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603" w:rsidRPr="00270421" w:rsidRDefault="005A5603" w:rsidP="005A5603">
      <w:pPr>
        <w:jc w:val="center"/>
        <w:rPr>
          <w:rFonts w:ascii="Times New Roman" w:hAnsi="Times New Roman" w:cs="Times New Roman"/>
          <w:b/>
          <w:sz w:val="32"/>
          <w:szCs w:val="32"/>
        </w:rPr>
      </w:pPr>
      <w:r w:rsidRPr="00270421">
        <w:rPr>
          <w:rFonts w:ascii="Times New Roman" w:hAnsi="Times New Roman" w:cs="Times New Roman"/>
          <w:b/>
          <w:sz w:val="32"/>
          <w:szCs w:val="32"/>
        </w:rPr>
        <w:t xml:space="preserve">Impact of </w:t>
      </w:r>
      <w:proofErr w:type="spellStart"/>
      <w:r w:rsidRPr="00270421">
        <w:rPr>
          <w:rFonts w:ascii="Times New Roman" w:hAnsi="Times New Roman" w:cs="Times New Roman"/>
          <w:b/>
          <w:sz w:val="32"/>
          <w:szCs w:val="32"/>
        </w:rPr>
        <w:t>Physico</w:t>
      </w:r>
      <w:proofErr w:type="spellEnd"/>
      <w:r w:rsidRPr="00270421">
        <w:rPr>
          <w:rFonts w:ascii="Times New Roman" w:hAnsi="Times New Roman" w:cs="Times New Roman"/>
          <w:b/>
          <w:sz w:val="32"/>
          <w:szCs w:val="32"/>
        </w:rPr>
        <w:t>-Chemical Factors on Water Quality in Dehradun and Haridwar</w:t>
      </w:r>
    </w:p>
    <w:p w:rsidR="005A5603" w:rsidRPr="00270421" w:rsidRDefault="005A5603" w:rsidP="00D716F9">
      <w:pPr>
        <w:spacing w:after="0" w:line="312" w:lineRule="auto"/>
        <w:rPr>
          <w:rFonts w:ascii="Times New Roman" w:hAnsi="Times New Roman" w:cs="Times New Roman"/>
          <w:b/>
          <w:bCs/>
          <w:sz w:val="24"/>
          <w:szCs w:val="24"/>
        </w:rPr>
      </w:pPr>
      <w:r w:rsidRPr="00270421">
        <w:rPr>
          <w:rFonts w:ascii="Times New Roman" w:hAnsi="Times New Roman" w:cs="Times New Roman"/>
          <w:b/>
          <w:bCs/>
          <w:sz w:val="24"/>
          <w:szCs w:val="24"/>
        </w:rPr>
        <w:t>ABSTRACT</w:t>
      </w:r>
    </w:p>
    <w:p w:rsidR="00D716F9" w:rsidRPr="00270421" w:rsidRDefault="005A5603" w:rsidP="00905D81">
      <w:pPr>
        <w:pStyle w:val="NormalWeb"/>
        <w:spacing w:before="0" w:beforeAutospacing="0" w:after="0" w:afterAutospacing="0" w:line="312" w:lineRule="auto"/>
        <w:jc w:val="both"/>
      </w:pPr>
      <w:r w:rsidRPr="00270421">
        <w:t>Water quality has become a crucial concern in modern times and is assessed through various physicochemical paramet</w:t>
      </w:r>
      <w:r w:rsidR="00CE1BEA" w:rsidRPr="00270421">
        <w:t>ers. Water is necessary for all living organisms</w:t>
      </w:r>
      <w:r w:rsidRPr="00270421">
        <w:t>, even though it does not supply organic micronutrients. The relationship between water and the environment is a pressing issue for both the public and policymakers. Human activities are the primary contributors to water and environmental pollution, leading to severe consequences. Water contamination has been linked to numerous health issues, including cancer, respiratory and cardiovascular diseases, and reproductive disorders. Additionally, pollution adversely affects aquatic life, potentially driving many species to endangerment or extinction within the next century. A study was conducted in the Dehradun and Haridwar districts of Uttarakhand to analyze the impact of water pollution. This region was selected due to its exposure to industrial activities, agricultural practices, wastewater discharge, human settlements, embankment erosion, and urbanization. The current state of water quality in Dehradun is inadequate and often contaminated</w:t>
      </w:r>
      <w:r w:rsidR="006D2757">
        <w:t>. It</w:t>
      </w:r>
      <w:r w:rsidRPr="00270421">
        <w:t xml:space="preserve"> is responsible for various waterborne diseases</w:t>
      </w:r>
      <w:r w:rsidR="006D2757">
        <w:t>, such as diarrhea, giardiasis, dysentery, typhoid fever, and E. coli infections, particularly in both rural and</w:t>
      </w:r>
      <w:r w:rsidRPr="00270421">
        <w:t xml:space="preserve"> urban areas. This study focuses on evaluating the water quality parameters of various locations across Dehradun and Haridwar. </w:t>
      </w:r>
      <w:r w:rsidR="00BE1716" w:rsidRPr="00270421">
        <w:rPr>
          <w:color w:val="1F243C"/>
          <w:shd w:val="clear" w:color="auto" w:fill="FFFFFF"/>
        </w:rPr>
        <w:t xml:space="preserve">To study the effect, water samples were collected from various locations in the Dehradun and Haridwar Districts. Results were analyzed in the environmental lab at Dev Bhoomi Uttarakhand University. Monitoring water quality and taking the right steps to prevent contamination </w:t>
      </w:r>
      <w:r w:rsidR="00815D89">
        <w:rPr>
          <w:color w:val="1F243C"/>
          <w:shd w:val="clear" w:color="auto" w:fill="FFFFFF"/>
        </w:rPr>
        <w:t>are</w:t>
      </w:r>
      <w:r w:rsidR="00BE1716" w:rsidRPr="00270421">
        <w:rPr>
          <w:color w:val="1F243C"/>
          <w:shd w:val="clear" w:color="auto" w:fill="FFFFFF"/>
        </w:rPr>
        <w:t xml:space="preserve"> crucial for a safe and clean water supply. This research aims to assess the physicochemical characteristics of water in the Dehradun and Haridwar districts.</w:t>
      </w:r>
      <w:r w:rsidR="008D204A" w:rsidRPr="00270421">
        <w:t xml:space="preserve"> From the experimental results, it can be concluded that in both districts, most of the physical and chemical parameters of the water exceed the acceptable limits for drinking water.</w:t>
      </w:r>
      <w:r w:rsidR="00D716F9">
        <w:t xml:space="preserve"> W</w:t>
      </w:r>
      <w:proofErr w:type="spellStart"/>
      <w:r w:rsidR="00D716F9" w:rsidRPr="0098384A">
        <w:rPr>
          <w:lang w:val="en-IN"/>
        </w:rPr>
        <w:t>ater</w:t>
      </w:r>
      <w:proofErr w:type="spellEnd"/>
      <w:r w:rsidR="00D716F9" w:rsidRPr="0098384A">
        <w:rPr>
          <w:lang w:val="en-IN"/>
        </w:rPr>
        <w:t xml:space="preserve"> quality in </w:t>
      </w:r>
      <w:r w:rsidR="00D716F9" w:rsidRPr="00D716F9">
        <w:rPr>
          <w:bCs/>
          <w:lang w:val="en-IN"/>
        </w:rPr>
        <w:t>Dehradun</w:t>
      </w:r>
      <w:r w:rsidR="00D716F9" w:rsidRPr="00D716F9">
        <w:rPr>
          <w:lang w:val="en-IN"/>
        </w:rPr>
        <w:t xml:space="preserve"> </w:t>
      </w:r>
      <w:r w:rsidR="00D716F9" w:rsidRPr="0098384A">
        <w:rPr>
          <w:lang w:val="en-IN"/>
        </w:rPr>
        <w:t xml:space="preserve">is generally safe, with alkalinity within limits (≤200 mg/L) and TDS under control, but high hardness (&gt;200 mg/L in river and industrial areas) and turbidity at UK ENGG. (above standard) require attention. In </w:t>
      </w:r>
      <w:r w:rsidR="00D716F9" w:rsidRPr="00D716F9">
        <w:rPr>
          <w:bCs/>
          <w:lang w:val="en-IN"/>
        </w:rPr>
        <w:t>Haridwar</w:t>
      </w:r>
      <w:r w:rsidR="00D716F9" w:rsidRPr="00D716F9">
        <w:rPr>
          <w:lang w:val="en-IN"/>
        </w:rPr>
        <w:t>,</w:t>
      </w:r>
      <w:r w:rsidR="00D716F9" w:rsidRPr="0098384A">
        <w:rPr>
          <w:lang w:val="en-IN"/>
        </w:rPr>
        <w:t xml:space="preserve"> while most parameters are acceptable, hardness </w:t>
      </w:r>
      <w:r w:rsidR="006D2757">
        <w:rPr>
          <w:lang w:val="en-IN"/>
        </w:rPr>
        <w:t xml:space="preserve">levels reach 350 mg/L at Har Ki </w:t>
      </w:r>
      <w:proofErr w:type="spellStart"/>
      <w:r w:rsidR="006D2757">
        <w:rPr>
          <w:lang w:val="en-IN"/>
        </w:rPr>
        <w:t>Pauri</w:t>
      </w:r>
      <w:proofErr w:type="spellEnd"/>
      <w:r w:rsidR="006D2757">
        <w:rPr>
          <w:lang w:val="en-IN"/>
        </w:rPr>
        <w:t xml:space="preserve"> and 300 mg/L at Mansa Devi Road, and turbidity peaks at 8.1 </w:t>
      </w:r>
      <w:r w:rsidR="00780D03">
        <w:rPr>
          <w:lang w:val="en-IN"/>
        </w:rPr>
        <w:t>mg/l</w:t>
      </w:r>
      <w:r w:rsidR="006D2757">
        <w:rPr>
          <w:lang w:val="en-IN"/>
        </w:rPr>
        <w:t xml:space="preserve"> in Mayapur, indicating the need for treatment to ensure safe drinking water</w:t>
      </w:r>
      <w:r w:rsidR="00D716F9" w:rsidRPr="0098384A">
        <w:rPr>
          <w:lang w:val="en-IN"/>
        </w:rPr>
        <w:t>.</w:t>
      </w:r>
    </w:p>
    <w:p w:rsidR="008D204A" w:rsidRPr="00270421" w:rsidRDefault="008D204A" w:rsidP="00D716F9">
      <w:pPr>
        <w:pStyle w:val="NormalWeb"/>
        <w:spacing w:before="0" w:beforeAutospacing="0" w:after="0" w:afterAutospacing="0" w:line="312" w:lineRule="auto"/>
        <w:jc w:val="both"/>
      </w:pPr>
    </w:p>
    <w:p w:rsidR="005A5603" w:rsidRPr="00270421" w:rsidRDefault="005A5603" w:rsidP="00D716F9">
      <w:pPr>
        <w:pStyle w:val="NormalWeb"/>
        <w:spacing w:before="0" w:beforeAutospacing="0" w:after="0" w:afterAutospacing="0" w:line="312" w:lineRule="auto"/>
        <w:jc w:val="both"/>
        <w:sectPr w:rsidR="005A5603" w:rsidRPr="00270421" w:rsidSect="00D716F9">
          <w:pgSz w:w="12240" w:h="15840"/>
          <w:pgMar w:top="1152" w:right="1440" w:bottom="1440" w:left="1440" w:header="288" w:footer="720" w:gutter="0"/>
          <w:cols w:space="720"/>
          <w:docGrid w:linePitch="360"/>
        </w:sectPr>
      </w:pPr>
      <w:r w:rsidRPr="00270421">
        <w:rPr>
          <w:b/>
          <w:bCs/>
        </w:rPr>
        <w:t>Keywords</w:t>
      </w:r>
      <w:r w:rsidRPr="00270421">
        <w:t>: Physical parameter, Chemical parameter, Harmful impacts, Water Quality</w:t>
      </w:r>
    </w:p>
    <w:p w:rsidR="005A5603" w:rsidRPr="00270421" w:rsidRDefault="005A5603" w:rsidP="005A5603">
      <w:pPr>
        <w:rPr>
          <w:rFonts w:ascii="Times New Roman" w:hAnsi="Times New Roman" w:cs="Times New Roman"/>
          <w:sz w:val="24"/>
          <w:szCs w:val="24"/>
        </w:rPr>
      </w:pPr>
      <w:r w:rsidRPr="00270421">
        <w:rPr>
          <w:rFonts w:ascii="Times New Roman" w:hAnsi="Times New Roman" w:cs="Times New Roman"/>
          <w:b/>
          <w:bCs/>
          <w:sz w:val="24"/>
          <w:szCs w:val="24"/>
        </w:rPr>
        <w:lastRenderedPageBreak/>
        <w:t>INTRODUCTION AND LITERATURE</w:t>
      </w:r>
    </w:p>
    <w:p w:rsidR="0067609D" w:rsidRPr="0067609D" w:rsidRDefault="0067609D" w:rsidP="0067609D">
      <w:pPr>
        <w:spacing w:after="0" w:line="360" w:lineRule="auto"/>
        <w:jc w:val="both"/>
        <w:rPr>
          <w:rFonts w:ascii="Times New Roman" w:hAnsi="Times New Roman" w:cs="Times New Roman"/>
          <w:sz w:val="24"/>
          <w:szCs w:val="24"/>
        </w:rPr>
      </w:pPr>
      <w:r w:rsidRPr="0067609D">
        <w:rPr>
          <w:rFonts w:ascii="Times New Roman" w:hAnsi="Times New Roman" w:cs="Times New Roman"/>
          <w:sz w:val="24"/>
          <w:szCs w:val="24"/>
        </w:rPr>
        <w:t>Water is essential for sustaining life and plays a vital role in maintaining ecological balance and human survival. It is required for drinking, food production, sanitation, and industrial processes, making it a fundamental resource for health and development. Water regulates body temperature, aids in digestion, and supports metabolic activities in living organisms. In agriculture, it is crucial for irrigation and crop growth, while in industries, it serves as a raw material and cooling agent. Furthermore, water bodies help maintain biodiversity and act as natural habitats for countless species. Without adequate and clean water, human health, economic growth, and environmental sustainability cannot be achieved.</w:t>
      </w:r>
    </w:p>
    <w:p w:rsidR="005A5603" w:rsidRPr="00905D81" w:rsidRDefault="00905D81" w:rsidP="00905D81">
      <w:pPr>
        <w:spacing w:after="0" w:line="312" w:lineRule="auto"/>
        <w:jc w:val="both"/>
        <w:rPr>
          <w:rFonts w:ascii="Times New Roman" w:hAnsi="Times New Roman" w:cs="Times New Roman"/>
          <w:sz w:val="24"/>
          <w:szCs w:val="24"/>
        </w:rPr>
      </w:pPr>
      <w:r w:rsidRPr="00532160">
        <w:rPr>
          <w:rFonts w:ascii="Times New Roman" w:hAnsi="Times New Roman" w:cs="Times New Roman"/>
          <w:sz w:val="24"/>
          <w:szCs w:val="24"/>
        </w:rPr>
        <w:t xml:space="preserve">Water is essential for sustaining life and plays a vital role in maintaining ecological balance and human survival. It is required for drinking, food production, sanitation, and industrial processes, making it a fundamental resource for health and development. Water regulates body temperature, aids in digestion, and supports metabolic activities in living organisms. In agriculture, it is crucial for irrigation and crop growth, while in industries, it serves as a raw material and cooling agent. Furthermore, water bodies help maintain biodiversity and act as natural habitats for countless species. </w:t>
      </w:r>
      <w:r w:rsidRPr="00270421">
        <w:rPr>
          <w:rFonts w:ascii="Times New Roman" w:hAnsi="Times New Roman" w:cs="Times New Roman"/>
          <w:color w:val="000000"/>
          <w:sz w:val="24"/>
          <w:szCs w:val="24"/>
        </w:rPr>
        <w:t xml:space="preserve">Water serves as an exceptional solvent for a diverse range of substances, encompassing both mineral and organic compounds. </w:t>
      </w:r>
      <w:r w:rsidRPr="00532160">
        <w:rPr>
          <w:rFonts w:ascii="Times New Roman" w:hAnsi="Times New Roman" w:cs="Times New Roman"/>
          <w:sz w:val="24"/>
          <w:szCs w:val="24"/>
        </w:rPr>
        <w:t>Without adequate and clean water, human health, economic growth, and environmental sustainability cannot be achieved.</w:t>
      </w:r>
      <w:r>
        <w:rPr>
          <w:rFonts w:ascii="Times New Roman" w:hAnsi="Times New Roman" w:cs="Times New Roman"/>
          <w:sz w:val="24"/>
          <w:szCs w:val="24"/>
        </w:rPr>
        <w:t xml:space="preserve"> </w:t>
      </w:r>
      <w:r w:rsidR="00BE1716" w:rsidRPr="00270421">
        <w:rPr>
          <w:rFonts w:ascii="Times New Roman" w:hAnsi="Times New Roman" w:cs="Times New Roman"/>
          <w:color w:val="000000"/>
          <w:sz w:val="24"/>
          <w:szCs w:val="24"/>
        </w:rPr>
        <w:t xml:space="preserve">Consequently, it is widely used in various industrial applications. Water also plays an important role in many sports and recreational activities, including swimming, leisure boating, boat racing, surfing, sport fishing, diving, ice skating, snowboarding, and skiing. The populations of the Dehradun and Haridwar districts are steadily increasing. This growth leads to the establishment of factories that significantly harm water quality over time. Our main water sources are rainwater, groundwater, and surface water. It is crucial to ensure that any water meant for drinking meets the quality standards set by the Bureau of Indian Standards and the World Health Organization. Regularly testing drinking water is necessary to confirm it meets these standards. </w:t>
      </w:r>
      <w:r w:rsidR="005A5603" w:rsidRPr="00270421">
        <w:rPr>
          <w:rFonts w:ascii="Times New Roman" w:hAnsi="Times New Roman" w:cs="Times New Roman"/>
          <w:color w:val="000000"/>
          <w:sz w:val="24"/>
          <w:szCs w:val="24"/>
        </w:rPr>
        <w:t xml:space="preserve">Water fails to meet the criteria established by BIS and WHO, so it becomes crucial to assess the level of contamination present in the water sample (Manish et al., 2017). </w:t>
      </w:r>
    </w:p>
    <w:p w:rsidR="005A5603" w:rsidRPr="00270421" w:rsidRDefault="005A5603" w:rsidP="00905D81">
      <w:pPr>
        <w:spacing w:after="0" w:line="312"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Several researchers, including Khanna et al. (2009), Singh et al. (2010), Sharma et al. (2012), Shukla et al. (2013), Parveen et al. (2013), </w:t>
      </w:r>
      <w:proofErr w:type="spellStart"/>
      <w:r w:rsidRPr="00270421">
        <w:rPr>
          <w:rFonts w:ascii="Times New Roman" w:hAnsi="Times New Roman" w:cs="Times New Roman"/>
          <w:sz w:val="24"/>
          <w:szCs w:val="24"/>
        </w:rPr>
        <w:t>Ishaq</w:t>
      </w:r>
      <w:proofErr w:type="spellEnd"/>
      <w:r w:rsidRPr="00270421">
        <w:rPr>
          <w:rFonts w:ascii="Times New Roman" w:hAnsi="Times New Roman" w:cs="Times New Roman"/>
          <w:sz w:val="24"/>
          <w:szCs w:val="24"/>
        </w:rPr>
        <w:t xml:space="preserve"> et al. (2013), </w:t>
      </w:r>
      <w:proofErr w:type="spellStart"/>
      <w:r w:rsidRPr="00270421">
        <w:rPr>
          <w:rFonts w:ascii="Times New Roman" w:hAnsi="Times New Roman" w:cs="Times New Roman"/>
          <w:sz w:val="24"/>
          <w:szCs w:val="24"/>
        </w:rPr>
        <w:t>Bhadula</w:t>
      </w:r>
      <w:proofErr w:type="spellEnd"/>
      <w:r w:rsidRPr="00270421">
        <w:rPr>
          <w:rFonts w:ascii="Times New Roman" w:hAnsi="Times New Roman" w:cs="Times New Roman"/>
          <w:sz w:val="24"/>
          <w:szCs w:val="24"/>
        </w:rPr>
        <w:t xml:space="preserve"> et al. (2014), Bharti (2014), Matta et al. (2015), </w:t>
      </w:r>
      <w:proofErr w:type="spellStart"/>
      <w:r w:rsidRPr="00270421">
        <w:rPr>
          <w:rFonts w:ascii="Times New Roman" w:hAnsi="Times New Roman" w:cs="Times New Roman"/>
          <w:sz w:val="24"/>
          <w:szCs w:val="24"/>
        </w:rPr>
        <w:t>Bhutiani</w:t>
      </w:r>
      <w:proofErr w:type="spellEnd"/>
      <w:r w:rsidRPr="00270421">
        <w:rPr>
          <w:rFonts w:ascii="Times New Roman" w:hAnsi="Times New Roman" w:cs="Times New Roman"/>
          <w:sz w:val="24"/>
          <w:szCs w:val="24"/>
        </w:rPr>
        <w:t xml:space="preserve"> et al. (2016), Sharma et al. (2016), Dwivedi (2017), Kumar et al. (2018), Saini et al. (2018), </w:t>
      </w:r>
      <w:proofErr w:type="spellStart"/>
      <w:r w:rsidRPr="00270421">
        <w:rPr>
          <w:rFonts w:ascii="Times New Roman" w:hAnsi="Times New Roman" w:cs="Times New Roman"/>
          <w:sz w:val="24"/>
          <w:szCs w:val="24"/>
        </w:rPr>
        <w:t>Bhutiani</w:t>
      </w:r>
      <w:proofErr w:type="spellEnd"/>
      <w:r w:rsidRPr="00270421">
        <w:rPr>
          <w:rFonts w:ascii="Times New Roman" w:hAnsi="Times New Roman" w:cs="Times New Roman"/>
          <w:sz w:val="24"/>
          <w:szCs w:val="24"/>
        </w:rPr>
        <w:t xml:space="preserve"> et al. (2018), Matta et al. (2019), Tyagi et al. (2020), and </w:t>
      </w:r>
      <w:r w:rsidR="0019495C" w:rsidRPr="00270421">
        <w:rPr>
          <w:rFonts w:ascii="Times New Roman" w:hAnsi="Times New Roman" w:cs="Times New Roman"/>
          <w:color w:val="1F243C"/>
          <w:sz w:val="24"/>
          <w:szCs w:val="24"/>
          <w:shd w:val="clear" w:color="auto" w:fill="FFFFFF"/>
        </w:rPr>
        <w:t xml:space="preserve">Pal et al. (2022) have greatly contributed to the study of physical and chemical factors in the environment. However, the changing nature of environmental conditions requires ongoing </w:t>
      </w:r>
      <w:r w:rsidR="0019495C" w:rsidRPr="00270421">
        <w:rPr>
          <w:rFonts w:ascii="Times New Roman" w:hAnsi="Times New Roman" w:cs="Times New Roman"/>
          <w:color w:val="1F243C"/>
          <w:sz w:val="24"/>
          <w:szCs w:val="24"/>
          <w:shd w:val="clear" w:color="auto" w:fill="FFFFFF"/>
        </w:rPr>
        <w:lastRenderedPageBreak/>
        <w:t>research. Rapid industrialization, urbanization, and climate change keep changing environmental factors, so we need to monitor them regularly and update our analyses.</w:t>
      </w:r>
      <w:r w:rsidRPr="00270421">
        <w:rPr>
          <w:rFonts w:ascii="Times New Roman" w:hAnsi="Times New Roman" w:cs="Times New Roman"/>
          <w:sz w:val="24"/>
          <w:szCs w:val="24"/>
        </w:rPr>
        <w:t xml:space="preserve"> Therefore, ongoing scientific investigation is essential to address emerging environmental challenges and ensure ecological balance. </w:t>
      </w:r>
    </w:p>
    <w:p w:rsidR="005552CC" w:rsidRPr="00270421" w:rsidRDefault="005A5603" w:rsidP="00905D81">
      <w:pPr>
        <w:spacing w:after="0" w:line="312" w:lineRule="auto"/>
        <w:jc w:val="both"/>
        <w:rPr>
          <w:rFonts w:ascii="Times New Roman" w:hAnsi="Times New Roman" w:cs="Times New Roman"/>
          <w:color w:val="000000"/>
          <w:sz w:val="24"/>
          <w:szCs w:val="24"/>
        </w:rPr>
      </w:pPr>
      <w:r w:rsidRPr="00270421">
        <w:rPr>
          <w:rFonts w:ascii="Times New Roman" w:hAnsi="Times New Roman" w:cs="Times New Roman"/>
          <w:color w:val="000000"/>
          <w:sz w:val="24"/>
          <w:szCs w:val="24"/>
        </w:rPr>
        <w:t>In Dehradun and Haridwar, most of the population relies on groundwater for drinking. Therefore, it is necessary to evaluate the physicochemical parameters that determine water quality. Various physicochemical parameters, such as temperature, pH, alkalinity, turbidity, hardness, total suspended solids (TSS), suspended solids (SS), and total dissolved solids (TDS), have been analysed to assess the quality of water in Dehradun and Haridwar.</w:t>
      </w:r>
    </w:p>
    <w:p w:rsidR="007720A6" w:rsidRDefault="007720A6" w:rsidP="00905D81">
      <w:pPr>
        <w:spacing w:after="0" w:line="312" w:lineRule="auto"/>
        <w:jc w:val="both"/>
        <w:rPr>
          <w:rFonts w:ascii="Times New Roman" w:hAnsi="Times New Roman" w:cs="Times New Roman"/>
          <w:b/>
          <w:bCs/>
          <w:sz w:val="24"/>
          <w:szCs w:val="24"/>
        </w:rPr>
      </w:pPr>
    </w:p>
    <w:p w:rsidR="005A5603" w:rsidRPr="00270421" w:rsidRDefault="005A5603" w:rsidP="00905D81">
      <w:pPr>
        <w:spacing w:after="0" w:line="312" w:lineRule="auto"/>
        <w:jc w:val="both"/>
        <w:rPr>
          <w:rFonts w:ascii="Times New Roman" w:hAnsi="Times New Roman" w:cs="Times New Roman"/>
          <w:b/>
          <w:bCs/>
          <w:sz w:val="24"/>
          <w:szCs w:val="24"/>
        </w:rPr>
      </w:pPr>
      <w:r w:rsidRPr="00270421">
        <w:rPr>
          <w:rFonts w:ascii="Times New Roman" w:hAnsi="Times New Roman" w:cs="Times New Roman"/>
          <w:b/>
          <w:bCs/>
          <w:sz w:val="24"/>
          <w:szCs w:val="24"/>
        </w:rPr>
        <w:t>STUDY AREA</w:t>
      </w:r>
    </w:p>
    <w:p w:rsidR="00D1680D" w:rsidRDefault="005A5603" w:rsidP="00905D81">
      <w:pPr>
        <w:spacing w:after="0" w:line="312"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The present study was primarily conducted in two districts of Uttarakhand, namely Dehradun and Haridwar. Dehradun is situated at approximately 30.3165° N latitude and 78.0322° E longitude. </w:t>
      </w:r>
      <w:r w:rsidR="0019495C" w:rsidRPr="00270421">
        <w:rPr>
          <w:rFonts w:ascii="Times New Roman" w:hAnsi="Times New Roman" w:cs="Times New Roman"/>
          <w:sz w:val="24"/>
          <w:szCs w:val="24"/>
        </w:rPr>
        <w:t>Dehradun is located in northern India, nestled in the Doon Valley between the Himalayan foothills and the Shivalik Hills. Dehradun is the capital of Uttarakhand, a northern state. It is also known as the "Rainy City of India" because of its relentless rainfall, especially during the monsoon season.</w:t>
      </w:r>
      <w:r w:rsidRPr="00270421">
        <w:rPr>
          <w:rFonts w:ascii="Times New Roman" w:hAnsi="Times New Roman" w:cs="Times New Roman"/>
          <w:sz w:val="24"/>
          <w:szCs w:val="24"/>
        </w:rPr>
        <w:t xml:space="preserve"> There is a lot of temperature variation throughout the year, ranging from 1º in winter to 40º in summer. The attractive landscape and milder climate of the city provide a nice getaway for the people of </w:t>
      </w:r>
      <w:r w:rsidR="00360CC0" w:rsidRPr="00270421">
        <w:rPr>
          <w:rFonts w:ascii="Times New Roman" w:hAnsi="Times New Roman" w:cs="Times New Roman"/>
          <w:sz w:val="24"/>
          <w:szCs w:val="24"/>
        </w:rPr>
        <w:t xml:space="preserve">the </w:t>
      </w:r>
      <w:r w:rsidRPr="00270421">
        <w:rPr>
          <w:rFonts w:ascii="Times New Roman" w:eastAsia="Times New Roman" w:hAnsi="Times New Roman" w:cs="Times New Roman"/>
          <w:kern w:val="0"/>
          <w:sz w:val="24"/>
          <w:szCs w:val="24"/>
          <w:lang w:val="en-US"/>
          <w14:ligatures w14:val="none"/>
        </w:rPr>
        <w:t>Uttarakhand capital. Dehradun has a humid subtropical climate with hot summers, mild winters, and moderate to high rainfall during the monsoon season. Due to that,</w:t>
      </w:r>
      <w:r w:rsidRPr="00270421">
        <w:rPr>
          <w:rFonts w:ascii="Times New Roman" w:eastAsia="Times New Roman" w:hAnsi="Times New Roman" w:cs="Times New Roman"/>
          <w:color w:val="FF0000"/>
          <w:kern w:val="0"/>
          <w:sz w:val="24"/>
          <w:szCs w:val="24"/>
          <w:lang w:val="en-US"/>
          <w14:ligatures w14:val="none"/>
        </w:rPr>
        <w:t xml:space="preserve"> </w:t>
      </w:r>
      <w:r w:rsidRPr="00270421">
        <w:rPr>
          <w:rFonts w:ascii="Times New Roman" w:eastAsia="Times New Roman" w:hAnsi="Times New Roman" w:cs="Times New Roman"/>
          <w:kern w:val="0"/>
          <w:sz w:val="24"/>
          <w:szCs w:val="24"/>
          <w:lang w:val="en-US"/>
          <w14:ligatures w14:val="none"/>
        </w:rPr>
        <w:t>soil supports agriculture, and its picturesque terrain makes it a favorite tourist destination. In the second phase, Haridwar</w:t>
      </w:r>
      <w:r w:rsidRPr="00270421">
        <w:rPr>
          <w:rFonts w:ascii="Times New Roman" w:hAnsi="Times New Roman" w:cs="Times New Roman"/>
          <w:sz w:val="24"/>
          <w:szCs w:val="24"/>
          <w:shd w:val="clear" w:color="auto" w:fill="FFFFFF"/>
        </w:rPr>
        <w:t xml:space="preserve"> is situated in the Indian state of Uttarakhand, at a latitude of 29.95°N and longitude 78.16°E. It is situated along the banks of the Ganges</w:t>
      </w:r>
      <w:r w:rsidRPr="00270421">
        <w:rPr>
          <w:rFonts w:ascii="Times New Roman" w:hAnsi="Times New Roman" w:cs="Times New Roman"/>
          <w:b/>
          <w:bCs/>
          <w:sz w:val="24"/>
          <w:szCs w:val="24"/>
        </w:rPr>
        <w:t xml:space="preserve"> </w:t>
      </w:r>
      <w:r w:rsidRPr="00270421">
        <w:rPr>
          <w:rFonts w:ascii="Times New Roman" w:hAnsi="Times New Roman" w:cs="Times New Roman"/>
          <w:sz w:val="24"/>
          <w:szCs w:val="24"/>
          <w:shd w:val="clear" w:color="auto" w:fill="FFFFFF"/>
        </w:rPr>
        <w:t xml:space="preserve">River, where the river empties into the Indo-Gangetic plains, in the foothills of the Himalayas. </w:t>
      </w:r>
      <w:r w:rsidR="0019495C" w:rsidRPr="00270421">
        <w:rPr>
          <w:rFonts w:ascii="Times New Roman" w:hAnsi="Times New Roman" w:cs="Times New Roman"/>
          <w:color w:val="1F243C"/>
          <w:sz w:val="24"/>
          <w:szCs w:val="24"/>
          <w:shd w:val="clear" w:color="auto" w:fill="FFFFFF"/>
        </w:rPr>
        <w:t>The city is surrounded by flat plains and low hills. Haridwar has a humid subtropical climate, featuring hot summers, cool winters, and a monsoon season that brings heavy rain.</w:t>
      </w:r>
      <w:r w:rsidR="00E36874" w:rsidRPr="00270421">
        <w:rPr>
          <w:rFonts w:ascii="Times New Roman" w:hAnsi="Times New Roman" w:cs="Times New Roman"/>
          <w:sz w:val="24"/>
          <w:szCs w:val="24"/>
        </w:rPr>
        <w:t xml:space="preserve"> Figure 1 shows the map of India, highlighting the location of Uttarakhand, and Figure 2 (a and b) highlights the location of Dehradun and Haridwar on the map</w:t>
      </w:r>
      <w:r w:rsidR="00360CC0" w:rsidRPr="00270421">
        <w:rPr>
          <w:rFonts w:ascii="Times New Roman" w:hAnsi="Times New Roman" w:cs="Times New Roman"/>
          <w:sz w:val="24"/>
          <w:szCs w:val="24"/>
        </w:rPr>
        <w:t>.</w:t>
      </w:r>
    </w:p>
    <w:p w:rsidR="0067609D" w:rsidRPr="00270421" w:rsidRDefault="0067609D" w:rsidP="00905D81">
      <w:pPr>
        <w:spacing w:after="0" w:line="312" w:lineRule="auto"/>
        <w:jc w:val="both"/>
        <w:rPr>
          <w:rFonts w:ascii="Times New Roman" w:hAnsi="Times New Roman" w:cs="Times New Roman"/>
          <w:sz w:val="24"/>
          <w:szCs w:val="24"/>
        </w:rPr>
        <w:sectPr w:rsidR="0067609D" w:rsidRPr="00270421" w:rsidSect="00D1680D">
          <w:pgSz w:w="12240" w:h="15840"/>
          <w:pgMar w:top="1440" w:right="1440" w:bottom="1440" w:left="1440" w:header="720" w:footer="720" w:gutter="0"/>
          <w:cols w:space="720"/>
          <w:docGrid w:linePitch="360"/>
        </w:sectPr>
      </w:pPr>
    </w:p>
    <w:p w:rsidR="0067609D" w:rsidRDefault="0067609D" w:rsidP="005A5603">
      <w:pPr>
        <w:rPr>
          <w:rFonts w:ascii="Times New Roman" w:hAnsi="Times New Roman" w:cs="Times New Roman"/>
          <w:b/>
          <w:sz w:val="24"/>
          <w:szCs w:val="24"/>
        </w:rPr>
      </w:pPr>
    </w:p>
    <w:p w:rsidR="0067609D" w:rsidRDefault="0067609D" w:rsidP="005A5603">
      <w:pPr>
        <w:rPr>
          <w:rFonts w:ascii="Times New Roman" w:hAnsi="Times New Roman" w:cs="Times New Roman"/>
          <w:b/>
          <w:sz w:val="24"/>
          <w:szCs w:val="24"/>
        </w:rPr>
      </w:pPr>
    </w:p>
    <w:p w:rsidR="0067609D" w:rsidRDefault="0067609D" w:rsidP="005A5603">
      <w:pPr>
        <w:rPr>
          <w:rFonts w:ascii="Times New Roman" w:hAnsi="Times New Roman" w:cs="Times New Roman"/>
          <w:b/>
          <w:sz w:val="24"/>
          <w:szCs w:val="24"/>
        </w:rPr>
      </w:pPr>
    </w:p>
    <w:p w:rsidR="0067609D" w:rsidRDefault="0067609D" w:rsidP="005A5603">
      <w:pPr>
        <w:rPr>
          <w:rFonts w:ascii="Times New Roman" w:hAnsi="Times New Roman" w:cs="Times New Roman"/>
          <w:b/>
          <w:sz w:val="24"/>
          <w:szCs w:val="24"/>
        </w:rPr>
      </w:pPr>
    </w:p>
    <w:p w:rsidR="0067609D" w:rsidRDefault="0067609D" w:rsidP="005A5603">
      <w:pPr>
        <w:rPr>
          <w:rFonts w:ascii="Times New Roman" w:hAnsi="Times New Roman" w:cs="Times New Roman"/>
          <w:b/>
          <w:sz w:val="24"/>
          <w:szCs w:val="24"/>
        </w:rPr>
      </w:pPr>
    </w:p>
    <w:p w:rsidR="005552CC" w:rsidRPr="00270421" w:rsidRDefault="005036B5" w:rsidP="005A5603">
      <w:pPr>
        <w:rPr>
          <w:rFonts w:ascii="Times New Roman" w:hAnsi="Times New Roman" w:cs="Times New Roman"/>
          <w:sz w:val="24"/>
          <w:szCs w:val="24"/>
        </w:rPr>
      </w:pPr>
      <w:r w:rsidRPr="00270421">
        <w:rPr>
          <w:noProof/>
          <w:sz w:val="24"/>
          <w:szCs w:val="24"/>
          <w:lang w:val="en-US"/>
        </w:rPr>
        <w:lastRenderedPageBreak/>
        <w:drawing>
          <wp:anchor distT="0" distB="0" distL="114300" distR="114300" simplePos="0" relativeHeight="251665408" behindDoc="0" locked="0" layoutInCell="1" allowOverlap="1" wp14:anchorId="476E725A" wp14:editId="7325C327">
            <wp:simplePos x="0" y="0"/>
            <wp:positionH relativeFrom="margin">
              <wp:align>right</wp:align>
            </wp:positionH>
            <wp:positionV relativeFrom="paragraph">
              <wp:posOffset>0</wp:posOffset>
            </wp:positionV>
            <wp:extent cx="3048000" cy="3771900"/>
            <wp:effectExtent l="0" t="0" r="0" b="0"/>
            <wp:wrapThrough wrapText="bothSides">
              <wp:wrapPolygon edited="0">
                <wp:start x="0" y="0"/>
                <wp:lineTo x="0" y="21491"/>
                <wp:lineTo x="21465" y="21491"/>
                <wp:lineTo x="21465" y="0"/>
                <wp:lineTo x="0" y="0"/>
              </wp:wrapPolygon>
            </wp:wrapThrough>
            <wp:docPr id="696344372" name="Picture 2" descr="Dehradun Distric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hradun District M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421">
        <w:rPr>
          <w:noProof/>
          <w:sz w:val="24"/>
          <w:szCs w:val="24"/>
          <w:lang w:val="en-US"/>
        </w:rPr>
        <w:drawing>
          <wp:anchor distT="0" distB="0" distL="114300" distR="114300" simplePos="0" relativeHeight="251663360" behindDoc="0" locked="0" layoutInCell="1" allowOverlap="1" wp14:anchorId="4EB69357" wp14:editId="4D3F5502">
            <wp:simplePos x="0" y="0"/>
            <wp:positionH relativeFrom="margin">
              <wp:posOffset>-182880</wp:posOffset>
            </wp:positionH>
            <wp:positionV relativeFrom="paragraph">
              <wp:posOffset>0</wp:posOffset>
            </wp:positionV>
            <wp:extent cx="2887980" cy="3787140"/>
            <wp:effectExtent l="0" t="0" r="7620" b="3810"/>
            <wp:wrapThrough wrapText="bothSides">
              <wp:wrapPolygon edited="0">
                <wp:start x="0" y="0"/>
                <wp:lineTo x="0" y="21513"/>
                <wp:lineTo x="21515" y="21513"/>
                <wp:lineTo x="21515" y="0"/>
                <wp:lineTo x="0" y="0"/>
              </wp:wrapPolygon>
            </wp:wrapThrough>
            <wp:docPr id="143883042" name="Picture 5" descr="Uttarakhand state map location in Indian 3d isometric map. Uttarakhand map  vector illustration 36124879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ttarakhand state map location in Indian 3d isometric map. Uttarakhand map  vector illustration 36124879 Vector Art at Vecteez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7980" cy="3787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421" w:rsidRPr="00270421">
        <w:rPr>
          <w:rFonts w:ascii="Times New Roman" w:hAnsi="Times New Roman" w:cs="Times New Roman"/>
          <w:b/>
          <w:sz w:val="24"/>
          <w:szCs w:val="24"/>
        </w:rPr>
        <w:t>Figure 1:</w:t>
      </w:r>
      <w:r w:rsidR="00270421" w:rsidRPr="00270421">
        <w:rPr>
          <w:rFonts w:ascii="Times New Roman" w:hAnsi="Times New Roman" w:cs="Times New Roman"/>
          <w:sz w:val="24"/>
          <w:szCs w:val="24"/>
        </w:rPr>
        <w:t xml:space="preserve"> Geographical map of India</w:t>
      </w:r>
      <w:r w:rsidR="00270421">
        <w:rPr>
          <w:rFonts w:ascii="Times New Roman" w:hAnsi="Times New Roman" w:cs="Times New Roman"/>
          <w:sz w:val="24"/>
          <w:szCs w:val="24"/>
        </w:rPr>
        <w:tab/>
      </w:r>
      <w:r w:rsidR="00270421">
        <w:rPr>
          <w:rFonts w:ascii="Times New Roman" w:hAnsi="Times New Roman" w:cs="Times New Roman"/>
          <w:sz w:val="24"/>
          <w:szCs w:val="24"/>
        </w:rPr>
        <w:tab/>
        <w:t xml:space="preserve">      </w:t>
      </w:r>
      <w:r w:rsidR="00270421" w:rsidRPr="00270421">
        <w:rPr>
          <w:rFonts w:ascii="Times New Roman" w:hAnsi="Times New Roman" w:cs="Times New Roman"/>
          <w:b/>
          <w:sz w:val="24"/>
          <w:szCs w:val="24"/>
        </w:rPr>
        <w:t>Figure: 2: (a)</w:t>
      </w:r>
      <w:r w:rsidR="00270421" w:rsidRPr="00270421">
        <w:rPr>
          <w:rFonts w:ascii="Times New Roman" w:hAnsi="Times New Roman" w:cs="Times New Roman"/>
          <w:sz w:val="24"/>
          <w:szCs w:val="24"/>
        </w:rPr>
        <w:t xml:space="preserve"> Topographical map of Dehradun</w:t>
      </w:r>
    </w:p>
    <w:p w:rsidR="005A5603" w:rsidRPr="00270421" w:rsidRDefault="005A5603" w:rsidP="00360CC0">
      <w:pPr>
        <w:spacing w:after="0" w:line="240" w:lineRule="auto"/>
        <w:jc w:val="center"/>
        <w:rPr>
          <w:sz w:val="24"/>
          <w:szCs w:val="24"/>
        </w:rPr>
      </w:pPr>
      <w:r w:rsidRPr="00270421">
        <w:rPr>
          <w:noProof/>
          <w:sz w:val="24"/>
          <w:szCs w:val="24"/>
          <w:lang w:val="en-US"/>
        </w:rPr>
        <w:drawing>
          <wp:inline distT="0" distB="0" distL="0" distR="0" wp14:anchorId="0DD021F4" wp14:editId="04B35354">
            <wp:extent cx="3963745" cy="3642360"/>
            <wp:effectExtent l="0" t="0" r="0" b="0"/>
            <wp:docPr id="16" name="Picture 16" descr="Latest Haridwar Tenders, Private corporation Tenders in Haridwar  Municip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est Haridwar Tenders, Private corporation Tenders in Haridwar  Municipal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8452" cy="3674253"/>
                    </a:xfrm>
                    <a:prstGeom prst="rect">
                      <a:avLst/>
                    </a:prstGeom>
                    <a:noFill/>
                    <a:ln>
                      <a:noFill/>
                    </a:ln>
                  </pic:spPr>
                </pic:pic>
              </a:graphicData>
            </a:graphic>
          </wp:inline>
        </w:drawing>
      </w:r>
    </w:p>
    <w:p w:rsidR="005A5603" w:rsidRPr="00270421" w:rsidRDefault="005A5603" w:rsidP="005A5603">
      <w:pPr>
        <w:tabs>
          <w:tab w:val="left" w:pos="1912"/>
        </w:tabs>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2: (b)</w:t>
      </w:r>
      <w:r w:rsidRPr="00270421">
        <w:rPr>
          <w:rFonts w:ascii="Times New Roman" w:hAnsi="Times New Roman" w:cs="Times New Roman"/>
          <w:sz w:val="24"/>
          <w:szCs w:val="24"/>
        </w:rPr>
        <w:t xml:space="preserve"> Topographical map of Dehradun</w:t>
      </w:r>
    </w:p>
    <w:p w:rsidR="00360CC0" w:rsidRPr="00270421" w:rsidRDefault="00360CC0" w:rsidP="005A5603">
      <w:pPr>
        <w:tabs>
          <w:tab w:val="left" w:pos="1912"/>
        </w:tabs>
        <w:spacing w:after="0" w:line="360" w:lineRule="auto"/>
        <w:jc w:val="both"/>
        <w:rPr>
          <w:rFonts w:ascii="Times New Roman" w:hAnsi="Times New Roman" w:cs="Times New Roman"/>
          <w:sz w:val="24"/>
          <w:szCs w:val="24"/>
        </w:rPr>
      </w:pPr>
    </w:p>
    <w:p w:rsidR="005A5603" w:rsidRPr="00270421" w:rsidRDefault="005A5603" w:rsidP="005A5603">
      <w:pPr>
        <w:tabs>
          <w:tab w:val="left" w:pos="1912"/>
        </w:tabs>
        <w:spacing w:after="0" w:line="360" w:lineRule="auto"/>
        <w:jc w:val="both"/>
        <w:rPr>
          <w:rFonts w:ascii="Times New Roman" w:hAnsi="Times New Roman" w:cs="Times New Roman"/>
          <w:sz w:val="24"/>
          <w:szCs w:val="24"/>
        </w:rPr>
      </w:pPr>
      <w:r w:rsidRPr="00270421">
        <w:rPr>
          <w:rFonts w:ascii="Times New Roman" w:hAnsi="Times New Roman" w:cs="Times New Roman"/>
          <w:b/>
          <w:bCs/>
          <w:sz w:val="24"/>
          <w:szCs w:val="24"/>
        </w:rPr>
        <w:lastRenderedPageBreak/>
        <w:t>METHODOLOGY</w:t>
      </w:r>
    </w:p>
    <w:p w:rsidR="00E36874" w:rsidRPr="00270421" w:rsidRDefault="005A5603" w:rsidP="00270421">
      <w:pPr>
        <w:tabs>
          <w:tab w:val="left" w:pos="1912"/>
        </w:tabs>
        <w:spacing w:after="0"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A study was conducted in Dehradun and Haridwar cities to select water source locations, ensuring comprehensive coverage of the entire area. All major and densely populated locations were considered in the selection process. A total of 30 locations were chosen for sample collection, followed by water quality testing from Dehradun and Haridwar. Water samples have been collected from various places in Dehradun and Haridwar to assess their quality. The study aims to analyse the availability and safety of water in different areas. Details of the sampling locations are provided below in </w:t>
      </w:r>
      <w:r w:rsidR="00270421">
        <w:rPr>
          <w:rFonts w:ascii="Times New Roman" w:hAnsi="Times New Roman" w:cs="Times New Roman"/>
          <w:sz w:val="24"/>
          <w:szCs w:val="24"/>
        </w:rPr>
        <w:t>Tables 1(a) and 1 (</w:t>
      </w:r>
      <w:r w:rsidRPr="00270421">
        <w:rPr>
          <w:rFonts w:ascii="Times New Roman" w:hAnsi="Times New Roman" w:cs="Times New Roman"/>
          <w:sz w:val="24"/>
          <w:szCs w:val="24"/>
        </w:rPr>
        <w:t>b).</w:t>
      </w:r>
    </w:p>
    <w:p w:rsidR="005552CC" w:rsidRPr="00270421" w:rsidRDefault="005552CC" w:rsidP="00E36874">
      <w:pPr>
        <w:tabs>
          <w:tab w:val="left" w:pos="1912"/>
        </w:tabs>
        <w:spacing w:after="0" w:line="240" w:lineRule="auto"/>
        <w:jc w:val="both"/>
        <w:rPr>
          <w:rFonts w:ascii="Times New Roman" w:hAnsi="Times New Roman" w:cs="Times New Roman"/>
          <w:sz w:val="24"/>
          <w:szCs w:val="24"/>
        </w:rPr>
      </w:pPr>
    </w:p>
    <w:p w:rsidR="005552CC" w:rsidRPr="00270421" w:rsidRDefault="005A5603" w:rsidP="001A2FB7">
      <w:pPr>
        <w:shd w:val="clear" w:color="auto" w:fill="FFFFFF" w:themeFill="background1"/>
        <w:tabs>
          <w:tab w:val="left" w:pos="1912"/>
        </w:tabs>
        <w:spacing w:after="0" w:line="240" w:lineRule="auto"/>
        <w:jc w:val="center"/>
        <w:rPr>
          <w:rFonts w:ascii="Times New Roman" w:hAnsi="Times New Roman" w:cs="Times New Roman"/>
          <w:b/>
          <w:sz w:val="24"/>
          <w:szCs w:val="24"/>
        </w:rPr>
      </w:pPr>
      <w:r w:rsidRPr="00270421">
        <w:rPr>
          <w:rFonts w:ascii="Times New Roman" w:hAnsi="Times New Roman" w:cs="Times New Roman"/>
          <w:b/>
          <w:bCs/>
          <w:sz w:val="24"/>
          <w:szCs w:val="24"/>
        </w:rPr>
        <w:t>Table 1 (a):</w:t>
      </w:r>
      <w:r w:rsidRPr="00270421">
        <w:rPr>
          <w:rFonts w:ascii="Times New Roman" w:hAnsi="Times New Roman" w:cs="Times New Roman"/>
          <w:sz w:val="24"/>
          <w:szCs w:val="24"/>
        </w:rPr>
        <w:t xml:space="preserve"> </w:t>
      </w:r>
      <w:r w:rsidRPr="00270421">
        <w:rPr>
          <w:rFonts w:ascii="Times New Roman" w:hAnsi="Times New Roman" w:cs="Times New Roman"/>
          <w:b/>
          <w:sz w:val="24"/>
          <w:szCs w:val="24"/>
        </w:rPr>
        <w:t>Water Samples collected from different sites of Dehradun</w:t>
      </w:r>
    </w:p>
    <w:tbl>
      <w:tblPr>
        <w:tblStyle w:val="PlainTable5"/>
        <w:tblW w:w="9577" w:type="dxa"/>
        <w:jc w:val="center"/>
        <w:tblLook w:val="04A0" w:firstRow="1" w:lastRow="0" w:firstColumn="1" w:lastColumn="0" w:noHBand="0" w:noVBand="1"/>
      </w:tblPr>
      <w:tblGrid>
        <w:gridCol w:w="1302"/>
        <w:gridCol w:w="2378"/>
        <w:gridCol w:w="5897"/>
      </w:tblGrid>
      <w:tr w:rsidR="005552CC" w:rsidRPr="00270421" w:rsidTr="00270421">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100" w:firstRow="0" w:lastRow="0" w:firstColumn="1" w:lastColumn="0" w:oddVBand="0" w:evenVBand="0" w:oddHBand="0" w:evenHBand="0" w:firstRowFirstColumn="1" w:firstRowLastColumn="0" w:lastRowFirstColumn="0" w:lastRowLastColumn="0"/>
            <w:tcW w:w="1302" w:type="dxa"/>
            <w:shd w:val="clear" w:color="auto" w:fill="auto"/>
          </w:tcPr>
          <w:p w:rsidR="005A5603" w:rsidRPr="00270421" w:rsidRDefault="005A5603" w:rsidP="00CE1BEA">
            <w:pPr>
              <w:tabs>
                <w:tab w:val="left" w:pos="1912"/>
              </w:tabs>
              <w:jc w:val="center"/>
              <w:rPr>
                <w:rFonts w:ascii="Times New Roman" w:hAnsi="Times New Roman" w:cs="Times New Roman"/>
                <w:b/>
                <w:bCs/>
                <w:sz w:val="24"/>
                <w:szCs w:val="24"/>
              </w:rPr>
            </w:pPr>
            <w:r w:rsidRPr="00270421">
              <w:rPr>
                <w:rFonts w:ascii="Times New Roman" w:hAnsi="Times New Roman" w:cs="Times New Roman"/>
                <w:b/>
                <w:sz w:val="24"/>
                <w:szCs w:val="24"/>
              </w:rPr>
              <w:t>S.no.</w:t>
            </w:r>
          </w:p>
        </w:tc>
        <w:tc>
          <w:tcPr>
            <w:tcW w:w="2378" w:type="dxa"/>
            <w:shd w:val="clear" w:color="auto" w:fill="auto"/>
          </w:tcPr>
          <w:p w:rsidR="005A5603" w:rsidRPr="00270421" w:rsidRDefault="005A5603" w:rsidP="00CE1BEA">
            <w:pPr>
              <w:tabs>
                <w:tab w:val="left" w:pos="1912"/>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sz w:val="24"/>
                <w:szCs w:val="24"/>
              </w:rPr>
              <w:t>Location</w:t>
            </w:r>
          </w:p>
        </w:tc>
        <w:tc>
          <w:tcPr>
            <w:tcW w:w="5897" w:type="dxa"/>
            <w:shd w:val="clear" w:color="auto" w:fill="auto"/>
          </w:tcPr>
          <w:p w:rsidR="005A5603" w:rsidRPr="00270421" w:rsidRDefault="005A5603" w:rsidP="00CE1BEA">
            <w:pPr>
              <w:tabs>
                <w:tab w:val="left" w:pos="1912"/>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sz w:val="24"/>
                <w:szCs w:val="24"/>
              </w:rPr>
              <w:t xml:space="preserve"> site location</w:t>
            </w:r>
          </w:p>
        </w:tc>
      </w:tr>
      <w:tr w:rsidR="005552CC" w:rsidRPr="00270421" w:rsidTr="00270421">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1302" w:type="dxa"/>
            <w:shd w:val="clear" w:color="auto" w:fill="auto"/>
          </w:tcPr>
          <w:p w:rsidR="005A5603" w:rsidRPr="00270421" w:rsidRDefault="005A5603" w:rsidP="00CE1BEA">
            <w:pPr>
              <w:tabs>
                <w:tab w:val="left" w:pos="1912"/>
              </w:tabs>
              <w:rPr>
                <w:rFonts w:ascii="Times New Roman" w:hAnsi="Times New Roman" w:cs="Times New Roman"/>
                <w:sz w:val="24"/>
                <w:szCs w:val="24"/>
              </w:rPr>
            </w:pPr>
            <w:r w:rsidRPr="00270421">
              <w:rPr>
                <w:rFonts w:ascii="Times New Roman" w:hAnsi="Times New Roman" w:cs="Times New Roman"/>
                <w:sz w:val="24"/>
                <w:szCs w:val="24"/>
              </w:rPr>
              <w:t>1</w:t>
            </w:r>
          </w:p>
        </w:tc>
        <w:tc>
          <w:tcPr>
            <w:tcW w:w="2378" w:type="dxa"/>
            <w:shd w:val="clear" w:color="auto" w:fill="auto"/>
          </w:tcPr>
          <w:p w:rsidR="005A5603" w:rsidRPr="00270421" w:rsidRDefault="005A5603" w:rsidP="00CE1BEA">
            <w:pPr>
              <w:tabs>
                <w:tab w:val="left" w:pos="191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Selaqui</w:t>
            </w:r>
            <w:proofErr w:type="spellEnd"/>
          </w:p>
        </w:tc>
        <w:tc>
          <w:tcPr>
            <w:tcW w:w="5897" w:type="dxa"/>
            <w:shd w:val="clear" w:color="auto" w:fill="auto"/>
          </w:tcPr>
          <w:p w:rsidR="005A5603" w:rsidRPr="00270421" w:rsidRDefault="005A5603" w:rsidP="00CE1BEA">
            <w:pPr>
              <w:pStyle w:val="ListParagraph"/>
              <w:numPr>
                <w:ilvl w:val="0"/>
                <w:numId w:val="1"/>
              </w:numPr>
              <w:tabs>
                <w:tab w:val="left" w:pos="191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Uk</w:t>
            </w:r>
            <w:proofErr w:type="spellEnd"/>
            <w:r w:rsidRPr="00270421">
              <w:rPr>
                <w:rFonts w:ascii="Times New Roman" w:hAnsi="Times New Roman" w:cs="Times New Roman"/>
                <w:sz w:val="24"/>
                <w:szCs w:val="24"/>
              </w:rPr>
              <w:t xml:space="preserve"> </w:t>
            </w:r>
            <w:proofErr w:type="spellStart"/>
            <w:r w:rsidRPr="00270421">
              <w:rPr>
                <w:rFonts w:ascii="Times New Roman" w:hAnsi="Times New Roman" w:cs="Times New Roman"/>
                <w:sz w:val="24"/>
                <w:szCs w:val="24"/>
              </w:rPr>
              <w:t>Engg</w:t>
            </w:r>
            <w:proofErr w:type="spellEnd"/>
            <w:r w:rsidRPr="00270421">
              <w:rPr>
                <w:rFonts w:ascii="Times New Roman" w:hAnsi="Times New Roman" w:cs="Times New Roman"/>
                <w:sz w:val="24"/>
                <w:szCs w:val="24"/>
              </w:rPr>
              <w:t xml:space="preserve">., (b) JB Industries, (c) Haripur (Banjara </w:t>
            </w:r>
            <w:proofErr w:type="spellStart"/>
            <w:r w:rsidRPr="00270421">
              <w:rPr>
                <w:rFonts w:ascii="Times New Roman" w:hAnsi="Times New Roman" w:cs="Times New Roman"/>
                <w:sz w:val="24"/>
                <w:szCs w:val="24"/>
              </w:rPr>
              <w:t>Gali</w:t>
            </w:r>
            <w:proofErr w:type="spellEnd"/>
            <w:r w:rsidRPr="00270421">
              <w:rPr>
                <w:rFonts w:ascii="Times New Roman" w:hAnsi="Times New Roman" w:cs="Times New Roman"/>
                <w:sz w:val="24"/>
                <w:szCs w:val="24"/>
              </w:rPr>
              <w:t>)</w:t>
            </w:r>
          </w:p>
        </w:tc>
      </w:tr>
      <w:tr w:rsidR="005A5603" w:rsidRPr="00270421" w:rsidTr="00270421">
        <w:trPr>
          <w:trHeight w:val="83"/>
          <w:jc w:val="center"/>
        </w:trPr>
        <w:tc>
          <w:tcPr>
            <w:cnfStyle w:val="001000000000" w:firstRow="0" w:lastRow="0" w:firstColumn="1" w:lastColumn="0" w:oddVBand="0" w:evenVBand="0" w:oddHBand="0" w:evenHBand="0" w:firstRowFirstColumn="0" w:firstRowLastColumn="0" w:lastRowFirstColumn="0" w:lastRowLastColumn="0"/>
            <w:tcW w:w="1302" w:type="dxa"/>
            <w:shd w:val="clear" w:color="auto" w:fill="auto"/>
          </w:tcPr>
          <w:p w:rsidR="005A5603" w:rsidRPr="00270421" w:rsidRDefault="005A5603" w:rsidP="00CE1BEA">
            <w:pPr>
              <w:tabs>
                <w:tab w:val="left" w:pos="1912"/>
              </w:tabs>
              <w:rPr>
                <w:rFonts w:ascii="Times New Roman" w:hAnsi="Times New Roman" w:cs="Times New Roman"/>
                <w:sz w:val="24"/>
                <w:szCs w:val="24"/>
              </w:rPr>
            </w:pPr>
            <w:r w:rsidRPr="00270421">
              <w:rPr>
                <w:rFonts w:ascii="Times New Roman" w:hAnsi="Times New Roman" w:cs="Times New Roman"/>
                <w:sz w:val="24"/>
                <w:szCs w:val="24"/>
              </w:rPr>
              <w:t>2</w:t>
            </w:r>
          </w:p>
        </w:tc>
        <w:tc>
          <w:tcPr>
            <w:tcW w:w="2378" w:type="dxa"/>
            <w:shd w:val="clear" w:color="auto" w:fill="auto"/>
          </w:tcPr>
          <w:p w:rsidR="005A5603" w:rsidRPr="00270421" w:rsidRDefault="005A5603" w:rsidP="00CE1BEA">
            <w:pPr>
              <w:tabs>
                <w:tab w:val="left" w:pos="191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Premnagar</w:t>
            </w:r>
            <w:proofErr w:type="spellEnd"/>
            <w:r w:rsidRPr="00270421">
              <w:rPr>
                <w:rFonts w:ascii="Times New Roman" w:hAnsi="Times New Roman" w:cs="Times New Roman"/>
                <w:sz w:val="24"/>
                <w:szCs w:val="24"/>
              </w:rPr>
              <w:t>, ISBT</w:t>
            </w:r>
          </w:p>
        </w:tc>
        <w:tc>
          <w:tcPr>
            <w:tcW w:w="5897" w:type="dxa"/>
            <w:shd w:val="clear" w:color="auto" w:fill="auto"/>
          </w:tcPr>
          <w:p w:rsidR="005A5603" w:rsidRPr="00270421" w:rsidRDefault="005A5603" w:rsidP="00CE1BEA">
            <w:pPr>
              <w:pStyle w:val="ListParagraph"/>
              <w:numPr>
                <w:ilvl w:val="0"/>
                <w:numId w:val="2"/>
              </w:numPr>
              <w:tabs>
                <w:tab w:val="left" w:pos="191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 xml:space="preserve">Shiv </w:t>
            </w:r>
            <w:proofErr w:type="spellStart"/>
            <w:r w:rsidRPr="00270421">
              <w:rPr>
                <w:rFonts w:ascii="Times New Roman" w:hAnsi="Times New Roman" w:cs="Times New Roman"/>
                <w:sz w:val="24"/>
                <w:szCs w:val="24"/>
              </w:rPr>
              <w:t>Vihar</w:t>
            </w:r>
            <w:proofErr w:type="spellEnd"/>
            <w:r w:rsidRPr="00270421">
              <w:rPr>
                <w:rFonts w:ascii="Times New Roman" w:hAnsi="Times New Roman" w:cs="Times New Roman"/>
                <w:sz w:val="24"/>
                <w:szCs w:val="24"/>
              </w:rPr>
              <w:t xml:space="preserve">, (b) </w:t>
            </w:r>
            <w:proofErr w:type="spellStart"/>
            <w:r w:rsidRPr="00270421">
              <w:rPr>
                <w:rFonts w:ascii="Times New Roman" w:hAnsi="Times New Roman" w:cs="Times New Roman"/>
                <w:sz w:val="24"/>
                <w:szCs w:val="24"/>
              </w:rPr>
              <w:t>Premnagar</w:t>
            </w:r>
            <w:proofErr w:type="spellEnd"/>
            <w:r w:rsidRPr="00270421">
              <w:rPr>
                <w:rFonts w:ascii="Times New Roman" w:hAnsi="Times New Roman" w:cs="Times New Roman"/>
                <w:sz w:val="24"/>
                <w:szCs w:val="24"/>
              </w:rPr>
              <w:t xml:space="preserve"> River (c) Water, </w:t>
            </w:r>
            <w:proofErr w:type="spellStart"/>
            <w:r w:rsidRPr="00270421">
              <w:rPr>
                <w:rFonts w:ascii="Times New Roman" w:hAnsi="Times New Roman" w:cs="Times New Roman"/>
                <w:sz w:val="24"/>
                <w:szCs w:val="24"/>
              </w:rPr>
              <w:t>Ballupur</w:t>
            </w:r>
            <w:proofErr w:type="spellEnd"/>
            <w:r w:rsidRPr="00270421">
              <w:rPr>
                <w:rFonts w:ascii="Times New Roman" w:hAnsi="Times New Roman" w:cs="Times New Roman"/>
                <w:sz w:val="24"/>
                <w:szCs w:val="24"/>
              </w:rPr>
              <w:t xml:space="preserve"> River</w:t>
            </w:r>
          </w:p>
        </w:tc>
      </w:tr>
      <w:tr w:rsidR="005552CC" w:rsidRPr="00270421" w:rsidTr="00270421">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1302" w:type="dxa"/>
            <w:shd w:val="clear" w:color="auto" w:fill="auto"/>
          </w:tcPr>
          <w:p w:rsidR="005A5603" w:rsidRPr="00270421" w:rsidRDefault="005A5603" w:rsidP="00CE1BEA">
            <w:pPr>
              <w:tabs>
                <w:tab w:val="left" w:pos="1912"/>
              </w:tabs>
              <w:rPr>
                <w:rFonts w:ascii="Times New Roman" w:hAnsi="Times New Roman" w:cs="Times New Roman"/>
                <w:sz w:val="24"/>
                <w:szCs w:val="24"/>
              </w:rPr>
            </w:pPr>
            <w:r w:rsidRPr="00270421">
              <w:rPr>
                <w:rFonts w:ascii="Times New Roman" w:hAnsi="Times New Roman" w:cs="Times New Roman"/>
                <w:sz w:val="24"/>
                <w:szCs w:val="24"/>
              </w:rPr>
              <w:t>3</w:t>
            </w:r>
          </w:p>
        </w:tc>
        <w:tc>
          <w:tcPr>
            <w:tcW w:w="2378" w:type="dxa"/>
            <w:shd w:val="clear" w:color="auto" w:fill="auto"/>
          </w:tcPr>
          <w:p w:rsidR="005A5603" w:rsidRPr="00270421" w:rsidRDefault="005A5603" w:rsidP="00CE1BEA">
            <w:pPr>
              <w:tabs>
                <w:tab w:val="left" w:pos="191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Doiwala</w:t>
            </w:r>
            <w:proofErr w:type="spellEnd"/>
          </w:p>
        </w:tc>
        <w:tc>
          <w:tcPr>
            <w:tcW w:w="5897" w:type="dxa"/>
            <w:shd w:val="clear" w:color="auto" w:fill="auto"/>
          </w:tcPr>
          <w:p w:rsidR="005A5603" w:rsidRPr="00270421" w:rsidRDefault="005A5603" w:rsidP="00CE1BEA">
            <w:pPr>
              <w:pStyle w:val="ListParagraph"/>
              <w:numPr>
                <w:ilvl w:val="0"/>
                <w:numId w:val="3"/>
              </w:numPr>
              <w:tabs>
                <w:tab w:val="left" w:pos="191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Mdda</w:t>
            </w:r>
            <w:proofErr w:type="spellEnd"/>
            <w:r w:rsidRPr="00270421">
              <w:rPr>
                <w:rFonts w:ascii="Times New Roman" w:hAnsi="Times New Roman" w:cs="Times New Roman"/>
                <w:sz w:val="24"/>
                <w:szCs w:val="24"/>
              </w:rPr>
              <w:t xml:space="preserve"> </w:t>
            </w:r>
            <w:proofErr w:type="spellStart"/>
            <w:r w:rsidRPr="00270421">
              <w:rPr>
                <w:rFonts w:ascii="Times New Roman" w:hAnsi="Times New Roman" w:cs="Times New Roman"/>
                <w:sz w:val="24"/>
                <w:szCs w:val="24"/>
              </w:rPr>
              <w:t>Dalanwala</w:t>
            </w:r>
            <w:proofErr w:type="spellEnd"/>
            <w:r w:rsidRPr="00270421">
              <w:rPr>
                <w:rFonts w:ascii="Times New Roman" w:hAnsi="Times New Roman" w:cs="Times New Roman"/>
                <w:sz w:val="24"/>
                <w:szCs w:val="24"/>
              </w:rPr>
              <w:t>, (b) Welham School, (c) Nagarjuna Pharma Office</w:t>
            </w:r>
          </w:p>
        </w:tc>
      </w:tr>
      <w:tr w:rsidR="005A5603" w:rsidRPr="00270421" w:rsidTr="00270421">
        <w:trPr>
          <w:trHeight w:val="83"/>
          <w:jc w:val="center"/>
        </w:trPr>
        <w:tc>
          <w:tcPr>
            <w:cnfStyle w:val="001000000000" w:firstRow="0" w:lastRow="0" w:firstColumn="1" w:lastColumn="0" w:oddVBand="0" w:evenVBand="0" w:oddHBand="0" w:evenHBand="0" w:firstRowFirstColumn="0" w:firstRowLastColumn="0" w:lastRowFirstColumn="0" w:lastRowLastColumn="0"/>
            <w:tcW w:w="1302" w:type="dxa"/>
            <w:shd w:val="clear" w:color="auto" w:fill="auto"/>
          </w:tcPr>
          <w:p w:rsidR="005A5603" w:rsidRPr="00270421" w:rsidRDefault="005A5603" w:rsidP="00CE1BEA">
            <w:pPr>
              <w:tabs>
                <w:tab w:val="left" w:pos="1912"/>
              </w:tabs>
              <w:rPr>
                <w:rFonts w:ascii="Times New Roman" w:hAnsi="Times New Roman" w:cs="Times New Roman"/>
                <w:sz w:val="24"/>
                <w:szCs w:val="24"/>
              </w:rPr>
            </w:pPr>
            <w:r w:rsidRPr="00270421">
              <w:rPr>
                <w:rFonts w:ascii="Times New Roman" w:hAnsi="Times New Roman" w:cs="Times New Roman"/>
                <w:sz w:val="24"/>
                <w:szCs w:val="24"/>
              </w:rPr>
              <w:t>4</w:t>
            </w:r>
          </w:p>
        </w:tc>
        <w:tc>
          <w:tcPr>
            <w:tcW w:w="2378" w:type="dxa"/>
            <w:shd w:val="clear" w:color="auto" w:fill="auto"/>
          </w:tcPr>
          <w:p w:rsidR="005A5603" w:rsidRPr="00270421" w:rsidRDefault="005A5603" w:rsidP="00CE1BEA">
            <w:pPr>
              <w:tabs>
                <w:tab w:val="left" w:pos="191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Vikasnagar</w:t>
            </w:r>
            <w:proofErr w:type="spellEnd"/>
          </w:p>
        </w:tc>
        <w:tc>
          <w:tcPr>
            <w:tcW w:w="5897" w:type="dxa"/>
            <w:shd w:val="clear" w:color="auto" w:fill="auto"/>
          </w:tcPr>
          <w:p w:rsidR="005A5603" w:rsidRPr="00270421" w:rsidRDefault="005A5603" w:rsidP="00CE1BEA">
            <w:pPr>
              <w:pStyle w:val="ListParagraph"/>
              <w:numPr>
                <w:ilvl w:val="0"/>
                <w:numId w:val="4"/>
              </w:numPr>
              <w:tabs>
                <w:tab w:val="left" w:pos="191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Bhimawala</w:t>
            </w:r>
            <w:proofErr w:type="spellEnd"/>
            <w:r w:rsidRPr="00270421">
              <w:rPr>
                <w:rFonts w:ascii="Times New Roman" w:hAnsi="Times New Roman" w:cs="Times New Roman"/>
                <w:sz w:val="24"/>
                <w:szCs w:val="24"/>
              </w:rPr>
              <w:t xml:space="preserve">, (b) </w:t>
            </w:r>
            <w:proofErr w:type="spellStart"/>
            <w:r w:rsidRPr="00270421">
              <w:rPr>
                <w:rFonts w:ascii="Times New Roman" w:hAnsi="Times New Roman" w:cs="Times New Roman"/>
                <w:sz w:val="24"/>
                <w:szCs w:val="24"/>
              </w:rPr>
              <w:t>Bavri</w:t>
            </w:r>
            <w:proofErr w:type="spellEnd"/>
            <w:r w:rsidRPr="00270421">
              <w:rPr>
                <w:rFonts w:ascii="Times New Roman" w:hAnsi="Times New Roman" w:cs="Times New Roman"/>
                <w:sz w:val="24"/>
                <w:szCs w:val="24"/>
              </w:rPr>
              <w:t xml:space="preserve">, (c) </w:t>
            </w:r>
            <w:proofErr w:type="spellStart"/>
            <w:r w:rsidRPr="00270421">
              <w:rPr>
                <w:rFonts w:ascii="Times New Roman" w:hAnsi="Times New Roman" w:cs="Times New Roman"/>
                <w:sz w:val="24"/>
                <w:szCs w:val="24"/>
              </w:rPr>
              <w:t>Herbertpur</w:t>
            </w:r>
            <w:proofErr w:type="spellEnd"/>
          </w:p>
        </w:tc>
      </w:tr>
      <w:tr w:rsidR="005552CC" w:rsidRPr="00270421" w:rsidTr="00270421">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302" w:type="dxa"/>
            <w:shd w:val="clear" w:color="auto" w:fill="auto"/>
          </w:tcPr>
          <w:p w:rsidR="005A5603" w:rsidRPr="00270421" w:rsidRDefault="005A5603" w:rsidP="00CE1BEA">
            <w:pPr>
              <w:tabs>
                <w:tab w:val="left" w:pos="1912"/>
              </w:tabs>
              <w:rPr>
                <w:rFonts w:ascii="Times New Roman" w:hAnsi="Times New Roman" w:cs="Times New Roman"/>
                <w:sz w:val="24"/>
                <w:szCs w:val="24"/>
              </w:rPr>
            </w:pPr>
            <w:r w:rsidRPr="00270421">
              <w:rPr>
                <w:rFonts w:ascii="Times New Roman" w:hAnsi="Times New Roman" w:cs="Times New Roman"/>
                <w:sz w:val="24"/>
                <w:szCs w:val="24"/>
              </w:rPr>
              <w:t>5</w:t>
            </w:r>
          </w:p>
        </w:tc>
        <w:tc>
          <w:tcPr>
            <w:tcW w:w="2378" w:type="dxa"/>
            <w:shd w:val="clear" w:color="auto" w:fill="auto"/>
          </w:tcPr>
          <w:p w:rsidR="005A5603" w:rsidRPr="00270421" w:rsidRDefault="005A5603" w:rsidP="00CE1BEA">
            <w:pPr>
              <w:tabs>
                <w:tab w:val="left" w:pos="191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Rajpur</w:t>
            </w:r>
            <w:proofErr w:type="spellEnd"/>
          </w:p>
        </w:tc>
        <w:tc>
          <w:tcPr>
            <w:tcW w:w="5897" w:type="dxa"/>
            <w:shd w:val="clear" w:color="auto" w:fill="auto"/>
          </w:tcPr>
          <w:p w:rsidR="005A5603" w:rsidRPr="00270421" w:rsidRDefault="005A5603" w:rsidP="00CE1BEA">
            <w:pPr>
              <w:pStyle w:val="ListParagraph"/>
              <w:numPr>
                <w:ilvl w:val="0"/>
                <w:numId w:val="5"/>
              </w:numPr>
              <w:tabs>
                <w:tab w:val="left" w:pos="1912"/>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Ltc</w:t>
            </w:r>
            <w:proofErr w:type="spellEnd"/>
            <w:r w:rsidRPr="00270421">
              <w:rPr>
                <w:rFonts w:ascii="Times New Roman" w:hAnsi="Times New Roman" w:cs="Times New Roman"/>
                <w:sz w:val="24"/>
                <w:szCs w:val="24"/>
              </w:rPr>
              <w:t xml:space="preserve">, (b) </w:t>
            </w:r>
            <w:proofErr w:type="spellStart"/>
            <w:r w:rsidRPr="00270421">
              <w:rPr>
                <w:rFonts w:ascii="Times New Roman" w:hAnsi="Times New Roman" w:cs="Times New Roman"/>
                <w:sz w:val="24"/>
                <w:szCs w:val="24"/>
              </w:rPr>
              <w:t>Karanpur</w:t>
            </w:r>
            <w:proofErr w:type="spellEnd"/>
            <w:r w:rsidRPr="00270421">
              <w:rPr>
                <w:rFonts w:ascii="Times New Roman" w:hAnsi="Times New Roman" w:cs="Times New Roman"/>
                <w:sz w:val="24"/>
                <w:szCs w:val="24"/>
              </w:rPr>
              <w:t xml:space="preserve">, (c) </w:t>
            </w:r>
            <w:proofErr w:type="spellStart"/>
            <w:r w:rsidRPr="00270421">
              <w:rPr>
                <w:rFonts w:ascii="Times New Roman" w:hAnsi="Times New Roman" w:cs="Times New Roman"/>
                <w:sz w:val="24"/>
                <w:szCs w:val="24"/>
              </w:rPr>
              <w:t>Bahal</w:t>
            </w:r>
            <w:proofErr w:type="spellEnd"/>
            <w:r w:rsidRPr="00270421">
              <w:rPr>
                <w:rFonts w:ascii="Times New Roman" w:hAnsi="Times New Roman" w:cs="Times New Roman"/>
                <w:sz w:val="24"/>
                <w:szCs w:val="24"/>
              </w:rPr>
              <w:t xml:space="preserve"> Chowk</w:t>
            </w:r>
          </w:p>
        </w:tc>
      </w:tr>
    </w:tbl>
    <w:p w:rsidR="00D1680D" w:rsidRPr="00270421" w:rsidRDefault="00D1680D" w:rsidP="005A5603">
      <w:pPr>
        <w:rPr>
          <w:sz w:val="24"/>
          <w:szCs w:val="24"/>
        </w:rPr>
        <w:sectPr w:rsidR="00D1680D" w:rsidRPr="00270421" w:rsidSect="00D1680D">
          <w:type w:val="continuous"/>
          <w:pgSz w:w="12240" w:h="15840"/>
          <w:pgMar w:top="1440" w:right="1440" w:bottom="1440" w:left="1440" w:header="720" w:footer="720" w:gutter="0"/>
          <w:cols w:space="720"/>
          <w:docGrid w:linePitch="360"/>
        </w:sectPr>
      </w:pPr>
    </w:p>
    <w:p w:rsidR="005A5603" w:rsidRDefault="005A5603" w:rsidP="005A5603">
      <w:pPr>
        <w:rPr>
          <w:sz w:val="24"/>
          <w:szCs w:val="24"/>
        </w:rPr>
      </w:pPr>
    </w:p>
    <w:p w:rsidR="00270421" w:rsidRPr="00270421" w:rsidRDefault="00270421" w:rsidP="005A5603">
      <w:pPr>
        <w:rPr>
          <w:sz w:val="24"/>
          <w:szCs w:val="24"/>
        </w:rPr>
      </w:pPr>
    </w:p>
    <w:p w:rsidR="005A5603" w:rsidRPr="00270421" w:rsidRDefault="005A5603" w:rsidP="005A5603">
      <w:pPr>
        <w:shd w:val="clear" w:color="auto" w:fill="FFFFFF" w:themeFill="background1"/>
        <w:tabs>
          <w:tab w:val="left" w:pos="1912"/>
        </w:tabs>
        <w:spacing w:after="0" w:line="240" w:lineRule="auto"/>
        <w:jc w:val="center"/>
        <w:rPr>
          <w:rFonts w:ascii="Times New Roman" w:hAnsi="Times New Roman" w:cs="Times New Roman"/>
          <w:b/>
          <w:sz w:val="24"/>
          <w:szCs w:val="24"/>
        </w:rPr>
      </w:pPr>
      <w:r w:rsidRPr="00270421">
        <w:rPr>
          <w:rFonts w:ascii="Times New Roman" w:hAnsi="Times New Roman" w:cs="Times New Roman"/>
          <w:b/>
          <w:bCs/>
          <w:sz w:val="24"/>
          <w:szCs w:val="24"/>
        </w:rPr>
        <w:t>Table 1 (b):</w:t>
      </w:r>
      <w:r w:rsidRPr="00270421">
        <w:rPr>
          <w:rFonts w:ascii="Times New Roman" w:hAnsi="Times New Roman" w:cs="Times New Roman"/>
          <w:sz w:val="24"/>
          <w:szCs w:val="24"/>
        </w:rPr>
        <w:t xml:space="preserve"> </w:t>
      </w:r>
      <w:r w:rsidRPr="00270421">
        <w:rPr>
          <w:rFonts w:ascii="Times New Roman" w:hAnsi="Times New Roman" w:cs="Times New Roman"/>
          <w:b/>
          <w:sz w:val="24"/>
          <w:szCs w:val="24"/>
        </w:rPr>
        <w:t>Water Samples collected from different sites of Haridwar</w:t>
      </w:r>
    </w:p>
    <w:p w:rsidR="005552CC" w:rsidRPr="00270421" w:rsidRDefault="005552CC" w:rsidP="005A5603">
      <w:pPr>
        <w:shd w:val="clear" w:color="auto" w:fill="FFFFFF" w:themeFill="background1"/>
        <w:tabs>
          <w:tab w:val="left" w:pos="1912"/>
        </w:tabs>
        <w:spacing w:after="0" w:line="240" w:lineRule="auto"/>
        <w:jc w:val="center"/>
        <w:rPr>
          <w:rFonts w:ascii="Times New Roman" w:hAnsi="Times New Roman" w:cs="Times New Roman"/>
          <w:sz w:val="24"/>
          <w:szCs w:val="24"/>
        </w:rPr>
      </w:pPr>
    </w:p>
    <w:tbl>
      <w:tblPr>
        <w:tblStyle w:val="PlainTable3"/>
        <w:tblW w:w="9523" w:type="dxa"/>
        <w:tblLook w:val="04A0" w:firstRow="1" w:lastRow="0" w:firstColumn="1" w:lastColumn="0" w:noHBand="0" w:noVBand="1"/>
      </w:tblPr>
      <w:tblGrid>
        <w:gridCol w:w="1617"/>
        <w:gridCol w:w="2868"/>
        <w:gridCol w:w="5038"/>
      </w:tblGrid>
      <w:tr w:rsidR="005A5603" w:rsidRPr="00270421" w:rsidTr="00360CC0">
        <w:trPr>
          <w:cnfStyle w:val="100000000000" w:firstRow="1" w:lastRow="0" w:firstColumn="0" w:lastColumn="0" w:oddVBand="0" w:evenVBand="0" w:oddHBand="0" w:evenHBand="0" w:firstRowFirstColumn="0" w:firstRowLastColumn="0" w:lastRowFirstColumn="0" w:lastRowLastColumn="0"/>
          <w:trHeight w:val="14"/>
        </w:trPr>
        <w:tc>
          <w:tcPr>
            <w:cnfStyle w:val="001000000100" w:firstRow="0" w:lastRow="0" w:firstColumn="1" w:lastColumn="0" w:oddVBand="0" w:evenVBand="0" w:oddHBand="0" w:evenHBand="0" w:firstRowFirstColumn="1" w:firstRowLastColumn="0" w:lastRowFirstColumn="0" w:lastRowLastColumn="0"/>
            <w:tcW w:w="1617" w:type="dxa"/>
            <w:shd w:val="clear" w:color="auto" w:fill="auto"/>
          </w:tcPr>
          <w:p w:rsidR="005A5603" w:rsidRPr="00270421" w:rsidRDefault="005A5603" w:rsidP="001A2FB7">
            <w:pPr>
              <w:tabs>
                <w:tab w:val="left" w:pos="1912"/>
              </w:tabs>
              <w:spacing w:line="312" w:lineRule="auto"/>
              <w:jc w:val="center"/>
              <w:rPr>
                <w:rFonts w:ascii="Times New Roman" w:hAnsi="Times New Roman" w:cs="Times New Roman"/>
                <w:bCs w:val="0"/>
                <w:sz w:val="24"/>
                <w:szCs w:val="24"/>
              </w:rPr>
            </w:pPr>
            <w:r w:rsidRPr="00270421">
              <w:rPr>
                <w:rFonts w:ascii="Times New Roman" w:hAnsi="Times New Roman" w:cs="Times New Roman"/>
                <w:sz w:val="24"/>
                <w:szCs w:val="24"/>
              </w:rPr>
              <w:t>S.no.</w:t>
            </w:r>
          </w:p>
        </w:tc>
        <w:tc>
          <w:tcPr>
            <w:tcW w:w="2868" w:type="dxa"/>
            <w:shd w:val="clear" w:color="auto" w:fill="auto"/>
          </w:tcPr>
          <w:p w:rsidR="005A5603" w:rsidRPr="00270421" w:rsidRDefault="005A5603" w:rsidP="001A2FB7">
            <w:pPr>
              <w:tabs>
                <w:tab w:val="left" w:pos="1912"/>
              </w:tabs>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70421">
              <w:rPr>
                <w:rFonts w:ascii="Times New Roman" w:hAnsi="Times New Roman" w:cs="Times New Roman"/>
                <w:sz w:val="24"/>
                <w:szCs w:val="24"/>
              </w:rPr>
              <w:t>Location</w:t>
            </w:r>
          </w:p>
        </w:tc>
        <w:tc>
          <w:tcPr>
            <w:tcW w:w="5038" w:type="dxa"/>
            <w:shd w:val="clear" w:color="auto" w:fill="auto"/>
          </w:tcPr>
          <w:p w:rsidR="005A5603" w:rsidRPr="00270421" w:rsidRDefault="005A5603" w:rsidP="001A2FB7">
            <w:pPr>
              <w:tabs>
                <w:tab w:val="left" w:pos="1912"/>
              </w:tabs>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70421">
              <w:rPr>
                <w:rFonts w:ascii="Times New Roman" w:hAnsi="Times New Roman" w:cs="Times New Roman"/>
                <w:sz w:val="24"/>
                <w:szCs w:val="24"/>
              </w:rPr>
              <w:t xml:space="preserve"> site location</w:t>
            </w:r>
          </w:p>
        </w:tc>
      </w:tr>
      <w:tr w:rsidR="001A2FB7" w:rsidRPr="00270421" w:rsidTr="00360CC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617" w:type="dxa"/>
            <w:shd w:val="clear" w:color="auto" w:fill="auto"/>
          </w:tcPr>
          <w:p w:rsidR="005A5603" w:rsidRPr="00270421" w:rsidRDefault="005A5603" w:rsidP="001A2FB7">
            <w:pPr>
              <w:tabs>
                <w:tab w:val="left" w:pos="1912"/>
              </w:tabs>
              <w:spacing w:line="312" w:lineRule="auto"/>
              <w:jc w:val="center"/>
              <w:rPr>
                <w:rFonts w:ascii="Times New Roman" w:hAnsi="Times New Roman" w:cs="Times New Roman"/>
                <w:sz w:val="24"/>
                <w:szCs w:val="24"/>
              </w:rPr>
            </w:pPr>
            <w:r w:rsidRPr="00270421">
              <w:rPr>
                <w:rFonts w:ascii="Times New Roman" w:hAnsi="Times New Roman" w:cs="Times New Roman"/>
                <w:sz w:val="24"/>
                <w:szCs w:val="24"/>
              </w:rPr>
              <w:t>1</w:t>
            </w:r>
          </w:p>
        </w:tc>
        <w:tc>
          <w:tcPr>
            <w:tcW w:w="2868" w:type="dxa"/>
            <w:shd w:val="clear" w:color="auto" w:fill="auto"/>
          </w:tcPr>
          <w:p w:rsidR="005A5603" w:rsidRPr="00270421" w:rsidRDefault="005A5603" w:rsidP="001A2FB7">
            <w:pPr>
              <w:tabs>
                <w:tab w:val="left" w:pos="1912"/>
              </w:tabs>
              <w:spacing w:line="31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Haridwar</w:t>
            </w:r>
          </w:p>
        </w:tc>
        <w:tc>
          <w:tcPr>
            <w:tcW w:w="5038" w:type="dxa"/>
            <w:shd w:val="clear" w:color="auto" w:fill="auto"/>
          </w:tcPr>
          <w:p w:rsidR="005A5603" w:rsidRPr="00270421" w:rsidRDefault="005A5603" w:rsidP="001A2FB7">
            <w:pPr>
              <w:spacing w:line="312"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 xml:space="preserve">a) Song River, (b) Forest House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(c) </w:t>
            </w: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 (d)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(e)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(f)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(g)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(h) </w:t>
            </w:r>
            <w:proofErr w:type="spellStart"/>
            <w:r w:rsidRPr="00270421">
              <w:rPr>
                <w:rFonts w:ascii="Times New Roman" w:hAnsi="Times New Roman" w:cs="Times New Roman"/>
                <w:sz w:val="24"/>
                <w:szCs w:val="24"/>
              </w:rPr>
              <w:t>Pratit</w:t>
            </w:r>
            <w:proofErr w:type="spellEnd"/>
            <w:r w:rsidRPr="00270421">
              <w:rPr>
                <w:rFonts w:ascii="Times New Roman" w:hAnsi="Times New Roman" w:cs="Times New Roman"/>
                <w:sz w:val="24"/>
                <w:szCs w:val="24"/>
              </w:rPr>
              <w:t xml:space="preserve"> Nagar, (</w:t>
            </w:r>
            <w:proofErr w:type="spellStart"/>
            <w:r w:rsidRPr="00270421">
              <w:rPr>
                <w:rFonts w:ascii="Times New Roman" w:hAnsi="Times New Roman" w:cs="Times New Roman"/>
                <w:sz w:val="24"/>
                <w:szCs w:val="24"/>
              </w:rPr>
              <w:t>i</w:t>
            </w:r>
            <w:proofErr w:type="spellEnd"/>
            <w:r w:rsidRPr="00270421">
              <w:rPr>
                <w:rFonts w:ascii="Times New Roman" w:hAnsi="Times New Roman" w:cs="Times New Roman"/>
                <w:sz w:val="24"/>
                <w:szCs w:val="24"/>
              </w:rPr>
              <w:t xml:space="preserve">) </w:t>
            </w:r>
            <w:proofErr w:type="spellStart"/>
            <w:r w:rsidRPr="00270421">
              <w:rPr>
                <w:rFonts w:ascii="Times New Roman" w:hAnsi="Times New Roman" w:cs="Times New Roman"/>
                <w:sz w:val="24"/>
                <w:szCs w:val="24"/>
              </w:rPr>
              <w:t>Vivekananad</w:t>
            </w:r>
            <w:proofErr w:type="spellEnd"/>
            <w:r w:rsidRPr="00270421">
              <w:rPr>
                <w:rFonts w:ascii="Times New Roman" w:hAnsi="Times New Roman" w:cs="Times New Roman"/>
                <w:sz w:val="24"/>
                <w:szCs w:val="24"/>
              </w:rPr>
              <w:t xml:space="preserve"> Park, (j) Mayapur, (k)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(k)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(l)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(m) Mansa Devi road, (n) Har </w:t>
            </w:r>
            <w:proofErr w:type="spellStart"/>
            <w:r w:rsidRPr="00270421">
              <w:rPr>
                <w:rFonts w:ascii="Times New Roman" w:hAnsi="Times New Roman" w:cs="Times New Roman"/>
                <w:sz w:val="24"/>
                <w:szCs w:val="24"/>
              </w:rPr>
              <w:t>ki</w:t>
            </w:r>
            <w:proofErr w:type="spellEnd"/>
            <w:r w:rsidRPr="00270421">
              <w:rPr>
                <w:rFonts w:ascii="Times New Roman" w:hAnsi="Times New Roman" w:cs="Times New Roman"/>
                <w:sz w:val="24"/>
                <w:szCs w:val="24"/>
              </w:rPr>
              <w:t xml:space="preserve"> </w:t>
            </w:r>
            <w:proofErr w:type="spellStart"/>
            <w:r w:rsidRPr="00270421">
              <w:rPr>
                <w:rFonts w:ascii="Times New Roman" w:hAnsi="Times New Roman" w:cs="Times New Roman"/>
                <w:sz w:val="24"/>
                <w:szCs w:val="24"/>
              </w:rPr>
              <w:t>Pauri</w:t>
            </w:r>
            <w:proofErr w:type="spellEnd"/>
            <w:r w:rsidRPr="00270421">
              <w:rPr>
                <w:rFonts w:ascii="Times New Roman" w:hAnsi="Times New Roman" w:cs="Times New Roman"/>
                <w:sz w:val="24"/>
                <w:szCs w:val="24"/>
              </w:rPr>
              <w:t xml:space="preserve"> (SH 86)</w:t>
            </w:r>
          </w:p>
        </w:tc>
      </w:tr>
    </w:tbl>
    <w:p w:rsidR="00E36874" w:rsidRPr="00270421" w:rsidRDefault="00E36874" w:rsidP="005A5603">
      <w:pPr>
        <w:tabs>
          <w:tab w:val="left" w:pos="1912"/>
        </w:tabs>
        <w:spacing w:after="0" w:line="240" w:lineRule="auto"/>
        <w:jc w:val="both"/>
        <w:rPr>
          <w:rFonts w:ascii="Times New Roman" w:hAnsi="Times New Roman" w:cs="Times New Roman"/>
          <w:sz w:val="24"/>
          <w:szCs w:val="24"/>
        </w:rPr>
      </w:pPr>
    </w:p>
    <w:p w:rsidR="005A5603" w:rsidRPr="00270421" w:rsidRDefault="005A5603" w:rsidP="00270421">
      <w:pPr>
        <w:tabs>
          <w:tab w:val="left" w:pos="1912"/>
        </w:tabs>
        <w:spacing w:after="0" w:line="360" w:lineRule="auto"/>
        <w:jc w:val="both"/>
        <w:rPr>
          <w:rFonts w:ascii="Times New Roman" w:hAnsi="Times New Roman" w:cs="Times New Roman"/>
          <w:b/>
          <w:bCs/>
          <w:sz w:val="24"/>
          <w:szCs w:val="24"/>
        </w:rPr>
      </w:pPr>
      <w:r w:rsidRPr="00270421">
        <w:rPr>
          <w:rFonts w:ascii="Times New Roman" w:hAnsi="Times New Roman" w:cs="Times New Roman"/>
          <w:sz w:val="24"/>
          <w:szCs w:val="24"/>
        </w:rPr>
        <w:t xml:space="preserve">For this study, Water is collected from two different types of sources, i.e., underground water and river water. Because the main sources of drinking water in Dehradun and Haridwar are underground water and river water. </w:t>
      </w:r>
      <w:r w:rsidR="0019495C" w:rsidRPr="00270421">
        <w:rPr>
          <w:rFonts w:ascii="Times New Roman" w:hAnsi="Times New Roman" w:cs="Times New Roman"/>
          <w:color w:val="1F243C"/>
          <w:sz w:val="24"/>
          <w:szCs w:val="24"/>
          <w:shd w:val="clear" w:color="auto" w:fill="FFFFFF"/>
        </w:rPr>
        <w:t xml:space="preserve">Underground water comes from wells and tube wells. River </w:t>
      </w:r>
      <w:r w:rsidR="0019495C" w:rsidRPr="00270421">
        <w:rPr>
          <w:rFonts w:ascii="Times New Roman" w:hAnsi="Times New Roman" w:cs="Times New Roman"/>
          <w:color w:val="1F243C"/>
          <w:sz w:val="24"/>
          <w:szCs w:val="24"/>
          <w:shd w:val="clear" w:color="auto" w:fill="FFFFFF"/>
        </w:rPr>
        <w:lastRenderedPageBreak/>
        <w:t>water is taken from nearby rivers like the Ganga and Yamuna. These water sources are treated and supplied to homes for safe use. However, the growing population and pollution create challenges for keeping water quality high.</w:t>
      </w:r>
    </w:p>
    <w:p w:rsidR="00E36874" w:rsidRPr="00270421" w:rsidRDefault="00E36874" w:rsidP="001A2FB7">
      <w:pPr>
        <w:tabs>
          <w:tab w:val="left" w:pos="1912"/>
        </w:tabs>
        <w:spacing w:after="0" w:line="26" w:lineRule="atLeast"/>
        <w:jc w:val="both"/>
        <w:rPr>
          <w:rFonts w:ascii="Times New Roman" w:hAnsi="Times New Roman" w:cs="Times New Roman"/>
          <w:b/>
          <w:bCs/>
          <w:sz w:val="24"/>
          <w:szCs w:val="24"/>
        </w:rPr>
      </w:pPr>
    </w:p>
    <w:p w:rsidR="005A5603" w:rsidRPr="00270421" w:rsidRDefault="005A5603" w:rsidP="005A5603">
      <w:pPr>
        <w:tabs>
          <w:tab w:val="left" w:pos="1912"/>
        </w:tabs>
        <w:spacing w:after="0" w:line="360" w:lineRule="auto"/>
        <w:jc w:val="both"/>
        <w:rPr>
          <w:rFonts w:ascii="Times New Roman" w:hAnsi="Times New Roman" w:cs="Times New Roman"/>
          <w:b/>
          <w:bCs/>
          <w:sz w:val="24"/>
          <w:szCs w:val="24"/>
        </w:rPr>
      </w:pPr>
      <w:r w:rsidRPr="00270421">
        <w:rPr>
          <w:rFonts w:ascii="Times New Roman" w:hAnsi="Times New Roman" w:cs="Times New Roman"/>
          <w:b/>
          <w:bCs/>
          <w:sz w:val="24"/>
          <w:szCs w:val="24"/>
        </w:rPr>
        <w:t xml:space="preserve">RESULTS and ANALYSIS </w:t>
      </w:r>
    </w:p>
    <w:p w:rsidR="005A5603" w:rsidRPr="00270421" w:rsidRDefault="005A5603" w:rsidP="00270421">
      <w:pPr>
        <w:spacing w:line="360" w:lineRule="auto"/>
        <w:jc w:val="both"/>
        <w:rPr>
          <w:rFonts w:ascii="Times New Roman" w:hAnsi="Times New Roman" w:cs="Times New Roman"/>
          <w:sz w:val="24"/>
          <w:szCs w:val="24"/>
        </w:rPr>
        <w:sectPr w:rsidR="005A5603" w:rsidRPr="00270421" w:rsidSect="00360CC0">
          <w:type w:val="continuous"/>
          <w:pgSz w:w="12240" w:h="15840"/>
          <w:pgMar w:top="1440" w:right="1440" w:bottom="1440" w:left="1440" w:header="720" w:footer="720" w:gutter="0"/>
          <w:cols w:space="720"/>
          <w:docGrid w:linePitch="360"/>
        </w:sectPr>
      </w:pPr>
      <w:r w:rsidRPr="00270421">
        <w:rPr>
          <w:rFonts w:ascii="Times New Roman" w:hAnsi="Times New Roman" w:cs="Times New Roman"/>
          <w:sz w:val="24"/>
          <w:szCs w:val="24"/>
        </w:rPr>
        <w:t>The present study was conducted to analyse water quality parameters through a series of laboratory tests to assess the overall water quality.</w:t>
      </w:r>
      <w:r w:rsidRPr="00270421">
        <w:rPr>
          <w:sz w:val="24"/>
          <w:szCs w:val="24"/>
        </w:rPr>
        <w:t xml:space="preserve"> </w:t>
      </w:r>
      <w:r w:rsidRPr="00270421">
        <w:rPr>
          <w:rFonts w:ascii="Times New Roman" w:hAnsi="Times New Roman" w:cs="Times New Roman"/>
          <w:sz w:val="24"/>
          <w:szCs w:val="24"/>
        </w:rPr>
        <w:t>Physical water quality parameters include turbidity, colour, temperature, and taste, which affect the appearance and usability of water. Chemical parameters involve pH, hardness, dissolved oxygen, and the presence of contaminants like nitrates, chlorides, and heavy metals. Both types of parameters are essential for assessing water safety and quality. In the present study</w:t>
      </w:r>
      <w:r w:rsidR="00270421">
        <w:rPr>
          <w:rFonts w:ascii="Times New Roman" w:hAnsi="Times New Roman" w:cs="Times New Roman"/>
          <w:sz w:val="24"/>
          <w:szCs w:val="24"/>
        </w:rPr>
        <w:t>, the</w:t>
      </w:r>
      <w:r w:rsidRPr="00270421">
        <w:rPr>
          <w:rFonts w:ascii="Times New Roman" w:hAnsi="Times New Roman" w:cs="Times New Roman"/>
          <w:sz w:val="24"/>
          <w:szCs w:val="24"/>
        </w:rPr>
        <w:t xml:space="preserve"> water sample was </w:t>
      </w:r>
      <w:r w:rsidR="00270421">
        <w:rPr>
          <w:rFonts w:ascii="Times New Roman" w:hAnsi="Times New Roman" w:cs="Times New Roman"/>
          <w:sz w:val="24"/>
          <w:szCs w:val="24"/>
        </w:rPr>
        <w:t xml:space="preserve">tested only for the parameters, </w:t>
      </w:r>
      <w:r w:rsidRPr="00270421">
        <w:rPr>
          <w:rFonts w:ascii="Times New Roman" w:hAnsi="Times New Roman" w:cs="Times New Roman"/>
          <w:sz w:val="24"/>
          <w:szCs w:val="24"/>
        </w:rPr>
        <w:t>including pH, temperature, alkalinity, turbidity, and hardness. Additionally, Total Suspended Solids (TSS) and Total Dissolved Solids (TDS) were also analysed.</w:t>
      </w:r>
      <w:r w:rsidRPr="00270421">
        <w:rPr>
          <w:sz w:val="24"/>
          <w:szCs w:val="24"/>
        </w:rPr>
        <w:t xml:space="preserve"> </w:t>
      </w:r>
      <w:r w:rsidRPr="00270421">
        <w:rPr>
          <w:rFonts w:ascii="Times New Roman" w:hAnsi="Times New Roman" w:cs="Times New Roman"/>
          <w:sz w:val="24"/>
          <w:szCs w:val="24"/>
        </w:rPr>
        <w:t xml:space="preserve">The obtained results were then analysed and compared with the Indian standard to determine the quality of water and its suitability for usage. The results of the present study of the Dehradun district have been tabulated and presented in </w:t>
      </w:r>
      <w:r w:rsidRPr="00270421">
        <w:rPr>
          <w:rFonts w:ascii="Times New Roman" w:hAnsi="Times New Roman" w:cs="Times New Roman"/>
          <w:color w:val="000000" w:themeColor="text1"/>
          <w:sz w:val="24"/>
          <w:szCs w:val="24"/>
        </w:rPr>
        <w:t>Table 2 and Figures 3 to 9.</w:t>
      </w:r>
    </w:p>
    <w:p w:rsidR="00360CC0" w:rsidRPr="00217017" w:rsidRDefault="00360CC0" w:rsidP="00217017">
      <w:pPr>
        <w:tabs>
          <w:tab w:val="left" w:pos="3960"/>
          <w:tab w:val="center" w:pos="6480"/>
        </w:tabs>
        <w:rPr>
          <w:rFonts w:ascii="Times New Roman" w:hAnsi="Times New Roman" w:cs="Times New Roman"/>
          <w:b/>
          <w:bCs/>
          <w:sz w:val="24"/>
          <w:szCs w:val="24"/>
        </w:rPr>
        <w:sectPr w:rsidR="00360CC0" w:rsidRPr="00217017" w:rsidSect="005A5603">
          <w:pgSz w:w="15840" w:h="12240" w:orient="landscape"/>
          <w:pgMar w:top="1440" w:right="1440" w:bottom="1440" w:left="1440" w:header="720" w:footer="720" w:gutter="0"/>
          <w:cols w:space="720"/>
          <w:docGrid w:linePitch="360"/>
        </w:sectPr>
      </w:pPr>
    </w:p>
    <w:p w:rsidR="005A5603" w:rsidRPr="00270421" w:rsidRDefault="005A5603" w:rsidP="00217017">
      <w:pPr>
        <w:rPr>
          <w:rFonts w:ascii="Times New Roman" w:hAnsi="Times New Roman" w:cs="Times New Roman"/>
          <w:b/>
          <w:bCs/>
          <w:sz w:val="24"/>
          <w:szCs w:val="24"/>
        </w:rPr>
      </w:pPr>
      <w:r w:rsidRPr="00270421">
        <w:rPr>
          <w:rFonts w:ascii="Times New Roman" w:hAnsi="Times New Roman" w:cs="Times New Roman"/>
          <w:b/>
          <w:bCs/>
          <w:sz w:val="24"/>
          <w:szCs w:val="24"/>
        </w:rPr>
        <w:t>Table 2</w:t>
      </w:r>
      <w:r w:rsidR="00D939B6" w:rsidRPr="00270421">
        <w:rPr>
          <w:rFonts w:ascii="Times New Roman" w:hAnsi="Times New Roman" w:cs="Times New Roman"/>
          <w:b/>
          <w:bCs/>
          <w:sz w:val="24"/>
          <w:szCs w:val="24"/>
        </w:rPr>
        <w:t>:</w:t>
      </w:r>
      <w:r w:rsidRPr="00270421">
        <w:rPr>
          <w:rFonts w:ascii="Times New Roman" w:hAnsi="Times New Roman" w:cs="Times New Roman"/>
          <w:b/>
          <w:bCs/>
          <w:sz w:val="24"/>
          <w:szCs w:val="24"/>
        </w:rPr>
        <w:t xml:space="preserve"> Results of </w:t>
      </w:r>
      <w:proofErr w:type="spellStart"/>
      <w:r w:rsidR="00D939B6" w:rsidRPr="00270421">
        <w:rPr>
          <w:rFonts w:ascii="Times New Roman" w:hAnsi="Times New Roman" w:cs="Times New Roman"/>
          <w:b/>
          <w:bCs/>
          <w:sz w:val="24"/>
          <w:szCs w:val="24"/>
        </w:rPr>
        <w:t>physico</w:t>
      </w:r>
      <w:proofErr w:type="spellEnd"/>
      <w:r w:rsidR="00D939B6" w:rsidRPr="00270421">
        <w:rPr>
          <w:rFonts w:ascii="Times New Roman" w:hAnsi="Times New Roman" w:cs="Times New Roman"/>
          <w:b/>
          <w:bCs/>
          <w:sz w:val="24"/>
          <w:szCs w:val="24"/>
        </w:rPr>
        <w:t>-chemical</w:t>
      </w:r>
      <w:r w:rsidRPr="00270421">
        <w:rPr>
          <w:rFonts w:ascii="Times New Roman" w:hAnsi="Times New Roman" w:cs="Times New Roman"/>
          <w:b/>
          <w:bCs/>
          <w:sz w:val="24"/>
          <w:szCs w:val="24"/>
        </w:rPr>
        <w:t xml:space="preserve"> study of parameters in Dehradun</w:t>
      </w:r>
    </w:p>
    <w:tbl>
      <w:tblPr>
        <w:tblStyle w:val="TableGrid"/>
        <w:tblpPr w:leftFromText="180" w:rightFromText="180" w:vertAnchor="text" w:horzAnchor="margin" w:tblpXSpec="center" w:tblpY="216"/>
        <w:tblW w:w="14219" w:type="dxa"/>
        <w:tblLayout w:type="fixed"/>
        <w:tblLook w:val="04A0" w:firstRow="1" w:lastRow="0" w:firstColumn="1" w:lastColumn="0" w:noHBand="0" w:noVBand="1"/>
      </w:tblPr>
      <w:tblGrid>
        <w:gridCol w:w="715"/>
        <w:gridCol w:w="2017"/>
        <w:gridCol w:w="2856"/>
        <w:gridCol w:w="917"/>
        <w:gridCol w:w="600"/>
        <w:gridCol w:w="1260"/>
        <w:gridCol w:w="1170"/>
        <w:gridCol w:w="1170"/>
        <w:gridCol w:w="990"/>
        <w:gridCol w:w="810"/>
        <w:gridCol w:w="818"/>
        <w:gridCol w:w="880"/>
        <w:gridCol w:w="16"/>
      </w:tblGrid>
      <w:tr w:rsidR="005A5603" w:rsidRPr="00270421" w:rsidTr="008A4FAF">
        <w:trPr>
          <w:trHeight w:val="468"/>
        </w:trPr>
        <w:tc>
          <w:tcPr>
            <w:tcW w:w="715" w:type="dxa"/>
            <w:vMerge w:val="restart"/>
          </w:tcPr>
          <w:p w:rsidR="005A5603" w:rsidRPr="00270421" w:rsidRDefault="005A5603" w:rsidP="005A5603">
            <w:pPr>
              <w:jc w:val="center"/>
              <w:rPr>
                <w:rFonts w:ascii="Times New Roman" w:hAnsi="Times New Roman" w:cs="Times New Roman"/>
                <w:b/>
                <w:bCs/>
                <w:sz w:val="24"/>
                <w:szCs w:val="24"/>
              </w:rPr>
            </w:pPr>
            <w:r w:rsidRPr="00270421">
              <w:rPr>
                <w:rFonts w:ascii="Times New Roman" w:hAnsi="Times New Roman" w:cs="Times New Roman"/>
                <w:b/>
                <w:bCs/>
                <w:sz w:val="24"/>
                <w:szCs w:val="24"/>
              </w:rPr>
              <w:t xml:space="preserve">  S No.</w:t>
            </w:r>
          </w:p>
        </w:tc>
        <w:tc>
          <w:tcPr>
            <w:tcW w:w="2017" w:type="dxa"/>
            <w:vMerge w:val="restart"/>
          </w:tcPr>
          <w:p w:rsidR="005A5603" w:rsidRPr="00270421" w:rsidRDefault="005A5603" w:rsidP="005A5603">
            <w:pPr>
              <w:jc w:val="center"/>
              <w:rPr>
                <w:rFonts w:ascii="Times New Roman" w:hAnsi="Times New Roman" w:cs="Times New Roman"/>
                <w:b/>
                <w:bCs/>
                <w:sz w:val="24"/>
                <w:szCs w:val="24"/>
              </w:rPr>
            </w:pPr>
            <w:r w:rsidRPr="00270421">
              <w:rPr>
                <w:rFonts w:ascii="Times New Roman" w:hAnsi="Times New Roman" w:cs="Times New Roman"/>
                <w:b/>
                <w:bCs/>
                <w:sz w:val="24"/>
                <w:szCs w:val="24"/>
              </w:rPr>
              <w:t xml:space="preserve">Place </w:t>
            </w:r>
          </w:p>
        </w:tc>
        <w:tc>
          <w:tcPr>
            <w:tcW w:w="2856" w:type="dxa"/>
            <w:vMerge w:val="restart"/>
          </w:tcPr>
          <w:p w:rsidR="005A5603" w:rsidRPr="00270421" w:rsidRDefault="005A5603" w:rsidP="005A5603">
            <w:pPr>
              <w:jc w:val="center"/>
              <w:rPr>
                <w:rFonts w:ascii="Times New Roman" w:hAnsi="Times New Roman" w:cs="Times New Roman"/>
                <w:b/>
                <w:bCs/>
                <w:sz w:val="24"/>
                <w:szCs w:val="24"/>
              </w:rPr>
            </w:pPr>
            <w:r w:rsidRPr="00270421">
              <w:rPr>
                <w:rFonts w:ascii="Times New Roman" w:hAnsi="Times New Roman" w:cs="Times New Roman"/>
                <w:b/>
                <w:bCs/>
                <w:sz w:val="24"/>
                <w:szCs w:val="24"/>
              </w:rPr>
              <w:t>Site Location</w:t>
            </w:r>
          </w:p>
        </w:tc>
        <w:tc>
          <w:tcPr>
            <w:tcW w:w="8631" w:type="dxa"/>
            <w:gridSpan w:val="10"/>
          </w:tcPr>
          <w:p w:rsidR="005A5603" w:rsidRPr="00270421" w:rsidRDefault="005A5603" w:rsidP="005A5603">
            <w:pPr>
              <w:jc w:val="center"/>
              <w:rPr>
                <w:rFonts w:ascii="Times New Roman" w:hAnsi="Times New Roman" w:cs="Times New Roman"/>
                <w:b/>
                <w:bCs/>
                <w:sz w:val="24"/>
                <w:szCs w:val="24"/>
              </w:rPr>
            </w:pPr>
            <w:r w:rsidRPr="00270421">
              <w:rPr>
                <w:rFonts w:ascii="Times New Roman" w:hAnsi="Times New Roman" w:cs="Times New Roman"/>
                <w:b/>
                <w:bCs/>
                <w:sz w:val="24"/>
                <w:szCs w:val="24"/>
              </w:rPr>
              <w:t>Parameters</w:t>
            </w:r>
          </w:p>
        </w:tc>
      </w:tr>
      <w:tr w:rsidR="005A5603" w:rsidRPr="00270421" w:rsidTr="008A4FAF">
        <w:trPr>
          <w:gridAfter w:val="1"/>
          <w:wAfter w:w="16" w:type="dxa"/>
          <w:trHeight w:val="468"/>
        </w:trPr>
        <w:tc>
          <w:tcPr>
            <w:tcW w:w="715" w:type="dxa"/>
            <w:vMerge/>
          </w:tcPr>
          <w:p w:rsidR="005A5603" w:rsidRPr="00270421" w:rsidRDefault="005A5603" w:rsidP="005A5603">
            <w:pPr>
              <w:rPr>
                <w:rFonts w:ascii="Times New Roman" w:hAnsi="Times New Roman" w:cs="Times New Roman"/>
                <w:b/>
                <w:bCs/>
                <w:sz w:val="24"/>
                <w:szCs w:val="24"/>
              </w:rPr>
            </w:pPr>
          </w:p>
        </w:tc>
        <w:tc>
          <w:tcPr>
            <w:tcW w:w="2017" w:type="dxa"/>
            <w:vMerge/>
          </w:tcPr>
          <w:p w:rsidR="005A5603" w:rsidRPr="00270421" w:rsidRDefault="005A5603" w:rsidP="005A5603">
            <w:pPr>
              <w:rPr>
                <w:rFonts w:ascii="Times New Roman" w:hAnsi="Times New Roman" w:cs="Times New Roman"/>
                <w:b/>
                <w:bCs/>
                <w:sz w:val="24"/>
                <w:szCs w:val="24"/>
              </w:rPr>
            </w:pPr>
          </w:p>
        </w:tc>
        <w:tc>
          <w:tcPr>
            <w:tcW w:w="2856" w:type="dxa"/>
            <w:vMerge/>
          </w:tcPr>
          <w:p w:rsidR="005A5603" w:rsidRPr="00270421" w:rsidRDefault="005A5603" w:rsidP="005A5603">
            <w:pPr>
              <w:rPr>
                <w:rFonts w:ascii="Times New Roman" w:hAnsi="Times New Roman" w:cs="Times New Roman"/>
                <w:b/>
                <w:bCs/>
                <w:sz w:val="24"/>
                <w:szCs w:val="24"/>
              </w:rPr>
            </w:pPr>
          </w:p>
        </w:tc>
        <w:tc>
          <w:tcPr>
            <w:tcW w:w="917" w:type="dxa"/>
          </w:tcPr>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Temp.</w:t>
            </w:r>
          </w:p>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w:t>
            </w:r>
            <w:proofErr w:type="spellStart"/>
            <w:r w:rsidRPr="008A4FAF">
              <w:rPr>
                <w:rFonts w:ascii="Times New Roman" w:hAnsi="Times New Roman" w:cs="Times New Roman"/>
                <w:b/>
                <w:bCs/>
                <w:vertAlign w:val="superscript"/>
              </w:rPr>
              <w:t>o</w:t>
            </w:r>
            <w:r w:rsidRPr="008A4FAF">
              <w:rPr>
                <w:rFonts w:ascii="Times New Roman" w:hAnsi="Times New Roman" w:cs="Times New Roman"/>
                <w:b/>
                <w:bCs/>
              </w:rPr>
              <w:t>C</w:t>
            </w:r>
            <w:proofErr w:type="spellEnd"/>
            <w:r w:rsidRPr="008A4FAF">
              <w:rPr>
                <w:rFonts w:ascii="Times New Roman" w:hAnsi="Times New Roman" w:cs="Times New Roman"/>
                <w:b/>
                <w:bCs/>
              </w:rPr>
              <w:t>)</w:t>
            </w:r>
          </w:p>
        </w:tc>
        <w:tc>
          <w:tcPr>
            <w:tcW w:w="600" w:type="dxa"/>
          </w:tcPr>
          <w:p w:rsidR="005A5603" w:rsidRPr="008A4FAF" w:rsidRDefault="005A5603" w:rsidP="00055A01">
            <w:pPr>
              <w:jc w:val="center"/>
              <w:rPr>
                <w:rFonts w:ascii="Times New Roman" w:hAnsi="Times New Roman" w:cs="Times New Roman"/>
                <w:b/>
                <w:bCs/>
              </w:rPr>
            </w:pPr>
            <w:r w:rsidRPr="008A4FAF">
              <w:rPr>
                <w:rFonts w:ascii="Times New Roman" w:hAnsi="Times New Roman" w:cs="Times New Roman"/>
                <w:b/>
                <w:bCs/>
              </w:rPr>
              <w:t>PH</w:t>
            </w:r>
          </w:p>
        </w:tc>
        <w:tc>
          <w:tcPr>
            <w:tcW w:w="1260" w:type="dxa"/>
          </w:tcPr>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Alkalinity</w:t>
            </w:r>
          </w:p>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(mg/l)</w:t>
            </w:r>
          </w:p>
        </w:tc>
        <w:tc>
          <w:tcPr>
            <w:tcW w:w="1170" w:type="dxa"/>
          </w:tcPr>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Turbidity</w:t>
            </w:r>
          </w:p>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(NTU)</w:t>
            </w:r>
          </w:p>
        </w:tc>
        <w:tc>
          <w:tcPr>
            <w:tcW w:w="1170" w:type="dxa"/>
          </w:tcPr>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Hardness</w:t>
            </w:r>
          </w:p>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(mg/l)</w:t>
            </w:r>
          </w:p>
        </w:tc>
        <w:tc>
          <w:tcPr>
            <w:tcW w:w="990" w:type="dxa"/>
          </w:tcPr>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TSS</w:t>
            </w:r>
          </w:p>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(mg/l)</w:t>
            </w:r>
          </w:p>
        </w:tc>
        <w:tc>
          <w:tcPr>
            <w:tcW w:w="810" w:type="dxa"/>
          </w:tcPr>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SS</w:t>
            </w:r>
          </w:p>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(mg/l)</w:t>
            </w:r>
          </w:p>
        </w:tc>
        <w:tc>
          <w:tcPr>
            <w:tcW w:w="818" w:type="dxa"/>
          </w:tcPr>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TDS</w:t>
            </w:r>
          </w:p>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(mg/l)</w:t>
            </w:r>
          </w:p>
        </w:tc>
        <w:tc>
          <w:tcPr>
            <w:tcW w:w="880" w:type="dxa"/>
          </w:tcPr>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Depth</w:t>
            </w:r>
          </w:p>
          <w:p w:rsidR="005A5603" w:rsidRPr="008A4FAF" w:rsidRDefault="005A5603" w:rsidP="005A5603">
            <w:pPr>
              <w:rPr>
                <w:rFonts w:ascii="Times New Roman" w:hAnsi="Times New Roman" w:cs="Times New Roman"/>
                <w:b/>
                <w:bCs/>
              </w:rPr>
            </w:pPr>
            <w:r w:rsidRPr="008A4FAF">
              <w:rPr>
                <w:rFonts w:ascii="Times New Roman" w:hAnsi="Times New Roman" w:cs="Times New Roman"/>
                <w:b/>
                <w:bCs/>
              </w:rPr>
              <w:t>(m)</w:t>
            </w:r>
          </w:p>
        </w:tc>
      </w:tr>
      <w:tr w:rsidR="005A5603" w:rsidRPr="00270421" w:rsidTr="008A4FAF">
        <w:trPr>
          <w:gridAfter w:val="1"/>
          <w:wAfter w:w="16" w:type="dxa"/>
          <w:trHeight w:val="369"/>
        </w:trPr>
        <w:tc>
          <w:tcPr>
            <w:tcW w:w="715" w:type="dxa"/>
            <w:vMerge w:val="restart"/>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01</w:t>
            </w:r>
          </w:p>
        </w:tc>
        <w:tc>
          <w:tcPr>
            <w:tcW w:w="2017" w:type="dxa"/>
            <w:vMerge w:val="restart"/>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SELAQUI</w:t>
            </w: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UK ENGG.</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27</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7.1</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140</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9.5</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250</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149</w:t>
            </w:r>
          </w:p>
        </w:tc>
      </w:tr>
      <w:tr w:rsidR="005A5603" w:rsidRPr="00270421" w:rsidTr="008A4FAF">
        <w:trPr>
          <w:gridAfter w:val="1"/>
          <w:wAfter w:w="16" w:type="dxa"/>
          <w:trHeight w:val="365"/>
        </w:trPr>
        <w:tc>
          <w:tcPr>
            <w:tcW w:w="715" w:type="dxa"/>
            <w:vMerge/>
          </w:tcPr>
          <w:p w:rsidR="005A5603" w:rsidRPr="00270421" w:rsidRDefault="005A5603" w:rsidP="005A5603">
            <w:pPr>
              <w:jc w:val="center"/>
              <w:rPr>
                <w:rFonts w:ascii="Times New Roman" w:hAnsi="Times New Roman" w:cs="Times New Roman"/>
                <w:sz w:val="24"/>
                <w:szCs w:val="24"/>
              </w:rPr>
            </w:pPr>
          </w:p>
        </w:tc>
        <w:tc>
          <w:tcPr>
            <w:tcW w:w="2017" w:type="dxa"/>
            <w:vMerge/>
          </w:tcPr>
          <w:p w:rsidR="005A5603" w:rsidRPr="00270421" w:rsidRDefault="005A5603" w:rsidP="005A5603">
            <w:pPr>
              <w:jc w:val="center"/>
              <w:rPr>
                <w:rFonts w:ascii="Times New Roman" w:hAnsi="Times New Roman" w:cs="Times New Roman"/>
                <w:sz w:val="24"/>
                <w:szCs w:val="24"/>
              </w:rPr>
            </w:pP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JB INDUSTRIES</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27</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6.6</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150</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0.7</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90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0.03</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220</w:t>
            </w:r>
          </w:p>
        </w:tc>
      </w:tr>
      <w:tr w:rsidR="005A5603" w:rsidRPr="00270421" w:rsidTr="008A4FAF">
        <w:trPr>
          <w:gridAfter w:val="1"/>
          <w:wAfter w:w="16" w:type="dxa"/>
          <w:trHeight w:val="491"/>
        </w:trPr>
        <w:tc>
          <w:tcPr>
            <w:tcW w:w="715" w:type="dxa"/>
            <w:vMerge/>
          </w:tcPr>
          <w:p w:rsidR="005A5603" w:rsidRPr="00270421" w:rsidRDefault="005A5603" w:rsidP="005A5603">
            <w:pPr>
              <w:jc w:val="center"/>
              <w:rPr>
                <w:rFonts w:ascii="Times New Roman" w:hAnsi="Times New Roman" w:cs="Times New Roman"/>
                <w:sz w:val="24"/>
                <w:szCs w:val="24"/>
              </w:rPr>
            </w:pPr>
          </w:p>
        </w:tc>
        <w:tc>
          <w:tcPr>
            <w:tcW w:w="2017" w:type="dxa"/>
            <w:vMerge/>
          </w:tcPr>
          <w:p w:rsidR="005A5603" w:rsidRPr="00270421" w:rsidRDefault="005A5603" w:rsidP="005A5603">
            <w:pPr>
              <w:jc w:val="center"/>
              <w:rPr>
                <w:rFonts w:ascii="Times New Roman" w:hAnsi="Times New Roman" w:cs="Times New Roman"/>
                <w:sz w:val="24"/>
                <w:szCs w:val="24"/>
              </w:rPr>
            </w:pP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 xml:space="preserve">HARIPUR (Banjara </w:t>
            </w:r>
            <w:proofErr w:type="spellStart"/>
            <w:r w:rsidRPr="00270421">
              <w:rPr>
                <w:rFonts w:ascii="Times New Roman" w:hAnsi="Times New Roman" w:cs="Times New Roman"/>
                <w:sz w:val="24"/>
                <w:szCs w:val="24"/>
              </w:rPr>
              <w:t>Gali</w:t>
            </w:r>
            <w:proofErr w:type="spellEnd"/>
            <w:r w:rsidRPr="00270421">
              <w:rPr>
                <w:rFonts w:ascii="Times New Roman" w:hAnsi="Times New Roman" w:cs="Times New Roman"/>
                <w:sz w:val="24"/>
                <w:szCs w:val="24"/>
              </w:rPr>
              <w:t>)</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27</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6.7</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173</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0.8</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50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0.1</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475</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200</w:t>
            </w:r>
          </w:p>
        </w:tc>
      </w:tr>
      <w:tr w:rsidR="005A5603" w:rsidRPr="00270421" w:rsidTr="008A4FAF">
        <w:trPr>
          <w:gridAfter w:val="1"/>
          <w:wAfter w:w="16" w:type="dxa"/>
          <w:trHeight w:val="465"/>
        </w:trPr>
        <w:tc>
          <w:tcPr>
            <w:tcW w:w="715" w:type="dxa"/>
            <w:vMerge w:val="restart"/>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02</w:t>
            </w:r>
          </w:p>
        </w:tc>
        <w:tc>
          <w:tcPr>
            <w:tcW w:w="2017" w:type="dxa"/>
            <w:vMerge w:val="restart"/>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PREMNAGAR TO ISBT</w:t>
            </w: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SHIV VIHAR</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21</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9</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35</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450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0.02</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70</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60</w:t>
            </w:r>
          </w:p>
        </w:tc>
      </w:tr>
      <w:tr w:rsidR="005A5603" w:rsidRPr="00270421" w:rsidTr="008A4FAF">
        <w:trPr>
          <w:gridAfter w:val="1"/>
          <w:wAfter w:w="16" w:type="dxa"/>
          <w:trHeight w:val="465"/>
        </w:trPr>
        <w:tc>
          <w:tcPr>
            <w:tcW w:w="715" w:type="dxa"/>
            <w:vMerge/>
          </w:tcPr>
          <w:p w:rsidR="005A5603" w:rsidRPr="00270421" w:rsidRDefault="005A5603" w:rsidP="005A5603">
            <w:pPr>
              <w:jc w:val="center"/>
              <w:rPr>
                <w:rFonts w:ascii="Times New Roman" w:hAnsi="Times New Roman" w:cs="Times New Roman"/>
                <w:sz w:val="24"/>
                <w:szCs w:val="24"/>
              </w:rPr>
            </w:pPr>
          </w:p>
        </w:tc>
        <w:tc>
          <w:tcPr>
            <w:tcW w:w="2017" w:type="dxa"/>
            <w:vMerge/>
          </w:tcPr>
          <w:p w:rsidR="005A5603" w:rsidRPr="00270421" w:rsidRDefault="005A5603" w:rsidP="005A5603">
            <w:pPr>
              <w:jc w:val="center"/>
              <w:rPr>
                <w:rFonts w:ascii="Times New Roman" w:hAnsi="Times New Roman" w:cs="Times New Roman"/>
                <w:sz w:val="24"/>
                <w:szCs w:val="24"/>
              </w:rPr>
            </w:pP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PREMNAGAR RIVER WATER</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25</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50</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1.5</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650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0.17</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NA</w:t>
            </w:r>
          </w:p>
        </w:tc>
      </w:tr>
      <w:tr w:rsidR="005A5603" w:rsidRPr="00270421" w:rsidTr="008A4FAF">
        <w:trPr>
          <w:gridAfter w:val="1"/>
          <w:wAfter w:w="16" w:type="dxa"/>
          <w:trHeight w:val="324"/>
        </w:trPr>
        <w:tc>
          <w:tcPr>
            <w:tcW w:w="715" w:type="dxa"/>
            <w:vMerge/>
          </w:tcPr>
          <w:p w:rsidR="005A5603" w:rsidRPr="00270421" w:rsidRDefault="005A5603" w:rsidP="005A5603">
            <w:pPr>
              <w:jc w:val="center"/>
              <w:rPr>
                <w:rFonts w:ascii="Times New Roman" w:hAnsi="Times New Roman" w:cs="Times New Roman"/>
                <w:sz w:val="24"/>
                <w:szCs w:val="24"/>
              </w:rPr>
            </w:pPr>
          </w:p>
        </w:tc>
        <w:tc>
          <w:tcPr>
            <w:tcW w:w="2017" w:type="dxa"/>
            <w:vMerge/>
          </w:tcPr>
          <w:p w:rsidR="005A5603" w:rsidRPr="00270421" w:rsidRDefault="005A5603" w:rsidP="005A5603">
            <w:pPr>
              <w:jc w:val="center"/>
              <w:rPr>
                <w:rFonts w:ascii="Times New Roman" w:hAnsi="Times New Roman" w:cs="Times New Roman"/>
                <w:sz w:val="24"/>
                <w:szCs w:val="24"/>
              </w:rPr>
            </w:pP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TONS RIVER</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18</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8</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35</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1.2</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400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0.04</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NA</w:t>
            </w:r>
          </w:p>
        </w:tc>
      </w:tr>
      <w:tr w:rsidR="005A5603" w:rsidRPr="00270421" w:rsidTr="008A4FAF">
        <w:trPr>
          <w:gridAfter w:val="1"/>
          <w:wAfter w:w="16" w:type="dxa"/>
          <w:trHeight w:val="465"/>
        </w:trPr>
        <w:tc>
          <w:tcPr>
            <w:tcW w:w="715" w:type="dxa"/>
            <w:vMerge w:val="restart"/>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03</w:t>
            </w:r>
          </w:p>
        </w:tc>
        <w:tc>
          <w:tcPr>
            <w:tcW w:w="2017" w:type="dxa"/>
            <w:vMerge w:val="restart"/>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DOIWALA</w:t>
            </w: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MDDA DALANWALA</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27</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105</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0.6</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250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0.05</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350</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250</w:t>
            </w:r>
          </w:p>
        </w:tc>
      </w:tr>
      <w:tr w:rsidR="005A5603" w:rsidRPr="00270421" w:rsidTr="008A4FAF">
        <w:trPr>
          <w:gridAfter w:val="1"/>
          <w:wAfter w:w="16" w:type="dxa"/>
          <w:trHeight w:val="465"/>
        </w:trPr>
        <w:tc>
          <w:tcPr>
            <w:tcW w:w="715" w:type="dxa"/>
            <w:vMerge/>
          </w:tcPr>
          <w:p w:rsidR="005A5603" w:rsidRPr="00270421" w:rsidRDefault="005A5603" w:rsidP="005A5603">
            <w:pPr>
              <w:jc w:val="center"/>
              <w:rPr>
                <w:rFonts w:ascii="Times New Roman" w:hAnsi="Times New Roman" w:cs="Times New Roman"/>
                <w:sz w:val="24"/>
                <w:szCs w:val="24"/>
              </w:rPr>
            </w:pPr>
          </w:p>
        </w:tc>
        <w:tc>
          <w:tcPr>
            <w:tcW w:w="2017" w:type="dxa"/>
            <w:vMerge/>
          </w:tcPr>
          <w:p w:rsidR="005A5603" w:rsidRPr="00270421" w:rsidRDefault="005A5603" w:rsidP="005A5603">
            <w:pPr>
              <w:jc w:val="center"/>
              <w:rPr>
                <w:rFonts w:ascii="Times New Roman" w:hAnsi="Times New Roman" w:cs="Times New Roman"/>
                <w:sz w:val="24"/>
                <w:szCs w:val="24"/>
              </w:rPr>
            </w:pP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WELHAM SCHOOL</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28</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98</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300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2.7</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400</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275</w:t>
            </w:r>
          </w:p>
        </w:tc>
      </w:tr>
      <w:tr w:rsidR="005A5603" w:rsidRPr="00270421" w:rsidTr="008A4FAF">
        <w:trPr>
          <w:gridAfter w:val="1"/>
          <w:wAfter w:w="16" w:type="dxa"/>
          <w:trHeight w:val="465"/>
        </w:trPr>
        <w:tc>
          <w:tcPr>
            <w:tcW w:w="715" w:type="dxa"/>
            <w:vMerge/>
          </w:tcPr>
          <w:p w:rsidR="005A5603" w:rsidRPr="00270421" w:rsidRDefault="005A5603" w:rsidP="005A5603">
            <w:pPr>
              <w:jc w:val="center"/>
              <w:rPr>
                <w:rFonts w:ascii="Times New Roman" w:hAnsi="Times New Roman" w:cs="Times New Roman"/>
                <w:sz w:val="24"/>
                <w:szCs w:val="24"/>
              </w:rPr>
            </w:pPr>
          </w:p>
        </w:tc>
        <w:tc>
          <w:tcPr>
            <w:tcW w:w="2017" w:type="dxa"/>
            <w:vMerge/>
          </w:tcPr>
          <w:p w:rsidR="005A5603" w:rsidRPr="00270421" w:rsidRDefault="005A5603" w:rsidP="005A5603">
            <w:pPr>
              <w:jc w:val="center"/>
              <w:rPr>
                <w:rFonts w:ascii="Times New Roman" w:hAnsi="Times New Roman" w:cs="Times New Roman"/>
                <w:sz w:val="24"/>
                <w:szCs w:val="24"/>
              </w:rPr>
            </w:pP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NAGARJUNA PHARMA OFFICE</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22</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92</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1.9</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500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0.33</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100</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280</w:t>
            </w:r>
          </w:p>
        </w:tc>
      </w:tr>
      <w:tr w:rsidR="005A5603" w:rsidRPr="00270421" w:rsidTr="008A4FAF">
        <w:trPr>
          <w:gridAfter w:val="1"/>
          <w:wAfter w:w="16" w:type="dxa"/>
          <w:trHeight w:val="336"/>
        </w:trPr>
        <w:tc>
          <w:tcPr>
            <w:tcW w:w="715" w:type="dxa"/>
            <w:vMerge w:val="restart"/>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04</w:t>
            </w:r>
          </w:p>
        </w:tc>
        <w:tc>
          <w:tcPr>
            <w:tcW w:w="2017" w:type="dxa"/>
            <w:vMerge w:val="restart"/>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VIKAS NAGAR</w:t>
            </w: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BHIMAWALA</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28</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6.8</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120</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1.1</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8</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0.3</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350</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240</w:t>
            </w:r>
          </w:p>
        </w:tc>
      </w:tr>
      <w:tr w:rsidR="005A5603" w:rsidRPr="00270421" w:rsidTr="008A4FAF">
        <w:trPr>
          <w:gridAfter w:val="1"/>
          <w:wAfter w:w="16" w:type="dxa"/>
          <w:trHeight w:val="313"/>
        </w:trPr>
        <w:tc>
          <w:tcPr>
            <w:tcW w:w="715" w:type="dxa"/>
            <w:vMerge/>
          </w:tcPr>
          <w:p w:rsidR="005A5603" w:rsidRPr="00270421" w:rsidRDefault="005A5603" w:rsidP="005A5603">
            <w:pPr>
              <w:jc w:val="center"/>
              <w:rPr>
                <w:rFonts w:ascii="Times New Roman" w:hAnsi="Times New Roman" w:cs="Times New Roman"/>
                <w:sz w:val="24"/>
                <w:szCs w:val="24"/>
              </w:rPr>
            </w:pPr>
          </w:p>
        </w:tc>
        <w:tc>
          <w:tcPr>
            <w:tcW w:w="2017" w:type="dxa"/>
            <w:vMerge/>
          </w:tcPr>
          <w:p w:rsidR="005A5603" w:rsidRPr="00270421" w:rsidRDefault="005A5603" w:rsidP="005A5603">
            <w:pPr>
              <w:jc w:val="center"/>
              <w:rPr>
                <w:rFonts w:ascii="Times New Roman" w:hAnsi="Times New Roman" w:cs="Times New Roman"/>
                <w:sz w:val="24"/>
                <w:szCs w:val="24"/>
              </w:rPr>
            </w:pP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BAVRI</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26</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195</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0.4</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75</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0.05</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50</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100</w:t>
            </w:r>
          </w:p>
        </w:tc>
      </w:tr>
      <w:tr w:rsidR="005A5603" w:rsidRPr="00270421" w:rsidTr="008A4FAF">
        <w:trPr>
          <w:gridAfter w:val="1"/>
          <w:wAfter w:w="16" w:type="dxa"/>
          <w:trHeight w:val="533"/>
        </w:trPr>
        <w:tc>
          <w:tcPr>
            <w:tcW w:w="715" w:type="dxa"/>
            <w:vMerge/>
          </w:tcPr>
          <w:p w:rsidR="005A5603" w:rsidRPr="00270421" w:rsidRDefault="005A5603" w:rsidP="005A5603">
            <w:pPr>
              <w:jc w:val="center"/>
              <w:rPr>
                <w:rFonts w:ascii="Times New Roman" w:hAnsi="Times New Roman" w:cs="Times New Roman"/>
                <w:sz w:val="24"/>
                <w:szCs w:val="24"/>
              </w:rPr>
            </w:pPr>
          </w:p>
        </w:tc>
        <w:tc>
          <w:tcPr>
            <w:tcW w:w="2017" w:type="dxa"/>
            <w:vMerge/>
          </w:tcPr>
          <w:p w:rsidR="005A5603" w:rsidRPr="00270421" w:rsidRDefault="005A5603" w:rsidP="005A5603">
            <w:pPr>
              <w:jc w:val="center"/>
              <w:rPr>
                <w:rFonts w:ascii="Times New Roman" w:hAnsi="Times New Roman" w:cs="Times New Roman"/>
                <w:sz w:val="24"/>
                <w:szCs w:val="24"/>
              </w:rPr>
            </w:pP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HERBERTPUR</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28</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180</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1.1</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200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0.029</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65</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200</w:t>
            </w:r>
          </w:p>
        </w:tc>
      </w:tr>
      <w:tr w:rsidR="005A5603" w:rsidRPr="00270421" w:rsidTr="008A4FAF">
        <w:trPr>
          <w:gridAfter w:val="1"/>
          <w:wAfter w:w="16" w:type="dxa"/>
          <w:trHeight w:val="465"/>
        </w:trPr>
        <w:tc>
          <w:tcPr>
            <w:tcW w:w="715" w:type="dxa"/>
            <w:vMerge w:val="restart"/>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05</w:t>
            </w:r>
          </w:p>
        </w:tc>
        <w:tc>
          <w:tcPr>
            <w:tcW w:w="2017" w:type="dxa"/>
            <w:vMerge w:val="restart"/>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RAJPUR ROAD</w:t>
            </w: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ST. NURSERY SCHOOL</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23</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7</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118</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1.2</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0.4</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300</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240</w:t>
            </w:r>
          </w:p>
        </w:tc>
      </w:tr>
      <w:tr w:rsidR="005A5603" w:rsidRPr="00270421" w:rsidTr="008A4FAF">
        <w:trPr>
          <w:gridAfter w:val="1"/>
          <w:wAfter w:w="16" w:type="dxa"/>
          <w:trHeight w:val="408"/>
        </w:trPr>
        <w:tc>
          <w:tcPr>
            <w:tcW w:w="715" w:type="dxa"/>
            <w:vMerge/>
          </w:tcPr>
          <w:p w:rsidR="005A5603" w:rsidRPr="00270421" w:rsidRDefault="005A5603" w:rsidP="005A5603">
            <w:pPr>
              <w:rPr>
                <w:rFonts w:ascii="Times New Roman" w:hAnsi="Times New Roman" w:cs="Times New Roman"/>
                <w:sz w:val="24"/>
                <w:szCs w:val="24"/>
              </w:rPr>
            </w:pPr>
          </w:p>
        </w:tc>
        <w:tc>
          <w:tcPr>
            <w:tcW w:w="2017" w:type="dxa"/>
            <w:vMerge/>
          </w:tcPr>
          <w:p w:rsidR="005A5603" w:rsidRPr="00270421" w:rsidRDefault="005A5603" w:rsidP="005A5603">
            <w:pPr>
              <w:rPr>
                <w:rFonts w:ascii="Times New Roman" w:hAnsi="Times New Roman" w:cs="Times New Roman"/>
                <w:sz w:val="24"/>
                <w:szCs w:val="24"/>
              </w:rPr>
            </w:pP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KARANPUR</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23</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6</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106</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1.2</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80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150</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100</w:t>
            </w:r>
          </w:p>
        </w:tc>
      </w:tr>
      <w:tr w:rsidR="005A5603" w:rsidRPr="00270421" w:rsidTr="008A4FAF">
        <w:trPr>
          <w:gridAfter w:val="1"/>
          <w:wAfter w:w="16" w:type="dxa"/>
          <w:trHeight w:val="342"/>
        </w:trPr>
        <w:tc>
          <w:tcPr>
            <w:tcW w:w="715" w:type="dxa"/>
            <w:vMerge/>
          </w:tcPr>
          <w:p w:rsidR="005A5603" w:rsidRPr="00270421" w:rsidRDefault="005A5603" w:rsidP="005A5603">
            <w:pPr>
              <w:rPr>
                <w:rFonts w:ascii="Times New Roman" w:hAnsi="Times New Roman" w:cs="Times New Roman"/>
                <w:sz w:val="24"/>
                <w:szCs w:val="24"/>
              </w:rPr>
            </w:pPr>
          </w:p>
        </w:tc>
        <w:tc>
          <w:tcPr>
            <w:tcW w:w="2017" w:type="dxa"/>
            <w:vMerge/>
          </w:tcPr>
          <w:p w:rsidR="005A5603" w:rsidRPr="00270421" w:rsidRDefault="005A5603" w:rsidP="005A5603">
            <w:pPr>
              <w:rPr>
                <w:rFonts w:ascii="Times New Roman" w:hAnsi="Times New Roman" w:cs="Times New Roman"/>
                <w:sz w:val="24"/>
                <w:szCs w:val="24"/>
              </w:rPr>
            </w:pPr>
          </w:p>
        </w:tc>
        <w:tc>
          <w:tcPr>
            <w:tcW w:w="2856"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BAHAL CHOWK</w:t>
            </w:r>
          </w:p>
        </w:tc>
        <w:tc>
          <w:tcPr>
            <w:tcW w:w="917"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22</w:t>
            </w:r>
          </w:p>
        </w:tc>
        <w:tc>
          <w:tcPr>
            <w:tcW w:w="600" w:type="dxa"/>
          </w:tcPr>
          <w:p w:rsidR="005A5603" w:rsidRPr="00270421" w:rsidRDefault="005A5603" w:rsidP="00055A01">
            <w:pPr>
              <w:jc w:val="center"/>
              <w:rPr>
                <w:rFonts w:ascii="Times New Roman" w:hAnsi="Times New Roman" w:cs="Times New Roman"/>
                <w:sz w:val="24"/>
                <w:szCs w:val="24"/>
              </w:rPr>
            </w:pPr>
            <w:r w:rsidRPr="00270421">
              <w:rPr>
                <w:rFonts w:ascii="Times New Roman" w:hAnsi="Times New Roman" w:cs="Times New Roman"/>
                <w:sz w:val="24"/>
                <w:szCs w:val="24"/>
              </w:rPr>
              <w:t>8</w:t>
            </w:r>
          </w:p>
        </w:tc>
        <w:tc>
          <w:tcPr>
            <w:tcW w:w="126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146</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1</w:t>
            </w:r>
          </w:p>
        </w:tc>
        <w:tc>
          <w:tcPr>
            <w:tcW w:w="117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400</w:t>
            </w:r>
          </w:p>
        </w:tc>
        <w:tc>
          <w:tcPr>
            <w:tcW w:w="99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w:t>
            </w:r>
          </w:p>
        </w:tc>
        <w:tc>
          <w:tcPr>
            <w:tcW w:w="81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0.05</w:t>
            </w:r>
          </w:p>
        </w:tc>
        <w:tc>
          <w:tcPr>
            <w:tcW w:w="818"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65</w:t>
            </w:r>
          </w:p>
        </w:tc>
        <w:tc>
          <w:tcPr>
            <w:tcW w:w="880" w:type="dxa"/>
          </w:tcPr>
          <w:p w:rsidR="005A5603" w:rsidRPr="00270421" w:rsidRDefault="005A5603" w:rsidP="005A5603">
            <w:pPr>
              <w:jc w:val="center"/>
              <w:rPr>
                <w:rFonts w:ascii="Times New Roman" w:hAnsi="Times New Roman" w:cs="Times New Roman"/>
                <w:sz w:val="24"/>
                <w:szCs w:val="24"/>
              </w:rPr>
            </w:pPr>
            <w:r w:rsidRPr="00270421">
              <w:rPr>
                <w:rFonts w:ascii="Times New Roman" w:hAnsi="Times New Roman" w:cs="Times New Roman"/>
                <w:sz w:val="24"/>
                <w:szCs w:val="24"/>
              </w:rPr>
              <w:t>230</w:t>
            </w:r>
          </w:p>
        </w:tc>
      </w:tr>
    </w:tbl>
    <w:p w:rsidR="005A5603" w:rsidRPr="00270421" w:rsidRDefault="005A5603" w:rsidP="005A5603">
      <w:pPr>
        <w:jc w:val="center"/>
        <w:rPr>
          <w:rFonts w:ascii="Times New Roman" w:hAnsi="Times New Roman" w:cs="Times New Roman"/>
          <w:sz w:val="24"/>
          <w:szCs w:val="24"/>
        </w:rPr>
      </w:pPr>
    </w:p>
    <w:p w:rsidR="005A5603" w:rsidRPr="00270421" w:rsidRDefault="005A5603" w:rsidP="005A5603">
      <w:pPr>
        <w:jc w:val="both"/>
        <w:rPr>
          <w:sz w:val="24"/>
          <w:szCs w:val="24"/>
        </w:rPr>
        <w:sectPr w:rsidR="005A5603" w:rsidRPr="00270421" w:rsidSect="00360CC0">
          <w:type w:val="continuous"/>
          <w:pgSz w:w="15840" w:h="12240" w:orient="landscape"/>
          <w:pgMar w:top="1440" w:right="1440" w:bottom="1440" w:left="1440" w:header="720" w:footer="720" w:gutter="0"/>
          <w:cols w:space="720"/>
          <w:docGrid w:linePitch="360"/>
        </w:sectPr>
      </w:pPr>
    </w:p>
    <w:p w:rsidR="005A5603" w:rsidRPr="00270421" w:rsidRDefault="005A5603" w:rsidP="004622EC">
      <w:pPr>
        <w:spacing w:after="0" w:line="240" w:lineRule="auto"/>
        <w:jc w:val="center"/>
        <w:rPr>
          <w:sz w:val="24"/>
          <w:szCs w:val="24"/>
        </w:rPr>
      </w:pPr>
      <w:r w:rsidRPr="00270421">
        <w:rPr>
          <w:noProof/>
          <w:sz w:val="24"/>
          <w:szCs w:val="24"/>
          <w:lang w:val="en-US"/>
        </w:rPr>
        <w:lastRenderedPageBreak/>
        <w:drawing>
          <wp:inline distT="0" distB="0" distL="0" distR="0" wp14:anchorId="332AFED8" wp14:editId="137F65BC">
            <wp:extent cx="4564380" cy="2232660"/>
            <wp:effectExtent l="0" t="0" r="7620" b="15240"/>
            <wp:docPr id="17" name="Chart 17">
              <a:extLst xmlns:a="http://schemas.openxmlformats.org/drawingml/2006/main">
                <a:ext uri="{FF2B5EF4-FFF2-40B4-BE49-F238E27FC236}">
                  <a16:creationId xmlns:a16="http://schemas.microsoft.com/office/drawing/2014/main" id="{DEB06073-9BBC-0902-6825-5E22B8764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5603" w:rsidRPr="00270421" w:rsidRDefault="005A5603" w:rsidP="005A5603">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3:</w:t>
      </w:r>
      <w:r w:rsidRPr="00270421">
        <w:rPr>
          <w:rFonts w:ascii="Times New Roman" w:hAnsi="Times New Roman" w:cs="Times New Roman"/>
          <w:sz w:val="24"/>
          <w:szCs w:val="24"/>
        </w:rPr>
        <w:t xml:space="preserve"> Alkalinity analysis and its trends in various locations of Dehradun</w:t>
      </w:r>
    </w:p>
    <w:p w:rsidR="005A5603" w:rsidRPr="00270421" w:rsidRDefault="00AC32E0" w:rsidP="005F22B4">
      <w:pPr>
        <w:spacing w:line="360" w:lineRule="auto"/>
        <w:jc w:val="both"/>
        <w:rPr>
          <w:rFonts w:ascii="Times New Roman" w:hAnsi="Times New Roman" w:cs="Times New Roman"/>
          <w:sz w:val="24"/>
          <w:szCs w:val="24"/>
        </w:rPr>
      </w:pPr>
      <w:r w:rsidRPr="00270421">
        <w:rPr>
          <w:rFonts w:ascii="Times New Roman" w:hAnsi="Times New Roman" w:cs="Times New Roman"/>
          <w:color w:val="1F243C"/>
          <w:sz w:val="24"/>
          <w:szCs w:val="24"/>
          <w:shd w:val="clear" w:color="auto" w:fill="FFFFFF"/>
        </w:rPr>
        <w:t xml:space="preserve">The analysis of alkalinity levels at different site locations shows that all collected values are within the safe limit of 200 mg/L for drinking water, as shown in Figure 3. The highest alkalinity was found at </w:t>
      </w:r>
      <w:proofErr w:type="spellStart"/>
      <w:r w:rsidRPr="00270421">
        <w:rPr>
          <w:rFonts w:ascii="Times New Roman" w:hAnsi="Times New Roman" w:cs="Times New Roman"/>
          <w:color w:val="1F243C"/>
          <w:sz w:val="24"/>
          <w:szCs w:val="24"/>
          <w:shd w:val="clear" w:color="auto" w:fill="FFFFFF"/>
        </w:rPr>
        <w:t>Bavri</w:t>
      </w:r>
      <w:proofErr w:type="spellEnd"/>
      <w:r w:rsidRPr="00270421">
        <w:rPr>
          <w:rFonts w:ascii="Times New Roman" w:hAnsi="Times New Roman" w:cs="Times New Roman"/>
          <w:color w:val="1F243C"/>
          <w:sz w:val="24"/>
          <w:szCs w:val="24"/>
          <w:shd w:val="clear" w:color="auto" w:fill="FFFFFF"/>
        </w:rPr>
        <w:t xml:space="preserve"> with 195 mg/L, followed closely by </w:t>
      </w:r>
      <w:proofErr w:type="spellStart"/>
      <w:r w:rsidRPr="00270421">
        <w:rPr>
          <w:rFonts w:ascii="Times New Roman" w:hAnsi="Times New Roman" w:cs="Times New Roman"/>
          <w:color w:val="1F243C"/>
          <w:sz w:val="24"/>
          <w:szCs w:val="24"/>
          <w:shd w:val="clear" w:color="auto" w:fill="FFFFFF"/>
        </w:rPr>
        <w:t>Herbertpur</w:t>
      </w:r>
      <w:proofErr w:type="spellEnd"/>
      <w:r w:rsidRPr="00270421">
        <w:rPr>
          <w:rFonts w:ascii="Times New Roman" w:hAnsi="Times New Roman" w:cs="Times New Roman"/>
          <w:color w:val="1F243C"/>
          <w:sz w:val="24"/>
          <w:szCs w:val="24"/>
          <w:shd w:val="clear" w:color="auto" w:fill="FFFFFF"/>
        </w:rPr>
        <w:t xml:space="preserve"> at 180 mg/L and Haripur at 173 mg/L. These sites are close to the limit but still safe for drinking. Moderate alkalinity levels were observed at JB Industries (150 mg/L), </w:t>
      </w:r>
      <w:proofErr w:type="spellStart"/>
      <w:r w:rsidRPr="00270421">
        <w:rPr>
          <w:rFonts w:ascii="Times New Roman" w:hAnsi="Times New Roman" w:cs="Times New Roman"/>
          <w:color w:val="1F243C"/>
          <w:sz w:val="24"/>
          <w:szCs w:val="24"/>
          <w:shd w:val="clear" w:color="auto" w:fill="FFFFFF"/>
        </w:rPr>
        <w:t>Bahal</w:t>
      </w:r>
      <w:proofErr w:type="spellEnd"/>
      <w:r w:rsidRPr="00270421">
        <w:rPr>
          <w:rFonts w:ascii="Times New Roman" w:hAnsi="Times New Roman" w:cs="Times New Roman"/>
          <w:color w:val="1F243C"/>
          <w:sz w:val="24"/>
          <w:szCs w:val="24"/>
          <w:shd w:val="clear" w:color="auto" w:fill="FFFFFF"/>
        </w:rPr>
        <w:t xml:space="preserve"> Chowk (146 mg/L), UK ENGG. (140 mg/L), and </w:t>
      </w:r>
      <w:proofErr w:type="spellStart"/>
      <w:r w:rsidRPr="00270421">
        <w:rPr>
          <w:rFonts w:ascii="Times New Roman" w:hAnsi="Times New Roman" w:cs="Times New Roman"/>
          <w:color w:val="1F243C"/>
          <w:sz w:val="24"/>
          <w:szCs w:val="24"/>
          <w:shd w:val="clear" w:color="auto" w:fill="FFFFFF"/>
        </w:rPr>
        <w:t>Bhimawala</w:t>
      </w:r>
      <w:proofErr w:type="spellEnd"/>
      <w:r w:rsidRPr="00270421">
        <w:rPr>
          <w:rFonts w:ascii="Times New Roman" w:hAnsi="Times New Roman" w:cs="Times New Roman"/>
          <w:color w:val="1F243C"/>
          <w:sz w:val="24"/>
          <w:szCs w:val="24"/>
          <w:shd w:val="clear" w:color="auto" w:fill="FFFFFF"/>
        </w:rPr>
        <w:t xml:space="preserve"> (120 mg/L). Lower values were recorded at St. Nursery School (118 mg/L), </w:t>
      </w:r>
      <w:proofErr w:type="spellStart"/>
      <w:r w:rsidRPr="00270421">
        <w:rPr>
          <w:rFonts w:ascii="Times New Roman" w:hAnsi="Times New Roman" w:cs="Times New Roman"/>
          <w:color w:val="1F243C"/>
          <w:sz w:val="24"/>
          <w:szCs w:val="24"/>
          <w:shd w:val="clear" w:color="auto" w:fill="FFFFFF"/>
        </w:rPr>
        <w:t>Karanpur</w:t>
      </w:r>
      <w:proofErr w:type="spellEnd"/>
      <w:r w:rsidRPr="00270421">
        <w:rPr>
          <w:rFonts w:ascii="Times New Roman" w:hAnsi="Times New Roman" w:cs="Times New Roman"/>
          <w:color w:val="1F243C"/>
          <w:sz w:val="24"/>
          <w:szCs w:val="24"/>
          <w:shd w:val="clear" w:color="auto" w:fill="FFFFFF"/>
        </w:rPr>
        <w:t xml:space="preserve"> (106 mg/L), MDDA </w:t>
      </w:r>
      <w:proofErr w:type="spellStart"/>
      <w:r w:rsidRPr="00270421">
        <w:rPr>
          <w:rFonts w:ascii="Times New Roman" w:hAnsi="Times New Roman" w:cs="Times New Roman"/>
          <w:color w:val="1F243C"/>
          <w:sz w:val="24"/>
          <w:szCs w:val="24"/>
          <w:shd w:val="clear" w:color="auto" w:fill="FFFFFF"/>
        </w:rPr>
        <w:t>Dalanwala</w:t>
      </w:r>
      <w:proofErr w:type="spellEnd"/>
      <w:r w:rsidRPr="00270421">
        <w:rPr>
          <w:rFonts w:ascii="Times New Roman" w:hAnsi="Times New Roman" w:cs="Times New Roman"/>
          <w:color w:val="1F243C"/>
          <w:sz w:val="24"/>
          <w:szCs w:val="24"/>
          <w:shd w:val="clear" w:color="auto" w:fill="FFFFFF"/>
        </w:rPr>
        <w:t xml:space="preserve"> (105 mg/L), and Nagarjuna Pharma Office (92 mg/L). Welham School (98 mg/L) and </w:t>
      </w:r>
      <w:proofErr w:type="spellStart"/>
      <w:r w:rsidRPr="00270421">
        <w:rPr>
          <w:rFonts w:ascii="Times New Roman" w:hAnsi="Times New Roman" w:cs="Times New Roman"/>
          <w:color w:val="1F243C"/>
          <w:sz w:val="24"/>
          <w:szCs w:val="24"/>
          <w:shd w:val="clear" w:color="auto" w:fill="FFFFFF"/>
        </w:rPr>
        <w:t>Premnagar</w:t>
      </w:r>
      <w:proofErr w:type="spellEnd"/>
      <w:r w:rsidRPr="00270421">
        <w:rPr>
          <w:rFonts w:ascii="Times New Roman" w:hAnsi="Times New Roman" w:cs="Times New Roman"/>
          <w:color w:val="1F243C"/>
          <w:sz w:val="24"/>
          <w:szCs w:val="24"/>
          <w:shd w:val="clear" w:color="auto" w:fill="FFFFFF"/>
        </w:rPr>
        <w:t xml:space="preserve"> River Water (50 mg/L) had the lowest alkalinity levels, while the lowest readings were at Shiv </w:t>
      </w:r>
      <w:proofErr w:type="spellStart"/>
      <w:r w:rsidRPr="00270421">
        <w:rPr>
          <w:rFonts w:ascii="Times New Roman" w:hAnsi="Times New Roman" w:cs="Times New Roman"/>
          <w:color w:val="1F243C"/>
          <w:sz w:val="24"/>
          <w:szCs w:val="24"/>
          <w:shd w:val="clear" w:color="auto" w:fill="FFFFFF"/>
        </w:rPr>
        <w:t>Vihar</w:t>
      </w:r>
      <w:proofErr w:type="spellEnd"/>
      <w:r w:rsidRPr="00270421">
        <w:rPr>
          <w:rFonts w:ascii="Times New Roman" w:hAnsi="Times New Roman" w:cs="Times New Roman"/>
          <w:color w:val="1F243C"/>
          <w:sz w:val="24"/>
          <w:szCs w:val="24"/>
          <w:shd w:val="clear" w:color="auto" w:fill="FFFFFF"/>
        </w:rPr>
        <w:t xml:space="preserve"> and Tones River (both 35 mg/L). These findings show that all sampled water sources meet drinking water standards and are suitable for consumption.</w:t>
      </w:r>
    </w:p>
    <w:p w:rsidR="005A5603" w:rsidRPr="00270421" w:rsidRDefault="005A5603" w:rsidP="00E36874">
      <w:pPr>
        <w:spacing w:after="0" w:line="240" w:lineRule="auto"/>
        <w:jc w:val="both"/>
        <w:rPr>
          <w:sz w:val="24"/>
          <w:szCs w:val="24"/>
        </w:rPr>
      </w:pPr>
      <w:r w:rsidRPr="00270421">
        <w:rPr>
          <w:noProof/>
          <w:sz w:val="24"/>
          <w:szCs w:val="24"/>
          <w:lang w:val="en-US"/>
        </w:rPr>
        <w:drawing>
          <wp:inline distT="0" distB="0" distL="0" distR="0" wp14:anchorId="70A20185" wp14:editId="1221393D">
            <wp:extent cx="5570220" cy="2773680"/>
            <wp:effectExtent l="0" t="0" r="11430" b="7620"/>
            <wp:docPr id="18" name="Chart 18">
              <a:extLst xmlns:a="http://schemas.openxmlformats.org/drawingml/2006/main">
                <a:ext uri="{FF2B5EF4-FFF2-40B4-BE49-F238E27FC236}">
                  <a16:creationId xmlns:a16="http://schemas.microsoft.com/office/drawing/2014/main" id="{944B1E91-DFF7-B4B0-614C-AD6F9F092C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6874" w:rsidRPr="00270421" w:rsidRDefault="00E36874" w:rsidP="00E36874">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4:</w:t>
      </w:r>
      <w:r w:rsidRPr="00270421">
        <w:rPr>
          <w:rFonts w:ascii="Times New Roman" w:hAnsi="Times New Roman" w:cs="Times New Roman"/>
          <w:sz w:val="24"/>
          <w:szCs w:val="24"/>
        </w:rPr>
        <w:t xml:space="preserve"> Hardness analysis and its trends in various locations of Dehradun</w:t>
      </w:r>
    </w:p>
    <w:p w:rsidR="006848C1" w:rsidRPr="00270421" w:rsidRDefault="00E36874"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lastRenderedPageBreak/>
        <w:t xml:space="preserve">The analysis of water hardness across various site locations indicates that several locations exceed the acceptable limit of 200 mg/L for drinking water. </w:t>
      </w:r>
      <w:proofErr w:type="spellStart"/>
      <w:r w:rsidR="006848C1" w:rsidRPr="00270421">
        <w:rPr>
          <w:rFonts w:ascii="Times New Roman" w:hAnsi="Times New Roman" w:cs="Times New Roman"/>
          <w:sz w:val="24"/>
          <w:szCs w:val="24"/>
        </w:rPr>
        <w:t>Premnagar</w:t>
      </w:r>
      <w:proofErr w:type="spellEnd"/>
      <w:r w:rsidR="006848C1" w:rsidRPr="00270421">
        <w:rPr>
          <w:rFonts w:ascii="Times New Roman" w:hAnsi="Times New Roman" w:cs="Times New Roman"/>
          <w:sz w:val="24"/>
          <w:szCs w:val="24"/>
        </w:rPr>
        <w:t xml:space="preserve"> River Water had the highest hardness at 650 mg/L. Nagarjuna Pharma Office followed with 500 mg/L, and Shiv </w:t>
      </w:r>
      <w:proofErr w:type="spellStart"/>
      <w:r w:rsidR="006848C1" w:rsidRPr="00270421">
        <w:rPr>
          <w:rFonts w:ascii="Times New Roman" w:hAnsi="Times New Roman" w:cs="Times New Roman"/>
          <w:sz w:val="24"/>
          <w:szCs w:val="24"/>
        </w:rPr>
        <w:t>Vihar</w:t>
      </w:r>
      <w:proofErr w:type="spellEnd"/>
      <w:r w:rsidR="006848C1" w:rsidRPr="00270421">
        <w:rPr>
          <w:rFonts w:ascii="Times New Roman" w:hAnsi="Times New Roman" w:cs="Times New Roman"/>
          <w:sz w:val="24"/>
          <w:szCs w:val="24"/>
        </w:rPr>
        <w:t xml:space="preserve"> ha</w:t>
      </w:r>
      <w:r w:rsidR="007F1A7B">
        <w:rPr>
          <w:rFonts w:ascii="Times New Roman" w:hAnsi="Times New Roman" w:cs="Times New Roman"/>
          <w:sz w:val="24"/>
          <w:szCs w:val="24"/>
        </w:rPr>
        <w:t>d 450 mg/L. Other locations, such as</w:t>
      </w:r>
      <w:r w:rsidR="006848C1" w:rsidRPr="00270421">
        <w:rPr>
          <w:rFonts w:ascii="Times New Roman" w:hAnsi="Times New Roman" w:cs="Times New Roman"/>
          <w:sz w:val="24"/>
          <w:szCs w:val="24"/>
        </w:rPr>
        <w:t xml:space="preserve"> Tones River and </w:t>
      </w:r>
      <w:proofErr w:type="spellStart"/>
      <w:r w:rsidR="006848C1" w:rsidRPr="00270421">
        <w:rPr>
          <w:rFonts w:ascii="Times New Roman" w:hAnsi="Times New Roman" w:cs="Times New Roman"/>
          <w:sz w:val="24"/>
          <w:szCs w:val="24"/>
        </w:rPr>
        <w:t>Bahal</w:t>
      </w:r>
      <w:proofErr w:type="spellEnd"/>
      <w:r w:rsidR="006848C1" w:rsidRPr="00270421">
        <w:rPr>
          <w:rFonts w:ascii="Times New Roman" w:hAnsi="Times New Roman" w:cs="Times New Roman"/>
          <w:sz w:val="24"/>
          <w:szCs w:val="24"/>
        </w:rPr>
        <w:t xml:space="preserve"> Chowk</w:t>
      </w:r>
      <w:r w:rsidR="007F1A7B">
        <w:rPr>
          <w:rFonts w:ascii="Times New Roman" w:hAnsi="Times New Roman" w:cs="Times New Roman"/>
          <w:sz w:val="24"/>
          <w:szCs w:val="24"/>
        </w:rPr>
        <w:t>,</w:t>
      </w:r>
      <w:r w:rsidR="006848C1" w:rsidRPr="00270421">
        <w:rPr>
          <w:rFonts w:ascii="Times New Roman" w:hAnsi="Times New Roman" w:cs="Times New Roman"/>
          <w:sz w:val="24"/>
          <w:szCs w:val="24"/>
        </w:rPr>
        <w:t xml:space="preserve"> reported hardness levels of 400 mg/L. Welham School and MDDA </w:t>
      </w:r>
      <w:proofErr w:type="spellStart"/>
      <w:r w:rsidR="006848C1" w:rsidRPr="00270421">
        <w:rPr>
          <w:rFonts w:ascii="Times New Roman" w:hAnsi="Times New Roman" w:cs="Times New Roman"/>
          <w:sz w:val="24"/>
          <w:szCs w:val="24"/>
        </w:rPr>
        <w:t>Dalanwala</w:t>
      </w:r>
      <w:proofErr w:type="spellEnd"/>
      <w:r w:rsidR="006848C1" w:rsidRPr="00270421">
        <w:rPr>
          <w:rFonts w:ascii="Times New Roman" w:hAnsi="Times New Roman" w:cs="Times New Roman"/>
          <w:sz w:val="24"/>
          <w:szCs w:val="24"/>
        </w:rPr>
        <w:t xml:space="preserve"> recorded 300 mg/L and 250 mg/L, respectively. All these levels exceeded the allowable limit. </w:t>
      </w:r>
      <w:r w:rsidRPr="00270421">
        <w:rPr>
          <w:rFonts w:ascii="Times New Roman" w:hAnsi="Times New Roman" w:cs="Times New Roman"/>
          <w:sz w:val="24"/>
          <w:szCs w:val="24"/>
        </w:rPr>
        <w:t xml:space="preserve">In contrast, some sites, including UK ENGG., JB Industries, </w:t>
      </w:r>
      <w:proofErr w:type="spellStart"/>
      <w:r w:rsidRPr="00270421">
        <w:rPr>
          <w:rFonts w:ascii="Times New Roman" w:hAnsi="Times New Roman" w:cs="Times New Roman"/>
          <w:sz w:val="24"/>
          <w:szCs w:val="24"/>
        </w:rPr>
        <w:t>Bhimawala</w:t>
      </w:r>
      <w:proofErr w:type="spellEnd"/>
      <w:r w:rsidRPr="00270421">
        <w:rPr>
          <w:rFonts w:ascii="Times New Roman" w:hAnsi="Times New Roman" w:cs="Times New Roman"/>
          <w:sz w:val="24"/>
          <w:szCs w:val="24"/>
        </w:rPr>
        <w:t xml:space="preserve">, LTC, and </w:t>
      </w:r>
      <w:proofErr w:type="spellStart"/>
      <w:r w:rsidRPr="00270421">
        <w:rPr>
          <w:rFonts w:ascii="Times New Roman" w:hAnsi="Times New Roman" w:cs="Times New Roman"/>
          <w:sz w:val="24"/>
          <w:szCs w:val="24"/>
        </w:rPr>
        <w:t>Herbertpur</w:t>
      </w:r>
      <w:proofErr w:type="spellEnd"/>
      <w:r w:rsidRPr="00270421">
        <w:rPr>
          <w:rFonts w:ascii="Times New Roman" w:hAnsi="Times New Roman" w:cs="Times New Roman"/>
          <w:sz w:val="24"/>
          <w:szCs w:val="24"/>
        </w:rPr>
        <w:t xml:space="preserve">, reported hardness levels at or below the acceptable limit, ranging between 50 mg/L and 200 mg/L. </w:t>
      </w:r>
      <w:r w:rsidR="006848C1" w:rsidRPr="00270421">
        <w:rPr>
          <w:rFonts w:ascii="Times New Roman" w:hAnsi="Times New Roman" w:cs="Times New Roman"/>
          <w:sz w:val="24"/>
          <w:szCs w:val="24"/>
        </w:rPr>
        <w:t xml:space="preserve">The lowest hardness levels were found at Haripur (50 mg/L) and </w:t>
      </w:r>
      <w:proofErr w:type="spellStart"/>
      <w:r w:rsidR="006848C1" w:rsidRPr="00270421">
        <w:rPr>
          <w:rFonts w:ascii="Times New Roman" w:hAnsi="Times New Roman" w:cs="Times New Roman"/>
          <w:sz w:val="24"/>
          <w:szCs w:val="24"/>
        </w:rPr>
        <w:t>Bavri</w:t>
      </w:r>
      <w:proofErr w:type="spellEnd"/>
      <w:r w:rsidR="006848C1" w:rsidRPr="00270421">
        <w:rPr>
          <w:rFonts w:ascii="Times New Roman" w:hAnsi="Times New Roman" w:cs="Times New Roman"/>
          <w:sz w:val="24"/>
          <w:szCs w:val="24"/>
        </w:rPr>
        <w:t xml:space="preserve"> (75 mg/L), which indicates softer water, as shown in Figure 4. These results show that while some sources meet the safe drinking water standards, others, especially river water and areas near industries, have too much hardness. This situation requires treatment before the water can be consumed.</w:t>
      </w:r>
    </w:p>
    <w:p w:rsidR="00E36874" w:rsidRPr="00270421" w:rsidRDefault="00E36874" w:rsidP="006848C1">
      <w:pPr>
        <w:spacing w:line="240" w:lineRule="auto"/>
        <w:jc w:val="both"/>
        <w:rPr>
          <w:sz w:val="24"/>
          <w:szCs w:val="24"/>
        </w:rPr>
      </w:pPr>
      <w:r w:rsidRPr="00270421">
        <w:rPr>
          <w:noProof/>
          <w:sz w:val="24"/>
          <w:szCs w:val="24"/>
          <w:lang w:val="en-US"/>
        </w:rPr>
        <w:drawing>
          <wp:inline distT="0" distB="0" distL="0" distR="0" wp14:anchorId="6274593A" wp14:editId="248FE7EE">
            <wp:extent cx="5867400" cy="2849880"/>
            <wp:effectExtent l="0" t="0" r="0" b="7620"/>
            <wp:docPr id="19" name="Chart 19">
              <a:extLst xmlns:a="http://schemas.openxmlformats.org/drawingml/2006/main">
                <a:ext uri="{FF2B5EF4-FFF2-40B4-BE49-F238E27FC236}">
                  <a16:creationId xmlns:a16="http://schemas.microsoft.com/office/drawing/2014/main" id="{C0FF293B-3DA0-2479-40A1-784450319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6874" w:rsidRPr="00270421" w:rsidRDefault="00E36874" w:rsidP="00E36874">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5:</w:t>
      </w:r>
      <w:r w:rsidRPr="00270421">
        <w:rPr>
          <w:rFonts w:ascii="Times New Roman" w:hAnsi="Times New Roman" w:cs="Times New Roman"/>
          <w:sz w:val="24"/>
          <w:szCs w:val="24"/>
        </w:rPr>
        <w:t xml:space="preserve"> Suspended solids analysis and its trends in various locations of Dehradun</w:t>
      </w:r>
    </w:p>
    <w:p w:rsidR="00E36874" w:rsidRPr="00270421" w:rsidRDefault="00E36874" w:rsidP="00E36874">
      <w:pPr>
        <w:spacing w:after="0" w:line="240" w:lineRule="auto"/>
        <w:jc w:val="center"/>
        <w:rPr>
          <w:rFonts w:ascii="Times New Roman" w:hAnsi="Times New Roman" w:cs="Times New Roman"/>
          <w:sz w:val="24"/>
          <w:szCs w:val="24"/>
        </w:rPr>
      </w:pPr>
    </w:p>
    <w:p w:rsidR="00E36874" w:rsidRPr="00270421" w:rsidRDefault="006848C1" w:rsidP="008A2350">
      <w:pPr>
        <w:spacing w:line="360" w:lineRule="auto"/>
        <w:jc w:val="both"/>
        <w:rPr>
          <w:rFonts w:ascii="Times New Roman" w:hAnsi="Times New Roman" w:cs="Times New Roman"/>
          <w:sz w:val="24"/>
          <w:szCs w:val="24"/>
        </w:rPr>
      </w:pPr>
      <w:r w:rsidRPr="00270421">
        <w:rPr>
          <w:rFonts w:ascii="Times New Roman" w:hAnsi="Times New Roman" w:cs="Times New Roman"/>
          <w:color w:val="1F243C"/>
          <w:sz w:val="24"/>
          <w:szCs w:val="24"/>
          <w:shd w:val="clear" w:color="auto" w:fill="FFFFFF"/>
        </w:rPr>
        <w:t xml:space="preserve">Figure 5 shows that the suspended solids (SS) at various site locations are all within the acceptable limit of 500 mg/L for drinking water. Most sites, including UK ENGG. and </w:t>
      </w:r>
      <w:proofErr w:type="spellStart"/>
      <w:r w:rsidRPr="00270421">
        <w:rPr>
          <w:rFonts w:ascii="Times New Roman" w:hAnsi="Times New Roman" w:cs="Times New Roman"/>
          <w:color w:val="1F243C"/>
          <w:sz w:val="24"/>
          <w:szCs w:val="24"/>
          <w:shd w:val="clear" w:color="auto" w:fill="FFFFFF"/>
        </w:rPr>
        <w:t>Karanpur</w:t>
      </w:r>
      <w:proofErr w:type="spellEnd"/>
      <w:r w:rsidRPr="00270421">
        <w:rPr>
          <w:rFonts w:ascii="Times New Roman" w:hAnsi="Times New Roman" w:cs="Times New Roman"/>
          <w:color w:val="1F243C"/>
          <w:sz w:val="24"/>
          <w:szCs w:val="24"/>
          <w:shd w:val="clear" w:color="auto" w:fill="FFFFFF"/>
        </w:rPr>
        <w:t xml:space="preserve">, reported negligible suspended solids at 0 mg/L. Locations such as JB Industries (0.03 mg/L), </w:t>
      </w:r>
      <w:proofErr w:type="spellStart"/>
      <w:r w:rsidRPr="00270421">
        <w:rPr>
          <w:rFonts w:ascii="Times New Roman" w:hAnsi="Times New Roman" w:cs="Times New Roman"/>
          <w:color w:val="1F243C"/>
          <w:sz w:val="24"/>
          <w:szCs w:val="24"/>
          <w:shd w:val="clear" w:color="auto" w:fill="FFFFFF"/>
        </w:rPr>
        <w:t>Herbertpur</w:t>
      </w:r>
      <w:proofErr w:type="spellEnd"/>
      <w:r w:rsidRPr="00270421">
        <w:rPr>
          <w:rFonts w:ascii="Times New Roman" w:hAnsi="Times New Roman" w:cs="Times New Roman"/>
          <w:color w:val="1F243C"/>
          <w:sz w:val="24"/>
          <w:szCs w:val="24"/>
          <w:shd w:val="clear" w:color="auto" w:fill="FFFFFF"/>
        </w:rPr>
        <w:t xml:space="preserve"> (0.029 mg/L), and Shiv </w:t>
      </w:r>
      <w:proofErr w:type="spellStart"/>
      <w:r w:rsidRPr="00270421">
        <w:rPr>
          <w:rFonts w:ascii="Times New Roman" w:hAnsi="Times New Roman" w:cs="Times New Roman"/>
          <w:color w:val="1F243C"/>
          <w:sz w:val="24"/>
          <w:szCs w:val="24"/>
          <w:shd w:val="clear" w:color="auto" w:fill="FFFFFF"/>
        </w:rPr>
        <w:t>Vihar</w:t>
      </w:r>
      <w:proofErr w:type="spellEnd"/>
      <w:r w:rsidRPr="00270421">
        <w:rPr>
          <w:rFonts w:ascii="Times New Roman" w:hAnsi="Times New Roman" w:cs="Times New Roman"/>
          <w:color w:val="1F243C"/>
          <w:sz w:val="24"/>
          <w:szCs w:val="24"/>
          <w:shd w:val="clear" w:color="auto" w:fill="FFFFFF"/>
        </w:rPr>
        <w:t xml:space="preserve"> (0.02 mg/L) showed minimal concentrations. Higher, yet still acceptable levels were found at </w:t>
      </w:r>
      <w:proofErr w:type="spellStart"/>
      <w:r w:rsidRPr="00270421">
        <w:rPr>
          <w:rFonts w:ascii="Times New Roman" w:hAnsi="Times New Roman" w:cs="Times New Roman"/>
          <w:color w:val="1F243C"/>
          <w:sz w:val="24"/>
          <w:szCs w:val="24"/>
          <w:shd w:val="clear" w:color="auto" w:fill="FFFFFF"/>
        </w:rPr>
        <w:t>Premnagar</w:t>
      </w:r>
      <w:proofErr w:type="spellEnd"/>
      <w:r w:rsidRPr="00270421">
        <w:rPr>
          <w:rFonts w:ascii="Times New Roman" w:hAnsi="Times New Roman" w:cs="Times New Roman"/>
          <w:color w:val="1F243C"/>
          <w:sz w:val="24"/>
          <w:szCs w:val="24"/>
          <w:shd w:val="clear" w:color="auto" w:fill="FFFFFF"/>
        </w:rPr>
        <w:t xml:space="preserve"> River Water (0.17 mg/L), Tones River (0.04 mg/L), MDDA </w:t>
      </w:r>
      <w:proofErr w:type="spellStart"/>
      <w:r w:rsidRPr="00270421">
        <w:rPr>
          <w:rFonts w:ascii="Times New Roman" w:hAnsi="Times New Roman" w:cs="Times New Roman"/>
          <w:color w:val="1F243C"/>
          <w:sz w:val="24"/>
          <w:szCs w:val="24"/>
          <w:shd w:val="clear" w:color="auto" w:fill="FFFFFF"/>
        </w:rPr>
        <w:t>Dalanwala</w:t>
      </w:r>
      <w:proofErr w:type="spellEnd"/>
      <w:r w:rsidRPr="00270421">
        <w:rPr>
          <w:rFonts w:ascii="Times New Roman" w:hAnsi="Times New Roman" w:cs="Times New Roman"/>
          <w:color w:val="1F243C"/>
          <w:sz w:val="24"/>
          <w:szCs w:val="24"/>
          <w:shd w:val="clear" w:color="auto" w:fill="FFFFFF"/>
        </w:rPr>
        <w:t xml:space="preserve"> (0.05 mg/L), and </w:t>
      </w:r>
      <w:proofErr w:type="spellStart"/>
      <w:r w:rsidRPr="00270421">
        <w:rPr>
          <w:rFonts w:ascii="Times New Roman" w:hAnsi="Times New Roman" w:cs="Times New Roman"/>
          <w:color w:val="1F243C"/>
          <w:sz w:val="24"/>
          <w:szCs w:val="24"/>
          <w:shd w:val="clear" w:color="auto" w:fill="FFFFFF"/>
        </w:rPr>
        <w:t>Bahal</w:t>
      </w:r>
      <w:proofErr w:type="spellEnd"/>
      <w:r w:rsidRPr="00270421">
        <w:rPr>
          <w:rFonts w:ascii="Times New Roman" w:hAnsi="Times New Roman" w:cs="Times New Roman"/>
          <w:color w:val="1F243C"/>
          <w:sz w:val="24"/>
          <w:szCs w:val="24"/>
          <w:shd w:val="clear" w:color="auto" w:fill="FFFFFF"/>
        </w:rPr>
        <w:t xml:space="preserve"> Chowk (0.05 mg/L). The highest SS concentration was </w:t>
      </w:r>
      <w:r w:rsidRPr="00270421">
        <w:rPr>
          <w:rFonts w:ascii="Times New Roman" w:hAnsi="Times New Roman" w:cs="Times New Roman"/>
          <w:color w:val="1F243C"/>
          <w:sz w:val="24"/>
          <w:szCs w:val="24"/>
          <w:shd w:val="clear" w:color="auto" w:fill="FFFFFF"/>
        </w:rPr>
        <w:lastRenderedPageBreak/>
        <w:t xml:space="preserve">recorded at Welham School (2.7 mg/L), followed by LTC (0.4 mg/L), Nagarjuna Pharma Office (0.33 mg/L), and </w:t>
      </w:r>
      <w:proofErr w:type="spellStart"/>
      <w:r w:rsidRPr="00270421">
        <w:rPr>
          <w:rFonts w:ascii="Times New Roman" w:hAnsi="Times New Roman" w:cs="Times New Roman"/>
          <w:color w:val="1F243C"/>
          <w:sz w:val="24"/>
          <w:szCs w:val="24"/>
          <w:shd w:val="clear" w:color="auto" w:fill="FFFFFF"/>
        </w:rPr>
        <w:t>Bhimawala</w:t>
      </w:r>
      <w:proofErr w:type="spellEnd"/>
      <w:r w:rsidRPr="00270421">
        <w:rPr>
          <w:rFonts w:ascii="Times New Roman" w:hAnsi="Times New Roman" w:cs="Times New Roman"/>
          <w:color w:val="1F243C"/>
          <w:sz w:val="24"/>
          <w:szCs w:val="24"/>
          <w:shd w:val="clear" w:color="auto" w:fill="FFFFFF"/>
        </w:rPr>
        <w:t xml:space="preserve"> (0.3 mg/L). All values remain significantly below the permissible limit.</w:t>
      </w:r>
      <w:r w:rsidR="00E36874" w:rsidRPr="00270421">
        <w:rPr>
          <w:rFonts w:ascii="Times New Roman" w:hAnsi="Times New Roman" w:cs="Times New Roman"/>
          <w:sz w:val="24"/>
          <w:szCs w:val="24"/>
        </w:rPr>
        <w:t xml:space="preserve"> These findings indicate that suspended solids in the analysed water sources are well-controlled and pose no concern regarding drinking water safety.</w:t>
      </w:r>
    </w:p>
    <w:p w:rsidR="00E36874" w:rsidRPr="00270421" w:rsidRDefault="00E36874" w:rsidP="00E36874">
      <w:pPr>
        <w:spacing w:after="0" w:line="240" w:lineRule="auto"/>
        <w:jc w:val="both"/>
        <w:rPr>
          <w:sz w:val="24"/>
          <w:szCs w:val="24"/>
        </w:rPr>
      </w:pPr>
      <w:r w:rsidRPr="00270421">
        <w:rPr>
          <w:noProof/>
          <w:sz w:val="24"/>
          <w:szCs w:val="24"/>
          <w:lang w:val="en-US"/>
        </w:rPr>
        <w:drawing>
          <wp:inline distT="0" distB="0" distL="0" distR="0" wp14:anchorId="081CC84C" wp14:editId="533CB3EC">
            <wp:extent cx="5821680" cy="3025140"/>
            <wp:effectExtent l="0" t="0" r="7620" b="3810"/>
            <wp:docPr id="20" name="Chart 20">
              <a:extLst xmlns:a="http://schemas.openxmlformats.org/drawingml/2006/main">
                <a:ext uri="{FF2B5EF4-FFF2-40B4-BE49-F238E27FC236}">
                  <a16:creationId xmlns:a16="http://schemas.microsoft.com/office/drawing/2014/main" id="{D39F909D-D8B0-D47F-97B6-8E0043F404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36874" w:rsidRDefault="00E36874" w:rsidP="00E36874">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6:</w:t>
      </w:r>
      <w:r w:rsidRPr="00270421">
        <w:rPr>
          <w:rFonts w:ascii="Times New Roman" w:hAnsi="Times New Roman" w:cs="Times New Roman"/>
          <w:sz w:val="24"/>
          <w:szCs w:val="24"/>
        </w:rPr>
        <w:t xml:space="preserve"> Total Dissolved Solids, its analysis, and trends in various locations of Dehradun</w:t>
      </w:r>
    </w:p>
    <w:p w:rsidR="008A2350" w:rsidRPr="00270421" w:rsidRDefault="008A2350" w:rsidP="00E36874">
      <w:pPr>
        <w:spacing w:after="0" w:line="240" w:lineRule="auto"/>
        <w:jc w:val="center"/>
        <w:rPr>
          <w:rFonts w:ascii="Times New Roman" w:hAnsi="Times New Roman" w:cs="Times New Roman"/>
          <w:sz w:val="24"/>
          <w:szCs w:val="24"/>
        </w:rPr>
      </w:pPr>
    </w:p>
    <w:p w:rsidR="004622EC" w:rsidRPr="00270421" w:rsidRDefault="006848C1" w:rsidP="008A2350">
      <w:pPr>
        <w:spacing w:after="0" w:line="360" w:lineRule="auto"/>
        <w:jc w:val="both"/>
        <w:rPr>
          <w:rFonts w:ascii="Times New Roman" w:hAnsi="Times New Roman" w:cs="Times New Roman"/>
          <w:color w:val="1F243C"/>
          <w:sz w:val="24"/>
          <w:szCs w:val="24"/>
          <w:shd w:val="clear" w:color="auto" w:fill="FFFFFF"/>
        </w:rPr>
      </w:pPr>
      <w:r w:rsidRPr="00270421">
        <w:rPr>
          <w:rFonts w:ascii="Times New Roman" w:hAnsi="Times New Roman" w:cs="Times New Roman"/>
          <w:color w:val="1F243C"/>
          <w:sz w:val="24"/>
          <w:szCs w:val="24"/>
          <w:shd w:val="clear" w:color="auto" w:fill="FFFFFF"/>
        </w:rPr>
        <w:t xml:space="preserve">The analysis of Total Dissolved Solids (TDS) at different site locations shows that all recorded values are within the accepted limit of 500 mg/L for drinking water. The highest TDS concentration was at Haripur (475 mg/L), followed by Welham School (400 mg/L), MDDA </w:t>
      </w:r>
      <w:proofErr w:type="spellStart"/>
      <w:r w:rsidRPr="00270421">
        <w:rPr>
          <w:rFonts w:ascii="Times New Roman" w:hAnsi="Times New Roman" w:cs="Times New Roman"/>
          <w:color w:val="1F243C"/>
          <w:sz w:val="24"/>
          <w:szCs w:val="24"/>
          <w:shd w:val="clear" w:color="auto" w:fill="FFFFFF"/>
        </w:rPr>
        <w:t>Dalanwala</w:t>
      </w:r>
      <w:proofErr w:type="spellEnd"/>
      <w:r w:rsidRPr="00270421">
        <w:rPr>
          <w:rFonts w:ascii="Times New Roman" w:hAnsi="Times New Roman" w:cs="Times New Roman"/>
          <w:color w:val="1F243C"/>
          <w:sz w:val="24"/>
          <w:szCs w:val="24"/>
          <w:shd w:val="clear" w:color="auto" w:fill="FFFFFF"/>
        </w:rPr>
        <w:t xml:space="preserve"> and </w:t>
      </w:r>
      <w:proofErr w:type="spellStart"/>
      <w:r w:rsidRPr="00270421">
        <w:rPr>
          <w:rFonts w:ascii="Times New Roman" w:hAnsi="Times New Roman" w:cs="Times New Roman"/>
          <w:color w:val="1F243C"/>
          <w:sz w:val="24"/>
          <w:szCs w:val="24"/>
          <w:shd w:val="clear" w:color="auto" w:fill="FFFFFF"/>
        </w:rPr>
        <w:t>Bhimawala</w:t>
      </w:r>
      <w:proofErr w:type="spellEnd"/>
      <w:r w:rsidRPr="00270421">
        <w:rPr>
          <w:rFonts w:ascii="Times New Roman" w:hAnsi="Times New Roman" w:cs="Times New Roman"/>
          <w:color w:val="1F243C"/>
          <w:sz w:val="24"/>
          <w:szCs w:val="24"/>
          <w:shd w:val="clear" w:color="auto" w:fill="FFFFFF"/>
        </w:rPr>
        <w:t xml:space="preserve"> (both 350 mg/L), and LTC (300 mg/L). These levels are close to the limit but still safe for drinking. Moderate TDS levels were found at UK ENGG. (250 mg/L), </w:t>
      </w:r>
      <w:proofErr w:type="spellStart"/>
      <w:r w:rsidRPr="00270421">
        <w:rPr>
          <w:rFonts w:ascii="Times New Roman" w:hAnsi="Times New Roman" w:cs="Times New Roman"/>
          <w:color w:val="1F243C"/>
          <w:sz w:val="24"/>
          <w:szCs w:val="24"/>
          <w:shd w:val="clear" w:color="auto" w:fill="FFFFFF"/>
        </w:rPr>
        <w:t>Premnagar</w:t>
      </w:r>
      <w:proofErr w:type="spellEnd"/>
      <w:r w:rsidRPr="00270421">
        <w:rPr>
          <w:rFonts w:ascii="Times New Roman" w:hAnsi="Times New Roman" w:cs="Times New Roman"/>
          <w:color w:val="1F243C"/>
          <w:sz w:val="24"/>
          <w:szCs w:val="24"/>
          <w:shd w:val="clear" w:color="auto" w:fill="FFFFFF"/>
        </w:rPr>
        <w:t xml:space="preserve"> River Water (205 mg/L), and Tones River (180 mg/L). JB Industries (120 mg/L), Nagarjuna Pharma Office (100 mg/L), and </w:t>
      </w:r>
      <w:proofErr w:type="spellStart"/>
      <w:r w:rsidRPr="00270421">
        <w:rPr>
          <w:rFonts w:ascii="Times New Roman" w:hAnsi="Times New Roman" w:cs="Times New Roman"/>
          <w:color w:val="1F243C"/>
          <w:sz w:val="24"/>
          <w:szCs w:val="24"/>
          <w:shd w:val="clear" w:color="auto" w:fill="FFFFFF"/>
        </w:rPr>
        <w:t>Karanpur</w:t>
      </w:r>
      <w:proofErr w:type="spellEnd"/>
      <w:r w:rsidRPr="00270421">
        <w:rPr>
          <w:rFonts w:ascii="Times New Roman" w:hAnsi="Times New Roman" w:cs="Times New Roman"/>
          <w:color w:val="1F243C"/>
          <w:sz w:val="24"/>
          <w:szCs w:val="24"/>
          <w:shd w:val="clear" w:color="auto" w:fill="FFFFFF"/>
        </w:rPr>
        <w:t xml:space="preserve"> (150 mg/L) had lower values. The lowest TDS concentrations were at </w:t>
      </w:r>
      <w:proofErr w:type="spellStart"/>
      <w:r w:rsidRPr="00270421">
        <w:rPr>
          <w:rFonts w:ascii="Times New Roman" w:hAnsi="Times New Roman" w:cs="Times New Roman"/>
          <w:color w:val="1F243C"/>
          <w:sz w:val="24"/>
          <w:szCs w:val="24"/>
          <w:shd w:val="clear" w:color="auto" w:fill="FFFFFF"/>
        </w:rPr>
        <w:t>Bavri</w:t>
      </w:r>
      <w:proofErr w:type="spellEnd"/>
      <w:r w:rsidRPr="00270421">
        <w:rPr>
          <w:rFonts w:ascii="Times New Roman" w:hAnsi="Times New Roman" w:cs="Times New Roman"/>
          <w:color w:val="1F243C"/>
          <w:sz w:val="24"/>
          <w:szCs w:val="24"/>
          <w:shd w:val="clear" w:color="auto" w:fill="FFFFFF"/>
        </w:rPr>
        <w:t xml:space="preserve"> (50 mg/L), </w:t>
      </w:r>
      <w:proofErr w:type="spellStart"/>
      <w:r w:rsidRPr="00270421">
        <w:rPr>
          <w:rFonts w:ascii="Times New Roman" w:hAnsi="Times New Roman" w:cs="Times New Roman"/>
          <w:color w:val="1F243C"/>
          <w:sz w:val="24"/>
          <w:szCs w:val="24"/>
          <w:shd w:val="clear" w:color="auto" w:fill="FFFFFF"/>
        </w:rPr>
        <w:t>Herbertpur</w:t>
      </w:r>
      <w:proofErr w:type="spellEnd"/>
      <w:r w:rsidRPr="00270421">
        <w:rPr>
          <w:rFonts w:ascii="Times New Roman" w:hAnsi="Times New Roman" w:cs="Times New Roman"/>
          <w:color w:val="1F243C"/>
          <w:sz w:val="24"/>
          <w:szCs w:val="24"/>
          <w:shd w:val="clear" w:color="auto" w:fill="FFFFFF"/>
        </w:rPr>
        <w:t xml:space="preserve"> (65 mg/L), and </w:t>
      </w:r>
      <w:proofErr w:type="spellStart"/>
      <w:r w:rsidRPr="00270421">
        <w:rPr>
          <w:rFonts w:ascii="Times New Roman" w:hAnsi="Times New Roman" w:cs="Times New Roman"/>
          <w:color w:val="1F243C"/>
          <w:sz w:val="24"/>
          <w:szCs w:val="24"/>
          <w:shd w:val="clear" w:color="auto" w:fill="FFFFFF"/>
        </w:rPr>
        <w:t>Bahal</w:t>
      </w:r>
      <w:proofErr w:type="spellEnd"/>
      <w:r w:rsidRPr="00270421">
        <w:rPr>
          <w:rFonts w:ascii="Times New Roman" w:hAnsi="Times New Roman" w:cs="Times New Roman"/>
          <w:color w:val="1F243C"/>
          <w:sz w:val="24"/>
          <w:szCs w:val="24"/>
          <w:shd w:val="clear" w:color="auto" w:fill="FFFFFF"/>
        </w:rPr>
        <w:t xml:space="preserve"> Chowk (65 mg/L). These locations show minimal dissolved solids in their water sources, as shown in Figure 6. These results confirm that all sampled locations meet drinking water standards, making them suitable for consumption</w:t>
      </w:r>
      <w:r w:rsidR="004622EC" w:rsidRPr="00270421">
        <w:rPr>
          <w:rFonts w:ascii="Times New Roman" w:hAnsi="Times New Roman" w:cs="Times New Roman"/>
          <w:color w:val="1F243C"/>
          <w:sz w:val="24"/>
          <w:szCs w:val="24"/>
          <w:shd w:val="clear" w:color="auto" w:fill="FFFFFF"/>
        </w:rPr>
        <w:t>.</w:t>
      </w:r>
    </w:p>
    <w:p w:rsidR="004622EC" w:rsidRPr="00270421" w:rsidRDefault="004622EC" w:rsidP="007C2405">
      <w:pPr>
        <w:spacing w:after="0" w:line="240" w:lineRule="auto"/>
        <w:jc w:val="both"/>
        <w:rPr>
          <w:rFonts w:ascii="Times New Roman" w:hAnsi="Times New Roman" w:cs="Times New Roman"/>
          <w:color w:val="1F243C"/>
          <w:sz w:val="24"/>
          <w:szCs w:val="24"/>
          <w:shd w:val="clear" w:color="auto" w:fill="FFFFFF"/>
        </w:rPr>
      </w:pPr>
    </w:p>
    <w:p w:rsidR="004622EC" w:rsidRPr="00270421" w:rsidRDefault="006848C1" w:rsidP="008A2350">
      <w:pPr>
        <w:spacing w:after="0" w:line="240" w:lineRule="auto"/>
        <w:jc w:val="center"/>
        <w:rPr>
          <w:rFonts w:ascii="Times New Roman" w:hAnsi="Times New Roman" w:cs="Times New Roman"/>
          <w:color w:val="1F243C"/>
          <w:sz w:val="24"/>
          <w:szCs w:val="24"/>
          <w:shd w:val="clear" w:color="auto" w:fill="FFFFFF"/>
        </w:rPr>
      </w:pPr>
      <w:r w:rsidRPr="00270421">
        <w:rPr>
          <w:rFonts w:ascii="Times New Roman" w:hAnsi="Times New Roman" w:cs="Times New Roman"/>
          <w:color w:val="1F243C"/>
          <w:sz w:val="24"/>
          <w:szCs w:val="24"/>
          <w:shd w:val="clear" w:color="auto" w:fill="FFFFFF"/>
        </w:rPr>
        <w:lastRenderedPageBreak/>
        <w:t>.</w:t>
      </w:r>
      <w:r w:rsidR="007C2405" w:rsidRPr="00270421">
        <w:rPr>
          <w:noProof/>
          <w:sz w:val="24"/>
          <w:szCs w:val="24"/>
          <w:lang w:val="en-US"/>
        </w:rPr>
        <w:drawing>
          <wp:inline distT="0" distB="0" distL="0" distR="0" wp14:anchorId="7A290F27" wp14:editId="14374B73">
            <wp:extent cx="4899660" cy="2278380"/>
            <wp:effectExtent l="0" t="0" r="15240" b="7620"/>
            <wp:docPr id="21" name="Chart 21">
              <a:extLst xmlns:a="http://schemas.openxmlformats.org/drawingml/2006/main">
                <a:ext uri="{FF2B5EF4-FFF2-40B4-BE49-F238E27FC236}">
                  <a16:creationId xmlns:a16="http://schemas.microsoft.com/office/drawing/2014/main" id="{D4243FD2-DE77-7310-D417-6F2B2E07E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C2405" w:rsidRDefault="007C2405" w:rsidP="007C2405">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7:</w:t>
      </w:r>
      <w:r w:rsidRPr="00270421">
        <w:rPr>
          <w:rFonts w:ascii="Times New Roman" w:hAnsi="Times New Roman" w:cs="Times New Roman"/>
          <w:sz w:val="24"/>
          <w:szCs w:val="24"/>
        </w:rPr>
        <w:t xml:space="preserve"> Turbidity analysis and its trends in various locations of Dehradun</w:t>
      </w:r>
    </w:p>
    <w:p w:rsidR="008A2350" w:rsidRPr="00270421" w:rsidRDefault="008A2350" w:rsidP="007C2405">
      <w:pPr>
        <w:spacing w:after="0" w:line="240" w:lineRule="auto"/>
        <w:jc w:val="center"/>
        <w:rPr>
          <w:rFonts w:ascii="Times New Roman" w:hAnsi="Times New Roman" w:cs="Times New Roman"/>
          <w:sz w:val="24"/>
          <w:szCs w:val="24"/>
        </w:rPr>
      </w:pPr>
    </w:p>
    <w:p w:rsidR="007C2405" w:rsidRPr="00270421" w:rsidRDefault="007C2405"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The analysis of turbidity levels across different site locations shows that all recorded values are within the acceptable limit of 5 NTU for drinking water, ensuring safe clarity for consumption. The highest turbidity was observed at UK ENGG. (9.5 NTU), which exceeds the permissible limit and may need treatment, as shown in Figure 7. However, all other locations recorded turbidity well below the limit, with JB Industries (0.7 NTU), Haripur (0.8 NTU), and MDDA </w:t>
      </w:r>
      <w:proofErr w:type="spellStart"/>
      <w:r w:rsidRPr="00270421">
        <w:rPr>
          <w:rFonts w:ascii="Times New Roman" w:hAnsi="Times New Roman" w:cs="Times New Roman"/>
          <w:sz w:val="24"/>
          <w:szCs w:val="24"/>
        </w:rPr>
        <w:t>Dalanwala</w:t>
      </w:r>
      <w:proofErr w:type="spellEnd"/>
      <w:r w:rsidRPr="00270421">
        <w:rPr>
          <w:rFonts w:ascii="Times New Roman" w:hAnsi="Times New Roman" w:cs="Times New Roman"/>
          <w:sz w:val="24"/>
          <w:szCs w:val="24"/>
        </w:rPr>
        <w:t xml:space="preserve"> (0.6 NTU) having the lowest values. Moderate levels were found at Shiv </w:t>
      </w:r>
      <w:proofErr w:type="spellStart"/>
      <w:r w:rsidRPr="00270421">
        <w:rPr>
          <w:rFonts w:ascii="Times New Roman" w:hAnsi="Times New Roman" w:cs="Times New Roman"/>
          <w:sz w:val="24"/>
          <w:szCs w:val="24"/>
        </w:rPr>
        <w:t>Vihar</w:t>
      </w:r>
      <w:proofErr w:type="spellEnd"/>
      <w:r w:rsidRPr="00270421">
        <w:rPr>
          <w:rFonts w:ascii="Times New Roman" w:hAnsi="Times New Roman" w:cs="Times New Roman"/>
          <w:sz w:val="24"/>
          <w:szCs w:val="24"/>
        </w:rPr>
        <w:t xml:space="preserve"> (1 NTU), </w:t>
      </w:r>
      <w:proofErr w:type="spellStart"/>
      <w:r w:rsidRPr="00270421">
        <w:rPr>
          <w:rFonts w:ascii="Times New Roman" w:hAnsi="Times New Roman" w:cs="Times New Roman"/>
          <w:sz w:val="24"/>
          <w:szCs w:val="24"/>
        </w:rPr>
        <w:t>Bahal</w:t>
      </w:r>
      <w:proofErr w:type="spellEnd"/>
      <w:r w:rsidRPr="00270421">
        <w:rPr>
          <w:rFonts w:ascii="Times New Roman" w:hAnsi="Times New Roman" w:cs="Times New Roman"/>
          <w:sz w:val="24"/>
          <w:szCs w:val="24"/>
        </w:rPr>
        <w:t xml:space="preserve"> Chowk (1 NTU), Tons River (1.2 NTU), St. Nursery School (1.2 NTU), and </w:t>
      </w:r>
      <w:proofErr w:type="spellStart"/>
      <w:r w:rsidRPr="00270421">
        <w:rPr>
          <w:rFonts w:ascii="Times New Roman" w:hAnsi="Times New Roman" w:cs="Times New Roman"/>
          <w:sz w:val="24"/>
          <w:szCs w:val="24"/>
        </w:rPr>
        <w:t>Karanpur</w:t>
      </w:r>
      <w:proofErr w:type="spellEnd"/>
      <w:r w:rsidRPr="00270421">
        <w:rPr>
          <w:rFonts w:ascii="Times New Roman" w:hAnsi="Times New Roman" w:cs="Times New Roman"/>
          <w:sz w:val="24"/>
          <w:szCs w:val="24"/>
        </w:rPr>
        <w:t xml:space="preserve"> (1.2 NTU). Other sites, including </w:t>
      </w:r>
      <w:proofErr w:type="spellStart"/>
      <w:r w:rsidRPr="00270421">
        <w:rPr>
          <w:rFonts w:ascii="Times New Roman" w:hAnsi="Times New Roman" w:cs="Times New Roman"/>
          <w:sz w:val="24"/>
          <w:szCs w:val="24"/>
        </w:rPr>
        <w:t>Premnagar</w:t>
      </w:r>
      <w:proofErr w:type="spellEnd"/>
      <w:r w:rsidRPr="00270421">
        <w:rPr>
          <w:rFonts w:ascii="Times New Roman" w:hAnsi="Times New Roman" w:cs="Times New Roman"/>
          <w:sz w:val="24"/>
          <w:szCs w:val="24"/>
        </w:rPr>
        <w:t xml:space="preserve"> River Water (1.5 NTU), </w:t>
      </w:r>
      <w:proofErr w:type="spellStart"/>
      <w:r w:rsidRPr="00270421">
        <w:rPr>
          <w:rFonts w:ascii="Times New Roman" w:hAnsi="Times New Roman" w:cs="Times New Roman"/>
          <w:sz w:val="24"/>
          <w:szCs w:val="24"/>
        </w:rPr>
        <w:t>Bhimawala</w:t>
      </w:r>
      <w:proofErr w:type="spellEnd"/>
      <w:r w:rsidRPr="00270421">
        <w:rPr>
          <w:rFonts w:ascii="Times New Roman" w:hAnsi="Times New Roman" w:cs="Times New Roman"/>
          <w:sz w:val="24"/>
          <w:szCs w:val="24"/>
        </w:rPr>
        <w:t xml:space="preserve"> (1.1 NTU), </w:t>
      </w:r>
      <w:proofErr w:type="spellStart"/>
      <w:r w:rsidRPr="00270421">
        <w:rPr>
          <w:rFonts w:ascii="Times New Roman" w:hAnsi="Times New Roman" w:cs="Times New Roman"/>
          <w:sz w:val="24"/>
          <w:szCs w:val="24"/>
        </w:rPr>
        <w:t>Herbertpur</w:t>
      </w:r>
      <w:proofErr w:type="spellEnd"/>
      <w:r w:rsidRPr="00270421">
        <w:rPr>
          <w:rFonts w:ascii="Times New Roman" w:hAnsi="Times New Roman" w:cs="Times New Roman"/>
          <w:sz w:val="24"/>
          <w:szCs w:val="24"/>
        </w:rPr>
        <w:t xml:space="preserve"> (1.1 NTU), Nagarjuna Pharma Office (1.9 NTU), and Welham School (2 NTU), also stayed within the safe range. These findings confirm that except for UK ENGG., all sampled water sources meet the turbidity standards for drinking water, ensuring their suitability for consumption.</w:t>
      </w:r>
    </w:p>
    <w:p w:rsidR="007C2405" w:rsidRPr="00270421" w:rsidRDefault="007C2405" w:rsidP="007C2405">
      <w:pPr>
        <w:spacing w:after="0" w:line="240" w:lineRule="auto"/>
        <w:jc w:val="center"/>
        <w:rPr>
          <w:rFonts w:ascii="Times New Roman" w:hAnsi="Times New Roman" w:cs="Times New Roman"/>
          <w:sz w:val="24"/>
          <w:szCs w:val="24"/>
        </w:rPr>
      </w:pPr>
      <w:r w:rsidRPr="00270421">
        <w:rPr>
          <w:noProof/>
          <w:sz w:val="24"/>
          <w:szCs w:val="24"/>
          <w:lang w:val="en-US"/>
        </w:rPr>
        <w:drawing>
          <wp:inline distT="0" distB="0" distL="0" distR="0" wp14:anchorId="77B5CC6E" wp14:editId="14708090">
            <wp:extent cx="4343400" cy="2316480"/>
            <wp:effectExtent l="0" t="0" r="0" b="7620"/>
            <wp:docPr id="22" name="Chart 22">
              <a:extLst xmlns:a="http://schemas.openxmlformats.org/drawingml/2006/main">
                <a:ext uri="{FF2B5EF4-FFF2-40B4-BE49-F238E27FC236}">
                  <a16:creationId xmlns:a16="http://schemas.microsoft.com/office/drawing/2014/main" id="{AB3AE9CE-423D-F9E1-82A7-32BBCE702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C2405" w:rsidRPr="00270421" w:rsidRDefault="007C2405" w:rsidP="007C2405">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8:</w:t>
      </w:r>
      <w:r w:rsidRPr="00270421">
        <w:rPr>
          <w:rFonts w:ascii="Times New Roman" w:hAnsi="Times New Roman" w:cs="Times New Roman"/>
          <w:sz w:val="24"/>
          <w:szCs w:val="24"/>
        </w:rPr>
        <w:t xml:space="preserve"> pH analysis and its trends in various locations of Dehradun</w:t>
      </w:r>
    </w:p>
    <w:p w:rsidR="007C2405" w:rsidRPr="00270421" w:rsidRDefault="007C2405"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lastRenderedPageBreak/>
        <w:t xml:space="preserve">The analysis of pH levels across various site locations indicates that most recorded values fall within the acceptable range of 6.5 to 8.5 for drinking water, ensuring safe consumption. The majority of locations, including UK ENGG. (7.1), </w:t>
      </w:r>
      <w:proofErr w:type="spellStart"/>
      <w:r w:rsidRPr="00270421">
        <w:rPr>
          <w:rFonts w:ascii="Times New Roman" w:hAnsi="Times New Roman" w:cs="Times New Roman"/>
          <w:sz w:val="24"/>
          <w:szCs w:val="24"/>
        </w:rPr>
        <w:t>Premnagar</w:t>
      </w:r>
      <w:proofErr w:type="spellEnd"/>
      <w:r w:rsidRPr="00270421">
        <w:rPr>
          <w:rFonts w:ascii="Times New Roman" w:hAnsi="Times New Roman" w:cs="Times New Roman"/>
          <w:sz w:val="24"/>
          <w:szCs w:val="24"/>
        </w:rPr>
        <w:t xml:space="preserve"> River Water (7), MDDA </w:t>
      </w:r>
      <w:proofErr w:type="spellStart"/>
      <w:r w:rsidRPr="00270421">
        <w:rPr>
          <w:rFonts w:ascii="Times New Roman" w:hAnsi="Times New Roman" w:cs="Times New Roman"/>
          <w:sz w:val="24"/>
          <w:szCs w:val="24"/>
        </w:rPr>
        <w:t>Dalanwala</w:t>
      </w:r>
      <w:proofErr w:type="spellEnd"/>
      <w:r w:rsidRPr="00270421">
        <w:rPr>
          <w:rFonts w:ascii="Times New Roman" w:hAnsi="Times New Roman" w:cs="Times New Roman"/>
          <w:sz w:val="24"/>
          <w:szCs w:val="24"/>
        </w:rPr>
        <w:t xml:space="preserve"> (7), Welham School (7), Nagarjuna Pharma Office (7), </w:t>
      </w:r>
      <w:proofErr w:type="spellStart"/>
      <w:r w:rsidRPr="00270421">
        <w:rPr>
          <w:rFonts w:ascii="Times New Roman" w:hAnsi="Times New Roman" w:cs="Times New Roman"/>
          <w:sz w:val="24"/>
          <w:szCs w:val="24"/>
        </w:rPr>
        <w:t>Bavri</w:t>
      </w:r>
      <w:proofErr w:type="spellEnd"/>
      <w:r w:rsidRPr="00270421">
        <w:rPr>
          <w:rFonts w:ascii="Times New Roman" w:hAnsi="Times New Roman" w:cs="Times New Roman"/>
          <w:sz w:val="24"/>
          <w:szCs w:val="24"/>
        </w:rPr>
        <w:t xml:space="preserve"> (7), </w:t>
      </w:r>
      <w:proofErr w:type="spellStart"/>
      <w:r w:rsidRPr="00270421">
        <w:rPr>
          <w:rFonts w:ascii="Times New Roman" w:hAnsi="Times New Roman" w:cs="Times New Roman"/>
          <w:sz w:val="24"/>
          <w:szCs w:val="24"/>
        </w:rPr>
        <w:t>Herbertpur</w:t>
      </w:r>
      <w:proofErr w:type="spellEnd"/>
      <w:r w:rsidRPr="00270421">
        <w:rPr>
          <w:rFonts w:ascii="Times New Roman" w:hAnsi="Times New Roman" w:cs="Times New Roman"/>
          <w:sz w:val="24"/>
          <w:szCs w:val="24"/>
        </w:rPr>
        <w:t xml:space="preserve"> (7), and LTC (7) reported a neutral pH, which is ideal for drinking water. Tones River (8) and </w:t>
      </w:r>
      <w:proofErr w:type="spellStart"/>
      <w:r w:rsidRPr="00270421">
        <w:rPr>
          <w:rFonts w:ascii="Times New Roman" w:hAnsi="Times New Roman" w:cs="Times New Roman"/>
          <w:sz w:val="24"/>
          <w:szCs w:val="24"/>
        </w:rPr>
        <w:t>Bahal</w:t>
      </w:r>
      <w:proofErr w:type="spellEnd"/>
      <w:r w:rsidRPr="00270421">
        <w:rPr>
          <w:rFonts w:ascii="Times New Roman" w:hAnsi="Times New Roman" w:cs="Times New Roman"/>
          <w:sz w:val="24"/>
          <w:szCs w:val="24"/>
        </w:rPr>
        <w:t xml:space="preserve"> Chowk (8) were slightly alkaline but remained within safe limits. However, Shiv </w:t>
      </w:r>
      <w:proofErr w:type="spellStart"/>
      <w:r w:rsidRPr="00270421">
        <w:rPr>
          <w:rFonts w:ascii="Times New Roman" w:hAnsi="Times New Roman" w:cs="Times New Roman"/>
          <w:sz w:val="24"/>
          <w:szCs w:val="24"/>
        </w:rPr>
        <w:t>Vihar</w:t>
      </w:r>
      <w:proofErr w:type="spellEnd"/>
      <w:r w:rsidRPr="00270421">
        <w:rPr>
          <w:rFonts w:ascii="Times New Roman" w:hAnsi="Times New Roman" w:cs="Times New Roman"/>
          <w:sz w:val="24"/>
          <w:szCs w:val="24"/>
        </w:rPr>
        <w:t xml:space="preserve"> (9) exceeded the permissible range, indicating high alkalinity, which may require treatment. JB Industries (6.6), Haripur (6.7), and </w:t>
      </w:r>
      <w:proofErr w:type="spellStart"/>
      <w:r w:rsidRPr="00270421">
        <w:rPr>
          <w:rFonts w:ascii="Times New Roman" w:hAnsi="Times New Roman" w:cs="Times New Roman"/>
          <w:sz w:val="24"/>
          <w:szCs w:val="24"/>
        </w:rPr>
        <w:t>Bhimawala</w:t>
      </w:r>
      <w:proofErr w:type="spellEnd"/>
      <w:r w:rsidRPr="00270421">
        <w:rPr>
          <w:rFonts w:ascii="Times New Roman" w:hAnsi="Times New Roman" w:cs="Times New Roman"/>
          <w:sz w:val="24"/>
          <w:szCs w:val="24"/>
        </w:rPr>
        <w:t xml:space="preserve"> (6.8) were slightly acidic but still acceptable. </w:t>
      </w:r>
      <w:proofErr w:type="spellStart"/>
      <w:r w:rsidRPr="00270421">
        <w:rPr>
          <w:rFonts w:ascii="Times New Roman" w:hAnsi="Times New Roman" w:cs="Times New Roman"/>
          <w:sz w:val="24"/>
          <w:szCs w:val="24"/>
        </w:rPr>
        <w:t>Karanpur</w:t>
      </w:r>
      <w:proofErr w:type="spellEnd"/>
      <w:r w:rsidRPr="00270421">
        <w:rPr>
          <w:rFonts w:ascii="Times New Roman" w:hAnsi="Times New Roman" w:cs="Times New Roman"/>
          <w:sz w:val="24"/>
          <w:szCs w:val="24"/>
        </w:rPr>
        <w:t xml:space="preserve"> (6) was the only site below the acceptable range, indicating a need for monitoring and potential adjustment shown in Figure 8. Overall, except for Shiv </w:t>
      </w:r>
      <w:proofErr w:type="spellStart"/>
      <w:r w:rsidRPr="00270421">
        <w:rPr>
          <w:rFonts w:ascii="Times New Roman" w:hAnsi="Times New Roman" w:cs="Times New Roman"/>
          <w:sz w:val="24"/>
          <w:szCs w:val="24"/>
        </w:rPr>
        <w:t>Vihar</w:t>
      </w:r>
      <w:proofErr w:type="spellEnd"/>
      <w:r w:rsidRPr="00270421">
        <w:rPr>
          <w:rFonts w:ascii="Times New Roman" w:hAnsi="Times New Roman" w:cs="Times New Roman"/>
          <w:sz w:val="24"/>
          <w:szCs w:val="24"/>
        </w:rPr>
        <w:t xml:space="preserve"> and </w:t>
      </w:r>
      <w:proofErr w:type="spellStart"/>
      <w:r w:rsidRPr="00270421">
        <w:rPr>
          <w:rFonts w:ascii="Times New Roman" w:hAnsi="Times New Roman" w:cs="Times New Roman"/>
          <w:sz w:val="24"/>
          <w:szCs w:val="24"/>
        </w:rPr>
        <w:t>Karanpur</w:t>
      </w:r>
      <w:proofErr w:type="spellEnd"/>
      <w:r w:rsidRPr="00270421">
        <w:rPr>
          <w:rFonts w:ascii="Times New Roman" w:hAnsi="Times New Roman" w:cs="Times New Roman"/>
          <w:sz w:val="24"/>
          <w:szCs w:val="24"/>
        </w:rPr>
        <w:t>, all locations meet the drinking water pH standards, ensuring their suitability for consumption.</w:t>
      </w:r>
    </w:p>
    <w:p w:rsidR="007C2405" w:rsidRPr="00270421" w:rsidRDefault="007C2405" w:rsidP="004622EC">
      <w:pPr>
        <w:spacing w:after="0" w:line="240" w:lineRule="auto"/>
        <w:jc w:val="center"/>
        <w:rPr>
          <w:sz w:val="24"/>
          <w:szCs w:val="24"/>
        </w:rPr>
      </w:pPr>
      <w:r w:rsidRPr="00270421">
        <w:rPr>
          <w:noProof/>
          <w:sz w:val="24"/>
          <w:szCs w:val="24"/>
          <w:lang w:val="en-US"/>
        </w:rPr>
        <w:drawing>
          <wp:inline distT="0" distB="0" distL="0" distR="0" wp14:anchorId="0450C557" wp14:editId="29AF4ED5">
            <wp:extent cx="4945380" cy="2316480"/>
            <wp:effectExtent l="0" t="0" r="7620" b="7620"/>
            <wp:docPr id="23" name="Chart 23">
              <a:extLst xmlns:a="http://schemas.openxmlformats.org/drawingml/2006/main">
                <a:ext uri="{FF2B5EF4-FFF2-40B4-BE49-F238E27FC236}">
                  <a16:creationId xmlns:a16="http://schemas.microsoft.com/office/drawing/2014/main" id="{17EC3515-877F-68BF-BA81-DBE222432B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A2350" w:rsidRDefault="007C2405" w:rsidP="002C600A">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9:</w:t>
      </w:r>
      <w:r w:rsidRPr="00270421">
        <w:rPr>
          <w:rFonts w:ascii="Times New Roman" w:hAnsi="Times New Roman" w:cs="Times New Roman"/>
          <w:sz w:val="24"/>
          <w:szCs w:val="24"/>
        </w:rPr>
        <w:t xml:space="preserve"> Temperature analysis and its trends in various locations of Dehradun</w:t>
      </w:r>
    </w:p>
    <w:p w:rsidR="002C600A" w:rsidRDefault="002C600A" w:rsidP="002C600A">
      <w:pPr>
        <w:spacing w:after="0" w:line="240" w:lineRule="auto"/>
        <w:jc w:val="center"/>
        <w:rPr>
          <w:rFonts w:ascii="Times New Roman" w:hAnsi="Times New Roman" w:cs="Times New Roman"/>
          <w:sz w:val="24"/>
          <w:szCs w:val="24"/>
        </w:rPr>
      </w:pPr>
    </w:p>
    <w:p w:rsidR="007C2405" w:rsidRPr="00270421" w:rsidRDefault="007C2405"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The analysis of water temperature across various site locations indicates that most recorded values exceed the acceptable limit of 10–20°C for drinking water, which may impact water quality by influencing taste, dissolved oxygen levels, and microbial activity. The only site within the permissible range is Tones River (18°C), making it the most suitable in terms of temperature. Shiv </w:t>
      </w:r>
      <w:proofErr w:type="spellStart"/>
      <w:r w:rsidRPr="00270421">
        <w:rPr>
          <w:rFonts w:ascii="Times New Roman" w:hAnsi="Times New Roman" w:cs="Times New Roman"/>
          <w:sz w:val="24"/>
          <w:szCs w:val="24"/>
        </w:rPr>
        <w:t>Vihar</w:t>
      </w:r>
      <w:proofErr w:type="spellEnd"/>
      <w:r w:rsidRPr="00270421">
        <w:rPr>
          <w:rFonts w:ascii="Times New Roman" w:hAnsi="Times New Roman" w:cs="Times New Roman"/>
          <w:sz w:val="24"/>
          <w:szCs w:val="24"/>
        </w:rPr>
        <w:t xml:space="preserve"> (21°C), Nagarjuna Pharma Office (22°C), and </w:t>
      </w:r>
      <w:proofErr w:type="spellStart"/>
      <w:r w:rsidRPr="00270421">
        <w:rPr>
          <w:rFonts w:ascii="Times New Roman" w:hAnsi="Times New Roman" w:cs="Times New Roman"/>
          <w:sz w:val="24"/>
          <w:szCs w:val="24"/>
        </w:rPr>
        <w:t>Bahal</w:t>
      </w:r>
      <w:proofErr w:type="spellEnd"/>
      <w:r w:rsidRPr="00270421">
        <w:rPr>
          <w:rFonts w:ascii="Times New Roman" w:hAnsi="Times New Roman" w:cs="Times New Roman"/>
          <w:sz w:val="24"/>
          <w:szCs w:val="24"/>
        </w:rPr>
        <w:t xml:space="preserve"> Chowk (22°C) are slightly above the limit, while LTC (23°C) and </w:t>
      </w:r>
      <w:proofErr w:type="spellStart"/>
      <w:r w:rsidRPr="00270421">
        <w:rPr>
          <w:rFonts w:ascii="Times New Roman" w:hAnsi="Times New Roman" w:cs="Times New Roman"/>
          <w:sz w:val="24"/>
          <w:szCs w:val="24"/>
        </w:rPr>
        <w:t>Karanpur</w:t>
      </w:r>
      <w:proofErr w:type="spellEnd"/>
      <w:r w:rsidRPr="00270421">
        <w:rPr>
          <w:rFonts w:ascii="Times New Roman" w:hAnsi="Times New Roman" w:cs="Times New Roman"/>
          <w:sz w:val="24"/>
          <w:szCs w:val="24"/>
        </w:rPr>
        <w:t xml:space="preserve"> (23°C) also exceed the recommended range. All other locations, including UK ENGG., JB Industries, Haripur, MDDA </w:t>
      </w:r>
      <w:proofErr w:type="spellStart"/>
      <w:r w:rsidRPr="00270421">
        <w:rPr>
          <w:rFonts w:ascii="Times New Roman" w:hAnsi="Times New Roman" w:cs="Times New Roman"/>
          <w:sz w:val="24"/>
          <w:szCs w:val="24"/>
        </w:rPr>
        <w:t>Dalanwala</w:t>
      </w:r>
      <w:proofErr w:type="spellEnd"/>
      <w:r w:rsidRPr="00270421">
        <w:rPr>
          <w:rFonts w:ascii="Times New Roman" w:hAnsi="Times New Roman" w:cs="Times New Roman"/>
          <w:sz w:val="24"/>
          <w:szCs w:val="24"/>
        </w:rPr>
        <w:t xml:space="preserve"> (all at 27°C), Welham School, </w:t>
      </w:r>
      <w:proofErr w:type="spellStart"/>
      <w:r w:rsidRPr="00270421">
        <w:rPr>
          <w:rFonts w:ascii="Times New Roman" w:hAnsi="Times New Roman" w:cs="Times New Roman"/>
          <w:sz w:val="24"/>
          <w:szCs w:val="24"/>
        </w:rPr>
        <w:t>Bhimawala</w:t>
      </w:r>
      <w:proofErr w:type="spellEnd"/>
      <w:r w:rsidRPr="00270421">
        <w:rPr>
          <w:rFonts w:ascii="Times New Roman" w:hAnsi="Times New Roman" w:cs="Times New Roman"/>
          <w:sz w:val="24"/>
          <w:szCs w:val="24"/>
        </w:rPr>
        <w:t xml:space="preserve">, and </w:t>
      </w:r>
      <w:proofErr w:type="spellStart"/>
      <w:r w:rsidRPr="00270421">
        <w:rPr>
          <w:rFonts w:ascii="Times New Roman" w:hAnsi="Times New Roman" w:cs="Times New Roman"/>
          <w:sz w:val="24"/>
          <w:szCs w:val="24"/>
        </w:rPr>
        <w:t>Herbertpur</w:t>
      </w:r>
      <w:proofErr w:type="spellEnd"/>
      <w:r w:rsidRPr="00270421">
        <w:rPr>
          <w:rFonts w:ascii="Times New Roman" w:hAnsi="Times New Roman" w:cs="Times New Roman"/>
          <w:sz w:val="24"/>
          <w:szCs w:val="24"/>
        </w:rPr>
        <w:t xml:space="preserve"> (all at 28°C), as well as </w:t>
      </w:r>
      <w:proofErr w:type="spellStart"/>
      <w:r w:rsidRPr="00270421">
        <w:rPr>
          <w:rFonts w:ascii="Times New Roman" w:hAnsi="Times New Roman" w:cs="Times New Roman"/>
          <w:sz w:val="24"/>
          <w:szCs w:val="24"/>
        </w:rPr>
        <w:t>Bavri</w:t>
      </w:r>
      <w:proofErr w:type="spellEnd"/>
      <w:r w:rsidRPr="00270421">
        <w:rPr>
          <w:rFonts w:ascii="Times New Roman" w:hAnsi="Times New Roman" w:cs="Times New Roman"/>
          <w:sz w:val="24"/>
          <w:szCs w:val="24"/>
        </w:rPr>
        <w:t xml:space="preserve"> (26°C) and </w:t>
      </w:r>
      <w:proofErr w:type="spellStart"/>
      <w:r w:rsidRPr="00270421">
        <w:rPr>
          <w:rFonts w:ascii="Times New Roman" w:hAnsi="Times New Roman" w:cs="Times New Roman"/>
          <w:sz w:val="24"/>
          <w:szCs w:val="24"/>
        </w:rPr>
        <w:t>Premnagar</w:t>
      </w:r>
      <w:proofErr w:type="spellEnd"/>
      <w:r w:rsidRPr="00270421">
        <w:rPr>
          <w:rFonts w:ascii="Times New Roman" w:hAnsi="Times New Roman" w:cs="Times New Roman"/>
          <w:sz w:val="24"/>
          <w:szCs w:val="24"/>
        </w:rPr>
        <w:t xml:space="preserve"> River Water (25°C), have significantly higher temperatures as shown in Figure 9. These findings suggest that most water sources may require cooling or treatment to meet ideal drinking water temperature </w:t>
      </w:r>
      <w:r w:rsidRPr="00270421">
        <w:rPr>
          <w:rFonts w:ascii="Times New Roman" w:hAnsi="Times New Roman" w:cs="Times New Roman"/>
          <w:sz w:val="24"/>
          <w:szCs w:val="24"/>
        </w:rPr>
        <w:lastRenderedPageBreak/>
        <w:t>standards for better quality and safety.</w:t>
      </w:r>
      <w:r w:rsidR="001326F1">
        <w:rPr>
          <w:rFonts w:ascii="Times New Roman" w:hAnsi="Times New Roman" w:cs="Times New Roman"/>
          <w:sz w:val="24"/>
          <w:szCs w:val="24"/>
        </w:rPr>
        <w:t xml:space="preserve"> A Similar Study has been conducted by </w:t>
      </w:r>
      <w:proofErr w:type="spellStart"/>
      <w:r w:rsidR="001326F1">
        <w:rPr>
          <w:rFonts w:ascii="Times New Roman" w:hAnsi="Times New Roman" w:cs="Times New Roman"/>
          <w:sz w:val="24"/>
          <w:szCs w:val="24"/>
        </w:rPr>
        <w:t>Ruhela</w:t>
      </w:r>
      <w:proofErr w:type="spellEnd"/>
      <w:r w:rsidR="001326F1">
        <w:rPr>
          <w:rFonts w:ascii="Times New Roman" w:hAnsi="Times New Roman" w:cs="Times New Roman"/>
          <w:sz w:val="24"/>
          <w:szCs w:val="24"/>
        </w:rPr>
        <w:t xml:space="preserve"> et.al (2018) in Dehradun District, Uttarakhand.</w:t>
      </w:r>
    </w:p>
    <w:p w:rsidR="007C2405" w:rsidRPr="00270421" w:rsidRDefault="007C2405" w:rsidP="008A2350">
      <w:pPr>
        <w:spacing w:after="0" w:line="360" w:lineRule="auto"/>
        <w:jc w:val="both"/>
        <w:rPr>
          <w:rFonts w:ascii="Times New Roman" w:hAnsi="Times New Roman" w:cs="Times New Roman"/>
          <w:color w:val="000000" w:themeColor="text1"/>
          <w:sz w:val="24"/>
          <w:szCs w:val="24"/>
        </w:rPr>
      </w:pPr>
      <w:r w:rsidRPr="00270421">
        <w:rPr>
          <w:rFonts w:ascii="Times New Roman" w:hAnsi="Times New Roman" w:cs="Times New Roman"/>
          <w:sz w:val="24"/>
          <w:szCs w:val="24"/>
        </w:rPr>
        <w:t xml:space="preserve">In the second phase, the study was carried out in the Haridwar district, and the obtained results were analysed and compared with the Indian standard to determine the quality of water and its suitability for usage. The results of the present study of the Haridwar district have been tabulated and presented in </w:t>
      </w:r>
      <w:r w:rsidRPr="00270421">
        <w:rPr>
          <w:rFonts w:ascii="Times New Roman" w:hAnsi="Times New Roman" w:cs="Times New Roman"/>
          <w:color w:val="000000" w:themeColor="text1"/>
          <w:sz w:val="24"/>
          <w:szCs w:val="24"/>
        </w:rPr>
        <w:t>Table 3 and Figures 10 to 17.</w:t>
      </w:r>
    </w:p>
    <w:p w:rsidR="00360CC0" w:rsidRPr="00270421" w:rsidRDefault="00360CC0" w:rsidP="00360CC0">
      <w:pPr>
        <w:spacing w:after="0"/>
        <w:rPr>
          <w:rFonts w:ascii="Times New Roman" w:hAnsi="Times New Roman" w:cs="Times New Roman"/>
          <w:b/>
          <w:bCs/>
          <w:sz w:val="24"/>
          <w:szCs w:val="24"/>
        </w:rPr>
      </w:pPr>
      <w:r w:rsidRPr="00270421">
        <w:rPr>
          <w:rFonts w:ascii="Times New Roman" w:hAnsi="Times New Roman" w:cs="Times New Roman"/>
          <w:b/>
          <w:bCs/>
          <w:sz w:val="24"/>
          <w:szCs w:val="24"/>
        </w:rPr>
        <w:t xml:space="preserve"> </w:t>
      </w:r>
    </w:p>
    <w:p w:rsidR="00360CC0" w:rsidRPr="00270421" w:rsidRDefault="00360CC0" w:rsidP="00360CC0">
      <w:pPr>
        <w:spacing w:after="0"/>
        <w:jc w:val="center"/>
        <w:rPr>
          <w:rFonts w:ascii="Times New Roman" w:hAnsi="Times New Roman" w:cs="Times New Roman"/>
          <w:b/>
          <w:bCs/>
          <w:sz w:val="24"/>
          <w:szCs w:val="24"/>
        </w:rPr>
      </w:pPr>
      <w:r w:rsidRPr="00270421">
        <w:rPr>
          <w:rFonts w:ascii="Times New Roman" w:hAnsi="Times New Roman" w:cs="Times New Roman"/>
          <w:b/>
          <w:bCs/>
          <w:sz w:val="24"/>
          <w:szCs w:val="24"/>
        </w:rPr>
        <w:t xml:space="preserve">Table 3. Different </w:t>
      </w:r>
      <w:proofErr w:type="spellStart"/>
      <w:r w:rsidRPr="00270421">
        <w:rPr>
          <w:rFonts w:ascii="Times New Roman" w:hAnsi="Times New Roman" w:cs="Times New Roman"/>
          <w:b/>
          <w:bCs/>
          <w:sz w:val="24"/>
          <w:szCs w:val="24"/>
        </w:rPr>
        <w:t>Physico</w:t>
      </w:r>
      <w:proofErr w:type="spellEnd"/>
      <w:r w:rsidRPr="00270421">
        <w:rPr>
          <w:rFonts w:ascii="Times New Roman" w:hAnsi="Times New Roman" w:cs="Times New Roman"/>
          <w:b/>
          <w:bCs/>
          <w:sz w:val="24"/>
          <w:szCs w:val="24"/>
        </w:rPr>
        <w:t>-Chemical Parameters of Haridwar</w:t>
      </w:r>
    </w:p>
    <w:tbl>
      <w:tblPr>
        <w:tblStyle w:val="PlainTable3"/>
        <w:tblpPr w:leftFromText="180" w:rightFromText="180" w:vertAnchor="text" w:horzAnchor="margin" w:tblpXSpec="center" w:tblpY="120"/>
        <w:tblW w:w="10875" w:type="dxa"/>
        <w:shd w:val="clear" w:color="auto" w:fill="FFFFFF" w:themeFill="background1"/>
        <w:tblLayout w:type="fixed"/>
        <w:tblLook w:val="04A0" w:firstRow="1" w:lastRow="0" w:firstColumn="1" w:lastColumn="0" w:noHBand="0" w:noVBand="1"/>
      </w:tblPr>
      <w:tblGrid>
        <w:gridCol w:w="813"/>
        <w:gridCol w:w="1802"/>
        <w:gridCol w:w="813"/>
        <w:gridCol w:w="704"/>
        <w:gridCol w:w="1346"/>
        <w:gridCol w:w="1347"/>
        <w:gridCol w:w="1346"/>
        <w:gridCol w:w="962"/>
        <w:gridCol w:w="865"/>
        <w:gridCol w:w="865"/>
        <w:gridCol w:w="12"/>
      </w:tblGrid>
      <w:tr w:rsidR="00360CC0" w:rsidRPr="00270421" w:rsidTr="00360CC0">
        <w:trPr>
          <w:cnfStyle w:val="100000000000" w:firstRow="1" w:lastRow="0" w:firstColumn="0" w:lastColumn="0" w:oddVBand="0" w:evenVBand="0" w:oddHBand="0" w:evenHBand="0" w:firstRowFirstColumn="0" w:firstRowLastColumn="0" w:lastRowFirstColumn="0" w:lastRowLastColumn="0"/>
          <w:trHeight w:val="306"/>
        </w:trPr>
        <w:tc>
          <w:tcPr>
            <w:cnfStyle w:val="001000000100" w:firstRow="0" w:lastRow="0" w:firstColumn="1" w:lastColumn="0" w:oddVBand="0" w:evenVBand="0" w:oddHBand="0" w:evenHBand="0" w:firstRowFirstColumn="1" w:firstRowLastColumn="0" w:lastRowFirstColumn="0" w:lastRowLastColumn="0"/>
            <w:tcW w:w="813" w:type="dxa"/>
            <w:vMerge w:val="restart"/>
            <w:shd w:val="clear" w:color="auto" w:fill="FFFFFF" w:themeFill="background1"/>
          </w:tcPr>
          <w:p w:rsidR="00360CC0" w:rsidRPr="00270421" w:rsidRDefault="00360CC0" w:rsidP="00360CC0">
            <w:pPr>
              <w:jc w:val="center"/>
              <w:rPr>
                <w:rFonts w:ascii="Times New Roman" w:hAnsi="Times New Roman" w:cs="Times New Roman"/>
                <w:b w:val="0"/>
                <w:bCs w:val="0"/>
                <w:sz w:val="24"/>
                <w:szCs w:val="24"/>
              </w:rPr>
            </w:pPr>
            <w:r w:rsidRPr="00270421">
              <w:rPr>
                <w:rFonts w:ascii="Times New Roman" w:hAnsi="Times New Roman" w:cs="Times New Roman"/>
                <w:sz w:val="24"/>
                <w:szCs w:val="24"/>
              </w:rPr>
              <w:t>S No.</w:t>
            </w:r>
          </w:p>
        </w:tc>
        <w:tc>
          <w:tcPr>
            <w:tcW w:w="1802" w:type="dxa"/>
            <w:vMerge w:val="restart"/>
            <w:shd w:val="clear" w:color="auto" w:fill="FFFFFF" w:themeFill="background1"/>
          </w:tcPr>
          <w:p w:rsidR="00360CC0" w:rsidRPr="00270421" w:rsidRDefault="00360CC0" w:rsidP="00360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70421">
              <w:rPr>
                <w:rFonts w:ascii="Times New Roman" w:hAnsi="Times New Roman" w:cs="Times New Roman"/>
                <w:sz w:val="24"/>
                <w:szCs w:val="24"/>
              </w:rPr>
              <w:t>S</w:t>
            </w:r>
            <w:r w:rsidR="007F1A7B" w:rsidRPr="00270421">
              <w:rPr>
                <w:rFonts w:ascii="Times New Roman" w:hAnsi="Times New Roman" w:cs="Times New Roman"/>
                <w:caps w:val="0"/>
                <w:sz w:val="24"/>
                <w:szCs w:val="24"/>
              </w:rPr>
              <w:t>ite</w:t>
            </w:r>
            <w:r w:rsidRPr="00270421">
              <w:rPr>
                <w:rFonts w:ascii="Times New Roman" w:hAnsi="Times New Roman" w:cs="Times New Roman"/>
                <w:sz w:val="24"/>
                <w:szCs w:val="24"/>
              </w:rPr>
              <w:t xml:space="preserve"> L</w:t>
            </w:r>
            <w:r w:rsidR="007F1A7B" w:rsidRPr="00270421">
              <w:rPr>
                <w:rFonts w:ascii="Times New Roman" w:hAnsi="Times New Roman" w:cs="Times New Roman"/>
                <w:caps w:val="0"/>
                <w:sz w:val="24"/>
                <w:szCs w:val="24"/>
              </w:rPr>
              <w:t>ocation</w:t>
            </w:r>
          </w:p>
        </w:tc>
        <w:tc>
          <w:tcPr>
            <w:tcW w:w="8260" w:type="dxa"/>
            <w:gridSpan w:val="9"/>
            <w:shd w:val="clear" w:color="auto" w:fill="FFFFFF" w:themeFill="background1"/>
          </w:tcPr>
          <w:p w:rsidR="00360CC0" w:rsidRPr="00270421" w:rsidRDefault="00360CC0" w:rsidP="00360C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70421">
              <w:rPr>
                <w:rFonts w:ascii="Times New Roman" w:hAnsi="Times New Roman" w:cs="Times New Roman"/>
                <w:sz w:val="24"/>
                <w:szCs w:val="24"/>
              </w:rPr>
              <w:t>P</w:t>
            </w:r>
            <w:r w:rsidR="007F1A7B" w:rsidRPr="00270421">
              <w:rPr>
                <w:rFonts w:ascii="Times New Roman" w:hAnsi="Times New Roman" w:cs="Times New Roman"/>
                <w:caps w:val="0"/>
                <w:sz w:val="24"/>
                <w:szCs w:val="24"/>
              </w:rPr>
              <w:t>arameters</w:t>
            </w:r>
          </w:p>
        </w:tc>
      </w:tr>
      <w:tr w:rsidR="00360CC0" w:rsidRPr="00270421"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858"/>
        </w:trPr>
        <w:tc>
          <w:tcPr>
            <w:cnfStyle w:val="001000000000" w:firstRow="0" w:lastRow="0" w:firstColumn="1" w:lastColumn="0" w:oddVBand="0" w:evenVBand="0" w:oddHBand="0" w:evenHBand="0" w:firstRowFirstColumn="0" w:firstRowLastColumn="0" w:lastRowFirstColumn="0" w:lastRowLastColumn="0"/>
            <w:tcW w:w="813" w:type="dxa"/>
            <w:vMerge/>
            <w:shd w:val="clear" w:color="auto" w:fill="FFFFFF" w:themeFill="background1"/>
          </w:tcPr>
          <w:p w:rsidR="00360CC0" w:rsidRPr="00270421" w:rsidRDefault="00360CC0" w:rsidP="00360CC0">
            <w:pPr>
              <w:rPr>
                <w:rFonts w:ascii="Times New Roman" w:hAnsi="Times New Roman" w:cs="Times New Roman"/>
                <w:b w:val="0"/>
                <w:bCs w:val="0"/>
                <w:sz w:val="24"/>
                <w:szCs w:val="24"/>
              </w:rPr>
            </w:pPr>
          </w:p>
        </w:tc>
        <w:tc>
          <w:tcPr>
            <w:tcW w:w="1802" w:type="dxa"/>
            <w:vMerge/>
            <w:shd w:val="clear" w:color="auto" w:fill="FFFFFF" w:themeFill="background1"/>
          </w:tcPr>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813" w:type="dxa"/>
            <w:shd w:val="clear" w:color="auto" w:fill="FFFFFF" w:themeFill="background1"/>
          </w:tcPr>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Temp (</w:t>
            </w:r>
            <w:proofErr w:type="spellStart"/>
            <w:r w:rsidRPr="00270421">
              <w:rPr>
                <w:rFonts w:ascii="Times New Roman" w:hAnsi="Times New Roman" w:cs="Times New Roman"/>
                <w:b/>
                <w:bCs/>
                <w:sz w:val="24"/>
                <w:szCs w:val="24"/>
                <w:vertAlign w:val="superscript"/>
              </w:rPr>
              <w:t>o</w:t>
            </w:r>
            <w:r w:rsidRPr="00270421">
              <w:rPr>
                <w:rFonts w:ascii="Times New Roman" w:hAnsi="Times New Roman" w:cs="Times New Roman"/>
                <w:b/>
                <w:bCs/>
                <w:sz w:val="24"/>
                <w:szCs w:val="24"/>
              </w:rPr>
              <w:t>C</w:t>
            </w:r>
            <w:proofErr w:type="spellEnd"/>
            <w:r w:rsidRPr="00270421">
              <w:rPr>
                <w:rFonts w:ascii="Times New Roman" w:hAnsi="Times New Roman" w:cs="Times New Roman"/>
                <w:b/>
                <w:bCs/>
                <w:sz w:val="24"/>
                <w:szCs w:val="24"/>
              </w:rPr>
              <w:t>)</w:t>
            </w:r>
          </w:p>
        </w:tc>
        <w:tc>
          <w:tcPr>
            <w:tcW w:w="704" w:type="dxa"/>
            <w:shd w:val="clear" w:color="auto" w:fill="FFFFFF" w:themeFill="background1"/>
          </w:tcPr>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PH</w:t>
            </w:r>
          </w:p>
        </w:tc>
        <w:tc>
          <w:tcPr>
            <w:tcW w:w="1346" w:type="dxa"/>
            <w:shd w:val="clear" w:color="auto" w:fill="FFFFFF" w:themeFill="background1"/>
          </w:tcPr>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Alkalinity (mg/l)</w:t>
            </w:r>
          </w:p>
        </w:tc>
        <w:tc>
          <w:tcPr>
            <w:tcW w:w="1347" w:type="dxa"/>
            <w:shd w:val="clear" w:color="auto" w:fill="FFFFFF" w:themeFill="background1"/>
          </w:tcPr>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Turbidity (NTU)</w:t>
            </w:r>
          </w:p>
        </w:tc>
        <w:tc>
          <w:tcPr>
            <w:tcW w:w="1346" w:type="dxa"/>
            <w:shd w:val="clear" w:color="auto" w:fill="FFFFFF" w:themeFill="background1"/>
          </w:tcPr>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Hardness (mg/l)</w:t>
            </w:r>
          </w:p>
        </w:tc>
        <w:tc>
          <w:tcPr>
            <w:tcW w:w="962" w:type="dxa"/>
            <w:shd w:val="clear" w:color="auto" w:fill="FFFFFF" w:themeFill="background1"/>
          </w:tcPr>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TSS (mg/l)</w:t>
            </w:r>
          </w:p>
        </w:tc>
        <w:tc>
          <w:tcPr>
            <w:tcW w:w="865" w:type="dxa"/>
            <w:shd w:val="clear" w:color="auto" w:fill="FFFFFF" w:themeFill="background1"/>
          </w:tcPr>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SS (mg/l)</w:t>
            </w:r>
          </w:p>
        </w:tc>
        <w:tc>
          <w:tcPr>
            <w:tcW w:w="865" w:type="dxa"/>
            <w:shd w:val="clear" w:color="auto" w:fill="FFFFFF" w:themeFill="background1"/>
          </w:tcPr>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rsidR="00360CC0" w:rsidRPr="00270421" w:rsidRDefault="00360CC0" w:rsidP="00360C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70421">
              <w:rPr>
                <w:rFonts w:ascii="Times New Roman" w:hAnsi="Times New Roman" w:cs="Times New Roman"/>
                <w:b/>
                <w:bCs/>
                <w:sz w:val="24"/>
                <w:szCs w:val="24"/>
              </w:rPr>
              <w:t>TDS (mg/l)</w:t>
            </w:r>
          </w:p>
        </w:tc>
      </w:tr>
      <w:tr w:rsidR="00360CC0" w:rsidRPr="00270421" w:rsidTr="00360CC0">
        <w:trPr>
          <w:gridAfter w:val="1"/>
          <w:wAfter w:w="12" w:type="dxa"/>
          <w:trHeight w:val="500"/>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01</w:t>
            </w:r>
          </w:p>
        </w:tc>
        <w:tc>
          <w:tcPr>
            <w:tcW w:w="180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Song River</w:t>
            </w:r>
          </w:p>
        </w:tc>
        <w:tc>
          <w:tcPr>
            <w:tcW w:w="813"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704"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60</w:t>
            </w:r>
          </w:p>
        </w:tc>
        <w:tc>
          <w:tcPr>
            <w:tcW w:w="1347"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4</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100</w:t>
            </w:r>
          </w:p>
        </w:tc>
        <w:tc>
          <w:tcPr>
            <w:tcW w:w="96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80.06</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0.06</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80</w:t>
            </w:r>
          </w:p>
        </w:tc>
      </w:tr>
      <w:tr w:rsidR="00360CC0" w:rsidRPr="00270421"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492"/>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02</w:t>
            </w:r>
          </w:p>
        </w:tc>
        <w:tc>
          <w:tcPr>
            <w:tcW w:w="180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 xml:space="preserve">Forest House </w:t>
            </w:r>
            <w:proofErr w:type="spellStart"/>
            <w:r w:rsidRPr="00270421">
              <w:rPr>
                <w:rFonts w:ascii="Times New Roman" w:hAnsi="Times New Roman" w:cs="Times New Roman"/>
                <w:sz w:val="24"/>
                <w:szCs w:val="24"/>
              </w:rPr>
              <w:t>Raiwala</w:t>
            </w:r>
            <w:proofErr w:type="spellEnd"/>
          </w:p>
        </w:tc>
        <w:tc>
          <w:tcPr>
            <w:tcW w:w="813"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23</w:t>
            </w:r>
          </w:p>
        </w:tc>
        <w:tc>
          <w:tcPr>
            <w:tcW w:w="704"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7.5</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83</w:t>
            </w:r>
          </w:p>
        </w:tc>
        <w:tc>
          <w:tcPr>
            <w:tcW w:w="1347"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0.4</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250</w:t>
            </w:r>
          </w:p>
        </w:tc>
        <w:tc>
          <w:tcPr>
            <w:tcW w:w="96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82.03</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0.03</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82</w:t>
            </w:r>
          </w:p>
        </w:tc>
      </w:tr>
      <w:tr w:rsidR="00360CC0" w:rsidRPr="00270421" w:rsidTr="00360CC0">
        <w:trPr>
          <w:gridAfter w:val="1"/>
          <w:wAfter w:w="12" w:type="dxa"/>
          <w:trHeight w:val="492"/>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03</w:t>
            </w:r>
          </w:p>
        </w:tc>
        <w:tc>
          <w:tcPr>
            <w:tcW w:w="180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w:t>
            </w:r>
          </w:p>
        </w:tc>
        <w:tc>
          <w:tcPr>
            <w:tcW w:w="813"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23</w:t>
            </w:r>
          </w:p>
        </w:tc>
        <w:tc>
          <w:tcPr>
            <w:tcW w:w="704"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115</w:t>
            </w:r>
          </w:p>
        </w:tc>
        <w:tc>
          <w:tcPr>
            <w:tcW w:w="1347"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200</w:t>
            </w:r>
          </w:p>
        </w:tc>
        <w:tc>
          <w:tcPr>
            <w:tcW w:w="96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68.09</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0.09</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68</w:t>
            </w:r>
          </w:p>
        </w:tc>
      </w:tr>
      <w:tr w:rsidR="00360CC0" w:rsidRPr="00270421"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04</w:t>
            </w:r>
          </w:p>
        </w:tc>
        <w:tc>
          <w:tcPr>
            <w:tcW w:w="180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w:t>
            </w:r>
          </w:p>
        </w:tc>
        <w:tc>
          <w:tcPr>
            <w:tcW w:w="813"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704"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35</w:t>
            </w:r>
          </w:p>
        </w:tc>
        <w:tc>
          <w:tcPr>
            <w:tcW w:w="1347"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0.8</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150</w:t>
            </w:r>
          </w:p>
        </w:tc>
        <w:tc>
          <w:tcPr>
            <w:tcW w:w="96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175.31</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0.31</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175</w:t>
            </w:r>
          </w:p>
        </w:tc>
      </w:tr>
      <w:tr w:rsidR="00360CC0" w:rsidRPr="00270421" w:rsidTr="00360CC0">
        <w:trPr>
          <w:gridAfter w:val="1"/>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05</w:t>
            </w:r>
          </w:p>
        </w:tc>
        <w:tc>
          <w:tcPr>
            <w:tcW w:w="180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w:t>
            </w:r>
          </w:p>
        </w:tc>
        <w:tc>
          <w:tcPr>
            <w:tcW w:w="813"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704"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35</w:t>
            </w:r>
          </w:p>
        </w:tc>
        <w:tc>
          <w:tcPr>
            <w:tcW w:w="1347"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0.4</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150</w:t>
            </w:r>
          </w:p>
        </w:tc>
        <w:tc>
          <w:tcPr>
            <w:tcW w:w="96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92.03</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0.03</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92</w:t>
            </w:r>
          </w:p>
        </w:tc>
      </w:tr>
      <w:tr w:rsidR="00360CC0" w:rsidRPr="00270421"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06</w:t>
            </w:r>
          </w:p>
        </w:tc>
        <w:tc>
          <w:tcPr>
            <w:tcW w:w="180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Raiwala</w:t>
            </w:r>
            <w:proofErr w:type="spellEnd"/>
          </w:p>
        </w:tc>
        <w:tc>
          <w:tcPr>
            <w:tcW w:w="813"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23</w:t>
            </w:r>
          </w:p>
        </w:tc>
        <w:tc>
          <w:tcPr>
            <w:tcW w:w="704"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200</w:t>
            </w:r>
          </w:p>
        </w:tc>
        <w:tc>
          <w:tcPr>
            <w:tcW w:w="1347"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200</w:t>
            </w:r>
          </w:p>
        </w:tc>
        <w:tc>
          <w:tcPr>
            <w:tcW w:w="96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28.04</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0.04</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28</w:t>
            </w:r>
          </w:p>
        </w:tc>
      </w:tr>
      <w:tr w:rsidR="00360CC0" w:rsidRPr="00270421" w:rsidTr="00360CC0">
        <w:trPr>
          <w:gridAfter w:val="1"/>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07</w:t>
            </w:r>
          </w:p>
        </w:tc>
        <w:tc>
          <w:tcPr>
            <w:tcW w:w="180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Bhoopatwala</w:t>
            </w:r>
            <w:proofErr w:type="spellEnd"/>
          </w:p>
        </w:tc>
        <w:tc>
          <w:tcPr>
            <w:tcW w:w="813"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22</w:t>
            </w:r>
          </w:p>
        </w:tc>
        <w:tc>
          <w:tcPr>
            <w:tcW w:w="704"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63</w:t>
            </w:r>
          </w:p>
        </w:tc>
        <w:tc>
          <w:tcPr>
            <w:tcW w:w="1347"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250</w:t>
            </w:r>
          </w:p>
        </w:tc>
        <w:tc>
          <w:tcPr>
            <w:tcW w:w="96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105.09</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0.09</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105</w:t>
            </w:r>
          </w:p>
        </w:tc>
      </w:tr>
      <w:tr w:rsidR="00360CC0" w:rsidRPr="00270421"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08</w:t>
            </w:r>
          </w:p>
        </w:tc>
        <w:tc>
          <w:tcPr>
            <w:tcW w:w="180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Pratit</w:t>
            </w:r>
            <w:proofErr w:type="spellEnd"/>
            <w:r w:rsidRPr="00270421">
              <w:rPr>
                <w:rFonts w:ascii="Times New Roman" w:hAnsi="Times New Roman" w:cs="Times New Roman"/>
                <w:sz w:val="24"/>
                <w:szCs w:val="24"/>
              </w:rPr>
              <w:t xml:space="preserve"> Nagar</w:t>
            </w:r>
          </w:p>
        </w:tc>
        <w:tc>
          <w:tcPr>
            <w:tcW w:w="813"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704"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95</w:t>
            </w:r>
          </w:p>
        </w:tc>
        <w:tc>
          <w:tcPr>
            <w:tcW w:w="1347"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3.6</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150</w:t>
            </w:r>
          </w:p>
        </w:tc>
        <w:tc>
          <w:tcPr>
            <w:tcW w:w="96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221.02</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0.02</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221</w:t>
            </w:r>
          </w:p>
        </w:tc>
      </w:tr>
      <w:tr w:rsidR="00360CC0" w:rsidRPr="00270421" w:rsidTr="00360CC0">
        <w:trPr>
          <w:gridAfter w:val="1"/>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09</w:t>
            </w:r>
          </w:p>
        </w:tc>
        <w:tc>
          <w:tcPr>
            <w:tcW w:w="180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Vivekananad</w:t>
            </w:r>
            <w:proofErr w:type="spellEnd"/>
            <w:r w:rsidRPr="00270421">
              <w:rPr>
                <w:rFonts w:ascii="Times New Roman" w:hAnsi="Times New Roman" w:cs="Times New Roman"/>
                <w:sz w:val="24"/>
                <w:szCs w:val="24"/>
              </w:rPr>
              <w:t xml:space="preserve"> Park</w:t>
            </w:r>
          </w:p>
        </w:tc>
        <w:tc>
          <w:tcPr>
            <w:tcW w:w="813"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23</w:t>
            </w:r>
          </w:p>
        </w:tc>
        <w:tc>
          <w:tcPr>
            <w:tcW w:w="704"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69</w:t>
            </w:r>
          </w:p>
        </w:tc>
        <w:tc>
          <w:tcPr>
            <w:tcW w:w="1347"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150</w:t>
            </w:r>
          </w:p>
        </w:tc>
        <w:tc>
          <w:tcPr>
            <w:tcW w:w="96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80.03</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0.03</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80</w:t>
            </w:r>
          </w:p>
        </w:tc>
      </w:tr>
      <w:tr w:rsidR="00360CC0" w:rsidRPr="00270421"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10</w:t>
            </w:r>
          </w:p>
        </w:tc>
        <w:tc>
          <w:tcPr>
            <w:tcW w:w="180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Mayapur</w:t>
            </w:r>
          </w:p>
        </w:tc>
        <w:tc>
          <w:tcPr>
            <w:tcW w:w="813"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23</w:t>
            </w:r>
          </w:p>
        </w:tc>
        <w:tc>
          <w:tcPr>
            <w:tcW w:w="704"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6.8</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97</w:t>
            </w:r>
          </w:p>
        </w:tc>
        <w:tc>
          <w:tcPr>
            <w:tcW w:w="1347"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8.1</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100</w:t>
            </w:r>
          </w:p>
        </w:tc>
        <w:tc>
          <w:tcPr>
            <w:tcW w:w="96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70.03</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0.03</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70</w:t>
            </w:r>
          </w:p>
        </w:tc>
      </w:tr>
      <w:tr w:rsidR="00360CC0" w:rsidRPr="00270421" w:rsidTr="00360CC0">
        <w:trPr>
          <w:gridAfter w:val="1"/>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11</w:t>
            </w:r>
          </w:p>
        </w:tc>
        <w:tc>
          <w:tcPr>
            <w:tcW w:w="180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Jwalapur</w:t>
            </w:r>
            <w:proofErr w:type="spellEnd"/>
          </w:p>
        </w:tc>
        <w:tc>
          <w:tcPr>
            <w:tcW w:w="813"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24</w:t>
            </w:r>
          </w:p>
        </w:tc>
        <w:tc>
          <w:tcPr>
            <w:tcW w:w="704"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6.5</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108</w:t>
            </w:r>
          </w:p>
        </w:tc>
        <w:tc>
          <w:tcPr>
            <w:tcW w:w="1347"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2.2</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200</w:t>
            </w:r>
          </w:p>
        </w:tc>
        <w:tc>
          <w:tcPr>
            <w:tcW w:w="96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60.23</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0.23</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60</w:t>
            </w:r>
          </w:p>
        </w:tc>
      </w:tr>
      <w:tr w:rsidR="00360CC0" w:rsidRPr="00270421"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12</w:t>
            </w:r>
          </w:p>
        </w:tc>
        <w:tc>
          <w:tcPr>
            <w:tcW w:w="180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 xml:space="preserve">Water Department </w:t>
            </w:r>
            <w:proofErr w:type="spellStart"/>
            <w:r w:rsidRPr="00270421">
              <w:rPr>
                <w:rFonts w:ascii="Times New Roman" w:hAnsi="Times New Roman" w:cs="Times New Roman"/>
                <w:sz w:val="24"/>
                <w:szCs w:val="24"/>
              </w:rPr>
              <w:t>Jwalapur</w:t>
            </w:r>
            <w:proofErr w:type="spellEnd"/>
          </w:p>
        </w:tc>
        <w:tc>
          <w:tcPr>
            <w:tcW w:w="813"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23</w:t>
            </w:r>
          </w:p>
        </w:tc>
        <w:tc>
          <w:tcPr>
            <w:tcW w:w="704"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65</w:t>
            </w:r>
          </w:p>
        </w:tc>
        <w:tc>
          <w:tcPr>
            <w:tcW w:w="1347"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150</w:t>
            </w:r>
          </w:p>
        </w:tc>
        <w:tc>
          <w:tcPr>
            <w:tcW w:w="96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120.01</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0.01</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120</w:t>
            </w:r>
          </w:p>
        </w:tc>
      </w:tr>
      <w:tr w:rsidR="00360CC0" w:rsidRPr="00270421" w:rsidTr="00360CC0">
        <w:trPr>
          <w:gridAfter w:val="1"/>
          <w:wAfter w:w="12" w:type="dxa"/>
          <w:trHeight w:val="467"/>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13</w:t>
            </w:r>
          </w:p>
        </w:tc>
        <w:tc>
          <w:tcPr>
            <w:tcW w:w="180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270421">
              <w:rPr>
                <w:rFonts w:ascii="Times New Roman" w:hAnsi="Times New Roman" w:cs="Times New Roman"/>
                <w:sz w:val="24"/>
                <w:szCs w:val="24"/>
              </w:rPr>
              <w:t>Ramghat</w:t>
            </w:r>
            <w:proofErr w:type="spellEnd"/>
          </w:p>
        </w:tc>
        <w:tc>
          <w:tcPr>
            <w:tcW w:w="813"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17</w:t>
            </w:r>
          </w:p>
        </w:tc>
        <w:tc>
          <w:tcPr>
            <w:tcW w:w="704"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color w:val="000000" w:themeColor="text1"/>
                <w:sz w:val="24"/>
                <w:szCs w:val="24"/>
              </w:rPr>
              <w:t>176</w:t>
            </w:r>
          </w:p>
        </w:tc>
        <w:tc>
          <w:tcPr>
            <w:tcW w:w="1347"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1.4</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255</w:t>
            </w:r>
          </w:p>
        </w:tc>
        <w:tc>
          <w:tcPr>
            <w:tcW w:w="96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75.07</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0.07</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75</w:t>
            </w:r>
          </w:p>
        </w:tc>
      </w:tr>
      <w:tr w:rsidR="00360CC0" w:rsidRPr="00270421" w:rsidTr="00360CC0">
        <w:trPr>
          <w:gridAfter w:val="1"/>
          <w:cnfStyle w:val="000000100000" w:firstRow="0" w:lastRow="0" w:firstColumn="0" w:lastColumn="0" w:oddVBand="0" w:evenVBand="0" w:oddHBand="1" w:evenHBand="0" w:firstRowFirstColumn="0" w:firstRowLastColumn="0" w:lastRowFirstColumn="0" w:lastRowLastColumn="0"/>
          <w:wAfter w:w="12" w:type="dxa"/>
          <w:trHeight w:val="395"/>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14</w:t>
            </w:r>
          </w:p>
        </w:tc>
        <w:tc>
          <w:tcPr>
            <w:tcW w:w="180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Mansa Devi road</w:t>
            </w:r>
          </w:p>
        </w:tc>
        <w:tc>
          <w:tcPr>
            <w:tcW w:w="813"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704"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8</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75</w:t>
            </w:r>
          </w:p>
        </w:tc>
        <w:tc>
          <w:tcPr>
            <w:tcW w:w="1347"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1</w:t>
            </w:r>
          </w:p>
        </w:tc>
        <w:tc>
          <w:tcPr>
            <w:tcW w:w="1346"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300</w:t>
            </w:r>
          </w:p>
        </w:tc>
        <w:tc>
          <w:tcPr>
            <w:tcW w:w="962"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68.15</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0.15</w:t>
            </w:r>
          </w:p>
        </w:tc>
        <w:tc>
          <w:tcPr>
            <w:tcW w:w="865" w:type="dxa"/>
            <w:shd w:val="clear" w:color="auto" w:fill="FFFFFF" w:themeFill="background1"/>
          </w:tcPr>
          <w:p w:rsidR="00360CC0" w:rsidRPr="00270421" w:rsidRDefault="00360CC0" w:rsidP="00360C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68</w:t>
            </w:r>
          </w:p>
        </w:tc>
      </w:tr>
      <w:tr w:rsidR="00360CC0" w:rsidRPr="00270421" w:rsidTr="00360CC0">
        <w:trPr>
          <w:gridAfter w:val="1"/>
          <w:wAfter w:w="12" w:type="dxa"/>
          <w:trHeight w:val="343"/>
        </w:trPr>
        <w:tc>
          <w:tcPr>
            <w:cnfStyle w:val="001000000000" w:firstRow="0" w:lastRow="0" w:firstColumn="1" w:lastColumn="0" w:oddVBand="0" w:evenVBand="0" w:oddHBand="0" w:evenHBand="0" w:firstRowFirstColumn="0" w:firstRowLastColumn="0" w:lastRowFirstColumn="0" w:lastRowLastColumn="0"/>
            <w:tcW w:w="813" w:type="dxa"/>
            <w:shd w:val="clear" w:color="auto" w:fill="FFFFFF" w:themeFill="background1"/>
          </w:tcPr>
          <w:p w:rsidR="00360CC0" w:rsidRPr="00270421" w:rsidRDefault="00360CC0" w:rsidP="00360CC0">
            <w:pPr>
              <w:jc w:val="center"/>
              <w:rPr>
                <w:rFonts w:ascii="Times New Roman" w:hAnsi="Times New Roman" w:cs="Times New Roman"/>
                <w:sz w:val="24"/>
                <w:szCs w:val="24"/>
              </w:rPr>
            </w:pPr>
            <w:r w:rsidRPr="00270421">
              <w:rPr>
                <w:rFonts w:ascii="Times New Roman" w:hAnsi="Times New Roman" w:cs="Times New Roman"/>
                <w:sz w:val="24"/>
                <w:szCs w:val="24"/>
              </w:rPr>
              <w:t>15</w:t>
            </w:r>
          </w:p>
        </w:tc>
        <w:tc>
          <w:tcPr>
            <w:tcW w:w="180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 xml:space="preserve">Har </w:t>
            </w:r>
            <w:proofErr w:type="spellStart"/>
            <w:r w:rsidRPr="00270421">
              <w:rPr>
                <w:rFonts w:ascii="Times New Roman" w:hAnsi="Times New Roman" w:cs="Times New Roman"/>
                <w:sz w:val="24"/>
                <w:szCs w:val="24"/>
              </w:rPr>
              <w:t>ki</w:t>
            </w:r>
            <w:proofErr w:type="spellEnd"/>
            <w:r w:rsidRPr="00270421">
              <w:rPr>
                <w:rFonts w:ascii="Times New Roman" w:hAnsi="Times New Roman" w:cs="Times New Roman"/>
                <w:sz w:val="24"/>
                <w:szCs w:val="24"/>
              </w:rPr>
              <w:t xml:space="preserve"> </w:t>
            </w:r>
            <w:proofErr w:type="spellStart"/>
            <w:r w:rsidRPr="00270421">
              <w:rPr>
                <w:rFonts w:ascii="Times New Roman" w:hAnsi="Times New Roman" w:cs="Times New Roman"/>
                <w:sz w:val="24"/>
                <w:szCs w:val="24"/>
              </w:rPr>
              <w:t>Pauri</w:t>
            </w:r>
            <w:proofErr w:type="spellEnd"/>
            <w:r w:rsidRPr="00270421">
              <w:rPr>
                <w:rFonts w:ascii="Times New Roman" w:hAnsi="Times New Roman" w:cs="Times New Roman"/>
                <w:sz w:val="24"/>
                <w:szCs w:val="24"/>
              </w:rPr>
              <w:t xml:space="preserve"> (SH 86)</w:t>
            </w:r>
          </w:p>
        </w:tc>
        <w:tc>
          <w:tcPr>
            <w:tcW w:w="813"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21</w:t>
            </w:r>
          </w:p>
        </w:tc>
        <w:tc>
          <w:tcPr>
            <w:tcW w:w="704"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7.5</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color w:val="000000" w:themeColor="text1"/>
                <w:sz w:val="24"/>
                <w:szCs w:val="24"/>
              </w:rPr>
              <w:t>40</w:t>
            </w:r>
          </w:p>
        </w:tc>
        <w:tc>
          <w:tcPr>
            <w:tcW w:w="1347"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0.8</w:t>
            </w:r>
          </w:p>
        </w:tc>
        <w:tc>
          <w:tcPr>
            <w:tcW w:w="1346"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350</w:t>
            </w:r>
          </w:p>
        </w:tc>
        <w:tc>
          <w:tcPr>
            <w:tcW w:w="962"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36.31</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0.31</w:t>
            </w:r>
          </w:p>
        </w:tc>
        <w:tc>
          <w:tcPr>
            <w:tcW w:w="865" w:type="dxa"/>
            <w:shd w:val="clear" w:color="auto" w:fill="FFFFFF" w:themeFill="background1"/>
          </w:tcPr>
          <w:p w:rsidR="00360CC0" w:rsidRPr="00270421" w:rsidRDefault="00360CC0" w:rsidP="00360C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0421">
              <w:rPr>
                <w:rFonts w:ascii="Times New Roman" w:hAnsi="Times New Roman" w:cs="Times New Roman"/>
                <w:sz w:val="24"/>
                <w:szCs w:val="24"/>
              </w:rPr>
              <w:t>36</w:t>
            </w:r>
          </w:p>
        </w:tc>
      </w:tr>
    </w:tbl>
    <w:p w:rsidR="00360CC0" w:rsidRPr="00270421" w:rsidRDefault="00360CC0" w:rsidP="00360CC0">
      <w:pPr>
        <w:spacing w:after="0"/>
        <w:rPr>
          <w:rFonts w:ascii="Times New Roman" w:hAnsi="Times New Roman" w:cs="Times New Roman"/>
          <w:b/>
          <w:bCs/>
          <w:sz w:val="24"/>
          <w:szCs w:val="24"/>
        </w:rPr>
      </w:pPr>
    </w:p>
    <w:p w:rsidR="007C2405" w:rsidRPr="00270421" w:rsidRDefault="007C2405" w:rsidP="00360CC0">
      <w:pPr>
        <w:spacing w:after="0" w:line="240" w:lineRule="auto"/>
        <w:jc w:val="center"/>
        <w:rPr>
          <w:sz w:val="24"/>
          <w:szCs w:val="24"/>
        </w:rPr>
      </w:pPr>
      <w:r w:rsidRPr="00270421">
        <w:rPr>
          <w:noProof/>
          <w:sz w:val="24"/>
          <w:szCs w:val="24"/>
          <w:lang w:val="en-US"/>
        </w:rPr>
        <w:lastRenderedPageBreak/>
        <w:drawing>
          <wp:inline distT="0" distB="0" distL="0" distR="0" wp14:anchorId="7F837313" wp14:editId="70E295C3">
            <wp:extent cx="5227320" cy="2651760"/>
            <wp:effectExtent l="0" t="0" r="11430" b="15240"/>
            <wp:docPr id="1" name="Chart 1">
              <a:extLst xmlns:a="http://schemas.openxmlformats.org/drawingml/2006/main">
                <a:ext uri="{FF2B5EF4-FFF2-40B4-BE49-F238E27FC236}">
                  <a16:creationId xmlns:a16="http://schemas.microsoft.com/office/drawing/2014/main" id="{E5D7652A-C65D-0320-B353-A0FE017393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C2405" w:rsidRPr="00270421" w:rsidRDefault="007C2405" w:rsidP="00360CC0">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10:</w:t>
      </w:r>
      <w:r w:rsidRPr="00270421">
        <w:rPr>
          <w:rFonts w:ascii="Times New Roman" w:hAnsi="Times New Roman" w:cs="Times New Roman"/>
          <w:sz w:val="24"/>
          <w:szCs w:val="24"/>
        </w:rPr>
        <w:t xml:space="preserve"> Alkalinity analysis and its trends in various locations of </w:t>
      </w:r>
      <w:r w:rsidR="00C52E82">
        <w:rPr>
          <w:rFonts w:ascii="Times New Roman" w:hAnsi="Times New Roman" w:cs="Times New Roman"/>
          <w:sz w:val="24"/>
          <w:szCs w:val="24"/>
        </w:rPr>
        <w:t>Haridwar</w:t>
      </w:r>
    </w:p>
    <w:p w:rsidR="006C022A" w:rsidRDefault="006C022A" w:rsidP="004622EC">
      <w:pPr>
        <w:spacing w:line="360" w:lineRule="auto"/>
        <w:jc w:val="both"/>
        <w:rPr>
          <w:rFonts w:ascii="Times New Roman" w:hAnsi="Times New Roman" w:cs="Times New Roman"/>
          <w:sz w:val="24"/>
          <w:szCs w:val="24"/>
        </w:rPr>
      </w:pPr>
    </w:p>
    <w:p w:rsidR="007C2405" w:rsidRPr="00270421" w:rsidRDefault="007C2405" w:rsidP="004622EC">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In Figure 10 data shows the alkalinity levels of various sites, reflecting the concentration of alkaline chemicals in water bodies or areas.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has the greatest alkalinity at 200, indicating a large mineral content, whereas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(176) and </w:t>
      </w: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 (115) have comparatively high levels.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(108) and Mayapur (97) have somewhat high alkalinity, while </w:t>
      </w:r>
      <w:proofErr w:type="spellStart"/>
      <w:r w:rsidRPr="00270421">
        <w:rPr>
          <w:rFonts w:ascii="Times New Roman" w:hAnsi="Times New Roman" w:cs="Times New Roman"/>
          <w:sz w:val="24"/>
          <w:szCs w:val="24"/>
        </w:rPr>
        <w:t>Pratit</w:t>
      </w:r>
      <w:proofErr w:type="spellEnd"/>
      <w:r w:rsidRPr="00270421">
        <w:rPr>
          <w:rFonts w:ascii="Times New Roman" w:hAnsi="Times New Roman" w:cs="Times New Roman"/>
          <w:sz w:val="24"/>
          <w:szCs w:val="24"/>
        </w:rPr>
        <w:t xml:space="preserve"> Nagar (95) and Forest House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(83) follow closely. Mansa Devi Road (75) and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(63) have moderate alkalinity levels.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(65) and Vivekananda Park (69) demonstrate balanced values. Har Ki </w:t>
      </w:r>
      <w:proofErr w:type="spellStart"/>
      <w:r w:rsidRPr="00270421">
        <w:rPr>
          <w:rFonts w:ascii="Times New Roman" w:hAnsi="Times New Roman" w:cs="Times New Roman"/>
          <w:sz w:val="24"/>
          <w:szCs w:val="24"/>
        </w:rPr>
        <w:t>Pauri</w:t>
      </w:r>
      <w:proofErr w:type="spellEnd"/>
      <w:r w:rsidRPr="00270421">
        <w:rPr>
          <w:rFonts w:ascii="Times New Roman" w:hAnsi="Times New Roman" w:cs="Times New Roman"/>
          <w:sz w:val="24"/>
          <w:szCs w:val="24"/>
        </w:rPr>
        <w:t xml:space="preserve"> (40),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(35), and the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(35) have the lowest alkalinity levels, indicating softer water conditions.</w:t>
      </w:r>
    </w:p>
    <w:p w:rsidR="007C2405" w:rsidRPr="00270421" w:rsidRDefault="007C2405" w:rsidP="00360CC0">
      <w:pPr>
        <w:spacing w:after="0" w:line="240" w:lineRule="auto"/>
        <w:jc w:val="center"/>
        <w:rPr>
          <w:sz w:val="24"/>
          <w:szCs w:val="24"/>
        </w:rPr>
      </w:pPr>
      <w:r w:rsidRPr="00270421">
        <w:rPr>
          <w:noProof/>
          <w:sz w:val="24"/>
          <w:szCs w:val="24"/>
          <w:lang w:val="en-US"/>
        </w:rPr>
        <w:drawing>
          <wp:inline distT="0" distB="0" distL="0" distR="0" wp14:anchorId="5CE74F6F" wp14:editId="30DF39E1">
            <wp:extent cx="4785360" cy="2476500"/>
            <wp:effectExtent l="0" t="0" r="15240" b="0"/>
            <wp:docPr id="5" name="Chart 5">
              <a:extLst xmlns:a="http://schemas.openxmlformats.org/drawingml/2006/main">
                <a:ext uri="{FF2B5EF4-FFF2-40B4-BE49-F238E27FC236}">
                  <a16:creationId xmlns:a16="http://schemas.microsoft.com/office/drawing/2014/main" id="{1D23F8FA-4CC1-A37B-BD8F-FB8516DFFC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A2350" w:rsidRDefault="007C2405" w:rsidP="008A2350">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11</w:t>
      </w:r>
      <w:r w:rsidRPr="00270421">
        <w:rPr>
          <w:rFonts w:ascii="Times New Roman" w:hAnsi="Times New Roman" w:cs="Times New Roman"/>
          <w:sz w:val="24"/>
          <w:szCs w:val="24"/>
        </w:rPr>
        <w:t xml:space="preserve"> Hardness analysis and its trends in various locations of </w:t>
      </w:r>
      <w:r w:rsidR="00C52E82">
        <w:rPr>
          <w:rFonts w:ascii="Times New Roman" w:hAnsi="Times New Roman" w:cs="Times New Roman"/>
          <w:sz w:val="24"/>
          <w:szCs w:val="24"/>
        </w:rPr>
        <w:t>Haridwar</w:t>
      </w:r>
    </w:p>
    <w:p w:rsidR="007C2405" w:rsidRPr="00270421" w:rsidRDefault="007C2405" w:rsidP="008A2350">
      <w:pPr>
        <w:spacing w:after="0" w:line="360" w:lineRule="auto"/>
        <w:jc w:val="both"/>
        <w:rPr>
          <w:rFonts w:ascii="Times New Roman" w:hAnsi="Times New Roman" w:cs="Times New Roman"/>
          <w:sz w:val="24"/>
          <w:szCs w:val="24"/>
        </w:rPr>
      </w:pPr>
      <w:r w:rsidRPr="00270421">
        <w:rPr>
          <w:rFonts w:ascii="Times New Roman" w:hAnsi="Times New Roman" w:cs="Times New Roman"/>
          <w:sz w:val="24"/>
          <w:szCs w:val="24"/>
        </w:rPr>
        <w:lastRenderedPageBreak/>
        <w:t xml:space="preserve">In Figure 11, the given data shows the hardness levels (most likely in mg/L) of water at various sites, as well as the concentration of dissolved minerals like calcium and magnesium. Har Ki </w:t>
      </w:r>
      <w:proofErr w:type="spellStart"/>
      <w:r w:rsidRPr="00270421">
        <w:rPr>
          <w:rFonts w:ascii="Times New Roman" w:hAnsi="Times New Roman" w:cs="Times New Roman"/>
          <w:sz w:val="24"/>
          <w:szCs w:val="24"/>
        </w:rPr>
        <w:t>Pauri</w:t>
      </w:r>
      <w:proofErr w:type="spellEnd"/>
      <w:r w:rsidRPr="00270421">
        <w:rPr>
          <w:rFonts w:ascii="Times New Roman" w:hAnsi="Times New Roman" w:cs="Times New Roman"/>
          <w:sz w:val="24"/>
          <w:szCs w:val="24"/>
        </w:rPr>
        <w:t xml:space="preserve"> has the maximum hardness (350 mg/L), followed by Mansa Devi Road (300 mg/L) and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(255 mg/L), indicating the existence of large mineral resources.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(250 mg/L) and Forest House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(250 mg/L) have significant hardness levels. Locations with moderately hard water include </w:t>
      </w: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 (200 mg/L),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(200 mg/L), and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(200 mg/L).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w:t>
      </w:r>
      <w:proofErr w:type="spellStart"/>
      <w:r w:rsidRPr="00270421">
        <w:rPr>
          <w:rFonts w:ascii="Times New Roman" w:hAnsi="Times New Roman" w:cs="Times New Roman"/>
          <w:sz w:val="24"/>
          <w:szCs w:val="24"/>
        </w:rPr>
        <w:t>Pratit</w:t>
      </w:r>
      <w:proofErr w:type="spellEnd"/>
      <w:r w:rsidRPr="00270421">
        <w:rPr>
          <w:rFonts w:ascii="Times New Roman" w:hAnsi="Times New Roman" w:cs="Times New Roman"/>
          <w:sz w:val="24"/>
          <w:szCs w:val="24"/>
        </w:rPr>
        <w:t xml:space="preserve"> Nagar, Vivekananda Park, and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all have hardness levels of 150 mg/L, indicating a balanced mineral concentration. The lowest hardness readings were found in the Song River (100 mg/L) and Mayapur (100 mg/L), indicating gentler water. These hardness differences can be linked to geological formations, industrial impacts, and natural water sources, all of which have an impact on water quality and use for home and industrial applications.</w:t>
      </w:r>
    </w:p>
    <w:p w:rsidR="007C2405" w:rsidRPr="00270421" w:rsidRDefault="007C2405" w:rsidP="00360CC0">
      <w:pPr>
        <w:spacing w:after="0" w:line="240" w:lineRule="auto"/>
        <w:jc w:val="center"/>
        <w:rPr>
          <w:rFonts w:ascii="Times New Roman" w:hAnsi="Times New Roman" w:cs="Times New Roman"/>
          <w:sz w:val="24"/>
          <w:szCs w:val="24"/>
        </w:rPr>
      </w:pPr>
      <w:r w:rsidRPr="00270421">
        <w:rPr>
          <w:noProof/>
          <w:sz w:val="24"/>
          <w:szCs w:val="24"/>
          <w:lang w:val="en-US"/>
        </w:rPr>
        <w:drawing>
          <wp:inline distT="0" distB="0" distL="0" distR="0" wp14:anchorId="3A52AA0A" wp14:editId="10520CCA">
            <wp:extent cx="4808220" cy="2651760"/>
            <wp:effectExtent l="0" t="0" r="11430" b="15240"/>
            <wp:docPr id="6" name="Chart 6">
              <a:extLst xmlns:a="http://schemas.openxmlformats.org/drawingml/2006/main">
                <a:ext uri="{FF2B5EF4-FFF2-40B4-BE49-F238E27FC236}">
                  <a16:creationId xmlns:a16="http://schemas.microsoft.com/office/drawing/2014/main" id="{6424B0BF-5939-13FD-C253-6E63342349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C2405" w:rsidRPr="00270421" w:rsidRDefault="007C2405" w:rsidP="00360CC0">
      <w:pPr>
        <w:spacing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12:</w:t>
      </w:r>
      <w:r w:rsidRPr="00270421">
        <w:rPr>
          <w:rFonts w:ascii="Times New Roman" w:hAnsi="Times New Roman" w:cs="Times New Roman"/>
          <w:sz w:val="24"/>
          <w:szCs w:val="24"/>
        </w:rPr>
        <w:t xml:space="preserve"> pH analysis and its trends in various locations of </w:t>
      </w:r>
      <w:r w:rsidR="006C022A">
        <w:rPr>
          <w:rFonts w:ascii="Times New Roman" w:hAnsi="Times New Roman" w:cs="Times New Roman"/>
          <w:sz w:val="24"/>
          <w:szCs w:val="24"/>
        </w:rPr>
        <w:t>Haridwar</w:t>
      </w:r>
    </w:p>
    <w:p w:rsidR="007C2405" w:rsidRPr="00270421" w:rsidRDefault="007C2405" w:rsidP="008A2350">
      <w:pPr>
        <w:spacing w:after="0"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Figure 12 shows the pH values of water at various sites, indicating whether it is acidic or alkaline. pH readings range from 6 to 10, indicating that water chemistry varies among places.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(10) and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(10) have the highest pH readings, suggesting very alkaline water, potentially due to mineral deposits or less acidic impacts. </w:t>
      </w: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 (8) and Mansa Devi Road (8) have similar alkalinity levels. Forest House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(7.5) and Har Ki </w:t>
      </w:r>
      <w:proofErr w:type="spellStart"/>
      <w:r w:rsidRPr="00270421">
        <w:rPr>
          <w:rFonts w:ascii="Times New Roman" w:hAnsi="Times New Roman" w:cs="Times New Roman"/>
          <w:sz w:val="24"/>
          <w:szCs w:val="24"/>
        </w:rPr>
        <w:t>Pauri</w:t>
      </w:r>
      <w:proofErr w:type="spellEnd"/>
      <w:r w:rsidRPr="00270421">
        <w:rPr>
          <w:rFonts w:ascii="Times New Roman" w:hAnsi="Times New Roman" w:cs="Times New Roman"/>
          <w:sz w:val="24"/>
          <w:szCs w:val="24"/>
        </w:rPr>
        <w:t xml:space="preserve"> (7.5) have near-neutral pH levels, indicating balanced water quality. Most areas, including Song River (7),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(7), </w:t>
      </w:r>
      <w:proofErr w:type="spellStart"/>
      <w:r w:rsidRPr="00270421">
        <w:rPr>
          <w:rFonts w:ascii="Times New Roman" w:hAnsi="Times New Roman" w:cs="Times New Roman"/>
          <w:sz w:val="24"/>
          <w:szCs w:val="24"/>
        </w:rPr>
        <w:t>Pratit</w:t>
      </w:r>
      <w:proofErr w:type="spellEnd"/>
      <w:r w:rsidRPr="00270421">
        <w:rPr>
          <w:rFonts w:ascii="Times New Roman" w:hAnsi="Times New Roman" w:cs="Times New Roman"/>
          <w:sz w:val="24"/>
          <w:szCs w:val="24"/>
        </w:rPr>
        <w:t xml:space="preserve"> Nagar (7), Vivekananda Park (7),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(7), and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(7), have a neutral pH, which is good for aquatic ecosystems and human consumption. However, </w:t>
      </w:r>
      <w:r w:rsidRPr="00270421">
        <w:rPr>
          <w:rFonts w:ascii="Times New Roman" w:hAnsi="Times New Roman" w:cs="Times New Roman"/>
          <w:sz w:val="24"/>
          <w:szCs w:val="24"/>
        </w:rPr>
        <w:lastRenderedPageBreak/>
        <w:t xml:space="preserve">significantly lower levels are found in Mayapur (6.8),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(6.5), and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(6), indicating moderate acidity. These changes might be caused by natural sources, human activities, or pollution levels, all of which influence overall water quality and appropriateness for drinking, irrigation, and aquatic life.</w:t>
      </w:r>
    </w:p>
    <w:p w:rsidR="007C2405" w:rsidRPr="00270421" w:rsidRDefault="007C2405" w:rsidP="00360CC0">
      <w:pPr>
        <w:spacing w:after="0" w:line="240" w:lineRule="auto"/>
        <w:jc w:val="center"/>
        <w:rPr>
          <w:sz w:val="24"/>
          <w:szCs w:val="24"/>
        </w:rPr>
      </w:pPr>
      <w:r w:rsidRPr="00270421">
        <w:rPr>
          <w:noProof/>
          <w:sz w:val="24"/>
          <w:szCs w:val="24"/>
          <w:lang w:val="en-US"/>
        </w:rPr>
        <w:drawing>
          <wp:inline distT="0" distB="0" distL="0" distR="0" wp14:anchorId="6D0355C8" wp14:editId="33FECD46">
            <wp:extent cx="4914900" cy="2994660"/>
            <wp:effectExtent l="0" t="0" r="0" b="15240"/>
            <wp:docPr id="7" name="Chart 7">
              <a:extLst xmlns:a="http://schemas.openxmlformats.org/drawingml/2006/main">
                <a:ext uri="{FF2B5EF4-FFF2-40B4-BE49-F238E27FC236}">
                  <a16:creationId xmlns:a16="http://schemas.microsoft.com/office/drawing/2014/main" id="{15DB7999-A61D-266F-1CA9-CEA2F5DF2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552CC" w:rsidRDefault="005552CC" w:rsidP="00360CC0">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13:</w:t>
      </w:r>
      <w:r w:rsidRPr="00270421">
        <w:rPr>
          <w:rFonts w:ascii="Times New Roman" w:hAnsi="Times New Roman" w:cs="Times New Roman"/>
          <w:sz w:val="24"/>
          <w:szCs w:val="24"/>
        </w:rPr>
        <w:t xml:space="preserve"> Suspended solids analysis and its trends in various locations of </w:t>
      </w:r>
      <w:r w:rsidR="006C022A">
        <w:rPr>
          <w:rFonts w:ascii="Times New Roman" w:hAnsi="Times New Roman" w:cs="Times New Roman"/>
          <w:sz w:val="24"/>
          <w:szCs w:val="24"/>
        </w:rPr>
        <w:t>Haridwar</w:t>
      </w:r>
    </w:p>
    <w:p w:rsidR="008A2350" w:rsidRPr="00270421" w:rsidRDefault="008A2350" w:rsidP="00360CC0">
      <w:pPr>
        <w:spacing w:after="0" w:line="240" w:lineRule="auto"/>
        <w:jc w:val="center"/>
        <w:rPr>
          <w:rFonts w:ascii="Times New Roman" w:hAnsi="Times New Roman" w:cs="Times New Roman"/>
          <w:sz w:val="24"/>
          <w:szCs w:val="24"/>
        </w:rPr>
      </w:pPr>
    </w:p>
    <w:p w:rsidR="005552CC" w:rsidRPr="00270421" w:rsidRDefault="005552CC"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In Figure 13, the concentration of suspended particles (in mg/L) at various sites shows the presence of particulate matter in the water. The highest readings are seen at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(0.31 mg/L) and Har Ki </w:t>
      </w:r>
      <w:proofErr w:type="spellStart"/>
      <w:r w:rsidRPr="00270421">
        <w:rPr>
          <w:rFonts w:ascii="Times New Roman" w:hAnsi="Times New Roman" w:cs="Times New Roman"/>
          <w:sz w:val="24"/>
          <w:szCs w:val="24"/>
        </w:rPr>
        <w:t>Pauri</w:t>
      </w:r>
      <w:proofErr w:type="spellEnd"/>
      <w:r w:rsidRPr="00270421">
        <w:rPr>
          <w:rFonts w:ascii="Times New Roman" w:hAnsi="Times New Roman" w:cs="Times New Roman"/>
          <w:sz w:val="24"/>
          <w:szCs w:val="24"/>
        </w:rPr>
        <w:t xml:space="preserve"> (0.31 mg/L), indicating increased turbidity, which might be caused by human activity, sediment deposition, or organic matter build-up.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(0.23 mg/L) and Mansa Devi Road (0.15 mg/L) have significant values, indicating possible urban runoff or industrial effects. </w:t>
      </w: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 (0.09 mg/L) and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(0.09 mg/L) exhibit modest suspended solid levels, which might be caused by natural soil erosion or mild disturbances. Song River (0.06 mg/L) and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(0.07 mg/L) have lower values, suggesting cleaner water. The lowest values are recorded at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(0.01 mg/L), </w:t>
      </w:r>
      <w:proofErr w:type="spellStart"/>
      <w:r w:rsidRPr="00270421">
        <w:rPr>
          <w:rFonts w:ascii="Times New Roman" w:hAnsi="Times New Roman" w:cs="Times New Roman"/>
          <w:sz w:val="24"/>
          <w:szCs w:val="24"/>
        </w:rPr>
        <w:t>Pratit</w:t>
      </w:r>
      <w:proofErr w:type="spellEnd"/>
      <w:r w:rsidRPr="00270421">
        <w:rPr>
          <w:rFonts w:ascii="Times New Roman" w:hAnsi="Times New Roman" w:cs="Times New Roman"/>
          <w:sz w:val="24"/>
          <w:szCs w:val="24"/>
        </w:rPr>
        <w:t xml:space="preserve"> Nagar (0.02 mg/L),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(0.04 mg/L), Forest House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(0.03 mg/L),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(0.03 mg/L), Vivekananda Park (0.03 mg/L), and Mayapur (0.03 mg/L), indicating low particulate matter levels, possibly due to natural filtration or reduced human impact. These differences in suspended particles can have an impact on water quality, including aquatic life, light penetration, and general ecosystem health.</w:t>
      </w:r>
    </w:p>
    <w:p w:rsidR="005552CC" w:rsidRPr="00270421" w:rsidRDefault="005552CC" w:rsidP="00360CC0">
      <w:pPr>
        <w:spacing w:after="0" w:line="240" w:lineRule="auto"/>
        <w:jc w:val="center"/>
        <w:rPr>
          <w:sz w:val="24"/>
          <w:szCs w:val="24"/>
        </w:rPr>
      </w:pPr>
      <w:r w:rsidRPr="00270421">
        <w:rPr>
          <w:noProof/>
          <w:sz w:val="24"/>
          <w:szCs w:val="24"/>
          <w:lang w:val="en-US"/>
        </w:rPr>
        <w:lastRenderedPageBreak/>
        <w:drawing>
          <wp:inline distT="0" distB="0" distL="0" distR="0" wp14:anchorId="27F5EBAF" wp14:editId="205F6634">
            <wp:extent cx="5509260" cy="3208020"/>
            <wp:effectExtent l="0" t="0" r="15240" b="11430"/>
            <wp:docPr id="12" name="Chart 12">
              <a:extLst xmlns:a="http://schemas.openxmlformats.org/drawingml/2006/main">
                <a:ext uri="{FF2B5EF4-FFF2-40B4-BE49-F238E27FC236}">
                  <a16:creationId xmlns:a16="http://schemas.microsoft.com/office/drawing/2014/main" id="{898F7D05-DACD-E934-692C-BE3E64A57B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552CC" w:rsidRPr="00270421" w:rsidRDefault="005552CC" w:rsidP="00360CC0">
      <w:pPr>
        <w:jc w:val="center"/>
        <w:rPr>
          <w:rFonts w:ascii="Times New Roman" w:hAnsi="Times New Roman" w:cs="Times New Roman"/>
          <w:sz w:val="24"/>
          <w:szCs w:val="24"/>
        </w:rPr>
      </w:pPr>
      <w:r w:rsidRPr="00270421">
        <w:rPr>
          <w:rFonts w:ascii="Times New Roman" w:hAnsi="Times New Roman" w:cs="Times New Roman"/>
          <w:b/>
          <w:sz w:val="24"/>
          <w:szCs w:val="24"/>
        </w:rPr>
        <w:t>Figure 14:</w:t>
      </w:r>
      <w:r w:rsidRPr="00270421">
        <w:rPr>
          <w:rFonts w:ascii="Times New Roman" w:hAnsi="Times New Roman" w:cs="Times New Roman"/>
          <w:sz w:val="24"/>
          <w:szCs w:val="24"/>
        </w:rPr>
        <w:t xml:space="preserve"> Total Dissolved Solids analysis and its trends in various locations of </w:t>
      </w:r>
      <w:r w:rsidR="006C022A">
        <w:rPr>
          <w:rFonts w:ascii="Times New Roman" w:hAnsi="Times New Roman" w:cs="Times New Roman"/>
          <w:sz w:val="24"/>
          <w:szCs w:val="24"/>
        </w:rPr>
        <w:t>Haridwar</w:t>
      </w:r>
    </w:p>
    <w:p w:rsidR="005552CC" w:rsidRPr="00270421" w:rsidRDefault="005552CC"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Total Dissolved Solids (TDS) levels (in mg/L) at various sites indicate the concentration of dissolved minerals, salts, and organic materials in the water. </w:t>
      </w:r>
      <w:proofErr w:type="spellStart"/>
      <w:r w:rsidRPr="00270421">
        <w:rPr>
          <w:rFonts w:ascii="Times New Roman" w:hAnsi="Times New Roman" w:cs="Times New Roman"/>
          <w:sz w:val="24"/>
          <w:szCs w:val="24"/>
        </w:rPr>
        <w:t>Pratit</w:t>
      </w:r>
      <w:proofErr w:type="spellEnd"/>
      <w:r w:rsidRPr="00270421">
        <w:rPr>
          <w:rFonts w:ascii="Times New Roman" w:hAnsi="Times New Roman" w:cs="Times New Roman"/>
          <w:sz w:val="24"/>
          <w:szCs w:val="24"/>
        </w:rPr>
        <w:t xml:space="preserve"> Nagar has the highest TDS value (221 mg/L), followed by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(175 mg/L) and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(120 mg/L), indicating a greater concentration of dissolved substances, which might be caused by natural mineral deposits, wastewater discharge, or urban runoff. TDS levels in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(105 mg/L) and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(92 mg/L) are likewise high, which may have an impact on water taste and usability. Moderate TDS levels were detected in Forest House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(82 mg/L), Song River (80 mg/L), and Vivekananda Park (80 mg/L), indicating somewhat balanced water quality. Mayapur (70 mg/L), Mansa Devi Road (68 mg/L), and </w:t>
      </w:r>
      <w:proofErr w:type="spellStart"/>
      <w:r w:rsidRPr="00270421">
        <w:rPr>
          <w:rFonts w:ascii="Times New Roman" w:hAnsi="Times New Roman" w:cs="Times New Roman"/>
          <w:sz w:val="24"/>
          <w:szCs w:val="24"/>
        </w:rPr>
        <w:t>Pathari</w:t>
      </w:r>
      <w:proofErr w:type="spellEnd"/>
      <w:r w:rsidRPr="00270421">
        <w:rPr>
          <w:rFonts w:ascii="Times New Roman" w:hAnsi="Times New Roman" w:cs="Times New Roman"/>
          <w:sz w:val="24"/>
          <w:szCs w:val="24"/>
        </w:rPr>
        <w:t xml:space="preserve"> Forest House (68 mg/L) all had consistent readings, indicating negligible mineralization.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(75 mg/L) and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(60 mg/L) have somewhat lower amounts, suggesting high water clarity as shown in Figure 14.</w:t>
      </w:r>
    </w:p>
    <w:p w:rsidR="005552CC" w:rsidRPr="00270421" w:rsidRDefault="005552CC"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The lowest TDS readings were found at Har Ki </w:t>
      </w:r>
      <w:proofErr w:type="spellStart"/>
      <w:r w:rsidRPr="00270421">
        <w:rPr>
          <w:rFonts w:ascii="Times New Roman" w:hAnsi="Times New Roman" w:cs="Times New Roman"/>
          <w:sz w:val="24"/>
          <w:szCs w:val="24"/>
        </w:rPr>
        <w:t>Pauri</w:t>
      </w:r>
      <w:proofErr w:type="spellEnd"/>
      <w:r w:rsidRPr="00270421">
        <w:rPr>
          <w:rFonts w:ascii="Times New Roman" w:hAnsi="Times New Roman" w:cs="Times New Roman"/>
          <w:sz w:val="24"/>
          <w:szCs w:val="24"/>
        </w:rPr>
        <w:t xml:space="preserve"> (36 mg/L) and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(28 mg/L), indicating extremely low mineral concentration, which might be attributed to natural filtering or little external pollution. TDS levels vary, influencing water quality and its appropriateness for drinking, irrigation, and aquatic ecosystems, with higher values possibly altering </w:t>
      </w:r>
      <w:proofErr w:type="spellStart"/>
      <w:r w:rsidRPr="00270421">
        <w:rPr>
          <w:rFonts w:ascii="Times New Roman" w:hAnsi="Times New Roman" w:cs="Times New Roman"/>
          <w:sz w:val="24"/>
          <w:szCs w:val="24"/>
        </w:rPr>
        <w:t>flavor</w:t>
      </w:r>
      <w:proofErr w:type="spellEnd"/>
      <w:r w:rsidRPr="00270421">
        <w:rPr>
          <w:rFonts w:ascii="Times New Roman" w:hAnsi="Times New Roman" w:cs="Times New Roman"/>
          <w:sz w:val="24"/>
          <w:szCs w:val="24"/>
        </w:rPr>
        <w:t xml:space="preserve"> and hardness.</w:t>
      </w:r>
    </w:p>
    <w:p w:rsidR="005552CC" w:rsidRPr="00270421" w:rsidRDefault="005552CC" w:rsidP="00360CC0">
      <w:pPr>
        <w:spacing w:after="0" w:line="240" w:lineRule="auto"/>
        <w:jc w:val="center"/>
        <w:rPr>
          <w:rFonts w:ascii="Times New Roman" w:hAnsi="Times New Roman" w:cs="Times New Roman"/>
          <w:sz w:val="24"/>
          <w:szCs w:val="24"/>
        </w:rPr>
      </w:pPr>
      <w:r w:rsidRPr="00270421">
        <w:rPr>
          <w:noProof/>
          <w:sz w:val="24"/>
          <w:szCs w:val="24"/>
          <w:lang w:val="en-US"/>
        </w:rPr>
        <w:lastRenderedPageBreak/>
        <w:drawing>
          <wp:inline distT="0" distB="0" distL="0" distR="0" wp14:anchorId="2F56EADC" wp14:editId="347CD5A3">
            <wp:extent cx="5722620" cy="2781300"/>
            <wp:effectExtent l="0" t="0" r="11430" b="0"/>
            <wp:docPr id="13" name="Chart 13">
              <a:extLst xmlns:a="http://schemas.openxmlformats.org/drawingml/2006/main">
                <a:ext uri="{FF2B5EF4-FFF2-40B4-BE49-F238E27FC236}">
                  <a16:creationId xmlns:a16="http://schemas.microsoft.com/office/drawing/2014/main" id="{F59363D8-52C2-E5D3-AA7F-74F4627B63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552CC" w:rsidRPr="00270421" w:rsidRDefault="005552CC" w:rsidP="00360CC0">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15:</w:t>
      </w:r>
      <w:r w:rsidRPr="00270421">
        <w:rPr>
          <w:rFonts w:ascii="Times New Roman" w:hAnsi="Times New Roman" w:cs="Times New Roman"/>
          <w:sz w:val="24"/>
          <w:szCs w:val="24"/>
        </w:rPr>
        <w:t xml:space="preserve"> Temperature analysis and its trends in various locations of </w:t>
      </w:r>
      <w:r w:rsidR="006C022A">
        <w:rPr>
          <w:rFonts w:ascii="Times New Roman" w:hAnsi="Times New Roman" w:cs="Times New Roman"/>
          <w:sz w:val="24"/>
          <w:szCs w:val="24"/>
        </w:rPr>
        <w:t>Haridwar</w:t>
      </w:r>
    </w:p>
    <w:p w:rsidR="008A2350" w:rsidRDefault="008A2350" w:rsidP="00360CC0">
      <w:pPr>
        <w:spacing w:line="240" w:lineRule="auto"/>
        <w:jc w:val="center"/>
        <w:rPr>
          <w:rFonts w:ascii="Times New Roman" w:hAnsi="Times New Roman" w:cs="Times New Roman"/>
          <w:sz w:val="24"/>
          <w:szCs w:val="24"/>
        </w:rPr>
      </w:pPr>
    </w:p>
    <w:p w:rsidR="005552CC" w:rsidRPr="00270421" w:rsidRDefault="005552CC" w:rsidP="008A2350">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In Figure 15, the temperature data indicates that </w:t>
      </w:r>
      <w:proofErr w:type="spellStart"/>
      <w:r w:rsidRPr="00270421">
        <w:rPr>
          <w:rStyle w:val="Strong"/>
          <w:rFonts w:ascii="Times New Roman" w:hAnsi="Times New Roman" w:cs="Times New Roman"/>
          <w:b w:val="0"/>
          <w:sz w:val="24"/>
          <w:szCs w:val="24"/>
        </w:rPr>
        <w:t>Jwalapur</w:t>
      </w:r>
      <w:proofErr w:type="spellEnd"/>
      <w:r w:rsidRPr="00270421">
        <w:rPr>
          <w:rFonts w:ascii="Times New Roman" w:hAnsi="Times New Roman" w:cs="Times New Roman"/>
          <w:sz w:val="24"/>
          <w:szCs w:val="24"/>
        </w:rPr>
        <w:t xml:space="preserve"> recorded the highest temperature at </w:t>
      </w:r>
      <w:r w:rsidRPr="00270421">
        <w:rPr>
          <w:rStyle w:val="Strong"/>
          <w:rFonts w:ascii="Times New Roman" w:hAnsi="Times New Roman" w:cs="Times New Roman"/>
          <w:b w:val="0"/>
          <w:sz w:val="24"/>
          <w:szCs w:val="24"/>
        </w:rPr>
        <w:t>24°C</w:t>
      </w:r>
      <w:r w:rsidRPr="00270421">
        <w:rPr>
          <w:rFonts w:ascii="Times New Roman" w:hAnsi="Times New Roman" w:cs="Times New Roman"/>
          <w:sz w:val="24"/>
          <w:szCs w:val="24"/>
        </w:rPr>
        <w:t xml:space="preserve">, while </w:t>
      </w:r>
      <w:proofErr w:type="spellStart"/>
      <w:r w:rsidRPr="00270421">
        <w:rPr>
          <w:rStyle w:val="Strong"/>
          <w:rFonts w:ascii="Times New Roman" w:hAnsi="Times New Roman" w:cs="Times New Roman"/>
          <w:b w:val="0"/>
          <w:sz w:val="24"/>
          <w:szCs w:val="24"/>
        </w:rPr>
        <w:t>Ramghat</w:t>
      </w:r>
      <w:proofErr w:type="spellEnd"/>
      <w:r w:rsidRPr="00270421">
        <w:rPr>
          <w:rFonts w:ascii="Times New Roman" w:hAnsi="Times New Roman" w:cs="Times New Roman"/>
          <w:b/>
          <w:sz w:val="24"/>
          <w:szCs w:val="24"/>
        </w:rPr>
        <w:t xml:space="preserve"> </w:t>
      </w:r>
      <w:r w:rsidRPr="00270421">
        <w:rPr>
          <w:rFonts w:ascii="Times New Roman" w:hAnsi="Times New Roman" w:cs="Times New Roman"/>
          <w:sz w:val="24"/>
          <w:szCs w:val="24"/>
        </w:rPr>
        <w:t xml:space="preserve">had the lowest at </w:t>
      </w:r>
      <w:r w:rsidRPr="00270421">
        <w:rPr>
          <w:rStyle w:val="Strong"/>
          <w:rFonts w:ascii="Times New Roman" w:hAnsi="Times New Roman" w:cs="Times New Roman"/>
          <w:b w:val="0"/>
          <w:sz w:val="24"/>
          <w:szCs w:val="24"/>
        </w:rPr>
        <w:t>17°C</w:t>
      </w:r>
      <w:r w:rsidRPr="00270421">
        <w:rPr>
          <w:rFonts w:ascii="Times New Roman" w:hAnsi="Times New Roman" w:cs="Times New Roman"/>
          <w:b/>
          <w:sz w:val="24"/>
          <w:szCs w:val="24"/>
        </w:rPr>
        <w:t>.</w:t>
      </w:r>
      <w:r w:rsidRPr="00270421">
        <w:rPr>
          <w:rFonts w:ascii="Times New Roman" w:hAnsi="Times New Roman" w:cs="Times New Roman"/>
          <w:sz w:val="24"/>
          <w:szCs w:val="24"/>
        </w:rPr>
        <w:t xml:space="preserve"> Most locations, including </w:t>
      </w:r>
      <w:r w:rsidRPr="00270421">
        <w:rPr>
          <w:rStyle w:val="Strong"/>
          <w:rFonts w:ascii="Times New Roman" w:hAnsi="Times New Roman" w:cs="Times New Roman"/>
          <w:b w:val="0"/>
          <w:sz w:val="24"/>
          <w:szCs w:val="24"/>
        </w:rPr>
        <w:t xml:space="preserve">Song River, </w:t>
      </w:r>
      <w:proofErr w:type="spellStart"/>
      <w:r w:rsidRPr="00270421">
        <w:rPr>
          <w:rStyle w:val="Strong"/>
          <w:rFonts w:ascii="Times New Roman" w:hAnsi="Times New Roman" w:cs="Times New Roman"/>
          <w:b w:val="0"/>
          <w:sz w:val="24"/>
          <w:szCs w:val="24"/>
        </w:rPr>
        <w:t>Sapta</w:t>
      </w:r>
      <w:proofErr w:type="spellEnd"/>
      <w:r w:rsidRPr="00270421">
        <w:rPr>
          <w:rStyle w:val="Strong"/>
          <w:rFonts w:ascii="Times New Roman" w:hAnsi="Times New Roman" w:cs="Times New Roman"/>
          <w:b w:val="0"/>
          <w:sz w:val="24"/>
          <w:szCs w:val="24"/>
        </w:rPr>
        <w:t xml:space="preserve"> Sarovar, and Mansa Devi Road</w:t>
      </w:r>
      <w:r w:rsidRPr="00270421">
        <w:rPr>
          <w:rFonts w:ascii="Times New Roman" w:hAnsi="Times New Roman" w:cs="Times New Roman"/>
          <w:sz w:val="24"/>
          <w:szCs w:val="24"/>
        </w:rPr>
        <w:t xml:space="preserve">, experienced a temperature of </w:t>
      </w:r>
      <w:r w:rsidRPr="00270421">
        <w:rPr>
          <w:rStyle w:val="Strong"/>
          <w:rFonts w:ascii="Times New Roman" w:hAnsi="Times New Roman" w:cs="Times New Roman"/>
          <w:b w:val="0"/>
          <w:sz w:val="24"/>
          <w:szCs w:val="24"/>
        </w:rPr>
        <w:t>21°C</w:t>
      </w:r>
      <w:r w:rsidRPr="00270421">
        <w:rPr>
          <w:rFonts w:ascii="Times New Roman" w:hAnsi="Times New Roman" w:cs="Times New Roman"/>
          <w:b/>
          <w:sz w:val="24"/>
          <w:szCs w:val="24"/>
        </w:rPr>
        <w:t>,</w:t>
      </w:r>
      <w:r w:rsidRPr="00270421">
        <w:rPr>
          <w:rFonts w:ascii="Times New Roman" w:hAnsi="Times New Roman" w:cs="Times New Roman"/>
          <w:sz w:val="24"/>
          <w:szCs w:val="24"/>
        </w:rPr>
        <w:t xml:space="preserve"> whereas </w:t>
      </w:r>
      <w:r w:rsidRPr="00270421">
        <w:rPr>
          <w:rStyle w:val="Strong"/>
          <w:rFonts w:ascii="Times New Roman" w:hAnsi="Times New Roman" w:cs="Times New Roman"/>
          <w:b w:val="0"/>
          <w:sz w:val="24"/>
          <w:szCs w:val="24"/>
        </w:rPr>
        <w:t xml:space="preserve">Forest House </w:t>
      </w:r>
      <w:proofErr w:type="spellStart"/>
      <w:r w:rsidRPr="00270421">
        <w:rPr>
          <w:rStyle w:val="Strong"/>
          <w:rFonts w:ascii="Times New Roman" w:hAnsi="Times New Roman" w:cs="Times New Roman"/>
          <w:b w:val="0"/>
          <w:sz w:val="24"/>
          <w:szCs w:val="24"/>
        </w:rPr>
        <w:t>Raiwala</w:t>
      </w:r>
      <w:proofErr w:type="spellEnd"/>
      <w:r w:rsidRPr="00270421">
        <w:rPr>
          <w:rStyle w:val="Strong"/>
          <w:rFonts w:ascii="Times New Roman" w:hAnsi="Times New Roman" w:cs="Times New Roman"/>
          <w:b w:val="0"/>
          <w:sz w:val="24"/>
          <w:szCs w:val="24"/>
        </w:rPr>
        <w:t xml:space="preserve">, </w:t>
      </w:r>
      <w:proofErr w:type="spellStart"/>
      <w:r w:rsidRPr="00270421">
        <w:rPr>
          <w:rStyle w:val="Strong"/>
          <w:rFonts w:ascii="Times New Roman" w:hAnsi="Times New Roman" w:cs="Times New Roman"/>
          <w:b w:val="0"/>
          <w:sz w:val="24"/>
          <w:szCs w:val="24"/>
        </w:rPr>
        <w:t>Pathari</w:t>
      </w:r>
      <w:proofErr w:type="spellEnd"/>
      <w:r w:rsidRPr="00270421">
        <w:rPr>
          <w:rStyle w:val="Strong"/>
          <w:rFonts w:ascii="Times New Roman" w:hAnsi="Times New Roman" w:cs="Times New Roman"/>
          <w:b w:val="0"/>
          <w:sz w:val="24"/>
          <w:szCs w:val="24"/>
        </w:rPr>
        <w:t xml:space="preserve"> Forest House, and Vivekanand Park</w:t>
      </w:r>
      <w:r w:rsidRPr="00270421">
        <w:rPr>
          <w:rFonts w:ascii="Times New Roman" w:hAnsi="Times New Roman" w:cs="Times New Roman"/>
          <w:sz w:val="24"/>
          <w:szCs w:val="24"/>
        </w:rPr>
        <w:t xml:space="preserve"> recorded </w:t>
      </w:r>
      <w:r w:rsidRPr="00270421">
        <w:rPr>
          <w:rStyle w:val="Strong"/>
          <w:rFonts w:ascii="Times New Roman" w:hAnsi="Times New Roman" w:cs="Times New Roman"/>
          <w:b w:val="0"/>
          <w:sz w:val="24"/>
          <w:szCs w:val="24"/>
        </w:rPr>
        <w:t>23°C</w:t>
      </w:r>
      <w:r w:rsidRPr="00270421">
        <w:rPr>
          <w:rFonts w:ascii="Times New Roman" w:hAnsi="Times New Roman" w:cs="Times New Roman"/>
          <w:b/>
          <w:sz w:val="24"/>
          <w:szCs w:val="24"/>
        </w:rPr>
        <w:t xml:space="preserve">. </w:t>
      </w:r>
      <w:proofErr w:type="spellStart"/>
      <w:r w:rsidRPr="00270421">
        <w:rPr>
          <w:rStyle w:val="Strong"/>
          <w:rFonts w:ascii="Times New Roman" w:hAnsi="Times New Roman" w:cs="Times New Roman"/>
          <w:b w:val="0"/>
          <w:sz w:val="24"/>
          <w:szCs w:val="24"/>
        </w:rPr>
        <w:t>Bhoopatwala</w:t>
      </w:r>
      <w:proofErr w:type="spellEnd"/>
      <w:r w:rsidRPr="00270421">
        <w:rPr>
          <w:rFonts w:ascii="Times New Roman" w:hAnsi="Times New Roman" w:cs="Times New Roman"/>
          <w:sz w:val="24"/>
          <w:szCs w:val="24"/>
        </w:rPr>
        <w:t xml:space="preserve"> was slightly cooler at </w:t>
      </w:r>
      <w:r w:rsidRPr="00270421">
        <w:rPr>
          <w:rStyle w:val="Strong"/>
          <w:rFonts w:ascii="Times New Roman" w:hAnsi="Times New Roman" w:cs="Times New Roman"/>
          <w:b w:val="0"/>
          <w:sz w:val="24"/>
          <w:szCs w:val="24"/>
        </w:rPr>
        <w:t>22°C</w:t>
      </w:r>
      <w:r w:rsidRPr="00270421">
        <w:rPr>
          <w:rFonts w:ascii="Times New Roman" w:hAnsi="Times New Roman" w:cs="Times New Roman"/>
          <w:b/>
          <w:sz w:val="24"/>
          <w:szCs w:val="24"/>
        </w:rPr>
        <w:t>,</w:t>
      </w:r>
      <w:r w:rsidRPr="00270421">
        <w:rPr>
          <w:rFonts w:ascii="Times New Roman" w:hAnsi="Times New Roman" w:cs="Times New Roman"/>
          <w:sz w:val="24"/>
          <w:szCs w:val="24"/>
        </w:rPr>
        <w:t xml:space="preserve"> reflecting a moderate temperature variation across the region.</w:t>
      </w:r>
    </w:p>
    <w:p w:rsidR="005552CC" w:rsidRPr="00270421" w:rsidRDefault="005552CC" w:rsidP="00360CC0">
      <w:pPr>
        <w:spacing w:line="240" w:lineRule="auto"/>
        <w:jc w:val="center"/>
        <w:rPr>
          <w:rFonts w:ascii="Times New Roman" w:hAnsi="Times New Roman" w:cs="Times New Roman"/>
          <w:sz w:val="24"/>
          <w:szCs w:val="24"/>
        </w:rPr>
      </w:pPr>
      <w:r w:rsidRPr="00270421">
        <w:rPr>
          <w:noProof/>
          <w:sz w:val="24"/>
          <w:szCs w:val="24"/>
          <w:lang w:val="en-US"/>
        </w:rPr>
        <w:drawing>
          <wp:inline distT="0" distB="0" distL="0" distR="0" wp14:anchorId="46A3DAEE" wp14:editId="1712C058">
            <wp:extent cx="5852160" cy="2811780"/>
            <wp:effectExtent l="0" t="0" r="15240" b="7620"/>
            <wp:docPr id="14" name="Chart 14">
              <a:extLst xmlns:a="http://schemas.openxmlformats.org/drawingml/2006/main">
                <a:ext uri="{FF2B5EF4-FFF2-40B4-BE49-F238E27FC236}">
                  <a16:creationId xmlns:a16="http://schemas.microsoft.com/office/drawing/2014/main" id="{8A4AF95E-64A5-E679-B6BD-E4C746B22B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552CC" w:rsidRPr="00270421" w:rsidRDefault="005552CC" w:rsidP="00360CC0">
      <w:pPr>
        <w:spacing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16:</w:t>
      </w:r>
      <w:r w:rsidRPr="00270421">
        <w:rPr>
          <w:rFonts w:ascii="Times New Roman" w:hAnsi="Times New Roman" w:cs="Times New Roman"/>
          <w:sz w:val="24"/>
          <w:szCs w:val="24"/>
        </w:rPr>
        <w:t xml:space="preserve"> Total Suspended Solids analysis and its trends in various locations of </w:t>
      </w:r>
      <w:r w:rsidR="006C022A">
        <w:rPr>
          <w:rFonts w:ascii="Times New Roman" w:hAnsi="Times New Roman" w:cs="Times New Roman"/>
          <w:sz w:val="24"/>
          <w:szCs w:val="24"/>
        </w:rPr>
        <w:t>Haridwar</w:t>
      </w:r>
    </w:p>
    <w:p w:rsidR="006C022A" w:rsidRPr="008D3B37" w:rsidRDefault="005552CC" w:rsidP="006C022A">
      <w:pPr>
        <w:spacing w:line="360" w:lineRule="auto"/>
        <w:jc w:val="both"/>
        <w:rPr>
          <w:rFonts w:ascii="Times New Roman" w:hAnsi="Times New Roman" w:cs="Times New Roman"/>
          <w:sz w:val="24"/>
          <w:szCs w:val="24"/>
        </w:rPr>
      </w:pPr>
      <w:r w:rsidRPr="00270421">
        <w:rPr>
          <w:rFonts w:ascii="Times New Roman" w:hAnsi="Times New Roman" w:cs="Times New Roman"/>
          <w:sz w:val="24"/>
          <w:szCs w:val="24"/>
        </w:rPr>
        <w:lastRenderedPageBreak/>
        <w:t xml:space="preserve">The Total Suspended Solids (TSS) data from various places vary significantly, suggesting varying degrees of water quality. </w:t>
      </w:r>
      <w:proofErr w:type="spellStart"/>
      <w:r w:rsidRPr="00270421">
        <w:rPr>
          <w:rFonts w:ascii="Times New Roman" w:hAnsi="Times New Roman" w:cs="Times New Roman"/>
          <w:sz w:val="24"/>
          <w:szCs w:val="24"/>
        </w:rPr>
        <w:t>Pratit</w:t>
      </w:r>
      <w:proofErr w:type="spellEnd"/>
      <w:r w:rsidRPr="00270421">
        <w:rPr>
          <w:rFonts w:ascii="Times New Roman" w:hAnsi="Times New Roman" w:cs="Times New Roman"/>
          <w:sz w:val="24"/>
          <w:szCs w:val="24"/>
        </w:rPr>
        <w:t xml:space="preserve"> Nagar had the highest TSS of 221.02 mg/L, indicating a high amount of particle matter, followed by </w:t>
      </w:r>
      <w:proofErr w:type="spellStart"/>
      <w:r w:rsidRPr="00270421">
        <w:rPr>
          <w:rFonts w:ascii="Times New Roman" w:hAnsi="Times New Roman" w:cs="Times New Roman"/>
          <w:sz w:val="24"/>
          <w:szCs w:val="24"/>
        </w:rPr>
        <w:t>Sapta</w:t>
      </w:r>
      <w:proofErr w:type="spellEnd"/>
      <w:r w:rsidRPr="00270421">
        <w:rPr>
          <w:rFonts w:ascii="Times New Roman" w:hAnsi="Times New Roman" w:cs="Times New Roman"/>
          <w:sz w:val="24"/>
          <w:szCs w:val="24"/>
        </w:rPr>
        <w:t xml:space="preserve"> Sarovar (175.31 mg/L) and Water Department </w:t>
      </w:r>
      <w:proofErr w:type="spellStart"/>
      <w:r w:rsidRPr="00270421">
        <w:rPr>
          <w:rFonts w:ascii="Times New Roman" w:hAnsi="Times New Roman" w:cs="Times New Roman"/>
          <w:sz w:val="24"/>
          <w:szCs w:val="24"/>
        </w:rPr>
        <w:t>Jwalapur</w:t>
      </w:r>
      <w:proofErr w:type="spellEnd"/>
      <w:r w:rsidRPr="00270421">
        <w:rPr>
          <w:rFonts w:ascii="Times New Roman" w:hAnsi="Times New Roman" w:cs="Times New Roman"/>
          <w:sz w:val="24"/>
          <w:szCs w:val="24"/>
        </w:rPr>
        <w:t xml:space="preserve"> (120.01 mg/L). </w:t>
      </w:r>
      <w:proofErr w:type="spellStart"/>
      <w:r w:rsidRPr="00270421">
        <w:rPr>
          <w:rFonts w:ascii="Times New Roman" w:hAnsi="Times New Roman" w:cs="Times New Roman"/>
          <w:sz w:val="24"/>
          <w:szCs w:val="24"/>
        </w:rPr>
        <w:t>Bhoopatwala</w:t>
      </w:r>
      <w:proofErr w:type="spellEnd"/>
      <w:r w:rsidRPr="00270421">
        <w:rPr>
          <w:rFonts w:ascii="Times New Roman" w:hAnsi="Times New Roman" w:cs="Times New Roman"/>
          <w:sz w:val="24"/>
          <w:szCs w:val="24"/>
        </w:rPr>
        <w:t xml:space="preserve"> (105.09 mg/L) and </w:t>
      </w:r>
      <w:proofErr w:type="spellStart"/>
      <w:r w:rsidRPr="00270421">
        <w:rPr>
          <w:rFonts w:ascii="Times New Roman" w:hAnsi="Times New Roman" w:cs="Times New Roman"/>
          <w:sz w:val="24"/>
          <w:szCs w:val="24"/>
        </w:rPr>
        <w:t>Motichur</w:t>
      </w:r>
      <w:proofErr w:type="spellEnd"/>
      <w:r w:rsidRPr="00270421">
        <w:rPr>
          <w:rFonts w:ascii="Times New Roman" w:hAnsi="Times New Roman" w:cs="Times New Roman"/>
          <w:sz w:val="24"/>
          <w:szCs w:val="24"/>
        </w:rPr>
        <w:t xml:space="preserve"> River (92.03 mg/L) both had high readings. </w:t>
      </w:r>
      <w:proofErr w:type="spellStart"/>
      <w:r w:rsidRPr="00270421">
        <w:rPr>
          <w:rFonts w:ascii="Times New Roman" w:hAnsi="Times New Roman" w:cs="Times New Roman"/>
          <w:sz w:val="24"/>
          <w:szCs w:val="24"/>
        </w:rPr>
        <w:t>Raiwala</w:t>
      </w:r>
      <w:proofErr w:type="spellEnd"/>
      <w:r w:rsidRPr="00270421">
        <w:rPr>
          <w:rFonts w:ascii="Times New Roman" w:hAnsi="Times New Roman" w:cs="Times New Roman"/>
          <w:sz w:val="24"/>
          <w:szCs w:val="24"/>
        </w:rPr>
        <w:t xml:space="preserve"> (28.04 mg/L) and Har Ki </w:t>
      </w:r>
      <w:proofErr w:type="spellStart"/>
      <w:r w:rsidRPr="00270421">
        <w:rPr>
          <w:rFonts w:ascii="Times New Roman" w:hAnsi="Times New Roman" w:cs="Times New Roman"/>
          <w:sz w:val="24"/>
          <w:szCs w:val="24"/>
        </w:rPr>
        <w:t>Pauri</w:t>
      </w:r>
      <w:proofErr w:type="spellEnd"/>
      <w:r w:rsidRPr="00270421">
        <w:rPr>
          <w:rFonts w:ascii="Times New Roman" w:hAnsi="Times New Roman" w:cs="Times New Roman"/>
          <w:sz w:val="24"/>
          <w:szCs w:val="24"/>
        </w:rPr>
        <w:t xml:space="preserve"> (36.31 mg/L) had the lowest TSS levels, suggesting </w:t>
      </w:r>
      <w:r w:rsidR="007F1A7B">
        <w:rPr>
          <w:rFonts w:ascii="Times New Roman" w:hAnsi="Times New Roman" w:cs="Times New Roman"/>
          <w:sz w:val="24"/>
          <w:szCs w:val="24"/>
        </w:rPr>
        <w:t>purer</w:t>
      </w:r>
      <w:r w:rsidRPr="00270421">
        <w:rPr>
          <w:rFonts w:ascii="Times New Roman" w:hAnsi="Times New Roman" w:cs="Times New Roman"/>
          <w:sz w:val="24"/>
          <w:szCs w:val="24"/>
        </w:rPr>
        <w:t xml:space="preserve"> water. Locations with moderate levels were Song River (80.06 mg/L), Vivekanand Park (80.03 mg/L), and </w:t>
      </w:r>
      <w:proofErr w:type="spellStart"/>
      <w:r w:rsidRPr="00270421">
        <w:rPr>
          <w:rFonts w:ascii="Times New Roman" w:hAnsi="Times New Roman" w:cs="Times New Roman"/>
          <w:sz w:val="24"/>
          <w:szCs w:val="24"/>
        </w:rPr>
        <w:t>Ramghat</w:t>
      </w:r>
      <w:proofErr w:type="spellEnd"/>
      <w:r w:rsidRPr="00270421">
        <w:rPr>
          <w:rFonts w:ascii="Times New Roman" w:hAnsi="Times New Roman" w:cs="Times New Roman"/>
          <w:sz w:val="24"/>
          <w:szCs w:val="24"/>
        </w:rPr>
        <w:t xml:space="preserve"> (75.07 mg/L)</w:t>
      </w:r>
      <w:r w:rsidR="007F1A7B">
        <w:rPr>
          <w:rFonts w:ascii="Times New Roman" w:hAnsi="Times New Roman" w:cs="Times New Roman"/>
          <w:sz w:val="24"/>
          <w:szCs w:val="24"/>
        </w:rPr>
        <w:t>,</w:t>
      </w:r>
      <w:r w:rsidRPr="00270421">
        <w:rPr>
          <w:rFonts w:ascii="Times New Roman" w:hAnsi="Times New Roman" w:cs="Times New Roman"/>
          <w:sz w:val="24"/>
          <w:szCs w:val="24"/>
        </w:rPr>
        <w:t xml:space="preserve"> as shown in Figure 16. Variations in TSS might be ascribed to runoff, human activities, and natural sedimentation processes, which all influence water quality and aquatic ecosystems.</w:t>
      </w:r>
      <w:r w:rsidR="007B79F2">
        <w:rPr>
          <w:rFonts w:ascii="Times New Roman" w:hAnsi="Times New Roman" w:cs="Times New Roman"/>
          <w:sz w:val="24"/>
          <w:szCs w:val="24"/>
        </w:rPr>
        <w:t xml:space="preserve"> Figure 17 shows the turbidity analysis and </w:t>
      </w:r>
      <w:r w:rsidR="007F1A7B">
        <w:rPr>
          <w:rFonts w:ascii="Times New Roman" w:hAnsi="Times New Roman" w:cs="Times New Roman"/>
          <w:sz w:val="24"/>
          <w:szCs w:val="24"/>
        </w:rPr>
        <w:t>trends</w:t>
      </w:r>
      <w:r w:rsidR="007B79F2">
        <w:rPr>
          <w:rFonts w:ascii="Times New Roman" w:hAnsi="Times New Roman" w:cs="Times New Roman"/>
          <w:sz w:val="24"/>
          <w:szCs w:val="24"/>
        </w:rPr>
        <w:t xml:space="preserve"> at different locations </w:t>
      </w:r>
      <w:r w:rsidR="006C022A">
        <w:rPr>
          <w:rFonts w:ascii="Times New Roman" w:hAnsi="Times New Roman" w:cs="Times New Roman"/>
          <w:sz w:val="24"/>
          <w:szCs w:val="24"/>
        </w:rPr>
        <w:t>in</w:t>
      </w:r>
      <w:r w:rsidR="007B79F2">
        <w:rPr>
          <w:rFonts w:ascii="Times New Roman" w:hAnsi="Times New Roman" w:cs="Times New Roman"/>
          <w:sz w:val="24"/>
          <w:szCs w:val="24"/>
        </w:rPr>
        <w:t xml:space="preserve"> Dehradun.</w:t>
      </w:r>
      <w:r w:rsidR="008D3B37">
        <w:rPr>
          <w:rFonts w:ascii="Times New Roman" w:hAnsi="Times New Roman" w:cs="Times New Roman"/>
          <w:sz w:val="24"/>
          <w:szCs w:val="24"/>
        </w:rPr>
        <w:t xml:space="preserve"> </w:t>
      </w:r>
      <w:r w:rsidR="006C022A">
        <w:rPr>
          <w:rFonts w:ascii="Times New Roman" w:hAnsi="Times New Roman" w:cs="Times New Roman"/>
          <w:sz w:val="24"/>
          <w:szCs w:val="24"/>
        </w:rPr>
        <w:t xml:space="preserve"> </w:t>
      </w:r>
      <w:r w:rsidR="006C022A" w:rsidRPr="008D3B37">
        <w:rPr>
          <w:rFonts w:ascii="Times New Roman" w:hAnsi="Times New Roman" w:cs="Times New Roman"/>
          <w:sz w:val="24"/>
          <w:szCs w:val="24"/>
        </w:rPr>
        <w:t>A similar study has</w:t>
      </w:r>
      <w:r w:rsidR="006C022A">
        <w:rPr>
          <w:rFonts w:ascii="Times New Roman" w:hAnsi="Times New Roman" w:cs="Times New Roman"/>
          <w:sz w:val="24"/>
          <w:szCs w:val="24"/>
        </w:rPr>
        <w:t xml:space="preserve"> been conducted by Dwivedi (2022</w:t>
      </w:r>
      <w:r w:rsidR="006C022A" w:rsidRPr="008D3B37">
        <w:rPr>
          <w:rFonts w:ascii="Times New Roman" w:hAnsi="Times New Roman" w:cs="Times New Roman"/>
          <w:sz w:val="24"/>
          <w:szCs w:val="24"/>
        </w:rPr>
        <w:t xml:space="preserve">) in </w:t>
      </w:r>
      <w:r w:rsidR="006C022A">
        <w:rPr>
          <w:rFonts w:ascii="Times New Roman" w:hAnsi="Times New Roman" w:cs="Times New Roman"/>
          <w:sz w:val="24"/>
          <w:szCs w:val="24"/>
        </w:rPr>
        <w:t xml:space="preserve">the </w:t>
      </w:r>
      <w:r w:rsidR="006C022A" w:rsidRPr="008D3B37">
        <w:rPr>
          <w:rFonts w:ascii="Times New Roman" w:hAnsi="Times New Roman" w:cs="Times New Roman"/>
          <w:sz w:val="24"/>
          <w:szCs w:val="24"/>
        </w:rPr>
        <w:t xml:space="preserve">Dehradun district </w:t>
      </w:r>
      <w:r w:rsidR="006C022A">
        <w:rPr>
          <w:rFonts w:ascii="Times New Roman" w:hAnsi="Times New Roman" w:cs="Times New Roman"/>
          <w:sz w:val="24"/>
          <w:szCs w:val="24"/>
        </w:rPr>
        <w:t>of Uttarakhand</w:t>
      </w:r>
      <w:r w:rsidR="006C022A" w:rsidRPr="008D3B37">
        <w:rPr>
          <w:rFonts w:ascii="Times New Roman" w:hAnsi="Times New Roman" w:cs="Times New Roman"/>
          <w:sz w:val="24"/>
          <w:szCs w:val="24"/>
        </w:rPr>
        <w:t>.</w:t>
      </w:r>
    </w:p>
    <w:p w:rsidR="005552CC" w:rsidRPr="00270421" w:rsidRDefault="005552CC" w:rsidP="006C022A">
      <w:pPr>
        <w:spacing w:line="240" w:lineRule="auto"/>
        <w:jc w:val="center"/>
        <w:rPr>
          <w:rFonts w:ascii="Times New Roman" w:hAnsi="Times New Roman" w:cs="Times New Roman"/>
          <w:sz w:val="24"/>
          <w:szCs w:val="24"/>
        </w:rPr>
      </w:pPr>
      <w:r w:rsidRPr="00270421">
        <w:rPr>
          <w:noProof/>
          <w:sz w:val="24"/>
          <w:szCs w:val="24"/>
          <w:lang w:val="en-US"/>
        </w:rPr>
        <w:drawing>
          <wp:inline distT="0" distB="0" distL="0" distR="0" wp14:anchorId="0C0E0DC1" wp14:editId="12326F85">
            <wp:extent cx="4808220" cy="2811780"/>
            <wp:effectExtent l="0" t="0" r="11430" b="7620"/>
            <wp:docPr id="15" name="Chart 15">
              <a:extLst xmlns:a="http://schemas.openxmlformats.org/drawingml/2006/main">
                <a:ext uri="{FF2B5EF4-FFF2-40B4-BE49-F238E27FC236}">
                  <a16:creationId xmlns:a16="http://schemas.microsoft.com/office/drawing/2014/main" id="{3113B898-A2E0-02BF-37A8-DB3B8E8A98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552CC" w:rsidRPr="00270421" w:rsidRDefault="005552CC" w:rsidP="006C022A">
      <w:pPr>
        <w:spacing w:after="0" w:line="240" w:lineRule="auto"/>
        <w:jc w:val="center"/>
        <w:rPr>
          <w:rFonts w:ascii="Times New Roman" w:hAnsi="Times New Roman" w:cs="Times New Roman"/>
          <w:sz w:val="24"/>
          <w:szCs w:val="24"/>
        </w:rPr>
      </w:pPr>
      <w:r w:rsidRPr="00270421">
        <w:rPr>
          <w:rFonts w:ascii="Times New Roman" w:hAnsi="Times New Roman" w:cs="Times New Roman"/>
          <w:b/>
          <w:sz w:val="24"/>
          <w:szCs w:val="24"/>
        </w:rPr>
        <w:t>Figure 17:</w:t>
      </w:r>
      <w:r w:rsidRPr="00270421">
        <w:rPr>
          <w:rFonts w:ascii="Times New Roman" w:hAnsi="Times New Roman" w:cs="Times New Roman"/>
          <w:sz w:val="24"/>
          <w:szCs w:val="24"/>
        </w:rPr>
        <w:t xml:space="preserve"> Turbidity analysis and its trends in various locations of </w:t>
      </w:r>
      <w:r w:rsidR="006C022A">
        <w:rPr>
          <w:rFonts w:ascii="Times New Roman" w:hAnsi="Times New Roman" w:cs="Times New Roman"/>
          <w:sz w:val="24"/>
          <w:szCs w:val="24"/>
        </w:rPr>
        <w:t>Haridwar</w:t>
      </w:r>
    </w:p>
    <w:p w:rsidR="008A2350" w:rsidRDefault="008A2350" w:rsidP="005552CC">
      <w:pPr>
        <w:spacing w:after="0" w:line="240" w:lineRule="auto"/>
        <w:jc w:val="both"/>
        <w:rPr>
          <w:rFonts w:ascii="Times New Roman" w:hAnsi="Times New Roman" w:cs="Times New Roman"/>
          <w:b/>
          <w:sz w:val="24"/>
          <w:szCs w:val="24"/>
        </w:rPr>
      </w:pPr>
    </w:p>
    <w:p w:rsidR="006C1E61" w:rsidRPr="00270421" w:rsidRDefault="006C1E61" w:rsidP="008A2350">
      <w:pPr>
        <w:spacing w:after="0" w:line="360" w:lineRule="auto"/>
        <w:jc w:val="both"/>
        <w:rPr>
          <w:rFonts w:ascii="Times New Roman" w:hAnsi="Times New Roman" w:cs="Times New Roman"/>
          <w:b/>
          <w:sz w:val="24"/>
          <w:szCs w:val="24"/>
        </w:rPr>
      </w:pPr>
      <w:r w:rsidRPr="00270421">
        <w:rPr>
          <w:rFonts w:ascii="Times New Roman" w:hAnsi="Times New Roman" w:cs="Times New Roman"/>
          <w:b/>
          <w:sz w:val="24"/>
          <w:szCs w:val="24"/>
        </w:rPr>
        <w:t xml:space="preserve">Impact of Physical and Chemical Parameters </w:t>
      </w:r>
    </w:p>
    <w:p w:rsidR="006C1E61" w:rsidRPr="00270421" w:rsidRDefault="006C1E61" w:rsidP="008A2350">
      <w:pPr>
        <w:spacing w:after="0" w:line="360" w:lineRule="auto"/>
        <w:jc w:val="both"/>
        <w:rPr>
          <w:rFonts w:ascii="Times New Roman" w:hAnsi="Times New Roman" w:cs="Times New Roman"/>
          <w:b/>
          <w:sz w:val="24"/>
          <w:szCs w:val="24"/>
        </w:rPr>
      </w:pPr>
      <w:r w:rsidRPr="00270421">
        <w:rPr>
          <w:rFonts w:ascii="Times New Roman" w:hAnsi="Times New Roman" w:cs="Times New Roman"/>
          <w:sz w:val="24"/>
          <w:szCs w:val="24"/>
        </w:rPr>
        <w:t xml:space="preserve">The comprehensive assessment of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-chemical parameters across Dehradun and Haridwar reveals that while most sites comply with drinking water standards, some pose significant concerns that may have dangerous health and environmental effects. Elevated hardness levels, particularly in river and industrial areas, can lead to scaling in pipelines and adverse health effects like kidney stones. High turbidity at certain sites</w:t>
      </w:r>
      <w:r w:rsidR="007F1A7B">
        <w:rPr>
          <w:rFonts w:ascii="Times New Roman" w:hAnsi="Times New Roman" w:cs="Times New Roman"/>
          <w:sz w:val="24"/>
          <w:szCs w:val="24"/>
        </w:rPr>
        <w:t>,</w:t>
      </w:r>
      <w:r w:rsidRPr="00270421">
        <w:rPr>
          <w:rFonts w:ascii="Times New Roman" w:hAnsi="Times New Roman" w:cs="Times New Roman"/>
          <w:sz w:val="24"/>
          <w:szCs w:val="24"/>
        </w:rPr>
        <w:t xml:space="preserve"> such as Mayapur and UK ENGG. can </w:t>
      </w:r>
      <w:proofErr w:type="spellStart"/>
      <w:r w:rsidRPr="00270421">
        <w:rPr>
          <w:rFonts w:ascii="Times New Roman" w:hAnsi="Times New Roman" w:cs="Times New Roman"/>
          <w:sz w:val="24"/>
          <w:szCs w:val="24"/>
        </w:rPr>
        <w:t>harbor</w:t>
      </w:r>
      <w:proofErr w:type="spellEnd"/>
      <w:r w:rsidRPr="00270421">
        <w:rPr>
          <w:rFonts w:ascii="Times New Roman" w:hAnsi="Times New Roman" w:cs="Times New Roman"/>
          <w:sz w:val="24"/>
          <w:szCs w:val="24"/>
        </w:rPr>
        <w:t xml:space="preserve"> pathogens, reducing disinfection effectiveness and increasing the risk of waterborne diseases. Deviations in </w:t>
      </w:r>
      <w:r w:rsidRPr="00270421">
        <w:rPr>
          <w:rFonts w:ascii="Times New Roman" w:hAnsi="Times New Roman" w:cs="Times New Roman"/>
          <w:sz w:val="24"/>
          <w:szCs w:val="24"/>
        </w:rPr>
        <w:lastRenderedPageBreak/>
        <w:t xml:space="preserve">pH at locations like Shiv </w:t>
      </w:r>
      <w:proofErr w:type="spellStart"/>
      <w:r w:rsidRPr="00270421">
        <w:rPr>
          <w:rFonts w:ascii="Times New Roman" w:hAnsi="Times New Roman" w:cs="Times New Roman"/>
          <w:sz w:val="24"/>
          <w:szCs w:val="24"/>
        </w:rPr>
        <w:t>Vihar</w:t>
      </w:r>
      <w:proofErr w:type="spellEnd"/>
      <w:r w:rsidRPr="00270421">
        <w:rPr>
          <w:rFonts w:ascii="Times New Roman" w:hAnsi="Times New Roman" w:cs="Times New Roman"/>
          <w:sz w:val="24"/>
          <w:szCs w:val="24"/>
        </w:rPr>
        <w:t xml:space="preserve"> and </w:t>
      </w:r>
      <w:proofErr w:type="spellStart"/>
      <w:r w:rsidRPr="00270421">
        <w:rPr>
          <w:rFonts w:ascii="Times New Roman" w:hAnsi="Times New Roman" w:cs="Times New Roman"/>
          <w:sz w:val="24"/>
          <w:szCs w:val="24"/>
        </w:rPr>
        <w:t>Karanpur</w:t>
      </w:r>
      <w:proofErr w:type="spellEnd"/>
      <w:r w:rsidRPr="00270421">
        <w:rPr>
          <w:rFonts w:ascii="Times New Roman" w:hAnsi="Times New Roman" w:cs="Times New Roman"/>
          <w:sz w:val="24"/>
          <w:szCs w:val="24"/>
        </w:rPr>
        <w:t xml:space="preserve"> can affect water taste and corrosion potential. Elevated temperatures observed across most Dehradun sites can lower dissolved oxygen levels, promoting microbial growth and degrading water quality. Though TDS and suspended solids are generally within limits, their high values in some areas may affect taste, clarity, and filtration systems. If left untreated, these parameters could degrade infrastructure, compromise human health, and affect aquatic life. Regular monitoring, targeted treatment, and public awareness are critical to maintaining water safety and ensuring long-term sustainability.</w:t>
      </w:r>
    </w:p>
    <w:p w:rsidR="005552CC" w:rsidRPr="00270421" w:rsidRDefault="005552CC" w:rsidP="008A2350">
      <w:pPr>
        <w:spacing w:after="0" w:line="360" w:lineRule="auto"/>
        <w:jc w:val="both"/>
        <w:rPr>
          <w:rFonts w:ascii="Times New Roman" w:hAnsi="Times New Roman" w:cs="Times New Roman"/>
          <w:b/>
          <w:sz w:val="24"/>
          <w:szCs w:val="24"/>
        </w:rPr>
      </w:pPr>
      <w:r w:rsidRPr="00270421">
        <w:rPr>
          <w:rFonts w:ascii="Times New Roman" w:hAnsi="Times New Roman" w:cs="Times New Roman"/>
          <w:b/>
          <w:sz w:val="24"/>
          <w:szCs w:val="24"/>
        </w:rPr>
        <w:t>Conclusion</w:t>
      </w:r>
    </w:p>
    <w:p w:rsidR="005552CC" w:rsidRPr="00270421" w:rsidRDefault="005552CC" w:rsidP="008A2350">
      <w:pPr>
        <w:pStyle w:val="NormalWeb"/>
        <w:spacing w:before="0" w:beforeAutospacing="0" w:after="0" w:afterAutospacing="0" w:line="360" w:lineRule="auto"/>
        <w:jc w:val="both"/>
      </w:pPr>
      <w:r w:rsidRPr="00270421">
        <w:t xml:space="preserve">The detailed investigation of water quality indicators at several places in Dehradun and Haridwar gives crucial information about the appropriateness of these water sources for consumption. The comprehensive analysis of various </w:t>
      </w:r>
      <w:proofErr w:type="spellStart"/>
      <w:r w:rsidRPr="00270421">
        <w:t>physico</w:t>
      </w:r>
      <w:proofErr w:type="spellEnd"/>
      <w:r w:rsidRPr="00270421">
        <w:t>-chemical parameters of water quality across different site locations in Dehradun and Haridwar indicates a generally acceptable standard for drinking water, with some exceptions requiring attention.</w:t>
      </w:r>
    </w:p>
    <w:p w:rsidR="005552CC" w:rsidRPr="00270421" w:rsidRDefault="005552CC" w:rsidP="008A2350">
      <w:pPr>
        <w:spacing w:after="0" w:line="360" w:lineRule="auto"/>
        <w:jc w:val="both"/>
        <w:rPr>
          <w:rFonts w:ascii="Times New Roman" w:eastAsia="Times New Roman" w:hAnsi="Times New Roman" w:cs="Times New Roman"/>
          <w:kern w:val="0"/>
          <w:sz w:val="24"/>
          <w:szCs w:val="24"/>
          <w:lang w:val="en-US"/>
          <w14:ligatures w14:val="none"/>
        </w:rPr>
      </w:pPr>
      <w:r w:rsidRPr="00270421">
        <w:rPr>
          <w:rFonts w:ascii="Times New Roman" w:eastAsia="Times New Roman" w:hAnsi="Times New Roman" w:cs="Times New Roman"/>
          <w:kern w:val="0"/>
          <w:sz w:val="24"/>
          <w:szCs w:val="24"/>
          <w:lang w:val="en-US"/>
          <w14:ligatures w14:val="none"/>
        </w:rPr>
        <w:t xml:space="preserve">In Dehradun, alkalinity levels across all sites remain within the permissible limit of 200 mg/L, ensuring safe consumption. However, water hardness exceeds the acceptable limit (200 mg/L) in several locations, particularly in river water and industrial areas, necessitating treatment to improve </w:t>
      </w:r>
      <w:r w:rsidR="008D204A" w:rsidRPr="00270421">
        <w:rPr>
          <w:rFonts w:ascii="Times New Roman" w:eastAsia="Times New Roman" w:hAnsi="Times New Roman" w:cs="Times New Roman"/>
          <w:kern w:val="0"/>
          <w:sz w:val="24"/>
          <w:szCs w:val="24"/>
          <w:lang w:val="en-US"/>
          <w14:ligatures w14:val="none"/>
        </w:rPr>
        <w:t>portability</w:t>
      </w:r>
      <w:r w:rsidRPr="00270421">
        <w:rPr>
          <w:rFonts w:ascii="Times New Roman" w:eastAsia="Times New Roman" w:hAnsi="Times New Roman" w:cs="Times New Roman"/>
          <w:kern w:val="0"/>
          <w:sz w:val="24"/>
          <w:szCs w:val="24"/>
          <w:lang w:val="en-US"/>
          <w14:ligatures w14:val="none"/>
        </w:rPr>
        <w:t xml:space="preserve">. Suspended and total dissolved solids levels are within permissible limits across all locations, reflecting minimal contamination. Turbidity levels generally conform to standards, except UK </w:t>
      </w:r>
      <w:r w:rsidR="00250E99">
        <w:rPr>
          <w:rFonts w:ascii="Times New Roman" w:eastAsia="Times New Roman" w:hAnsi="Times New Roman" w:cs="Times New Roman"/>
          <w:kern w:val="0"/>
          <w:sz w:val="24"/>
          <w:szCs w:val="24"/>
          <w:lang w:val="en-US"/>
          <w14:ligatures w14:val="none"/>
        </w:rPr>
        <w:t>ENGG</w:t>
      </w:r>
      <w:r w:rsidRPr="00270421">
        <w:rPr>
          <w:rFonts w:ascii="Times New Roman" w:eastAsia="Times New Roman" w:hAnsi="Times New Roman" w:cs="Times New Roman"/>
          <w:kern w:val="0"/>
          <w:sz w:val="24"/>
          <w:szCs w:val="24"/>
          <w:lang w:val="en-US"/>
          <w14:ligatures w14:val="none"/>
        </w:rPr>
        <w:t xml:space="preserve">, which exceeds the limit and may require corrective measures. pH levels are mostly within the recommended range, except for Shiv </w:t>
      </w:r>
      <w:proofErr w:type="spellStart"/>
      <w:r w:rsidRPr="00270421">
        <w:rPr>
          <w:rFonts w:ascii="Times New Roman" w:eastAsia="Times New Roman" w:hAnsi="Times New Roman" w:cs="Times New Roman"/>
          <w:kern w:val="0"/>
          <w:sz w:val="24"/>
          <w:szCs w:val="24"/>
          <w:lang w:val="en-US"/>
          <w14:ligatures w14:val="none"/>
        </w:rPr>
        <w:t>Vihar</w:t>
      </w:r>
      <w:proofErr w:type="spellEnd"/>
      <w:r w:rsidRPr="00270421">
        <w:rPr>
          <w:rFonts w:ascii="Times New Roman" w:eastAsia="Times New Roman" w:hAnsi="Times New Roman" w:cs="Times New Roman"/>
          <w:kern w:val="0"/>
          <w:sz w:val="24"/>
          <w:szCs w:val="24"/>
          <w:lang w:val="en-US"/>
          <w14:ligatures w14:val="none"/>
        </w:rPr>
        <w:t xml:space="preserve"> and </w:t>
      </w:r>
      <w:proofErr w:type="spellStart"/>
      <w:r w:rsidRPr="00270421">
        <w:rPr>
          <w:rFonts w:ascii="Times New Roman" w:eastAsia="Times New Roman" w:hAnsi="Times New Roman" w:cs="Times New Roman"/>
          <w:kern w:val="0"/>
          <w:sz w:val="24"/>
          <w:szCs w:val="24"/>
          <w:lang w:val="en-US"/>
          <w14:ligatures w14:val="none"/>
        </w:rPr>
        <w:t>Karanpur</w:t>
      </w:r>
      <w:proofErr w:type="spellEnd"/>
      <w:r w:rsidRPr="00270421">
        <w:rPr>
          <w:rFonts w:ascii="Times New Roman" w:eastAsia="Times New Roman" w:hAnsi="Times New Roman" w:cs="Times New Roman"/>
          <w:kern w:val="0"/>
          <w:sz w:val="24"/>
          <w:szCs w:val="24"/>
          <w:lang w:val="en-US"/>
          <w14:ligatures w14:val="none"/>
        </w:rPr>
        <w:t>, which may need monitoring and adjustment. Water temperature, however, remains above the recommended limit in most locations, which may impact overall quality and microbial activity.</w:t>
      </w:r>
    </w:p>
    <w:p w:rsidR="005552CC" w:rsidRPr="00270421" w:rsidRDefault="005552CC" w:rsidP="008A2350">
      <w:pPr>
        <w:spacing w:after="0" w:line="360" w:lineRule="auto"/>
        <w:jc w:val="both"/>
        <w:rPr>
          <w:rFonts w:ascii="Times New Roman" w:eastAsia="Times New Roman" w:hAnsi="Times New Roman" w:cs="Times New Roman"/>
          <w:kern w:val="0"/>
          <w:sz w:val="24"/>
          <w:szCs w:val="24"/>
          <w:lang w:val="en-US"/>
          <w14:ligatures w14:val="none"/>
        </w:rPr>
      </w:pPr>
      <w:r w:rsidRPr="00270421">
        <w:rPr>
          <w:rFonts w:ascii="Times New Roman" w:eastAsia="Times New Roman" w:hAnsi="Times New Roman" w:cs="Times New Roman"/>
          <w:kern w:val="0"/>
          <w:sz w:val="24"/>
          <w:szCs w:val="24"/>
          <w:lang w:val="en-US"/>
          <w14:ligatures w14:val="none"/>
        </w:rPr>
        <w:t xml:space="preserve">In Haridwar, most parameters, including alkalinity, pH, and suspended solids, fall within acceptable limits. However, some locations exhibit high hardness levels, such as Har Ki </w:t>
      </w:r>
      <w:proofErr w:type="spellStart"/>
      <w:r w:rsidRPr="00270421">
        <w:rPr>
          <w:rFonts w:ascii="Times New Roman" w:eastAsia="Times New Roman" w:hAnsi="Times New Roman" w:cs="Times New Roman"/>
          <w:kern w:val="0"/>
          <w:sz w:val="24"/>
          <w:szCs w:val="24"/>
          <w:lang w:val="en-US"/>
          <w14:ligatures w14:val="none"/>
        </w:rPr>
        <w:t>Pauri</w:t>
      </w:r>
      <w:proofErr w:type="spellEnd"/>
      <w:r w:rsidRPr="00270421">
        <w:rPr>
          <w:rFonts w:ascii="Times New Roman" w:eastAsia="Times New Roman" w:hAnsi="Times New Roman" w:cs="Times New Roman"/>
          <w:kern w:val="0"/>
          <w:sz w:val="24"/>
          <w:szCs w:val="24"/>
          <w:lang w:val="en-US"/>
          <w14:ligatures w14:val="none"/>
        </w:rPr>
        <w:t xml:space="preserve"> (350 mg/L) and Mansa D</w:t>
      </w:r>
      <w:r w:rsidR="008D204A" w:rsidRPr="00270421">
        <w:rPr>
          <w:rFonts w:ascii="Times New Roman" w:eastAsia="Times New Roman" w:hAnsi="Times New Roman" w:cs="Times New Roman"/>
          <w:kern w:val="0"/>
          <w:sz w:val="24"/>
          <w:szCs w:val="24"/>
          <w:lang w:val="en-US"/>
          <w14:ligatures w14:val="none"/>
        </w:rPr>
        <w:t xml:space="preserve">evi Road (300 mg/L), indicating hard </w:t>
      </w:r>
      <w:r w:rsidRPr="00270421">
        <w:rPr>
          <w:rFonts w:ascii="Times New Roman" w:eastAsia="Times New Roman" w:hAnsi="Times New Roman" w:cs="Times New Roman"/>
          <w:kern w:val="0"/>
          <w:sz w:val="24"/>
          <w:szCs w:val="24"/>
          <w:lang w:val="en-US"/>
          <w14:ligatures w14:val="none"/>
        </w:rPr>
        <w:t xml:space="preserve">water that may require treatment. TDS concentrations vary across sites, with </w:t>
      </w:r>
      <w:proofErr w:type="spellStart"/>
      <w:r w:rsidRPr="00270421">
        <w:rPr>
          <w:rFonts w:ascii="Times New Roman" w:eastAsia="Times New Roman" w:hAnsi="Times New Roman" w:cs="Times New Roman"/>
          <w:kern w:val="0"/>
          <w:sz w:val="24"/>
          <w:szCs w:val="24"/>
          <w:lang w:val="en-US"/>
          <w14:ligatures w14:val="none"/>
        </w:rPr>
        <w:t>Pratit</w:t>
      </w:r>
      <w:proofErr w:type="spellEnd"/>
      <w:r w:rsidRPr="00270421">
        <w:rPr>
          <w:rFonts w:ascii="Times New Roman" w:eastAsia="Times New Roman" w:hAnsi="Times New Roman" w:cs="Times New Roman"/>
          <w:kern w:val="0"/>
          <w:sz w:val="24"/>
          <w:szCs w:val="24"/>
          <w:lang w:val="en-US"/>
          <w14:ligatures w14:val="none"/>
        </w:rPr>
        <w:t xml:space="preserve"> Nagar (221 mg/L) recording the highest values, though still within safe limits. Turbidity is notably high in Mayapur (8.1 NTU), which could impact water clarity and quality.</w:t>
      </w:r>
    </w:p>
    <w:p w:rsidR="005552CC" w:rsidRDefault="005552CC" w:rsidP="008A2350">
      <w:pPr>
        <w:spacing w:after="0" w:line="360" w:lineRule="auto"/>
        <w:jc w:val="both"/>
        <w:rPr>
          <w:rFonts w:ascii="Times New Roman" w:eastAsia="Times New Roman" w:hAnsi="Times New Roman" w:cs="Times New Roman"/>
          <w:kern w:val="0"/>
          <w:sz w:val="24"/>
          <w:szCs w:val="24"/>
          <w:lang w:val="en-US"/>
          <w14:ligatures w14:val="none"/>
        </w:rPr>
      </w:pPr>
      <w:r w:rsidRPr="00270421">
        <w:rPr>
          <w:rFonts w:ascii="Times New Roman" w:eastAsia="Times New Roman" w:hAnsi="Times New Roman" w:cs="Times New Roman"/>
          <w:kern w:val="0"/>
          <w:sz w:val="24"/>
          <w:szCs w:val="24"/>
          <w:lang w:val="en-US"/>
          <w14:ligatures w14:val="none"/>
        </w:rPr>
        <w:t xml:space="preserve">Overall, while the water quality in both Dehradun and Haridwar largely meets drinking water standards, specific concerns such as excessive hardness, turbidity, and temperature deviations </w:t>
      </w:r>
      <w:r w:rsidRPr="00270421">
        <w:rPr>
          <w:rFonts w:ascii="Times New Roman" w:eastAsia="Times New Roman" w:hAnsi="Times New Roman" w:cs="Times New Roman"/>
          <w:kern w:val="0"/>
          <w:sz w:val="24"/>
          <w:szCs w:val="24"/>
          <w:lang w:val="en-US"/>
          <w14:ligatures w14:val="none"/>
        </w:rPr>
        <w:lastRenderedPageBreak/>
        <w:t>highlight the need for targeted treatment and regular monitoring to ensure long-term safety and sustainability.</w:t>
      </w:r>
    </w:p>
    <w:p w:rsidR="00FE08C5" w:rsidRDefault="00FE08C5" w:rsidP="008A2350">
      <w:pPr>
        <w:spacing w:after="0" w:line="360" w:lineRule="auto"/>
        <w:jc w:val="both"/>
        <w:rPr>
          <w:rFonts w:ascii="Times New Roman" w:eastAsia="Times New Roman" w:hAnsi="Times New Roman" w:cs="Times New Roman"/>
          <w:kern w:val="0"/>
          <w:sz w:val="24"/>
          <w:szCs w:val="24"/>
          <w:lang w:val="en-US"/>
          <w14:ligatures w14:val="none"/>
        </w:rPr>
      </w:pPr>
    </w:p>
    <w:p w:rsidR="00FE08C5" w:rsidRDefault="00FE08C5" w:rsidP="00FE08C5">
      <w:r>
        <w:t>Disclaimer (Artificial intelligence)</w:t>
      </w:r>
    </w:p>
    <w:p w:rsidR="00FE08C5" w:rsidRDefault="00FE08C5" w:rsidP="00FE08C5">
      <w:r>
        <w:t xml:space="preserve">Option 1: </w:t>
      </w:r>
    </w:p>
    <w:p w:rsidR="00FE08C5" w:rsidRDefault="00FE08C5" w:rsidP="00FE08C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FE08C5" w:rsidRDefault="00FE08C5" w:rsidP="00FE08C5">
      <w:r>
        <w:t xml:space="preserve">Option 2: </w:t>
      </w:r>
    </w:p>
    <w:p w:rsidR="00FE08C5" w:rsidRDefault="00FE08C5" w:rsidP="00FE08C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E08C5" w:rsidRDefault="00FE08C5" w:rsidP="00FE08C5">
      <w:r>
        <w:t>Details of the AI usage are given below:</w:t>
      </w:r>
    </w:p>
    <w:p w:rsidR="00FE08C5" w:rsidRDefault="00FE08C5" w:rsidP="00FE08C5">
      <w:r>
        <w:t>1.</w:t>
      </w:r>
    </w:p>
    <w:p w:rsidR="00FE08C5" w:rsidRDefault="00FE08C5" w:rsidP="00FE08C5">
      <w:r>
        <w:t>2.</w:t>
      </w:r>
    </w:p>
    <w:p w:rsidR="00FE08C5" w:rsidRPr="00D047BB" w:rsidRDefault="00FE08C5" w:rsidP="00FE08C5">
      <w:r>
        <w:t>3.</w:t>
      </w:r>
    </w:p>
    <w:p w:rsidR="00FE08C5" w:rsidRPr="0063354D" w:rsidRDefault="00FE08C5" w:rsidP="00FE08C5"/>
    <w:p w:rsidR="00FE08C5" w:rsidRPr="00F7241A" w:rsidRDefault="00FE08C5" w:rsidP="00FE08C5"/>
    <w:p w:rsidR="00FE08C5" w:rsidRPr="00270421" w:rsidRDefault="00FE08C5" w:rsidP="008A2350">
      <w:pPr>
        <w:spacing w:after="0" w:line="360" w:lineRule="auto"/>
        <w:jc w:val="both"/>
        <w:rPr>
          <w:rFonts w:ascii="Times New Roman" w:eastAsia="Times New Roman" w:hAnsi="Times New Roman" w:cs="Times New Roman"/>
          <w:kern w:val="0"/>
          <w:sz w:val="24"/>
          <w:szCs w:val="24"/>
          <w:lang w:val="en-US"/>
          <w14:ligatures w14:val="none"/>
        </w:rPr>
      </w:pPr>
    </w:p>
    <w:p w:rsidR="00D75F28" w:rsidRPr="00270421" w:rsidRDefault="00D75F28" w:rsidP="005552CC">
      <w:pPr>
        <w:spacing w:after="0" w:line="240" w:lineRule="auto"/>
        <w:jc w:val="both"/>
        <w:rPr>
          <w:rFonts w:ascii="Times New Roman" w:eastAsia="Times New Roman" w:hAnsi="Times New Roman" w:cs="Times New Roman"/>
          <w:kern w:val="0"/>
          <w:sz w:val="24"/>
          <w:szCs w:val="24"/>
          <w:lang w:val="en-US"/>
          <w14:ligatures w14:val="none"/>
        </w:rPr>
      </w:pPr>
    </w:p>
    <w:p w:rsidR="00D75F28" w:rsidRPr="00270421" w:rsidRDefault="00D75F28" w:rsidP="005552CC">
      <w:pPr>
        <w:spacing w:after="0" w:line="240" w:lineRule="auto"/>
        <w:jc w:val="both"/>
        <w:rPr>
          <w:rFonts w:ascii="Times New Roman" w:hAnsi="Times New Roman" w:cs="Times New Roman"/>
          <w:sz w:val="24"/>
          <w:szCs w:val="24"/>
          <w:shd w:val="clear" w:color="auto" w:fill="FFFFFF"/>
        </w:rPr>
      </w:pPr>
      <w:r w:rsidRPr="00270421">
        <w:rPr>
          <w:rFonts w:ascii="Times New Roman" w:hAnsi="Times New Roman" w:cs="Times New Roman"/>
          <w:b/>
          <w:sz w:val="24"/>
          <w:szCs w:val="24"/>
          <w:shd w:val="clear" w:color="auto" w:fill="FFFFFF"/>
        </w:rPr>
        <w:t>Acknowledgment:</w:t>
      </w:r>
      <w:r w:rsidRPr="00270421">
        <w:rPr>
          <w:rFonts w:ascii="Times New Roman" w:hAnsi="Times New Roman" w:cs="Times New Roman"/>
          <w:sz w:val="24"/>
          <w:szCs w:val="24"/>
          <w:shd w:val="clear" w:color="auto" w:fill="FFFFFF"/>
        </w:rPr>
        <w:t xml:space="preserve"> I thank </w:t>
      </w:r>
      <w:proofErr w:type="spellStart"/>
      <w:r w:rsidRPr="00270421">
        <w:rPr>
          <w:rFonts w:ascii="Times New Roman" w:hAnsi="Times New Roman" w:cs="Times New Roman"/>
          <w:sz w:val="24"/>
          <w:szCs w:val="24"/>
          <w:shd w:val="clear" w:color="auto" w:fill="FFFFFF"/>
        </w:rPr>
        <w:t>Javed</w:t>
      </w:r>
      <w:proofErr w:type="spellEnd"/>
      <w:r w:rsidRPr="00270421">
        <w:rPr>
          <w:rFonts w:ascii="Times New Roman" w:hAnsi="Times New Roman" w:cs="Times New Roman"/>
          <w:sz w:val="24"/>
          <w:szCs w:val="24"/>
          <w:shd w:val="clear" w:color="auto" w:fill="FFFFFF"/>
        </w:rPr>
        <w:t xml:space="preserve"> Ali for helping us in the field during the survey.</w:t>
      </w:r>
    </w:p>
    <w:p w:rsidR="00D75F28" w:rsidRPr="00270421" w:rsidRDefault="00D75F28" w:rsidP="005552CC">
      <w:pPr>
        <w:spacing w:after="0" w:line="240" w:lineRule="auto"/>
        <w:jc w:val="both"/>
        <w:rPr>
          <w:rFonts w:ascii="Times New Roman" w:hAnsi="Times New Roman" w:cs="Times New Roman"/>
          <w:sz w:val="24"/>
          <w:szCs w:val="24"/>
          <w:shd w:val="clear" w:color="auto" w:fill="FFFFFF"/>
        </w:rPr>
      </w:pPr>
    </w:p>
    <w:p w:rsidR="00D75F28" w:rsidRPr="00270421" w:rsidRDefault="00D75F28" w:rsidP="005552CC">
      <w:pPr>
        <w:spacing w:after="0" w:line="240" w:lineRule="auto"/>
        <w:jc w:val="both"/>
        <w:rPr>
          <w:rFonts w:ascii="Times New Roman" w:eastAsia="Times New Roman" w:hAnsi="Times New Roman" w:cs="Times New Roman"/>
          <w:kern w:val="0"/>
          <w:sz w:val="24"/>
          <w:szCs w:val="24"/>
          <w:lang w:val="en-US"/>
          <w14:ligatures w14:val="none"/>
        </w:rPr>
      </w:pPr>
      <w:r w:rsidRPr="00270421">
        <w:rPr>
          <w:rFonts w:ascii="Times New Roman" w:hAnsi="Times New Roman" w:cs="Times New Roman"/>
          <w:b/>
          <w:sz w:val="24"/>
          <w:szCs w:val="24"/>
          <w:shd w:val="clear" w:color="auto" w:fill="FFFFFF"/>
        </w:rPr>
        <w:t>Conflict of interest:</w:t>
      </w:r>
      <w:r w:rsidRPr="00270421">
        <w:rPr>
          <w:rFonts w:ascii="Times New Roman" w:hAnsi="Times New Roman" w:cs="Times New Roman"/>
          <w:sz w:val="24"/>
          <w:szCs w:val="24"/>
          <w:shd w:val="clear" w:color="auto" w:fill="FFFFFF"/>
        </w:rPr>
        <w:t xml:space="preserve"> The authors declare that they have no conflicts of interest.</w:t>
      </w:r>
    </w:p>
    <w:p w:rsidR="005552CC" w:rsidRPr="00270421" w:rsidRDefault="005552CC" w:rsidP="005552CC">
      <w:pPr>
        <w:spacing w:after="0" w:line="240" w:lineRule="auto"/>
        <w:jc w:val="both"/>
        <w:rPr>
          <w:rFonts w:ascii="Times New Roman" w:hAnsi="Times New Roman" w:cs="Times New Roman"/>
          <w:sz w:val="24"/>
          <w:szCs w:val="24"/>
        </w:rPr>
      </w:pPr>
    </w:p>
    <w:p w:rsidR="005552CC" w:rsidRPr="00270421" w:rsidRDefault="005552CC" w:rsidP="005552CC">
      <w:pPr>
        <w:spacing w:after="0" w:line="240" w:lineRule="auto"/>
        <w:rPr>
          <w:rFonts w:ascii="Times New Roman" w:hAnsi="Times New Roman" w:cs="Times New Roman"/>
          <w:b/>
          <w:sz w:val="24"/>
          <w:szCs w:val="24"/>
        </w:rPr>
      </w:pPr>
      <w:r w:rsidRPr="00270421">
        <w:rPr>
          <w:rFonts w:ascii="Times New Roman" w:hAnsi="Times New Roman" w:cs="Times New Roman"/>
          <w:b/>
          <w:sz w:val="24"/>
          <w:szCs w:val="24"/>
        </w:rPr>
        <w:t>References</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Khanna, D., Ashraf, J., Chauhan, B., </w:t>
      </w:r>
      <w:proofErr w:type="spellStart"/>
      <w:r w:rsidRPr="00270421">
        <w:rPr>
          <w:rFonts w:ascii="Times New Roman" w:hAnsi="Times New Roman" w:cs="Times New Roman"/>
          <w:sz w:val="24"/>
          <w:szCs w:val="24"/>
        </w:rPr>
        <w:t>Bhutiani</w:t>
      </w:r>
      <w:proofErr w:type="spellEnd"/>
      <w:r w:rsidRPr="00270421">
        <w:rPr>
          <w:rFonts w:ascii="Times New Roman" w:hAnsi="Times New Roman" w:cs="Times New Roman"/>
          <w:sz w:val="24"/>
          <w:szCs w:val="24"/>
        </w:rPr>
        <w:t xml:space="preserve">, R., Matta, G., &amp; Singh, V. (2009). Water quality analysis of river </w:t>
      </w:r>
      <w:proofErr w:type="spellStart"/>
      <w:r w:rsidRPr="00270421">
        <w:rPr>
          <w:rFonts w:ascii="Times New Roman" w:hAnsi="Times New Roman" w:cs="Times New Roman"/>
          <w:sz w:val="24"/>
          <w:szCs w:val="24"/>
        </w:rPr>
        <w:t>Panv-Dhoi</w:t>
      </w:r>
      <w:proofErr w:type="spellEnd"/>
      <w:r w:rsidRPr="00270421">
        <w:rPr>
          <w:rFonts w:ascii="Times New Roman" w:hAnsi="Times New Roman" w:cs="Times New Roman"/>
          <w:sz w:val="24"/>
          <w:szCs w:val="24"/>
        </w:rPr>
        <w:t xml:space="preserve"> in reference to its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 xml:space="preserve">-chemical parameters and heavy metals. </w:t>
      </w:r>
      <w:r w:rsidRPr="00270421">
        <w:rPr>
          <w:rFonts w:ascii="Times New Roman" w:hAnsi="Times New Roman" w:cs="Times New Roman"/>
          <w:i/>
          <w:iCs/>
          <w:sz w:val="24"/>
          <w:szCs w:val="24"/>
        </w:rPr>
        <w:t>Environment Conservation Journal</w:t>
      </w:r>
      <w:r w:rsidRPr="00270421">
        <w:rPr>
          <w:rFonts w:ascii="Times New Roman" w:hAnsi="Times New Roman" w:cs="Times New Roman"/>
          <w:sz w:val="24"/>
          <w:szCs w:val="24"/>
        </w:rPr>
        <w:t>, 10(1&amp;2), 159-169.</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Singh, M. R., Gupta, A., and </w:t>
      </w:r>
      <w:proofErr w:type="spellStart"/>
      <w:r w:rsidRPr="00270421">
        <w:rPr>
          <w:rFonts w:ascii="Times New Roman" w:hAnsi="Times New Roman" w:cs="Times New Roman"/>
          <w:sz w:val="24"/>
          <w:szCs w:val="24"/>
        </w:rPr>
        <w:t>Beeteswari</w:t>
      </w:r>
      <w:proofErr w:type="spellEnd"/>
      <w:r w:rsidRPr="00270421">
        <w:rPr>
          <w:rFonts w:ascii="Times New Roman" w:hAnsi="Times New Roman" w:cs="Times New Roman"/>
          <w:sz w:val="24"/>
          <w:szCs w:val="24"/>
        </w:rPr>
        <w:t>, K. (2010).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 xml:space="preserve">-chemical properties of water samples from Manipur River system, India." </w:t>
      </w:r>
      <w:r w:rsidRPr="00270421">
        <w:rPr>
          <w:rFonts w:ascii="Times New Roman" w:hAnsi="Times New Roman" w:cs="Times New Roman"/>
          <w:i/>
          <w:iCs/>
          <w:sz w:val="24"/>
          <w:szCs w:val="24"/>
        </w:rPr>
        <w:t>J. Appl. Struct. Equation Modeling</w:t>
      </w:r>
      <w:r w:rsidRPr="00270421">
        <w:rPr>
          <w:rFonts w:ascii="Times New Roman" w:hAnsi="Times New Roman" w:cs="Times New Roman"/>
          <w:sz w:val="24"/>
          <w:szCs w:val="24"/>
        </w:rPr>
        <w:t>, 14(4), 85-89.</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Kumar, V., Chopra, A. K., and Chauhan, R. K. (2012). "Effects of textile effluents disposal on water quality of sub canal of Upper Ganga Canal at Haridwar (Uttarakhand), India." </w:t>
      </w:r>
      <w:r w:rsidRPr="00270421">
        <w:rPr>
          <w:rFonts w:ascii="Times New Roman" w:hAnsi="Times New Roman" w:cs="Times New Roman"/>
          <w:i/>
          <w:iCs/>
          <w:sz w:val="24"/>
          <w:szCs w:val="24"/>
        </w:rPr>
        <w:t>J. Chem. Pharm. Res.</w:t>
      </w:r>
      <w:r w:rsidRPr="00270421">
        <w:rPr>
          <w:rFonts w:ascii="Times New Roman" w:hAnsi="Times New Roman" w:cs="Times New Roman"/>
          <w:sz w:val="24"/>
          <w:szCs w:val="24"/>
        </w:rPr>
        <w:t>, 4(9), 4206-4211.</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Shukla, D., </w:t>
      </w:r>
      <w:proofErr w:type="spellStart"/>
      <w:r w:rsidRPr="00270421">
        <w:rPr>
          <w:rFonts w:ascii="Times New Roman" w:hAnsi="Times New Roman" w:cs="Times New Roman"/>
          <w:sz w:val="24"/>
          <w:szCs w:val="24"/>
        </w:rPr>
        <w:t>Bhadresha</w:t>
      </w:r>
      <w:proofErr w:type="spellEnd"/>
      <w:r w:rsidRPr="00270421">
        <w:rPr>
          <w:rFonts w:ascii="Times New Roman" w:hAnsi="Times New Roman" w:cs="Times New Roman"/>
          <w:sz w:val="24"/>
          <w:szCs w:val="24"/>
        </w:rPr>
        <w:t xml:space="preserve">, K., Jain, N. K., and Modi, H. A. (2013). "Physicochemical analysis of water from various sources and their comparative studies." </w:t>
      </w:r>
      <w:r w:rsidRPr="00270421">
        <w:rPr>
          <w:rFonts w:ascii="Times New Roman" w:hAnsi="Times New Roman" w:cs="Times New Roman"/>
          <w:i/>
          <w:iCs/>
          <w:sz w:val="24"/>
          <w:szCs w:val="24"/>
        </w:rPr>
        <w:t xml:space="preserve">IOSR J. Environ. Sci. </w:t>
      </w:r>
      <w:proofErr w:type="spellStart"/>
      <w:r w:rsidRPr="00270421">
        <w:rPr>
          <w:rFonts w:ascii="Times New Roman" w:hAnsi="Times New Roman" w:cs="Times New Roman"/>
          <w:i/>
          <w:iCs/>
          <w:sz w:val="24"/>
          <w:szCs w:val="24"/>
        </w:rPr>
        <w:t>Toxicol</w:t>
      </w:r>
      <w:proofErr w:type="spellEnd"/>
      <w:r w:rsidRPr="00270421">
        <w:rPr>
          <w:rFonts w:ascii="Times New Roman" w:hAnsi="Times New Roman" w:cs="Times New Roman"/>
          <w:i/>
          <w:iCs/>
          <w:sz w:val="24"/>
          <w:szCs w:val="24"/>
        </w:rPr>
        <w:t>. Food Technol.</w:t>
      </w:r>
      <w:r w:rsidRPr="00270421">
        <w:rPr>
          <w:rFonts w:ascii="Times New Roman" w:hAnsi="Times New Roman" w:cs="Times New Roman"/>
          <w:sz w:val="24"/>
          <w:szCs w:val="24"/>
        </w:rPr>
        <w:t>, 5(3), 89-92.</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lastRenderedPageBreak/>
        <w:t xml:space="preserve">Praveen, A., Kumar, R., And, P., and Kumar, R. (2013). "Physio-chemical properties of the water of River Ganga at Kanpur." </w:t>
      </w:r>
      <w:r w:rsidRPr="00270421">
        <w:rPr>
          <w:rFonts w:ascii="Times New Roman" w:hAnsi="Times New Roman" w:cs="Times New Roman"/>
          <w:i/>
          <w:iCs/>
          <w:sz w:val="24"/>
          <w:szCs w:val="24"/>
        </w:rPr>
        <w:t xml:space="preserve">Int. J. </w:t>
      </w:r>
      <w:proofErr w:type="spellStart"/>
      <w:r w:rsidRPr="00270421">
        <w:rPr>
          <w:rFonts w:ascii="Times New Roman" w:hAnsi="Times New Roman" w:cs="Times New Roman"/>
          <w:i/>
          <w:iCs/>
          <w:sz w:val="24"/>
          <w:szCs w:val="24"/>
        </w:rPr>
        <w:t>Comput</w:t>
      </w:r>
      <w:proofErr w:type="spellEnd"/>
      <w:r w:rsidRPr="00270421">
        <w:rPr>
          <w:rFonts w:ascii="Times New Roman" w:hAnsi="Times New Roman" w:cs="Times New Roman"/>
          <w:i/>
          <w:iCs/>
          <w:sz w:val="24"/>
          <w:szCs w:val="24"/>
        </w:rPr>
        <w:t>. Eng. Res.</w:t>
      </w:r>
      <w:r w:rsidRPr="00270421">
        <w:rPr>
          <w:rFonts w:ascii="Times New Roman" w:hAnsi="Times New Roman" w:cs="Times New Roman"/>
          <w:sz w:val="24"/>
          <w:szCs w:val="24"/>
        </w:rPr>
        <w:t>, 3(4), 134-137.</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proofErr w:type="spellStart"/>
      <w:r w:rsidRPr="00270421">
        <w:rPr>
          <w:rFonts w:ascii="Times New Roman" w:hAnsi="Times New Roman" w:cs="Times New Roman"/>
          <w:sz w:val="24"/>
          <w:szCs w:val="24"/>
        </w:rPr>
        <w:t>Ishaq</w:t>
      </w:r>
      <w:proofErr w:type="spellEnd"/>
      <w:r w:rsidRPr="00270421">
        <w:rPr>
          <w:rFonts w:ascii="Times New Roman" w:hAnsi="Times New Roman" w:cs="Times New Roman"/>
          <w:sz w:val="24"/>
          <w:szCs w:val="24"/>
        </w:rPr>
        <w:t xml:space="preserve">, F., Khanna, D. R., &amp; Khan, A. (2013).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 xml:space="preserve">-chemical and phytoplanktonic characteristics of river Tons at Dehradun (Uttarakhand), India. </w:t>
      </w:r>
      <w:r w:rsidRPr="00270421">
        <w:rPr>
          <w:rFonts w:ascii="Times New Roman" w:hAnsi="Times New Roman" w:cs="Times New Roman"/>
          <w:i/>
          <w:iCs/>
          <w:sz w:val="24"/>
          <w:szCs w:val="24"/>
        </w:rPr>
        <w:t>Journal of Applied and Natural Science</w:t>
      </w:r>
      <w:r w:rsidRPr="00270421">
        <w:rPr>
          <w:rFonts w:ascii="Times New Roman" w:hAnsi="Times New Roman" w:cs="Times New Roman"/>
          <w:sz w:val="24"/>
          <w:szCs w:val="24"/>
        </w:rPr>
        <w:t>, 5(2), 465-474.</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proofErr w:type="spellStart"/>
      <w:r w:rsidRPr="00270421">
        <w:rPr>
          <w:rFonts w:ascii="Times New Roman" w:hAnsi="Times New Roman" w:cs="Times New Roman"/>
          <w:sz w:val="24"/>
          <w:szCs w:val="24"/>
        </w:rPr>
        <w:t>Bhadula</w:t>
      </w:r>
      <w:proofErr w:type="spellEnd"/>
      <w:r w:rsidRPr="00270421">
        <w:rPr>
          <w:rFonts w:ascii="Times New Roman" w:hAnsi="Times New Roman" w:cs="Times New Roman"/>
          <w:sz w:val="24"/>
          <w:szCs w:val="24"/>
        </w:rPr>
        <w:t xml:space="preserve">, S., Sharma, V., and Joshi, B. D. (2014). "Impact of tourists activities on water quality of </w:t>
      </w:r>
      <w:proofErr w:type="spellStart"/>
      <w:r w:rsidRPr="00270421">
        <w:rPr>
          <w:rFonts w:ascii="Times New Roman" w:hAnsi="Times New Roman" w:cs="Times New Roman"/>
          <w:sz w:val="24"/>
          <w:szCs w:val="24"/>
        </w:rPr>
        <w:t>Sahastradhara</w:t>
      </w:r>
      <w:proofErr w:type="spellEnd"/>
      <w:r w:rsidRPr="00270421">
        <w:rPr>
          <w:rFonts w:ascii="Times New Roman" w:hAnsi="Times New Roman" w:cs="Times New Roman"/>
          <w:sz w:val="24"/>
          <w:szCs w:val="24"/>
        </w:rPr>
        <w:t xml:space="preserve"> stream, Dehradun." </w:t>
      </w:r>
      <w:r w:rsidRPr="00270421">
        <w:rPr>
          <w:rFonts w:ascii="Times New Roman" w:hAnsi="Times New Roman" w:cs="Times New Roman"/>
          <w:i/>
          <w:iCs/>
          <w:sz w:val="24"/>
          <w:szCs w:val="24"/>
        </w:rPr>
        <w:t>Int. J. Chem. Tech. Res.</w:t>
      </w:r>
      <w:r w:rsidRPr="00270421">
        <w:rPr>
          <w:rFonts w:ascii="Times New Roman" w:hAnsi="Times New Roman" w:cs="Times New Roman"/>
          <w:sz w:val="24"/>
          <w:szCs w:val="24"/>
        </w:rPr>
        <w:t>, 6(1), 213-221.</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Bharti, P. K. (2014). "Water quality characteristics of </w:t>
      </w:r>
      <w:proofErr w:type="spellStart"/>
      <w:r w:rsidRPr="00270421">
        <w:rPr>
          <w:rFonts w:ascii="Times New Roman" w:hAnsi="Times New Roman" w:cs="Times New Roman"/>
          <w:sz w:val="24"/>
          <w:szCs w:val="24"/>
        </w:rPr>
        <w:t>Sahastradhara</w:t>
      </w:r>
      <w:proofErr w:type="spellEnd"/>
      <w:r w:rsidRPr="00270421">
        <w:rPr>
          <w:rFonts w:ascii="Times New Roman" w:hAnsi="Times New Roman" w:cs="Times New Roman"/>
          <w:sz w:val="24"/>
          <w:szCs w:val="24"/>
        </w:rPr>
        <w:t xml:space="preserve"> hill stream, Dehradun (Uttarakhand), India." </w:t>
      </w:r>
      <w:r w:rsidRPr="00270421">
        <w:rPr>
          <w:rFonts w:ascii="Times New Roman" w:hAnsi="Times New Roman" w:cs="Times New Roman"/>
          <w:i/>
          <w:iCs/>
          <w:sz w:val="24"/>
          <w:szCs w:val="24"/>
        </w:rPr>
        <w:t>Int. J. High. Educ. Res.</w:t>
      </w:r>
      <w:r w:rsidRPr="00270421">
        <w:rPr>
          <w:rFonts w:ascii="Times New Roman" w:hAnsi="Times New Roman" w:cs="Times New Roman"/>
          <w:sz w:val="24"/>
          <w:szCs w:val="24"/>
        </w:rPr>
        <w:t>, 4(1), 15-27.</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Matta, G., Kumar, A., Srivastava, S., Singh, V., and Dhingra, G. K. (2015). "Impact assessment on water quality of Ganga Canal System in Himalayan Region." </w:t>
      </w:r>
      <w:r w:rsidRPr="00270421">
        <w:rPr>
          <w:rFonts w:ascii="Times New Roman" w:hAnsi="Times New Roman" w:cs="Times New Roman"/>
          <w:i/>
          <w:iCs/>
          <w:sz w:val="24"/>
          <w:szCs w:val="24"/>
        </w:rPr>
        <w:t>Int. J. Sci. Eng. Res.</w:t>
      </w:r>
      <w:r w:rsidRPr="00270421">
        <w:rPr>
          <w:rFonts w:ascii="Times New Roman" w:hAnsi="Times New Roman" w:cs="Times New Roman"/>
          <w:sz w:val="24"/>
          <w:szCs w:val="24"/>
        </w:rPr>
        <w:t>, 6(5), 1524-1531.</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proofErr w:type="spellStart"/>
      <w:r w:rsidRPr="00270421">
        <w:rPr>
          <w:rFonts w:ascii="Times New Roman" w:hAnsi="Times New Roman" w:cs="Times New Roman"/>
          <w:sz w:val="24"/>
          <w:szCs w:val="24"/>
        </w:rPr>
        <w:t>Bhutiani</w:t>
      </w:r>
      <w:proofErr w:type="spellEnd"/>
      <w:r w:rsidRPr="00270421">
        <w:rPr>
          <w:rFonts w:ascii="Times New Roman" w:hAnsi="Times New Roman" w:cs="Times New Roman"/>
          <w:sz w:val="24"/>
          <w:szCs w:val="24"/>
        </w:rPr>
        <w:t xml:space="preserve">, R., Khanna, D. R., Ram, K., Ahmad, F., &amp; Tyagi, V. (2016). Quality assessment of Ganga River at Haridwar with reference to various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 xml:space="preserve">-chemical parameters. </w:t>
      </w:r>
      <w:r w:rsidRPr="00270421">
        <w:rPr>
          <w:rFonts w:ascii="Times New Roman" w:hAnsi="Times New Roman" w:cs="Times New Roman"/>
          <w:i/>
          <w:iCs/>
          <w:sz w:val="24"/>
          <w:szCs w:val="24"/>
        </w:rPr>
        <w:t>Biotechnology International</w:t>
      </w:r>
      <w:r w:rsidRPr="00270421">
        <w:rPr>
          <w:rFonts w:ascii="Times New Roman" w:hAnsi="Times New Roman" w:cs="Times New Roman"/>
          <w:sz w:val="24"/>
          <w:szCs w:val="24"/>
        </w:rPr>
        <w:t>, 9(1), 17-24.</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Sharma, B., </w:t>
      </w:r>
      <w:proofErr w:type="spellStart"/>
      <w:r w:rsidRPr="00270421">
        <w:rPr>
          <w:rFonts w:ascii="Times New Roman" w:hAnsi="Times New Roman" w:cs="Times New Roman"/>
          <w:sz w:val="24"/>
          <w:szCs w:val="24"/>
        </w:rPr>
        <w:t>Savera</w:t>
      </w:r>
      <w:proofErr w:type="spellEnd"/>
      <w:r w:rsidRPr="00270421">
        <w:rPr>
          <w:rFonts w:ascii="Times New Roman" w:hAnsi="Times New Roman" w:cs="Times New Roman"/>
          <w:sz w:val="24"/>
          <w:szCs w:val="24"/>
        </w:rPr>
        <w:t xml:space="preserve">, K. K., </w:t>
      </w:r>
      <w:proofErr w:type="spellStart"/>
      <w:r w:rsidRPr="00270421">
        <w:rPr>
          <w:rFonts w:ascii="Times New Roman" w:hAnsi="Times New Roman" w:cs="Times New Roman"/>
          <w:sz w:val="24"/>
          <w:szCs w:val="24"/>
        </w:rPr>
        <w:t>Kausik</w:t>
      </w:r>
      <w:proofErr w:type="spellEnd"/>
      <w:r w:rsidRPr="00270421">
        <w:rPr>
          <w:rFonts w:ascii="Times New Roman" w:hAnsi="Times New Roman" w:cs="Times New Roman"/>
          <w:sz w:val="24"/>
          <w:szCs w:val="24"/>
        </w:rPr>
        <w:t xml:space="preserve">, S., Saini, P., </w:t>
      </w:r>
      <w:proofErr w:type="spellStart"/>
      <w:r w:rsidRPr="00270421">
        <w:rPr>
          <w:rFonts w:ascii="Times New Roman" w:hAnsi="Times New Roman" w:cs="Times New Roman"/>
          <w:sz w:val="24"/>
          <w:szCs w:val="24"/>
        </w:rPr>
        <w:t>Bhadula</w:t>
      </w:r>
      <w:proofErr w:type="spellEnd"/>
      <w:r w:rsidRPr="00270421">
        <w:rPr>
          <w:rFonts w:ascii="Times New Roman" w:hAnsi="Times New Roman" w:cs="Times New Roman"/>
          <w:sz w:val="24"/>
          <w:szCs w:val="24"/>
        </w:rPr>
        <w:t xml:space="preserve">, S., Sharma, V., and Singh, P. (2016). "Assessment of ground water quality of </w:t>
      </w:r>
      <w:proofErr w:type="spellStart"/>
      <w:r w:rsidRPr="00270421">
        <w:rPr>
          <w:rFonts w:ascii="Times New Roman" w:hAnsi="Times New Roman" w:cs="Times New Roman"/>
          <w:sz w:val="24"/>
          <w:szCs w:val="24"/>
        </w:rPr>
        <w:t>Bhagwanpur</w:t>
      </w:r>
      <w:proofErr w:type="spellEnd"/>
      <w:r w:rsidRPr="00270421">
        <w:rPr>
          <w:rFonts w:ascii="Times New Roman" w:hAnsi="Times New Roman" w:cs="Times New Roman"/>
          <w:sz w:val="24"/>
          <w:szCs w:val="24"/>
        </w:rPr>
        <w:t xml:space="preserve"> industrial area of Haridwar in Uttarakhand, India." </w:t>
      </w:r>
      <w:r w:rsidRPr="00270421">
        <w:rPr>
          <w:rFonts w:ascii="Times New Roman" w:hAnsi="Times New Roman" w:cs="Times New Roman"/>
          <w:i/>
          <w:iCs/>
          <w:sz w:val="24"/>
          <w:szCs w:val="24"/>
        </w:rPr>
        <w:t>Appl. Ecol. Environ. Sci.</w:t>
      </w:r>
      <w:r w:rsidRPr="00270421">
        <w:rPr>
          <w:rFonts w:ascii="Times New Roman" w:hAnsi="Times New Roman" w:cs="Times New Roman"/>
          <w:sz w:val="24"/>
          <w:szCs w:val="24"/>
        </w:rPr>
        <w:t>, 4(4), 96-101.</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Dwivedi, A. P. (2017). "Study of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 xml:space="preserve">-chemical characteristics of water in River </w:t>
      </w:r>
      <w:proofErr w:type="spellStart"/>
      <w:r w:rsidRPr="00270421">
        <w:rPr>
          <w:rFonts w:ascii="Times New Roman" w:hAnsi="Times New Roman" w:cs="Times New Roman"/>
          <w:sz w:val="24"/>
          <w:szCs w:val="24"/>
        </w:rPr>
        <w:t>Mandakini</w:t>
      </w:r>
      <w:proofErr w:type="spellEnd"/>
      <w:r w:rsidRPr="00270421">
        <w:rPr>
          <w:rFonts w:ascii="Times New Roman" w:hAnsi="Times New Roman" w:cs="Times New Roman"/>
          <w:sz w:val="24"/>
          <w:szCs w:val="24"/>
        </w:rPr>
        <w:t xml:space="preserve">." </w:t>
      </w:r>
      <w:r w:rsidRPr="00270421">
        <w:rPr>
          <w:rFonts w:ascii="Times New Roman" w:hAnsi="Times New Roman" w:cs="Times New Roman"/>
          <w:i/>
          <w:iCs/>
          <w:sz w:val="24"/>
          <w:szCs w:val="24"/>
        </w:rPr>
        <w:t>Int. J. Adv. Res. Chem. Sci.</w:t>
      </w:r>
      <w:r w:rsidRPr="00270421">
        <w:rPr>
          <w:rFonts w:ascii="Times New Roman" w:hAnsi="Times New Roman" w:cs="Times New Roman"/>
          <w:sz w:val="24"/>
          <w:szCs w:val="24"/>
        </w:rPr>
        <w:t>, 4(9), 1-6.</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Kumar, A., Sahay, A., Singh, R. P., &amp; Kumar, U. (2018). Evaluation of physicochemical characteristics of </w:t>
      </w:r>
      <w:proofErr w:type="spellStart"/>
      <w:r w:rsidRPr="00270421">
        <w:rPr>
          <w:rFonts w:ascii="Times New Roman" w:hAnsi="Times New Roman" w:cs="Times New Roman"/>
          <w:sz w:val="24"/>
          <w:szCs w:val="24"/>
        </w:rPr>
        <w:t>Suswa</w:t>
      </w:r>
      <w:proofErr w:type="spellEnd"/>
      <w:r w:rsidRPr="00270421">
        <w:rPr>
          <w:rFonts w:ascii="Times New Roman" w:hAnsi="Times New Roman" w:cs="Times New Roman"/>
          <w:sz w:val="24"/>
          <w:szCs w:val="24"/>
        </w:rPr>
        <w:t xml:space="preserve"> River water in Dehradun, India. </w:t>
      </w:r>
      <w:r w:rsidRPr="00270421">
        <w:rPr>
          <w:rFonts w:ascii="Times New Roman" w:hAnsi="Times New Roman" w:cs="Times New Roman"/>
          <w:i/>
          <w:iCs/>
          <w:sz w:val="24"/>
          <w:szCs w:val="24"/>
        </w:rPr>
        <w:t>International Journal for Research in Applied Science &amp; Engineering Technology</w:t>
      </w:r>
      <w:r w:rsidRPr="00270421">
        <w:rPr>
          <w:rFonts w:ascii="Times New Roman" w:hAnsi="Times New Roman" w:cs="Times New Roman"/>
          <w:sz w:val="24"/>
          <w:szCs w:val="24"/>
        </w:rPr>
        <w:t>, 8(7), 1997-2006.</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Saini, R., Siddiqui, N. A., </w:t>
      </w:r>
      <w:proofErr w:type="spellStart"/>
      <w:r w:rsidRPr="00270421">
        <w:rPr>
          <w:rFonts w:ascii="Times New Roman" w:hAnsi="Times New Roman" w:cs="Times New Roman"/>
          <w:sz w:val="24"/>
          <w:szCs w:val="24"/>
        </w:rPr>
        <w:t>Bahukhandi</w:t>
      </w:r>
      <w:proofErr w:type="spellEnd"/>
      <w:r w:rsidRPr="00270421">
        <w:rPr>
          <w:rFonts w:ascii="Times New Roman" w:hAnsi="Times New Roman" w:cs="Times New Roman"/>
          <w:sz w:val="24"/>
          <w:szCs w:val="24"/>
        </w:rPr>
        <w:t xml:space="preserve">, K. D., &amp; Ahuja, N. J. (2018). Study of effects of municipal solid waste on water quality of Dehradun City. </w:t>
      </w:r>
      <w:r w:rsidRPr="00270421">
        <w:rPr>
          <w:rFonts w:ascii="Times New Roman" w:hAnsi="Times New Roman" w:cs="Times New Roman"/>
          <w:i/>
          <w:iCs/>
          <w:sz w:val="24"/>
          <w:szCs w:val="24"/>
        </w:rPr>
        <w:t>Journal of Environmental Science, Computer Science and Engineering &amp; Technology</w:t>
      </w:r>
      <w:r w:rsidRPr="00270421">
        <w:rPr>
          <w:rFonts w:ascii="Times New Roman" w:hAnsi="Times New Roman" w:cs="Times New Roman"/>
          <w:sz w:val="24"/>
          <w:szCs w:val="24"/>
        </w:rPr>
        <w:t>, 7(3), 409-416.</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proofErr w:type="spellStart"/>
      <w:r w:rsidRPr="00270421">
        <w:rPr>
          <w:rFonts w:ascii="Times New Roman" w:hAnsi="Times New Roman" w:cs="Times New Roman"/>
          <w:sz w:val="24"/>
          <w:szCs w:val="24"/>
        </w:rPr>
        <w:t>Bhutiani</w:t>
      </w:r>
      <w:proofErr w:type="spellEnd"/>
      <w:r w:rsidRPr="00270421">
        <w:rPr>
          <w:rFonts w:ascii="Times New Roman" w:hAnsi="Times New Roman" w:cs="Times New Roman"/>
          <w:sz w:val="24"/>
          <w:szCs w:val="24"/>
        </w:rPr>
        <w:t xml:space="preserve">, R., Khanna, D. R., Malik, R., Ahmad, F., &amp; Tyagi, V. (2018).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 xml:space="preserve">-chemical characterization of river Ganga at Haridwar, Uttarakhand. </w:t>
      </w:r>
      <w:r w:rsidRPr="00270421">
        <w:rPr>
          <w:rFonts w:ascii="Times New Roman" w:hAnsi="Times New Roman" w:cs="Times New Roman"/>
          <w:i/>
          <w:iCs/>
          <w:sz w:val="24"/>
          <w:szCs w:val="24"/>
        </w:rPr>
        <w:t>Water Biology</w:t>
      </w:r>
      <w:r w:rsidRPr="00270421">
        <w:rPr>
          <w:rFonts w:ascii="Times New Roman" w:hAnsi="Times New Roman" w:cs="Times New Roman"/>
          <w:sz w:val="24"/>
          <w:szCs w:val="24"/>
        </w:rPr>
        <w:t>, 143-159.</w:t>
      </w:r>
    </w:p>
    <w:p w:rsidR="005552CC" w:rsidRPr="00270421"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 xml:space="preserve">Matta, G., Gautam, R. K., Kumar, A., and Kumar, P. (2019). "Suitability assessment of ground water quality in rural areas of Haridwar district, Uttarakhand." </w:t>
      </w:r>
      <w:r w:rsidRPr="00270421">
        <w:rPr>
          <w:rFonts w:ascii="Times New Roman" w:hAnsi="Times New Roman" w:cs="Times New Roman"/>
          <w:i/>
          <w:iCs/>
          <w:sz w:val="24"/>
          <w:szCs w:val="24"/>
        </w:rPr>
        <w:t>Poll. Res.</w:t>
      </w:r>
      <w:r w:rsidRPr="00270421">
        <w:rPr>
          <w:rFonts w:ascii="Times New Roman" w:hAnsi="Times New Roman" w:cs="Times New Roman"/>
          <w:sz w:val="24"/>
          <w:szCs w:val="24"/>
        </w:rPr>
        <w:t>, 39(1), 91-96.</w:t>
      </w:r>
    </w:p>
    <w:p w:rsidR="005552CC" w:rsidRPr="00270421" w:rsidRDefault="005552CC" w:rsidP="005552CC">
      <w:pPr>
        <w:pStyle w:val="ListParagraph"/>
        <w:numPr>
          <w:ilvl w:val="0"/>
          <w:numId w:val="6"/>
        </w:numPr>
        <w:spacing w:after="0" w:line="240" w:lineRule="auto"/>
        <w:rPr>
          <w:rFonts w:ascii="Times New Roman" w:hAnsi="Times New Roman" w:cs="Times New Roman"/>
          <w:sz w:val="24"/>
          <w:szCs w:val="24"/>
        </w:rPr>
      </w:pPr>
      <w:r w:rsidRPr="00270421">
        <w:rPr>
          <w:rFonts w:ascii="Times New Roman" w:hAnsi="Times New Roman" w:cs="Times New Roman"/>
          <w:sz w:val="24"/>
          <w:szCs w:val="24"/>
        </w:rPr>
        <w:t xml:space="preserve">Tyagi, S., Dubey, R. C., </w:t>
      </w:r>
      <w:proofErr w:type="spellStart"/>
      <w:r w:rsidRPr="00270421">
        <w:rPr>
          <w:rFonts w:ascii="Times New Roman" w:hAnsi="Times New Roman" w:cs="Times New Roman"/>
          <w:sz w:val="24"/>
          <w:szCs w:val="24"/>
        </w:rPr>
        <w:t>Bhutiani</w:t>
      </w:r>
      <w:proofErr w:type="spellEnd"/>
      <w:r w:rsidRPr="00270421">
        <w:rPr>
          <w:rFonts w:ascii="Times New Roman" w:hAnsi="Times New Roman" w:cs="Times New Roman"/>
          <w:sz w:val="24"/>
          <w:szCs w:val="24"/>
        </w:rPr>
        <w:t xml:space="preserve">, R., and </w:t>
      </w:r>
      <w:proofErr w:type="spellStart"/>
      <w:r w:rsidRPr="00270421">
        <w:rPr>
          <w:rFonts w:ascii="Times New Roman" w:hAnsi="Times New Roman" w:cs="Times New Roman"/>
          <w:sz w:val="24"/>
          <w:szCs w:val="24"/>
        </w:rPr>
        <w:t>Ahamad</w:t>
      </w:r>
      <w:proofErr w:type="spellEnd"/>
      <w:r w:rsidRPr="00270421">
        <w:rPr>
          <w:rFonts w:ascii="Times New Roman" w:hAnsi="Times New Roman" w:cs="Times New Roman"/>
          <w:sz w:val="24"/>
          <w:szCs w:val="24"/>
        </w:rPr>
        <w:t xml:space="preserve">, F. (2020). "Multivariate statistical analysis of River Ganga water at Rishikesh and Haridwar, India." </w:t>
      </w:r>
      <w:r w:rsidRPr="00270421">
        <w:rPr>
          <w:rFonts w:ascii="Times New Roman" w:hAnsi="Times New Roman" w:cs="Times New Roman"/>
          <w:i/>
          <w:iCs/>
          <w:sz w:val="24"/>
          <w:szCs w:val="24"/>
        </w:rPr>
        <w:t>Anal. Chem. Lett.</w:t>
      </w:r>
      <w:r w:rsidRPr="00270421">
        <w:rPr>
          <w:rFonts w:ascii="Times New Roman" w:hAnsi="Times New Roman" w:cs="Times New Roman"/>
          <w:sz w:val="24"/>
          <w:szCs w:val="24"/>
        </w:rPr>
        <w:t>, 10(2), 195-213.</w:t>
      </w:r>
    </w:p>
    <w:p w:rsidR="00360CC0" w:rsidRDefault="005552CC" w:rsidP="005552CC">
      <w:pPr>
        <w:pStyle w:val="ListParagraph"/>
        <w:numPr>
          <w:ilvl w:val="0"/>
          <w:numId w:val="6"/>
        </w:numPr>
        <w:spacing w:after="0" w:line="240" w:lineRule="auto"/>
        <w:jc w:val="both"/>
        <w:rPr>
          <w:rFonts w:ascii="Times New Roman" w:hAnsi="Times New Roman" w:cs="Times New Roman"/>
          <w:sz w:val="24"/>
          <w:szCs w:val="24"/>
        </w:rPr>
      </w:pPr>
      <w:r w:rsidRPr="00270421">
        <w:rPr>
          <w:rFonts w:ascii="Times New Roman" w:hAnsi="Times New Roman" w:cs="Times New Roman"/>
          <w:sz w:val="24"/>
          <w:szCs w:val="24"/>
        </w:rPr>
        <w:t>Pal, A., and Kumar, A. (2022). "</w:t>
      </w:r>
      <w:proofErr w:type="spellStart"/>
      <w:r w:rsidRPr="00270421">
        <w:rPr>
          <w:rFonts w:ascii="Times New Roman" w:hAnsi="Times New Roman" w:cs="Times New Roman"/>
          <w:sz w:val="24"/>
          <w:szCs w:val="24"/>
        </w:rPr>
        <w:t>Physico</w:t>
      </w:r>
      <w:proofErr w:type="spellEnd"/>
      <w:r w:rsidRPr="00270421">
        <w:rPr>
          <w:rFonts w:ascii="Times New Roman" w:hAnsi="Times New Roman" w:cs="Times New Roman"/>
          <w:sz w:val="24"/>
          <w:szCs w:val="24"/>
        </w:rPr>
        <w:t xml:space="preserve">–chemical characteristics of water quality of district </w:t>
      </w:r>
      <w:proofErr w:type="spellStart"/>
      <w:r w:rsidRPr="00270421">
        <w:rPr>
          <w:rFonts w:ascii="Times New Roman" w:hAnsi="Times New Roman" w:cs="Times New Roman"/>
          <w:sz w:val="24"/>
          <w:szCs w:val="24"/>
        </w:rPr>
        <w:t>Sonbhadra</w:t>
      </w:r>
      <w:proofErr w:type="spellEnd"/>
      <w:r w:rsidRPr="00270421">
        <w:rPr>
          <w:rFonts w:ascii="Times New Roman" w:hAnsi="Times New Roman" w:cs="Times New Roman"/>
          <w:sz w:val="24"/>
          <w:szCs w:val="24"/>
        </w:rPr>
        <w:t xml:space="preserve">." </w:t>
      </w:r>
      <w:r w:rsidRPr="00270421">
        <w:rPr>
          <w:rFonts w:ascii="Times New Roman" w:hAnsi="Times New Roman" w:cs="Times New Roman"/>
          <w:i/>
          <w:iCs/>
          <w:sz w:val="24"/>
          <w:szCs w:val="24"/>
        </w:rPr>
        <w:t xml:space="preserve">Int. J. Food </w:t>
      </w:r>
      <w:proofErr w:type="spellStart"/>
      <w:r w:rsidRPr="00270421">
        <w:rPr>
          <w:rFonts w:ascii="Times New Roman" w:hAnsi="Times New Roman" w:cs="Times New Roman"/>
          <w:i/>
          <w:iCs/>
          <w:sz w:val="24"/>
          <w:szCs w:val="24"/>
        </w:rPr>
        <w:t>Nutr</w:t>
      </w:r>
      <w:proofErr w:type="spellEnd"/>
      <w:r w:rsidRPr="00270421">
        <w:rPr>
          <w:rFonts w:ascii="Times New Roman" w:hAnsi="Times New Roman" w:cs="Times New Roman"/>
          <w:i/>
          <w:iCs/>
          <w:sz w:val="24"/>
          <w:szCs w:val="24"/>
        </w:rPr>
        <w:t>. Sci.</w:t>
      </w:r>
      <w:r w:rsidRPr="00270421">
        <w:rPr>
          <w:rFonts w:ascii="Times New Roman" w:hAnsi="Times New Roman" w:cs="Times New Roman"/>
          <w:sz w:val="24"/>
          <w:szCs w:val="24"/>
        </w:rPr>
        <w:t>, 11(9), 2629-2647.</w:t>
      </w:r>
    </w:p>
    <w:p w:rsidR="008D3B37" w:rsidRPr="001326F1" w:rsidRDefault="007F1A7B" w:rsidP="005552CC">
      <w:pPr>
        <w:pStyle w:val="ListParagraph"/>
        <w:numPr>
          <w:ilvl w:val="0"/>
          <w:numId w:val="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Dewadi</w:t>
      </w:r>
      <w:proofErr w:type="spellEnd"/>
      <w:r>
        <w:rPr>
          <w:rFonts w:ascii="Times New Roman" w:hAnsi="Times New Roman" w:cs="Times New Roman"/>
          <w:sz w:val="24"/>
          <w:szCs w:val="24"/>
        </w:rPr>
        <w:t>, S. (2022</w:t>
      </w:r>
      <w:r w:rsidR="008D3B37">
        <w:rPr>
          <w:rFonts w:ascii="Times New Roman" w:hAnsi="Times New Roman" w:cs="Times New Roman"/>
          <w:sz w:val="24"/>
          <w:szCs w:val="24"/>
        </w:rPr>
        <w:t xml:space="preserve">). </w:t>
      </w:r>
      <w:r w:rsidR="006C022A">
        <w:rPr>
          <w:rFonts w:ascii="Times New Roman" w:hAnsi="Times New Roman" w:cs="Times New Roman"/>
          <w:sz w:val="24"/>
          <w:szCs w:val="24"/>
        </w:rPr>
        <w:t>“Estimation</w:t>
      </w:r>
      <w:r w:rsidRPr="007F1A7B">
        <w:rPr>
          <w:rFonts w:ascii="Times New Roman" w:hAnsi="Times New Roman" w:cs="Times New Roman"/>
          <w:bCs/>
          <w:color w:val="131314"/>
          <w:sz w:val="24"/>
          <w:szCs w:val="24"/>
          <w:shd w:val="clear" w:color="auto" w:fill="FFFFFF"/>
        </w:rPr>
        <w:t xml:space="preserve"> of water quality status for drinking water sources of </w:t>
      </w:r>
      <w:proofErr w:type="spellStart"/>
      <w:r>
        <w:rPr>
          <w:rFonts w:ascii="Times New Roman" w:hAnsi="Times New Roman" w:cs="Times New Roman"/>
          <w:bCs/>
          <w:color w:val="131314"/>
          <w:sz w:val="24"/>
          <w:szCs w:val="24"/>
          <w:shd w:val="clear" w:color="auto" w:fill="FFFFFF"/>
        </w:rPr>
        <w:t>Doiwala</w:t>
      </w:r>
      <w:proofErr w:type="spellEnd"/>
      <w:r w:rsidRPr="007F1A7B">
        <w:rPr>
          <w:rFonts w:ascii="Times New Roman" w:hAnsi="Times New Roman" w:cs="Times New Roman"/>
          <w:bCs/>
          <w:color w:val="131314"/>
          <w:sz w:val="24"/>
          <w:szCs w:val="24"/>
          <w:shd w:val="clear" w:color="auto" w:fill="FFFFFF"/>
        </w:rPr>
        <w:t xml:space="preserve"> block of </w:t>
      </w:r>
      <w:r>
        <w:rPr>
          <w:rFonts w:ascii="Times New Roman" w:hAnsi="Times New Roman" w:cs="Times New Roman"/>
          <w:bCs/>
          <w:color w:val="131314"/>
          <w:sz w:val="24"/>
          <w:szCs w:val="24"/>
          <w:shd w:val="clear" w:color="auto" w:fill="FFFFFF"/>
        </w:rPr>
        <w:t>Dehradun</w:t>
      </w:r>
      <w:r w:rsidRPr="007F1A7B">
        <w:rPr>
          <w:rFonts w:ascii="Times New Roman" w:hAnsi="Times New Roman" w:cs="Times New Roman"/>
          <w:bCs/>
          <w:color w:val="131314"/>
          <w:sz w:val="24"/>
          <w:szCs w:val="24"/>
          <w:shd w:val="clear" w:color="auto" w:fill="FFFFFF"/>
        </w:rPr>
        <w:t xml:space="preserve"> district, </w:t>
      </w:r>
      <w:r>
        <w:rPr>
          <w:rFonts w:ascii="Times New Roman" w:hAnsi="Times New Roman" w:cs="Times New Roman"/>
          <w:bCs/>
          <w:color w:val="131314"/>
          <w:sz w:val="24"/>
          <w:szCs w:val="24"/>
          <w:shd w:val="clear" w:color="auto" w:fill="FFFFFF"/>
        </w:rPr>
        <w:t>Uttarakhand</w:t>
      </w:r>
      <w:r w:rsidR="006C022A">
        <w:rPr>
          <w:rFonts w:ascii="Times New Roman" w:hAnsi="Times New Roman" w:cs="Times New Roman"/>
          <w:bCs/>
          <w:color w:val="131314"/>
          <w:sz w:val="24"/>
          <w:szCs w:val="24"/>
          <w:shd w:val="clear" w:color="auto" w:fill="FFFFFF"/>
        </w:rPr>
        <w:t>.</w:t>
      </w:r>
    </w:p>
    <w:p w:rsidR="001326F1" w:rsidRPr="001326F1" w:rsidRDefault="001326F1" w:rsidP="005552CC">
      <w:pPr>
        <w:pStyle w:val="ListParagraph"/>
        <w:numPr>
          <w:ilvl w:val="0"/>
          <w:numId w:val="6"/>
        </w:numPr>
        <w:spacing w:after="0" w:line="240" w:lineRule="auto"/>
        <w:jc w:val="both"/>
        <w:rPr>
          <w:rFonts w:ascii="Times New Roman" w:hAnsi="Times New Roman" w:cs="Times New Roman"/>
          <w:sz w:val="24"/>
          <w:szCs w:val="24"/>
        </w:rPr>
      </w:pPr>
      <w:proofErr w:type="spellStart"/>
      <w:r w:rsidRPr="001326F1">
        <w:rPr>
          <w:rFonts w:ascii="Times New Roman" w:hAnsi="Times New Roman" w:cs="Times New Roman"/>
          <w:sz w:val="24"/>
          <w:szCs w:val="24"/>
          <w:shd w:val="clear" w:color="auto" w:fill="FFFFFF"/>
        </w:rPr>
        <w:t>Ruhela</w:t>
      </w:r>
      <w:proofErr w:type="spellEnd"/>
      <w:r w:rsidRPr="001326F1">
        <w:rPr>
          <w:rFonts w:ascii="Times New Roman" w:hAnsi="Times New Roman" w:cs="Times New Roman"/>
          <w:sz w:val="24"/>
          <w:szCs w:val="24"/>
          <w:shd w:val="clear" w:color="auto" w:fill="FFFFFF"/>
        </w:rPr>
        <w:t>, M., Kumar</w:t>
      </w:r>
      <w:r w:rsidR="001D7412">
        <w:rPr>
          <w:rFonts w:ascii="Times New Roman" w:hAnsi="Times New Roman" w:cs="Times New Roman"/>
          <w:sz w:val="24"/>
          <w:szCs w:val="24"/>
          <w:shd w:val="clear" w:color="auto" w:fill="FFFFFF"/>
        </w:rPr>
        <w:t>,</w:t>
      </w:r>
      <w:r w:rsidRPr="001326F1">
        <w:rPr>
          <w:rFonts w:ascii="Times New Roman" w:hAnsi="Times New Roman" w:cs="Times New Roman"/>
          <w:sz w:val="24"/>
          <w:szCs w:val="24"/>
          <w:shd w:val="clear" w:color="auto" w:fill="FFFFFF"/>
        </w:rPr>
        <w:t xml:space="preserve"> P., Tyagi, V., </w:t>
      </w:r>
      <w:proofErr w:type="spellStart"/>
      <w:r w:rsidRPr="001326F1">
        <w:rPr>
          <w:rFonts w:ascii="Times New Roman" w:hAnsi="Times New Roman" w:cs="Times New Roman"/>
          <w:sz w:val="24"/>
          <w:szCs w:val="24"/>
          <w:shd w:val="clear" w:color="auto" w:fill="FFFFFF"/>
        </w:rPr>
        <w:t>Ahamad</w:t>
      </w:r>
      <w:proofErr w:type="spellEnd"/>
      <w:r w:rsidRPr="001326F1">
        <w:rPr>
          <w:rFonts w:ascii="Times New Roman" w:hAnsi="Times New Roman" w:cs="Times New Roman"/>
          <w:sz w:val="24"/>
          <w:szCs w:val="24"/>
          <w:shd w:val="clear" w:color="auto" w:fill="FFFFFF"/>
        </w:rPr>
        <w:t>, F., and Ram, K. (2019)</w:t>
      </w:r>
      <w:r>
        <w:rPr>
          <w:rFonts w:ascii="Times New Roman" w:hAnsi="Times New Roman" w:cs="Times New Roman"/>
          <w:sz w:val="24"/>
          <w:szCs w:val="24"/>
          <w:shd w:val="clear" w:color="auto" w:fill="FFFFFF"/>
        </w:rPr>
        <w:t>. “</w:t>
      </w:r>
      <w:r w:rsidRPr="001326F1">
        <w:rPr>
          <w:rFonts w:ascii="Times New Roman" w:hAnsi="Times New Roman" w:cs="Times New Roman"/>
          <w:sz w:val="24"/>
          <w:szCs w:val="24"/>
          <w:shd w:val="clear" w:color="auto" w:fill="FFFFFF"/>
        </w:rPr>
        <w:t>Assessment of water quality of River Ganga at Haridwar with reference to</w:t>
      </w:r>
      <w:r>
        <w:rPr>
          <w:rFonts w:ascii="Times New Roman" w:hAnsi="Times New Roman" w:cs="Times New Roman"/>
          <w:sz w:val="24"/>
          <w:szCs w:val="24"/>
          <w:shd w:val="clear" w:color="auto" w:fill="FFFFFF"/>
        </w:rPr>
        <w:t xml:space="preserve"> </w:t>
      </w:r>
      <w:r w:rsidRPr="001326F1">
        <w:rPr>
          <w:rFonts w:ascii="Times New Roman" w:hAnsi="Times New Roman" w:cs="Times New Roman"/>
          <w:sz w:val="24"/>
          <w:szCs w:val="24"/>
          <w:shd w:val="clear" w:color="auto" w:fill="FFFFFF"/>
        </w:rPr>
        <w:t>Water Quality Index</w:t>
      </w:r>
      <w:r>
        <w:rPr>
          <w:rFonts w:ascii="Times New Roman" w:hAnsi="Times New Roman" w:cs="Times New Roman"/>
          <w:sz w:val="24"/>
          <w:szCs w:val="24"/>
          <w:shd w:val="clear" w:color="auto" w:fill="FFFFFF"/>
        </w:rPr>
        <w:t>”. Environment Conservation Journal, 19(3), 47-58.</w:t>
      </w:r>
    </w:p>
    <w:p w:rsidR="008D3B37" w:rsidRPr="001326F1" w:rsidRDefault="008D3B37" w:rsidP="008D3B37">
      <w:pPr>
        <w:spacing w:after="0" w:line="240" w:lineRule="auto"/>
        <w:jc w:val="both"/>
        <w:rPr>
          <w:rFonts w:ascii="Times New Roman" w:hAnsi="Times New Roman" w:cs="Times New Roman"/>
          <w:sz w:val="24"/>
          <w:szCs w:val="24"/>
        </w:rPr>
      </w:pPr>
    </w:p>
    <w:p w:rsidR="008D3B37" w:rsidRPr="008D3B37" w:rsidRDefault="008D3B37" w:rsidP="008D3B37">
      <w:pPr>
        <w:pStyle w:val="ListParagraph"/>
        <w:numPr>
          <w:ilvl w:val="0"/>
          <w:numId w:val="6"/>
        </w:numPr>
        <w:spacing w:after="0" w:line="240" w:lineRule="auto"/>
        <w:jc w:val="both"/>
        <w:rPr>
          <w:rFonts w:ascii="Times New Roman" w:hAnsi="Times New Roman" w:cs="Times New Roman"/>
          <w:sz w:val="24"/>
          <w:szCs w:val="24"/>
        </w:rPr>
        <w:sectPr w:rsidR="008D3B37" w:rsidRPr="008D3B37" w:rsidSect="00360CC0">
          <w:pgSz w:w="12240" w:h="15840"/>
          <w:pgMar w:top="1440" w:right="1440" w:bottom="1440" w:left="1440" w:header="720" w:footer="720" w:gutter="0"/>
          <w:cols w:space="720"/>
          <w:docGrid w:linePitch="360"/>
        </w:sectPr>
      </w:pPr>
    </w:p>
    <w:p w:rsidR="005552CC" w:rsidRPr="00270421" w:rsidRDefault="005552CC" w:rsidP="008A2350">
      <w:pPr>
        <w:pStyle w:val="ListParagraph"/>
        <w:spacing w:after="0" w:line="240" w:lineRule="auto"/>
        <w:ind w:left="360"/>
        <w:jc w:val="both"/>
        <w:rPr>
          <w:rFonts w:ascii="Times New Roman" w:hAnsi="Times New Roman" w:cs="Times New Roman"/>
          <w:sz w:val="24"/>
          <w:szCs w:val="24"/>
        </w:rPr>
      </w:pPr>
    </w:p>
    <w:p w:rsidR="005552CC" w:rsidRPr="00270421" w:rsidRDefault="005552CC" w:rsidP="005552CC">
      <w:pPr>
        <w:spacing w:after="0" w:line="240" w:lineRule="auto"/>
        <w:jc w:val="center"/>
        <w:rPr>
          <w:rFonts w:ascii="Times New Roman" w:hAnsi="Times New Roman" w:cs="Times New Roman"/>
          <w:sz w:val="24"/>
          <w:szCs w:val="24"/>
        </w:rPr>
      </w:pPr>
    </w:p>
    <w:p w:rsidR="005552CC" w:rsidRPr="00270421" w:rsidRDefault="005552CC" w:rsidP="007C2405">
      <w:pPr>
        <w:spacing w:after="0" w:line="240" w:lineRule="auto"/>
        <w:jc w:val="both"/>
        <w:rPr>
          <w:sz w:val="24"/>
          <w:szCs w:val="24"/>
        </w:rPr>
      </w:pPr>
      <w:bookmarkStart w:id="0" w:name="_GoBack"/>
      <w:bookmarkEnd w:id="0"/>
    </w:p>
    <w:sectPr w:rsidR="005552CC" w:rsidRPr="00270421" w:rsidSect="00360CC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594" w:rsidRDefault="00041594" w:rsidP="00D716F9">
      <w:pPr>
        <w:spacing w:after="0" w:line="240" w:lineRule="auto"/>
      </w:pPr>
      <w:r>
        <w:separator/>
      </w:r>
    </w:p>
  </w:endnote>
  <w:endnote w:type="continuationSeparator" w:id="0">
    <w:p w:rsidR="00041594" w:rsidRDefault="00041594" w:rsidP="00D71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594" w:rsidRDefault="00041594" w:rsidP="00D716F9">
      <w:pPr>
        <w:spacing w:after="0" w:line="240" w:lineRule="auto"/>
      </w:pPr>
      <w:r>
        <w:separator/>
      </w:r>
    </w:p>
  </w:footnote>
  <w:footnote w:type="continuationSeparator" w:id="0">
    <w:p w:rsidR="00041594" w:rsidRDefault="00041594" w:rsidP="00D71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0511"/>
    <w:multiLevelType w:val="hybridMultilevel"/>
    <w:tmpl w:val="AD226D3E"/>
    <w:lvl w:ilvl="0" w:tplc="F8F0D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5837"/>
    <w:multiLevelType w:val="hybridMultilevel"/>
    <w:tmpl w:val="8746FFBE"/>
    <w:lvl w:ilvl="0" w:tplc="2E9EDB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8590D"/>
    <w:multiLevelType w:val="hybridMultilevel"/>
    <w:tmpl w:val="0268BB56"/>
    <w:lvl w:ilvl="0" w:tplc="2A844F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A7FD6"/>
    <w:multiLevelType w:val="hybridMultilevel"/>
    <w:tmpl w:val="FF226F7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622033A2"/>
    <w:multiLevelType w:val="hybridMultilevel"/>
    <w:tmpl w:val="F6B65B8E"/>
    <w:lvl w:ilvl="0" w:tplc="26FCD8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813E4"/>
    <w:multiLevelType w:val="hybridMultilevel"/>
    <w:tmpl w:val="FCD86D04"/>
    <w:lvl w:ilvl="0" w:tplc="F336F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03"/>
    <w:rsid w:val="00041594"/>
    <w:rsid w:val="00055A01"/>
    <w:rsid w:val="001326F1"/>
    <w:rsid w:val="00142E63"/>
    <w:rsid w:val="0019495C"/>
    <w:rsid w:val="001A2FB7"/>
    <w:rsid w:val="001B7ADF"/>
    <w:rsid w:val="001C15B3"/>
    <w:rsid w:val="001D7412"/>
    <w:rsid w:val="002067FC"/>
    <w:rsid w:val="00217017"/>
    <w:rsid w:val="00250E99"/>
    <w:rsid w:val="00270421"/>
    <w:rsid w:val="002C600A"/>
    <w:rsid w:val="002E51A4"/>
    <w:rsid w:val="00357A12"/>
    <w:rsid w:val="00360CC0"/>
    <w:rsid w:val="00390A0C"/>
    <w:rsid w:val="003F60AF"/>
    <w:rsid w:val="004622EC"/>
    <w:rsid w:val="005036B5"/>
    <w:rsid w:val="005552CC"/>
    <w:rsid w:val="005A5603"/>
    <w:rsid w:val="005F22B4"/>
    <w:rsid w:val="0061015B"/>
    <w:rsid w:val="00675D57"/>
    <w:rsid w:val="0067609D"/>
    <w:rsid w:val="006848C1"/>
    <w:rsid w:val="006C022A"/>
    <w:rsid w:val="006C1E61"/>
    <w:rsid w:val="006D2757"/>
    <w:rsid w:val="006F0E0E"/>
    <w:rsid w:val="0072369D"/>
    <w:rsid w:val="00743E3F"/>
    <w:rsid w:val="00771A39"/>
    <w:rsid w:val="007720A6"/>
    <w:rsid w:val="00780D03"/>
    <w:rsid w:val="007B79F2"/>
    <w:rsid w:val="007C2405"/>
    <w:rsid w:val="007F1A7B"/>
    <w:rsid w:val="00815D89"/>
    <w:rsid w:val="008A2350"/>
    <w:rsid w:val="008A4FAF"/>
    <w:rsid w:val="008D204A"/>
    <w:rsid w:val="008D3B37"/>
    <w:rsid w:val="008E5F6F"/>
    <w:rsid w:val="00905D81"/>
    <w:rsid w:val="009C165A"/>
    <w:rsid w:val="00AC32E0"/>
    <w:rsid w:val="00B15680"/>
    <w:rsid w:val="00BE12A9"/>
    <w:rsid w:val="00BE1716"/>
    <w:rsid w:val="00C52E82"/>
    <w:rsid w:val="00C726AC"/>
    <w:rsid w:val="00C76D2E"/>
    <w:rsid w:val="00CE1BC9"/>
    <w:rsid w:val="00CE1BEA"/>
    <w:rsid w:val="00D1680D"/>
    <w:rsid w:val="00D716F9"/>
    <w:rsid w:val="00D75F28"/>
    <w:rsid w:val="00D939B6"/>
    <w:rsid w:val="00DE07C7"/>
    <w:rsid w:val="00E36874"/>
    <w:rsid w:val="00FE0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F0950"/>
  <w15:chartTrackingRefBased/>
  <w15:docId w15:val="{78F18F6D-2593-4258-B518-7287D947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603"/>
    <w:rPr>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60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5A5603"/>
    <w:pPr>
      <w:ind w:left="720"/>
      <w:contextualSpacing/>
    </w:pPr>
    <w:rPr>
      <w:rFonts w:cs="Mangal"/>
      <w:kern w:val="0"/>
      <w:szCs w:val="20"/>
      <w:lang w:val="en-US"/>
    </w:rPr>
  </w:style>
  <w:style w:type="table" w:styleId="PlainTable3">
    <w:name w:val="Plain Table 3"/>
    <w:basedOn w:val="TableNormal"/>
    <w:uiPriority w:val="43"/>
    <w:rsid w:val="005A5603"/>
    <w:pPr>
      <w:spacing w:after="0" w:line="240" w:lineRule="auto"/>
    </w:pPr>
    <w:rPr>
      <w:kern w:val="2"/>
      <w:lang w:val="en-IN"/>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A56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5A5603"/>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2CC"/>
    <w:rPr>
      <w:b/>
      <w:bCs/>
    </w:rPr>
  </w:style>
  <w:style w:type="character" w:styleId="Hyperlink">
    <w:name w:val="Hyperlink"/>
    <w:basedOn w:val="DefaultParagraphFont"/>
    <w:uiPriority w:val="99"/>
    <w:unhideWhenUsed/>
    <w:rsid w:val="00D75F28"/>
    <w:rPr>
      <w:color w:val="0563C1" w:themeColor="hyperlink"/>
      <w:u w:val="single"/>
    </w:rPr>
  </w:style>
  <w:style w:type="paragraph" w:styleId="Header">
    <w:name w:val="header"/>
    <w:basedOn w:val="Normal"/>
    <w:link w:val="HeaderChar"/>
    <w:uiPriority w:val="99"/>
    <w:unhideWhenUsed/>
    <w:rsid w:val="00D71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6F9"/>
    <w:rPr>
      <w:kern w:val="2"/>
      <w:lang w:val="en-IN"/>
      <w14:ligatures w14:val="standardContextual"/>
    </w:rPr>
  </w:style>
  <w:style w:type="paragraph" w:styleId="Footer">
    <w:name w:val="footer"/>
    <w:basedOn w:val="Normal"/>
    <w:link w:val="FooterChar"/>
    <w:uiPriority w:val="99"/>
    <w:unhideWhenUsed/>
    <w:rsid w:val="00D71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6F9"/>
    <w:rPr>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4.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5.xml"/><Relationship Id="rId22" Type="http://schemas.openxmlformats.org/officeDocument/2006/relationships/chart" Target="charts/chart1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dun%20Alkalinity%20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pH%20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SS%20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TDS%20grap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Temp%20graph.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TSS%20graph.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Turbidity%20graph.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dun%20Hardness%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dun%20SS%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dun%20TDS%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dun%20Turbidity%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ehradun%20pH%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Dehradun%20Temp%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Alkalinity%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OneDrive\Desktop\Research%20Paper%20submitted%20with%20Banik%20and%20Javed\Second%20Paper\Haridwar%20Hardness%20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Alkalinity</c:v>
                </c:pt>
              </c:strCache>
            </c:strRef>
          </c:tx>
          <c:spPr>
            <a:solidFill>
              <a:schemeClr val="accent1"/>
            </a:solidFill>
            <a:ln>
              <a:noFill/>
            </a:ln>
            <a:effectLst/>
          </c:spPr>
          <c:invertIfNegative val="0"/>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St. Nursery School</c:v>
                </c:pt>
                <c:pt idx="13">
                  <c:v>KARANPUR</c:v>
                </c:pt>
                <c:pt idx="14">
                  <c:v>BAHAL CHOWK</c:v>
                </c:pt>
              </c:strCache>
            </c:strRef>
          </c:cat>
          <c:val>
            <c:numRef>
              <c:f>Sheet1!$B$2:$B$16</c:f>
              <c:numCache>
                <c:formatCode>General</c:formatCode>
                <c:ptCount val="15"/>
                <c:pt idx="0">
                  <c:v>140</c:v>
                </c:pt>
                <c:pt idx="1">
                  <c:v>150</c:v>
                </c:pt>
                <c:pt idx="2">
                  <c:v>173</c:v>
                </c:pt>
                <c:pt idx="3">
                  <c:v>35</c:v>
                </c:pt>
                <c:pt idx="4">
                  <c:v>50</c:v>
                </c:pt>
                <c:pt idx="5">
                  <c:v>35</c:v>
                </c:pt>
                <c:pt idx="6">
                  <c:v>105</c:v>
                </c:pt>
                <c:pt idx="7">
                  <c:v>98</c:v>
                </c:pt>
                <c:pt idx="8">
                  <c:v>92</c:v>
                </c:pt>
                <c:pt idx="9">
                  <c:v>120</c:v>
                </c:pt>
                <c:pt idx="10">
                  <c:v>195</c:v>
                </c:pt>
                <c:pt idx="11">
                  <c:v>180</c:v>
                </c:pt>
                <c:pt idx="12">
                  <c:v>118</c:v>
                </c:pt>
                <c:pt idx="13">
                  <c:v>106</c:v>
                </c:pt>
                <c:pt idx="14">
                  <c:v>146</c:v>
                </c:pt>
              </c:numCache>
            </c:numRef>
          </c:val>
          <c:extLst>
            <c:ext xmlns:c16="http://schemas.microsoft.com/office/drawing/2014/chart" uri="{C3380CC4-5D6E-409C-BE32-E72D297353CC}">
              <c16:uniqueId val="{00000000-2255-4502-B67E-0D060AA4E2AA}"/>
            </c:ext>
          </c:extLst>
        </c:ser>
        <c:dLbls>
          <c:showLegendKey val="0"/>
          <c:showVal val="0"/>
          <c:showCatName val="0"/>
          <c:showSerName val="0"/>
          <c:showPercent val="0"/>
          <c:showBubbleSize val="0"/>
        </c:dLbls>
        <c:gapWidth val="219"/>
        <c:overlap val="-27"/>
        <c:axId val="362474367"/>
        <c:axId val="553518527"/>
      </c:barChart>
      <c:catAx>
        <c:axId val="3624743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Site</a:t>
                </a:r>
                <a:r>
                  <a:rPr lang="en-US" b="1" baseline="0">
                    <a:latin typeface="Times New Roman" panose="02020603050405020304" pitchFamily="18" charset="0"/>
                    <a:cs typeface="Times New Roman" panose="02020603050405020304" pitchFamily="18" charset="0"/>
                  </a:rPr>
                  <a:t> Location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3518527"/>
        <c:crosses val="autoZero"/>
        <c:auto val="1"/>
        <c:lblAlgn val="ctr"/>
        <c:lblOffset val="100"/>
        <c:noMultiLvlLbl val="0"/>
      </c:catAx>
      <c:valAx>
        <c:axId val="553518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Alkalinity</a:t>
                </a:r>
              </a:p>
            </c:rich>
          </c:tx>
          <c:layout>
            <c:manualLayout>
              <c:xMode val="edge"/>
              <c:yMode val="edge"/>
              <c:x val="2.7777777777777776E-2"/>
              <c:y val="0.185913896179644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2474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76606956388516"/>
          <c:y val="4.6413502109704644E-2"/>
          <c:w val="0.86007212808076405"/>
          <c:h val="0.59229675404498483"/>
        </c:manualLayout>
      </c:layout>
      <c:barChart>
        <c:barDir val="col"/>
        <c:grouping val="clustered"/>
        <c:varyColors val="0"/>
        <c:ser>
          <c:idx val="0"/>
          <c:order val="0"/>
          <c:tx>
            <c:strRef>
              <c:f>'[Haridwar pH graph.xlsx]Sheet1'!$B$1:$B$2</c:f>
              <c:strCache>
                <c:ptCount val="2"/>
                <c:pt idx="0">
                  <c:v>Site Location</c:v>
                </c:pt>
                <c:pt idx="1">
                  <c:v>PH</c:v>
                </c:pt>
              </c:strCache>
            </c:strRef>
          </c:tx>
          <c:spPr>
            <a:solidFill>
              <a:schemeClr val="accent1"/>
            </a:solidFill>
            <a:ln>
              <a:noFill/>
            </a:ln>
            <a:effectLst/>
          </c:spPr>
          <c:invertIfNegative val="0"/>
          <c:cat>
            <c:strRef>
              <c:f>'[Haridwar pH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pH graph.xlsx]Sheet1'!$B$3:$B$17</c:f>
              <c:numCache>
                <c:formatCode>General</c:formatCode>
                <c:ptCount val="15"/>
                <c:pt idx="0">
                  <c:v>7</c:v>
                </c:pt>
                <c:pt idx="1">
                  <c:v>7.5</c:v>
                </c:pt>
                <c:pt idx="2">
                  <c:v>8</c:v>
                </c:pt>
                <c:pt idx="3">
                  <c:v>10</c:v>
                </c:pt>
                <c:pt idx="4">
                  <c:v>7</c:v>
                </c:pt>
                <c:pt idx="5">
                  <c:v>10</c:v>
                </c:pt>
                <c:pt idx="6">
                  <c:v>6</c:v>
                </c:pt>
                <c:pt idx="7">
                  <c:v>7</c:v>
                </c:pt>
                <c:pt idx="8">
                  <c:v>7</c:v>
                </c:pt>
                <c:pt idx="9">
                  <c:v>6.8</c:v>
                </c:pt>
                <c:pt idx="10">
                  <c:v>6.5</c:v>
                </c:pt>
                <c:pt idx="11">
                  <c:v>7</c:v>
                </c:pt>
                <c:pt idx="12">
                  <c:v>7</c:v>
                </c:pt>
                <c:pt idx="13">
                  <c:v>8</c:v>
                </c:pt>
                <c:pt idx="14">
                  <c:v>7.5</c:v>
                </c:pt>
              </c:numCache>
            </c:numRef>
          </c:val>
          <c:extLst>
            <c:ext xmlns:c16="http://schemas.microsoft.com/office/drawing/2014/chart" uri="{C3380CC4-5D6E-409C-BE32-E72D297353CC}">
              <c16:uniqueId val="{00000000-C070-49E0-A5D3-A0C4A43F3EBB}"/>
            </c:ext>
          </c:extLst>
        </c:ser>
        <c:dLbls>
          <c:showLegendKey val="0"/>
          <c:showVal val="0"/>
          <c:showCatName val="0"/>
          <c:showSerName val="0"/>
          <c:showPercent val="0"/>
          <c:showBubbleSize val="0"/>
        </c:dLbls>
        <c:gapWidth val="219"/>
        <c:overlap val="-27"/>
        <c:axId val="1937380063"/>
        <c:axId val="1937374783"/>
      </c:barChart>
      <c:catAx>
        <c:axId val="19373800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Site Location</a:t>
                </a:r>
              </a:p>
            </c:rich>
          </c:tx>
          <c:layout>
            <c:manualLayout>
              <c:xMode val="edge"/>
              <c:yMode val="edge"/>
              <c:x val="0.34320793234179059"/>
              <c:y val="0.879421221864951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7374783"/>
        <c:crosses val="autoZero"/>
        <c:auto val="1"/>
        <c:lblAlgn val="ctr"/>
        <c:lblOffset val="100"/>
        <c:noMultiLvlLbl val="0"/>
      </c:catAx>
      <c:valAx>
        <c:axId val="19373747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pitchFamily="18" charset="0"/>
                    <a:cs typeface="Times New Roman" panose="02020603050405020304" pitchFamily="18" charset="0"/>
                  </a:rPr>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73800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01436278798484"/>
          <c:y val="5.1210428305400374E-2"/>
          <c:w val="0.78029965004374457"/>
          <c:h val="0.54451346910248122"/>
        </c:manualLayout>
      </c:layout>
      <c:barChart>
        <c:barDir val="col"/>
        <c:grouping val="stacked"/>
        <c:varyColors val="0"/>
        <c:ser>
          <c:idx val="0"/>
          <c:order val="0"/>
          <c:tx>
            <c:strRef>
              <c:f>'[Haridwar SS graph.xlsx]Sheet1'!$B$1:$B$2</c:f>
              <c:strCache>
                <c:ptCount val="2"/>
                <c:pt idx="0">
                  <c:v>Site Location</c:v>
                </c:pt>
                <c:pt idx="1">
                  <c:v>SS (mg/l)</c:v>
                </c:pt>
              </c:strCache>
            </c:strRef>
          </c:tx>
          <c:spPr>
            <a:solidFill>
              <a:schemeClr val="accent1"/>
            </a:solidFill>
            <a:ln>
              <a:noFill/>
            </a:ln>
            <a:effectLst/>
          </c:spPr>
          <c:invertIfNegative val="0"/>
          <c:cat>
            <c:strRef>
              <c:f>'[Haridwar SS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SS graph.xlsx]Sheet1'!$B$3:$B$17</c:f>
              <c:numCache>
                <c:formatCode>General</c:formatCode>
                <c:ptCount val="15"/>
                <c:pt idx="0">
                  <c:v>0.06</c:v>
                </c:pt>
                <c:pt idx="1">
                  <c:v>0.03</c:v>
                </c:pt>
                <c:pt idx="2">
                  <c:v>0.09</c:v>
                </c:pt>
                <c:pt idx="3">
                  <c:v>0.31</c:v>
                </c:pt>
                <c:pt idx="4">
                  <c:v>0.03</c:v>
                </c:pt>
                <c:pt idx="5">
                  <c:v>0.04</c:v>
                </c:pt>
                <c:pt idx="6">
                  <c:v>0.09</c:v>
                </c:pt>
                <c:pt idx="7">
                  <c:v>0.02</c:v>
                </c:pt>
                <c:pt idx="8">
                  <c:v>0.03</c:v>
                </c:pt>
                <c:pt idx="9">
                  <c:v>0.03</c:v>
                </c:pt>
                <c:pt idx="10">
                  <c:v>0.23</c:v>
                </c:pt>
                <c:pt idx="11">
                  <c:v>0.01</c:v>
                </c:pt>
                <c:pt idx="12">
                  <c:v>7.0000000000000007E-2</c:v>
                </c:pt>
                <c:pt idx="13">
                  <c:v>0.15</c:v>
                </c:pt>
                <c:pt idx="14">
                  <c:v>0.31</c:v>
                </c:pt>
              </c:numCache>
            </c:numRef>
          </c:val>
          <c:extLst>
            <c:ext xmlns:c16="http://schemas.microsoft.com/office/drawing/2014/chart" uri="{C3380CC4-5D6E-409C-BE32-E72D297353CC}">
              <c16:uniqueId val="{00000000-77C6-44B5-B4E6-EDB77D076212}"/>
            </c:ext>
          </c:extLst>
        </c:ser>
        <c:dLbls>
          <c:showLegendKey val="0"/>
          <c:showVal val="0"/>
          <c:showCatName val="0"/>
          <c:showSerName val="0"/>
          <c:showPercent val="0"/>
          <c:showBubbleSize val="0"/>
        </c:dLbls>
        <c:gapWidth val="150"/>
        <c:overlap val="100"/>
        <c:axId val="124330448"/>
        <c:axId val="124325648"/>
      </c:barChart>
      <c:catAx>
        <c:axId val="124330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325648"/>
        <c:crosses val="autoZero"/>
        <c:auto val="1"/>
        <c:lblAlgn val="ctr"/>
        <c:lblOffset val="100"/>
        <c:noMultiLvlLbl val="0"/>
      </c:catAx>
      <c:valAx>
        <c:axId val="1243256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pitchFamily="18" charset="0"/>
                    <a:cs typeface="Times New Roman" panose="02020603050405020304" pitchFamily="18" charset="0"/>
                  </a:rPr>
                  <a:t>Suspended Solids</a:t>
                </a:r>
              </a:p>
            </c:rich>
          </c:tx>
          <c:layout>
            <c:manualLayout>
              <c:xMode val="edge"/>
              <c:yMode val="edge"/>
              <c:x val="5.9614269202041319E-2"/>
              <c:y val="7.016647706572089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330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'[Haridwar TDS graph.xlsx]Sheet1'!$B$1:$B$2</c:f>
              <c:strCache>
                <c:ptCount val="2"/>
                <c:pt idx="0">
                  <c:v>Site Location</c:v>
                </c:pt>
                <c:pt idx="1">
                  <c:v>TDS (mg/l)</c:v>
                </c:pt>
              </c:strCache>
            </c:strRef>
          </c:tx>
          <c:spPr>
            <a:solidFill>
              <a:schemeClr val="accent1"/>
            </a:solidFill>
            <a:ln>
              <a:noFill/>
            </a:ln>
            <a:effectLst/>
          </c:spPr>
          <c:invertIfNegative val="0"/>
          <c:cat>
            <c:strRef>
              <c:f>'[Haridwar TDS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TDS graph.xlsx]Sheet1'!$B$3:$B$17</c:f>
              <c:numCache>
                <c:formatCode>General</c:formatCode>
                <c:ptCount val="15"/>
                <c:pt idx="0">
                  <c:v>80</c:v>
                </c:pt>
                <c:pt idx="1">
                  <c:v>82</c:v>
                </c:pt>
                <c:pt idx="2">
                  <c:v>68</c:v>
                </c:pt>
                <c:pt idx="3">
                  <c:v>175</c:v>
                </c:pt>
                <c:pt idx="4">
                  <c:v>92</c:v>
                </c:pt>
                <c:pt idx="5">
                  <c:v>28</c:v>
                </c:pt>
                <c:pt idx="6">
                  <c:v>105</c:v>
                </c:pt>
                <c:pt idx="7">
                  <c:v>221</c:v>
                </c:pt>
                <c:pt idx="8">
                  <c:v>80</c:v>
                </c:pt>
                <c:pt idx="9">
                  <c:v>70</c:v>
                </c:pt>
                <c:pt idx="10">
                  <c:v>60</c:v>
                </c:pt>
                <c:pt idx="11">
                  <c:v>120</c:v>
                </c:pt>
                <c:pt idx="12">
                  <c:v>75</c:v>
                </c:pt>
                <c:pt idx="13">
                  <c:v>68</c:v>
                </c:pt>
                <c:pt idx="14">
                  <c:v>36</c:v>
                </c:pt>
              </c:numCache>
            </c:numRef>
          </c:val>
          <c:extLst>
            <c:ext xmlns:c16="http://schemas.microsoft.com/office/drawing/2014/chart" uri="{C3380CC4-5D6E-409C-BE32-E72D297353CC}">
              <c16:uniqueId val="{00000000-99B4-4653-ACE3-1A6708FFD97C}"/>
            </c:ext>
          </c:extLst>
        </c:ser>
        <c:dLbls>
          <c:showLegendKey val="0"/>
          <c:showVal val="0"/>
          <c:showCatName val="0"/>
          <c:showSerName val="0"/>
          <c:showPercent val="0"/>
          <c:showBubbleSize val="0"/>
        </c:dLbls>
        <c:gapWidth val="150"/>
        <c:overlap val="100"/>
        <c:axId val="961438064"/>
        <c:axId val="929415680"/>
      </c:barChart>
      <c:catAx>
        <c:axId val="961438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9415680"/>
        <c:crosses val="autoZero"/>
        <c:auto val="1"/>
        <c:lblAlgn val="ctr"/>
        <c:lblOffset val="100"/>
        <c:noMultiLvlLbl val="0"/>
      </c:catAx>
      <c:valAx>
        <c:axId val="929415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Total Dissolved Solids</a:t>
                </a:r>
              </a:p>
            </c:rich>
          </c:tx>
          <c:layout>
            <c:manualLayout>
              <c:xMode val="edge"/>
              <c:yMode val="edge"/>
              <c:x val="2.434705621956618E-2"/>
              <c:y val="6.459948320413436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1438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'[Haridwar Temp graph.xlsx]Sheet1'!$B$1:$B$2</c:f>
              <c:strCache>
                <c:ptCount val="2"/>
                <c:pt idx="0">
                  <c:v>Site Location</c:v>
                </c:pt>
                <c:pt idx="1">
                  <c:v>Temp (oC)</c:v>
                </c:pt>
              </c:strCache>
            </c:strRef>
          </c:tx>
          <c:spPr>
            <a:solidFill>
              <a:schemeClr val="accent1"/>
            </a:solidFill>
            <a:ln>
              <a:noFill/>
            </a:ln>
            <a:effectLst/>
          </c:spPr>
          <c:invertIfNegative val="0"/>
          <c:cat>
            <c:strRef>
              <c:f>'[Haridwar Temp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Temp graph.xlsx]Sheet1'!$B$3:$B$17</c:f>
              <c:numCache>
                <c:formatCode>General</c:formatCode>
                <c:ptCount val="15"/>
                <c:pt idx="0">
                  <c:v>21</c:v>
                </c:pt>
                <c:pt idx="1">
                  <c:v>23</c:v>
                </c:pt>
                <c:pt idx="2">
                  <c:v>23</c:v>
                </c:pt>
                <c:pt idx="3">
                  <c:v>21</c:v>
                </c:pt>
                <c:pt idx="4">
                  <c:v>21</c:v>
                </c:pt>
                <c:pt idx="5">
                  <c:v>23</c:v>
                </c:pt>
                <c:pt idx="6">
                  <c:v>22</c:v>
                </c:pt>
                <c:pt idx="7">
                  <c:v>21</c:v>
                </c:pt>
                <c:pt idx="8">
                  <c:v>23</c:v>
                </c:pt>
                <c:pt idx="9">
                  <c:v>23</c:v>
                </c:pt>
                <c:pt idx="10">
                  <c:v>24</c:v>
                </c:pt>
                <c:pt idx="11">
                  <c:v>23</c:v>
                </c:pt>
                <c:pt idx="12">
                  <c:v>17</c:v>
                </c:pt>
                <c:pt idx="13">
                  <c:v>21</c:v>
                </c:pt>
                <c:pt idx="14">
                  <c:v>21</c:v>
                </c:pt>
              </c:numCache>
            </c:numRef>
          </c:val>
          <c:extLst>
            <c:ext xmlns:c16="http://schemas.microsoft.com/office/drawing/2014/chart" uri="{C3380CC4-5D6E-409C-BE32-E72D297353CC}">
              <c16:uniqueId val="{00000000-CD71-4942-80B1-D62EFCE7BB5C}"/>
            </c:ext>
          </c:extLst>
        </c:ser>
        <c:dLbls>
          <c:showLegendKey val="0"/>
          <c:showVal val="0"/>
          <c:showCatName val="0"/>
          <c:showSerName val="0"/>
          <c:showPercent val="0"/>
          <c:showBubbleSize val="0"/>
        </c:dLbls>
        <c:gapWidth val="219"/>
        <c:overlap val="-27"/>
        <c:axId val="1426671376"/>
        <c:axId val="1426668976"/>
      </c:barChart>
      <c:catAx>
        <c:axId val="1426671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6668976"/>
        <c:crosses val="autoZero"/>
        <c:auto val="1"/>
        <c:lblAlgn val="ctr"/>
        <c:lblOffset val="100"/>
        <c:noMultiLvlLbl val="0"/>
      </c:catAx>
      <c:valAx>
        <c:axId val="1426668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Temperature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6671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24759405074365"/>
          <c:y val="5.0925925925925923E-2"/>
          <c:w val="0.7851968503937008"/>
          <c:h val="0.53043671624380284"/>
        </c:manualLayout>
      </c:layout>
      <c:barChart>
        <c:barDir val="col"/>
        <c:grouping val="stacked"/>
        <c:varyColors val="0"/>
        <c:ser>
          <c:idx val="0"/>
          <c:order val="0"/>
          <c:tx>
            <c:strRef>
              <c:f>'[Haridwar TSS graph.xlsx]Sheet1'!$B$1:$B$2</c:f>
              <c:strCache>
                <c:ptCount val="2"/>
                <c:pt idx="0">
                  <c:v>Site Location</c:v>
                </c:pt>
                <c:pt idx="1">
                  <c:v>TSS (mg/l)</c:v>
                </c:pt>
              </c:strCache>
            </c:strRef>
          </c:tx>
          <c:spPr>
            <a:solidFill>
              <a:schemeClr val="accent1"/>
            </a:solidFill>
            <a:ln>
              <a:noFill/>
            </a:ln>
            <a:effectLst/>
          </c:spPr>
          <c:invertIfNegative val="0"/>
          <c:cat>
            <c:strRef>
              <c:f>'[Haridwar TSS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TSS graph.xlsx]Sheet1'!$B$3:$B$17</c:f>
              <c:numCache>
                <c:formatCode>General</c:formatCode>
                <c:ptCount val="15"/>
                <c:pt idx="0">
                  <c:v>80.06</c:v>
                </c:pt>
                <c:pt idx="1">
                  <c:v>82.03</c:v>
                </c:pt>
                <c:pt idx="2">
                  <c:v>68.09</c:v>
                </c:pt>
                <c:pt idx="3">
                  <c:v>175.31</c:v>
                </c:pt>
                <c:pt idx="4">
                  <c:v>92.03</c:v>
                </c:pt>
                <c:pt idx="5">
                  <c:v>28.04</c:v>
                </c:pt>
                <c:pt idx="6">
                  <c:v>105.09</c:v>
                </c:pt>
                <c:pt idx="7">
                  <c:v>221.02</c:v>
                </c:pt>
                <c:pt idx="8">
                  <c:v>80.03</c:v>
                </c:pt>
                <c:pt idx="9">
                  <c:v>70.03</c:v>
                </c:pt>
                <c:pt idx="10">
                  <c:v>60.23</c:v>
                </c:pt>
                <c:pt idx="11">
                  <c:v>120.01</c:v>
                </c:pt>
                <c:pt idx="12">
                  <c:v>75.069999999999993</c:v>
                </c:pt>
                <c:pt idx="13">
                  <c:v>68.150000000000006</c:v>
                </c:pt>
                <c:pt idx="14">
                  <c:v>36.31</c:v>
                </c:pt>
              </c:numCache>
            </c:numRef>
          </c:val>
          <c:extLst>
            <c:ext xmlns:c16="http://schemas.microsoft.com/office/drawing/2014/chart" uri="{C3380CC4-5D6E-409C-BE32-E72D297353CC}">
              <c16:uniqueId val="{00000000-AE72-4D9E-A7FA-EA415E55E7D3}"/>
            </c:ext>
          </c:extLst>
        </c:ser>
        <c:dLbls>
          <c:showLegendKey val="0"/>
          <c:showVal val="0"/>
          <c:showCatName val="0"/>
          <c:showSerName val="0"/>
          <c:showPercent val="0"/>
          <c:showBubbleSize val="0"/>
        </c:dLbls>
        <c:gapWidth val="150"/>
        <c:overlap val="100"/>
        <c:axId val="2109946048"/>
        <c:axId val="2109947968"/>
      </c:barChart>
      <c:catAx>
        <c:axId val="2109946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9947968"/>
        <c:crosses val="autoZero"/>
        <c:auto val="1"/>
        <c:lblAlgn val="ctr"/>
        <c:lblOffset val="100"/>
        <c:noMultiLvlLbl val="0"/>
      </c:catAx>
      <c:valAx>
        <c:axId val="2109947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pitchFamily="18" charset="0"/>
                    <a:cs typeface="Times New Roman" panose="02020603050405020304" pitchFamily="18" charset="0"/>
                  </a:rPr>
                  <a:t>Total</a:t>
                </a:r>
                <a:r>
                  <a:rPr lang="en-IN" sz="1000" b="1" baseline="0">
                    <a:latin typeface="Times New Roman" panose="02020603050405020304" pitchFamily="18" charset="0"/>
                    <a:cs typeface="Times New Roman" panose="02020603050405020304" pitchFamily="18" charset="0"/>
                  </a:rPr>
                  <a:t> Suspended Solids</a:t>
                </a:r>
                <a:endParaRPr lang="en-IN" sz="10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9946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29251315961195"/>
          <c:y val="6.455399061032864E-2"/>
          <c:w val="0.80106291962123521"/>
          <c:h val="0.45057622638719458"/>
        </c:manualLayout>
      </c:layout>
      <c:barChart>
        <c:barDir val="col"/>
        <c:grouping val="stacked"/>
        <c:varyColors val="0"/>
        <c:ser>
          <c:idx val="0"/>
          <c:order val="0"/>
          <c:tx>
            <c:strRef>
              <c:f>'[Haridwar Turbidity graph.xlsx]Sheet1'!$B$1:$B$2</c:f>
              <c:strCache>
                <c:ptCount val="2"/>
                <c:pt idx="0">
                  <c:v>Site Location</c:v>
                </c:pt>
                <c:pt idx="1">
                  <c:v>Turbidity (NTU)</c:v>
                </c:pt>
              </c:strCache>
            </c:strRef>
          </c:tx>
          <c:spPr>
            <a:solidFill>
              <a:schemeClr val="accent1"/>
            </a:solidFill>
            <a:ln>
              <a:noFill/>
            </a:ln>
            <a:effectLst/>
          </c:spPr>
          <c:invertIfNegative val="0"/>
          <c:cat>
            <c:strRef>
              <c:f>'[Haridwar Turbidity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Turbidity graph.xlsx]Sheet1'!$B$3:$B$17</c:f>
              <c:numCache>
                <c:formatCode>General</c:formatCode>
                <c:ptCount val="15"/>
                <c:pt idx="0">
                  <c:v>4</c:v>
                </c:pt>
                <c:pt idx="1">
                  <c:v>0.4</c:v>
                </c:pt>
                <c:pt idx="2">
                  <c:v>2</c:v>
                </c:pt>
                <c:pt idx="3">
                  <c:v>0.8</c:v>
                </c:pt>
                <c:pt idx="4">
                  <c:v>0.4</c:v>
                </c:pt>
                <c:pt idx="5">
                  <c:v>1</c:v>
                </c:pt>
                <c:pt idx="6">
                  <c:v>2</c:v>
                </c:pt>
                <c:pt idx="7">
                  <c:v>3.6</c:v>
                </c:pt>
                <c:pt idx="8">
                  <c:v>2.1</c:v>
                </c:pt>
                <c:pt idx="9">
                  <c:v>8.1</c:v>
                </c:pt>
                <c:pt idx="10">
                  <c:v>2.2000000000000002</c:v>
                </c:pt>
                <c:pt idx="11">
                  <c:v>3</c:v>
                </c:pt>
                <c:pt idx="12">
                  <c:v>1.4</c:v>
                </c:pt>
                <c:pt idx="13">
                  <c:v>1</c:v>
                </c:pt>
                <c:pt idx="14">
                  <c:v>0.8</c:v>
                </c:pt>
              </c:numCache>
            </c:numRef>
          </c:val>
          <c:extLst>
            <c:ext xmlns:c16="http://schemas.microsoft.com/office/drawing/2014/chart" uri="{C3380CC4-5D6E-409C-BE32-E72D297353CC}">
              <c16:uniqueId val="{00000000-68C0-4465-A8BB-CA1009D499CE}"/>
            </c:ext>
          </c:extLst>
        </c:ser>
        <c:dLbls>
          <c:showLegendKey val="0"/>
          <c:showVal val="0"/>
          <c:showCatName val="0"/>
          <c:showSerName val="0"/>
          <c:showPercent val="0"/>
          <c:showBubbleSize val="0"/>
        </c:dLbls>
        <c:gapWidth val="150"/>
        <c:overlap val="100"/>
        <c:axId val="1880558560"/>
        <c:axId val="2109945568"/>
      </c:barChart>
      <c:catAx>
        <c:axId val="1880558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9945568"/>
        <c:crosses val="autoZero"/>
        <c:auto val="1"/>
        <c:lblAlgn val="ctr"/>
        <c:lblOffset val="100"/>
        <c:noMultiLvlLbl val="0"/>
      </c:catAx>
      <c:valAx>
        <c:axId val="2109945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Turbidity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0558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79549431321084"/>
          <c:y val="6.6666666666666666E-2"/>
          <c:w val="0.74927857976086321"/>
          <c:h val="0.45532235743259364"/>
        </c:manualLayout>
      </c:layout>
      <c:barChart>
        <c:barDir val="col"/>
        <c:grouping val="clustered"/>
        <c:varyColors val="0"/>
        <c:ser>
          <c:idx val="0"/>
          <c:order val="0"/>
          <c:tx>
            <c:strRef>
              <c:f>Sheet1!$B$1</c:f>
              <c:strCache>
                <c:ptCount val="1"/>
                <c:pt idx="0">
                  <c:v>Hardness</c:v>
                </c:pt>
              </c:strCache>
            </c:strRef>
          </c:tx>
          <c:spPr>
            <a:solidFill>
              <a:schemeClr val="accent1"/>
            </a:solidFill>
            <a:ln>
              <a:noFill/>
            </a:ln>
            <a:effectLst/>
          </c:spPr>
          <c:invertIfNegative val="0"/>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Sheet1!$B$2:$B$16</c:f>
              <c:numCache>
                <c:formatCode>General</c:formatCode>
                <c:ptCount val="15"/>
                <c:pt idx="0">
                  <c:v>100</c:v>
                </c:pt>
                <c:pt idx="1">
                  <c:v>90</c:v>
                </c:pt>
                <c:pt idx="2">
                  <c:v>50</c:v>
                </c:pt>
                <c:pt idx="3">
                  <c:v>450</c:v>
                </c:pt>
                <c:pt idx="4">
                  <c:v>650</c:v>
                </c:pt>
                <c:pt idx="5">
                  <c:v>400</c:v>
                </c:pt>
                <c:pt idx="6">
                  <c:v>250</c:v>
                </c:pt>
                <c:pt idx="7">
                  <c:v>300</c:v>
                </c:pt>
                <c:pt idx="8">
                  <c:v>500</c:v>
                </c:pt>
                <c:pt idx="9">
                  <c:v>100</c:v>
                </c:pt>
                <c:pt idx="10">
                  <c:v>75</c:v>
                </c:pt>
                <c:pt idx="11">
                  <c:v>200</c:v>
                </c:pt>
                <c:pt idx="12">
                  <c:v>100</c:v>
                </c:pt>
                <c:pt idx="13">
                  <c:v>80</c:v>
                </c:pt>
                <c:pt idx="14">
                  <c:v>400</c:v>
                </c:pt>
              </c:numCache>
            </c:numRef>
          </c:val>
          <c:extLst>
            <c:ext xmlns:c16="http://schemas.microsoft.com/office/drawing/2014/chart" uri="{C3380CC4-5D6E-409C-BE32-E72D297353CC}">
              <c16:uniqueId val="{00000000-C61A-4DF4-9ECB-B4BDB8103499}"/>
            </c:ext>
          </c:extLst>
        </c:ser>
        <c:dLbls>
          <c:showLegendKey val="0"/>
          <c:showVal val="0"/>
          <c:showCatName val="0"/>
          <c:showSerName val="0"/>
          <c:showPercent val="0"/>
          <c:showBubbleSize val="0"/>
        </c:dLbls>
        <c:gapWidth val="219"/>
        <c:overlap val="-27"/>
        <c:axId val="222763024"/>
        <c:axId val="222766384"/>
      </c:barChart>
      <c:catAx>
        <c:axId val="2227630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Site location</a:t>
                </a:r>
              </a:p>
            </c:rich>
          </c:tx>
          <c:layout>
            <c:manualLayout>
              <c:xMode val="edge"/>
              <c:yMode val="edge"/>
              <c:x val="0.33948089822105576"/>
              <c:y val="0.8878787878787879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2766384"/>
        <c:crosses val="autoZero"/>
        <c:auto val="1"/>
        <c:lblAlgn val="ctr"/>
        <c:lblOffset val="100"/>
        <c:noMultiLvlLbl val="0"/>
      </c:catAx>
      <c:valAx>
        <c:axId val="2227663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Hardness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2763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SS</c:v>
                </c:pt>
              </c:strCache>
            </c:strRef>
          </c:tx>
          <c:spPr>
            <a:solidFill>
              <a:schemeClr val="accent1"/>
            </a:solidFill>
            <a:ln>
              <a:noFill/>
            </a:ln>
            <a:effectLst/>
          </c:spPr>
          <c:invertIfNegative val="0"/>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Sheet1!$B$2:$B$16</c:f>
              <c:numCache>
                <c:formatCode>General</c:formatCode>
                <c:ptCount val="15"/>
                <c:pt idx="0">
                  <c:v>0</c:v>
                </c:pt>
                <c:pt idx="1">
                  <c:v>0.03</c:v>
                </c:pt>
                <c:pt idx="2">
                  <c:v>0.1</c:v>
                </c:pt>
                <c:pt idx="3">
                  <c:v>0.02</c:v>
                </c:pt>
                <c:pt idx="4">
                  <c:v>0.17</c:v>
                </c:pt>
                <c:pt idx="5">
                  <c:v>0.04</c:v>
                </c:pt>
                <c:pt idx="6">
                  <c:v>0.05</c:v>
                </c:pt>
                <c:pt idx="7">
                  <c:v>2.7</c:v>
                </c:pt>
                <c:pt idx="8">
                  <c:v>0.33</c:v>
                </c:pt>
                <c:pt idx="9">
                  <c:v>0.3</c:v>
                </c:pt>
                <c:pt idx="10">
                  <c:v>0.05</c:v>
                </c:pt>
                <c:pt idx="11">
                  <c:v>2.9000000000000001E-2</c:v>
                </c:pt>
                <c:pt idx="12">
                  <c:v>0.4</c:v>
                </c:pt>
                <c:pt idx="13">
                  <c:v>0</c:v>
                </c:pt>
                <c:pt idx="14">
                  <c:v>0.05</c:v>
                </c:pt>
              </c:numCache>
            </c:numRef>
          </c:val>
          <c:extLst>
            <c:ext xmlns:c16="http://schemas.microsoft.com/office/drawing/2014/chart" uri="{C3380CC4-5D6E-409C-BE32-E72D297353CC}">
              <c16:uniqueId val="{00000000-7F4C-45E8-8792-E1639A7D6AD1}"/>
            </c:ext>
          </c:extLst>
        </c:ser>
        <c:dLbls>
          <c:showLegendKey val="0"/>
          <c:showVal val="0"/>
          <c:showCatName val="0"/>
          <c:showSerName val="0"/>
          <c:showPercent val="0"/>
          <c:showBubbleSize val="0"/>
        </c:dLbls>
        <c:gapWidth val="219"/>
        <c:overlap val="-27"/>
        <c:axId val="1969599712"/>
        <c:axId val="1969600672"/>
      </c:barChart>
      <c:catAx>
        <c:axId val="19695997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Site location</a:t>
                </a:r>
              </a:p>
            </c:rich>
          </c:tx>
          <c:layout>
            <c:manualLayout>
              <c:xMode val="edge"/>
              <c:yMode val="edge"/>
              <c:x val="0.40840551181102364"/>
              <c:y val="0.8427041499330656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69600672"/>
        <c:crosses val="autoZero"/>
        <c:auto val="1"/>
        <c:lblAlgn val="ctr"/>
        <c:lblOffset val="100"/>
        <c:noMultiLvlLbl val="0"/>
      </c:catAx>
      <c:valAx>
        <c:axId val="1969600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Suspended Solids</a:t>
                </a:r>
              </a:p>
              <a:p>
                <a:pPr>
                  <a:defRPr/>
                </a:pP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69599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56539148202803"/>
          <c:y val="5.0925925925925923E-2"/>
          <c:w val="0.85587902429627494"/>
          <c:h val="0.51477295549138147"/>
        </c:manualLayout>
      </c:layout>
      <c:barChart>
        <c:barDir val="col"/>
        <c:grouping val="clustered"/>
        <c:varyColors val="0"/>
        <c:ser>
          <c:idx val="0"/>
          <c:order val="0"/>
          <c:tx>
            <c:strRef>
              <c:f>Sheet1!$B$1</c:f>
              <c:strCache>
                <c:ptCount val="1"/>
                <c:pt idx="0">
                  <c:v>TDS</c:v>
                </c:pt>
              </c:strCache>
            </c:strRef>
          </c:tx>
          <c:spPr>
            <a:solidFill>
              <a:schemeClr val="accent1"/>
            </a:solidFill>
            <a:ln>
              <a:noFill/>
            </a:ln>
            <a:effectLst/>
          </c:spPr>
          <c:invertIfNegative val="0"/>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Sheet1!$B$2:$B$16</c:f>
              <c:numCache>
                <c:formatCode>General</c:formatCode>
                <c:ptCount val="15"/>
                <c:pt idx="0">
                  <c:v>250</c:v>
                </c:pt>
                <c:pt idx="1">
                  <c:v>120</c:v>
                </c:pt>
                <c:pt idx="2">
                  <c:v>475</c:v>
                </c:pt>
                <c:pt idx="3">
                  <c:v>70</c:v>
                </c:pt>
                <c:pt idx="4">
                  <c:v>205</c:v>
                </c:pt>
                <c:pt idx="5">
                  <c:v>180</c:v>
                </c:pt>
                <c:pt idx="6">
                  <c:v>350</c:v>
                </c:pt>
                <c:pt idx="7">
                  <c:v>400</c:v>
                </c:pt>
                <c:pt idx="8">
                  <c:v>100</c:v>
                </c:pt>
                <c:pt idx="9">
                  <c:v>350</c:v>
                </c:pt>
                <c:pt idx="10">
                  <c:v>50</c:v>
                </c:pt>
                <c:pt idx="11">
                  <c:v>65</c:v>
                </c:pt>
                <c:pt idx="12">
                  <c:v>300</c:v>
                </c:pt>
                <c:pt idx="13">
                  <c:v>150</c:v>
                </c:pt>
                <c:pt idx="14">
                  <c:v>65</c:v>
                </c:pt>
              </c:numCache>
            </c:numRef>
          </c:val>
          <c:extLst>
            <c:ext xmlns:c16="http://schemas.microsoft.com/office/drawing/2014/chart" uri="{C3380CC4-5D6E-409C-BE32-E72D297353CC}">
              <c16:uniqueId val="{00000000-6E70-4FD8-8763-74809B1AE856}"/>
            </c:ext>
          </c:extLst>
        </c:ser>
        <c:dLbls>
          <c:showLegendKey val="0"/>
          <c:showVal val="0"/>
          <c:showCatName val="0"/>
          <c:showSerName val="0"/>
          <c:showPercent val="0"/>
          <c:showBubbleSize val="0"/>
        </c:dLbls>
        <c:gapWidth val="219"/>
        <c:overlap val="-27"/>
        <c:axId val="2074606511"/>
        <c:axId val="2074606991"/>
      </c:barChart>
      <c:catAx>
        <c:axId val="207460651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Site Location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4606991"/>
        <c:crosses val="autoZero"/>
        <c:auto val="1"/>
        <c:lblAlgn val="ctr"/>
        <c:lblOffset val="100"/>
        <c:noMultiLvlLbl val="0"/>
      </c:catAx>
      <c:valAx>
        <c:axId val="207460699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TDS</a:t>
                </a:r>
              </a:p>
            </c:rich>
          </c:tx>
          <c:layout>
            <c:manualLayout>
              <c:xMode val="edge"/>
              <c:yMode val="edge"/>
              <c:x val="8.3333333333333332E-3"/>
              <c:y val="0.2141837999416739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4606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17980830390627"/>
          <c:y val="6.6425120772946863E-2"/>
          <c:w val="0.80658032300280014"/>
          <c:h val="0.4728769637490966"/>
        </c:manualLayout>
      </c:layout>
      <c:barChart>
        <c:barDir val="col"/>
        <c:grouping val="stacked"/>
        <c:varyColors val="0"/>
        <c:ser>
          <c:idx val="0"/>
          <c:order val="0"/>
          <c:tx>
            <c:strRef>
              <c:f>Sheet1!$B$1</c:f>
              <c:strCache>
                <c:ptCount val="1"/>
                <c:pt idx="0">
                  <c:v>Turbidity</c:v>
                </c:pt>
              </c:strCache>
            </c:strRef>
          </c:tx>
          <c:spPr>
            <a:solidFill>
              <a:schemeClr val="accent1"/>
            </a:solidFill>
            <a:ln>
              <a:noFill/>
            </a:ln>
            <a:effectLst/>
          </c:spPr>
          <c:invertIfNegative val="0"/>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St. Nursery School</c:v>
                </c:pt>
                <c:pt idx="13">
                  <c:v>KARANPUR</c:v>
                </c:pt>
                <c:pt idx="14">
                  <c:v>BAHAL CHOWK</c:v>
                </c:pt>
              </c:strCache>
            </c:strRef>
          </c:cat>
          <c:val>
            <c:numRef>
              <c:f>Sheet1!$B$2:$B$16</c:f>
              <c:numCache>
                <c:formatCode>General</c:formatCode>
                <c:ptCount val="15"/>
                <c:pt idx="0">
                  <c:v>9.5</c:v>
                </c:pt>
                <c:pt idx="1">
                  <c:v>0.7</c:v>
                </c:pt>
                <c:pt idx="2">
                  <c:v>0.8</c:v>
                </c:pt>
                <c:pt idx="3">
                  <c:v>1</c:v>
                </c:pt>
                <c:pt idx="4">
                  <c:v>1.5</c:v>
                </c:pt>
                <c:pt idx="5">
                  <c:v>1.2</c:v>
                </c:pt>
                <c:pt idx="6">
                  <c:v>0.6</c:v>
                </c:pt>
                <c:pt idx="7">
                  <c:v>2</c:v>
                </c:pt>
                <c:pt idx="8">
                  <c:v>1.9</c:v>
                </c:pt>
                <c:pt idx="9">
                  <c:v>1.1000000000000001</c:v>
                </c:pt>
                <c:pt idx="10">
                  <c:v>0.4</c:v>
                </c:pt>
                <c:pt idx="11">
                  <c:v>1.1000000000000001</c:v>
                </c:pt>
                <c:pt idx="12">
                  <c:v>1.2</c:v>
                </c:pt>
                <c:pt idx="13">
                  <c:v>1.2</c:v>
                </c:pt>
                <c:pt idx="14">
                  <c:v>1</c:v>
                </c:pt>
              </c:numCache>
            </c:numRef>
          </c:val>
          <c:extLst>
            <c:ext xmlns:c16="http://schemas.microsoft.com/office/drawing/2014/chart" uri="{C3380CC4-5D6E-409C-BE32-E72D297353CC}">
              <c16:uniqueId val="{00000000-BCD0-4D7B-8357-2C55EC554D4F}"/>
            </c:ext>
          </c:extLst>
        </c:ser>
        <c:dLbls>
          <c:showLegendKey val="0"/>
          <c:showVal val="0"/>
          <c:showCatName val="0"/>
          <c:showSerName val="0"/>
          <c:showPercent val="0"/>
          <c:showBubbleSize val="0"/>
        </c:dLbls>
        <c:gapWidth val="150"/>
        <c:overlap val="100"/>
        <c:axId val="15658335"/>
        <c:axId val="15655455"/>
      </c:barChart>
      <c:catAx>
        <c:axId val="156583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55455"/>
        <c:crosses val="autoZero"/>
        <c:auto val="1"/>
        <c:lblAlgn val="ctr"/>
        <c:lblOffset val="100"/>
        <c:noMultiLvlLbl val="0"/>
      </c:catAx>
      <c:valAx>
        <c:axId val="156554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Turbidity</a:t>
                </a:r>
                <a:r>
                  <a:rPr lang="en-US"/>
                  <a:t> </a:t>
                </a:r>
              </a:p>
            </c:rich>
          </c:tx>
          <c:layout>
            <c:manualLayout>
              <c:xMode val="edge"/>
              <c:yMode val="edge"/>
              <c:x val="2.2222222222222223E-2"/>
              <c:y val="0.226411490230387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583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0022082933685"/>
          <c:y val="6.0601851851851872E-2"/>
          <c:w val="0.82075721413010339"/>
          <c:h val="0.52237199163663861"/>
        </c:manualLayout>
      </c:layout>
      <c:barChart>
        <c:barDir val="col"/>
        <c:grouping val="stacked"/>
        <c:varyColors val="0"/>
        <c:ser>
          <c:idx val="0"/>
          <c:order val="0"/>
          <c:tx>
            <c:strRef>
              <c:f>Sheet1!$B$1</c:f>
              <c:strCache>
                <c:ptCount val="1"/>
                <c:pt idx="0">
                  <c:v>PH</c:v>
                </c:pt>
              </c:strCache>
            </c:strRef>
          </c:tx>
          <c:spPr>
            <a:solidFill>
              <a:schemeClr val="accent1"/>
            </a:solidFill>
            <a:ln>
              <a:noFill/>
            </a:ln>
            <a:effectLst/>
          </c:spPr>
          <c:invertIfNegative val="0"/>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Sheet1!$B$2:$B$16</c:f>
              <c:numCache>
                <c:formatCode>General</c:formatCode>
                <c:ptCount val="15"/>
                <c:pt idx="0">
                  <c:v>7.1</c:v>
                </c:pt>
                <c:pt idx="1">
                  <c:v>6.6</c:v>
                </c:pt>
                <c:pt idx="2">
                  <c:v>6.7</c:v>
                </c:pt>
                <c:pt idx="3">
                  <c:v>9</c:v>
                </c:pt>
                <c:pt idx="4">
                  <c:v>7</c:v>
                </c:pt>
                <c:pt idx="5">
                  <c:v>8</c:v>
                </c:pt>
                <c:pt idx="6">
                  <c:v>7</c:v>
                </c:pt>
                <c:pt idx="7">
                  <c:v>7</c:v>
                </c:pt>
                <c:pt idx="8">
                  <c:v>7</c:v>
                </c:pt>
                <c:pt idx="9">
                  <c:v>6.8</c:v>
                </c:pt>
                <c:pt idx="10">
                  <c:v>7</c:v>
                </c:pt>
                <c:pt idx="11">
                  <c:v>7</c:v>
                </c:pt>
                <c:pt idx="12">
                  <c:v>7</c:v>
                </c:pt>
                <c:pt idx="13">
                  <c:v>6</c:v>
                </c:pt>
                <c:pt idx="14">
                  <c:v>8</c:v>
                </c:pt>
              </c:numCache>
            </c:numRef>
          </c:val>
          <c:extLst>
            <c:ext xmlns:c16="http://schemas.microsoft.com/office/drawing/2014/chart" uri="{C3380CC4-5D6E-409C-BE32-E72D297353CC}">
              <c16:uniqueId val="{00000000-ABD9-4997-87B6-05FEA237982D}"/>
            </c:ext>
          </c:extLst>
        </c:ser>
        <c:dLbls>
          <c:showLegendKey val="0"/>
          <c:showVal val="0"/>
          <c:showCatName val="0"/>
          <c:showSerName val="0"/>
          <c:showPercent val="0"/>
          <c:showBubbleSize val="0"/>
        </c:dLbls>
        <c:gapWidth val="150"/>
        <c:overlap val="100"/>
        <c:axId val="725831695"/>
        <c:axId val="720065935"/>
      </c:barChart>
      <c:catAx>
        <c:axId val="72583169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Site Location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0065935"/>
        <c:crosses val="autoZero"/>
        <c:auto val="1"/>
        <c:lblAlgn val="ctr"/>
        <c:lblOffset val="100"/>
        <c:noMultiLvlLbl val="0"/>
      </c:catAx>
      <c:valAx>
        <c:axId val="72006593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5831695"/>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bg2"/>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00877372597928"/>
          <c:y val="5.0925925925925923E-2"/>
          <c:w val="0.7846500127200412"/>
          <c:h val="0.45096456692913384"/>
        </c:manualLayout>
      </c:layout>
      <c:barChart>
        <c:barDir val="col"/>
        <c:grouping val="clustered"/>
        <c:varyColors val="0"/>
        <c:ser>
          <c:idx val="0"/>
          <c:order val="0"/>
          <c:tx>
            <c:strRef>
              <c:f>Sheet1!$B$1:$B$2</c:f>
              <c:strCache>
                <c:ptCount val="2"/>
                <c:pt idx="0">
                  <c:v>Temp.</c:v>
                </c:pt>
                <c:pt idx="1">
                  <c:v>(oC)</c:v>
                </c:pt>
              </c:strCache>
            </c:strRef>
          </c:tx>
          <c:spPr>
            <a:solidFill>
              <a:schemeClr val="accent1"/>
            </a:solidFill>
            <a:ln>
              <a:noFill/>
            </a:ln>
            <a:effectLst/>
          </c:spPr>
          <c:invertIfNegative val="0"/>
          <c:cat>
            <c:strRef>
              <c:f>Sheet1!$A$3:$A$17</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Sheet1!$B$3:$B$17</c:f>
              <c:numCache>
                <c:formatCode>General</c:formatCode>
                <c:ptCount val="15"/>
                <c:pt idx="0">
                  <c:v>27</c:v>
                </c:pt>
                <c:pt idx="1">
                  <c:v>27</c:v>
                </c:pt>
                <c:pt idx="2">
                  <c:v>27</c:v>
                </c:pt>
                <c:pt idx="3">
                  <c:v>21</c:v>
                </c:pt>
                <c:pt idx="4">
                  <c:v>25</c:v>
                </c:pt>
                <c:pt idx="5">
                  <c:v>18</c:v>
                </c:pt>
                <c:pt idx="6">
                  <c:v>27</c:v>
                </c:pt>
                <c:pt idx="7">
                  <c:v>28</c:v>
                </c:pt>
                <c:pt idx="8">
                  <c:v>22</c:v>
                </c:pt>
                <c:pt idx="9">
                  <c:v>28</c:v>
                </c:pt>
                <c:pt idx="10">
                  <c:v>26</c:v>
                </c:pt>
                <c:pt idx="11">
                  <c:v>28</c:v>
                </c:pt>
                <c:pt idx="12">
                  <c:v>23</c:v>
                </c:pt>
                <c:pt idx="13">
                  <c:v>23</c:v>
                </c:pt>
                <c:pt idx="14">
                  <c:v>22</c:v>
                </c:pt>
              </c:numCache>
            </c:numRef>
          </c:val>
          <c:extLst>
            <c:ext xmlns:c16="http://schemas.microsoft.com/office/drawing/2014/chart" uri="{C3380CC4-5D6E-409C-BE32-E72D297353CC}">
              <c16:uniqueId val="{00000000-7CEA-45F6-BB47-8FE673AEE1E4}"/>
            </c:ext>
          </c:extLst>
        </c:ser>
        <c:dLbls>
          <c:showLegendKey val="0"/>
          <c:showVal val="0"/>
          <c:showCatName val="0"/>
          <c:showSerName val="0"/>
          <c:showPercent val="0"/>
          <c:showBubbleSize val="0"/>
        </c:dLbls>
        <c:gapWidth val="150"/>
        <c:axId val="620299871"/>
        <c:axId val="620295551"/>
      </c:barChart>
      <c:catAx>
        <c:axId val="62029987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Site Location</a:t>
                </a:r>
              </a:p>
            </c:rich>
          </c:tx>
          <c:layout>
            <c:manualLayout>
              <c:xMode val="edge"/>
              <c:yMode val="edge"/>
              <c:x val="0.433541817911059"/>
              <c:y val="0.9236111111111111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0295551"/>
        <c:crosses val="autoZero"/>
        <c:auto val="1"/>
        <c:lblAlgn val="ctr"/>
        <c:lblOffset val="100"/>
        <c:noMultiLvlLbl val="0"/>
      </c:catAx>
      <c:valAx>
        <c:axId val="62029555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Temperature (</a:t>
                </a:r>
                <a:r>
                  <a:rPr lang="en-US" b="1" baseline="30000">
                    <a:latin typeface="Times New Roman" panose="02020603050405020304" pitchFamily="18" charset="0"/>
                    <a:cs typeface="Times New Roman" panose="02020603050405020304" pitchFamily="18" charset="0"/>
                  </a:rPr>
                  <a:t>0</a:t>
                </a:r>
                <a:r>
                  <a:rPr lang="en-US" b="1" baseline="0">
                    <a:latin typeface="Times New Roman" panose="02020603050405020304" pitchFamily="18" charset="0"/>
                    <a:cs typeface="Times New Roman" panose="02020603050405020304" pitchFamily="18" charset="0"/>
                  </a:rPr>
                  <a:t>C)</a:t>
                </a:r>
                <a:endParaRPr lang="en-US" b="1">
                  <a:latin typeface="Times New Roman" panose="02020603050405020304" pitchFamily="18" charset="0"/>
                  <a:cs typeface="Times New Roman" panose="02020603050405020304" pitchFamily="18" charset="0"/>
                </a:endParaRPr>
              </a:p>
            </c:rich>
          </c:tx>
          <c:layout>
            <c:manualLayout>
              <c:xMode val="edge"/>
              <c:yMode val="edge"/>
              <c:x val="3.4713108778069407E-2"/>
              <c:y val="9.0431657141877939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0299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83974295404508"/>
          <c:y val="6.1728395061728392E-2"/>
          <c:w val="0.78398057610556871"/>
          <c:h val="0.37221161748720805"/>
        </c:manualLayout>
      </c:layout>
      <c:barChart>
        <c:barDir val="col"/>
        <c:grouping val="clustered"/>
        <c:varyColors val="0"/>
        <c:ser>
          <c:idx val="0"/>
          <c:order val="0"/>
          <c:tx>
            <c:strRef>
              <c:f>'[Haridwar Alkalinity graph.xlsx]Sheet1'!$B$1:$B$2</c:f>
              <c:strCache>
                <c:ptCount val="2"/>
                <c:pt idx="0">
                  <c:v>Site Location</c:v>
                </c:pt>
                <c:pt idx="1">
                  <c:v>Alkalinity (mg/l)</c:v>
                </c:pt>
              </c:strCache>
            </c:strRef>
          </c:tx>
          <c:spPr>
            <a:solidFill>
              <a:schemeClr val="accent1"/>
            </a:solidFill>
            <a:ln>
              <a:noFill/>
            </a:ln>
            <a:effectLst/>
          </c:spPr>
          <c:invertIfNegative val="0"/>
          <c:cat>
            <c:strRef>
              <c:f>'[Haridwar Alkalinity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Alkalinity graph.xlsx]Sheet1'!$B$3:$B$17</c:f>
              <c:numCache>
                <c:formatCode>General</c:formatCode>
                <c:ptCount val="15"/>
                <c:pt idx="0">
                  <c:v>60</c:v>
                </c:pt>
                <c:pt idx="1">
                  <c:v>83</c:v>
                </c:pt>
                <c:pt idx="2">
                  <c:v>115</c:v>
                </c:pt>
                <c:pt idx="3">
                  <c:v>35</c:v>
                </c:pt>
                <c:pt idx="4">
                  <c:v>35</c:v>
                </c:pt>
                <c:pt idx="5">
                  <c:v>200</c:v>
                </c:pt>
                <c:pt idx="6">
                  <c:v>63</c:v>
                </c:pt>
                <c:pt idx="7">
                  <c:v>95</c:v>
                </c:pt>
                <c:pt idx="8">
                  <c:v>69</c:v>
                </c:pt>
                <c:pt idx="9">
                  <c:v>97</c:v>
                </c:pt>
                <c:pt idx="10">
                  <c:v>108</c:v>
                </c:pt>
                <c:pt idx="11">
                  <c:v>65</c:v>
                </c:pt>
                <c:pt idx="12">
                  <c:v>176</c:v>
                </c:pt>
                <c:pt idx="13">
                  <c:v>75</c:v>
                </c:pt>
                <c:pt idx="14">
                  <c:v>40</c:v>
                </c:pt>
              </c:numCache>
            </c:numRef>
          </c:val>
          <c:extLst>
            <c:ext xmlns:c16="http://schemas.microsoft.com/office/drawing/2014/chart" uri="{C3380CC4-5D6E-409C-BE32-E72D297353CC}">
              <c16:uniqueId val="{00000000-8B53-474A-8643-FAADCC866A8C}"/>
            </c:ext>
          </c:extLst>
        </c:ser>
        <c:dLbls>
          <c:showLegendKey val="0"/>
          <c:showVal val="0"/>
          <c:showCatName val="0"/>
          <c:showSerName val="0"/>
          <c:showPercent val="0"/>
          <c:showBubbleSize val="0"/>
        </c:dLbls>
        <c:gapWidth val="219"/>
        <c:overlap val="-27"/>
        <c:axId val="169130735"/>
        <c:axId val="169131215"/>
      </c:barChart>
      <c:catAx>
        <c:axId val="169130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9131215"/>
        <c:crosses val="autoZero"/>
        <c:auto val="1"/>
        <c:lblAlgn val="ctr"/>
        <c:lblOffset val="100"/>
        <c:noMultiLvlLbl val="0"/>
      </c:catAx>
      <c:valAx>
        <c:axId val="16913121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Alkalinity</a:t>
                </a:r>
              </a:p>
            </c:rich>
          </c:tx>
          <c:layout>
            <c:manualLayout>
              <c:xMode val="edge"/>
              <c:yMode val="edge"/>
              <c:x val="4.0679162553660386E-2"/>
              <c:y val="0.143598591124385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91307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'[Haridwar Hardness graph.xlsx]Sheet1'!$B$1:$B$2</c:f>
              <c:strCache>
                <c:ptCount val="2"/>
                <c:pt idx="0">
                  <c:v>Site Location</c:v>
                </c:pt>
                <c:pt idx="1">
                  <c:v>Hardness (mg/l)</c:v>
                </c:pt>
              </c:strCache>
            </c:strRef>
          </c:tx>
          <c:spPr>
            <a:solidFill>
              <a:schemeClr val="accent1"/>
            </a:solidFill>
            <a:ln>
              <a:noFill/>
            </a:ln>
            <a:effectLst/>
          </c:spPr>
          <c:invertIfNegative val="0"/>
          <c:cat>
            <c:strRef>
              <c:f>'[Haridwar Hardness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Hardness graph.xlsx]Sheet1'!$B$3:$B$17</c:f>
              <c:numCache>
                <c:formatCode>General</c:formatCode>
                <c:ptCount val="15"/>
                <c:pt idx="0">
                  <c:v>100</c:v>
                </c:pt>
                <c:pt idx="1">
                  <c:v>250</c:v>
                </c:pt>
                <c:pt idx="2">
                  <c:v>200</c:v>
                </c:pt>
                <c:pt idx="3">
                  <c:v>150</c:v>
                </c:pt>
                <c:pt idx="4">
                  <c:v>150</c:v>
                </c:pt>
                <c:pt idx="5">
                  <c:v>200</c:v>
                </c:pt>
                <c:pt idx="6">
                  <c:v>250</c:v>
                </c:pt>
                <c:pt idx="7">
                  <c:v>150</c:v>
                </c:pt>
                <c:pt idx="8">
                  <c:v>150</c:v>
                </c:pt>
                <c:pt idx="9">
                  <c:v>100</c:v>
                </c:pt>
                <c:pt idx="10">
                  <c:v>200</c:v>
                </c:pt>
                <c:pt idx="11">
                  <c:v>150</c:v>
                </c:pt>
                <c:pt idx="12">
                  <c:v>255</c:v>
                </c:pt>
                <c:pt idx="13">
                  <c:v>300</c:v>
                </c:pt>
                <c:pt idx="14">
                  <c:v>350</c:v>
                </c:pt>
              </c:numCache>
            </c:numRef>
          </c:val>
          <c:extLst>
            <c:ext xmlns:c16="http://schemas.microsoft.com/office/drawing/2014/chart" uri="{C3380CC4-5D6E-409C-BE32-E72D297353CC}">
              <c16:uniqueId val="{00000000-012D-404B-869C-F2DDA1D2B676}"/>
            </c:ext>
          </c:extLst>
        </c:ser>
        <c:dLbls>
          <c:showLegendKey val="0"/>
          <c:showVal val="0"/>
          <c:showCatName val="0"/>
          <c:showSerName val="0"/>
          <c:showPercent val="0"/>
          <c:showBubbleSize val="0"/>
        </c:dLbls>
        <c:gapWidth val="150"/>
        <c:overlap val="100"/>
        <c:axId val="124327568"/>
        <c:axId val="124329968"/>
      </c:barChart>
      <c:catAx>
        <c:axId val="124327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Site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329968"/>
        <c:crosses val="autoZero"/>
        <c:auto val="1"/>
        <c:lblAlgn val="ctr"/>
        <c:lblOffset val="100"/>
        <c:noMultiLvlLbl val="0"/>
      </c:catAx>
      <c:valAx>
        <c:axId val="124329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Hardness</a:t>
                </a:r>
              </a:p>
            </c:rich>
          </c:tx>
          <c:layout>
            <c:manualLayout>
              <c:xMode val="edge"/>
              <c:yMode val="edge"/>
              <c:x val="2.7777777777777776E-2"/>
              <c:y val="0.171987459900845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4327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TotalTime>
  <Pages>22</Pages>
  <Words>5464</Words>
  <Characters>31150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40</cp:revision>
  <dcterms:created xsi:type="dcterms:W3CDTF">2025-07-10T06:24:00Z</dcterms:created>
  <dcterms:modified xsi:type="dcterms:W3CDTF">2025-09-08T10:36:00Z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fd75c987-c0dc-49e9-8924-6f62d8b4c525</vt:lpwstr>
  </property>
</Properties>
</file>