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997C9" w14:textId="7026AE75" w:rsidR="0009747B" w:rsidRPr="00845456" w:rsidRDefault="00DE61A1" w:rsidP="00801357">
      <w:pPr>
        <w:spacing w:line="240" w:lineRule="auto"/>
        <w:jc w:val="right"/>
        <w:rPr>
          <w:rFonts w:ascii="Times New Roman" w:hAnsi="Times New Roman" w:cs="Times New Roman"/>
          <w:b/>
          <w:bCs/>
          <w:sz w:val="36"/>
          <w:szCs w:val="36"/>
        </w:rPr>
      </w:pPr>
      <w:r w:rsidRPr="00845456">
        <w:rPr>
          <w:rFonts w:ascii="Times New Roman" w:hAnsi="Times New Roman" w:cs="Times New Roman"/>
          <w:b/>
          <w:bCs/>
          <w:sz w:val="36"/>
          <w:szCs w:val="36"/>
        </w:rPr>
        <w:t>Unlocking the Potential of Collaborative Digital Tools</w:t>
      </w:r>
      <w:r w:rsidR="00A60E88" w:rsidRPr="00845456">
        <w:rPr>
          <w:rFonts w:ascii="Times New Roman" w:hAnsi="Times New Roman" w:cs="Times New Roman"/>
          <w:b/>
          <w:bCs/>
          <w:sz w:val="36"/>
          <w:szCs w:val="36"/>
        </w:rPr>
        <w:t xml:space="preserve"> (CDT</w:t>
      </w:r>
      <w:r w:rsidR="00291585" w:rsidRPr="00845456">
        <w:rPr>
          <w:rFonts w:ascii="Times New Roman" w:hAnsi="Times New Roman" w:cs="Times New Roman"/>
          <w:b/>
          <w:bCs/>
          <w:sz w:val="36"/>
          <w:szCs w:val="36"/>
        </w:rPr>
        <w:t>s</w:t>
      </w:r>
      <w:r w:rsidR="00A60E88" w:rsidRPr="00845456">
        <w:rPr>
          <w:rFonts w:ascii="Times New Roman" w:hAnsi="Times New Roman" w:cs="Times New Roman"/>
          <w:b/>
          <w:bCs/>
          <w:sz w:val="36"/>
          <w:szCs w:val="36"/>
        </w:rPr>
        <w:t>)</w:t>
      </w:r>
      <w:r w:rsidRPr="00845456">
        <w:rPr>
          <w:rFonts w:ascii="Times New Roman" w:hAnsi="Times New Roman" w:cs="Times New Roman"/>
          <w:b/>
          <w:bCs/>
          <w:sz w:val="36"/>
          <w:szCs w:val="36"/>
        </w:rPr>
        <w:t xml:space="preserve"> in Construction: Key Factors Influencing</w:t>
      </w:r>
      <w:r w:rsidR="00E767D8" w:rsidRPr="00845456">
        <w:rPr>
          <w:rFonts w:ascii="Times New Roman" w:hAnsi="Times New Roman" w:cs="Times New Roman"/>
          <w:b/>
          <w:bCs/>
          <w:sz w:val="36"/>
          <w:szCs w:val="36"/>
        </w:rPr>
        <w:t xml:space="preserve"> the</w:t>
      </w:r>
      <w:r w:rsidRPr="00845456">
        <w:rPr>
          <w:rFonts w:ascii="Times New Roman" w:hAnsi="Times New Roman" w:cs="Times New Roman"/>
          <w:b/>
          <w:bCs/>
          <w:sz w:val="36"/>
          <w:szCs w:val="36"/>
        </w:rPr>
        <w:t xml:space="preserve"> Us</w:t>
      </w:r>
      <w:r w:rsidR="00882465">
        <w:rPr>
          <w:rFonts w:ascii="Times New Roman" w:hAnsi="Times New Roman" w:cs="Times New Roman"/>
          <w:b/>
          <w:bCs/>
          <w:sz w:val="36"/>
          <w:szCs w:val="36"/>
        </w:rPr>
        <w:t>age</w:t>
      </w:r>
      <w:r w:rsidRPr="00845456">
        <w:rPr>
          <w:rFonts w:ascii="Times New Roman" w:hAnsi="Times New Roman" w:cs="Times New Roman"/>
          <w:b/>
          <w:bCs/>
          <w:sz w:val="36"/>
          <w:szCs w:val="36"/>
        </w:rPr>
        <w:t xml:space="preserve"> and Impact Among Workers</w:t>
      </w:r>
    </w:p>
    <w:p w14:paraId="5D76129A" w14:textId="5C050E59" w:rsidR="00BD1398" w:rsidRPr="00BD1398" w:rsidRDefault="00845456" w:rsidP="00BD1398">
      <w:pPr>
        <w:jc w:val="both"/>
        <w:rPr>
          <w:rFonts w:ascii="Times New Roman" w:hAnsi="Times New Roman" w:cs="Times New Roman"/>
          <w:b/>
          <w:bCs/>
          <w:sz w:val="20"/>
          <w:szCs w:val="20"/>
        </w:rPr>
      </w:pPr>
      <w:r w:rsidRPr="006E2CC8">
        <w:rPr>
          <w:rFonts w:ascii="Times New Roman" w:hAnsi="Times New Roman" w:cs="Times New Roman"/>
          <w:b/>
          <w:bCs/>
          <w:sz w:val="20"/>
          <w:szCs w:val="20"/>
        </w:rPr>
        <w:t>ABSTRACT</w:t>
      </w:r>
    </w:p>
    <w:p w14:paraId="15B4808E" w14:textId="28D57A61" w:rsidR="00BD1398" w:rsidRPr="00BD1398" w:rsidRDefault="00C60DFC" w:rsidP="003B62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color w:val="EE0000"/>
          <w:sz w:val="20"/>
          <w:szCs w:val="20"/>
        </w:rPr>
      </w:pPr>
      <w:r w:rsidRPr="00C24EFB">
        <w:rPr>
          <w:rFonts w:ascii="Times New Roman" w:hAnsi="Times New Roman" w:cs="Times New Roman"/>
          <w:sz w:val="20"/>
          <w:szCs w:val="20"/>
          <w:highlight w:val="yellow"/>
        </w:rPr>
        <w:t>Collaborative digital tools are meant to solve key issues such as communication breakdowns, delays in workflows, and misunderstandings of project plans. By allowing real-time updates, progress tracking, and smooth coordination even across different locations, they improve how teams work together.</w:t>
      </w:r>
      <w:r w:rsidRPr="00C60DFC">
        <w:rPr>
          <w:rFonts w:ascii="Times New Roman" w:hAnsi="Times New Roman" w:cs="Times New Roman"/>
          <w:sz w:val="20"/>
          <w:szCs w:val="20"/>
        </w:rPr>
        <w:t xml:space="preserve"> </w:t>
      </w:r>
      <w:r w:rsidR="00CA4B3D" w:rsidRPr="00BD1398">
        <w:rPr>
          <w:rFonts w:ascii="Times New Roman" w:hAnsi="Times New Roman" w:cs="Times New Roman"/>
          <w:sz w:val="20"/>
          <w:szCs w:val="20"/>
        </w:rPr>
        <w:t xml:space="preserve">Despite their </w:t>
      </w:r>
      <w:proofErr w:type="spellStart"/>
      <w:r w:rsidR="004544A8" w:rsidRPr="00C24EFB">
        <w:rPr>
          <w:rFonts w:ascii="Times New Roman" w:hAnsi="Times New Roman" w:cs="Times New Roman"/>
          <w:sz w:val="20"/>
          <w:szCs w:val="20"/>
          <w:highlight w:val="yellow"/>
        </w:rPr>
        <w:t>recognised</w:t>
      </w:r>
      <w:proofErr w:type="spellEnd"/>
      <w:r w:rsidR="004544A8" w:rsidRPr="00C24EFB">
        <w:rPr>
          <w:rFonts w:ascii="Times New Roman" w:hAnsi="Times New Roman" w:cs="Times New Roman"/>
          <w:sz w:val="20"/>
          <w:szCs w:val="20"/>
          <w:highlight w:val="yellow"/>
        </w:rPr>
        <w:t xml:space="preserve"> </w:t>
      </w:r>
      <w:r w:rsidR="00CA4B3D" w:rsidRPr="00BD1398">
        <w:rPr>
          <w:rFonts w:ascii="Times New Roman" w:hAnsi="Times New Roman" w:cs="Times New Roman"/>
          <w:sz w:val="20"/>
          <w:szCs w:val="20"/>
        </w:rPr>
        <w:t>benefits</w:t>
      </w:r>
      <w:r w:rsidR="00CA4B3D" w:rsidRPr="007337F8">
        <w:rPr>
          <w:rFonts w:ascii="Times New Roman" w:hAnsi="Times New Roman" w:cs="Times New Roman"/>
          <w:sz w:val="20"/>
          <w:szCs w:val="20"/>
        </w:rPr>
        <w:t xml:space="preserve">, </w:t>
      </w:r>
      <w:r w:rsidR="00CA4B3D" w:rsidRPr="00BD1398">
        <w:rPr>
          <w:rFonts w:ascii="Times New Roman" w:hAnsi="Times New Roman" w:cs="Times New Roman"/>
          <w:sz w:val="20"/>
          <w:szCs w:val="20"/>
        </w:rPr>
        <w:t>such as reducing errors and improving productivity</w:t>
      </w:r>
      <w:r w:rsidR="00CA4B3D">
        <w:rPr>
          <w:rFonts w:ascii="Times New Roman" w:hAnsi="Times New Roman" w:cs="Times New Roman"/>
          <w:sz w:val="20"/>
          <w:szCs w:val="20"/>
        </w:rPr>
        <w:t>,</w:t>
      </w:r>
      <w:r w:rsidR="00CA4B3D" w:rsidRPr="007337F8">
        <w:rPr>
          <w:rFonts w:ascii="Times New Roman" w:hAnsi="Times New Roman" w:cs="Times New Roman"/>
          <w:sz w:val="20"/>
          <w:szCs w:val="20"/>
        </w:rPr>
        <w:t xml:space="preserve"> </w:t>
      </w:r>
      <w:r w:rsidR="00CA4B3D" w:rsidRPr="00BD1398">
        <w:rPr>
          <w:rFonts w:ascii="Times New Roman" w:hAnsi="Times New Roman" w:cs="Times New Roman"/>
          <w:sz w:val="20"/>
          <w:szCs w:val="20"/>
        </w:rPr>
        <w:t>the</w:t>
      </w:r>
      <w:r w:rsidR="00CA4B3D">
        <w:rPr>
          <w:rFonts w:ascii="Times New Roman" w:hAnsi="Times New Roman" w:cs="Times New Roman"/>
          <w:sz w:val="20"/>
          <w:szCs w:val="20"/>
        </w:rPr>
        <w:t>ir</w:t>
      </w:r>
      <w:r w:rsidR="00CA4B3D" w:rsidRPr="00BD1398">
        <w:rPr>
          <w:rFonts w:ascii="Times New Roman" w:hAnsi="Times New Roman" w:cs="Times New Roman"/>
          <w:sz w:val="20"/>
          <w:szCs w:val="20"/>
        </w:rPr>
        <w:t xml:space="preserve"> adoption and</w:t>
      </w:r>
      <w:r w:rsidR="00CA4B3D">
        <w:rPr>
          <w:rFonts w:ascii="Times New Roman" w:hAnsi="Times New Roman" w:cs="Times New Roman"/>
          <w:sz w:val="20"/>
          <w:szCs w:val="20"/>
        </w:rPr>
        <w:t xml:space="preserve"> usage remain</w:t>
      </w:r>
      <w:r w:rsidR="00CA4B3D" w:rsidRPr="00BD1398">
        <w:rPr>
          <w:rFonts w:ascii="Times New Roman" w:hAnsi="Times New Roman" w:cs="Times New Roman"/>
          <w:sz w:val="20"/>
          <w:szCs w:val="20"/>
        </w:rPr>
        <w:t xml:space="preserve"> </w:t>
      </w:r>
      <w:r w:rsidR="00CA4B3D">
        <w:rPr>
          <w:rFonts w:ascii="Times New Roman" w:hAnsi="Times New Roman" w:cs="Times New Roman"/>
          <w:sz w:val="20"/>
          <w:szCs w:val="20"/>
        </w:rPr>
        <w:t>in</w:t>
      </w:r>
      <w:r w:rsidR="00CA4B3D" w:rsidRPr="00BD1398">
        <w:rPr>
          <w:rFonts w:ascii="Times New Roman" w:hAnsi="Times New Roman" w:cs="Times New Roman"/>
          <w:sz w:val="20"/>
          <w:szCs w:val="20"/>
        </w:rPr>
        <w:t xml:space="preserve">consistent </w:t>
      </w:r>
      <w:r w:rsidR="00CA4B3D">
        <w:rPr>
          <w:rFonts w:ascii="Times New Roman" w:hAnsi="Times New Roman" w:cs="Times New Roman"/>
          <w:sz w:val="20"/>
          <w:szCs w:val="20"/>
        </w:rPr>
        <w:t xml:space="preserve">and </w:t>
      </w:r>
      <w:r w:rsidR="00CA4B3D" w:rsidRPr="00A94613">
        <w:rPr>
          <w:rFonts w:ascii="Times New Roman" w:hAnsi="Times New Roman" w:cs="Times New Roman"/>
          <w:sz w:val="20"/>
          <w:szCs w:val="20"/>
        </w:rPr>
        <w:t>vary across individuals and firms</w:t>
      </w:r>
      <w:r w:rsidR="00CA4B3D" w:rsidRPr="00BD1398">
        <w:rPr>
          <w:rFonts w:ascii="Times New Roman" w:hAnsi="Times New Roman" w:cs="Times New Roman"/>
          <w:sz w:val="20"/>
          <w:szCs w:val="20"/>
        </w:rPr>
        <w:t>.</w:t>
      </w:r>
      <w:r w:rsidR="00BD1398" w:rsidRPr="00BD1398">
        <w:rPr>
          <w:rFonts w:ascii="Times New Roman" w:hAnsi="Times New Roman" w:cs="Times New Roman"/>
          <w:sz w:val="20"/>
          <w:szCs w:val="20"/>
        </w:rPr>
        <w:t xml:space="preserve"> </w:t>
      </w:r>
      <w:r w:rsidR="00CA4B3D" w:rsidRPr="00BD1398">
        <w:rPr>
          <w:rFonts w:ascii="Times New Roman" w:hAnsi="Times New Roman" w:cs="Times New Roman"/>
          <w:sz w:val="20"/>
          <w:szCs w:val="20"/>
        </w:rPr>
        <w:t>This study examines the extent of CDT</w:t>
      </w:r>
      <w:r w:rsidR="00CA4B3D">
        <w:rPr>
          <w:rFonts w:ascii="Times New Roman" w:hAnsi="Times New Roman" w:cs="Times New Roman"/>
          <w:sz w:val="20"/>
          <w:szCs w:val="20"/>
        </w:rPr>
        <w:t>s</w:t>
      </w:r>
      <w:r w:rsidR="00CA4B3D" w:rsidRPr="00BD1398">
        <w:rPr>
          <w:rFonts w:ascii="Times New Roman" w:hAnsi="Times New Roman" w:cs="Times New Roman"/>
          <w:sz w:val="20"/>
          <w:szCs w:val="20"/>
        </w:rPr>
        <w:t xml:space="preserve"> adoption and the factors influencing </w:t>
      </w:r>
      <w:r w:rsidR="004544A8" w:rsidRPr="00C24EFB">
        <w:rPr>
          <w:rFonts w:ascii="Times New Roman" w:hAnsi="Times New Roman" w:cs="Times New Roman"/>
          <w:sz w:val="20"/>
          <w:szCs w:val="20"/>
          <w:highlight w:val="yellow"/>
        </w:rPr>
        <w:t xml:space="preserve">their </w:t>
      </w:r>
      <w:r w:rsidR="00CA4B3D" w:rsidRPr="00BD1398">
        <w:rPr>
          <w:rFonts w:ascii="Times New Roman" w:hAnsi="Times New Roman" w:cs="Times New Roman"/>
          <w:sz w:val="20"/>
          <w:szCs w:val="20"/>
        </w:rPr>
        <w:t>effective use within the Ghanaian construction industry.</w:t>
      </w:r>
      <w:r w:rsidR="00BD1398" w:rsidRPr="00BD1398">
        <w:rPr>
          <w:rFonts w:ascii="Times New Roman" w:hAnsi="Times New Roman" w:cs="Times New Roman"/>
          <w:sz w:val="20"/>
          <w:szCs w:val="20"/>
        </w:rPr>
        <w:t xml:space="preserve"> </w:t>
      </w:r>
      <w:r w:rsidR="00CA4B3D" w:rsidRPr="00BD1398">
        <w:rPr>
          <w:rFonts w:ascii="Times New Roman" w:hAnsi="Times New Roman" w:cs="Times New Roman"/>
          <w:sz w:val="20"/>
          <w:szCs w:val="20"/>
        </w:rPr>
        <w:t xml:space="preserve">Emphasis is placed on tools such as WhatsApp, Microsoft Teams, </w:t>
      </w:r>
      <w:r w:rsidR="00CA4B3D">
        <w:rPr>
          <w:rFonts w:ascii="Times New Roman" w:hAnsi="Times New Roman" w:cs="Times New Roman"/>
          <w:sz w:val="20"/>
          <w:szCs w:val="20"/>
        </w:rPr>
        <w:t xml:space="preserve">and </w:t>
      </w:r>
      <w:r w:rsidR="00CA4B3D" w:rsidRPr="00BD1398">
        <w:rPr>
          <w:rFonts w:ascii="Times New Roman" w:hAnsi="Times New Roman" w:cs="Times New Roman"/>
          <w:sz w:val="20"/>
          <w:szCs w:val="20"/>
        </w:rPr>
        <w:t>AutoCAD</w:t>
      </w:r>
      <w:r w:rsidR="00CA4B3D">
        <w:rPr>
          <w:rFonts w:ascii="Times New Roman" w:hAnsi="Times New Roman" w:cs="Times New Roman"/>
          <w:sz w:val="20"/>
          <w:szCs w:val="20"/>
        </w:rPr>
        <w:t xml:space="preserve">, </w:t>
      </w:r>
      <w:r w:rsidR="00CA4B3D" w:rsidRPr="00BD1398">
        <w:rPr>
          <w:rFonts w:ascii="Times New Roman" w:hAnsi="Times New Roman" w:cs="Times New Roman"/>
          <w:sz w:val="20"/>
          <w:szCs w:val="20"/>
        </w:rPr>
        <w:t>which are increasingly being integrated into project workflows.</w:t>
      </w:r>
      <w:r w:rsidR="00BD1398" w:rsidRPr="00BD1398">
        <w:rPr>
          <w:rFonts w:ascii="Times New Roman" w:hAnsi="Times New Roman" w:cs="Times New Roman"/>
          <w:sz w:val="20"/>
          <w:szCs w:val="20"/>
        </w:rPr>
        <w:t xml:space="preserve"> </w:t>
      </w:r>
      <w:r w:rsidR="00CA4B3D" w:rsidRPr="00BD1398">
        <w:rPr>
          <w:rFonts w:ascii="Times New Roman" w:hAnsi="Times New Roman" w:cs="Times New Roman"/>
          <w:sz w:val="20"/>
          <w:szCs w:val="20"/>
        </w:rPr>
        <w:t>A structured questionnaire survey was administered to workers of 20 registered construction firms across Accra, Kumasi, and Takoradi, resulting in 545 valid responses out of the 650 distributed questionnaires.</w:t>
      </w:r>
      <w:r w:rsidR="00BD1398" w:rsidRPr="00BD1398">
        <w:rPr>
          <w:rFonts w:ascii="Times New Roman" w:hAnsi="Times New Roman" w:cs="Times New Roman"/>
          <w:sz w:val="20"/>
          <w:szCs w:val="20"/>
        </w:rPr>
        <w:t xml:space="preserve"> </w:t>
      </w:r>
      <w:r w:rsidR="00CA4B3D" w:rsidRPr="00BD1398">
        <w:rPr>
          <w:rFonts w:ascii="Times New Roman" w:hAnsi="Times New Roman" w:cs="Times New Roman"/>
          <w:sz w:val="20"/>
          <w:szCs w:val="20"/>
        </w:rPr>
        <w:t>The firms included in the study ranged from small- to large-scale enterprises (D4K4 to D1K1), with purposive sampling ensuring that respondents had prior experience with CDTs.</w:t>
      </w:r>
      <w:r w:rsidR="00365977">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Data were </w:t>
      </w:r>
      <w:proofErr w:type="spellStart"/>
      <w:r w:rsidR="004544A8" w:rsidRPr="00C24EFB">
        <w:rPr>
          <w:rFonts w:ascii="Times New Roman" w:hAnsi="Times New Roman" w:cs="Times New Roman"/>
          <w:sz w:val="20"/>
          <w:szCs w:val="20"/>
          <w:highlight w:val="yellow"/>
        </w:rPr>
        <w:t>analysed</w:t>
      </w:r>
      <w:proofErr w:type="spellEnd"/>
      <w:r w:rsidR="004544A8" w:rsidRPr="00C24EFB">
        <w:rPr>
          <w:rFonts w:ascii="Times New Roman" w:hAnsi="Times New Roman" w:cs="Times New Roman"/>
          <w:sz w:val="20"/>
          <w:szCs w:val="20"/>
          <w:highlight w:val="yellow"/>
        </w:rPr>
        <w:t xml:space="preserve"> </w:t>
      </w:r>
      <w:r w:rsidR="00CA4B3D" w:rsidRPr="007337F8">
        <w:rPr>
          <w:rFonts w:ascii="Times New Roman" w:hAnsi="Times New Roman" w:cs="Times New Roman"/>
          <w:sz w:val="20"/>
          <w:szCs w:val="20"/>
        </w:rPr>
        <w:t xml:space="preserve">using </w:t>
      </w:r>
      <w:r w:rsidR="00CA4B3D" w:rsidRPr="007337F8">
        <w:rPr>
          <w:rFonts w:ascii="Times New Roman" w:eastAsiaTheme="majorEastAsia" w:hAnsi="Times New Roman" w:cs="Times New Roman"/>
          <w:sz w:val="20"/>
          <w:szCs w:val="20"/>
        </w:rPr>
        <w:t>the Statistical Package for the Social Sciences (SPSS), version 20</w:t>
      </w:r>
      <w:r w:rsidR="00CA4B3D" w:rsidRPr="007337F8">
        <w:rPr>
          <w:rFonts w:ascii="Times New Roman" w:hAnsi="Times New Roman" w:cs="Times New Roman"/>
          <w:sz w:val="20"/>
          <w:szCs w:val="20"/>
        </w:rPr>
        <w:t>.</w:t>
      </w:r>
      <w:r w:rsidR="00365977" w:rsidRPr="007337F8">
        <w:rPr>
          <w:rFonts w:ascii="Times New Roman" w:hAnsi="Times New Roman" w:cs="Times New Roman"/>
          <w:sz w:val="20"/>
          <w:szCs w:val="20"/>
        </w:rPr>
        <w:t xml:space="preserve"> </w:t>
      </w:r>
      <w:r w:rsidR="001969AE" w:rsidRPr="00C24EFB">
        <w:rPr>
          <w:rFonts w:ascii="Times New Roman" w:hAnsi="Times New Roman" w:cs="Times New Roman"/>
          <w:sz w:val="20"/>
          <w:szCs w:val="20"/>
          <w:highlight w:val="yellow"/>
        </w:rPr>
        <w:t>The F-statistic of 1459.594 with a significance value (p) of 0.000 (less than 0.05) indicates that the model explains a significant proportion of the variance in the CDTs.</w:t>
      </w:r>
      <w:r w:rsidR="001969AE">
        <w:rPr>
          <w:rFonts w:ascii="Times New Roman" w:hAnsi="Times New Roman" w:cs="Times New Roman"/>
          <w:sz w:val="20"/>
          <w:szCs w:val="20"/>
        </w:rPr>
        <w:t xml:space="preserve"> </w:t>
      </w:r>
      <w:r w:rsidR="001969AE" w:rsidRPr="00C24EFB">
        <w:rPr>
          <w:rFonts w:ascii="Times New Roman" w:hAnsi="Times New Roman" w:cs="Times New Roman"/>
          <w:sz w:val="20"/>
          <w:szCs w:val="20"/>
          <w:highlight w:val="yellow"/>
        </w:rPr>
        <w:t>The high t-value (t=38.205, t = 38.205, t=38.205) and low p-value (p&lt;0.05p &lt; 0.05p&lt;0.05) further underline the statistical significance of these factors</w:t>
      </w:r>
      <w:r w:rsidR="001969AE">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 data analysis comprised both </w:t>
      </w:r>
      <w:r w:rsidR="00CA4B3D" w:rsidRPr="007337F8">
        <w:rPr>
          <w:rFonts w:ascii="Times New Roman" w:eastAsiaTheme="majorEastAsia" w:hAnsi="Times New Roman" w:cs="Times New Roman"/>
          <w:sz w:val="20"/>
          <w:szCs w:val="20"/>
        </w:rPr>
        <w:t>descriptive and inferential statistical methods</w:t>
      </w:r>
      <w:r w:rsidR="00CA4B3D">
        <w:rPr>
          <w:rFonts w:ascii="Times New Roman" w:eastAsiaTheme="majorEastAsia" w:hAnsi="Times New Roman" w:cs="Times New Roman"/>
          <w:sz w:val="20"/>
          <w:szCs w:val="20"/>
        </w:rPr>
        <w:t>.</w:t>
      </w:r>
      <w:r w:rsidR="00BD1398" w:rsidRPr="00BD1398">
        <w:rPr>
          <w:rFonts w:ascii="Times New Roman" w:hAnsi="Times New Roman" w:cs="Times New Roman"/>
          <w:sz w:val="20"/>
          <w:szCs w:val="20"/>
        </w:rPr>
        <w:t xml:space="preserve"> </w:t>
      </w:r>
      <w:r w:rsidR="00CA4B3D" w:rsidRPr="00BD1398">
        <w:rPr>
          <w:rFonts w:ascii="Times New Roman" w:hAnsi="Times New Roman" w:cs="Times New Roman"/>
          <w:sz w:val="20"/>
          <w:szCs w:val="20"/>
        </w:rPr>
        <w:t>WhatsApp, Microsoft Teams, AutoCAD, and BIM were identified as the most widely used tools for enhancing communication, data management, and project monitoring.</w:t>
      </w:r>
      <w:r w:rsidR="00BD1398" w:rsidRPr="00BD1398">
        <w:rPr>
          <w:rFonts w:ascii="Times New Roman" w:hAnsi="Times New Roman" w:cs="Times New Roman"/>
          <w:sz w:val="20"/>
          <w:szCs w:val="20"/>
        </w:rPr>
        <w:t xml:space="preserve"> </w:t>
      </w:r>
      <w:r w:rsidR="00CA4B3D" w:rsidRPr="00BD1398">
        <w:rPr>
          <w:rFonts w:ascii="Times New Roman" w:hAnsi="Times New Roman" w:cs="Times New Roman"/>
          <w:sz w:val="20"/>
          <w:szCs w:val="20"/>
        </w:rPr>
        <w:t>However, barriers, such as high implementation costs, insufficient training, resistance to change, and weak managerial support, hinder widespread adoption.</w:t>
      </w:r>
      <w:r w:rsidR="00BD1398" w:rsidRPr="00BD1398">
        <w:rPr>
          <w:rFonts w:ascii="Times New Roman" w:hAnsi="Times New Roman" w:cs="Times New Roman"/>
          <w:sz w:val="20"/>
          <w:szCs w:val="20"/>
        </w:rPr>
        <w:t xml:space="preserve"> </w:t>
      </w:r>
      <w:r w:rsidR="00CA4B3D" w:rsidRPr="001744E1">
        <w:rPr>
          <w:rFonts w:ascii="Times New Roman" w:hAnsi="Times New Roman" w:cs="Times New Roman"/>
          <w:sz w:val="20"/>
          <w:szCs w:val="20"/>
        </w:rPr>
        <w:t>Statistical analysis revealed that 72.9% of the effectiveness of CDT</w:t>
      </w:r>
      <w:r w:rsidR="004E086F">
        <w:rPr>
          <w:rFonts w:ascii="Times New Roman" w:hAnsi="Times New Roman" w:cs="Times New Roman"/>
          <w:sz w:val="20"/>
          <w:szCs w:val="20"/>
        </w:rPr>
        <w:t>s</w:t>
      </w:r>
      <w:r w:rsidR="00CA4B3D" w:rsidRPr="001744E1">
        <w:rPr>
          <w:rFonts w:ascii="Times New Roman" w:hAnsi="Times New Roman" w:cs="Times New Roman"/>
          <w:sz w:val="20"/>
          <w:szCs w:val="20"/>
        </w:rPr>
        <w:t xml:space="preserve"> use could be attributed to these enabling and inhibiting factors</w:t>
      </w:r>
      <w:r w:rsidR="00CA4B3D" w:rsidRPr="00BD1398">
        <w:rPr>
          <w:rFonts w:ascii="Times New Roman" w:hAnsi="Times New Roman" w:cs="Times New Roman"/>
          <w:sz w:val="20"/>
          <w:szCs w:val="20"/>
        </w:rPr>
        <w:t>.</w:t>
      </w:r>
      <w:r w:rsidR="00BD1398" w:rsidRPr="00BD1398">
        <w:rPr>
          <w:rFonts w:ascii="Times New Roman" w:hAnsi="Times New Roman" w:cs="Times New Roman"/>
          <w:sz w:val="20"/>
          <w:szCs w:val="20"/>
        </w:rPr>
        <w:t xml:space="preserve"> </w:t>
      </w:r>
      <w:r w:rsidR="00CA4B3D" w:rsidRPr="00BD1398">
        <w:rPr>
          <w:rFonts w:ascii="Times New Roman" w:hAnsi="Times New Roman" w:cs="Times New Roman"/>
          <w:sz w:val="20"/>
          <w:szCs w:val="20"/>
        </w:rPr>
        <w:t>The study concluded that increased training, leadership engagement, and cost-mitigation strategies are critical for expanding CDT</w:t>
      </w:r>
      <w:r w:rsidR="004E086F">
        <w:rPr>
          <w:rFonts w:ascii="Times New Roman" w:hAnsi="Times New Roman" w:cs="Times New Roman"/>
          <w:sz w:val="20"/>
          <w:szCs w:val="20"/>
        </w:rPr>
        <w:t>s</w:t>
      </w:r>
      <w:r w:rsidR="00CA4B3D" w:rsidRPr="00BD1398">
        <w:rPr>
          <w:rFonts w:ascii="Times New Roman" w:hAnsi="Times New Roman" w:cs="Times New Roman"/>
          <w:sz w:val="20"/>
          <w:szCs w:val="20"/>
        </w:rPr>
        <w:t xml:space="preserve"> adoption.</w:t>
      </w:r>
      <w:r w:rsidR="00BD1398" w:rsidRPr="00BD1398">
        <w:rPr>
          <w:rFonts w:ascii="Times New Roman" w:hAnsi="Times New Roman" w:cs="Times New Roman"/>
          <w:sz w:val="20"/>
          <w:szCs w:val="20"/>
        </w:rPr>
        <w:t xml:space="preserve"> </w:t>
      </w:r>
      <w:r w:rsidR="00CA4B3D" w:rsidRPr="00BD1398">
        <w:rPr>
          <w:rFonts w:ascii="Times New Roman" w:hAnsi="Times New Roman" w:cs="Times New Roman"/>
          <w:sz w:val="20"/>
          <w:szCs w:val="20"/>
        </w:rPr>
        <w:t>The findings offer actionable insights for construction firms, technology developers, and policymakers, aiming to advance digital transformation and improve project delivery in Ghana’s construction sector</w:t>
      </w:r>
      <w:r w:rsidR="00CA4B3D" w:rsidRPr="007337F8">
        <w:rPr>
          <w:rFonts w:ascii="Times New Roman" w:hAnsi="Times New Roman" w:cs="Times New Roman"/>
          <w:sz w:val="20"/>
          <w:szCs w:val="20"/>
        </w:rPr>
        <w:t>.</w:t>
      </w:r>
    </w:p>
    <w:p w14:paraId="053421B8" w14:textId="20C49BFB" w:rsidR="007D61B9" w:rsidRPr="007337F8" w:rsidRDefault="00706F98" w:rsidP="00A770E4">
      <w:pPr>
        <w:jc w:val="both"/>
        <w:rPr>
          <w:rFonts w:ascii="Times New Roman" w:hAnsi="Times New Roman" w:cs="Times New Roman"/>
          <w:b/>
          <w:bCs/>
          <w:sz w:val="20"/>
          <w:szCs w:val="20"/>
        </w:rPr>
      </w:pPr>
      <w:r w:rsidRPr="007337F8">
        <w:rPr>
          <w:rFonts w:ascii="Times New Roman" w:hAnsi="Times New Roman" w:cs="Times New Roman"/>
          <w:b/>
          <w:bCs/>
          <w:sz w:val="20"/>
          <w:szCs w:val="20"/>
        </w:rPr>
        <w:t xml:space="preserve">Keywords: </w:t>
      </w:r>
      <w:r w:rsidR="0082415B" w:rsidRPr="007337F8">
        <w:rPr>
          <w:rFonts w:ascii="Times New Roman" w:hAnsi="Times New Roman" w:cs="Times New Roman"/>
          <w:b/>
          <w:bCs/>
          <w:sz w:val="20"/>
          <w:szCs w:val="20"/>
        </w:rPr>
        <w:t xml:space="preserve">Collaborative </w:t>
      </w:r>
      <w:r w:rsidRPr="007337F8">
        <w:rPr>
          <w:rFonts w:ascii="Times New Roman" w:hAnsi="Times New Roman" w:cs="Times New Roman"/>
          <w:b/>
          <w:bCs/>
          <w:sz w:val="20"/>
          <w:szCs w:val="20"/>
        </w:rPr>
        <w:t xml:space="preserve">Digital </w:t>
      </w:r>
      <w:r w:rsidR="0082415B" w:rsidRPr="007337F8">
        <w:rPr>
          <w:rFonts w:ascii="Times New Roman" w:hAnsi="Times New Roman" w:cs="Times New Roman"/>
          <w:b/>
          <w:bCs/>
          <w:sz w:val="20"/>
          <w:szCs w:val="20"/>
        </w:rPr>
        <w:t>T</w:t>
      </w:r>
      <w:r w:rsidRPr="007337F8">
        <w:rPr>
          <w:rFonts w:ascii="Times New Roman" w:hAnsi="Times New Roman" w:cs="Times New Roman"/>
          <w:b/>
          <w:bCs/>
          <w:sz w:val="20"/>
          <w:szCs w:val="20"/>
        </w:rPr>
        <w:t xml:space="preserve">ools, </w:t>
      </w:r>
      <w:r w:rsidR="0082415B" w:rsidRPr="007337F8">
        <w:rPr>
          <w:rFonts w:ascii="Times New Roman" w:hAnsi="Times New Roman" w:cs="Times New Roman"/>
          <w:b/>
          <w:bCs/>
          <w:sz w:val="20"/>
          <w:szCs w:val="20"/>
        </w:rPr>
        <w:t>C</w:t>
      </w:r>
      <w:r w:rsidRPr="007337F8">
        <w:rPr>
          <w:rFonts w:ascii="Times New Roman" w:hAnsi="Times New Roman" w:cs="Times New Roman"/>
          <w:b/>
          <w:bCs/>
          <w:sz w:val="20"/>
          <w:szCs w:val="20"/>
        </w:rPr>
        <w:t xml:space="preserve">onstruction </w:t>
      </w:r>
      <w:r w:rsidR="0082415B" w:rsidRPr="007337F8">
        <w:rPr>
          <w:rFonts w:ascii="Times New Roman" w:hAnsi="Times New Roman" w:cs="Times New Roman"/>
          <w:b/>
          <w:bCs/>
          <w:sz w:val="20"/>
          <w:szCs w:val="20"/>
        </w:rPr>
        <w:t>W</w:t>
      </w:r>
      <w:r w:rsidRPr="007337F8">
        <w:rPr>
          <w:rFonts w:ascii="Times New Roman" w:hAnsi="Times New Roman" w:cs="Times New Roman"/>
          <w:b/>
          <w:bCs/>
          <w:sz w:val="20"/>
          <w:szCs w:val="20"/>
        </w:rPr>
        <w:t xml:space="preserve">orkers, </w:t>
      </w:r>
      <w:r w:rsidR="001A3F0B" w:rsidRPr="00C24EFB">
        <w:rPr>
          <w:rFonts w:ascii="Times New Roman" w:hAnsi="Times New Roman" w:cs="Times New Roman"/>
          <w:b/>
          <w:bCs/>
          <w:sz w:val="20"/>
          <w:szCs w:val="20"/>
          <w:highlight w:val="yellow"/>
        </w:rPr>
        <w:t>Building Information Modelling</w:t>
      </w:r>
      <w:r w:rsidRPr="007337F8">
        <w:rPr>
          <w:rFonts w:ascii="Times New Roman" w:hAnsi="Times New Roman" w:cs="Times New Roman"/>
          <w:b/>
          <w:bCs/>
          <w:sz w:val="20"/>
          <w:szCs w:val="20"/>
        </w:rPr>
        <w:t xml:space="preserve">, WhatsApp, Microsoft Teams </w:t>
      </w:r>
    </w:p>
    <w:p w14:paraId="00E289C1" w14:textId="77777777" w:rsidR="00457399" w:rsidRDefault="00457399">
      <w:pPr>
        <w:rPr>
          <w:rFonts w:ascii="Times New Roman" w:hAnsi="Times New Roman" w:cs="Times New Roman"/>
          <w:b/>
          <w:bCs/>
          <w:sz w:val="20"/>
          <w:szCs w:val="20"/>
        </w:rPr>
        <w:sectPr w:rsidR="004573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CCC28B3" w14:textId="77777777" w:rsidR="00B8249C" w:rsidRDefault="00B8249C">
      <w:pPr>
        <w:rPr>
          <w:rFonts w:ascii="Times New Roman" w:hAnsi="Times New Roman" w:cs="Times New Roman"/>
          <w:b/>
          <w:bCs/>
          <w:sz w:val="20"/>
          <w:szCs w:val="20"/>
        </w:rPr>
      </w:pPr>
    </w:p>
    <w:p w14:paraId="0BC679D8" w14:textId="3F90B067" w:rsidR="008F505D" w:rsidRPr="006E2CC8" w:rsidRDefault="001F03AE">
      <w:pPr>
        <w:rPr>
          <w:rFonts w:ascii="Times New Roman" w:hAnsi="Times New Roman" w:cs="Times New Roman"/>
          <w:b/>
          <w:bCs/>
          <w:sz w:val="20"/>
          <w:szCs w:val="20"/>
        </w:rPr>
      </w:pPr>
      <w:r>
        <w:rPr>
          <w:rFonts w:ascii="Times New Roman" w:hAnsi="Times New Roman" w:cs="Times New Roman"/>
          <w:b/>
          <w:bCs/>
          <w:sz w:val="20"/>
          <w:szCs w:val="20"/>
        </w:rPr>
        <w:t xml:space="preserve">1.1 </w:t>
      </w:r>
      <w:r w:rsidR="00845456" w:rsidRPr="006E2CC8">
        <w:rPr>
          <w:rFonts w:ascii="Times New Roman" w:hAnsi="Times New Roman" w:cs="Times New Roman"/>
          <w:b/>
          <w:bCs/>
          <w:sz w:val="20"/>
          <w:szCs w:val="20"/>
        </w:rPr>
        <w:t>INTRODUCTION</w:t>
      </w:r>
    </w:p>
    <w:p w14:paraId="251007C4" w14:textId="13ABED59" w:rsidR="00E96F1A" w:rsidRPr="007337F8" w:rsidRDefault="000C7AD8" w:rsidP="00E96F1A">
      <w:pPr>
        <w:jc w:val="both"/>
        <w:rPr>
          <w:rFonts w:ascii="Times New Roman" w:hAnsi="Times New Roman" w:cs="Times New Roman"/>
          <w:sz w:val="20"/>
          <w:szCs w:val="20"/>
        </w:rPr>
      </w:pPr>
      <w:r w:rsidRPr="00C24EFB">
        <w:rPr>
          <w:rFonts w:ascii="Times New Roman" w:hAnsi="Times New Roman" w:cs="Times New Roman"/>
          <w:sz w:val="20"/>
          <w:szCs w:val="20"/>
          <w:highlight w:val="yellow"/>
        </w:rPr>
        <w:t xml:space="preserve">The technologies accompanying the Fourth Industrial Revolution (4IR) have transformed the landscape of several industries with the integration of automation and </w:t>
      </w:r>
      <w:proofErr w:type="spellStart"/>
      <w:r w:rsidRPr="00C24EFB">
        <w:rPr>
          <w:rFonts w:ascii="Times New Roman" w:hAnsi="Times New Roman" w:cs="Times New Roman"/>
          <w:sz w:val="20"/>
          <w:szCs w:val="20"/>
          <w:highlight w:val="yellow"/>
        </w:rPr>
        <w:t>digitalisation</w:t>
      </w:r>
      <w:proofErr w:type="spellEnd"/>
      <w:r w:rsidRPr="00C24EFB">
        <w:rPr>
          <w:rFonts w:ascii="Times New Roman" w:hAnsi="Times New Roman" w:cs="Times New Roman"/>
          <w:sz w:val="20"/>
          <w:szCs w:val="20"/>
          <w:highlight w:val="yellow"/>
        </w:rPr>
        <w:t xml:space="preserve"> into activities and processes. These digital technologies (DTs) are typically described as smart technologies due to their capabilities of self-executing, self-monitoring, and self-</w:t>
      </w:r>
      <w:proofErr w:type="spellStart"/>
      <w:r w:rsidRPr="00C24EFB">
        <w:rPr>
          <w:rFonts w:ascii="Times New Roman" w:hAnsi="Times New Roman" w:cs="Times New Roman"/>
          <w:sz w:val="20"/>
          <w:szCs w:val="20"/>
          <w:highlight w:val="yellow"/>
        </w:rPr>
        <w:t>organising</w:t>
      </w:r>
      <w:proofErr w:type="spellEnd"/>
      <w:r w:rsidRPr="00C24EFB">
        <w:rPr>
          <w:rFonts w:ascii="Times New Roman" w:hAnsi="Times New Roman" w:cs="Times New Roman"/>
          <w:sz w:val="20"/>
          <w:szCs w:val="20"/>
          <w:highlight w:val="yellow"/>
        </w:rPr>
        <w:t xml:space="preserve"> predetermined tasks. For the construction industry to undergo digital transformations similar to other sectors, there is a critical need to harness the potential of digital technologies (DTs) at both the management and field levels. This involves integrating DTs into project planning, execution, monitoring, and data analysis, ultimately leading to improved project outcomes, cost efficiencies, and a safer working environment (Oke </w:t>
      </w:r>
      <w:r w:rsidRPr="00C24EFB">
        <w:rPr>
          <w:rFonts w:ascii="Times New Roman" w:hAnsi="Times New Roman" w:cs="Times New Roman"/>
          <w:i/>
          <w:iCs/>
          <w:sz w:val="20"/>
          <w:szCs w:val="20"/>
          <w:highlight w:val="yellow"/>
        </w:rPr>
        <w:t>et al</w:t>
      </w:r>
      <w:r w:rsidRPr="00C24EFB">
        <w:rPr>
          <w:rFonts w:ascii="Times New Roman" w:hAnsi="Times New Roman" w:cs="Times New Roman"/>
          <w:sz w:val="20"/>
          <w:szCs w:val="20"/>
          <w:highlight w:val="yellow"/>
        </w:rPr>
        <w:t>., 2023</w:t>
      </w:r>
      <w:r>
        <w:rPr>
          <w:rFonts w:ascii="Times New Roman" w:hAnsi="Times New Roman" w:cs="Times New Roman"/>
          <w:sz w:val="20"/>
          <w:szCs w:val="20"/>
          <w:highlight w:val="yellow"/>
        </w:rPr>
        <w:t xml:space="preserve">; </w:t>
      </w:r>
      <w:r w:rsidRPr="00C24EFB">
        <w:rPr>
          <w:rFonts w:ascii="Times New Roman" w:hAnsi="Times New Roman" w:cs="Times New Roman"/>
          <w:sz w:val="20"/>
          <w:szCs w:val="20"/>
          <w:highlight w:val="yellow"/>
        </w:rPr>
        <w:t xml:space="preserve">Yang </w:t>
      </w:r>
      <w:r w:rsidRPr="00C24EFB">
        <w:rPr>
          <w:rFonts w:ascii="Times New Roman" w:hAnsi="Times New Roman" w:cs="Times New Roman"/>
          <w:i/>
          <w:iCs/>
          <w:sz w:val="20"/>
          <w:szCs w:val="20"/>
          <w:highlight w:val="yellow"/>
        </w:rPr>
        <w:t>et al</w:t>
      </w:r>
      <w:r w:rsidRPr="00C24EFB">
        <w:rPr>
          <w:rFonts w:ascii="Times New Roman" w:hAnsi="Times New Roman" w:cs="Times New Roman"/>
          <w:sz w:val="20"/>
          <w:szCs w:val="20"/>
          <w:highlight w:val="yellow"/>
        </w:rPr>
        <w:t>., 2024).</w:t>
      </w:r>
      <w:r>
        <w:rPr>
          <w:rFonts w:ascii="Times New Roman" w:hAnsi="Times New Roman" w:cs="Times New Roman"/>
          <w:sz w:val="20"/>
          <w:szCs w:val="20"/>
        </w:rPr>
        <w:t xml:space="preserve"> </w:t>
      </w:r>
      <w:r w:rsidR="00E96F1A" w:rsidRPr="007337F8">
        <w:rPr>
          <w:rFonts w:ascii="Times New Roman" w:hAnsi="Times New Roman" w:cs="Times New Roman"/>
          <w:sz w:val="20"/>
          <w:szCs w:val="20"/>
        </w:rPr>
        <w:t xml:space="preserve">The construction industry is one of the most active </w:t>
      </w:r>
      <w:r w:rsidR="00E96F1A" w:rsidRPr="007337F8">
        <w:rPr>
          <w:rFonts w:ascii="Times New Roman" w:hAnsi="Times New Roman" w:cs="Times New Roman"/>
          <w:sz w:val="20"/>
          <w:szCs w:val="20"/>
        </w:rPr>
        <w:t xml:space="preserve">and demanding sectors in the world. </w:t>
      </w:r>
      <w:r w:rsidR="00CA4B3D" w:rsidRPr="007337F8">
        <w:rPr>
          <w:rFonts w:ascii="Times New Roman" w:hAnsi="Times New Roman" w:cs="Times New Roman"/>
          <w:sz w:val="20"/>
          <w:szCs w:val="20"/>
        </w:rPr>
        <w:t xml:space="preserve">Its success depends heavily on good communication, teamwork, and coordination among all parties involved </w:t>
      </w:r>
      <w:r w:rsidR="00CA4B3D">
        <w:rPr>
          <w:rFonts w:ascii="Times New Roman" w:hAnsi="Times New Roman" w:cs="Times New Roman"/>
          <w:sz w:val="20"/>
          <w:szCs w:val="20"/>
        </w:rPr>
        <w:t>[1]</w:t>
      </w:r>
      <w:r w:rsidR="00CA4B3D"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In recent years, collaborative digital tools have begun to change how construction projects are planned, managed, and completed.</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These tools, such as cloud-based project software, Building Information </w:t>
      </w:r>
      <w:r w:rsidR="004544A8" w:rsidRPr="00C24EFB">
        <w:rPr>
          <w:rFonts w:ascii="Times New Roman" w:hAnsi="Times New Roman" w:cs="Times New Roman"/>
          <w:sz w:val="20"/>
          <w:szCs w:val="20"/>
          <w:highlight w:val="yellow"/>
        </w:rPr>
        <w:t>Modelling</w:t>
      </w:r>
      <w:r w:rsidR="004544A8"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(BIM), and real-time messaging apps, help teams work more efficiently, avoid costly mistakes, and stay better connected </w:t>
      </w:r>
      <w:r w:rsidR="00CA4B3D">
        <w:rPr>
          <w:rFonts w:ascii="Times New Roman" w:hAnsi="Times New Roman" w:cs="Times New Roman"/>
          <w:sz w:val="20"/>
          <w:szCs w:val="20"/>
        </w:rPr>
        <w:t>[2]</w:t>
      </w:r>
      <w:r w:rsidR="00CA4B3D"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bookmarkStart w:id="0" w:name="_Hlk206740805"/>
      <w:r w:rsidR="00CA4B3D" w:rsidRPr="007337F8">
        <w:rPr>
          <w:rFonts w:ascii="Times New Roman" w:hAnsi="Times New Roman" w:cs="Times New Roman"/>
          <w:sz w:val="20"/>
          <w:szCs w:val="20"/>
        </w:rPr>
        <w:t>Although the benefits of these tools are clear, their use among construction workers remains inconsistent.</w:t>
      </w:r>
      <w:bookmarkEnd w:id="0"/>
      <w:r w:rsidR="00E96F1A" w:rsidRPr="007337F8">
        <w:rPr>
          <w:rFonts w:ascii="Times New Roman" w:hAnsi="Times New Roman" w:cs="Times New Roman"/>
          <w:sz w:val="20"/>
          <w:szCs w:val="20"/>
        </w:rPr>
        <w:t xml:space="preserve"> </w:t>
      </w:r>
      <w:r w:rsidR="001A3F0B" w:rsidRPr="00C24EFB">
        <w:rPr>
          <w:rFonts w:ascii="Times New Roman" w:hAnsi="Times New Roman" w:cs="Times New Roman"/>
          <w:sz w:val="20"/>
          <w:szCs w:val="20"/>
          <w:highlight w:val="yellow"/>
        </w:rPr>
        <w:t xml:space="preserve">At the heart of successful digital transformation efforts is the focus on reimagining business models and processes from the ground up, moving away from traditional paradigms towards a more integrated, agile, and experimental approach.   This shift is crucial for fostering innovation, improving customer experiences, and driving fundamental growth at the </w:t>
      </w:r>
      <w:proofErr w:type="spellStart"/>
      <w:r w:rsidR="001A3F0B" w:rsidRPr="00C24EFB">
        <w:rPr>
          <w:rFonts w:ascii="Times New Roman" w:hAnsi="Times New Roman" w:cs="Times New Roman"/>
          <w:sz w:val="20"/>
          <w:szCs w:val="20"/>
          <w:highlight w:val="yellow"/>
        </w:rPr>
        <w:t>organisational</w:t>
      </w:r>
      <w:proofErr w:type="spellEnd"/>
      <w:r w:rsidR="001A3F0B" w:rsidRPr="00C24EFB">
        <w:rPr>
          <w:rFonts w:ascii="Times New Roman" w:hAnsi="Times New Roman" w:cs="Times New Roman"/>
          <w:sz w:val="20"/>
          <w:szCs w:val="20"/>
          <w:highlight w:val="yellow"/>
        </w:rPr>
        <w:t xml:space="preserve"> level.  The transition from traditional </w:t>
      </w:r>
      <w:r w:rsidR="001A3F0B" w:rsidRPr="00C24EFB">
        <w:rPr>
          <w:rFonts w:ascii="Times New Roman" w:hAnsi="Times New Roman" w:cs="Times New Roman"/>
          <w:sz w:val="20"/>
          <w:szCs w:val="20"/>
          <w:highlight w:val="yellow"/>
        </w:rPr>
        <w:lastRenderedPageBreak/>
        <w:t xml:space="preserve">business processes to </w:t>
      </w:r>
      <w:proofErr w:type="spellStart"/>
      <w:r w:rsidR="001A3F0B" w:rsidRPr="00C24EFB">
        <w:rPr>
          <w:rFonts w:ascii="Times New Roman" w:hAnsi="Times New Roman" w:cs="Times New Roman"/>
          <w:sz w:val="20"/>
          <w:szCs w:val="20"/>
          <w:highlight w:val="yellow"/>
        </w:rPr>
        <w:t>digitised</w:t>
      </w:r>
      <w:proofErr w:type="spellEnd"/>
      <w:r w:rsidR="001A3F0B" w:rsidRPr="00C24EFB">
        <w:rPr>
          <w:rFonts w:ascii="Times New Roman" w:hAnsi="Times New Roman" w:cs="Times New Roman"/>
          <w:sz w:val="20"/>
          <w:szCs w:val="20"/>
          <w:highlight w:val="yellow"/>
        </w:rPr>
        <w:t xml:space="preserve"> operations (</w:t>
      </w:r>
      <w:proofErr w:type="spellStart"/>
      <w:r w:rsidR="001A3F0B" w:rsidRPr="00C24EFB">
        <w:rPr>
          <w:rFonts w:ascii="Times New Roman" w:hAnsi="Times New Roman" w:cs="Times New Roman"/>
          <w:sz w:val="20"/>
          <w:szCs w:val="20"/>
          <w:highlight w:val="yellow"/>
        </w:rPr>
        <w:t>digitisation</w:t>
      </w:r>
      <w:proofErr w:type="spellEnd"/>
      <w:r w:rsidR="001A3F0B" w:rsidRPr="00C24EFB">
        <w:rPr>
          <w:rFonts w:ascii="Times New Roman" w:hAnsi="Times New Roman" w:cs="Times New Roman"/>
          <w:sz w:val="20"/>
          <w:szCs w:val="20"/>
          <w:highlight w:val="yellow"/>
        </w:rPr>
        <w:t>) and the strategic use of digital technologies to change business models (</w:t>
      </w:r>
      <w:proofErr w:type="spellStart"/>
      <w:r w:rsidR="001A3F0B" w:rsidRPr="00C24EFB">
        <w:rPr>
          <w:rFonts w:ascii="Times New Roman" w:hAnsi="Times New Roman" w:cs="Times New Roman"/>
          <w:sz w:val="20"/>
          <w:szCs w:val="20"/>
          <w:highlight w:val="yellow"/>
        </w:rPr>
        <w:t>digitalisation</w:t>
      </w:r>
      <w:proofErr w:type="spellEnd"/>
      <w:r w:rsidR="001A3F0B" w:rsidRPr="00C24EFB">
        <w:rPr>
          <w:rFonts w:ascii="Times New Roman" w:hAnsi="Times New Roman" w:cs="Times New Roman"/>
          <w:sz w:val="20"/>
          <w:szCs w:val="20"/>
          <w:highlight w:val="yellow"/>
        </w:rPr>
        <w:t>) are critical steps in this journey</w:t>
      </w:r>
      <w:r w:rsidR="00C60DFC" w:rsidRPr="00C24EFB">
        <w:rPr>
          <w:rFonts w:ascii="Times New Roman" w:hAnsi="Times New Roman" w:cs="Times New Roman"/>
          <w:sz w:val="20"/>
          <w:szCs w:val="20"/>
          <w:highlight w:val="yellow"/>
        </w:rPr>
        <w:t xml:space="preserve"> (Olaniyi </w:t>
      </w:r>
      <w:r w:rsidR="00C60DFC" w:rsidRPr="00C24EFB">
        <w:rPr>
          <w:rFonts w:ascii="Times New Roman" w:hAnsi="Times New Roman" w:cs="Times New Roman"/>
          <w:i/>
          <w:iCs/>
          <w:sz w:val="20"/>
          <w:szCs w:val="20"/>
          <w:highlight w:val="yellow"/>
        </w:rPr>
        <w:t>et al</w:t>
      </w:r>
      <w:r w:rsidR="00C60DFC" w:rsidRPr="00C24EFB">
        <w:rPr>
          <w:rFonts w:ascii="Times New Roman" w:hAnsi="Times New Roman" w:cs="Times New Roman"/>
          <w:sz w:val="20"/>
          <w:szCs w:val="20"/>
          <w:highlight w:val="yellow"/>
        </w:rPr>
        <w:t>., 2024)</w:t>
      </w:r>
      <w:r w:rsidR="001A3F0B" w:rsidRPr="00C24EFB">
        <w:rPr>
          <w:rFonts w:ascii="Times New Roman" w:hAnsi="Times New Roman" w:cs="Times New Roman"/>
          <w:sz w:val="20"/>
          <w:szCs w:val="20"/>
          <w:highlight w:val="yellow"/>
        </w:rPr>
        <w:t>.</w:t>
      </w:r>
      <w:r w:rsidR="001A3F0B">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Collaborative digital tools are meant to solve key issues such as communication breakdowns, delays in workflows, and misunderstandings of project plans </w:t>
      </w:r>
      <w:r w:rsidR="00CA4B3D">
        <w:rPr>
          <w:rFonts w:ascii="Times New Roman" w:hAnsi="Times New Roman" w:cs="Times New Roman"/>
          <w:sz w:val="20"/>
          <w:szCs w:val="20"/>
        </w:rPr>
        <w:t>[3]</w:t>
      </w:r>
      <w:r w:rsidR="00CA4B3D"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By allowing real-time updates, progress tracking, and smooth coordination even across different locations, they improve how teams work together </w:t>
      </w:r>
      <w:r w:rsidR="00CA4B3D">
        <w:rPr>
          <w:rFonts w:ascii="Times New Roman" w:hAnsi="Times New Roman" w:cs="Times New Roman"/>
          <w:sz w:val="20"/>
          <w:szCs w:val="20"/>
        </w:rPr>
        <w:t>[4]</w:t>
      </w:r>
      <w:r w:rsidR="00CA4B3D"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For instance, BIM not only offers a visual layout of a project but also allows multiple people to work on the same plan, updating it as needed.</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Platforms such as Procore and PlanGrid also make it easier to assign tasks, manage resources, and share documents, helping teams stay </w:t>
      </w:r>
      <w:proofErr w:type="spellStart"/>
      <w:r w:rsidR="004544A8" w:rsidRPr="00C24EFB">
        <w:rPr>
          <w:rFonts w:ascii="Times New Roman" w:hAnsi="Times New Roman" w:cs="Times New Roman"/>
          <w:sz w:val="20"/>
          <w:szCs w:val="20"/>
          <w:highlight w:val="yellow"/>
        </w:rPr>
        <w:t>organised</w:t>
      </w:r>
      <w:proofErr w:type="spellEnd"/>
      <w:r w:rsidR="004544A8" w:rsidRPr="00C24EFB">
        <w:rPr>
          <w:rFonts w:ascii="Times New Roman" w:hAnsi="Times New Roman" w:cs="Times New Roman"/>
          <w:sz w:val="20"/>
          <w:szCs w:val="20"/>
          <w:highlight w:val="yellow"/>
        </w:rPr>
        <w:t xml:space="preserve"> </w:t>
      </w:r>
      <w:r w:rsidR="00CA4B3D" w:rsidRPr="007337F8">
        <w:rPr>
          <w:rFonts w:ascii="Times New Roman" w:hAnsi="Times New Roman" w:cs="Times New Roman"/>
          <w:sz w:val="20"/>
          <w:szCs w:val="20"/>
        </w:rPr>
        <w:t xml:space="preserve">and accountable </w:t>
      </w:r>
      <w:r w:rsidR="00CA4B3D">
        <w:rPr>
          <w:rFonts w:ascii="Times New Roman" w:hAnsi="Times New Roman" w:cs="Times New Roman"/>
          <w:sz w:val="20"/>
          <w:szCs w:val="20"/>
        </w:rPr>
        <w:t>[2]</w:t>
      </w:r>
      <w:r w:rsidR="00CA4B3D"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However, not everyone in the industry takes full advantage of these tools.</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In many places, especially </w:t>
      </w:r>
      <w:r w:rsidR="00CA4B3D">
        <w:rPr>
          <w:rFonts w:ascii="Times New Roman" w:hAnsi="Times New Roman" w:cs="Times New Roman"/>
          <w:sz w:val="20"/>
          <w:szCs w:val="20"/>
        </w:rPr>
        <w:t xml:space="preserve">in </w:t>
      </w:r>
      <w:r w:rsidR="00CA4B3D" w:rsidRPr="007337F8">
        <w:rPr>
          <w:rFonts w:ascii="Times New Roman" w:hAnsi="Times New Roman" w:cs="Times New Roman"/>
          <w:sz w:val="20"/>
          <w:szCs w:val="20"/>
        </w:rPr>
        <w:t>developing countries</w:t>
      </w:r>
      <w:r w:rsidR="00CA4B3D">
        <w:rPr>
          <w:rFonts w:ascii="Times New Roman" w:hAnsi="Times New Roman" w:cs="Times New Roman"/>
          <w:sz w:val="20"/>
          <w:szCs w:val="20"/>
        </w:rPr>
        <w:t xml:space="preserve"> such as Ghana</w:t>
      </w:r>
      <w:r w:rsidR="00CA4B3D" w:rsidRPr="007337F8">
        <w:rPr>
          <w:rFonts w:ascii="Times New Roman" w:hAnsi="Times New Roman" w:cs="Times New Roman"/>
          <w:sz w:val="20"/>
          <w:szCs w:val="20"/>
        </w:rPr>
        <w:t>, adoption is limited by several factors, including resistance to change, limited technical skills, and the high cost of digital tools</w:t>
      </w:r>
      <w:r w:rsidR="00CA4B3D">
        <w:rPr>
          <w:rFonts w:ascii="Times New Roman" w:hAnsi="Times New Roman" w:cs="Times New Roman"/>
          <w:sz w:val="20"/>
          <w:szCs w:val="20"/>
        </w:rPr>
        <w:t xml:space="preserve"> and data bundles</w:t>
      </w:r>
      <w:r w:rsidR="00CA4B3D" w:rsidRPr="007337F8">
        <w:rPr>
          <w:rFonts w:ascii="Times New Roman" w:hAnsi="Times New Roman" w:cs="Times New Roman"/>
          <w:sz w:val="20"/>
          <w:szCs w:val="20"/>
        </w:rPr>
        <w:t xml:space="preserve"> </w:t>
      </w:r>
      <w:r w:rsidR="00CA4B3D">
        <w:rPr>
          <w:rFonts w:ascii="Times New Roman" w:hAnsi="Times New Roman" w:cs="Times New Roman"/>
          <w:sz w:val="20"/>
          <w:szCs w:val="20"/>
        </w:rPr>
        <w:t>[5]</w:t>
      </w:r>
      <w:r w:rsidR="00CA4B3D"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 workforce in construction is also mixed, from engineers to site </w:t>
      </w:r>
      <w:proofErr w:type="spellStart"/>
      <w:r w:rsidR="004544A8" w:rsidRPr="00C24EFB">
        <w:rPr>
          <w:rFonts w:ascii="Times New Roman" w:hAnsi="Times New Roman" w:cs="Times New Roman"/>
          <w:sz w:val="20"/>
          <w:szCs w:val="20"/>
          <w:highlight w:val="yellow"/>
        </w:rPr>
        <w:t>labourers</w:t>
      </w:r>
      <w:proofErr w:type="spellEnd"/>
      <w:r w:rsidR="00CA4B3D" w:rsidRPr="007337F8">
        <w:rPr>
          <w:rFonts w:ascii="Times New Roman" w:hAnsi="Times New Roman" w:cs="Times New Roman"/>
          <w:sz w:val="20"/>
          <w:szCs w:val="20"/>
        </w:rPr>
        <w:t xml:space="preserve">, and not everyone is comfortable using digital technology </w:t>
      </w:r>
      <w:r w:rsidR="00CA4B3D">
        <w:rPr>
          <w:rFonts w:ascii="Times New Roman" w:hAnsi="Times New Roman" w:cs="Times New Roman"/>
          <w:sz w:val="20"/>
          <w:szCs w:val="20"/>
        </w:rPr>
        <w:t>[6]</w:t>
      </w:r>
      <w:r w:rsidR="00CA4B3D" w:rsidRPr="007337F8">
        <w:rPr>
          <w:rFonts w:ascii="Times New Roman" w:hAnsi="Times New Roman" w:cs="Times New Roman"/>
          <w:sz w:val="20"/>
          <w:szCs w:val="20"/>
        </w:rPr>
        <w:t>.</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These differences in digital literacy can </w:t>
      </w:r>
      <w:r w:rsidR="00CA4B3D" w:rsidRPr="007337F8">
        <w:rPr>
          <w:rFonts w:ascii="Times New Roman" w:hAnsi="Times New Roman" w:cs="Times New Roman"/>
          <w:sz w:val="20"/>
          <w:szCs w:val="20"/>
        </w:rPr>
        <w:t>make it difficult for teams to benefit fully from such tools.</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In addition, a company’s culture and leadership style can influence whether workers are open to new technologies.</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Without proper training and support, even the best tools can end up being underused or ignored.</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Therefore, it is important to </w:t>
      </w:r>
      <w:r w:rsidR="00CA4B3D">
        <w:rPr>
          <w:rFonts w:ascii="Times New Roman" w:hAnsi="Times New Roman" w:cs="Times New Roman"/>
          <w:sz w:val="20"/>
          <w:szCs w:val="20"/>
        </w:rPr>
        <w:t>examine</w:t>
      </w:r>
      <w:r w:rsidR="00CA4B3D" w:rsidRPr="007337F8">
        <w:rPr>
          <w:rFonts w:ascii="Times New Roman" w:hAnsi="Times New Roman" w:cs="Times New Roman"/>
          <w:sz w:val="20"/>
          <w:szCs w:val="20"/>
        </w:rPr>
        <w:t xml:space="preserve"> how these tools are adopted and how effective they are on the ground.</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We need to examine what encourages or stops workers from using them, what actual benefits they bring to construction projects, and how we can support their use in different work settings.</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These insights will be useful to companies, software developers, and government policymakers who want to push for more digital innovation in construction.</w:t>
      </w:r>
      <w:r w:rsidR="00E96F1A" w:rsidRPr="007337F8">
        <w:rPr>
          <w:rFonts w:ascii="Times New Roman" w:hAnsi="Times New Roman" w:cs="Times New Roman"/>
          <w:sz w:val="20"/>
          <w:szCs w:val="20"/>
        </w:rPr>
        <w:t xml:space="preserve"> </w:t>
      </w:r>
      <w:r w:rsidR="00C60DFC" w:rsidRPr="00C24EFB">
        <w:rPr>
          <w:rFonts w:ascii="Times New Roman" w:hAnsi="Times New Roman" w:cs="Times New Roman"/>
          <w:sz w:val="20"/>
          <w:szCs w:val="20"/>
          <w:highlight w:val="yellow"/>
        </w:rPr>
        <w:t xml:space="preserve">This study examines the extent of CDTs adoption and the factors influencing </w:t>
      </w:r>
      <w:proofErr w:type="spellStart"/>
      <w:r w:rsidR="00C60DFC" w:rsidRPr="00C24EFB">
        <w:rPr>
          <w:rFonts w:ascii="Times New Roman" w:hAnsi="Times New Roman" w:cs="Times New Roman"/>
          <w:sz w:val="20"/>
          <w:szCs w:val="20"/>
          <w:highlight w:val="yellow"/>
        </w:rPr>
        <w:t>its</w:t>
      </w:r>
      <w:proofErr w:type="spellEnd"/>
      <w:r w:rsidR="00C60DFC" w:rsidRPr="00C24EFB">
        <w:rPr>
          <w:rFonts w:ascii="Times New Roman" w:hAnsi="Times New Roman" w:cs="Times New Roman"/>
          <w:sz w:val="20"/>
          <w:szCs w:val="20"/>
          <w:highlight w:val="yellow"/>
        </w:rPr>
        <w:t xml:space="preserve"> their effective use within the Ghanaian construction industry.</w:t>
      </w:r>
      <w:r w:rsidR="00C60DFC">
        <w:rPr>
          <w:rFonts w:ascii="Times New Roman" w:hAnsi="Times New Roman" w:cs="Times New Roman"/>
          <w:sz w:val="20"/>
          <w:szCs w:val="20"/>
        </w:rPr>
        <w:t xml:space="preserve"> </w:t>
      </w:r>
      <w:r w:rsidR="00CA4B3D" w:rsidRPr="007337F8">
        <w:rPr>
          <w:rFonts w:ascii="Times New Roman" w:hAnsi="Times New Roman" w:cs="Times New Roman"/>
          <w:sz w:val="20"/>
          <w:szCs w:val="20"/>
        </w:rPr>
        <w:t>Therefore, this study explored the use of collaborative digital tools among construction workers in Ghana.</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It focuses on the key factors that influence their adoption, the benefits they provide, and the challenges that hinder their full use.</w:t>
      </w:r>
      <w:r w:rsidR="00E96F1A"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As the industry continues to change with new technologies and global demand, understanding how these tools can support growth, innovation, and efficiency is more important than ever.</w:t>
      </w:r>
    </w:p>
    <w:p w14:paraId="0DCB596E" w14:textId="77777777" w:rsidR="00457399" w:rsidRDefault="00457399" w:rsidP="008F505D">
      <w:pPr>
        <w:jc w:val="both"/>
        <w:rPr>
          <w:rFonts w:ascii="Times New Roman" w:hAnsi="Times New Roman" w:cs="Times New Roman"/>
          <w:b/>
          <w:bCs/>
          <w:sz w:val="20"/>
          <w:szCs w:val="20"/>
        </w:rPr>
        <w:sectPr w:rsidR="00457399" w:rsidSect="00457399">
          <w:type w:val="continuous"/>
          <w:pgSz w:w="12240" w:h="15840"/>
          <w:pgMar w:top="1440" w:right="1440" w:bottom="1440" w:left="1440" w:header="720" w:footer="720" w:gutter="0"/>
          <w:cols w:num="2" w:space="288"/>
          <w:docGrid w:linePitch="360"/>
        </w:sectPr>
      </w:pPr>
    </w:p>
    <w:p w14:paraId="22EAE3CA" w14:textId="77777777" w:rsidR="00457399" w:rsidRDefault="00457399" w:rsidP="008F505D">
      <w:pPr>
        <w:jc w:val="both"/>
        <w:rPr>
          <w:rFonts w:ascii="Times New Roman" w:hAnsi="Times New Roman" w:cs="Times New Roman"/>
          <w:b/>
          <w:bCs/>
          <w:sz w:val="20"/>
          <w:szCs w:val="20"/>
        </w:rPr>
      </w:pPr>
    </w:p>
    <w:p w14:paraId="0D13FAF2" w14:textId="0B504EC7" w:rsidR="00F41C26"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2.1 </w:t>
      </w:r>
      <w:r w:rsidR="00845456" w:rsidRPr="007337F8">
        <w:rPr>
          <w:rFonts w:ascii="Times New Roman" w:hAnsi="Times New Roman" w:cs="Times New Roman"/>
          <w:b/>
          <w:bCs/>
          <w:sz w:val="20"/>
          <w:szCs w:val="20"/>
        </w:rPr>
        <w:t>LITERATURE REVIEW</w:t>
      </w:r>
    </w:p>
    <w:p w14:paraId="3EFDDF38" w14:textId="45BD3B02" w:rsidR="00F41C26"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2.2 </w:t>
      </w:r>
      <w:r w:rsidR="006E2CC8" w:rsidRPr="007337F8">
        <w:rPr>
          <w:rFonts w:ascii="Times New Roman" w:hAnsi="Times New Roman" w:cs="Times New Roman"/>
          <w:b/>
          <w:bCs/>
          <w:sz w:val="20"/>
          <w:szCs w:val="20"/>
        </w:rPr>
        <w:t xml:space="preserve">Construction Industry </w:t>
      </w:r>
      <w:r w:rsidR="006E2CC8">
        <w:rPr>
          <w:rFonts w:ascii="Times New Roman" w:hAnsi="Times New Roman" w:cs="Times New Roman"/>
          <w:b/>
          <w:bCs/>
          <w:sz w:val="20"/>
          <w:szCs w:val="20"/>
        </w:rPr>
        <w:t>a</w:t>
      </w:r>
      <w:r w:rsidR="006E2CC8" w:rsidRPr="007337F8">
        <w:rPr>
          <w:rFonts w:ascii="Times New Roman" w:hAnsi="Times New Roman" w:cs="Times New Roman"/>
          <w:b/>
          <w:bCs/>
          <w:sz w:val="20"/>
          <w:szCs w:val="20"/>
        </w:rPr>
        <w:t xml:space="preserve">nd </w:t>
      </w:r>
      <w:proofErr w:type="spellStart"/>
      <w:r w:rsidR="004544A8" w:rsidRPr="00C24EFB">
        <w:rPr>
          <w:rFonts w:ascii="Times New Roman" w:hAnsi="Times New Roman" w:cs="Times New Roman"/>
          <w:b/>
          <w:bCs/>
          <w:sz w:val="20"/>
          <w:szCs w:val="20"/>
          <w:highlight w:val="yellow"/>
        </w:rPr>
        <w:t>Digitalisation</w:t>
      </w:r>
      <w:proofErr w:type="spellEnd"/>
    </w:p>
    <w:p w14:paraId="10AA5D8F" w14:textId="01B8C7BC" w:rsidR="00B8249C" w:rsidRDefault="00CA4B3D" w:rsidP="00F41C26">
      <w:pPr>
        <w:jc w:val="both"/>
        <w:rPr>
          <w:rFonts w:ascii="Times New Roman" w:hAnsi="Times New Roman" w:cs="Times New Roman"/>
          <w:sz w:val="20"/>
          <w:szCs w:val="20"/>
        </w:rPr>
      </w:pPr>
      <w:r w:rsidRPr="007337F8">
        <w:rPr>
          <w:rFonts w:ascii="Times New Roman" w:hAnsi="Times New Roman" w:cs="Times New Roman"/>
          <w:sz w:val="20"/>
          <w:szCs w:val="20"/>
        </w:rPr>
        <w:t xml:space="preserve">The construction industry is </w:t>
      </w:r>
      <w:proofErr w:type="spellStart"/>
      <w:r w:rsidR="004544A8" w:rsidRPr="00C24EFB">
        <w:rPr>
          <w:rFonts w:ascii="Times New Roman" w:hAnsi="Times New Roman" w:cs="Times New Roman"/>
          <w:sz w:val="20"/>
          <w:szCs w:val="20"/>
          <w:highlight w:val="yellow"/>
        </w:rPr>
        <w:t>characterised</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by its complex project-based environment, which necessitates effective collaboration among diverse stakeholders.</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literature review explores the evolution of collaborative digital tools in this sector, focusing on their adoption and effectiveness in enhancing communication and teamwork.</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foundational work by Hassan</w:t>
      </w:r>
      <w:r>
        <w:rPr>
          <w:rFonts w:ascii="Times New Roman" w:hAnsi="Times New Roman" w:cs="Times New Roman"/>
          <w:sz w:val="20"/>
          <w:szCs w:val="20"/>
        </w:rPr>
        <w:t xml:space="preserve"> [7]</w:t>
      </w:r>
      <w:r w:rsidRPr="007337F8">
        <w:rPr>
          <w:rFonts w:ascii="Times New Roman" w:hAnsi="Times New Roman" w:cs="Times New Roman"/>
          <w:sz w:val="20"/>
          <w:szCs w:val="20"/>
        </w:rPr>
        <w:t xml:space="preserve"> highlights the critical need for the strategic implementation of Information and Communication Technologies (ICT) to address legal and contractual challenges that inhibit effective collaboration.</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They </w:t>
      </w:r>
      <w:proofErr w:type="spellStart"/>
      <w:r w:rsidR="004544A8" w:rsidRPr="00C24EFB">
        <w:rPr>
          <w:rFonts w:ascii="Times New Roman" w:hAnsi="Times New Roman" w:cs="Times New Roman"/>
          <w:sz w:val="20"/>
          <w:szCs w:val="20"/>
          <w:highlight w:val="yellow"/>
        </w:rPr>
        <w:t>emphasised</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 xml:space="preserve">that the construction industry’s inherent adversarial relationships and fragmented communication necessitate a robust framework for ICT </w:t>
      </w:r>
      <w:proofErr w:type="spellStart"/>
      <w:r w:rsidR="004544A8" w:rsidRPr="00C24EFB">
        <w:rPr>
          <w:rFonts w:ascii="Times New Roman" w:hAnsi="Times New Roman" w:cs="Times New Roman"/>
          <w:sz w:val="20"/>
          <w:szCs w:val="20"/>
          <w:highlight w:val="yellow"/>
        </w:rPr>
        <w:t>utilisation</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 xml:space="preserve">to foster </w:t>
      </w:r>
      <w:r w:rsidR="004544A8" w:rsidRPr="00C24EFB">
        <w:rPr>
          <w:rFonts w:ascii="Times New Roman" w:hAnsi="Times New Roman" w:cs="Times New Roman"/>
          <w:sz w:val="20"/>
          <w:szCs w:val="20"/>
          <w:highlight w:val="yellow"/>
        </w:rPr>
        <w:t>inter-</w:t>
      </w:r>
      <w:proofErr w:type="spellStart"/>
      <w:r w:rsidR="004544A8" w:rsidRPr="00C24EFB">
        <w:rPr>
          <w:rFonts w:ascii="Times New Roman" w:hAnsi="Times New Roman" w:cs="Times New Roman"/>
          <w:sz w:val="20"/>
          <w:szCs w:val="20"/>
          <w:highlight w:val="yellow"/>
        </w:rPr>
        <w:t>organisational</w:t>
      </w:r>
      <w:proofErr w:type="spellEnd"/>
      <w:r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cooperation.</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Building on this foundation, </w:t>
      </w:r>
      <w:proofErr w:type="spellStart"/>
      <w:r w:rsidR="001E3601" w:rsidRPr="001E3601">
        <w:rPr>
          <w:rFonts w:ascii="Times New Roman" w:hAnsi="Times New Roman" w:cs="Times New Roman"/>
          <w:sz w:val="20"/>
          <w:szCs w:val="20"/>
        </w:rPr>
        <w:t>Mavri</w:t>
      </w:r>
      <w:proofErr w:type="spellEnd"/>
      <w:r w:rsidR="001E3601" w:rsidRPr="001E3601">
        <w:rPr>
          <w:rFonts w:ascii="Times New Roman" w:hAnsi="Times New Roman" w:cs="Times New Roman"/>
          <w:sz w:val="20"/>
          <w:szCs w:val="20"/>
        </w:rPr>
        <w:t xml:space="preserve"> </w:t>
      </w:r>
      <w:r w:rsidR="001E3601">
        <w:rPr>
          <w:rFonts w:ascii="Times New Roman" w:hAnsi="Times New Roman" w:cs="Times New Roman"/>
          <w:sz w:val="20"/>
          <w:szCs w:val="20"/>
        </w:rPr>
        <w:t xml:space="preserve">et al. </w:t>
      </w:r>
      <w:r>
        <w:rPr>
          <w:rFonts w:ascii="Times New Roman" w:hAnsi="Times New Roman" w:cs="Times New Roman"/>
          <w:sz w:val="20"/>
          <w:szCs w:val="20"/>
        </w:rPr>
        <w:t>[8]</w:t>
      </w:r>
      <w:r w:rsidRPr="007337F8">
        <w:rPr>
          <w:rFonts w:ascii="Times New Roman" w:hAnsi="Times New Roman" w:cs="Times New Roman"/>
          <w:sz w:val="20"/>
          <w:szCs w:val="20"/>
        </w:rPr>
        <w:t xml:space="preserve"> delves into the challenges of achieving a shared understanding among stakeholders </w:t>
      </w:r>
    </w:p>
    <w:p w14:paraId="488A159D" w14:textId="77777777" w:rsidR="00B8249C" w:rsidRDefault="00B8249C" w:rsidP="00F41C26">
      <w:pPr>
        <w:jc w:val="both"/>
        <w:rPr>
          <w:rFonts w:ascii="Times New Roman" w:hAnsi="Times New Roman" w:cs="Times New Roman"/>
          <w:sz w:val="20"/>
          <w:szCs w:val="20"/>
        </w:rPr>
      </w:pPr>
    </w:p>
    <w:p w14:paraId="6CA2564A" w14:textId="77777777" w:rsidR="00B8249C" w:rsidRDefault="00B8249C" w:rsidP="00F41C26">
      <w:pPr>
        <w:jc w:val="both"/>
        <w:rPr>
          <w:rFonts w:ascii="Times New Roman" w:hAnsi="Times New Roman" w:cs="Times New Roman"/>
          <w:sz w:val="20"/>
          <w:szCs w:val="20"/>
        </w:rPr>
      </w:pPr>
    </w:p>
    <w:p w14:paraId="4B551E43" w14:textId="47894162" w:rsidR="00A770E4" w:rsidRPr="007337F8" w:rsidRDefault="00CA4B3D" w:rsidP="00F41C26">
      <w:pPr>
        <w:jc w:val="both"/>
        <w:rPr>
          <w:rFonts w:ascii="Times New Roman" w:hAnsi="Times New Roman" w:cs="Times New Roman"/>
          <w:sz w:val="20"/>
          <w:szCs w:val="20"/>
        </w:rPr>
      </w:pPr>
      <w:r w:rsidRPr="007337F8">
        <w:rPr>
          <w:rFonts w:ascii="Times New Roman" w:hAnsi="Times New Roman" w:cs="Times New Roman"/>
          <w:sz w:val="20"/>
          <w:szCs w:val="20"/>
        </w:rPr>
        <w:t>during the design phase.</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Their analysis underscores the importance of co-located meetings and the potential of technology-supported collaboration in significantly improving project outcomes.</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authors propose a futuristic design scenario that illustrates how advancements in collaborative practices can reshape stakeholder interactions and decision-making processes.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Further advancing the discourse, </w:t>
      </w:r>
      <w:proofErr w:type="spellStart"/>
      <w:r w:rsidRPr="007337F8">
        <w:rPr>
          <w:rFonts w:ascii="Times New Roman" w:hAnsi="Times New Roman" w:cs="Times New Roman"/>
          <w:sz w:val="20"/>
          <w:szCs w:val="20"/>
        </w:rPr>
        <w:t>Bassanino</w:t>
      </w:r>
      <w:proofErr w:type="spellEnd"/>
      <w:r w:rsidRPr="007337F8">
        <w:rPr>
          <w:rFonts w:ascii="Times New Roman" w:hAnsi="Times New Roman" w:cs="Times New Roman"/>
          <w:sz w:val="20"/>
          <w:szCs w:val="20"/>
        </w:rPr>
        <w:t xml:space="preserve"> </w:t>
      </w:r>
      <w:r>
        <w:rPr>
          <w:rFonts w:ascii="Times New Roman" w:hAnsi="Times New Roman" w:cs="Times New Roman"/>
          <w:sz w:val="20"/>
          <w:szCs w:val="20"/>
        </w:rPr>
        <w:t>[9]</w:t>
      </w:r>
      <w:r w:rsidRPr="007337F8">
        <w:rPr>
          <w:rFonts w:ascii="Times New Roman" w:hAnsi="Times New Roman" w:cs="Times New Roman"/>
          <w:sz w:val="20"/>
          <w:szCs w:val="20"/>
        </w:rPr>
        <w:t xml:space="preserve"> presented an innovative approach to collaboration, advocating the adoption of human-centric technologies in design reviews.</w:t>
      </w:r>
      <w:r w:rsidR="00F41C26" w:rsidRPr="007337F8">
        <w:rPr>
          <w:rFonts w:ascii="Times New Roman" w:hAnsi="Times New Roman" w:cs="Times New Roman"/>
          <w:sz w:val="20"/>
          <w:szCs w:val="20"/>
        </w:rPr>
        <w:t xml:space="preserve"> Their findings suggest that the integration of networking and Virtual Reality tools can enhance communication and collaboration among project teams, ultimately leading to increased productivity in the construction sector. </w:t>
      </w:r>
      <w:r w:rsidRPr="007337F8">
        <w:rPr>
          <w:rFonts w:ascii="Times New Roman" w:hAnsi="Times New Roman" w:cs="Times New Roman"/>
          <w:sz w:val="20"/>
          <w:szCs w:val="20"/>
        </w:rPr>
        <w:t>This perspective aligns with Zhang</w:t>
      </w:r>
      <w:r>
        <w:rPr>
          <w:rFonts w:ascii="Times New Roman" w:hAnsi="Times New Roman" w:cs="Times New Roman"/>
          <w:sz w:val="20"/>
          <w:szCs w:val="20"/>
        </w:rPr>
        <w:t>’s [10]</w:t>
      </w:r>
      <w:r w:rsidRPr="007337F8">
        <w:rPr>
          <w:rFonts w:ascii="Times New Roman" w:hAnsi="Times New Roman" w:cs="Times New Roman"/>
          <w:sz w:val="20"/>
          <w:szCs w:val="20"/>
        </w:rPr>
        <w:t xml:space="preserve"> exploration of Building Information </w:t>
      </w:r>
      <w:r w:rsidR="004544A8" w:rsidRPr="00C24EFB">
        <w:rPr>
          <w:rFonts w:ascii="Times New Roman" w:hAnsi="Times New Roman" w:cs="Times New Roman"/>
          <w:sz w:val="20"/>
          <w:szCs w:val="20"/>
          <w:highlight w:val="yellow"/>
        </w:rPr>
        <w:t>Modelling</w:t>
      </w:r>
      <w:r w:rsidR="004544A8" w:rsidRPr="007337F8">
        <w:rPr>
          <w:rFonts w:ascii="Times New Roman" w:hAnsi="Times New Roman" w:cs="Times New Roman"/>
          <w:sz w:val="20"/>
          <w:szCs w:val="20"/>
        </w:rPr>
        <w:t xml:space="preserve"> </w:t>
      </w:r>
      <w:r w:rsidRPr="007337F8">
        <w:rPr>
          <w:rFonts w:ascii="Times New Roman" w:hAnsi="Times New Roman" w:cs="Times New Roman"/>
          <w:sz w:val="20"/>
          <w:szCs w:val="20"/>
        </w:rPr>
        <w:t>(BIM) as a collaborative technology.</w:t>
      </w:r>
      <w:r w:rsidR="00F41C26"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They identified the necessity for </w:t>
      </w:r>
      <w:r w:rsidR="004544A8" w:rsidRPr="00C24EFB">
        <w:rPr>
          <w:rFonts w:ascii="Times New Roman" w:hAnsi="Times New Roman" w:cs="Times New Roman"/>
          <w:sz w:val="20"/>
          <w:szCs w:val="20"/>
          <w:highlight w:val="yellow"/>
        </w:rPr>
        <w:t>inter-</w:t>
      </w:r>
      <w:proofErr w:type="spellStart"/>
      <w:r w:rsidR="004544A8" w:rsidRPr="00C24EFB">
        <w:rPr>
          <w:rFonts w:ascii="Times New Roman" w:hAnsi="Times New Roman" w:cs="Times New Roman"/>
          <w:sz w:val="20"/>
          <w:szCs w:val="20"/>
          <w:highlight w:val="yellow"/>
        </w:rPr>
        <w:t>organisational</w:t>
      </w:r>
      <w:proofErr w:type="spellEnd"/>
      <w:r w:rsidRPr="007337F8">
        <w:rPr>
          <w:rFonts w:ascii="Times New Roman" w:hAnsi="Times New Roman" w:cs="Times New Roman"/>
          <w:sz w:val="20"/>
          <w:szCs w:val="20"/>
        </w:rPr>
        <w:t xml:space="preserve"> collaboration in BIM-enabled projects, noting that while BIM is perceived as a facilitator of collaboration, actual implementation often falls short due to fragmented efforts and varying levels of integration among stakeholders.</w:t>
      </w:r>
    </w:p>
    <w:p w14:paraId="1AF3855F" w14:textId="77777777" w:rsidR="00457399" w:rsidRDefault="00457399" w:rsidP="00F41C26">
      <w:pPr>
        <w:jc w:val="both"/>
        <w:rPr>
          <w:rFonts w:ascii="Times New Roman" w:hAnsi="Times New Roman" w:cs="Times New Roman"/>
          <w:b/>
          <w:bCs/>
          <w:sz w:val="20"/>
          <w:szCs w:val="20"/>
        </w:rPr>
        <w:sectPr w:rsidR="00457399" w:rsidSect="00457399">
          <w:type w:val="continuous"/>
          <w:pgSz w:w="12240" w:h="15840"/>
          <w:pgMar w:top="1440" w:right="1440" w:bottom="1440" w:left="1440" w:header="720" w:footer="720" w:gutter="0"/>
          <w:cols w:num="2" w:space="288"/>
          <w:docGrid w:linePitch="360"/>
        </w:sectPr>
      </w:pPr>
    </w:p>
    <w:p w14:paraId="2BC871FA" w14:textId="77777777" w:rsidR="002C25F9" w:rsidRDefault="002C25F9" w:rsidP="00F41C26">
      <w:pPr>
        <w:jc w:val="both"/>
        <w:rPr>
          <w:rFonts w:ascii="Times New Roman" w:hAnsi="Times New Roman" w:cs="Times New Roman"/>
          <w:b/>
          <w:bCs/>
          <w:sz w:val="20"/>
          <w:szCs w:val="20"/>
        </w:rPr>
      </w:pPr>
    </w:p>
    <w:p w14:paraId="43C9465B" w14:textId="77777777" w:rsidR="002C25F9" w:rsidRDefault="002C25F9" w:rsidP="00F41C26">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6FB2E8FF" w14:textId="4689B3ED" w:rsidR="00642171" w:rsidRPr="007337F8" w:rsidRDefault="00D76819" w:rsidP="00F41C26">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2.3 </w:t>
      </w:r>
      <w:r w:rsidR="006E2CC8" w:rsidRPr="007337F8">
        <w:rPr>
          <w:rFonts w:ascii="Times New Roman" w:hAnsi="Times New Roman" w:cs="Times New Roman"/>
          <w:b/>
          <w:bCs/>
          <w:sz w:val="20"/>
          <w:szCs w:val="20"/>
        </w:rPr>
        <w:t xml:space="preserve">Significance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 xml:space="preserve">f Collaborating Digital Tools </w:t>
      </w:r>
      <w:r w:rsidR="006E2CC8">
        <w:rPr>
          <w:rFonts w:ascii="Times New Roman" w:hAnsi="Times New Roman" w:cs="Times New Roman"/>
          <w:b/>
          <w:bCs/>
          <w:sz w:val="20"/>
          <w:szCs w:val="20"/>
        </w:rPr>
        <w:t>i</w:t>
      </w:r>
      <w:r w:rsidR="006E2CC8" w:rsidRPr="007337F8">
        <w:rPr>
          <w:rFonts w:ascii="Times New Roman" w:hAnsi="Times New Roman" w:cs="Times New Roman"/>
          <w:b/>
          <w:bCs/>
          <w:sz w:val="20"/>
          <w:szCs w:val="20"/>
        </w:rPr>
        <w:t>n Construction</w:t>
      </w:r>
    </w:p>
    <w:p w14:paraId="64B1C605" w14:textId="6ABA2A33" w:rsidR="00F41C26" w:rsidRPr="007337F8" w:rsidRDefault="00EA0EC8" w:rsidP="00F41C26">
      <w:pPr>
        <w:jc w:val="both"/>
        <w:rPr>
          <w:rFonts w:ascii="Times New Roman" w:hAnsi="Times New Roman" w:cs="Times New Roman"/>
          <w:sz w:val="20"/>
          <w:szCs w:val="20"/>
        </w:rPr>
      </w:pPr>
      <w:r w:rsidRPr="00EA0EC8">
        <w:rPr>
          <w:rFonts w:ascii="Times New Roman" w:hAnsi="Times New Roman" w:cs="Times New Roman"/>
          <w:sz w:val="20"/>
          <w:szCs w:val="20"/>
        </w:rPr>
        <w:t>Han</w:t>
      </w:r>
      <w:r w:rsidR="00CA4B3D" w:rsidRPr="007337F8">
        <w:rPr>
          <w:rFonts w:ascii="Times New Roman" w:hAnsi="Times New Roman" w:cs="Times New Roman"/>
          <w:sz w:val="20"/>
          <w:szCs w:val="20"/>
        </w:rPr>
        <w:t xml:space="preserve"> </w:t>
      </w:r>
      <w:r w:rsidR="00CA4B3D">
        <w:rPr>
          <w:rFonts w:ascii="Times New Roman" w:hAnsi="Times New Roman" w:cs="Times New Roman"/>
          <w:sz w:val="20"/>
          <w:szCs w:val="20"/>
        </w:rPr>
        <w:t>[11]</w:t>
      </w:r>
      <w:r w:rsidR="00CA4B3D" w:rsidRPr="007337F8">
        <w:rPr>
          <w:rFonts w:ascii="Times New Roman" w:hAnsi="Times New Roman" w:cs="Times New Roman"/>
          <w:sz w:val="20"/>
          <w:szCs w:val="20"/>
        </w:rPr>
        <w:t xml:space="preserve"> contributed to the discussion by evaluating the role of collaborative virtual </w:t>
      </w:r>
      <w:proofErr w:type="spellStart"/>
      <w:r w:rsidR="004544A8" w:rsidRPr="00C24EFB">
        <w:rPr>
          <w:rFonts w:ascii="Times New Roman" w:hAnsi="Times New Roman" w:cs="Times New Roman"/>
          <w:sz w:val="20"/>
          <w:szCs w:val="20"/>
          <w:highlight w:val="yellow"/>
        </w:rPr>
        <w:t>organisations</w:t>
      </w:r>
      <w:proofErr w:type="spellEnd"/>
      <w:r w:rsidR="004544A8" w:rsidRPr="00C24EFB">
        <w:rPr>
          <w:rFonts w:ascii="Times New Roman" w:hAnsi="Times New Roman" w:cs="Times New Roman"/>
          <w:sz w:val="20"/>
          <w:szCs w:val="20"/>
          <w:highlight w:val="yellow"/>
        </w:rPr>
        <w:t xml:space="preserve"> </w:t>
      </w:r>
      <w:r w:rsidR="00CA4B3D" w:rsidRPr="007337F8">
        <w:rPr>
          <w:rFonts w:ascii="Times New Roman" w:hAnsi="Times New Roman" w:cs="Times New Roman"/>
          <w:sz w:val="20"/>
          <w:szCs w:val="20"/>
        </w:rPr>
        <w:t xml:space="preserve">in construction project management, </w:t>
      </w:r>
      <w:proofErr w:type="spellStart"/>
      <w:r w:rsidR="004544A8" w:rsidRPr="00C24EFB">
        <w:rPr>
          <w:rFonts w:ascii="Times New Roman" w:hAnsi="Times New Roman" w:cs="Times New Roman"/>
          <w:sz w:val="20"/>
          <w:szCs w:val="20"/>
          <w:highlight w:val="yellow"/>
        </w:rPr>
        <w:t>emphasising</w:t>
      </w:r>
      <w:proofErr w:type="spellEnd"/>
      <w:r w:rsidR="004544A8" w:rsidRPr="00C24EFB">
        <w:rPr>
          <w:rFonts w:ascii="Times New Roman" w:hAnsi="Times New Roman" w:cs="Times New Roman"/>
          <w:sz w:val="20"/>
          <w:szCs w:val="20"/>
          <w:highlight w:val="yellow"/>
        </w:rPr>
        <w:t xml:space="preserve"> </w:t>
      </w:r>
      <w:r w:rsidR="00CA4B3D" w:rsidRPr="007337F8">
        <w:rPr>
          <w:rFonts w:ascii="Times New Roman" w:hAnsi="Times New Roman" w:cs="Times New Roman"/>
          <w:sz w:val="20"/>
          <w:szCs w:val="20"/>
        </w:rPr>
        <w:t>the need for effective information-sharing platforms that can support teamwork.</w:t>
      </w:r>
      <w:r w:rsidR="00642171"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This is echoed by Ravi Iyer</w:t>
      </w:r>
      <w:r w:rsidR="00CA4B3D">
        <w:rPr>
          <w:rFonts w:ascii="Times New Roman" w:hAnsi="Times New Roman" w:cs="Times New Roman"/>
          <w:sz w:val="20"/>
          <w:szCs w:val="20"/>
        </w:rPr>
        <w:t xml:space="preserve"> [12]</w:t>
      </w:r>
      <w:r w:rsidR="00CA4B3D" w:rsidRPr="007337F8">
        <w:rPr>
          <w:rFonts w:ascii="Times New Roman" w:hAnsi="Times New Roman" w:cs="Times New Roman"/>
          <w:sz w:val="20"/>
          <w:szCs w:val="20"/>
        </w:rPr>
        <w:t>, who conducted a multidisciplinary literature review to identify the factors impacting collaboration in construction.</w:t>
      </w:r>
      <w:r w:rsidR="00642171" w:rsidRPr="007337F8">
        <w:rPr>
          <w:rFonts w:ascii="Times New Roman" w:hAnsi="Times New Roman" w:cs="Times New Roman"/>
          <w:sz w:val="20"/>
          <w:szCs w:val="20"/>
        </w:rPr>
        <w:t xml:space="preserve"> By developing a framework for assessing collaboration, Ravi Iyer</w:t>
      </w:r>
      <w:r w:rsidR="008F522C">
        <w:rPr>
          <w:rFonts w:ascii="Times New Roman" w:hAnsi="Times New Roman" w:cs="Times New Roman"/>
          <w:sz w:val="20"/>
          <w:szCs w:val="20"/>
        </w:rPr>
        <w:t xml:space="preserve"> [12]</w:t>
      </w:r>
      <w:r w:rsidR="00642171" w:rsidRPr="007337F8">
        <w:rPr>
          <w:rFonts w:ascii="Times New Roman" w:hAnsi="Times New Roman" w:cs="Times New Roman"/>
          <w:sz w:val="20"/>
          <w:szCs w:val="20"/>
        </w:rPr>
        <w:t xml:space="preserve"> highlights the importance of communication and interaction in achieving common goals, thereby enhancing project performance. </w:t>
      </w:r>
      <w:r w:rsidR="00CA4B3D" w:rsidRPr="007337F8">
        <w:rPr>
          <w:rFonts w:ascii="Times New Roman" w:hAnsi="Times New Roman" w:cs="Times New Roman"/>
          <w:sz w:val="20"/>
          <w:szCs w:val="20"/>
        </w:rPr>
        <w:t xml:space="preserve">A systematic review conducted by </w:t>
      </w:r>
      <w:proofErr w:type="spellStart"/>
      <w:r w:rsidR="00CA4B3D" w:rsidRPr="007337F8">
        <w:rPr>
          <w:rFonts w:ascii="Times New Roman" w:hAnsi="Times New Roman" w:cs="Times New Roman"/>
          <w:sz w:val="20"/>
          <w:szCs w:val="20"/>
        </w:rPr>
        <w:t>Oraee</w:t>
      </w:r>
      <w:proofErr w:type="spellEnd"/>
      <w:r w:rsidR="00CA4B3D">
        <w:rPr>
          <w:rFonts w:ascii="Times New Roman" w:hAnsi="Times New Roman" w:cs="Times New Roman"/>
          <w:sz w:val="20"/>
          <w:szCs w:val="20"/>
        </w:rPr>
        <w:t xml:space="preserve"> [13]</w:t>
      </w:r>
      <w:r w:rsidR="00CA4B3D" w:rsidRPr="007337F8">
        <w:rPr>
          <w:rFonts w:ascii="Times New Roman" w:hAnsi="Times New Roman" w:cs="Times New Roman"/>
          <w:sz w:val="20"/>
          <w:szCs w:val="20"/>
        </w:rPr>
        <w:t xml:space="preserve"> further investigated collaboration in BIM-enabled construction projects, revealing gaps in the existing literature.</w:t>
      </w:r>
      <w:r w:rsidR="00642171"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They argue for a more comprehensive understanding of the interaction processes and </w:t>
      </w:r>
      <w:proofErr w:type="spellStart"/>
      <w:r w:rsidR="004544A8" w:rsidRPr="00C24EFB">
        <w:rPr>
          <w:rFonts w:ascii="Times New Roman" w:hAnsi="Times New Roman" w:cs="Times New Roman"/>
          <w:sz w:val="20"/>
          <w:szCs w:val="20"/>
          <w:highlight w:val="yellow"/>
        </w:rPr>
        <w:t>behaviours</w:t>
      </w:r>
      <w:proofErr w:type="spellEnd"/>
      <w:r w:rsidR="004544A8"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that facilitate successful collaboration, particularly in virtual teams.</w:t>
      </w:r>
      <w:r w:rsidR="00642171"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Fok </w:t>
      </w:r>
      <w:r w:rsidR="00CA4B3D">
        <w:rPr>
          <w:rFonts w:ascii="Times New Roman" w:hAnsi="Times New Roman" w:cs="Times New Roman"/>
          <w:sz w:val="20"/>
          <w:szCs w:val="20"/>
        </w:rPr>
        <w:t>[14]</w:t>
      </w:r>
      <w:r w:rsidR="00CA4B3D" w:rsidRPr="007337F8">
        <w:rPr>
          <w:rFonts w:ascii="Times New Roman" w:hAnsi="Times New Roman" w:cs="Times New Roman"/>
          <w:sz w:val="20"/>
          <w:szCs w:val="20"/>
        </w:rPr>
        <w:t xml:space="preserve"> extended this analysis by examining the role of ICT in improving communication in the South African construction industry, stressing that effective </w:t>
      </w:r>
      <w:r w:rsidR="00CA4B3D" w:rsidRPr="007337F8">
        <w:rPr>
          <w:rFonts w:ascii="Times New Roman" w:hAnsi="Times New Roman" w:cs="Times New Roman"/>
          <w:sz w:val="20"/>
          <w:szCs w:val="20"/>
        </w:rPr>
        <w:t>collaboration is crucial for managing the complexities of modern construction projects.</w:t>
      </w:r>
      <w:r w:rsidR="00FC7F94"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 significance of training in fostering collaboration was addressed by Gao </w:t>
      </w:r>
      <w:r w:rsidR="00CA4B3D">
        <w:rPr>
          <w:rFonts w:ascii="Times New Roman" w:hAnsi="Times New Roman" w:cs="Times New Roman"/>
          <w:sz w:val="20"/>
          <w:szCs w:val="20"/>
        </w:rPr>
        <w:t>[15]</w:t>
      </w:r>
      <w:r w:rsidR="00CA4B3D" w:rsidRPr="007337F8">
        <w:rPr>
          <w:rFonts w:ascii="Times New Roman" w:hAnsi="Times New Roman" w:cs="Times New Roman"/>
          <w:sz w:val="20"/>
          <w:szCs w:val="20"/>
        </w:rPr>
        <w:t>, who systematically reviewed the effectiveness of traditional tools and computer-aided technologies for health and safety training in the construction sector.</w:t>
      </w:r>
      <w:r w:rsidR="00F41C26"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Their findings indicated that innovative training methods can enhance communication and safety awareness among workers, thereby contributing to a more collaborative work environment.</w:t>
      </w:r>
      <w:r w:rsidR="00642171"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Finally, </w:t>
      </w:r>
      <w:r w:rsidR="001E3601" w:rsidRPr="001E3601">
        <w:rPr>
          <w:rFonts w:ascii="Times New Roman" w:hAnsi="Times New Roman" w:cs="Times New Roman"/>
          <w:sz w:val="20"/>
          <w:szCs w:val="20"/>
        </w:rPr>
        <w:t>Zhao</w:t>
      </w:r>
      <w:r w:rsidR="001E3601">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et al. </w:t>
      </w:r>
      <w:r w:rsidR="00CA4B3D">
        <w:rPr>
          <w:rFonts w:ascii="Times New Roman" w:hAnsi="Times New Roman" w:cs="Times New Roman"/>
          <w:sz w:val="20"/>
          <w:szCs w:val="20"/>
        </w:rPr>
        <w:t>[16]</w:t>
      </w:r>
      <w:r w:rsidR="00CA4B3D" w:rsidRPr="007337F8">
        <w:rPr>
          <w:rFonts w:ascii="Times New Roman" w:hAnsi="Times New Roman" w:cs="Times New Roman"/>
          <w:sz w:val="20"/>
          <w:szCs w:val="20"/>
        </w:rPr>
        <w:t xml:space="preserve"> investigated the acceptance of digital assistance systems among small construction companies and revealed that perceived usefulness is a critical factor influencing technology adoption.</w:t>
      </w:r>
      <w:r w:rsidR="00F41C26"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Their empirical study highlighted the need to understand the attitudes and beliefs of construction workers to promote the effective use of digital tools in enhancing collaboration.</w:t>
      </w:r>
      <w:r w:rsidR="00642171"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Together, these articles provide a comprehensive overview of the challenges and advancements in collaborative digital tools within the construction industry and illustrate the ongoing evolution of practices aimed at improving communication, teamwork, and overall project success.</w:t>
      </w:r>
      <w:r w:rsidR="00642171" w:rsidRPr="007337F8">
        <w:rPr>
          <w:rFonts w:ascii="Times New Roman" w:hAnsi="Times New Roman" w:cs="Times New Roman"/>
          <w:sz w:val="20"/>
          <w:szCs w:val="20"/>
        </w:rPr>
        <w:t xml:space="preserve"> </w:t>
      </w:r>
    </w:p>
    <w:p w14:paraId="1B9CF64A"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16DDA8D8" w14:textId="77777777" w:rsidR="002C25F9" w:rsidRDefault="006E2CC8"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 xml:space="preserve"> </w:t>
      </w:r>
    </w:p>
    <w:p w14:paraId="50A320FD"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4B730CD5" w14:textId="6FA13791" w:rsidR="00AD327E"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2.4 </w:t>
      </w:r>
      <w:r w:rsidR="006E2CC8" w:rsidRPr="007337F8">
        <w:rPr>
          <w:rFonts w:ascii="Times New Roman" w:hAnsi="Times New Roman" w:cs="Times New Roman"/>
          <w:b/>
          <w:bCs/>
          <w:sz w:val="20"/>
          <w:szCs w:val="20"/>
        </w:rPr>
        <w:t xml:space="preserve">Key Factors </w:t>
      </w:r>
      <w:r w:rsidR="006E2CC8" w:rsidRPr="007337F8">
        <w:rPr>
          <w:rFonts w:ascii="Times New Roman" w:hAnsi="Times New Roman" w:cs="Times New Roman"/>
          <w:b/>
          <w:bCs/>
        </w:rPr>
        <w:t>Influencing</w:t>
      </w:r>
      <w:r w:rsidR="006E2CC8" w:rsidRPr="007337F8">
        <w:rPr>
          <w:rFonts w:ascii="Times New Roman" w:hAnsi="Times New Roman" w:cs="Times New Roman"/>
          <w:b/>
          <w:bCs/>
          <w:sz w:val="20"/>
          <w:szCs w:val="20"/>
        </w:rPr>
        <w:t xml:space="preserve"> </w:t>
      </w:r>
      <w:r w:rsidR="006E2CC8">
        <w:rPr>
          <w:rFonts w:ascii="Times New Roman" w:hAnsi="Times New Roman" w:cs="Times New Roman"/>
          <w:b/>
          <w:bCs/>
          <w:sz w:val="20"/>
          <w:szCs w:val="20"/>
        </w:rPr>
        <w:t>t</w:t>
      </w:r>
      <w:r w:rsidR="006E2CC8" w:rsidRPr="007337F8">
        <w:rPr>
          <w:rFonts w:ascii="Times New Roman" w:hAnsi="Times New Roman" w:cs="Times New Roman"/>
          <w:b/>
          <w:bCs/>
          <w:sz w:val="20"/>
          <w:szCs w:val="20"/>
        </w:rPr>
        <w:t xml:space="preserve">he Effective Use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 xml:space="preserve">f Digital Collaborative Tools </w:t>
      </w:r>
      <w:r w:rsidR="006E2CC8">
        <w:rPr>
          <w:rFonts w:ascii="Times New Roman" w:hAnsi="Times New Roman" w:cs="Times New Roman"/>
          <w:b/>
          <w:bCs/>
          <w:sz w:val="20"/>
          <w:szCs w:val="20"/>
        </w:rPr>
        <w:t>i</w:t>
      </w:r>
      <w:r w:rsidR="006E2CC8" w:rsidRPr="007337F8">
        <w:rPr>
          <w:rFonts w:ascii="Times New Roman" w:hAnsi="Times New Roman" w:cs="Times New Roman"/>
          <w:b/>
          <w:bCs/>
          <w:sz w:val="20"/>
          <w:szCs w:val="20"/>
        </w:rPr>
        <w:t>n Construction</w:t>
      </w:r>
    </w:p>
    <w:p w14:paraId="26A9358A" w14:textId="287D55FF" w:rsidR="00642171" w:rsidRPr="007337F8" w:rsidRDefault="00CA4B3D" w:rsidP="00642171">
      <w:pPr>
        <w:jc w:val="both"/>
        <w:rPr>
          <w:rFonts w:ascii="Times New Roman" w:hAnsi="Times New Roman" w:cs="Times New Roman"/>
          <w:sz w:val="20"/>
          <w:szCs w:val="20"/>
        </w:rPr>
      </w:pPr>
      <w:r w:rsidRPr="007337F8">
        <w:rPr>
          <w:rFonts w:ascii="Times New Roman" w:hAnsi="Times New Roman" w:cs="Times New Roman"/>
          <w:sz w:val="20"/>
          <w:szCs w:val="20"/>
        </w:rPr>
        <w:t xml:space="preserve">An innovative approach to improve collaboration in a futuristic design review" by </w:t>
      </w:r>
      <w:proofErr w:type="spellStart"/>
      <w:r w:rsidRPr="007337F8">
        <w:rPr>
          <w:rFonts w:ascii="Times New Roman" w:hAnsi="Times New Roman" w:cs="Times New Roman"/>
          <w:sz w:val="20"/>
          <w:szCs w:val="20"/>
        </w:rPr>
        <w:t>Bassanino</w:t>
      </w:r>
      <w:proofErr w:type="spellEnd"/>
      <w:r>
        <w:rPr>
          <w:rFonts w:ascii="Times New Roman" w:hAnsi="Times New Roman" w:cs="Times New Roman"/>
          <w:sz w:val="20"/>
          <w:szCs w:val="20"/>
        </w:rPr>
        <w:t xml:space="preserve"> [9]</w:t>
      </w:r>
      <w:r w:rsidRPr="007337F8">
        <w:rPr>
          <w:rFonts w:ascii="Times New Roman" w:hAnsi="Times New Roman" w:cs="Times New Roman"/>
          <w:sz w:val="20"/>
          <w:szCs w:val="20"/>
        </w:rPr>
        <w:t xml:space="preserve"> presents a compelling examination of the role of IT-based innovations and collaborative workspaces in enhancing productivity within the construction industry.</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authors effectively highlight the pressing need for sophisticated information and communication technology (ICT) environments that facilitate not only the overcoming of geographical barriers but also the promotion of social interactions among team members.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This is particularly pertinent in industries that are often </w:t>
      </w:r>
      <w:proofErr w:type="spellStart"/>
      <w:r w:rsidR="004544A8" w:rsidRPr="00C24EFB">
        <w:rPr>
          <w:rFonts w:ascii="Times New Roman" w:hAnsi="Times New Roman" w:cs="Times New Roman"/>
          <w:sz w:val="20"/>
          <w:szCs w:val="20"/>
          <w:highlight w:val="yellow"/>
        </w:rPr>
        <w:t>characterised</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by fragmented teams and complex project requirements.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This article articulates the transformative potential of emerging technologies, such as networking, Virtual Reality (VR), and collaborative interfaces, in reshaping traditional work practices within construction enterprises </w:t>
      </w:r>
      <w:r>
        <w:rPr>
          <w:rFonts w:ascii="Times New Roman" w:hAnsi="Times New Roman" w:cs="Times New Roman"/>
          <w:sz w:val="20"/>
          <w:szCs w:val="20"/>
        </w:rPr>
        <w:t>[17]</w:t>
      </w:r>
      <w:r w:rsidRPr="007337F8">
        <w:rPr>
          <w:rFonts w:ascii="Times New Roman" w:hAnsi="Times New Roman" w:cs="Times New Roman"/>
          <w:sz w:val="20"/>
          <w:szCs w:val="20"/>
        </w:rPr>
        <w:t>.</w:t>
      </w:r>
      <w:r w:rsidR="00642171" w:rsidRPr="007337F8">
        <w:rPr>
          <w:rFonts w:ascii="Times New Roman" w:hAnsi="Times New Roman" w:cs="Times New Roman"/>
          <w:sz w:val="20"/>
          <w:szCs w:val="20"/>
        </w:rPr>
        <w:t xml:space="preserve"> The authors argue that these innovations are not merely technical upgrades but represent a fundamental shift in how collaboration is conceived and enacted. </w:t>
      </w:r>
      <w:r w:rsidRPr="007337F8">
        <w:rPr>
          <w:rFonts w:ascii="Times New Roman" w:hAnsi="Times New Roman" w:cs="Times New Roman"/>
          <w:sz w:val="20"/>
          <w:szCs w:val="20"/>
        </w:rPr>
        <w:t>This perspective is crucial as it underscores the importance of intuitive design tools that cater to the specific needs of construction professionals, enabling them to engage more effectively in collaborative efforts</w:t>
      </w:r>
      <w:r>
        <w:rPr>
          <w:rFonts w:ascii="Times New Roman" w:hAnsi="Times New Roman" w:cs="Times New Roman"/>
          <w:sz w:val="20"/>
          <w:szCs w:val="20"/>
        </w:rPr>
        <w:t xml:space="preserve"> [18]</w:t>
      </w:r>
      <w:r w:rsidRPr="007337F8">
        <w:rPr>
          <w:rFonts w:ascii="Times New Roman" w:hAnsi="Times New Roman" w:cs="Times New Roman"/>
          <w:sz w:val="20"/>
          <w:szCs w:val="20"/>
        </w:rPr>
        <w:t>.</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One notable strength of this study is its focus on the practical implications of adopting such technologies.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w:t>
      </w:r>
      <w:r w:rsidRPr="007337F8">
        <w:rPr>
          <w:rFonts w:ascii="Times New Roman" w:hAnsi="Times New Roman" w:cs="Times New Roman"/>
          <w:sz w:val="20"/>
          <w:szCs w:val="20"/>
        </w:rPr>
        <w:t xml:space="preserve">authors provided evidence from the CoSpaces project, where end users were able to leverage human-centric technologies to collaboratively address design challenges </w:t>
      </w:r>
      <w:r>
        <w:rPr>
          <w:rFonts w:ascii="Times New Roman" w:hAnsi="Times New Roman" w:cs="Times New Roman"/>
          <w:sz w:val="20"/>
          <w:szCs w:val="20"/>
        </w:rPr>
        <w:t>[19]</w:t>
      </w:r>
      <w:r w:rsidRPr="007337F8">
        <w:rPr>
          <w:rFonts w:ascii="Times New Roman" w:hAnsi="Times New Roman" w:cs="Times New Roman"/>
          <w:sz w:val="20"/>
          <w:szCs w:val="20"/>
        </w:rPr>
        <w:t>.</w:t>
      </w:r>
      <w:r w:rsidR="00642171" w:rsidRPr="007337F8">
        <w:rPr>
          <w:rFonts w:ascii="Times New Roman" w:hAnsi="Times New Roman" w:cs="Times New Roman"/>
          <w:sz w:val="20"/>
          <w:szCs w:val="20"/>
        </w:rPr>
        <w:t xml:space="preserve"> This empirical evaluation of user experience serves to validate the theoretical claims made about the benefits of these collaborative tools. </w:t>
      </w:r>
      <w:r w:rsidRPr="007337F8">
        <w:rPr>
          <w:rFonts w:ascii="Times New Roman" w:hAnsi="Times New Roman" w:cs="Times New Roman"/>
          <w:sz w:val="20"/>
          <w:szCs w:val="20"/>
        </w:rPr>
        <w:t>The results indicate that the adoption of such frameworks can lead to fewer meetings, a wider array of design alternatives for discussion, and improved communication among diverse competencies within project teams.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However, while this article effectively outlines the anticipated benefits of these collaborative digital tools, it could benefit from a more critical examination of the potential challenges associated with their implementation.</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For instance, the authors could delve deeper into issues such as the learning curve associated with new technologies, resistance to change among team members, and the necessity for ongoing support and training to maximize the efficacy of these tools.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Additionally, exploring the long-term sustainability of such innovations in various contexts within the construction industry would provide a more nuanced understanding of their effectiveness.</w:t>
      </w:r>
      <w:r w:rsidR="00642171" w:rsidRPr="007337F8">
        <w:rPr>
          <w:rFonts w:ascii="Times New Roman" w:hAnsi="Times New Roman" w:cs="Times New Roman"/>
          <w:sz w:val="20"/>
          <w:szCs w:val="20"/>
        </w:rPr>
        <w:t xml:space="preserve"> The article "Engaging a Multi-Disciplinary Literature Review in the Development of a Framework to Assess Construction Collaboration" by Ravi Iyer,</w:t>
      </w:r>
      <w:r w:rsidR="009B6428">
        <w:rPr>
          <w:rFonts w:ascii="Times New Roman" w:hAnsi="Times New Roman" w:cs="Times New Roman"/>
          <w:sz w:val="20"/>
          <w:szCs w:val="20"/>
        </w:rPr>
        <w:t xml:space="preserve"> [12]</w:t>
      </w:r>
      <w:r w:rsidR="00642171" w:rsidRPr="007337F8">
        <w:rPr>
          <w:rFonts w:ascii="Times New Roman" w:hAnsi="Times New Roman" w:cs="Times New Roman"/>
          <w:sz w:val="20"/>
          <w:szCs w:val="20"/>
        </w:rPr>
        <w:t xml:space="preserve"> provides a comprehensive examination of the factors influencing collaboration within the construction industry. </w:t>
      </w:r>
      <w:r w:rsidRPr="007337F8">
        <w:rPr>
          <w:rFonts w:ascii="Times New Roman" w:hAnsi="Times New Roman" w:cs="Times New Roman"/>
          <w:sz w:val="20"/>
          <w:szCs w:val="20"/>
        </w:rPr>
        <w:t xml:space="preserve">The author undertakes a thorough literature review aimed at </w:t>
      </w:r>
      <w:r w:rsidRPr="007337F8">
        <w:rPr>
          <w:rFonts w:ascii="Times New Roman" w:hAnsi="Times New Roman" w:cs="Times New Roman"/>
          <w:sz w:val="20"/>
          <w:szCs w:val="20"/>
        </w:rPr>
        <w:lastRenderedPageBreak/>
        <w:t>identifying these factors and ultimately seeks to develop a framework for assessing collaboration among construction workers.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framework is crucial because the success of construction projects largely hinges on effective collaboration among team members.</w:t>
      </w:r>
      <w:r w:rsidR="00642171" w:rsidRPr="007337F8">
        <w:rPr>
          <w:rFonts w:ascii="Times New Roman" w:hAnsi="Times New Roman" w:cs="Times New Roman"/>
          <w:sz w:val="20"/>
          <w:szCs w:val="20"/>
        </w:rPr>
        <w:t xml:space="preserve"> </w:t>
      </w:r>
      <w:proofErr w:type="spellStart"/>
      <w:r w:rsidRPr="007337F8">
        <w:rPr>
          <w:rFonts w:ascii="Times New Roman" w:hAnsi="Times New Roman" w:cs="Times New Roman"/>
          <w:sz w:val="20"/>
          <w:szCs w:val="20"/>
        </w:rPr>
        <w:t>Iyer</w:t>
      </w:r>
      <w:proofErr w:type="spellEnd"/>
      <w:r w:rsidRPr="007337F8">
        <w:rPr>
          <w:rFonts w:ascii="Times New Roman" w:hAnsi="Times New Roman" w:cs="Times New Roman"/>
          <w:sz w:val="20"/>
          <w:szCs w:val="20"/>
        </w:rPr>
        <w:t xml:space="preserve"> </w:t>
      </w:r>
      <w:proofErr w:type="spellStart"/>
      <w:r w:rsidR="004544A8" w:rsidRPr="00C24EFB">
        <w:rPr>
          <w:rFonts w:ascii="Times New Roman" w:hAnsi="Times New Roman" w:cs="Times New Roman"/>
          <w:sz w:val="20"/>
          <w:szCs w:val="20"/>
          <w:highlight w:val="yellow"/>
        </w:rPr>
        <w:t>emphasises</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the significance of collaboration, defining it as a process in which individuals communicate and interact to achieve shared objectives.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definition underscores the multifaceted nature of collaboration, which involves not only the exchange of information but also the dynamics of teamwork and interpersonal relationships.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author argues that understanding the factors that affect collaboration is essential for developing effective measurement tools.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By pinpointing these factors, stakeholders can gain insight into collaborative processes that either facilitate or hinder project success.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literature review conducted in this study is notable for its multidisciplinary approach, which broadens the scope of understanding of collaboration in construction.</w:t>
      </w:r>
      <w:r w:rsidR="00642171" w:rsidRPr="007337F8">
        <w:rPr>
          <w:rFonts w:ascii="Times New Roman" w:hAnsi="Times New Roman" w:cs="Times New Roman"/>
          <w:sz w:val="20"/>
          <w:szCs w:val="20"/>
        </w:rPr>
        <w:t xml:space="preserve"> </w:t>
      </w:r>
      <w:proofErr w:type="spellStart"/>
      <w:r w:rsidRPr="007337F8">
        <w:rPr>
          <w:rFonts w:ascii="Times New Roman" w:hAnsi="Times New Roman" w:cs="Times New Roman"/>
          <w:sz w:val="20"/>
          <w:szCs w:val="20"/>
        </w:rPr>
        <w:t>Iyer</w:t>
      </w:r>
      <w:proofErr w:type="spellEnd"/>
      <w:r w:rsidRPr="007337F8">
        <w:rPr>
          <w:rFonts w:ascii="Times New Roman" w:hAnsi="Times New Roman" w:cs="Times New Roman"/>
          <w:sz w:val="20"/>
          <w:szCs w:val="20"/>
        </w:rPr>
        <w:t xml:space="preserve"> </w:t>
      </w:r>
      <w:proofErr w:type="spellStart"/>
      <w:r w:rsidR="004544A8" w:rsidRPr="00C24EFB">
        <w:rPr>
          <w:rFonts w:ascii="Times New Roman" w:hAnsi="Times New Roman" w:cs="Times New Roman"/>
          <w:sz w:val="20"/>
          <w:szCs w:val="20"/>
          <w:highlight w:val="yellow"/>
        </w:rPr>
        <w:t>synthesises</w:t>
      </w:r>
      <w:proofErr w:type="spellEnd"/>
      <w:r w:rsidR="004544A8" w:rsidRPr="007337F8">
        <w:rPr>
          <w:rFonts w:ascii="Times New Roman" w:hAnsi="Times New Roman" w:cs="Times New Roman"/>
          <w:sz w:val="20"/>
          <w:szCs w:val="20"/>
        </w:rPr>
        <w:t xml:space="preserve"> </w:t>
      </w:r>
      <w:r w:rsidRPr="007337F8">
        <w:rPr>
          <w:rFonts w:ascii="Times New Roman" w:hAnsi="Times New Roman" w:cs="Times New Roman"/>
          <w:sz w:val="20"/>
          <w:szCs w:val="20"/>
        </w:rPr>
        <w:t>findings from various fields and suggests that the complexities of collaboration cannot be fully understood through a singular lens.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This integrative perspective is a strength of the study, as it highlights the diverse elements that contribute to collaborative effectiveness, such as communication styles, trust levels, and </w:t>
      </w:r>
      <w:proofErr w:type="spellStart"/>
      <w:r w:rsidR="004544A8" w:rsidRPr="00C24EFB">
        <w:rPr>
          <w:rFonts w:ascii="Times New Roman" w:hAnsi="Times New Roman" w:cs="Times New Roman"/>
          <w:sz w:val="20"/>
          <w:szCs w:val="20"/>
          <w:highlight w:val="yellow"/>
        </w:rPr>
        <w:t>organisational</w:t>
      </w:r>
      <w:proofErr w:type="spellEnd"/>
      <w:r w:rsidR="004544A8" w:rsidRPr="007337F8">
        <w:rPr>
          <w:rFonts w:ascii="Times New Roman" w:hAnsi="Times New Roman" w:cs="Times New Roman"/>
          <w:sz w:val="20"/>
          <w:szCs w:val="20"/>
        </w:rPr>
        <w:t xml:space="preserve"> </w:t>
      </w:r>
      <w:r w:rsidRPr="007337F8">
        <w:rPr>
          <w:rFonts w:ascii="Times New Roman" w:hAnsi="Times New Roman" w:cs="Times New Roman"/>
          <w:sz w:val="20"/>
          <w:szCs w:val="20"/>
        </w:rPr>
        <w:t>culture.</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Moreover, </w:t>
      </w:r>
      <w:r w:rsidRPr="007337F8">
        <w:rPr>
          <w:rFonts w:ascii="Times New Roman" w:hAnsi="Times New Roman" w:cs="Times New Roman"/>
          <w:sz w:val="20"/>
          <w:szCs w:val="20"/>
        </w:rPr>
        <w:t>Iyer’s proposal of a framework to assess collaboration critically contributes to the field.</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By providing a structured approach to evaluating collaboration, this framework can aid practitioners in identifying areas for improvement and implementing strategies to enhance teamwork.</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author posits that existing measurement tools can be refined or new tools can be developed based on insights gained from the identified factors.</w:t>
      </w:r>
      <w:r w:rsidR="00A67B9D" w:rsidRPr="007337F8">
        <w:rPr>
          <w:rFonts w:ascii="Times New Roman" w:hAnsi="Times New Roman" w:cs="Times New Roman"/>
          <w:sz w:val="20"/>
          <w:szCs w:val="20"/>
        </w:rPr>
        <w:t xml:space="preserve"> </w:t>
      </w:r>
      <w:r w:rsidRPr="007337F8">
        <w:rPr>
          <w:rFonts w:ascii="Times New Roman" w:hAnsi="Times New Roman" w:cs="Times New Roman"/>
          <w:sz w:val="20"/>
          <w:szCs w:val="20"/>
        </w:rPr>
        <w:t>However, while the study effectively identifies the importance of collaboration and proposes a framework, it could benefit from more empirical data to validate the proposed framework.</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Reliance on the literature review alone may limit the practical applicability of the findings.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Future research should focus on case studies or empirical assessments that test the framework in real-world construction settings, thereby providing concrete evidence of its effectiveness.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article titled ‘Virtual collaboration: Improving communication in the South African construction industry’ by Fok </w:t>
      </w:r>
      <w:r>
        <w:rPr>
          <w:rFonts w:ascii="Times New Roman" w:hAnsi="Times New Roman" w:cs="Times New Roman"/>
          <w:sz w:val="20"/>
          <w:szCs w:val="20"/>
        </w:rPr>
        <w:t>[14]</w:t>
      </w:r>
      <w:r w:rsidRPr="007337F8">
        <w:rPr>
          <w:rFonts w:ascii="Times New Roman" w:hAnsi="Times New Roman" w:cs="Times New Roman"/>
          <w:sz w:val="20"/>
          <w:szCs w:val="20"/>
        </w:rPr>
        <w:t xml:space="preserve"> presents a comprehensive analysis of the role of Information and Communication Technology (ICT) in enhancing collaboration among construction workers.</w:t>
      </w:r>
      <w:r w:rsidR="00642171" w:rsidRPr="007337F8">
        <w:rPr>
          <w:rFonts w:ascii="Times New Roman" w:hAnsi="Times New Roman" w:cs="Times New Roman"/>
          <w:sz w:val="20"/>
          <w:szCs w:val="20"/>
        </w:rPr>
        <w:t xml:space="preserve"> </w:t>
      </w:r>
      <w:r w:rsidRPr="007337F8">
        <w:rPr>
          <w:rFonts w:ascii="Times New Roman" w:hAnsi="Times New Roman" w:cs="Times New Roman"/>
          <w:sz w:val="20"/>
          <w:szCs w:val="20"/>
        </w:rPr>
        <w:t>Fok argued that the increasing complexity of construction projects necessitates the adoption of ICT tools to improve communication, efficiency, and overall project outcomes.</w:t>
      </w:r>
    </w:p>
    <w:p w14:paraId="1D355E6F" w14:textId="77777777" w:rsidR="002C25F9" w:rsidRDefault="002C25F9" w:rsidP="00C94EB5">
      <w:pPr>
        <w:jc w:val="both"/>
        <w:rPr>
          <w:rFonts w:ascii="Times New Roman" w:eastAsiaTheme="majorEastAsia"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bookmarkStart w:id="1" w:name="_Hlk206578227"/>
    </w:p>
    <w:p w14:paraId="461D4063" w14:textId="77777777" w:rsidR="002C25F9" w:rsidRDefault="002C25F9" w:rsidP="00C94EB5">
      <w:pPr>
        <w:jc w:val="both"/>
        <w:rPr>
          <w:rFonts w:ascii="Times New Roman" w:eastAsiaTheme="majorEastAsia" w:hAnsi="Times New Roman" w:cs="Times New Roman"/>
          <w:b/>
          <w:bCs/>
          <w:sz w:val="20"/>
          <w:szCs w:val="20"/>
        </w:rPr>
      </w:pPr>
    </w:p>
    <w:p w14:paraId="6B3BEFF4" w14:textId="77777777" w:rsidR="002C25F9" w:rsidRDefault="002C25F9" w:rsidP="00C94EB5">
      <w:pPr>
        <w:jc w:val="both"/>
        <w:rPr>
          <w:rFonts w:ascii="Times New Roman" w:eastAsiaTheme="majorEastAsia"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58EACAED" w14:textId="79A00237" w:rsidR="00C94EB5" w:rsidRPr="007337F8" w:rsidRDefault="00D76819" w:rsidP="00C94EB5">
      <w:pPr>
        <w:jc w:val="both"/>
        <w:rPr>
          <w:rFonts w:ascii="Times New Roman" w:hAnsi="Times New Roman" w:cs="Times New Roman"/>
          <w:b/>
          <w:bCs/>
          <w:sz w:val="20"/>
          <w:szCs w:val="20"/>
        </w:rPr>
      </w:pPr>
      <w:r>
        <w:rPr>
          <w:rFonts w:ascii="Times New Roman" w:eastAsiaTheme="majorEastAsia" w:hAnsi="Times New Roman" w:cs="Times New Roman"/>
          <w:b/>
          <w:bCs/>
          <w:sz w:val="20"/>
          <w:szCs w:val="20"/>
        </w:rPr>
        <w:t xml:space="preserve">3.1 </w:t>
      </w:r>
      <w:r w:rsidR="00845456" w:rsidRPr="007337F8">
        <w:rPr>
          <w:rFonts w:ascii="Times New Roman" w:eastAsiaTheme="majorEastAsia" w:hAnsi="Times New Roman" w:cs="Times New Roman"/>
          <w:b/>
          <w:bCs/>
          <w:sz w:val="20"/>
          <w:szCs w:val="20"/>
        </w:rPr>
        <w:t>METHODOLOGY</w:t>
      </w:r>
    </w:p>
    <w:p w14:paraId="135FD1F4" w14:textId="71BDB96B" w:rsidR="00BA5D0A" w:rsidRPr="00BA5D0A" w:rsidRDefault="00CA4B3D" w:rsidP="00B121C0">
      <w:pPr>
        <w:jc w:val="both"/>
        <w:rPr>
          <w:rFonts w:ascii="Times New Roman" w:hAnsi="Times New Roman" w:cs="Times New Roman"/>
          <w:sz w:val="20"/>
          <w:szCs w:val="20"/>
        </w:rPr>
      </w:pPr>
      <w:r w:rsidRPr="007337F8">
        <w:rPr>
          <w:rFonts w:ascii="Times New Roman" w:hAnsi="Times New Roman" w:cs="Times New Roman"/>
          <w:sz w:val="20"/>
          <w:szCs w:val="20"/>
        </w:rPr>
        <w:t xml:space="preserve">This study adopted a </w:t>
      </w:r>
      <w:r w:rsidRPr="007337F8">
        <w:rPr>
          <w:rFonts w:ascii="Times New Roman" w:eastAsiaTheme="majorEastAsia" w:hAnsi="Times New Roman" w:cs="Times New Roman"/>
          <w:sz w:val="20"/>
          <w:szCs w:val="20"/>
        </w:rPr>
        <w:t>quantitative research approach</w:t>
      </w:r>
      <w:r w:rsidRPr="007337F8">
        <w:rPr>
          <w:rFonts w:ascii="Times New Roman" w:hAnsi="Times New Roman" w:cs="Times New Roman"/>
          <w:sz w:val="20"/>
          <w:szCs w:val="20"/>
        </w:rPr>
        <w:t xml:space="preserve"> to examine perceptions of the adoption and usage of Collaborative Digital Tools (CDTs) among construction workers in Ghana.</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A </w:t>
      </w:r>
      <w:r w:rsidRPr="007337F8">
        <w:rPr>
          <w:rFonts w:ascii="Times New Roman" w:eastAsiaTheme="majorEastAsia" w:hAnsi="Times New Roman" w:cs="Times New Roman"/>
          <w:sz w:val="20"/>
          <w:szCs w:val="20"/>
        </w:rPr>
        <w:t>structured questionnaire survey</w:t>
      </w:r>
      <w:r w:rsidRPr="007337F8">
        <w:rPr>
          <w:rFonts w:ascii="Times New Roman" w:hAnsi="Times New Roman" w:cs="Times New Roman"/>
          <w:sz w:val="20"/>
          <w:szCs w:val="20"/>
        </w:rPr>
        <w:t xml:space="preserve"> was used as the primary data-collection instrument</w:t>
      </w:r>
      <w:r>
        <w:rPr>
          <w:rFonts w:ascii="Times New Roman" w:hAnsi="Times New Roman" w:cs="Times New Roman"/>
          <w:sz w:val="20"/>
          <w:szCs w:val="20"/>
        </w:rPr>
        <w:t xml:space="preserve"> [20]</w:t>
      </w:r>
      <w:r w:rsidRPr="00DB3327">
        <w:rPr>
          <w:rFonts w:ascii="Times New Roman" w:hAnsi="Times New Roman" w:cs="Times New Roman"/>
          <w:sz w:val="20"/>
          <w:szCs w:val="20"/>
        </w:rPr>
        <w:t>.</w:t>
      </w:r>
      <w:r w:rsidR="002C733A">
        <w:rPr>
          <w:rFonts w:ascii="Times New Roman" w:hAnsi="Times New Roman" w:cs="Times New Roman"/>
          <w:sz w:val="20"/>
          <w:szCs w:val="20"/>
        </w:rPr>
        <w:t xml:space="preserve"> </w:t>
      </w:r>
      <w:r w:rsidR="00C94EB5" w:rsidRPr="007337F8">
        <w:rPr>
          <w:rFonts w:ascii="Times New Roman" w:hAnsi="Times New Roman" w:cs="Times New Roman"/>
          <w:sz w:val="20"/>
          <w:szCs w:val="20"/>
        </w:rPr>
        <w:t xml:space="preserve">In line with established research best practices, the questionnaire was carefully designed to ensure clarity, conciseness, neutrality, and ease of comprehension, thereby facilitating effective data analysis </w:t>
      </w:r>
      <w:r w:rsidR="009B6428">
        <w:rPr>
          <w:rFonts w:ascii="Times New Roman" w:hAnsi="Times New Roman" w:cs="Times New Roman"/>
          <w:sz w:val="20"/>
          <w:szCs w:val="20"/>
        </w:rPr>
        <w:t>[21]</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A </w:t>
      </w:r>
      <w:r w:rsidRPr="007337F8">
        <w:rPr>
          <w:rFonts w:ascii="Times New Roman" w:eastAsiaTheme="majorEastAsia" w:hAnsi="Times New Roman" w:cs="Times New Roman"/>
          <w:sz w:val="20"/>
          <w:szCs w:val="20"/>
        </w:rPr>
        <w:t>personally administered, face-to-face structured questionnaire</w:t>
      </w:r>
      <w:r w:rsidRPr="007337F8">
        <w:rPr>
          <w:rFonts w:ascii="Times New Roman" w:hAnsi="Times New Roman" w:cs="Times New Roman"/>
          <w:sz w:val="20"/>
          <w:szCs w:val="20"/>
        </w:rPr>
        <w:t xml:space="preserve"> was chosen as the most appropriate data-collection method.</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approach allowed researchers to enhance the accuracy of the responses and clarify any ambiguities that respondents might encounter.</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questionnaire utilized </w:t>
      </w:r>
      <w:r w:rsidR="004544A8" w:rsidRPr="00C24EFB">
        <w:rPr>
          <w:rFonts w:ascii="Times New Roman" w:hAnsi="Times New Roman" w:cs="Times New Roman"/>
          <w:sz w:val="20"/>
          <w:szCs w:val="20"/>
          <w:highlight w:val="yellow"/>
        </w:rPr>
        <w:t>A five-point</w:t>
      </w:r>
      <w:r w:rsidRPr="00C24EFB">
        <w:rPr>
          <w:rFonts w:ascii="Times New Roman" w:eastAsiaTheme="majorEastAsia" w:hAnsi="Times New Roman" w:cs="Times New Roman"/>
          <w:sz w:val="20"/>
          <w:szCs w:val="20"/>
          <w:highlight w:val="yellow"/>
        </w:rPr>
        <w:t xml:space="preserve"> </w:t>
      </w:r>
      <w:r w:rsidRPr="007337F8">
        <w:rPr>
          <w:rFonts w:ascii="Times New Roman" w:eastAsiaTheme="majorEastAsia" w:hAnsi="Times New Roman" w:cs="Times New Roman"/>
          <w:sz w:val="20"/>
          <w:szCs w:val="20"/>
        </w:rPr>
        <w:t>Likert Scale</w:t>
      </w:r>
      <w:r w:rsidRPr="007337F8">
        <w:rPr>
          <w:rFonts w:ascii="Times New Roman" w:hAnsi="Times New Roman" w:cs="Times New Roman"/>
          <w:sz w:val="20"/>
          <w:szCs w:val="20"/>
        </w:rPr>
        <w:t xml:space="preserve"> used to gauge the level of agreement or disagreement with statements related to the adoption, benefits, and challenges associated with the use of CDTs in the Ghanaian construction industry.</w:t>
      </w:r>
      <w:r w:rsidR="00C94EB5" w:rsidRPr="007337F8">
        <w:rPr>
          <w:rFonts w:ascii="Times New Roman" w:hAnsi="Times New Roman" w:cs="Times New Roman"/>
          <w:sz w:val="20"/>
          <w:szCs w:val="20"/>
        </w:rPr>
        <w:t xml:space="preserve"> The target population comprised employees of construction firms located in </w:t>
      </w:r>
      <w:r w:rsidR="00C94EB5" w:rsidRPr="007337F8">
        <w:rPr>
          <w:rFonts w:ascii="Times New Roman" w:eastAsiaTheme="majorEastAsia" w:hAnsi="Times New Roman" w:cs="Times New Roman"/>
          <w:sz w:val="20"/>
          <w:szCs w:val="20"/>
        </w:rPr>
        <w:t>Accra, Kumasi, and Takoradi</w:t>
      </w:r>
      <w:r w:rsidR="004544A8">
        <w:rPr>
          <w:rFonts w:ascii="Times New Roman" w:eastAsiaTheme="majorEastAsia" w:hAnsi="Times New Roman" w:cs="Times New Roman"/>
          <w:sz w:val="20"/>
          <w:szCs w:val="20"/>
        </w:rPr>
        <w:t>,</w:t>
      </w:r>
      <w:r w:rsidR="005F6D10" w:rsidRPr="007337F8">
        <w:rPr>
          <w:rFonts w:ascii="Times New Roman" w:hAnsi="Times New Roman" w:cs="Times New Roman"/>
          <w:sz w:val="20"/>
          <w:szCs w:val="20"/>
        </w:rPr>
        <w:t xml:space="preserve"> </w:t>
      </w:r>
      <w:r w:rsidR="00C94EB5" w:rsidRPr="007337F8">
        <w:rPr>
          <w:rFonts w:ascii="Times New Roman" w:hAnsi="Times New Roman" w:cs="Times New Roman"/>
          <w:sz w:val="20"/>
          <w:szCs w:val="20"/>
        </w:rPr>
        <w:t xml:space="preserve">the three major urban </w:t>
      </w:r>
      <w:proofErr w:type="spellStart"/>
      <w:r w:rsidR="004544A8" w:rsidRPr="00C24EFB">
        <w:rPr>
          <w:rFonts w:ascii="Times New Roman" w:hAnsi="Times New Roman" w:cs="Times New Roman"/>
          <w:sz w:val="20"/>
          <w:szCs w:val="20"/>
          <w:highlight w:val="yellow"/>
        </w:rPr>
        <w:t>centres</w:t>
      </w:r>
      <w:proofErr w:type="spellEnd"/>
      <w:r w:rsidR="004544A8" w:rsidRPr="00C24EFB">
        <w:rPr>
          <w:rFonts w:ascii="Times New Roman" w:hAnsi="Times New Roman" w:cs="Times New Roman"/>
          <w:sz w:val="20"/>
          <w:szCs w:val="20"/>
          <w:highlight w:val="yellow"/>
        </w:rPr>
        <w:t xml:space="preserve"> </w:t>
      </w:r>
      <w:r w:rsidR="00C94EB5" w:rsidRPr="007337F8">
        <w:rPr>
          <w:rFonts w:ascii="Times New Roman" w:hAnsi="Times New Roman" w:cs="Times New Roman"/>
          <w:sz w:val="20"/>
          <w:szCs w:val="20"/>
        </w:rPr>
        <w:t xml:space="preserve">in Ghana. </w:t>
      </w:r>
      <w:r w:rsidRPr="007337F8">
        <w:rPr>
          <w:rFonts w:ascii="Times New Roman" w:hAnsi="Times New Roman" w:cs="Times New Roman"/>
          <w:sz w:val="20"/>
          <w:szCs w:val="20"/>
        </w:rPr>
        <w:t xml:space="preserve">These firms ranged from </w:t>
      </w:r>
      <w:r w:rsidR="004544A8" w:rsidRPr="00C24EFB">
        <w:rPr>
          <w:rFonts w:ascii="Times New Roman" w:eastAsiaTheme="majorEastAsia" w:hAnsi="Times New Roman" w:cs="Times New Roman"/>
          <w:sz w:val="20"/>
          <w:szCs w:val="20"/>
          <w:highlight w:val="yellow"/>
        </w:rPr>
        <w:t>small to</w:t>
      </w:r>
      <w:r w:rsidRPr="00C24EFB">
        <w:rPr>
          <w:rFonts w:ascii="Times New Roman" w:eastAsiaTheme="majorEastAsia" w:hAnsi="Times New Roman" w:cs="Times New Roman"/>
          <w:sz w:val="20"/>
          <w:szCs w:val="20"/>
          <w:highlight w:val="yellow"/>
        </w:rPr>
        <w:t xml:space="preserve"> </w:t>
      </w:r>
      <w:r w:rsidRPr="007337F8">
        <w:rPr>
          <w:rFonts w:ascii="Times New Roman" w:eastAsiaTheme="majorEastAsia" w:hAnsi="Times New Roman" w:cs="Times New Roman"/>
          <w:sz w:val="20"/>
          <w:szCs w:val="20"/>
        </w:rPr>
        <w:t>large-scale enterprises (D4K4 to D1K1)</w:t>
      </w:r>
      <w:r w:rsidRPr="007337F8">
        <w:rPr>
          <w:rFonts w:ascii="Times New Roman" w:hAnsi="Times New Roman" w:cs="Times New Roman"/>
          <w:sz w:val="20"/>
          <w:szCs w:val="20"/>
        </w:rPr>
        <w:t>, as classified within the Ghanaian construction sector.</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study specifically focused on construction workers who regularly interacted with or used digital tools as part of their daily operational tasks.</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A </w:t>
      </w:r>
      <w:r w:rsidRPr="007337F8">
        <w:rPr>
          <w:rFonts w:ascii="Times New Roman" w:eastAsiaTheme="majorEastAsia" w:hAnsi="Times New Roman" w:cs="Times New Roman"/>
          <w:sz w:val="20"/>
          <w:szCs w:val="20"/>
        </w:rPr>
        <w:t>purposive sampling technique</w:t>
      </w:r>
      <w:r w:rsidRPr="007337F8">
        <w:rPr>
          <w:rFonts w:ascii="Times New Roman" w:hAnsi="Times New Roman" w:cs="Times New Roman"/>
          <w:sz w:val="20"/>
          <w:szCs w:val="20"/>
        </w:rPr>
        <w:t xml:space="preserve"> was employed to ensure that only relevant respondents with experience using CDTs were selected.</w:t>
      </w:r>
      <w:r w:rsidR="00C94EB5" w:rsidRPr="007337F8">
        <w:rPr>
          <w:rFonts w:ascii="Times New Roman" w:hAnsi="Times New Roman" w:cs="Times New Roman"/>
          <w:sz w:val="20"/>
          <w:szCs w:val="20"/>
        </w:rPr>
        <w:t xml:space="preserve"> A total of </w:t>
      </w:r>
      <w:r w:rsidR="00C94EB5" w:rsidRPr="007337F8">
        <w:rPr>
          <w:rFonts w:ascii="Times New Roman" w:eastAsiaTheme="majorEastAsia" w:hAnsi="Times New Roman" w:cs="Times New Roman"/>
          <w:sz w:val="20"/>
          <w:szCs w:val="20"/>
        </w:rPr>
        <w:t>650 respondents</w:t>
      </w:r>
      <w:r w:rsidR="00C94EB5" w:rsidRPr="007337F8">
        <w:rPr>
          <w:rFonts w:ascii="Times New Roman" w:hAnsi="Times New Roman" w:cs="Times New Roman"/>
          <w:sz w:val="20"/>
          <w:szCs w:val="20"/>
        </w:rPr>
        <w:t xml:space="preserve"> were targeted across </w:t>
      </w:r>
      <w:r w:rsidR="00C94EB5" w:rsidRPr="007337F8">
        <w:rPr>
          <w:rFonts w:ascii="Times New Roman" w:eastAsiaTheme="majorEastAsia" w:hAnsi="Times New Roman" w:cs="Times New Roman"/>
          <w:sz w:val="20"/>
          <w:szCs w:val="20"/>
        </w:rPr>
        <w:t>20 registered construction firms</w:t>
      </w:r>
      <w:r w:rsidR="00C94EB5" w:rsidRPr="007337F8">
        <w:rPr>
          <w:rFonts w:ascii="Times New Roman" w:hAnsi="Times New Roman" w:cs="Times New Roman"/>
          <w:sz w:val="20"/>
          <w:szCs w:val="20"/>
        </w:rPr>
        <w:t xml:space="preserve"> in good standing with the </w:t>
      </w:r>
      <w:r w:rsidR="00C94EB5" w:rsidRPr="007337F8">
        <w:rPr>
          <w:rFonts w:ascii="Times New Roman" w:eastAsiaTheme="majorEastAsia" w:hAnsi="Times New Roman" w:cs="Times New Roman"/>
          <w:sz w:val="20"/>
          <w:szCs w:val="20"/>
        </w:rPr>
        <w:t>Association of Building and Civil Engineering Contractors of Ghana (ABCECG)</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Of the 650 questionnaires distributed, </w:t>
      </w:r>
      <w:r w:rsidRPr="007337F8">
        <w:rPr>
          <w:rFonts w:ascii="Times New Roman" w:eastAsiaTheme="majorEastAsia" w:hAnsi="Times New Roman" w:cs="Times New Roman"/>
          <w:sz w:val="20"/>
          <w:szCs w:val="20"/>
        </w:rPr>
        <w:t>545 were completed and returned</w:t>
      </w:r>
      <w:r w:rsidRPr="007337F8">
        <w:rPr>
          <w:rFonts w:ascii="Times New Roman" w:hAnsi="Times New Roman" w:cs="Times New Roman"/>
          <w:sz w:val="20"/>
          <w:szCs w:val="20"/>
        </w:rPr>
        <w:t xml:space="preserve">, yielding a high response rate of </w:t>
      </w:r>
      <w:r w:rsidRPr="007337F8">
        <w:rPr>
          <w:rFonts w:ascii="Times New Roman" w:eastAsiaTheme="majorEastAsia" w:hAnsi="Times New Roman" w:cs="Times New Roman"/>
          <w:sz w:val="20"/>
          <w:szCs w:val="20"/>
        </w:rPr>
        <w:t>83.85%</w:t>
      </w:r>
      <w:r w:rsidRPr="007337F8">
        <w:rPr>
          <w:rFonts w:ascii="Times New Roman" w:hAnsi="Times New Roman" w:cs="Times New Roman"/>
          <w:sz w:val="20"/>
          <w:szCs w:val="20"/>
        </w:rPr>
        <w:t>.</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Data were </w:t>
      </w:r>
      <w:proofErr w:type="spellStart"/>
      <w:r w:rsidR="004544A8" w:rsidRPr="00C24EFB">
        <w:rPr>
          <w:rFonts w:ascii="Times New Roman" w:hAnsi="Times New Roman" w:cs="Times New Roman"/>
          <w:sz w:val="20"/>
          <w:szCs w:val="20"/>
          <w:highlight w:val="yellow"/>
        </w:rPr>
        <w:t>analysed</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 xml:space="preserve">using </w:t>
      </w:r>
      <w:r w:rsidRPr="007337F8">
        <w:rPr>
          <w:rFonts w:ascii="Times New Roman" w:eastAsiaTheme="majorEastAsia" w:hAnsi="Times New Roman" w:cs="Times New Roman"/>
          <w:sz w:val="20"/>
          <w:szCs w:val="20"/>
        </w:rPr>
        <w:t>the Statistical Package for the Social Sciences (SPSS), version 20</w:t>
      </w:r>
      <w:r w:rsidRPr="007337F8">
        <w:rPr>
          <w:rFonts w:ascii="Times New Roman" w:hAnsi="Times New Roman" w:cs="Times New Roman"/>
          <w:sz w:val="20"/>
          <w:szCs w:val="20"/>
        </w:rPr>
        <w:t>.</w:t>
      </w:r>
      <w:r w:rsidR="00C94EB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analysis included both </w:t>
      </w:r>
      <w:r w:rsidRPr="007337F8">
        <w:rPr>
          <w:rFonts w:ascii="Times New Roman" w:eastAsiaTheme="majorEastAsia" w:hAnsi="Times New Roman" w:cs="Times New Roman"/>
          <w:sz w:val="20"/>
          <w:szCs w:val="20"/>
        </w:rPr>
        <w:t>descriptive and inferential statistical methods</w:t>
      </w:r>
      <w:r w:rsidRPr="007337F8">
        <w:rPr>
          <w:rFonts w:ascii="Times New Roman" w:hAnsi="Times New Roman" w:cs="Times New Roman"/>
          <w:sz w:val="20"/>
          <w:szCs w:val="20"/>
        </w:rPr>
        <w:t>.</w:t>
      </w:r>
      <w:r w:rsidR="00C94EB5" w:rsidRPr="007337F8">
        <w:rPr>
          <w:rFonts w:ascii="Times New Roman" w:hAnsi="Times New Roman" w:cs="Times New Roman"/>
          <w:sz w:val="20"/>
          <w:szCs w:val="20"/>
        </w:rPr>
        <w:t xml:space="preserve"> Descriptive statistics</w:t>
      </w:r>
      <w:r w:rsidR="005F6D10" w:rsidRPr="007337F8">
        <w:rPr>
          <w:rFonts w:ascii="Times New Roman" w:hAnsi="Times New Roman" w:cs="Times New Roman"/>
          <w:sz w:val="20"/>
          <w:szCs w:val="20"/>
        </w:rPr>
        <w:t xml:space="preserve"> </w:t>
      </w:r>
      <w:r w:rsidR="00C94EB5" w:rsidRPr="007337F8">
        <w:rPr>
          <w:rFonts w:ascii="Times New Roman" w:hAnsi="Times New Roman" w:cs="Times New Roman"/>
          <w:sz w:val="20"/>
          <w:szCs w:val="20"/>
        </w:rPr>
        <w:t xml:space="preserve">such as </w:t>
      </w:r>
      <w:r w:rsidR="00C94EB5" w:rsidRPr="007337F8">
        <w:rPr>
          <w:rFonts w:ascii="Times New Roman" w:eastAsiaTheme="majorEastAsia" w:hAnsi="Times New Roman" w:cs="Times New Roman"/>
          <w:sz w:val="20"/>
          <w:szCs w:val="20"/>
        </w:rPr>
        <w:t>frequencies, percentages, and mean scores</w:t>
      </w:r>
      <w:r w:rsidR="0097510E" w:rsidRPr="007337F8">
        <w:rPr>
          <w:rFonts w:ascii="Times New Roman" w:hAnsi="Times New Roman" w:cs="Times New Roman"/>
          <w:sz w:val="20"/>
          <w:szCs w:val="20"/>
        </w:rPr>
        <w:t xml:space="preserve"> </w:t>
      </w:r>
      <w:r w:rsidR="00C94EB5" w:rsidRPr="007337F8">
        <w:rPr>
          <w:rFonts w:ascii="Times New Roman" w:hAnsi="Times New Roman" w:cs="Times New Roman"/>
          <w:sz w:val="20"/>
          <w:szCs w:val="20"/>
        </w:rPr>
        <w:t xml:space="preserve">were used to </w:t>
      </w:r>
      <w:proofErr w:type="spellStart"/>
      <w:r w:rsidR="004544A8" w:rsidRPr="00C24EFB">
        <w:rPr>
          <w:rFonts w:ascii="Times New Roman" w:hAnsi="Times New Roman" w:cs="Times New Roman"/>
          <w:sz w:val="20"/>
          <w:szCs w:val="20"/>
          <w:highlight w:val="yellow"/>
        </w:rPr>
        <w:t>summarise</w:t>
      </w:r>
      <w:proofErr w:type="spellEnd"/>
      <w:r w:rsidR="004544A8" w:rsidRPr="00C24EFB">
        <w:rPr>
          <w:rFonts w:ascii="Times New Roman" w:hAnsi="Times New Roman" w:cs="Times New Roman"/>
          <w:sz w:val="20"/>
          <w:szCs w:val="20"/>
          <w:highlight w:val="yellow"/>
        </w:rPr>
        <w:t xml:space="preserve"> </w:t>
      </w:r>
      <w:r w:rsidR="00C94EB5" w:rsidRPr="007337F8">
        <w:rPr>
          <w:rFonts w:ascii="Times New Roman" w:hAnsi="Times New Roman" w:cs="Times New Roman"/>
          <w:sz w:val="20"/>
          <w:szCs w:val="20"/>
        </w:rPr>
        <w:t xml:space="preserve">the responses and identify prevailing trends. </w:t>
      </w:r>
      <w:r w:rsidRPr="007337F8">
        <w:rPr>
          <w:rFonts w:ascii="Times New Roman" w:hAnsi="Times New Roman" w:cs="Times New Roman"/>
          <w:sz w:val="20"/>
          <w:szCs w:val="20"/>
        </w:rPr>
        <w:t xml:space="preserve">Additionally, </w:t>
      </w:r>
      <w:r w:rsidRPr="007337F8">
        <w:rPr>
          <w:rFonts w:ascii="Times New Roman" w:eastAsiaTheme="majorEastAsia" w:hAnsi="Times New Roman" w:cs="Times New Roman"/>
          <w:sz w:val="20"/>
          <w:szCs w:val="20"/>
        </w:rPr>
        <w:t>inferential techniques</w:t>
      </w:r>
      <w:r w:rsidRPr="007337F8">
        <w:rPr>
          <w:rFonts w:ascii="Times New Roman" w:hAnsi="Times New Roman" w:cs="Times New Roman"/>
          <w:sz w:val="20"/>
          <w:szCs w:val="20"/>
        </w:rPr>
        <w:t xml:space="preserve">, including </w:t>
      </w:r>
      <w:r w:rsidRPr="007337F8">
        <w:rPr>
          <w:rFonts w:ascii="Times New Roman" w:eastAsiaTheme="majorEastAsia" w:hAnsi="Times New Roman" w:cs="Times New Roman"/>
          <w:sz w:val="20"/>
          <w:szCs w:val="20"/>
        </w:rPr>
        <w:t>regression and correlation analysis</w:t>
      </w:r>
      <w:r w:rsidRPr="007337F8">
        <w:rPr>
          <w:rFonts w:ascii="Times New Roman" w:hAnsi="Times New Roman" w:cs="Times New Roman"/>
          <w:sz w:val="20"/>
          <w:szCs w:val="20"/>
        </w:rPr>
        <w:t xml:space="preserve">, were employed to explore the factors influencing </w:t>
      </w:r>
      <w:r w:rsidR="004544A8" w:rsidRPr="00C24EFB">
        <w:rPr>
          <w:rFonts w:ascii="Times New Roman" w:hAnsi="Times New Roman" w:cs="Times New Roman"/>
          <w:sz w:val="20"/>
          <w:szCs w:val="20"/>
          <w:highlight w:val="yellow"/>
        </w:rPr>
        <w:t>CDTs'</w:t>
      </w:r>
      <w:r w:rsidR="004544A8" w:rsidRPr="007337F8">
        <w:rPr>
          <w:rFonts w:ascii="Times New Roman" w:hAnsi="Times New Roman" w:cs="Times New Roman"/>
          <w:sz w:val="20"/>
          <w:szCs w:val="20"/>
        </w:rPr>
        <w:t xml:space="preserve"> </w:t>
      </w:r>
      <w:r w:rsidRPr="007337F8">
        <w:rPr>
          <w:rFonts w:ascii="Times New Roman" w:hAnsi="Times New Roman" w:cs="Times New Roman"/>
          <w:sz w:val="20"/>
          <w:szCs w:val="20"/>
        </w:rPr>
        <w:t>adoption and determine key predictors affecting their effective use within the construction industry.</w:t>
      </w:r>
      <w:r w:rsidR="00C94EB5" w:rsidRPr="007337F8">
        <w:rPr>
          <w:rFonts w:ascii="Times New Roman" w:hAnsi="Times New Roman" w:cs="Times New Roman"/>
          <w:sz w:val="20"/>
          <w:szCs w:val="20"/>
        </w:rPr>
        <w:t xml:space="preserve"> </w:t>
      </w:r>
      <w:bookmarkEnd w:id="1"/>
    </w:p>
    <w:p w14:paraId="7571433F" w14:textId="77777777" w:rsidR="002C25F9" w:rsidRDefault="002C25F9" w:rsidP="00B121C0">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17147B1B" w14:textId="77777777" w:rsidR="002C25F9" w:rsidRDefault="002C25F9" w:rsidP="00B121C0">
      <w:pPr>
        <w:jc w:val="both"/>
        <w:rPr>
          <w:rFonts w:ascii="Times New Roman" w:hAnsi="Times New Roman" w:cs="Times New Roman"/>
          <w:b/>
          <w:bCs/>
          <w:sz w:val="20"/>
          <w:szCs w:val="20"/>
        </w:rPr>
      </w:pPr>
    </w:p>
    <w:p w14:paraId="730B2E6B" w14:textId="77777777" w:rsidR="002C25F9" w:rsidRDefault="002C25F9" w:rsidP="00B121C0">
      <w:pPr>
        <w:jc w:val="both"/>
        <w:rPr>
          <w:rFonts w:ascii="Times New Roman" w:hAnsi="Times New Roman" w:cs="Times New Roman"/>
          <w:b/>
          <w:bCs/>
          <w:sz w:val="20"/>
          <w:szCs w:val="20"/>
        </w:rPr>
      </w:pPr>
    </w:p>
    <w:p w14:paraId="326D34A4" w14:textId="77777777" w:rsidR="002C25F9" w:rsidRDefault="002C25F9" w:rsidP="00B121C0">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3209B9FB" w14:textId="2097A91C" w:rsidR="003A70C7" w:rsidRPr="007337F8" w:rsidRDefault="00D76819" w:rsidP="00B121C0">
      <w:pPr>
        <w:jc w:val="both"/>
        <w:rPr>
          <w:rFonts w:ascii="Times New Roman" w:hAnsi="Times New Roman" w:cs="Times New Roman"/>
          <w:sz w:val="20"/>
          <w:szCs w:val="20"/>
        </w:rPr>
      </w:pPr>
      <w:r>
        <w:rPr>
          <w:rFonts w:ascii="Times New Roman" w:hAnsi="Times New Roman" w:cs="Times New Roman"/>
          <w:b/>
          <w:bCs/>
          <w:sz w:val="20"/>
          <w:szCs w:val="20"/>
        </w:rPr>
        <w:t xml:space="preserve">4.1 </w:t>
      </w:r>
      <w:r w:rsidR="00845456" w:rsidRPr="007337F8">
        <w:rPr>
          <w:rFonts w:ascii="Times New Roman" w:hAnsi="Times New Roman" w:cs="Times New Roman"/>
          <w:b/>
          <w:bCs/>
          <w:sz w:val="20"/>
          <w:szCs w:val="20"/>
        </w:rPr>
        <w:t>RESULTS AND DISCUSSION</w:t>
      </w:r>
    </w:p>
    <w:p w14:paraId="45DFFD91" w14:textId="31C218F1" w:rsidR="00DA0997" w:rsidRPr="007337F8" w:rsidRDefault="00D76819" w:rsidP="00DA0997">
      <w:pPr>
        <w:jc w:val="both"/>
        <w:rPr>
          <w:rFonts w:ascii="Times New Roman" w:hAnsi="Times New Roman" w:cs="Times New Roman"/>
          <w:b/>
          <w:bCs/>
          <w:sz w:val="20"/>
          <w:szCs w:val="20"/>
        </w:rPr>
      </w:pPr>
      <w:r>
        <w:rPr>
          <w:rFonts w:ascii="Times New Roman" w:hAnsi="Times New Roman" w:cs="Times New Roman"/>
          <w:b/>
          <w:bCs/>
          <w:sz w:val="20"/>
          <w:szCs w:val="20"/>
        </w:rPr>
        <w:t xml:space="preserve">4.2 </w:t>
      </w:r>
      <w:r w:rsidR="006E2CC8" w:rsidRPr="007337F8">
        <w:rPr>
          <w:rFonts w:ascii="Times New Roman" w:hAnsi="Times New Roman" w:cs="Times New Roman"/>
          <w:b/>
          <w:bCs/>
          <w:sz w:val="20"/>
          <w:szCs w:val="20"/>
        </w:rPr>
        <w:t xml:space="preserve">Background Information </w:t>
      </w:r>
    </w:p>
    <w:p w14:paraId="31DC41BF" w14:textId="2741EEB8" w:rsidR="00B121C0" w:rsidRPr="007337F8" w:rsidRDefault="00CA4B3D" w:rsidP="008F505D">
      <w:pPr>
        <w:jc w:val="both"/>
        <w:rPr>
          <w:rFonts w:ascii="Times New Roman" w:hAnsi="Times New Roman" w:cs="Times New Roman"/>
          <w:sz w:val="20"/>
          <w:szCs w:val="20"/>
        </w:rPr>
      </w:pPr>
      <w:r w:rsidRPr="007337F8">
        <w:rPr>
          <w:rFonts w:ascii="Times New Roman" w:hAnsi="Times New Roman" w:cs="Times New Roman"/>
          <w:sz w:val="20"/>
          <w:szCs w:val="20"/>
        </w:rPr>
        <w:t xml:space="preserve">The background information of respondents in this study reveals that the majority of the respondents </w:t>
      </w:r>
      <w:r>
        <w:rPr>
          <w:rFonts w:ascii="Times New Roman" w:hAnsi="Times New Roman" w:cs="Times New Roman"/>
          <w:sz w:val="20"/>
          <w:szCs w:val="20"/>
        </w:rPr>
        <w:t>were</w:t>
      </w:r>
      <w:r w:rsidRPr="007337F8">
        <w:rPr>
          <w:rFonts w:ascii="Times New Roman" w:hAnsi="Times New Roman" w:cs="Times New Roman"/>
          <w:sz w:val="20"/>
          <w:szCs w:val="20"/>
        </w:rPr>
        <w:t xml:space="preserve"> male</w:t>
      </w:r>
      <w:r>
        <w:rPr>
          <w:rFonts w:ascii="Times New Roman" w:hAnsi="Times New Roman" w:cs="Times New Roman"/>
          <w:sz w:val="20"/>
          <w:szCs w:val="20"/>
        </w:rPr>
        <w:t xml:space="preserve"> </w:t>
      </w:r>
      <w:r w:rsidRPr="007337F8">
        <w:rPr>
          <w:rFonts w:ascii="Times New Roman" w:hAnsi="Times New Roman" w:cs="Times New Roman"/>
          <w:sz w:val="20"/>
          <w:szCs w:val="20"/>
        </w:rPr>
        <w:t>(79.4%), with females making up 20.6%.</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Regarding educational qualifications, most respondents held a master’s degree (58.2%), followed by those with a PhD (31.2%), and a smaller group with a bachelor’s degree (10.6%).</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Professionally, the largest group comprised engineers (33.2%), followed by Project Managers </w:t>
      </w:r>
      <w:r w:rsidRPr="007337F8">
        <w:rPr>
          <w:rFonts w:ascii="Times New Roman" w:hAnsi="Times New Roman" w:cs="Times New Roman"/>
          <w:sz w:val="20"/>
          <w:szCs w:val="20"/>
        </w:rPr>
        <w:t>(27.2%), with smaller proportions of surveyors (14.1%), architects (12.8%), Safety Officers (7.5%), and clerks of work (5.1%).</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In terms of work experience, a significant proportion of respondents had 11-15 years of experience (39.8%), closely followed by those with 6-10 years (36.3%).</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A smaller percentage had 16-20 years (14.1%), 1-5 years (8.6%) of experience, and only a few had over 21 years (1.1 %).</w:t>
      </w:r>
      <w:r w:rsidR="00DA0997" w:rsidRPr="007337F8">
        <w:rPr>
          <w:rFonts w:ascii="Times New Roman" w:hAnsi="Times New Roman" w:cs="Times New Roman"/>
          <w:sz w:val="20"/>
          <w:szCs w:val="20"/>
        </w:rPr>
        <w:t xml:space="preserve"> </w:t>
      </w:r>
      <w:r w:rsidRPr="007337F8">
        <w:rPr>
          <w:rFonts w:ascii="Times New Roman" w:hAnsi="Times New Roman" w:cs="Times New Roman"/>
          <w:sz w:val="20"/>
          <w:szCs w:val="20"/>
        </w:rPr>
        <w:t>This diverse mix of gender, education, professional roles, and experience provides a well-rounded perspective for studying collaborative digital tools in the construction industry.</w:t>
      </w:r>
    </w:p>
    <w:p w14:paraId="228948BA" w14:textId="77777777" w:rsidR="002C25F9" w:rsidRDefault="002C25F9" w:rsidP="008F505D">
      <w:pPr>
        <w:jc w:val="both"/>
        <w:rPr>
          <w:rFonts w:ascii="Times New Roman" w:hAnsi="Times New Roman" w:cs="Times New Roman"/>
          <w:sz w:val="20"/>
          <w:szCs w:val="20"/>
        </w:rPr>
        <w:sectPr w:rsidR="002C25F9" w:rsidSect="002C25F9">
          <w:type w:val="continuous"/>
          <w:pgSz w:w="12240" w:h="15840"/>
          <w:pgMar w:top="1440" w:right="1440" w:bottom="1440" w:left="1440" w:header="720" w:footer="720" w:gutter="0"/>
          <w:cols w:num="2" w:space="288"/>
          <w:docGrid w:linePitch="360"/>
        </w:sectPr>
      </w:pPr>
    </w:p>
    <w:p w14:paraId="5CA148A8" w14:textId="77777777" w:rsidR="002C25F9" w:rsidRDefault="002C25F9" w:rsidP="008F505D">
      <w:pPr>
        <w:jc w:val="both"/>
        <w:rPr>
          <w:rFonts w:ascii="Times New Roman" w:hAnsi="Times New Roman" w:cs="Times New Roman"/>
          <w:sz w:val="20"/>
          <w:szCs w:val="20"/>
        </w:rPr>
      </w:pPr>
    </w:p>
    <w:p w14:paraId="07B7D68C"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34963247" w14:textId="68B1BF85" w:rsidR="000134F5" w:rsidRPr="007337F8" w:rsidRDefault="00D76819" w:rsidP="008F505D">
      <w:pPr>
        <w:jc w:val="both"/>
        <w:rPr>
          <w:rFonts w:ascii="Times New Roman" w:hAnsi="Times New Roman" w:cs="Times New Roman"/>
          <w:sz w:val="20"/>
          <w:szCs w:val="20"/>
        </w:rPr>
      </w:pPr>
      <w:r>
        <w:rPr>
          <w:rFonts w:ascii="Times New Roman" w:hAnsi="Times New Roman" w:cs="Times New Roman"/>
          <w:b/>
          <w:bCs/>
          <w:sz w:val="20"/>
          <w:szCs w:val="20"/>
        </w:rPr>
        <w:t xml:space="preserve">4.3 </w:t>
      </w:r>
      <w:r w:rsidR="006E2CC8" w:rsidRPr="007337F8">
        <w:rPr>
          <w:rFonts w:ascii="Times New Roman" w:hAnsi="Times New Roman" w:cs="Times New Roman"/>
          <w:b/>
          <w:bCs/>
          <w:sz w:val="20"/>
          <w:szCs w:val="20"/>
        </w:rPr>
        <w:t xml:space="preserve">Most Used Digital Collaborative Tool </w:t>
      </w:r>
      <w:r w:rsidR="006E2CC8">
        <w:rPr>
          <w:rFonts w:ascii="Times New Roman" w:hAnsi="Times New Roman" w:cs="Times New Roman"/>
          <w:b/>
          <w:bCs/>
          <w:sz w:val="20"/>
          <w:szCs w:val="20"/>
        </w:rPr>
        <w:t>i</w:t>
      </w:r>
      <w:r w:rsidR="006E2CC8" w:rsidRPr="007337F8">
        <w:rPr>
          <w:rFonts w:ascii="Times New Roman" w:hAnsi="Times New Roman" w:cs="Times New Roman"/>
          <w:b/>
          <w:bCs/>
          <w:sz w:val="20"/>
          <w:szCs w:val="20"/>
        </w:rPr>
        <w:t xml:space="preserve">n </w:t>
      </w:r>
      <w:r w:rsidR="004544A8" w:rsidRPr="00C24EFB">
        <w:rPr>
          <w:rFonts w:ascii="Times New Roman" w:hAnsi="Times New Roman" w:cs="Times New Roman"/>
          <w:b/>
          <w:bCs/>
          <w:sz w:val="20"/>
          <w:szCs w:val="20"/>
          <w:highlight w:val="yellow"/>
        </w:rPr>
        <w:t>the</w:t>
      </w:r>
      <w:r w:rsidR="004544A8">
        <w:rPr>
          <w:rFonts w:ascii="Times New Roman" w:hAnsi="Times New Roman" w:cs="Times New Roman"/>
          <w:b/>
          <w:bCs/>
          <w:sz w:val="20"/>
          <w:szCs w:val="20"/>
        </w:rPr>
        <w:t xml:space="preserve"> </w:t>
      </w:r>
      <w:r w:rsidR="006E2CC8" w:rsidRPr="007337F8">
        <w:rPr>
          <w:rFonts w:ascii="Times New Roman" w:hAnsi="Times New Roman" w:cs="Times New Roman"/>
          <w:b/>
          <w:bCs/>
          <w:sz w:val="20"/>
          <w:szCs w:val="20"/>
        </w:rPr>
        <w:t xml:space="preserve">Construction Industry </w:t>
      </w:r>
      <w:r w:rsidR="006E2CC8">
        <w:rPr>
          <w:rFonts w:ascii="Times New Roman" w:hAnsi="Times New Roman" w:cs="Times New Roman"/>
          <w:b/>
          <w:bCs/>
          <w:sz w:val="20"/>
          <w:szCs w:val="20"/>
        </w:rPr>
        <w:t>i</w:t>
      </w:r>
      <w:r w:rsidR="006E2CC8" w:rsidRPr="007337F8">
        <w:rPr>
          <w:rFonts w:ascii="Times New Roman" w:hAnsi="Times New Roman" w:cs="Times New Roman"/>
          <w:b/>
          <w:bCs/>
          <w:sz w:val="20"/>
          <w:szCs w:val="20"/>
        </w:rPr>
        <w:t>n Ghana</w:t>
      </w:r>
    </w:p>
    <w:p w14:paraId="657EA303" w14:textId="2F01C273" w:rsidR="009C28B1" w:rsidRPr="007337F8" w:rsidRDefault="00CA4B3D" w:rsidP="008F505D">
      <w:pPr>
        <w:jc w:val="both"/>
        <w:rPr>
          <w:rFonts w:ascii="Times New Roman" w:hAnsi="Times New Roman" w:cs="Times New Roman"/>
          <w:sz w:val="20"/>
          <w:szCs w:val="20"/>
        </w:rPr>
      </w:pPr>
      <w:r w:rsidRPr="007337F8">
        <w:rPr>
          <w:rFonts w:ascii="Times New Roman" w:hAnsi="Times New Roman" w:cs="Times New Roman"/>
          <w:sz w:val="20"/>
          <w:szCs w:val="20"/>
        </w:rPr>
        <w:t>The results show that construction workers mostly use instant messaging apps, such as WhatsApp, for site communication, followed closely by Microsoft Teams or Zoom for virtual meetings and coordination.</w:t>
      </w:r>
      <w:r w:rsidR="009C28B1"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Design and real-time updates are frequently performed using AutoCAD and Revit, whereas tools such as BIM, project management software, and video conferencing are also commonly used for collaborative planning, task </w:t>
      </w:r>
      <w:r w:rsidRPr="007337F8">
        <w:rPr>
          <w:rFonts w:ascii="Times New Roman" w:hAnsi="Times New Roman" w:cs="Times New Roman"/>
          <w:sz w:val="20"/>
          <w:szCs w:val="20"/>
        </w:rPr>
        <w:t>management, and stakeholder engagement.</w:t>
      </w:r>
      <w:r w:rsidR="009C28B1" w:rsidRPr="007337F8">
        <w:rPr>
          <w:rFonts w:ascii="Times New Roman" w:hAnsi="Times New Roman" w:cs="Times New Roman"/>
          <w:sz w:val="20"/>
          <w:szCs w:val="20"/>
        </w:rPr>
        <w:t xml:space="preserve"> </w:t>
      </w:r>
      <w:r w:rsidRPr="007337F8">
        <w:rPr>
          <w:rFonts w:ascii="Times New Roman" w:hAnsi="Times New Roman" w:cs="Times New Roman"/>
          <w:sz w:val="20"/>
          <w:szCs w:val="20"/>
        </w:rPr>
        <w:t>Mobile apps for tracking work progress and cloud storage tools, such as Google Workspace and Dropbox, are also popular for sharing documents and project management.</w:t>
      </w:r>
      <w:r w:rsidR="009C28B1" w:rsidRPr="007337F8">
        <w:rPr>
          <w:rFonts w:ascii="Times New Roman" w:hAnsi="Times New Roman" w:cs="Times New Roman"/>
          <w:sz w:val="20"/>
          <w:szCs w:val="20"/>
        </w:rPr>
        <w:t xml:space="preserve"> </w:t>
      </w:r>
      <w:r w:rsidRPr="007337F8">
        <w:rPr>
          <w:rFonts w:ascii="Times New Roman" w:hAnsi="Times New Roman" w:cs="Times New Roman"/>
          <w:sz w:val="20"/>
          <w:szCs w:val="20"/>
        </w:rPr>
        <w:t>Tools, such as wearable technology and GPS-enabled devices, are less common, although they are still useful for safety, productivity tracking, and logistics.</w:t>
      </w:r>
      <w:r w:rsidR="009C28B1" w:rsidRPr="007337F8">
        <w:rPr>
          <w:rFonts w:ascii="Times New Roman" w:hAnsi="Times New Roman" w:cs="Times New Roman"/>
          <w:sz w:val="20"/>
          <w:szCs w:val="20"/>
        </w:rPr>
        <w:t xml:space="preserve"> </w:t>
      </w:r>
      <w:r w:rsidRPr="007337F8">
        <w:rPr>
          <w:rFonts w:ascii="Times New Roman" w:hAnsi="Times New Roman" w:cs="Times New Roman"/>
          <w:sz w:val="20"/>
          <w:szCs w:val="20"/>
        </w:rPr>
        <w:t>Overall, digital tools that enhance communication, design, and project management are most widely used in the construction industry, showing the sector's growing reliance on technology to improve efficiency and collaboration.</w:t>
      </w:r>
    </w:p>
    <w:p w14:paraId="32AE7D92"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251E1D08" w14:textId="2BA39EEC" w:rsidR="000C3F5D" w:rsidRPr="007337F8" w:rsidRDefault="00F37EBF"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 xml:space="preserve">Table 1. Most </w:t>
      </w:r>
      <w:r w:rsidR="00277B84">
        <w:rPr>
          <w:rFonts w:ascii="Times New Roman" w:hAnsi="Times New Roman" w:cs="Times New Roman"/>
          <w:b/>
          <w:bCs/>
          <w:sz w:val="20"/>
          <w:szCs w:val="20"/>
        </w:rPr>
        <w:t>U</w:t>
      </w:r>
      <w:r w:rsidRPr="007337F8">
        <w:rPr>
          <w:rFonts w:ascii="Times New Roman" w:hAnsi="Times New Roman" w:cs="Times New Roman"/>
          <w:b/>
          <w:bCs/>
          <w:sz w:val="20"/>
          <w:szCs w:val="20"/>
        </w:rPr>
        <w:t xml:space="preserve">sed Digital Collaborative </w:t>
      </w:r>
      <w:r w:rsidR="006C35DF" w:rsidRPr="007337F8">
        <w:rPr>
          <w:rFonts w:ascii="Times New Roman" w:hAnsi="Times New Roman" w:cs="Times New Roman"/>
          <w:b/>
          <w:bCs/>
          <w:sz w:val="20"/>
          <w:szCs w:val="20"/>
        </w:rPr>
        <w:t>T</w:t>
      </w:r>
      <w:r w:rsidRPr="007337F8">
        <w:rPr>
          <w:rFonts w:ascii="Times New Roman" w:hAnsi="Times New Roman" w:cs="Times New Roman"/>
          <w:b/>
          <w:bCs/>
          <w:sz w:val="20"/>
          <w:szCs w:val="20"/>
        </w:rPr>
        <w:t xml:space="preserve">ool in </w:t>
      </w:r>
      <w:r w:rsidR="004544A8" w:rsidRPr="00C24EFB">
        <w:rPr>
          <w:rFonts w:ascii="Times New Roman" w:hAnsi="Times New Roman" w:cs="Times New Roman"/>
          <w:b/>
          <w:bCs/>
          <w:sz w:val="20"/>
          <w:szCs w:val="20"/>
          <w:highlight w:val="yellow"/>
        </w:rPr>
        <w:t xml:space="preserve">the </w:t>
      </w:r>
      <w:r w:rsidRPr="007337F8">
        <w:rPr>
          <w:rFonts w:ascii="Times New Roman" w:hAnsi="Times New Roman" w:cs="Times New Roman"/>
          <w:b/>
          <w:bCs/>
          <w:sz w:val="20"/>
          <w:szCs w:val="20"/>
        </w:rPr>
        <w:t xml:space="preserve">Construction </w:t>
      </w:r>
      <w:r w:rsidR="006C35DF" w:rsidRPr="007337F8">
        <w:rPr>
          <w:rFonts w:ascii="Times New Roman" w:hAnsi="Times New Roman" w:cs="Times New Roman"/>
          <w:b/>
          <w:bCs/>
          <w:sz w:val="20"/>
          <w:szCs w:val="20"/>
        </w:rPr>
        <w:t>I</w:t>
      </w:r>
      <w:r w:rsidRPr="007337F8">
        <w:rPr>
          <w:rFonts w:ascii="Times New Roman" w:hAnsi="Times New Roman" w:cs="Times New Roman"/>
          <w:b/>
          <w:bCs/>
          <w:sz w:val="20"/>
          <w:szCs w:val="20"/>
        </w:rPr>
        <w:t xml:space="preserve">ndustry </w:t>
      </w:r>
    </w:p>
    <w:tbl>
      <w:tblPr>
        <w:tblW w:w="8116" w:type="dxa"/>
        <w:tblLook w:val="04A0" w:firstRow="1" w:lastRow="0" w:firstColumn="1" w:lastColumn="0" w:noHBand="0" w:noVBand="1"/>
      </w:tblPr>
      <w:tblGrid>
        <w:gridCol w:w="4103"/>
        <w:gridCol w:w="875"/>
        <w:gridCol w:w="974"/>
        <w:gridCol w:w="974"/>
        <w:gridCol w:w="1190"/>
      </w:tblGrid>
      <w:tr w:rsidR="00825A4F" w:rsidRPr="007337F8" w14:paraId="244846DE" w14:textId="77777777" w:rsidTr="00EE0111">
        <w:trPr>
          <w:trHeight w:val="296"/>
        </w:trPr>
        <w:tc>
          <w:tcPr>
            <w:tcW w:w="4103" w:type="dxa"/>
            <w:tcBorders>
              <w:top w:val="single" w:sz="4" w:space="0" w:color="auto"/>
              <w:left w:val="nil"/>
              <w:bottom w:val="single" w:sz="4" w:space="0" w:color="auto"/>
              <w:right w:val="nil"/>
            </w:tcBorders>
            <w:vAlign w:val="bottom"/>
            <w:hideMark/>
          </w:tcPr>
          <w:p w14:paraId="798333AE" w14:textId="77777777" w:rsidR="000C3F5D" w:rsidRPr="007337F8" w:rsidRDefault="000C3F5D" w:rsidP="000C3F5D">
            <w:pPr>
              <w:spacing w:after="0" w:line="240" w:lineRule="auto"/>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 </w:t>
            </w:r>
          </w:p>
        </w:tc>
        <w:tc>
          <w:tcPr>
            <w:tcW w:w="875" w:type="dxa"/>
            <w:tcBorders>
              <w:top w:val="single" w:sz="4" w:space="0" w:color="auto"/>
              <w:left w:val="nil"/>
              <w:bottom w:val="single" w:sz="4" w:space="0" w:color="auto"/>
              <w:right w:val="nil"/>
            </w:tcBorders>
            <w:vAlign w:val="bottom"/>
            <w:hideMark/>
          </w:tcPr>
          <w:p w14:paraId="3962A4AE" w14:textId="77777777" w:rsidR="000C3F5D" w:rsidRPr="007337F8" w:rsidRDefault="000C3F5D" w:rsidP="000C3F5D">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N</w:t>
            </w:r>
          </w:p>
        </w:tc>
        <w:tc>
          <w:tcPr>
            <w:tcW w:w="974" w:type="dxa"/>
            <w:tcBorders>
              <w:top w:val="single" w:sz="4" w:space="0" w:color="auto"/>
              <w:left w:val="nil"/>
              <w:bottom w:val="single" w:sz="4" w:space="0" w:color="auto"/>
              <w:right w:val="nil"/>
            </w:tcBorders>
            <w:vAlign w:val="bottom"/>
            <w:hideMark/>
          </w:tcPr>
          <w:p w14:paraId="18547477" w14:textId="77777777" w:rsidR="000C3F5D" w:rsidRPr="007337F8" w:rsidRDefault="000C3F5D" w:rsidP="000C3F5D">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Mean</w:t>
            </w:r>
          </w:p>
        </w:tc>
        <w:tc>
          <w:tcPr>
            <w:tcW w:w="974" w:type="dxa"/>
            <w:tcBorders>
              <w:top w:val="single" w:sz="4" w:space="0" w:color="auto"/>
              <w:left w:val="nil"/>
              <w:bottom w:val="single" w:sz="4" w:space="0" w:color="auto"/>
              <w:right w:val="nil"/>
            </w:tcBorders>
            <w:vAlign w:val="bottom"/>
            <w:hideMark/>
          </w:tcPr>
          <w:p w14:paraId="7B04B71E" w14:textId="77777777" w:rsidR="000C3F5D" w:rsidRPr="007337F8" w:rsidRDefault="000C3F5D" w:rsidP="000C3F5D">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SD</w:t>
            </w:r>
          </w:p>
        </w:tc>
        <w:tc>
          <w:tcPr>
            <w:tcW w:w="1190" w:type="dxa"/>
            <w:tcBorders>
              <w:top w:val="single" w:sz="4" w:space="0" w:color="auto"/>
              <w:left w:val="nil"/>
              <w:bottom w:val="single" w:sz="4" w:space="0" w:color="auto"/>
              <w:right w:val="nil"/>
            </w:tcBorders>
            <w:vAlign w:val="bottom"/>
            <w:hideMark/>
          </w:tcPr>
          <w:p w14:paraId="7EF1FB72" w14:textId="77777777" w:rsidR="000C3F5D" w:rsidRPr="007337F8" w:rsidRDefault="000C3F5D" w:rsidP="000C3F5D">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Ranks</w:t>
            </w:r>
          </w:p>
        </w:tc>
      </w:tr>
      <w:tr w:rsidR="00825A4F" w:rsidRPr="007337F8" w14:paraId="318CE337" w14:textId="77777777" w:rsidTr="00EE0111">
        <w:trPr>
          <w:trHeight w:val="496"/>
        </w:trPr>
        <w:tc>
          <w:tcPr>
            <w:tcW w:w="4103" w:type="dxa"/>
            <w:tcBorders>
              <w:top w:val="nil"/>
              <w:left w:val="nil"/>
              <w:bottom w:val="nil"/>
              <w:right w:val="nil"/>
            </w:tcBorders>
            <w:hideMark/>
          </w:tcPr>
          <w:p w14:paraId="03D36F45"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WhatsApp or similar instant messaging apps for site communication.</w:t>
            </w:r>
          </w:p>
        </w:tc>
        <w:tc>
          <w:tcPr>
            <w:tcW w:w="875" w:type="dxa"/>
            <w:tcBorders>
              <w:top w:val="nil"/>
              <w:left w:val="nil"/>
              <w:bottom w:val="nil"/>
              <w:right w:val="nil"/>
            </w:tcBorders>
            <w:noWrap/>
            <w:vAlign w:val="center"/>
            <w:hideMark/>
          </w:tcPr>
          <w:p w14:paraId="61605B84"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48A3D2A9"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4.846</w:t>
            </w:r>
          </w:p>
        </w:tc>
        <w:tc>
          <w:tcPr>
            <w:tcW w:w="974" w:type="dxa"/>
            <w:tcBorders>
              <w:top w:val="nil"/>
              <w:left w:val="nil"/>
              <w:bottom w:val="nil"/>
              <w:right w:val="nil"/>
            </w:tcBorders>
            <w:noWrap/>
            <w:vAlign w:val="center"/>
            <w:hideMark/>
          </w:tcPr>
          <w:p w14:paraId="4FD572F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.6287</w:t>
            </w:r>
          </w:p>
        </w:tc>
        <w:tc>
          <w:tcPr>
            <w:tcW w:w="1190" w:type="dxa"/>
            <w:tcBorders>
              <w:top w:val="nil"/>
              <w:left w:val="nil"/>
              <w:bottom w:val="nil"/>
              <w:right w:val="nil"/>
            </w:tcBorders>
            <w:noWrap/>
            <w:vAlign w:val="center"/>
            <w:hideMark/>
          </w:tcPr>
          <w:p w14:paraId="4AA831D7"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w:t>
            </w:r>
            <w:r w:rsidRPr="007337F8">
              <w:rPr>
                <w:rFonts w:ascii="Times New Roman" w:eastAsia="Times New Roman" w:hAnsi="Times New Roman" w:cs="Times New Roman"/>
                <w:kern w:val="0"/>
                <w:sz w:val="20"/>
                <w:szCs w:val="20"/>
                <w:vertAlign w:val="superscript"/>
                <w14:ligatures w14:val="none"/>
              </w:rPr>
              <w:t>st</w:t>
            </w:r>
          </w:p>
        </w:tc>
      </w:tr>
      <w:tr w:rsidR="00825A4F" w:rsidRPr="007337F8" w14:paraId="0B1236B0" w14:textId="77777777" w:rsidTr="00EE0111">
        <w:trPr>
          <w:trHeight w:val="532"/>
        </w:trPr>
        <w:tc>
          <w:tcPr>
            <w:tcW w:w="4103" w:type="dxa"/>
            <w:tcBorders>
              <w:top w:val="nil"/>
              <w:left w:val="nil"/>
              <w:bottom w:val="nil"/>
              <w:right w:val="nil"/>
            </w:tcBorders>
            <w:hideMark/>
          </w:tcPr>
          <w:p w14:paraId="04F59438" w14:textId="3CBF3569"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 xml:space="preserve">Microsoft Teams or </w:t>
            </w:r>
            <w:r w:rsidR="004544A8" w:rsidRPr="00C24EFB">
              <w:rPr>
                <w:rFonts w:ascii="Times New Roman" w:eastAsia="Times New Roman" w:hAnsi="Times New Roman" w:cs="Times New Roman"/>
                <w:kern w:val="0"/>
                <w:sz w:val="20"/>
                <w:szCs w:val="20"/>
                <w:highlight w:val="yellow"/>
                <w14:ligatures w14:val="none"/>
              </w:rPr>
              <w:t xml:space="preserve">Zoom </w:t>
            </w:r>
            <w:r w:rsidRPr="007337F8">
              <w:rPr>
                <w:rFonts w:ascii="Times New Roman" w:eastAsia="Times New Roman" w:hAnsi="Times New Roman" w:cs="Times New Roman"/>
                <w:kern w:val="0"/>
                <w:sz w:val="20"/>
                <w:szCs w:val="20"/>
                <w14:ligatures w14:val="none"/>
              </w:rPr>
              <w:t>for virtual meetings and coordination.</w:t>
            </w:r>
          </w:p>
        </w:tc>
        <w:tc>
          <w:tcPr>
            <w:tcW w:w="875" w:type="dxa"/>
            <w:tcBorders>
              <w:top w:val="nil"/>
              <w:left w:val="nil"/>
              <w:bottom w:val="nil"/>
              <w:right w:val="nil"/>
            </w:tcBorders>
            <w:noWrap/>
            <w:vAlign w:val="center"/>
            <w:hideMark/>
          </w:tcPr>
          <w:p w14:paraId="5C43D6A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318E81E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4.793</w:t>
            </w:r>
          </w:p>
        </w:tc>
        <w:tc>
          <w:tcPr>
            <w:tcW w:w="974" w:type="dxa"/>
            <w:tcBorders>
              <w:top w:val="nil"/>
              <w:left w:val="nil"/>
              <w:bottom w:val="nil"/>
              <w:right w:val="nil"/>
            </w:tcBorders>
            <w:noWrap/>
            <w:vAlign w:val="center"/>
            <w:hideMark/>
          </w:tcPr>
          <w:p w14:paraId="4319A44D"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.4569</w:t>
            </w:r>
          </w:p>
        </w:tc>
        <w:tc>
          <w:tcPr>
            <w:tcW w:w="1190" w:type="dxa"/>
            <w:tcBorders>
              <w:top w:val="nil"/>
              <w:left w:val="nil"/>
              <w:bottom w:val="nil"/>
              <w:right w:val="nil"/>
            </w:tcBorders>
            <w:noWrap/>
            <w:vAlign w:val="center"/>
            <w:hideMark/>
          </w:tcPr>
          <w:p w14:paraId="49C0F8B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2</w:t>
            </w:r>
            <w:r w:rsidRPr="007337F8">
              <w:rPr>
                <w:rFonts w:ascii="Times New Roman" w:eastAsia="Times New Roman" w:hAnsi="Times New Roman" w:cs="Times New Roman"/>
                <w:kern w:val="0"/>
                <w:sz w:val="20"/>
                <w:szCs w:val="20"/>
                <w:vertAlign w:val="superscript"/>
                <w14:ligatures w14:val="none"/>
              </w:rPr>
              <w:t>nd</w:t>
            </w:r>
          </w:p>
        </w:tc>
      </w:tr>
      <w:tr w:rsidR="00825A4F" w:rsidRPr="007337F8" w14:paraId="2FF9CC9F" w14:textId="77777777" w:rsidTr="00EE0111">
        <w:trPr>
          <w:trHeight w:val="593"/>
        </w:trPr>
        <w:tc>
          <w:tcPr>
            <w:tcW w:w="4103" w:type="dxa"/>
            <w:tcBorders>
              <w:top w:val="nil"/>
              <w:left w:val="nil"/>
              <w:bottom w:val="nil"/>
              <w:right w:val="nil"/>
            </w:tcBorders>
            <w:hideMark/>
          </w:tcPr>
          <w:p w14:paraId="54C8A5E0"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AutoCAD and Revit for design and real-time updates.</w:t>
            </w:r>
          </w:p>
        </w:tc>
        <w:tc>
          <w:tcPr>
            <w:tcW w:w="875" w:type="dxa"/>
            <w:tcBorders>
              <w:top w:val="nil"/>
              <w:left w:val="nil"/>
              <w:bottom w:val="nil"/>
              <w:right w:val="nil"/>
            </w:tcBorders>
            <w:noWrap/>
            <w:vAlign w:val="center"/>
            <w:hideMark/>
          </w:tcPr>
          <w:p w14:paraId="30905519"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2C1D67F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4.771</w:t>
            </w:r>
          </w:p>
        </w:tc>
        <w:tc>
          <w:tcPr>
            <w:tcW w:w="974" w:type="dxa"/>
            <w:tcBorders>
              <w:top w:val="nil"/>
              <w:left w:val="nil"/>
              <w:bottom w:val="nil"/>
              <w:right w:val="nil"/>
            </w:tcBorders>
            <w:noWrap/>
            <w:vAlign w:val="center"/>
            <w:hideMark/>
          </w:tcPr>
          <w:p w14:paraId="7F29437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.5151</w:t>
            </w:r>
          </w:p>
        </w:tc>
        <w:tc>
          <w:tcPr>
            <w:tcW w:w="1190" w:type="dxa"/>
            <w:tcBorders>
              <w:top w:val="nil"/>
              <w:left w:val="nil"/>
              <w:bottom w:val="nil"/>
              <w:right w:val="nil"/>
            </w:tcBorders>
            <w:noWrap/>
            <w:vAlign w:val="center"/>
            <w:hideMark/>
          </w:tcPr>
          <w:p w14:paraId="6D0D3D69"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w:t>
            </w:r>
            <w:r w:rsidRPr="007337F8">
              <w:rPr>
                <w:rFonts w:ascii="Times New Roman" w:eastAsia="Times New Roman" w:hAnsi="Times New Roman" w:cs="Times New Roman"/>
                <w:kern w:val="0"/>
                <w:sz w:val="20"/>
                <w:szCs w:val="20"/>
                <w:vertAlign w:val="superscript"/>
                <w14:ligatures w14:val="none"/>
              </w:rPr>
              <w:t>rd</w:t>
            </w:r>
          </w:p>
        </w:tc>
      </w:tr>
      <w:tr w:rsidR="00825A4F" w:rsidRPr="007337F8" w14:paraId="18764DF3" w14:textId="77777777" w:rsidTr="00EE0111">
        <w:trPr>
          <w:trHeight w:val="720"/>
        </w:trPr>
        <w:tc>
          <w:tcPr>
            <w:tcW w:w="4103" w:type="dxa"/>
            <w:tcBorders>
              <w:top w:val="nil"/>
              <w:left w:val="nil"/>
              <w:bottom w:val="nil"/>
              <w:right w:val="nil"/>
            </w:tcBorders>
            <w:hideMark/>
          </w:tcPr>
          <w:p w14:paraId="1D2BC3C2" w14:textId="17A70DBC"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 xml:space="preserve">BIM (Building Information </w:t>
            </w:r>
            <w:r w:rsidR="004544A8" w:rsidRPr="00C24EFB">
              <w:rPr>
                <w:rFonts w:ascii="Times New Roman" w:eastAsia="Times New Roman" w:hAnsi="Times New Roman" w:cs="Times New Roman"/>
                <w:kern w:val="0"/>
                <w:sz w:val="20"/>
                <w:szCs w:val="20"/>
                <w:highlight w:val="yellow"/>
                <w14:ligatures w14:val="none"/>
              </w:rPr>
              <w:t>Modelling</w:t>
            </w:r>
            <w:r w:rsidRPr="007337F8">
              <w:rPr>
                <w:rFonts w:ascii="Times New Roman" w:eastAsia="Times New Roman" w:hAnsi="Times New Roman" w:cs="Times New Roman"/>
                <w:kern w:val="0"/>
                <w:sz w:val="20"/>
                <w:szCs w:val="20"/>
                <w14:ligatures w14:val="none"/>
              </w:rPr>
              <w:t xml:space="preserve">) tools for collaborative planning and </w:t>
            </w:r>
            <w:r w:rsidR="004544A8" w:rsidRPr="00C24EFB">
              <w:rPr>
                <w:rFonts w:ascii="Times New Roman" w:eastAsia="Times New Roman" w:hAnsi="Times New Roman" w:cs="Times New Roman"/>
                <w:kern w:val="0"/>
                <w:sz w:val="20"/>
                <w:szCs w:val="20"/>
                <w:highlight w:val="yellow"/>
                <w14:ligatures w14:val="none"/>
              </w:rPr>
              <w:t>modelling</w:t>
            </w:r>
            <w:r w:rsidRPr="007337F8">
              <w:rPr>
                <w:rFonts w:ascii="Times New Roman" w:eastAsia="Times New Roman" w:hAnsi="Times New Roman" w:cs="Times New Roman"/>
                <w:kern w:val="0"/>
                <w:sz w:val="20"/>
                <w:szCs w:val="20"/>
                <w14:ligatures w14:val="none"/>
              </w:rPr>
              <w:t>.</w:t>
            </w:r>
          </w:p>
        </w:tc>
        <w:tc>
          <w:tcPr>
            <w:tcW w:w="875" w:type="dxa"/>
            <w:tcBorders>
              <w:top w:val="nil"/>
              <w:left w:val="nil"/>
              <w:bottom w:val="nil"/>
              <w:right w:val="nil"/>
            </w:tcBorders>
            <w:noWrap/>
            <w:vAlign w:val="center"/>
            <w:hideMark/>
          </w:tcPr>
          <w:p w14:paraId="3301B4B5"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637E4550"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4.684</w:t>
            </w:r>
          </w:p>
        </w:tc>
        <w:tc>
          <w:tcPr>
            <w:tcW w:w="974" w:type="dxa"/>
            <w:tcBorders>
              <w:top w:val="nil"/>
              <w:left w:val="nil"/>
              <w:bottom w:val="nil"/>
              <w:right w:val="nil"/>
            </w:tcBorders>
            <w:noWrap/>
            <w:vAlign w:val="center"/>
            <w:hideMark/>
          </w:tcPr>
          <w:p w14:paraId="7E360BC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.6610</w:t>
            </w:r>
          </w:p>
        </w:tc>
        <w:tc>
          <w:tcPr>
            <w:tcW w:w="1190" w:type="dxa"/>
            <w:tcBorders>
              <w:top w:val="nil"/>
              <w:left w:val="nil"/>
              <w:bottom w:val="nil"/>
              <w:right w:val="nil"/>
            </w:tcBorders>
            <w:noWrap/>
            <w:vAlign w:val="center"/>
            <w:hideMark/>
          </w:tcPr>
          <w:p w14:paraId="7A6F3CA4"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3B3E40AA" w14:textId="77777777" w:rsidTr="00EE0111">
        <w:trPr>
          <w:trHeight w:val="532"/>
        </w:trPr>
        <w:tc>
          <w:tcPr>
            <w:tcW w:w="4103" w:type="dxa"/>
            <w:tcBorders>
              <w:top w:val="nil"/>
              <w:left w:val="nil"/>
              <w:bottom w:val="nil"/>
              <w:right w:val="nil"/>
            </w:tcBorders>
            <w:hideMark/>
          </w:tcPr>
          <w:p w14:paraId="0D992C30"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Project management software (e.g., Trello, Asana, Primavera).</w:t>
            </w:r>
          </w:p>
        </w:tc>
        <w:tc>
          <w:tcPr>
            <w:tcW w:w="875" w:type="dxa"/>
            <w:tcBorders>
              <w:top w:val="nil"/>
              <w:left w:val="nil"/>
              <w:bottom w:val="nil"/>
              <w:right w:val="nil"/>
            </w:tcBorders>
            <w:noWrap/>
            <w:vAlign w:val="center"/>
            <w:hideMark/>
          </w:tcPr>
          <w:p w14:paraId="4840D6CC"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7A7D342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4.672</w:t>
            </w:r>
          </w:p>
        </w:tc>
        <w:tc>
          <w:tcPr>
            <w:tcW w:w="974" w:type="dxa"/>
            <w:tcBorders>
              <w:top w:val="nil"/>
              <w:left w:val="nil"/>
              <w:bottom w:val="nil"/>
              <w:right w:val="nil"/>
            </w:tcBorders>
            <w:noWrap/>
            <w:vAlign w:val="center"/>
            <w:hideMark/>
          </w:tcPr>
          <w:p w14:paraId="30460F5D"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.7279</w:t>
            </w:r>
          </w:p>
        </w:tc>
        <w:tc>
          <w:tcPr>
            <w:tcW w:w="1190" w:type="dxa"/>
            <w:tcBorders>
              <w:top w:val="nil"/>
              <w:left w:val="nil"/>
              <w:bottom w:val="nil"/>
              <w:right w:val="nil"/>
            </w:tcBorders>
            <w:noWrap/>
            <w:vAlign w:val="center"/>
            <w:hideMark/>
          </w:tcPr>
          <w:p w14:paraId="0AC824F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4FB912D4" w14:textId="77777777" w:rsidTr="00EE0111">
        <w:trPr>
          <w:trHeight w:val="444"/>
        </w:trPr>
        <w:tc>
          <w:tcPr>
            <w:tcW w:w="4103" w:type="dxa"/>
            <w:tcBorders>
              <w:top w:val="nil"/>
              <w:left w:val="nil"/>
              <w:bottom w:val="nil"/>
              <w:right w:val="nil"/>
            </w:tcBorders>
            <w:hideMark/>
          </w:tcPr>
          <w:p w14:paraId="5E43910C"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Video conferencing tools for training and stakeholder engagement.</w:t>
            </w:r>
          </w:p>
        </w:tc>
        <w:tc>
          <w:tcPr>
            <w:tcW w:w="875" w:type="dxa"/>
            <w:tcBorders>
              <w:top w:val="nil"/>
              <w:left w:val="nil"/>
              <w:bottom w:val="nil"/>
              <w:right w:val="nil"/>
            </w:tcBorders>
            <w:noWrap/>
            <w:vAlign w:val="center"/>
            <w:hideMark/>
          </w:tcPr>
          <w:p w14:paraId="61206AA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33A854B9"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4.565</w:t>
            </w:r>
          </w:p>
        </w:tc>
        <w:tc>
          <w:tcPr>
            <w:tcW w:w="974" w:type="dxa"/>
            <w:tcBorders>
              <w:top w:val="nil"/>
              <w:left w:val="nil"/>
              <w:bottom w:val="nil"/>
              <w:right w:val="nil"/>
            </w:tcBorders>
            <w:noWrap/>
            <w:vAlign w:val="center"/>
            <w:hideMark/>
          </w:tcPr>
          <w:p w14:paraId="5BC6FEB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.7148</w:t>
            </w:r>
          </w:p>
        </w:tc>
        <w:tc>
          <w:tcPr>
            <w:tcW w:w="1190" w:type="dxa"/>
            <w:tcBorders>
              <w:top w:val="nil"/>
              <w:left w:val="nil"/>
              <w:bottom w:val="nil"/>
              <w:right w:val="nil"/>
            </w:tcBorders>
            <w:noWrap/>
            <w:vAlign w:val="center"/>
            <w:hideMark/>
          </w:tcPr>
          <w:p w14:paraId="7C25C30F"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2AEEA6AE" w14:textId="77777777" w:rsidTr="00EE0111">
        <w:trPr>
          <w:trHeight w:val="692"/>
        </w:trPr>
        <w:tc>
          <w:tcPr>
            <w:tcW w:w="4103" w:type="dxa"/>
            <w:tcBorders>
              <w:top w:val="nil"/>
              <w:left w:val="nil"/>
              <w:bottom w:val="nil"/>
              <w:right w:val="nil"/>
            </w:tcBorders>
            <w:hideMark/>
          </w:tcPr>
          <w:p w14:paraId="0A143CF0"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Online forums and chat groups for knowledge sharing and peer communication.</w:t>
            </w:r>
          </w:p>
        </w:tc>
        <w:tc>
          <w:tcPr>
            <w:tcW w:w="875" w:type="dxa"/>
            <w:tcBorders>
              <w:top w:val="nil"/>
              <w:left w:val="nil"/>
              <w:bottom w:val="nil"/>
              <w:right w:val="nil"/>
            </w:tcBorders>
            <w:noWrap/>
            <w:vAlign w:val="center"/>
            <w:hideMark/>
          </w:tcPr>
          <w:p w14:paraId="45728892"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55EE2A85"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4.519</w:t>
            </w:r>
          </w:p>
        </w:tc>
        <w:tc>
          <w:tcPr>
            <w:tcW w:w="974" w:type="dxa"/>
            <w:tcBorders>
              <w:top w:val="nil"/>
              <w:left w:val="nil"/>
              <w:bottom w:val="nil"/>
              <w:right w:val="nil"/>
            </w:tcBorders>
            <w:noWrap/>
            <w:vAlign w:val="center"/>
            <w:hideMark/>
          </w:tcPr>
          <w:p w14:paraId="2CE21638"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.7765</w:t>
            </w:r>
          </w:p>
        </w:tc>
        <w:tc>
          <w:tcPr>
            <w:tcW w:w="1190" w:type="dxa"/>
            <w:tcBorders>
              <w:top w:val="nil"/>
              <w:left w:val="nil"/>
              <w:bottom w:val="nil"/>
              <w:right w:val="nil"/>
            </w:tcBorders>
            <w:noWrap/>
            <w:vAlign w:val="center"/>
            <w:hideMark/>
          </w:tcPr>
          <w:p w14:paraId="787B3D6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122C5CBD" w14:textId="77777777" w:rsidTr="00EE0111">
        <w:trPr>
          <w:trHeight w:val="550"/>
        </w:trPr>
        <w:tc>
          <w:tcPr>
            <w:tcW w:w="4103" w:type="dxa"/>
            <w:tcBorders>
              <w:top w:val="nil"/>
              <w:left w:val="nil"/>
              <w:bottom w:val="nil"/>
              <w:right w:val="nil"/>
            </w:tcBorders>
            <w:hideMark/>
          </w:tcPr>
          <w:p w14:paraId="207D1F2E"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Mobile apps for tracking work progress and reporting (e.g., Procore, PlanGrid).</w:t>
            </w:r>
          </w:p>
        </w:tc>
        <w:tc>
          <w:tcPr>
            <w:tcW w:w="875" w:type="dxa"/>
            <w:tcBorders>
              <w:top w:val="nil"/>
              <w:left w:val="nil"/>
              <w:bottom w:val="nil"/>
              <w:right w:val="nil"/>
            </w:tcBorders>
            <w:noWrap/>
            <w:vAlign w:val="center"/>
            <w:hideMark/>
          </w:tcPr>
          <w:p w14:paraId="7B21E380"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5E21A3C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4.473</w:t>
            </w:r>
          </w:p>
        </w:tc>
        <w:tc>
          <w:tcPr>
            <w:tcW w:w="974" w:type="dxa"/>
            <w:tcBorders>
              <w:top w:val="nil"/>
              <w:left w:val="nil"/>
              <w:bottom w:val="nil"/>
              <w:right w:val="nil"/>
            </w:tcBorders>
            <w:noWrap/>
            <w:vAlign w:val="center"/>
            <w:hideMark/>
          </w:tcPr>
          <w:p w14:paraId="4B93FF80"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.8827</w:t>
            </w:r>
          </w:p>
        </w:tc>
        <w:tc>
          <w:tcPr>
            <w:tcW w:w="1190" w:type="dxa"/>
            <w:tcBorders>
              <w:top w:val="nil"/>
              <w:left w:val="nil"/>
              <w:bottom w:val="nil"/>
              <w:right w:val="nil"/>
            </w:tcBorders>
            <w:noWrap/>
            <w:vAlign w:val="center"/>
            <w:hideMark/>
          </w:tcPr>
          <w:p w14:paraId="07BDA9EB"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0CB55616" w14:textId="77777777" w:rsidTr="00EE0111">
        <w:trPr>
          <w:trHeight w:val="515"/>
        </w:trPr>
        <w:tc>
          <w:tcPr>
            <w:tcW w:w="4103" w:type="dxa"/>
            <w:tcBorders>
              <w:top w:val="nil"/>
              <w:left w:val="nil"/>
              <w:bottom w:val="nil"/>
              <w:right w:val="nil"/>
            </w:tcBorders>
            <w:hideMark/>
          </w:tcPr>
          <w:p w14:paraId="4AEE7342"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Google Workspace (Docs, Sheets, Drive) for sharing documents and collaboration.</w:t>
            </w:r>
          </w:p>
        </w:tc>
        <w:tc>
          <w:tcPr>
            <w:tcW w:w="875" w:type="dxa"/>
            <w:tcBorders>
              <w:top w:val="nil"/>
              <w:left w:val="nil"/>
              <w:bottom w:val="nil"/>
              <w:right w:val="nil"/>
            </w:tcBorders>
            <w:noWrap/>
            <w:vAlign w:val="center"/>
            <w:hideMark/>
          </w:tcPr>
          <w:p w14:paraId="38C8987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028D35B8"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4.266</w:t>
            </w:r>
          </w:p>
        </w:tc>
        <w:tc>
          <w:tcPr>
            <w:tcW w:w="974" w:type="dxa"/>
            <w:tcBorders>
              <w:top w:val="nil"/>
              <w:left w:val="nil"/>
              <w:bottom w:val="nil"/>
              <w:right w:val="nil"/>
            </w:tcBorders>
            <w:noWrap/>
            <w:vAlign w:val="center"/>
            <w:hideMark/>
          </w:tcPr>
          <w:p w14:paraId="7E528152"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.5727</w:t>
            </w:r>
          </w:p>
        </w:tc>
        <w:tc>
          <w:tcPr>
            <w:tcW w:w="1190" w:type="dxa"/>
            <w:tcBorders>
              <w:top w:val="nil"/>
              <w:left w:val="nil"/>
              <w:bottom w:val="nil"/>
              <w:right w:val="nil"/>
            </w:tcBorders>
            <w:noWrap/>
            <w:vAlign w:val="center"/>
            <w:hideMark/>
          </w:tcPr>
          <w:p w14:paraId="3E3830CF"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9</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73906EBD" w14:textId="77777777" w:rsidTr="00EE0111">
        <w:trPr>
          <w:trHeight w:val="550"/>
        </w:trPr>
        <w:tc>
          <w:tcPr>
            <w:tcW w:w="4103" w:type="dxa"/>
            <w:tcBorders>
              <w:top w:val="nil"/>
              <w:left w:val="nil"/>
              <w:bottom w:val="nil"/>
              <w:right w:val="nil"/>
            </w:tcBorders>
            <w:hideMark/>
          </w:tcPr>
          <w:p w14:paraId="23B43826"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lastRenderedPageBreak/>
              <w:t>Digital scheduling tools like Microsoft Project or Smartsheet.</w:t>
            </w:r>
          </w:p>
        </w:tc>
        <w:tc>
          <w:tcPr>
            <w:tcW w:w="875" w:type="dxa"/>
            <w:tcBorders>
              <w:top w:val="nil"/>
              <w:left w:val="nil"/>
              <w:bottom w:val="nil"/>
              <w:right w:val="nil"/>
            </w:tcBorders>
            <w:noWrap/>
            <w:vAlign w:val="center"/>
            <w:hideMark/>
          </w:tcPr>
          <w:p w14:paraId="53DADF72"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0EBB09DC"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4.220</w:t>
            </w:r>
          </w:p>
        </w:tc>
        <w:tc>
          <w:tcPr>
            <w:tcW w:w="974" w:type="dxa"/>
            <w:tcBorders>
              <w:top w:val="nil"/>
              <w:left w:val="nil"/>
              <w:bottom w:val="nil"/>
              <w:right w:val="nil"/>
            </w:tcBorders>
            <w:noWrap/>
            <w:vAlign w:val="center"/>
            <w:hideMark/>
          </w:tcPr>
          <w:p w14:paraId="3875F08C"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.5903</w:t>
            </w:r>
          </w:p>
        </w:tc>
        <w:tc>
          <w:tcPr>
            <w:tcW w:w="1190" w:type="dxa"/>
            <w:tcBorders>
              <w:top w:val="nil"/>
              <w:left w:val="nil"/>
              <w:bottom w:val="nil"/>
              <w:right w:val="nil"/>
            </w:tcBorders>
            <w:noWrap/>
            <w:vAlign w:val="center"/>
            <w:hideMark/>
          </w:tcPr>
          <w:p w14:paraId="1F9A0A78"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10</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1E7E7EE9" w14:textId="77777777" w:rsidTr="00EE0111">
        <w:trPr>
          <w:trHeight w:val="532"/>
        </w:trPr>
        <w:tc>
          <w:tcPr>
            <w:tcW w:w="4103" w:type="dxa"/>
            <w:tcBorders>
              <w:top w:val="nil"/>
              <w:left w:val="nil"/>
              <w:bottom w:val="nil"/>
              <w:right w:val="nil"/>
            </w:tcBorders>
            <w:hideMark/>
          </w:tcPr>
          <w:p w14:paraId="06F53E00"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Wearable technology for safety and productivity tracking.</w:t>
            </w:r>
          </w:p>
        </w:tc>
        <w:tc>
          <w:tcPr>
            <w:tcW w:w="875" w:type="dxa"/>
            <w:tcBorders>
              <w:top w:val="nil"/>
              <w:left w:val="nil"/>
              <w:bottom w:val="nil"/>
              <w:right w:val="nil"/>
            </w:tcBorders>
            <w:noWrap/>
            <w:vAlign w:val="center"/>
            <w:hideMark/>
          </w:tcPr>
          <w:p w14:paraId="09584ADD"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1B3CB0FE"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4.116</w:t>
            </w:r>
          </w:p>
        </w:tc>
        <w:tc>
          <w:tcPr>
            <w:tcW w:w="974" w:type="dxa"/>
            <w:tcBorders>
              <w:top w:val="nil"/>
              <w:left w:val="nil"/>
              <w:bottom w:val="nil"/>
              <w:right w:val="nil"/>
            </w:tcBorders>
            <w:noWrap/>
            <w:vAlign w:val="center"/>
            <w:hideMark/>
          </w:tcPr>
          <w:p w14:paraId="025EB64D"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.7642</w:t>
            </w:r>
          </w:p>
        </w:tc>
        <w:tc>
          <w:tcPr>
            <w:tcW w:w="1190" w:type="dxa"/>
            <w:tcBorders>
              <w:top w:val="nil"/>
              <w:left w:val="nil"/>
              <w:bottom w:val="nil"/>
              <w:right w:val="nil"/>
            </w:tcBorders>
            <w:noWrap/>
            <w:vAlign w:val="center"/>
            <w:hideMark/>
          </w:tcPr>
          <w:p w14:paraId="06845A07"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11</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1CB65C71" w14:textId="77777777" w:rsidTr="00EE0111">
        <w:trPr>
          <w:trHeight w:val="532"/>
        </w:trPr>
        <w:tc>
          <w:tcPr>
            <w:tcW w:w="4103" w:type="dxa"/>
            <w:tcBorders>
              <w:top w:val="nil"/>
              <w:left w:val="nil"/>
              <w:bottom w:val="nil"/>
              <w:right w:val="nil"/>
            </w:tcBorders>
            <w:hideMark/>
          </w:tcPr>
          <w:p w14:paraId="75D77C3C"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GPS-enabled devices for location tracking and logistics coordination.</w:t>
            </w:r>
          </w:p>
        </w:tc>
        <w:tc>
          <w:tcPr>
            <w:tcW w:w="875" w:type="dxa"/>
            <w:tcBorders>
              <w:top w:val="nil"/>
              <w:left w:val="nil"/>
              <w:bottom w:val="nil"/>
              <w:right w:val="nil"/>
            </w:tcBorders>
            <w:noWrap/>
            <w:vAlign w:val="center"/>
            <w:hideMark/>
          </w:tcPr>
          <w:p w14:paraId="66C60550"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55C6CBDE"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4.073</w:t>
            </w:r>
          </w:p>
        </w:tc>
        <w:tc>
          <w:tcPr>
            <w:tcW w:w="974" w:type="dxa"/>
            <w:tcBorders>
              <w:top w:val="nil"/>
              <w:left w:val="nil"/>
              <w:bottom w:val="nil"/>
              <w:right w:val="nil"/>
            </w:tcBorders>
            <w:noWrap/>
            <w:vAlign w:val="center"/>
            <w:hideMark/>
          </w:tcPr>
          <w:p w14:paraId="4687DC8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.5373</w:t>
            </w:r>
          </w:p>
        </w:tc>
        <w:tc>
          <w:tcPr>
            <w:tcW w:w="1190" w:type="dxa"/>
            <w:tcBorders>
              <w:top w:val="nil"/>
              <w:left w:val="nil"/>
              <w:bottom w:val="nil"/>
              <w:right w:val="nil"/>
            </w:tcBorders>
            <w:noWrap/>
            <w:vAlign w:val="center"/>
            <w:hideMark/>
          </w:tcPr>
          <w:p w14:paraId="652377C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12</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531BDCAA" w14:textId="77777777" w:rsidTr="00EE0111">
        <w:trPr>
          <w:trHeight w:val="444"/>
        </w:trPr>
        <w:tc>
          <w:tcPr>
            <w:tcW w:w="4103" w:type="dxa"/>
            <w:tcBorders>
              <w:top w:val="nil"/>
              <w:left w:val="nil"/>
              <w:bottom w:val="nil"/>
              <w:right w:val="nil"/>
            </w:tcBorders>
            <w:hideMark/>
          </w:tcPr>
          <w:p w14:paraId="1B052468"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Dropbox or OneDrive for cloud storage and sharing files.</w:t>
            </w:r>
          </w:p>
        </w:tc>
        <w:tc>
          <w:tcPr>
            <w:tcW w:w="875" w:type="dxa"/>
            <w:tcBorders>
              <w:top w:val="nil"/>
              <w:left w:val="nil"/>
              <w:bottom w:val="nil"/>
              <w:right w:val="nil"/>
            </w:tcBorders>
            <w:noWrap/>
            <w:vAlign w:val="center"/>
            <w:hideMark/>
          </w:tcPr>
          <w:p w14:paraId="2F527CF4"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0A9067F2"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3.972</w:t>
            </w:r>
          </w:p>
        </w:tc>
        <w:tc>
          <w:tcPr>
            <w:tcW w:w="974" w:type="dxa"/>
            <w:tcBorders>
              <w:top w:val="nil"/>
              <w:left w:val="nil"/>
              <w:bottom w:val="nil"/>
              <w:right w:val="nil"/>
            </w:tcBorders>
            <w:noWrap/>
            <w:vAlign w:val="center"/>
            <w:hideMark/>
          </w:tcPr>
          <w:p w14:paraId="60F0777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.6072</w:t>
            </w:r>
          </w:p>
        </w:tc>
        <w:tc>
          <w:tcPr>
            <w:tcW w:w="1190" w:type="dxa"/>
            <w:tcBorders>
              <w:top w:val="nil"/>
              <w:left w:val="nil"/>
              <w:bottom w:val="nil"/>
              <w:right w:val="nil"/>
            </w:tcBorders>
            <w:noWrap/>
            <w:vAlign w:val="center"/>
            <w:hideMark/>
          </w:tcPr>
          <w:p w14:paraId="042323A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13</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46F94281" w14:textId="77777777" w:rsidTr="00EE0111">
        <w:trPr>
          <w:trHeight w:val="737"/>
        </w:trPr>
        <w:tc>
          <w:tcPr>
            <w:tcW w:w="4103" w:type="dxa"/>
            <w:tcBorders>
              <w:top w:val="nil"/>
              <w:left w:val="nil"/>
              <w:bottom w:val="nil"/>
              <w:right w:val="nil"/>
            </w:tcBorders>
            <w:hideMark/>
          </w:tcPr>
          <w:p w14:paraId="6EED5087" w14:textId="346E5A50"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 xml:space="preserve">Collaboration tools </w:t>
            </w:r>
            <w:r w:rsidR="004544A8" w:rsidRPr="00C24EFB">
              <w:rPr>
                <w:rFonts w:ascii="Times New Roman" w:eastAsia="Times New Roman" w:hAnsi="Times New Roman" w:cs="Times New Roman"/>
                <w:kern w:val="0"/>
                <w:sz w:val="20"/>
                <w:szCs w:val="20"/>
                <w:highlight w:val="yellow"/>
                <w14:ligatures w14:val="none"/>
              </w:rPr>
              <w:t>are</w:t>
            </w:r>
            <w:r w:rsidR="004544A8">
              <w:rPr>
                <w:rFonts w:ascii="Times New Roman" w:eastAsia="Times New Roman" w:hAnsi="Times New Roman" w:cs="Times New Roman"/>
                <w:kern w:val="0"/>
                <w:sz w:val="20"/>
                <w:szCs w:val="20"/>
                <w14:ligatures w14:val="none"/>
              </w:rPr>
              <w:t xml:space="preserve"> </w:t>
            </w:r>
            <w:r w:rsidRPr="007337F8">
              <w:rPr>
                <w:rFonts w:ascii="Times New Roman" w:eastAsia="Times New Roman" w:hAnsi="Times New Roman" w:cs="Times New Roman"/>
                <w:kern w:val="0"/>
                <w:sz w:val="20"/>
                <w:szCs w:val="20"/>
                <w14:ligatures w14:val="none"/>
              </w:rPr>
              <w:t>integrated into heavy machinery systems for monitoring performance.</w:t>
            </w:r>
          </w:p>
        </w:tc>
        <w:tc>
          <w:tcPr>
            <w:tcW w:w="875" w:type="dxa"/>
            <w:tcBorders>
              <w:top w:val="nil"/>
              <w:left w:val="nil"/>
              <w:bottom w:val="nil"/>
              <w:right w:val="nil"/>
            </w:tcBorders>
            <w:noWrap/>
            <w:vAlign w:val="center"/>
            <w:hideMark/>
          </w:tcPr>
          <w:p w14:paraId="21374507"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nil"/>
              <w:right w:val="nil"/>
            </w:tcBorders>
            <w:noWrap/>
            <w:vAlign w:val="center"/>
            <w:hideMark/>
          </w:tcPr>
          <w:p w14:paraId="605FEC4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3.941</w:t>
            </w:r>
          </w:p>
        </w:tc>
        <w:tc>
          <w:tcPr>
            <w:tcW w:w="974" w:type="dxa"/>
            <w:tcBorders>
              <w:top w:val="nil"/>
              <w:left w:val="nil"/>
              <w:bottom w:val="nil"/>
              <w:right w:val="nil"/>
            </w:tcBorders>
            <w:noWrap/>
            <w:vAlign w:val="center"/>
            <w:hideMark/>
          </w:tcPr>
          <w:p w14:paraId="5AF8CF6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.4965</w:t>
            </w:r>
          </w:p>
        </w:tc>
        <w:tc>
          <w:tcPr>
            <w:tcW w:w="1190" w:type="dxa"/>
            <w:tcBorders>
              <w:top w:val="nil"/>
              <w:left w:val="nil"/>
              <w:bottom w:val="nil"/>
              <w:right w:val="nil"/>
            </w:tcBorders>
            <w:noWrap/>
            <w:vAlign w:val="center"/>
            <w:hideMark/>
          </w:tcPr>
          <w:p w14:paraId="1639EB01"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14</w:t>
            </w:r>
            <w:r w:rsidRPr="007337F8">
              <w:rPr>
                <w:rFonts w:ascii="Times New Roman" w:eastAsia="Times New Roman" w:hAnsi="Times New Roman" w:cs="Times New Roman"/>
                <w:kern w:val="0"/>
                <w:sz w:val="20"/>
                <w:szCs w:val="20"/>
                <w:vertAlign w:val="superscript"/>
                <w14:ligatures w14:val="none"/>
              </w:rPr>
              <w:t>th</w:t>
            </w:r>
          </w:p>
        </w:tc>
      </w:tr>
      <w:tr w:rsidR="00825A4F" w:rsidRPr="007337F8" w14:paraId="7980192A" w14:textId="77777777" w:rsidTr="00EE0111">
        <w:trPr>
          <w:trHeight w:val="559"/>
        </w:trPr>
        <w:tc>
          <w:tcPr>
            <w:tcW w:w="4103" w:type="dxa"/>
            <w:tcBorders>
              <w:top w:val="nil"/>
              <w:left w:val="nil"/>
              <w:bottom w:val="single" w:sz="4" w:space="0" w:color="auto"/>
              <w:right w:val="nil"/>
            </w:tcBorders>
            <w:hideMark/>
          </w:tcPr>
          <w:p w14:paraId="63793118" w14:textId="77777777" w:rsidR="000C3F5D" w:rsidRPr="007337F8" w:rsidRDefault="000C3F5D" w:rsidP="000C3F5D">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ERP (Enterprise Resource Planning) systems for integrating project processes.</w:t>
            </w:r>
          </w:p>
        </w:tc>
        <w:tc>
          <w:tcPr>
            <w:tcW w:w="875" w:type="dxa"/>
            <w:tcBorders>
              <w:top w:val="nil"/>
              <w:left w:val="nil"/>
              <w:bottom w:val="single" w:sz="4" w:space="0" w:color="auto"/>
              <w:right w:val="nil"/>
            </w:tcBorders>
            <w:noWrap/>
            <w:vAlign w:val="center"/>
            <w:hideMark/>
          </w:tcPr>
          <w:p w14:paraId="3B5D4494"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974" w:type="dxa"/>
            <w:tcBorders>
              <w:top w:val="nil"/>
              <w:left w:val="nil"/>
              <w:bottom w:val="single" w:sz="4" w:space="0" w:color="auto"/>
              <w:right w:val="nil"/>
            </w:tcBorders>
            <w:noWrap/>
            <w:vAlign w:val="center"/>
            <w:hideMark/>
          </w:tcPr>
          <w:p w14:paraId="041CB9F6"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3.910</w:t>
            </w:r>
          </w:p>
        </w:tc>
        <w:tc>
          <w:tcPr>
            <w:tcW w:w="974" w:type="dxa"/>
            <w:tcBorders>
              <w:top w:val="nil"/>
              <w:left w:val="nil"/>
              <w:bottom w:val="single" w:sz="4" w:space="0" w:color="auto"/>
              <w:right w:val="nil"/>
            </w:tcBorders>
            <w:noWrap/>
            <w:vAlign w:val="center"/>
            <w:hideMark/>
          </w:tcPr>
          <w:p w14:paraId="5D16BDD3"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.4590</w:t>
            </w:r>
          </w:p>
        </w:tc>
        <w:tc>
          <w:tcPr>
            <w:tcW w:w="1190" w:type="dxa"/>
            <w:tcBorders>
              <w:top w:val="nil"/>
              <w:left w:val="nil"/>
              <w:bottom w:val="single" w:sz="4" w:space="0" w:color="auto"/>
              <w:right w:val="nil"/>
            </w:tcBorders>
            <w:noWrap/>
            <w:vAlign w:val="center"/>
            <w:hideMark/>
          </w:tcPr>
          <w:p w14:paraId="4C7D2EFA" w14:textId="77777777" w:rsidR="000C3F5D" w:rsidRPr="007337F8" w:rsidRDefault="000C3F5D" w:rsidP="000C3F5D">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15</w:t>
            </w:r>
            <w:r w:rsidRPr="007337F8">
              <w:rPr>
                <w:rFonts w:ascii="Times New Roman" w:eastAsia="Times New Roman" w:hAnsi="Times New Roman" w:cs="Times New Roman"/>
                <w:kern w:val="0"/>
                <w:sz w:val="20"/>
                <w:szCs w:val="20"/>
                <w:vertAlign w:val="superscript"/>
                <w14:ligatures w14:val="none"/>
              </w:rPr>
              <w:t>th</w:t>
            </w:r>
          </w:p>
        </w:tc>
      </w:tr>
    </w:tbl>
    <w:p w14:paraId="71C33C7C" w14:textId="77777777" w:rsidR="000541FD" w:rsidRPr="007337F8" w:rsidRDefault="000541FD" w:rsidP="008F505D">
      <w:pPr>
        <w:jc w:val="both"/>
        <w:rPr>
          <w:rFonts w:ascii="Times New Roman" w:hAnsi="Times New Roman" w:cs="Times New Roman"/>
          <w:b/>
          <w:bCs/>
          <w:sz w:val="20"/>
          <w:szCs w:val="20"/>
        </w:rPr>
      </w:pPr>
    </w:p>
    <w:p w14:paraId="6B14132B"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7A87E39F" w14:textId="4202B7E5" w:rsidR="00837F35" w:rsidRPr="007337F8" w:rsidRDefault="00D76819" w:rsidP="008F505D">
      <w:pPr>
        <w:jc w:val="both"/>
        <w:rPr>
          <w:rFonts w:ascii="Times New Roman" w:hAnsi="Times New Roman" w:cs="Times New Roman"/>
          <w:sz w:val="20"/>
          <w:szCs w:val="20"/>
        </w:rPr>
      </w:pPr>
      <w:r>
        <w:rPr>
          <w:rFonts w:ascii="Times New Roman" w:hAnsi="Times New Roman" w:cs="Times New Roman"/>
          <w:b/>
          <w:bCs/>
          <w:sz w:val="20"/>
          <w:szCs w:val="20"/>
        </w:rPr>
        <w:t xml:space="preserve">4.4 </w:t>
      </w:r>
      <w:r w:rsidR="006E2CC8" w:rsidRPr="007337F8">
        <w:rPr>
          <w:rFonts w:ascii="Times New Roman" w:hAnsi="Times New Roman" w:cs="Times New Roman"/>
          <w:b/>
          <w:bCs/>
          <w:sz w:val="20"/>
          <w:szCs w:val="20"/>
        </w:rPr>
        <w:t xml:space="preserve">Key Factors Influencing </w:t>
      </w:r>
      <w:r w:rsidR="006E2CC8">
        <w:rPr>
          <w:rFonts w:ascii="Times New Roman" w:hAnsi="Times New Roman" w:cs="Times New Roman"/>
          <w:b/>
          <w:bCs/>
          <w:sz w:val="20"/>
          <w:szCs w:val="20"/>
        </w:rPr>
        <w:t>t</w:t>
      </w:r>
      <w:r w:rsidR="006E2CC8" w:rsidRPr="007337F8">
        <w:rPr>
          <w:rFonts w:ascii="Times New Roman" w:hAnsi="Times New Roman" w:cs="Times New Roman"/>
          <w:b/>
          <w:bCs/>
          <w:sz w:val="20"/>
          <w:szCs w:val="20"/>
        </w:rPr>
        <w:t xml:space="preserve">he Adoption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f Collaborative Digital Tools (CDT</w:t>
      </w:r>
      <w:r w:rsidR="004E086F">
        <w:rPr>
          <w:rFonts w:ascii="Times New Roman" w:hAnsi="Times New Roman" w:cs="Times New Roman"/>
          <w:b/>
          <w:bCs/>
          <w:sz w:val="20"/>
          <w:szCs w:val="20"/>
        </w:rPr>
        <w:t>s</w:t>
      </w:r>
      <w:r w:rsidR="006E2CC8" w:rsidRPr="007337F8">
        <w:rPr>
          <w:rFonts w:ascii="Times New Roman" w:hAnsi="Times New Roman" w:cs="Times New Roman"/>
          <w:b/>
          <w:bCs/>
          <w:sz w:val="20"/>
          <w:szCs w:val="20"/>
        </w:rPr>
        <w:t>)</w:t>
      </w:r>
    </w:p>
    <w:p w14:paraId="34E0B76F" w14:textId="7EC69925" w:rsidR="00434A62" w:rsidRPr="00BA5D0A" w:rsidRDefault="00CA4B3D" w:rsidP="008F505D">
      <w:pPr>
        <w:jc w:val="both"/>
        <w:rPr>
          <w:rFonts w:ascii="Times New Roman" w:hAnsi="Times New Roman" w:cs="Times New Roman"/>
          <w:sz w:val="20"/>
          <w:szCs w:val="20"/>
        </w:rPr>
      </w:pPr>
      <w:r w:rsidRPr="007337F8">
        <w:rPr>
          <w:rFonts w:ascii="Times New Roman" w:hAnsi="Times New Roman" w:cs="Times New Roman"/>
          <w:sz w:val="20"/>
          <w:szCs w:val="20"/>
        </w:rPr>
        <w:t>The results in Table 2 highlight several key factors that influence the adoption of Collaborative Digital Tools (CDTs) in the construction industry.</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top-ranked factors are data management and interoperability, meaning that workers </w:t>
      </w:r>
      <w:proofErr w:type="spellStart"/>
      <w:r w:rsidR="004544A8" w:rsidRPr="00C24EFB">
        <w:rPr>
          <w:rFonts w:ascii="Times New Roman" w:hAnsi="Times New Roman" w:cs="Times New Roman"/>
          <w:sz w:val="20"/>
          <w:szCs w:val="20"/>
          <w:highlight w:val="yellow"/>
        </w:rPr>
        <w:t>prioritise</w:t>
      </w:r>
      <w:proofErr w:type="spellEnd"/>
      <w:r w:rsidR="004544A8"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ability of digital tools to effectively manage and exchange data across systems.</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Security and data privacy concerns are crucial, reflecting the importance of safeguarding sensitive information.</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Technological challenges</w:t>
      </w:r>
      <w:r w:rsidR="004544A8">
        <w:rPr>
          <w:rFonts w:ascii="Times New Roman" w:hAnsi="Times New Roman" w:cs="Times New Roman"/>
          <w:sz w:val="20"/>
          <w:szCs w:val="20"/>
        </w:rPr>
        <w:t>,</w:t>
      </w:r>
      <w:r w:rsidRPr="007337F8">
        <w:rPr>
          <w:rFonts w:ascii="Times New Roman" w:hAnsi="Times New Roman" w:cs="Times New Roman"/>
          <w:sz w:val="20"/>
          <w:szCs w:val="20"/>
        </w:rPr>
        <w:t xml:space="preserve"> such as integration with </w:t>
      </w:r>
      <w:r w:rsidRPr="007337F8">
        <w:rPr>
          <w:rFonts w:ascii="Times New Roman" w:hAnsi="Times New Roman" w:cs="Times New Roman"/>
          <w:sz w:val="20"/>
          <w:szCs w:val="20"/>
        </w:rPr>
        <w:t>existing systems and the ongoing or post-maintenance costs of these tools</w:t>
      </w:r>
      <w:r w:rsidR="004544A8">
        <w:rPr>
          <w:rFonts w:ascii="Times New Roman" w:hAnsi="Times New Roman" w:cs="Times New Roman"/>
          <w:sz w:val="20"/>
          <w:szCs w:val="20"/>
        </w:rPr>
        <w:t>,</w:t>
      </w:r>
      <w:r w:rsidRPr="007337F8">
        <w:rPr>
          <w:rFonts w:ascii="Times New Roman" w:hAnsi="Times New Roman" w:cs="Times New Roman"/>
          <w:sz w:val="20"/>
          <w:szCs w:val="20"/>
        </w:rPr>
        <w:t xml:space="preserve"> are also significant considerations.</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Lack of training and management support stands out as an important barrier as well as the high initial costs associated with adopting certain tools.</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Other notable factors include the cost of updates, resistance to change among workers, and concerns about the complexity of using tools.</w:t>
      </w:r>
      <w:r w:rsidR="00837F35" w:rsidRPr="007337F8">
        <w:rPr>
          <w:rFonts w:ascii="Times New Roman" w:hAnsi="Times New Roman" w:cs="Times New Roman"/>
          <w:sz w:val="20"/>
          <w:szCs w:val="20"/>
        </w:rPr>
        <w:t xml:space="preserve"> </w:t>
      </w:r>
      <w:r w:rsidRPr="007337F8">
        <w:rPr>
          <w:rFonts w:ascii="Times New Roman" w:hAnsi="Times New Roman" w:cs="Times New Roman"/>
          <w:sz w:val="20"/>
          <w:szCs w:val="20"/>
        </w:rPr>
        <w:t>Although less critical, issues such as health concerns, cultural resistance, and legal barriers also play a role, suggesting that overcoming these obstacles is key to successful CDT</w:t>
      </w:r>
      <w:r w:rsidR="004E086F">
        <w:rPr>
          <w:rFonts w:ascii="Times New Roman" w:hAnsi="Times New Roman" w:cs="Times New Roman"/>
          <w:sz w:val="20"/>
          <w:szCs w:val="20"/>
        </w:rPr>
        <w:t>s</w:t>
      </w:r>
      <w:r w:rsidRPr="007337F8">
        <w:rPr>
          <w:rFonts w:ascii="Times New Roman" w:hAnsi="Times New Roman" w:cs="Times New Roman"/>
          <w:sz w:val="20"/>
          <w:szCs w:val="20"/>
        </w:rPr>
        <w:t xml:space="preserve"> adoption in the industry.</w:t>
      </w:r>
    </w:p>
    <w:p w14:paraId="7C303D3F"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522021EA" w14:textId="77777777" w:rsidR="00B8249C" w:rsidRDefault="00B8249C" w:rsidP="008F505D">
      <w:pPr>
        <w:jc w:val="both"/>
        <w:rPr>
          <w:rFonts w:ascii="Times New Roman" w:hAnsi="Times New Roman" w:cs="Times New Roman"/>
          <w:b/>
          <w:bCs/>
          <w:sz w:val="20"/>
          <w:szCs w:val="20"/>
        </w:rPr>
      </w:pPr>
    </w:p>
    <w:p w14:paraId="755466E9" w14:textId="1411218A" w:rsidR="005676A4" w:rsidRPr="007337F8" w:rsidRDefault="005676A4"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Table 2</w:t>
      </w:r>
      <w:r w:rsidR="004544A8">
        <w:rPr>
          <w:rFonts w:ascii="Times New Roman" w:hAnsi="Times New Roman" w:cs="Times New Roman"/>
          <w:b/>
          <w:bCs/>
          <w:sz w:val="20"/>
          <w:szCs w:val="20"/>
        </w:rPr>
        <w:t>:</w:t>
      </w:r>
      <w:r w:rsidRPr="007337F8">
        <w:rPr>
          <w:rFonts w:ascii="Times New Roman" w:hAnsi="Times New Roman" w:cs="Times New Roman"/>
          <w:b/>
          <w:bCs/>
          <w:sz w:val="20"/>
          <w:szCs w:val="20"/>
        </w:rPr>
        <w:t xml:space="preserve"> Factors Influencing the Adoption of</w:t>
      </w:r>
      <w:r w:rsidR="00825A4F" w:rsidRPr="007337F8">
        <w:rPr>
          <w:rFonts w:ascii="Times New Roman" w:hAnsi="Times New Roman" w:cs="Times New Roman"/>
          <w:b/>
          <w:bCs/>
          <w:sz w:val="20"/>
          <w:szCs w:val="20"/>
        </w:rPr>
        <w:t xml:space="preserve"> Collaborative Digital Tools</w:t>
      </w:r>
      <w:r w:rsidRPr="007337F8">
        <w:rPr>
          <w:rFonts w:ascii="Times New Roman" w:hAnsi="Times New Roman" w:cs="Times New Roman"/>
          <w:b/>
          <w:bCs/>
          <w:sz w:val="20"/>
          <w:szCs w:val="20"/>
        </w:rPr>
        <w:t xml:space="preserve"> </w:t>
      </w:r>
      <w:r w:rsidR="00791377" w:rsidRPr="007337F8">
        <w:rPr>
          <w:rFonts w:ascii="Times New Roman" w:hAnsi="Times New Roman" w:cs="Times New Roman"/>
          <w:b/>
          <w:bCs/>
          <w:sz w:val="20"/>
          <w:szCs w:val="20"/>
        </w:rPr>
        <w:t>(</w:t>
      </w:r>
      <w:r w:rsidRPr="007337F8">
        <w:rPr>
          <w:rFonts w:ascii="Times New Roman" w:hAnsi="Times New Roman" w:cs="Times New Roman"/>
          <w:b/>
          <w:bCs/>
          <w:sz w:val="20"/>
          <w:szCs w:val="20"/>
        </w:rPr>
        <w:t>CDT</w:t>
      </w:r>
      <w:r w:rsidR="004E086F">
        <w:rPr>
          <w:rFonts w:ascii="Times New Roman" w:hAnsi="Times New Roman" w:cs="Times New Roman"/>
          <w:b/>
          <w:bCs/>
          <w:sz w:val="20"/>
          <w:szCs w:val="20"/>
        </w:rPr>
        <w:t>s</w:t>
      </w:r>
      <w:r w:rsidR="00791377" w:rsidRPr="007337F8">
        <w:rPr>
          <w:rFonts w:ascii="Times New Roman" w:hAnsi="Times New Roman" w:cs="Times New Roman"/>
          <w:b/>
          <w:bCs/>
          <w:sz w:val="20"/>
          <w:szCs w:val="20"/>
        </w:rPr>
        <w:t>)</w:t>
      </w:r>
    </w:p>
    <w:tbl>
      <w:tblPr>
        <w:tblW w:w="7799" w:type="dxa"/>
        <w:tblLook w:val="04A0" w:firstRow="1" w:lastRow="0" w:firstColumn="1" w:lastColumn="0" w:noHBand="0" w:noVBand="1"/>
      </w:tblPr>
      <w:tblGrid>
        <w:gridCol w:w="3343"/>
        <w:gridCol w:w="1114"/>
        <w:gridCol w:w="1114"/>
        <w:gridCol w:w="1114"/>
        <w:gridCol w:w="1114"/>
      </w:tblGrid>
      <w:tr w:rsidR="005676A4" w:rsidRPr="007337F8" w14:paraId="33568F43" w14:textId="77777777" w:rsidTr="005676A4">
        <w:trPr>
          <w:trHeight w:val="305"/>
        </w:trPr>
        <w:tc>
          <w:tcPr>
            <w:tcW w:w="3343" w:type="dxa"/>
            <w:tcBorders>
              <w:top w:val="single" w:sz="4" w:space="0" w:color="auto"/>
              <w:left w:val="nil"/>
              <w:bottom w:val="single" w:sz="4" w:space="0" w:color="auto"/>
              <w:right w:val="nil"/>
            </w:tcBorders>
            <w:vAlign w:val="bottom"/>
            <w:hideMark/>
          </w:tcPr>
          <w:p w14:paraId="055E8A67" w14:textId="77777777" w:rsidR="005676A4" w:rsidRPr="007337F8" w:rsidRDefault="005676A4" w:rsidP="005676A4">
            <w:pPr>
              <w:spacing w:after="0" w:line="240" w:lineRule="auto"/>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 </w:t>
            </w:r>
          </w:p>
        </w:tc>
        <w:tc>
          <w:tcPr>
            <w:tcW w:w="1114" w:type="dxa"/>
            <w:tcBorders>
              <w:top w:val="single" w:sz="4" w:space="0" w:color="auto"/>
              <w:left w:val="nil"/>
              <w:bottom w:val="single" w:sz="4" w:space="0" w:color="auto"/>
              <w:right w:val="nil"/>
            </w:tcBorders>
            <w:vAlign w:val="bottom"/>
            <w:hideMark/>
          </w:tcPr>
          <w:p w14:paraId="16F033F6" w14:textId="77777777" w:rsidR="005676A4" w:rsidRPr="007337F8" w:rsidRDefault="005676A4" w:rsidP="005676A4">
            <w:pPr>
              <w:spacing w:after="0" w:line="240" w:lineRule="auto"/>
              <w:jc w:val="center"/>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N</w:t>
            </w:r>
          </w:p>
        </w:tc>
        <w:tc>
          <w:tcPr>
            <w:tcW w:w="1114" w:type="dxa"/>
            <w:tcBorders>
              <w:top w:val="single" w:sz="4" w:space="0" w:color="auto"/>
              <w:left w:val="nil"/>
              <w:bottom w:val="single" w:sz="4" w:space="0" w:color="auto"/>
              <w:right w:val="nil"/>
            </w:tcBorders>
            <w:vAlign w:val="bottom"/>
            <w:hideMark/>
          </w:tcPr>
          <w:p w14:paraId="18063418" w14:textId="77777777" w:rsidR="005676A4" w:rsidRPr="007337F8" w:rsidRDefault="005676A4" w:rsidP="005676A4">
            <w:pPr>
              <w:spacing w:after="0" w:line="240" w:lineRule="auto"/>
              <w:jc w:val="center"/>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Mean</w:t>
            </w:r>
          </w:p>
        </w:tc>
        <w:tc>
          <w:tcPr>
            <w:tcW w:w="1114" w:type="dxa"/>
            <w:tcBorders>
              <w:top w:val="single" w:sz="4" w:space="0" w:color="auto"/>
              <w:left w:val="nil"/>
              <w:bottom w:val="single" w:sz="4" w:space="0" w:color="auto"/>
              <w:right w:val="nil"/>
            </w:tcBorders>
            <w:vAlign w:val="bottom"/>
            <w:hideMark/>
          </w:tcPr>
          <w:p w14:paraId="41093A63" w14:textId="769A151B" w:rsidR="005676A4" w:rsidRPr="007337F8" w:rsidRDefault="005676A4" w:rsidP="005676A4">
            <w:pPr>
              <w:spacing w:after="0" w:line="240" w:lineRule="auto"/>
              <w:jc w:val="center"/>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S. D</w:t>
            </w:r>
          </w:p>
        </w:tc>
        <w:tc>
          <w:tcPr>
            <w:tcW w:w="1114" w:type="dxa"/>
            <w:tcBorders>
              <w:top w:val="single" w:sz="4" w:space="0" w:color="auto"/>
              <w:left w:val="nil"/>
              <w:bottom w:val="single" w:sz="4" w:space="0" w:color="auto"/>
              <w:right w:val="nil"/>
            </w:tcBorders>
            <w:vAlign w:val="bottom"/>
            <w:hideMark/>
          </w:tcPr>
          <w:p w14:paraId="1A11AE40" w14:textId="77777777" w:rsidR="005676A4" w:rsidRPr="007337F8" w:rsidRDefault="005676A4" w:rsidP="005676A4">
            <w:pPr>
              <w:spacing w:after="0" w:line="240" w:lineRule="auto"/>
              <w:jc w:val="center"/>
              <w:rPr>
                <w:rFonts w:ascii="Times New Roman" w:eastAsia="Times New Roman" w:hAnsi="Times New Roman" w:cs="Times New Roman"/>
                <w:b/>
                <w:bCs/>
                <w:kern w:val="0"/>
                <w:sz w:val="18"/>
                <w:szCs w:val="18"/>
                <w14:ligatures w14:val="none"/>
              </w:rPr>
            </w:pPr>
            <w:r w:rsidRPr="007337F8">
              <w:rPr>
                <w:rFonts w:ascii="Times New Roman" w:eastAsia="Times New Roman" w:hAnsi="Times New Roman" w:cs="Times New Roman"/>
                <w:b/>
                <w:bCs/>
                <w:kern w:val="0"/>
                <w:sz w:val="18"/>
                <w:szCs w:val="18"/>
                <w14:ligatures w14:val="none"/>
              </w:rPr>
              <w:t>Ranks</w:t>
            </w:r>
          </w:p>
        </w:tc>
      </w:tr>
      <w:tr w:rsidR="005676A4" w:rsidRPr="007337F8" w14:paraId="56385860" w14:textId="77777777" w:rsidTr="005676A4">
        <w:trPr>
          <w:trHeight w:val="474"/>
        </w:trPr>
        <w:tc>
          <w:tcPr>
            <w:tcW w:w="3343" w:type="dxa"/>
            <w:tcBorders>
              <w:top w:val="nil"/>
              <w:left w:val="nil"/>
              <w:bottom w:val="nil"/>
              <w:right w:val="nil"/>
            </w:tcBorders>
            <w:hideMark/>
          </w:tcPr>
          <w:p w14:paraId="1AC2D828" w14:textId="61E9D000" w:rsidR="005676A4" w:rsidRPr="007337F8" w:rsidRDefault="006C35DF"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 xml:space="preserve">Security and data privacy </w:t>
            </w:r>
            <w:r w:rsidR="00434A62" w:rsidRPr="007337F8">
              <w:rPr>
                <w:rFonts w:ascii="Times New Roman" w:eastAsia="Times New Roman" w:hAnsi="Times New Roman" w:cs="Times New Roman"/>
                <w:kern w:val="0"/>
                <w:sz w:val="18"/>
                <w:szCs w:val="18"/>
                <w14:ligatures w14:val="none"/>
              </w:rPr>
              <w:t>c</w:t>
            </w:r>
            <w:r w:rsidRPr="007337F8">
              <w:rPr>
                <w:rFonts w:ascii="Times New Roman" w:eastAsia="Times New Roman" w:hAnsi="Times New Roman" w:cs="Times New Roman"/>
                <w:kern w:val="0"/>
                <w:sz w:val="18"/>
                <w:szCs w:val="18"/>
                <w14:ligatures w14:val="none"/>
              </w:rPr>
              <w:t>oncerns</w:t>
            </w:r>
            <w:r w:rsidR="00335102" w:rsidRPr="007337F8">
              <w:rPr>
                <w:rFonts w:ascii="Times New Roman" w:eastAsia="Times New Roman" w:hAnsi="Times New Roman" w:cs="Times New Roman"/>
                <w:kern w:val="0"/>
                <w:sz w:val="18"/>
                <w:szCs w:val="18"/>
                <w14:ligatures w14:val="none"/>
              </w:rPr>
              <w:t xml:space="preserve"> to </w:t>
            </w:r>
            <w:r w:rsidR="00434A62" w:rsidRPr="007337F8">
              <w:rPr>
                <w:rFonts w:ascii="Times New Roman" w:eastAsia="Times New Roman" w:hAnsi="Times New Roman" w:cs="Times New Roman"/>
                <w:kern w:val="0"/>
                <w:sz w:val="18"/>
                <w:szCs w:val="18"/>
                <w14:ligatures w14:val="none"/>
              </w:rPr>
              <w:t>f</w:t>
            </w:r>
            <w:r w:rsidR="00335102" w:rsidRPr="007337F8">
              <w:rPr>
                <w:rFonts w:ascii="Times New Roman" w:eastAsia="Times New Roman" w:hAnsi="Times New Roman" w:cs="Times New Roman"/>
                <w:kern w:val="0"/>
                <w:sz w:val="18"/>
                <w:szCs w:val="18"/>
                <w14:ligatures w14:val="none"/>
              </w:rPr>
              <w:t>irms</w:t>
            </w:r>
          </w:p>
        </w:tc>
        <w:tc>
          <w:tcPr>
            <w:tcW w:w="1114" w:type="dxa"/>
            <w:tcBorders>
              <w:top w:val="nil"/>
              <w:left w:val="nil"/>
              <w:bottom w:val="nil"/>
              <w:right w:val="nil"/>
            </w:tcBorders>
            <w:noWrap/>
            <w:vAlign w:val="center"/>
            <w:hideMark/>
          </w:tcPr>
          <w:p w14:paraId="3FEB2FB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3C91D69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4.772</w:t>
            </w:r>
          </w:p>
        </w:tc>
        <w:tc>
          <w:tcPr>
            <w:tcW w:w="1114" w:type="dxa"/>
            <w:tcBorders>
              <w:top w:val="nil"/>
              <w:left w:val="nil"/>
              <w:bottom w:val="nil"/>
              <w:right w:val="nil"/>
            </w:tcBorders>
            <w:noWrap/>
            <w:vAlign w:val="center"/>
            <w:hideMark/>
          </w:tcPr>
          <w:p w14:paraId="41E1722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.4693</w:t>
            </w:r>
          </w:p>
        </w:tc>
        <w:tc>
          <w:tcPr>
            <w:tcW w:w="1114" w:type="dxa"/>
            <w:tcBorders>
              <w:top w:val="nil"/>
              <w:left w:val="nil"/>
              <w:bottom w:val="nil"/>
              <w:right w:val="nil"/>
            </w:tcBorders>
            <w:noWrap/>
            <w:vAlign w:val="center"/>
            <w:hideMark/>
          </w:tcPr>
          <w:p w14:paraId="00E46D0E"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w:t>
            </w:r>
            <w:r w:rsidRPr="007337F8">
              <w:rPr>
                <w:rFonts w:ascii="Times New Roman" w:eastAsia="Times New Roman" w:hAnsi="Times New Roman" w:cs="Times New Roman"/>
                <w:kern w:val="0"/>
                <w:sz w:val="18"/>
                <w:szCs w:val="18"/>
                <w:vertAlign w:val="superscript"/>
                <w14:ligatures w14:val="none"/>
              </w:rPr>
              <w:t>st</w:t>
            </w:r>
          </w:p>
        </w:tc>
      </w:tr>
      <w:tr w:rsidR="005676A4" w:rsidRPr="007337F8" w14:paraId="33CCF979" w14:textId="77777777" w:rsidTr="005676A4">
        <w:trPr>
          <w:trHeight w:val="296"/>
        </w:trPr>
        <w:tc>
          <w:tcPr>
            <w:tcW w:w="3343" w:type="dxa"/>
            <w:tcBorders>
              <w:top w:val="nil"/>
              <w:left w:val="nil"/>
              <w:bottom w:val="nil"/>
              <w:right w:val="nil"/>
            </w:tcBorders>
            <w:hideMark/>
          </w:tcPr>
          <w:p w14:paraId="4AA32DBF" w14:textId="21563C8B" w:rsidR="005676A4" w:rsidRPr="007337F8" w:rsidRDefault="008C1C45"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 xml:space="preserve">Data </w:t>
            </w:r>
            <w:r w:rsidR="006C35DF" w:rsidRPr="007337F8">
              <w:rPr>
                <w:rFonts w:ascii="Times New Roman" w:eastAsia="Times New Roman" w:hAnsi="Times New Roman" w:cs="Times New Roman"/>
                <w:kern w:val="0"/>
                <w:sz w:val="18"/>
                <w:szCs w:val="18"/>
                <w14:ligatures w14:val="none"/>
              </w:rPr>
              <w:t>subscriptions</w:t>
            </w:r>
            <w:r w:rsidRPr="007337F8">
              <w:rPr>
                <w:rFonts w:ascii="Times New Roman" w:eastAsia="Times New Roman" w:hAnsi="Times New Roman" w:cs="Times New Roman"/>
                <w:kern w:val="0"/>
                <w:sz w:val="18"/>
                <w:szCs w:val="18"/>
                <w14:ligatures w14:val="none"/>
              </w:rPr>
              <w:t xml:space="preserve"> cost</w:t>
            </w:r>
            <w:r w:rsidR="006C35DF" w:rsidRPr="007337F8">
              <w:rPr>
                <w:rFonts w:ascii="Times New Roman" w:eastAsia="Times New Roman" w:hAnsi="Times New Roman" w:cs="Times New Roman"/>
                <w:kern w:val="0"/>
                <w:sz w:val="18"/>
                <w:szCs w:val="18"/>
                <w14:ligatures w14:val="none"/>
              </w:rPr>
              <w:t xml:space="preserve"> and regular software updates </w:t>
            </w:r>
          </w:p>
        </w:tc>
        <w:tc>
          <w:tcPr>
            <w:tcW w:w="1114" w:type="dxa"/>
            <w:tcBorders>
              <w:top w:val="nil"/>
              <w:left w:val="nil"/>
              <w:bottom w:val="nil"/>
              <w:right w:val="nil"/>
            </w:tcBorders>
            <w:noWrap/>
            <w:vAlign w:val="center"/>
            <w:hideMark/>
          </w:tcPr>
          <w:p w14:paraId="711ED9A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47905FF0"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4.727</w:t>
            </w:r>
          </w:p>
        </w:tc>
        <w:tc>
          <w:tcPr>
            <w:tcW w:w="1114" w:type="dxa"/>
            <w:tcBorders>
              <w:top w:val="nil"/>
              <w:left w:val="nil"/>
              <w:bottom w:val="nil"/>
              <w:right w:val="nil"/>
            </w:tcBorders>
            <w:noWrap/>
            <w:vAlign w:val="center"/>
            <w:hideMark/>
          </w:tcPr>
          <w:p w14:paraId="08BD61AB"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.7126</w:t>
            </w:r>
          </w:p>
        </w:tc>
        <w:tc>
          <w:tcPr>
            <w:tcW w:w="1114" w:type="dxa"/>
            <w:tcBorders>
              <w:top w:val="nil"/>
              <w:left w:val="nil"/>
              <w:bottom w:val="nil"/>
              <w:right w:val="nil"/>
            </w:tcBorders>
            <w:noWrap/>
            <w:vAlign w:val="center"/>
            <w:hideMark/>
          </w:tcPr>
          <w:p w14:paraId="64588AAD"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2</w:t>
            </w:r>
            <w:r w:rsidRPr="007337F8">
              <w:rPr>
                <w:rFonts w:ascii="Times New Roman" w:eastAsia="Times New Roman" w:hAnsi="Times New Roman" w:cs="Times New Roman"/>
                <w:kern w:val="0"/>
                <w:sz w:val="18"/>
                <w:szCs w:val="18"/>
                <w:vertAlign w:val="superscript"/>
                <w14:ligatures w14:val="none"/>
              </w:rPr>
              <w:t>nd</w:t>
            </w:r>
          </w:p>
        </w:tc>
      </w:tr>
      <w:tr w:rsidR="005676A4" w:rsidRPr="007337F8" w14:paraId="0D7CE409" w14:textId="77777777" w:rsidTr="005676A4">
        <w:trPr>
          <w:trHeight w:val="567"/>
        </w:trPr>
        <w:tc>
          <w:tcPr>
            <w:tcW w:w="3343" w:type="dxa"/>
            <w:tcBorders>
              <w:top w:val="nil"/>
              <w:left w:val="nil"/>
              <w:bottom w:val="nil"/>
              <w:right w:val="nil"/>
            </w:tcBorders>
            <w:hideMark/>
          </w:tcPr>
          <w:p w14:paraId="3BF2AF87" w14:textId="77777777" w:rsidR="006C35DF" w:rsidRPr="007337F8" w:rsidRDefault="006C35DF" w:rsidP="005676A4">
            <w:pPr>
              <w:spacing w:after="0" w:line="240" w:lineRule="auto"/>
              <w:rPr>
                <w:rFonts w:ascii="Times New Roman" w:eastAsia="Times New Roman" w:hAnsi="Times New Roman" w:cs="Times New Roman"/>
                <w:kern w:val="0"/>
                <w:sz w:val="18"/>
                <w:szCs w:val="18"/>
                <w14:ligatures w14:val="none"/>
              </w:rPr>
            </w:pPr>
          </w:p>
          <w:p w14:paraId="598B5CA4" w14:textId="31960577"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Technological barriers integrating with existing systems</w:t>
            </w:r>
            <w:r w:rsidR="00335102" w:rsidRPr="007337F8">
              <w:rPr>
                <w:rFonts w:ascii="Times New Roman" w:eastAsia="Times New Roman" w:hAnsi="Times New Roman" w:cs="Times New Roman"/>
                <w:kern w:val="0"/>
                <w:sz w:val="18"/>
                <w:szCs w:val="18"/>
                <w14:ligatures w14:val="none"/>
              </w:rPr>
              <w:t xml:space="preserve"> available</w:t>
            </w:r>
          </w:p>
        </w:tc>
        <w:tc>
          <w:tcPr>
            <w:tcW w:w="1114" w:type="dxa"/>
            <w:tcBorders>
              <w:top w:val="nil"/>
              <w:left w:val="nil"/>
              <w:bottom w:val="nil"/>
              <w:right w:val="nil"/>
            </w:tcBorders>
            <w:noWrap/>
            <w:vAlign w:val="center"/>
            <w:hideMark/>
          </w:tcPr>
          <w:p w14:paraId="526DD69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5ACD7475"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4.565</w:t>
            </w:r>
          </w:p>
        </w:tc>
        <w:tc>
          <w:tcPr>
            <w:tcW w:w="1114" w:type="dxa"/>
            <w:tcBorders>
              <w:top w:val="nil"/>
              <w:left w:val="nil"/>
              <w:bottom w:val="nil"/>
              <w:right w:val="nil"/>
            </w:tcBorders>
            <w:noWrap/>
            <w:vAlign w:val="center"/>
            <w:hideMark/>
          </w:tcPr>
          <w:p w14:paraId="16F9890B"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.8807</w:t>
            </w:r>
          </w:p>
        </w:tc>
        <w:tc>
          <w:tcPr>
            <w:tcW w:w="1114" w:type="dxa"/>
            <w:tcBorders>
              <w:top w:val="nil"/>
              <w:left w:val="nil"/>
              <w:bottom w:val="nil"/>
              <w:right w:val="nil"/>
            </w:tcBorders>
            <w:noWrap/>
            <w:vAlign w:val="center"/>
            <w:hideMark/>
          </w:tcPr>
          <w:p w14:paraId="7E0B2AFB"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3</w:t>
            </w:r>
            <w:r w:rsidRPr="007337F8">
              <w:rPr>
                <w:rFonts w:ascii="Times New Roman" w:eastAsia="Times New Roman" w:hAnsi="Times New Roman" w:cs="Times New Roman"/>
                <w:kern w:val="0"/>
                <w:sz w:val="18"/>
                <w:szCs w:val="18"/>
                <w:vertAlign w:val="superscript"/>
                <w14:ligatures w14:val="none"/>
              </w:rPr>
              <w:t>rd</w:t>
            </w:r>
          </w:p>
        </w:tc>
      </w:tr>
      <w:tr w:rsidR="005676A4" w:rsidRPr="007337F8" w14:paraId="6AA77F49" w14:textId="77777777" w:rsidTr="005676A4">
        <w:trPr>
          <w:trHeight w:val="585"/>
        </w:trPr>
        <w:tc>
          <w:tcPr>
            <w:tcW w:w="3343" w:type="dxa"/>
            <w:tcBorders>
              <w:top w:val="nil"/>
              <w:left w:val="nil"/>
              <w:bottom w:val="nil"/>
              <w:right w:val="nil"/>
            </w:tcBorders>
            <w:hideMark/>
          </w:tcPr>
          <w:p w14:paraId="6DCCAE2B" w14:textId="77777777" w:rsidR="00335102" w:rsidRPr="007337F8" w:rsidRDefault="00335102" w:rsidP="005676A4">
            <w:pPr>
              <w:spacing w:after="0" w:line="240" w:lineRule="auto"/>
              <w:rPr>
                <w:rFonts w:ascii="Times New Roman" w:eastAsia="Times New Roman" w:hAnsi="Times New Roman" w:cs="Times New Roman"/>
                <w:kern w:val="0"/>
                <w:sz w:val="18"/>
                <w:szCs w:val="18"/>
                <w14:ligatures w14:val="none"/>
              </w:rPr>
            </w:pPr>
          </w:p>
          <w:p w14:paraId="0B44E2B2" w14:textId="635C7A4C"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Ongoing or post maintenance cost after implementation</w:t>
            </w:r>
          </w:p>
        </w:tc>
        <w:tc>
          <w:tcPr>
            <w:tcW w:w="1114" w:type="dxa"/>
            <w:tcBorders>
              <w:top w:val="nil"/>
              <w:left w:val="nil"/>
              <w:bottom w:val="nil"/>
              <w:right w:val="nil"/>
            </w:tcBorders>
            <w:noWrap/>
            <w:vAlign w:val="center"/>
            <w:hideMark/>
          </w:tcPr>
          <w:p w14:paraId="6CB98DB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257DC6FF"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4.554</w:t>
            </w:r>
          </w:p>
        </w:tc>
        <w:tc>
          <w:tcPr>
            <w:tcW w:w="1114" w:type="dxa"/>
            <w:tcBorders>
              <w:top w:val="nil"/>
              <w:left w:val="nil"/>
              <w:bottom w:val="nil"/>
              <w:right w:val="nil"/>
            </w:tcBorders>
            <w:noWrap/>
            <w:vAlign w:val="center"/>
            <w:hideMark/>
          </w:tcPr>
          <w:p w14:paraId="6547FCAD"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.8277</w:t>
            </w:r>
          </w:p>
        </w:tc>
        <w:tc>
          <w:tcPr>
            <w:tcW w:w="1114" w:type="dxa"/>
            <w:tcBorders>
              <w:top w:val="nil"/>
              <w:left w:val="nil"/>
              <w:bottom w:val="nil"/>
              <w:right w:val="nil"/>
            </w:tcBorders>
            <w:noWrap/>
            <w:vAlign w:val="center"/>
            <w:hideMark/>
          </w:tcPr>
          <w:p w14:paraId="15B56319"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54BD3401" w14:textId="77777777" w:rsidTr="005676A4">
        <w:trPr>
          <w:trHeight w:val="405"/>
        </w:trPr>
        <w:tc>
          <w:tcPr>
            <w:tcW w:w="3343" w:type="dxa"/>
            <w:tcBorders>
              <w:top w:val="nil"/>
              <w:left w:val="nil"/>
              <w:bottom w:val="nil"/>
              <w:right w:val="nil"/>
            </w:tcBorders>
            <w:hideMark/>
          </w:tcPr>
          <w:p w14:paraId="73EBAC56" w14:textId="77777777" w:rsidR="00335102" w:rsidRPr="007337F8" w:rsidRDefault="00335102" w:rsidP="005676A4">
            <w:pPr>
              <w:spacing w:after="0" w:line="240" w:lineRule="auto"/>
              <w:rPr>
                <w:rFonts w:ascii="Times New Roman" w:eastAsia="Times New Roman" w:hAnsi="Times New Roman" w:cs="Times New Roman"/>
                <w:kern w:val="0"/>
                <w:sz w:val="18"/>
                <w:szCs w:val="18"/>
                <w14:ligatures w14:val="none"/>
              </w:rPr>
            </w:pPr>
          </w:p>
          <w:p w14:paraId="36CAFF1E" w14:textId="60428B6D" w:rsidR="005676A4" w:rsidRPr="007337F8" w:rsidRDefault="006C35DF"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T</w:t>
            </w:r>
            <w:r w:rsidR="005676A4" w:rsidRPr="007337F8">
              <w:rPr>
                <w:rFonts w:ascii="Times New Roman" w:eastAsia="Times New Roman" w:hAnsi="Times New Roman" w:cs="Times New Roman"/>
                <w:kern w:val="0"/>
                <w:sz w:val="18"/>
                <w:szCs w:val="18"/>
                <w14:ligatures w14:val="none"/>
              </w:rPr>
              <w:t>raining and management support</w:t>
            </w:r>
          </w:p>
        </w:tc>
        <w:tc>
          <w:tcPr>
            <w:tcW w:w="1114" w:type="dxa"/>
            <w:tcBorders>
              <w:top w:val="nil"/>
              <w:left w:val="nil"/>
              <w:bottom w:val="nil"/>
              <w:right w:val="nil"/>
            </w:tcBorders>
            <w:noWrap/>
            <w:vAlign w:val="center"/>
            <w:hideMark/>
          </w:tcPr>
          <w:p w14:paraId="24A9F57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2739DE3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4.552</w:t>
            </w:r>
          </w:p>
        </w:tc>
        <w:tc>
          <w:tcPr>
            <w:tcW w:w="1114" w:type="dxa"/>
            <w:tcBorders>
              <w:top w:val="nil"/>
              <w:left w:val="nil"/>
              <w:bottom w:val="nil"/>
              <w:right w:val="nil"/>
            </w:tcBorders>
            <w:noWrap/>
            <w:vAlign w:val="center"/>
            <w:hideMark/>
          </w:tcPr>
          <w:p w14:paraId="720DFE73"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.7158</w:t>
            </w:r>
          </w:p>
        </w:tc>
        <w:tc>
          <w:tcPr>
            <w:tcW w:w="1114" w:type="dxa"/>
            <w:tcBorders>
              <w:top w:val="nil"/>
              <w:left w:val="nil"/>
              <w:bottom w:val="nil"/>
              <w:right w:val="nil"/>
            </w:tcBorders>
            <w:noWrap/>
            <w:vAlign w:val="center"/>
            <w:hideMark/>
          </w:tcPr>
          <w:p w14:paraId="1DE77D43"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79FB0E0A" w14:textId="77777777" w:rsidTr="005676A4">
        <w:trPr>
          <w:trHeight w:val="712"/>
        </w:trPr>
        <w:tc>
          <w:tcPr>
            <w:tcW w:w="3343" w:type="dxa"/>
            <w:tcBorders>
              <w:top w:val="nil"/>
              <w:left w:val="nil"/>
              <w:bottom w:val="nil"/>
              <w:right w:val="nil"/>
            </w:tcBorders>
            <w:hideMark/>
          </w:tcPr>
          <w:p w14:paraId="1F859E06" w14:textId="77777777" w:rsidR="00335102" w:rsidRPr="007337F8" w:rsidRDefault="00335102" w:rsidP="005676A4">
            <w:pPr>
              <w:spacing w:after="0" w:line="240" w:lineRule="auto"/>
              <w:rPr>
                <w:rFonts w:ascii="Times New Roman" w:eastAsia="Times New Roman" w:hAnsi="Times New Roman" w:cs="Times New Roman"/>
                <w:kern w:val="0"/>
                <w:sz w:val="18"/>
                <w:szCs w:val="18"/>
                <w14:ligatures w14:val="none"/>
              </w:rPr>
            </w:pPr>
          </w:p>
          <w:p w14:paraId="7980DAD5" w14:textId="333F53FB"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High initial cost of adoption of some collaborative ICT tools</w:t>
            </w:r>
          </w:p>
        </w:tc>
        <w:tc>
          <w:tcPr>
            <w:tcW w:w="1114" w:type="dxa"/>
            <w:tcBorders>
              <w:top w:val="nil"/>
              <w:left w:val="nil"/>
              <w:bottom w:val="nil"/>
              <w:right w:val="nil"/>
            </w:tcBorders>
            <w:noWrap/>
            <w:vAlign w:val="center"/>
            <w:hideMark/>
          </w:tcPr>
          <w:p w14:paraId="5F5820BA"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52EC6971"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4.543</w:t>
            </w:r>
          </w:p>
        </w:tc>
        <w:tc>
          <w:tcPr>
            <w:tcW w:w="1114" w:type="dxa"/>
            <w:tcBorders>
              <w:top w:val="nil"/>
              <w:left w:val="nil"/>
              <w:bottom w:val="nil"/>
              <w:right w:val="nil"/>
            </w:tcBorders>
            <w:noWrap/>
            <w:vAlign w:val="center"/>
            <w:hideMark/>
          </w:tcPr>
          <w:p w14:paraId="5296072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.7466</w:t>
            </w:r>
          </w:p>
        </w:tc>
        <w:tc>
          <w:tcPr>
            <w:tcW w:w="1114" w:type="dxa"/>
            <w:tcBorders>
              <w:top w:val="nil"/>
              <w:left w:val="nil"/>
              <w:bottom w:val="nil"/>
              <w:right w:val="nil"/>
            </w:tcBorders>
            <w:noWrap/>
            <w:vAlign w:val="center"/>
            <w:hideMark/>
          </w:tcPr>
          <w:p w14:paraId="609CC9EA"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483D1A0D" w14:textId="77777777" w:rsidTr="005676A4">
        <w:trPr>
          <w:trHeight w:val="296"/>
        </w:trPr>
        <w:tc>
          <w:tcPr>
            <w:tcW w:w="3343" w:type="dxa"/>
            <w:tcBorders>
              <w:top w:val="nil"/>
              <w:left w:val="nil"/>
              <w:bottom w:val="nil"/>
              <w:right w:val="nil"/>
            </w:tcBorders>
            <w:hideMark/>
          </w:tcPr>
          <w:p w14:paraId="1F8D1A36" w14:textId="77777777" w:rsidR="00434A62" w:rsidRPr="007337F8" w:rsidRDefault="00434A62" w:rsidP="005676A4">
            <w:pPr>
              <w:spacing w:after="0" w:line="240" w:lineRule="auto"/>
              <w:rPr>
                <w:rFonts w:ascii="Times New Roman" w:eastAsia="Times New Roman" w:hAnsi="Times New Roman" w:cs="Times New Roman"/>
                <w:kern w:val="0"/>
                <w:sz w:val="18"/>
                <w:szCs w:val="18"/>
                <w14:ligatures w14:val="none"/>
              </w:rPr>
            </w:pPr>
          </w:p>
          <w:p w14:paraId="2F569563" w14:textId="3F58D430" w:rsidR="005676A4" w:rsidRPr="007337F8" w:rsidRDefault="004A3F46"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 xml:space="preserve">Firms </w:t>
            </w:r>
            <w:r w:rsidR="00335102" w:rsidRPr="007337F8">
              <w:rPr>
                <w:rFonts w:ascii="Times New Roman" w:eastAsia="Times New Roman" w:hAnsi="Times New Roman" w:cs="Times New Roman"/>
                <w:kern w:val="0"/>
                <w:sz w:val="18"/>
                <w:szCs w:val="18"/>
                <w14:ligatures w14:val="none"/>
              </w:rPr>
              <w:t>L</w:t>
            </w:r>
            <w:r w:rsidR="005676A4" w:rsidRPr="007337F8">
              <w:rPr>
                <w:rFonts w:ascii="Times New Roman" w:eastAsia="Times New Roman" w:hAnsi="Times New Roman" w:cs="Times New Roman"/>
                <w:kern w:val="0"/>
                <w:sz w:val="18"/>
                <w:szCs w:val="18"/>
                <w14:ligatures w14:val="none"/>
              </w:rPr>
              <w:t xml:space="preserve">eadership and </w:t>
            </w:r>
            <w:r w:rsidR="00D911D5" w:rsidRPr="007337F8">
              <w:rPr>
                <w:rFonts w:ascii="Times New Roman" w:eastAsia="Times New Roman" w:hAnsi="Times New Roman" w:cs="Times New Roman"/>
                <w:kern w:val="0"/>
                <w:sz w:val="18"/>
                <w:szCs w:val="18"/>
                <w14:ligatures w14:val="none"/>
              </w:rPr>
              <w:t>directions</w:t>
            </w:r>
          </w:p>
        </w:tc>
        <w:tc>
          <w:tcPr>
            <w:tcW w:w="1114" w:type="dxa"/>
            <w:tcBorders>
              <w:top w:val="nil"/>
              <w:left w:val="nil"/>
              <w:bottom w:val="nil"/>
              <w:right w:val="nil"/>
            </w:tcBorders>
            <w:noWrap/>
            <w:vAlign w:val="center"/>
            <w:hideMark/>
          </w:tcPr>
          <w:p w14:paraId="27ADC54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5075946C"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4.426</w:t>
            </w:r>
          </w:p>
        </w:tc>
        <w:tc>
          <w:tcPr>
            <w:tcW w:w="1114" w:type="dxa"/>
            <w:tcBorders>
              <w:top w:val="nil"/>
              <w:left w:val="nil"/>
              <w:bottom w:val="nil"/>
              <w:right w:val="nil"/>
            </w:tcBorders>
            <w:noWrap/>
            <w:vAlign w:val="center"/>
            <w:hideMark/>
          </w:tcPr>
          <w:p w14:paraId="49CBE17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.6492</w:t>
            </w:r>
          </w:p>
        </w:tc>
        <w:tc>
          <w:tcPr>
            <w:tcW w:w="1114" w:type="dxa"/>
            <w:tcBorders>
              <w:top w:val="nil"/>
              <w:left w:val="nil"/>
              <w:bottom w:val="nil"/>
              <w:right w:val="nil"/>
            </w:tcBorders>
            <w:noWrap/>
            <w:vAlign w:val="center"/>
            <w:hideMark/>
          </w:tcPr>
          <w:p w14:paraId="2D950066"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7</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4ADFFE67" w14:textId="77777777" w:rsidTr="005676A4">
        <w:trPr>
          <w:trHeight w:val="712"/>
        </w:trPr>
        <w:tc>
          <w:tcPr>
            <w:tcW w:w="3343" w:type="dxa"/>
            <w:tcBorders>
              <w:top w:val="nil"/>
              <w:left w:val="nil"/>
              <w:bottom w:val="nil"/>
              <w:right w:val="nil"/>
            </w:tcBorders>
            <w:hideMark/>
          </w:tcPr>
          <w:p w14:paraId="00FE4E3B" w14:textId="77777777" w:rsidR="001B24F3" w:rsidRDefault="001B24F3" w:rsidP="00335102">
            <w:pPr>
              <w:jc w:val="both"/>
              <w:rPr>
                <w:rFonts w:ascii="Times New Roman" w:eastAsia="Times New Roman" w:hAnsi="Times New Roman" w:cs="Times New Roman"/>
                <w:kern w:val="0"/>
                <w:sz w:val="18"/>
                <w:szCs w:val="18"/>
                <w14:ligatures w14:val="none"/>
              </w:rPr>
            </w:pPr>
          </w:p>
          <w:p w14:paraId="1A2FA890" w14:textId="39B8C8DB" w:rsidR="00335102" w:rsidRPr="007337F8" w:rsidRDefault="00335102" w:rsidP="00335102">
            <w:pPr>
              <w:jc w:val="both"/>
              <w:rPr>
                <w:rFonts w:ascii="Times New Roman" w:hAnsi="Times New Roman" w:cs="Times New Roman"/>
                <w:b/>
                <w:bCs/>
                <w:sz w:val="20"/>
                <w:szCs w:val="20"/>
              </w:rPr>
            </w:pPr>
            <w:r w:rsidRPr="007337F8">
              <w:rPr>
                <w:rFonts w:ascii="Times New Roman" w:eastAsia="Times New Roman" w:hAnsi="Times New Roman" w:cs="Times New Roman"/>
                <w:kern w:val="0"/>
                <w:sz w:val="18"/>
                <w:szCs w:val="18"/>
                <w14:ligatures w14:val="none"/>
              </w:rPr>
              <w:t>Data management and interoperability</w:t>
            </w:r>
          </w:p>
          <w:p w14:paraId="6B1D4C1F" w14:textId="01540371"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p>
        </w:tc>
        <w:tc>
          <w:tcPr>
            <w:tcW w:w="1114" w:type="dxa"/>
            <w:tcBorders>
              <w:top w:val="nil"/>
              <w:left w:val="nil"/>
              <w:bottom w:val="nil"/>
              <w:right w:val="nil"/>
            </w:tcBorders>
            <w:noWrap/>
            <w:vAlign w:val="center"/>
            <w:hideMark/>
          </w:tcPr>
          <w:p w14:paraId="5DFE3493"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7C33DA38"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4.376</w:t>
            </w:r>
          </w:p>
        </w:tc>
        <w:tc>
          <w:tcPr>
            <w:tcW w:w="1114" w:type="dxa"/>
            <w:tcBorders>
              <w:top w:val="nil"/>
              <w:left w:val="nil"/>
              <w:bottom w:val="nil"/>
              <w:right w:val="nil"/>
            </w:tcBorders>
            <w:noWrap/>
            <w:vAlign w:val="center"/>
            <w:hideMark/>
          </w:tcPr>
          <w:p w14:paraId="6C4788FB"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.5284</w:t>
            </w:r>
          </w:p>
        </w:tc>
        <w:tc>
          <w:tcPr>
            <w:tcW w:w="1114" w:type="dxa"/>
            <w:tcBorders>
              <w:top w:val="nil"/>
              <w:left w:val="nil"/>
              <w:bottom w:val="nil"/>
              <w:right w:val="nil"/>
            </w:tcBorders>
            <w:noWrap/>
            <w:vAlign w:val="center"/>
            <w:hideMark/>
          </w:tcPr>
          <w:p w14:paraId="0F5F0218"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8</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104B12F0" w14:textId="77777777" w:rsidTr="005676A4">
        <w:trPr>
          <w:trHeight w:val="296"/>
        </w:trPr>
        <w:tc>
          <w:tcPr>
            <w:tcW w:w="3343" w:type="dxa"/>
            <w:tcBorders>
              <w:top w:val="nil"/>
              <w:left w:val="nil"/>
              <w:bottom w:val="nil"/>
              <w:right w:val="nil"/>
            </w:tcBorders>
            <w:hideMark/>
          </w:tcPr>
          <w:p w14:paraId="77FAD31A" w14:textId="6C8184DA" w:rsidR="00434A62" w:rsidRPr="007337F8" w:rsidRDefault="00434A62" w:rsidP="00434A62">
            <w:pPr>
              <w:jc w:val="both"/>
              <w:rPr>
                <w:rFonts w:ascii="Times New Roman" w:hAnsi="Times New Roman" w:cs="Times New Roman"/>
                <w:b/>
                <w:bCs/>
                <w:sz w:val="20"/>
                <w:szCs w:val="20"/>
              </w:rPr>
            </w:pPr>
            <w:r w:rsidRPr="007337F8">
              <w:rPr>
                <w:rFonts w:ascii="Times New Roman" w:eastAsia="Times New Roman" w:hAnsi="Times New Roman" w:cs="Times New Roman"/>
                <w:kern w:val="0"/>
                <w:sz w:val="18"/>
                <w:szCs w:val="18"/>
                <w14:ligatures w14:val="none"/>
              </w:rPr>
              <w:t>Legal and regulatory barriers</w:t>
            </w:r>
          </w:p>
          <w:p w14:paraId="0E2F8B4A" w14:textId="78B7DCF9"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p>
        </w:tc>
        <w:tc>
          <w:tcPr>
            <w:tcW w:w="1114" w:type="dxa"/>
            <w:tcBorders>
              <w:top w:val="nil"/>
              <w:left w:val="nil"/>
              <w:bottom w:val="nil"/>
              <w:right w:val="nil"/>
            </w:tcBorders>
            <w:noWrap/>
            <w:vAlign w:val="center"/>
            <w:hideMark/>
          </w:tcPr>
          <w:p w14:paraId="50FF4F81"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6D99D57D"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4.332</w:t>
            </w:r>
          </w:p>
        </w:tc>
        <w:tc>
          <w:tcPr>
            <w:tcW w:w="1114" w:type="dxa"/>
            <w:tcBorders>
              <w:top w:val="nil"/>
              <w:left w:val="nil"/>
              <w:bottom w:val="nil"/>
              <w:right w:val="nil"/>
            </w:tcBorders>
            <w:noWrap/>
            <w:vAlign w:val="center"/>
            <w:hideMark/>
          </w:tcPr>
          <w:p w14:paraId="419FFD25"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.6978</w:t>
            </w:r>
          </w:p>
        </w:tc>
        <w:tc>
          <w:tcPr>
            <w:tcW w:w="1114" w:type="dxa"/>
            <w:tcBorders>
              <w:top w:val="nil"/>
              <w:left w:val="nil"/>
              <w:bottom w:val="nil"/>
              <w:right w:val="nil"/>
            </w:tcBorders>
            <w:noWrap/>
            <w:vAlign w:val="center"/>
            <w:hideMark/>
          </w:tcPr>
          <w:p w14:paraId="31BF3B1A"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9</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141CE513" w14:textId="77777777" w:rsidTr="00434A62">
        <w:trPr>
          <w:trHeight w:val="585"/>
        </w:trPr>
        <w:tc>
          <w:tcPr>
            <w:tcW w:w="3343" w:type="dxa"/>
            <w:tcBorders>
              <w:top w:val="nil"/>
              <w:left w:val="nil"/>
              <w:bottom w:val="nil"/>
              <w:right w:val="nil"/>
            </w:tcBorders>
            <w:hideMark/>
          </w:tcPr>
          <w:p w14:paraId="2B224766" w14:textId="77777777"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lastRenderedPageBreak/>
              <w:t>Heath issues with use of collaborative ICT tools</w:t>
            </w:r>
          </w:p>
        </w:tc>
        <w:tc>
          <w:tcPr>
            <w:tcW w:w="1114" w:type="dxa"/>
            <w:tcBorders>
              <w:top w:val="nil"/>
              <w:left w:val="nil"/>
              <w:bottom w:val="nil"/>
              <w:right w:val="nil"/>
            </w:tcBorders>
            <w:noWrap/>
            <w:vAlign w:val="center"/>
            <w:hideMark/>
          </w:tcPr>
          <w:p w14:paraId="5D19CF19"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422AD10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4.248</w:t>
            </w:r>
          </w:p>
        </w:tc>
        <w:tc>
          <w:tcPr>
            <w:tcW w:w="1114" w:type="dxa"/>
            <w:tcBorders>
              <w:top w:val="nil"/>
              <w:left w:val="nil"/>
              <w:bottom w:val="nil"/>
              <w:right w:val="nil"/>
            </w:tcBorders>
            <w:noWrap/>
            <w:vAlign w:val="center"/>
            <w:hideMark/>
          </w:tcPr>
          <w:p w14:paraId="7FA1659C"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.6026</w:t>
            </w:r>
          </w:p>
        </w:tc>
        <w:tc>
          <w:tcPr>
            <w:tcW w:w="1114" w:type="dxa"/>
            <w:tcBorders>
              <w:top w:val="nil"/>
              <w:left w:val="nil"/>
              <w:bottom w:val="nil"/>
              <w:right w:val="nil"/>
            </w:tcBorders>
            <w:noWrap/>
            <w:vAlign w:val="center"/>
            <w:hideMark/>
          </w:tcPr>
          <w:p w14:paraId="6DC405BC"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10</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70195A4C" w14:textId="77777777" w:rsidTr="005676A4">
        <w:trPr>
          <w:trHeight w:val="558"/>
        </w:trPr>
        <w:tc>
          <w:tcPr>
            <w:tcW w:w="3343" w:type="dxa"/>
            <w:tcBorders>
              <w:top w:val="nil"/>
              <w:left w:val="nil"/>
              <w:bottom w:val="nil"/>
              <w:right w:val="nil"/>
            </w:tcBorders>
            <w:hideMark/>
          </w:tcPr>
          <w:p w14:paraId="546A6016" w14:textId="77777777" w:rsidR="00434A62" w:rsidRPr="007337F8" w:rsidRDefault="00434A62" w:rsidP="00434A62">
            <w:pPr>
              <w:jc w:val="both"/>
              <w:rPr>
                <w:rFonts w:ascii="Times New Roman" w:hAnsi="Times New Roman" w:cs="Times New Roman"/>
                <w:b/>
                <w:bCs/>
                <w:sz w:val="20"/>
                <w:szCs w:val="20"/>
              </w:rPr>
            </w:pPr>
            <w:r w:rsidRPr="007337F8">
              <w:rPr>
                <w:rFonts w:ascii="Times New Roman" w:eastAsia="Times New Roman" w:hAnsi="Times New Roman" w:cs="Times New Roman"/>
                <w:kern w:val="0"/>
                <w:sz w:val="18"/>
                <w:szCs w:val="18"/>
                <w14:ligatures w14:val="none"/>
              </w:rPr>
              <w:t>Complexity of using some collaborative ICT tools</w:t>
            </w:r>
          </w:p>
          <w:p w14:paraId="338CD368" w14:textId="4A3E55B2"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p>
        </w:tc>
        <w:tc>
          <w:tcPr>
            <w:tcW w:w="1114" w:type="dxa"/>
            <w:tcBorders>
              <w:top w:val="nil"/>
              <w:left w:val="nil"/>
              <w:bottom w:val="nil"/>
              <w:right w:val="nil"/>
            </w:tcBorders>
            <w:noWrap/>
            <w:vAlign w:val="center"/>
            <w:hideMark/>
          </w:tcPr>
          <w:p w14:paraId="3C971DE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0C6276E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4.217</w:t>
            </w:r>
          </w:p>
        </w:tc>
        <w:tc>
          <w:tcPr>
            <w:tcW w:w="1114" w:type="dxa"/>
            <w:tcBorders>
              <w:top w:val="nil"/>
              <w:left w:val="nil"/>
              <w:bottom w:val="nil"/>
              <w:right w:val="nil"/>
            </w:tcBorders>
            <w:noWrap/>
            <w:vAlign w:val="center"/>
            <w:hideMark/>
          </w:tcPr>
          <w:p w14:paraId="3877D21C"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.6593</w:t>
            </w:r>
          </w:p>
        </w:tc>
        <w:tc>
          <w:tcPr>
            <w:tcW w:w="1114" w:type="dxa"/>
            <w:tcBorders>
              <w:top w:val="nil"/>
              <w:left w:val="nil"/>
              <w:bottom w:val="nil"/>
              <w:right w:val="nil"/>
            </w:tcBorders>
            <w:noWrap/>
            <w:vAlign w:val="center"/>
            <w:hideMark/>
          </w:tcPr>
          <w:p w14:paraId="67C4485F"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11</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761EE3CB" w14:textId="77777777" w:rsidTr="005676A4">
        <w:trPr>
          <w:trHeight w:val="648"/>
        </w:trPr>
        <w:tc>
          <w:tcPr>
            <w:tcW w:w="3343" w:type="dxa"/>
            <w:tcBorders>
              <w:top w:val="nil"/>
              <w:left w:val="nil"/>
              <w:bottom w:val="nil"/>
              <w:right w:val="nil"/>
            </w:tcBorders>
            <w:hideMark/>
          </w:tcPr>
          <w:p w14:paraId="17AA0422" w14:textId="77777777" w:rsidR="005676A4" w:rsidRPr="007337F8" w:rsidRDefault="005676A4"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Cultural resistance to technology adoption in the construction industry.</w:t>
            </w:r>
          </w:p>
        </w:tc>
        <w:tc>
          <w:tcPr>
            <w:tcW w:w="1114" w:type="dxa"/>
            <w:tcBorders>
              <w:top w:val="nil"/>
              <w:left w:val="nil"/>
              <w:bottom w:val="nil"/>
              <w:right w:val="nil"/>
            </w:tcBorders>
            <w:noWrap/>
            <w:vAlign w:val="center"/>
            <w:hideMark/>
          </w:tcPr>
          <w:p w14:paraId="706D3CD4"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nil"/>
              <w:right w:val="nil"/>
            </w:tcBorders>
            <w:noWrap/>
            <w:vAlign w:val="center"/>
            <w:hideMark/>
          </w:tcPr>
          <w:p w14:paraId="29C37EDD"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4.119</w:t>
            </w:r>
          </w:p>
        </w:tc>
        <w:tc>
          <w:tcPr>
            <w:tcW w:w="1114" w:type="dxa"/>
            <w:tcBorders>
              <w:top w:val="nil"/>
              <w:left w:val="nil"/>
              <w:bottom w:val="nil"/>
              <w:right w:val="nil"/>
            </w:tcBorders>
            <w:noWrap/>
            <w:vAlign w:val="center"/>
            <w:hideMark/>
          </w:tcPr>
          <w:p w14:paraId="4BE6A2DA"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.8239</w:t>
            </w:r>
          </w:p>
        </w:tc>
        <w:tc>
          <w:tcPr>
            <w:tcW w:w="1114" w:type="dxa"/>
            <w:tcBorders>
              <w:top w:val="nil"/>
              <w:left w:val="nil"/>
              <w:bottom w:val="nil"/>
              <w:right w:val="nil"/>
            </w:tcBorders>
            <w:noWrap/>
            <w:vAlign w:val="center"/>
            <w:hideMark/>
          </w:tcPr>
          <w:p w14:paraId="6A02525F"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12</w:t>
            </w:r>
            <w:r w:rsidRPr="007337F8">
              <w:rPr>
                <w:rFonts w:ascii="Times New Roman" w:eastAsia="Times New Roman" w:hAnsi="Times New Roman" w:cs="Times New Roman"/>
                <w:kern w:val="0"/>
                <w:sz w:val="18"/>
                <w:szCs w:val="18"/>
                <w:vertAlign w:val="superscript"/>
                <w14:ligatures w14:val="none"/>
              </w:rPr>
              <w:t>th</w:t>
            </w:r>
          </w:p>
        </w:tc>
      </w:tr>
      <w:tr w:rsidR="005676A4" w:rsidRPr="007337F8" w14:paraId="2F9F7803" w14:textId="77777777" w:rsidTr="005676A4">
        <w:trPr>
          <w:trHeight w:val="80"/>
        </w:trPr>
        <w:tc>
          <w:tcPr>
            <w:tcW w:w="3343" w:type="dxa"/>
            <w:tcBorders>
              <w:top w:val="nil"/>
              <w:left w:val="nil"/>
              <w:bottom w:val="single" w:sz="4" w:space="0" w:color="auto"/>
              <w:right w:val="nil"/>
            </w:tcBorders>
            <w:hideMark/>
          </w:tcPr>
          <w:p w14:paraId="1A15E86C" w14:textId="0FF4FE57" w:rsidR="005676A4" w:rsidRPr="007337F8" w:rsidRDefault="00434A62" w:rsidP="005676A4">
            <w:pPr>
              <w:spacing w:after="0" w:line="240" w:lineRule="auto"/>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Resistance to change among workers</w:t>
            </w:r>
          </w:p>
        </w:tc>
        <w:tc>
          <w:tcPr>
            <w:tcW w:w="1114" w:type="dxa"/>
            <w:tcBorders>
              <w:top w:val="nil"/>
              <w:left w:val="nil"/>
              <w:bottom w:val="single" w:sz="4" w:space="0" w:color="auto"/>
              <w:right w:val="nil"/>
            </w:tcBorders>
            <w:noWrap/>
            <w:vAlign w:val="center"/>
            <w:hideMark/>
          </w:tcPr>
          <w:p w14:paraId="55822C82"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545</w:t>
            </w:r>
          </w:p>
        </w:tc>
        <w:tc>
          <w:tcPr>
            <w:tcW w:w="1114" w:type="dxa"/>
            <w:tcBorders>
              <w:top w:val="nil"/>
              <w:left w:val="nil"/>
              <w:bottom w:val="single" w:sz="4" w:space="0" w:color="auto"/>
              <w:right w:val="nil"/>
            </w:tcBorders>
            <w:noWrap/>
            <w:vAlign w:val="center"/>
            <w:hideMark/>
          </w:tcPr>
          <w:p w14:paraId="7DF256AF"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4.083</w:t>
            </w:r>
          </w:p>
        </w:tc>
        <w:tc>
          <w:tcPr>
            <w:tcW w:w="1114" w:type="dxa"/>
            <w:tcBorders>
              <w:top w:val="nil"/>
              <w:left w:val="nil"/>
              <w:bottom w:val="single" w:sz="4" w:space="0" w:color="auto"/>
              <w:right w:val="nil"/>
            </w:tcBorders>
            <w:noWrap/>
            <w:vAlign w:val="center"/>
            <w:hideMark/>
          </w:tcPr>
          <w:p w14:paraId="54F46126"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.5445</w:t>
            </w:r>
          </w:p>
        </w:tc>
        <w:tc>
          <w:tcPr>
            <w:tcW w:w="1114" w:type="dxa"/>
            <w:tcBorders>
              <w:top w:val="nil"/>
              <w:left w:val="nil"/>
              <w:bottom w:val="single" w:sz="4" w:space="0" w:color="auto"/>
              <w:right w:val="nil"/>
            </w:tcBorders>
            <w:noWrap/>
            <w:vAlign w:val="center"/>
            <w:hideMark/>
          </w:tcPr>
          <w:p w14:paraId="3E3FC619" w14:textId="77777777" w:rsidR="005676A4" w:rsidRPr="007337F8" w:rsidRDefault="005676A4" w:rsidP="005676A4">
            <w:pPr>
              <w:spacing w:after="0" w:line="240" w:lineRule="auto"/>
              <w:jc w:val="center"/>
              <w:rPr>
                <w:rFonts w:ascii="Times New Roman" w:eastAsia="Times New Roman" w:hAnsi="Times New Roman" w:cs="Times New Roman"/>
                <w:kern w:val="0"/>
                <w:sz w:val="18"/>
                <w:szCs w:val="18"/>
                <w14:ligatures w14:val="none"/>
              </w:rPr>
            </w:pPr>
            <w:r w:rsidRPr="007337F8">
              <w:rPr>
                <w:rFonts w:ascii="Times New Roman" w:eastAsia="Times New Roman" w:hAnsi="Times New Roman" w:cs="Times New Roman"/>
                <w:kern w:val="0"/>
                <w:sz w:val="18"/>
                <w:szCs w:val="18"/>
                <w14:ligatures w14:val="none"/>
              </w:rPr>
              <w:t>13th</w:t>
            </w:r>
          </w:p>
        </w:tc>
      </w:tr>
    </w:tbl>
    <w:p w14:paraId="7849DD68" w14:textId="77777777" w:rsidR="00882465" w:rsidRDefault="00882465" w:rsidP="008F505D">
      <w:pPr>
        <w:jc w:val="both"/>
        <w:rPr>
          <w:rFonts w:ascii="Times New Roman" w:hAnsi="Times New Roman" w:cs="Times New Roman"/>
          <w:b/>
          <w:bCs/>
          <w:sz w:val="20"/>
          <w:szCs w:val="20"/>
        </w:rPr>
      </w:pPr>
    </w:p>
    <w:p w14:paraId="61AA97FD"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218CE1D9" w14:textId="23EE14F5" w:rsidR="00676278" w:rsidRPr="007337F8" w:rsidRDefault="00D76819" w:rsidP="008F505D">
      <w:pPr>
        <w:jc w:val="both"/>
        <w:rPr>
          <w:rFonts w:ascii="Times New Roman" w:hAnsi="Times New Roman" w:cs="Times New Roman"/>
          <w:sz w:val="20"/>
          <w:szCs w:val="20"/>
        </w:rPr>
      </w:pPr>
      <w:r>
        <w:rPr>
          <w:rFonts w:ascii="Times New Roman" w:hAnsi="Times New Roman" w:cs="Times New Roman"/>
          <w:b/>
          <w:bCs/>
          <w:sz w:val="20"/>
          <w:szCs w:val="20"/>
        </w:rPr>
        <w:t xml:space="preserve">4.5 </w:t>
      </w:r>
      <w:r w:rsidR="006E2CC8" w:rsidRPr="007337F8">
        <w:rPr>
          <w:rFonts w:ascii="Times New Roman" w:hAnsi="Times New Roman" w:cs="Times New Roman"/>
          <w:b/>
          <w:bCs/>
          <w:sz w:val="20"/>
          <w:szCs w:val="20"/>
        </w:rPr>
        <w:t xml:space="preserve">Indicators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f CDT</w:t>
      </w:r>
      <w:r w:rsidR="004E086F">
        <w:rPr>
          <w:rFonts w:ascii="Times New Roman" w:hAnsi="Times New Roman" w:cs="Times New Roman"/>
          <w:b/>
          <w:bCs/>
          <w:sz w:val="20"/>
          <w:szCs w:val="20"/>
        </w:rPr>
        <w:t>s</w:t>
      </w:r>
      <w:r w:rsidR="006E2CC8" w:rsidRPr="007337F8">
        <w:rPr>
          <w:rFonts w:ascii="Times New Roman" w:hAnsi="Times New Roman" w:cs="Times New Roman"/>
          <w:b/>
          <w:bCs/>
          <w:sz w:val="20"/>
          <w:szCs w:val="20"/>
        </w:rPr>
        <w:t xml:space="preserve"> Adoption </w:t>
      </w:r>
      <w:r w:rsidR="006E2CC8">
        <w:rPr>
          <w:rFonts w:ascii="Times New Roman" w:hAnsi="Times New Roman" w:cs="Times New Roman"/>
          <w:b/>
          <w:bCs/>
          <w:sz w:val="20"/>
          <w:szCs w:val="20"/>
        </w:rPr>
        <w:t>a</w:t>
      </w:r>
      <w:r w:rsidR="006E2CC8" w:rsidRPr="007337F8">
        <w:rPr>
          <w:rFonts w:ascii="Times New Roman" w:hAnsi="Times New Roman" w:cs="Times New Roman"/>
          <w:b/>
          <w:bCs/>
          <w:sz w:val="20"/>
          <w:szCs w:val="20"/>
        </w:rPr>
        <w:t xml:space="preserve">nd Usage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 xml:space="preserve">n Construction </w:t>
      </w:r>
      <w:r w:rsidR="004544A8" w:rsidRPr="00C24EFB">
        <w:rPr>
          <w:rFonts w:ascii="Times New Roman" w:hAnsi="Times New Roman" w:cs="Times New Roman"/>
          <w:b/>
          <w:bCs/>
          <w:sz w:val="20"/>
          <w:szCs w:val="20"/>
          <w:highlight w:val="yellow"/>
        </w:rPr>
        <w:t>Sites</w:t>
      </w:r>
    </w:p>
    <w:p w14:paraId="169600B3" w14:textId="3B1B585A" w:rsidR="00161908" w:rsidRDefault="00CA4B3D" w:rsidP="008F505D">
      <w:pPr>
        <w:jc w:val="both"/>
        <w:rPr>
          <w:rFonts w:ascii="Times New Roman" w:hAnsi="Times New Roman" w:cs="Times New Roman"/>
          <w:sz w:val="20"/>
          <w:szCs w:val="20"/>
        </w:rPr>
      </w:pPr>
      <w:r w:rsidRPr="007337F8">
        <w:rPr>
          <w:rFonts w:ascii="Times New Roman" w:hAnsi="Times New Roman" w:cs="Times New Roman"/>
          <w:sz w:val="20"/>
          <w:szCs w:val="20"/>
        </w:rPr>
        <w:t>The results in Table 3 reveal key indicators of how Collaborative Digital Tools (CDTs) are adopted and used on construction sites.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most frequently used indicator was the frequency of ICT tool usage among workers, followed by technology penetration across both office and field environments, showing that digital tools are commonly integrated into everyday work activities.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Performance metrics related to the adoption of ICT tools have also improved, reflecting the positive impacts on productivity and efficiency.</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importance of training and supportive access for workers to adopt these tools is </w:t>
      </w:r>
      <w:proofErr w:type="spellStart"/>
      <w:r w:rsidR="004544A8" w:rsidRPr="00C24EFB">
        <w:rPr>
          <w:rFonts w:ascii="Times New Roman" w:hAnsi="Times New Roman" w:cs="Times New Roman"/>
          <w:sz w:val="20"/>
          <w:szCs w:val="20"/>
          <w:highlight w:val="yellow"/>
        </w:rPr>
        <w:t>emphasised</w:t>
      </w:r>
      <w:proofErr w:type="spellEnd"/>
      <w:r w:rsidRPr="007337F8">
        <w:rPr>
          <w:rFonts w:ascii="Times New Roman" w:hAnsi="Times New Roman" w:cs="Times New Roman"/>
          <w:sz w:val="20"/>
          <w:szCs w:val="20"/>
        </w:rPr>
        <w:t>, highlighting that workers need proper guidance to use the tools effectively.</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Other important factors include employee and management engagement in the adoption process and the quality and speed of </w:t>
      </w:r>
      <w:r w:rsidRPr="007337F8">
        <w:rPr>
          <w:rFonts w:ascii="Times New Roman" w:hAnsi="Times New Roman" w:cs="Times New Roman"/>
          <w:sz w:val="20"/>
          <w:szCs w:val="20"/>
        </w:rPr>
        <w:t>communication, which are directly impacted by the use of ICT tools.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results also suggest that employee feedback and satisfaction are crucial for ongoing adoption, as workers' experiences influence their continued use of tools.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Additionally, the usage of tools across various functions such as task management, scheduling, and reporting is noted, although there is room for better integration with workflows and tasks.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Finally, while the </w:t>
      </w:r>
      <w:proofErr w:type="spellStart"/>
      <w:r w:rsidR="004544A8" w:rsidRPr="00C24EFB">
        <w:rPr>
          <w:rFonts w:ascii="Times New Roman" w:hAnsi="Times New Roman" w:cs="Times New Roman"/>
          <w:sz w:val="20"/>
          <w:szCs w:val="20"/>
          <w:highlight w:val="yellow"/>
        </w:rPr>
        <w:t>organisational</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impact of adopting these tools is acknowledged, it ranks lower, suggesting the need for better tracking of long-term benefits.</w:t>
      </w:r>
      <w:r w:rsidR="00676278" w:rsidRPr="007337F8">
        <w:rPr>
          <w:rFonts w:ascii="Times New Roman" w:hAnsi="Times New Roman" w:cs="Times New Roman"/>
          <w:sz w:val="20"/>
          <w:szCs w:val="20"/>
        </w:rPr>
        <w:t xml:space="preserve"> </w:t>
      </w:r>
      <w:r w:rsidRPr="007337F8">
        <w:rPr>
          <w:rFonts w:ascii="Times New Roman" w:hAnsi="Times New Roman" w:cs="Times New Roman"/>
          <w:sz w:val="20"/>
          <w:szCs w:val="20"/>
        </w:rPr>
        <w:t>Overall, these findings indicate that while ICT tools are widely adopted, there are several areas, such as training, engagement, and integration, where improvements can be made to enhance their effectiveness on construction sites.</w:t>
      </w:r>
    </w:p>
    <w:p w14:paraId="5D23AE41" w14:textId="77777777" w:rsidR="00BA5D0A" w:rsidRPr="00BA5D0A" w:rsidRDefault="00BA5D0A" w:rsidP="008F505D">
      <w:pPr>
        <w:jc w:val="both"/>
        <w:rPr>
          <w:rFonts w:ascii="Times New Roman" w:hAnsi="Times New Roman" w:cs="Times New Roman"/>
          <w:sz w:val="20"/>
          <w:szCs w:val="20"/>
        </w:rPr>
      </w:pPr>
    </w:p>
    <w:p w14:paraId="6895B9B9"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2DC6DA44" w14:textId="77777777" w:rsidR="002C25F9" w:rsidRDefault="002C25F9" w:rsidP="008F505D">
      <w:pPr>
        <w:jc w:val="both"/>
        <w:rPr>
          <w:rFonts w:ascii="Times New Roman" w:hAnsi="Times New Roman" w:cs="Times New Roman"/>
          <w:b/>
          <w:bCs/>
          <w:sz w:val="20"/>
          <w:szCs w:val="20"/>
        </w:rPr>
      </w:pPr>
    </w:p>
    <w:p w14:paraId="5D0A6D0E" w14:textId="29140ECF" w:rsidR="00D26BAF" w:rsidRPr="007337F8" w:rsidRDefault="00D80FEC"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 xml:space="preserve">Table 3. </w:t>
      </w:r>
      <w:r w:rsidR="00D26BAF" w:rsidRPr="007337F8">
        <w:rPr>
          <w:rFonts w:ascii="Times New Roman" w:hAnsi="Times New Roman" w:cs="Times New Roman"/>
          <w:b/>
          <w:bCs/>
          <w:sz w:val="20"/>
          <w:szCs w:val="20"/>
        </w:rPr>
        <w:t>Indicators of CDT</w:t>
      </w:r>
      <w:r w:rsidR="004E086F">
        <w:rPr>
          <w:rFonts w:ascii="Times New Roman" w:hAnsi="Times New Roman" w:cs="Times New Roman"/>
          <w:b/>
          <w:bCs/>
          <w:sz w:val="20"/>
          <w:szCs w:val="20"/>
        </w:rPr>
        <w:t>s</w:t>
      </w:r>
      <w:r w:rsidR="00D26BAF" w:rsidRPr="007337F8">
        <w:rPr>
          <w:rFonts w:ascii="Times New Roman" w:hAnsi="Times New Roman" w:cs="Times New Roman"/>
          <w:b/>
          <w:bCs/>
          <w:sz w:val="20"/>
          <w:szCs w:val="20"/>
        </w:rPr>
        <w:t xml:space="preserve"> Adoption </w:t>
      </w:r>
      <w:r w:rsidR="00224F52" w:rsidRPr="007337F8">
        <w:rPr>
          <w:rFonts w:ascii="Times New Roman" w:hAnsi="Times New Roman" w:cs="Times New Roman"/>
          <w:b/>
          <w:bCs/>
          <w:sz w:val="20"/>
          <w:szCs w:val="20"/>
        </w:rPr>
        <w:t>and Usage on Construction site</w:t>
      </w:r>
    </w:p>
    <w:tbl>
      <w:tblPr>
        <w:tblW w:w="7766" w:type="dxa"/>
        <w:tblLook w:val="04A0" w:firstRow="1" w:lastRow="0" w:firstColumn="1" w:lastColumn="0" w:noHBand="0" w:noVBand="1"/>
      </w:tblPr>
      <w:tblGrid>
        <w:gridCol w:w="2618"/>
        <w:gridCol w:w="1272"/>
        <w:gridCol w:w="1272"/>
        <w:gridCol w:w="1332"/>
        <w:gridCol w:w="1272"/>
      </w:tblGrid>
      <w:tr w:rsidR="00D26BAF" w:rsidRPr="007337F8" w14:paraId="157F95C8" w14:textId="77777777" w:rsidTr="00D26BAF">
        <w:trPr>
          <w:trHeight w:val="526"/>
        </w:trPr>
        <w:tc>
          <w:tcPr>
            <w:tcW w:w="2618" w:type="dxa"/>
            <w:tcBorders>
              <w:top w:val="single" w:sz="4" w:space="0" w:color="auto"/>
              <w:left w:val="nil"/>
              <w:bottom w:val="single" w:sz="4" w:space="0" w:color="auto"/>
              <w:right w:val="nil"/>
            </w:tcBorders>
            <w:vAlign w:val="bottom"/>
            <w:hideMark/>
          </w:tcPr>
          <w:p w14:paraId="675D8005"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 </w:t>
            </w:r>
          </w:p>
        </w:tc>
        <w:tc>
          <w:tcPr>
            <w:tcW w:w="1272" w:type="dxa"/>
            <w:tcBorders>
              <w:top w:val="single" w:sz="4" w:space="0" w:color="auto"/>
              <w:left w:val="nil"/>
              <w:bottom w:val="single" w:sz="4" w:space="0" w:color="auto"/>
              <w:right w:val="nil"/>
            </w:tcBorders>
            <w:vAlign w:val="bottom"/>
            <w:hideMark/>
          </w:tcPr>
          <w:p w14:paraId="09054006" w14:textId="77777777" w:rsidR="00D26BAF" w:rsidRPr="007337F8" w:rsidRDefault="00D26BAF" w:rsidP="00D26BAF">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N</w:t>
            </w:r>
          </w:p>
        </w:tc>
        <w:tc>
          <w:tcPr>
            <w:tcW w:w="1272" w:type="dxa"/>
            <w:tcBorders>
              <w:top w:val="single" w:sz="4" w:space="0" w:color="auto"/>
              <w:left w:val="nil"/>
              <w:bottom w:val="single" w:sz="4" w:space="0" w:color="auto"/>
              <w:right w:val="nil"/>
            </w:tcBorders>
            <w:vAlign w:val="bottom"/>
            <w:hideMark/>
          </w:tcPr>
          <w:p w14:paraId="2975D17D" w14:textId="77777777" w:rsidR="00D26BAF" w:rsidRPr="007337F8" w:rsidRDefault="00D26BAF" w:rsidP="00D26BAF">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Mean</w:t>
            </w:r>
          </w:p>
        </w:tc>
        <w:tc>
          <w:tcPr>
            <w:tcW w:w="1332" w:type="dxa"/>
            <w:tcBorders>
              <w:top w:val="single" w:sz="4" w:space="0" w:color="auto"/>
              <w:left w:val="nil"/>
              <w:bottom w:val="single" w:sz="4" w:space="0" w:color="auto"/>
              <w:right w:val="nil"/>
            </w:tcBorders>
            <w:vAlign w:val="bottom"/>
            <w:hideMark/>
          </w:tcPr>
          <w:p w14:paraId="27F281CD" w14:textId="33912E41" w:rsidR="00D26BAF" w:rsidRPr="007337F8" w:rsidRDefault="00224F52" w:rsidP="00D26BAF">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SD</w:t>
            </w:r>
          </w:p>
        </w:tc>
        <w:tc>
          <w:tcPr>
            <w:tcW w:w="1272" w:type="dxa"/>
            <w:tcBorders>
              <w:top w:val="single" w:sz="4" w:space="0" w:color="auto"/>
              <w:left w:val="nil"/>
              <w:bottom w:val="single" w:sz="4" w:space="0" w:color="auto"/>
              <w:right w:val="nil"/>
            </w:tcBorders>
            <w:vAlign w:val="bottom"/>
            <w:hideMark/>
          </w:tcPr>
          <w:p w14:paraId="1D6A63B3" w14:textId="77777777" w:rsidR="00D26BAF" w:rsidRPr="007337F8" w:rsidRDefault="00D26BAF" w:rsidP="00D26BAF">
            <w:pPr>
              <w:spacing w:after="0" w:line="240" w:lineRule="auto"/>
              <w:jc w:val="center"/>
              <w:rPr>
                <w:rFonts w:ascii="Times New Roman" w:eastAsia="Times New Roman" w:hAnsi="Times New Roman" w:cs="Times New Roman"/>
                <w:b/>
                <w:bCs/>
                <w:kern w:val="0"/>
                <w:sz w:val="20"/>
                <w:szCs w:val="20"/>
                <w14:ligatures w14:val="none"/>
              </w:rPr>
            </w:pPr>
            <w:r w:rsidRPr="007337F8">
              <w:rPr>
                <w:rFonts w:ascii="Times New Roman" w:eastAsia="Times New Roman" w:hAnsi="Times New Roman" w:cs="Times New Roman"/>
                <w:b/>
                <w:bCs/>
                <w:kern w:val="0"/>
                <w:sz w:val="20"/>
                <w:szCs w:val="20"/>
                <w14:ligatures w14:val="none"/>
              </w:rPr>
              <w:t>Ranks</w:t>
            </w:r>
          </w:p>
        </w:tc>
      </w:tr>
      <w:tr w:rsidR="00D26BAF" w:rsidRPr="007337F8" w14:paraId="21874BE4" w14:textId="77777777" w:rsidTr="00224F52">
        <w:trPr>
          <w:trHeight w:val="602"/>
        </w:trPr>
        <w:tc>
          <w:tcPr>
            <w:tcW w:w="2618" w:type="dxa"/>
            <w:tcBorders>
              <w:top w:val="nil"/>
              <w:left w:val="nil"/>
              <w:bottom w:val="nil"/>
              <w:right w:val="nil"/>
            </w:tcBorders>
            <w:hideMark/>
          </w:tcPr>
          <w:p w14:paraId="5AA1E5A2"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Frequency of use of ICT tools among workers</w:t>
            </w:r>
          </w:p>
        </w:tc>
        <w:tc>
          <w:tcPr>
            <w:tcW w:w="1272" w:type="dxa"/>
            <w:tcBorders>
              <w:top w:val="nil"/>
              <w:left w:val="nil"/>
              <w:bottom w:val="nil"/>
              <w:right w:val="nil"/>
            </w:tcBorders>
            <w:noWrap/>
            <w:vAlign w:val="center"/>
            <w:hideMark/>
          </w:tcPr>
          <w:p w14:paraId="0FF358BD"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059FF8D2"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4.683</w:t>
            </w:r>
          </w:p>
        </w:tc>
        <w:tc>
          <w:tcPr>
            <w:tcW w:w="1332" w:type="dxa"/>
            <w:tcBorders>
              <w:top w:val="nil"/>
              <w:left w:val="nil"/>
              <w:bottom w:val="nil"/>
              <w:right w:val="nil"/>
            </w:tcBorders>
            <w:noWrap/>
            <w:vAlign w:val="center"/>
            <w:hideMark/>
          </w:tcPr>
          <w:p w14:paraId="65193F91"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.6273</w:t>
            </w:r>
          </w:p>
        </w:tc>
        <w:tc>
          <w:tcPr>
            <w:tcW w:w="1272" w:type="dxa"/>
            <w:tcBorders>
              <w:top w:val="nil"/>
              <w:left w:val="nil"/>
              <w:bottom w:val="nil"/>
              <w:right w:val="nil"/>
            </w:tcBorders>
            <w:noWrap/>
            <w:vAlign w:val="center"/>
            <w:hideMark/>
          </w:tcPr>
          <w:p w14:paraId="14A88F1F"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1st</w:t>
            </w:r>
          </w:p>
        </w:tc>
      </w:tr>
      <w:tr w:rsidR="00D26BAF" w:rsidRPr="007337F8" w14:paraId="4AED8C63" w14:textId="77777777" w:rsidTr="00224F52">
        <w:trPr>
          <w:trHeight w:val="810"/>
        </w:trPr>
        <w:tc>
          <w:tcPr>
            <w:tcW w:w="2618" w:type="dxa"/>
            <w:tcBorders>
              <w:top w:val="nil"/>
              <w:left w:val="nil"/>
              <w:bottom w:val="nil"/>
              <w:right w:val="nil"/>
            </w:tcBorders>
            <w:hideMark/>
          </w:tcPr>
          <w:p w14:paraId="5E772312"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Technology penetration among workers both office and field</w:t>
            </w:r>
          </w:p>
        </w:tc>
        <w:tc>
          <w:tcPr>
            <w:tcW w:w="1272" w:type="dxa"/>
            <w:tcBorders>
              <w:top w:val="nil"/>
              <w:left w:val="nil"/>
              <w:bottom w:val="nil"/>
              <w:right w:val="nil"/>
            </w:tcBorders>
            <w:noWrap/>
            <w:vAlign w:val="center"/>
            <w:hideMark/>
          </w:tcPr>
          <w:p w14:paraId="1B89610D"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005CFEB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4.629</w:t>
            </w:r>
          </w:p>
        </w:tc>
        <w:tc>
          <w:tcPr>
            <w:tcW w:w="1332" w:type="dxa"/>
            <w:tcBorders>
              <w:top w:val="nil"/>
              <w:left w:val="nil"/>
              <w:bottom w:val="nil"/>
              <w:right w:val="nil"/>
            </w:tcBorders>
            <w:noWrap/>
            <w:vAlign w:val="center"/>
            <w:hideMark/>
          </w:tcPr>
          <w:p w14:paraId="0AA3DDBD"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.7060</w:t>
            </w:r>
          </w:p>
        </w:tc>
        <w:tc>
          <w:tcPr>
            <w:tcW w:w="1272" w:type="dxa"/>
            <w:tcBorders>
              <w:top w:val="nil"/>
              <w:left w:val="nil"/>
              <w:bottom w:val="nil"/>
              <w:right w:val="nil"/>
            </w:tcBorders>
            <w:noWrap/>
            <w:vAlign w:val="center"/>
            <w:hideMark/>
          </w:tcPr>
          <w:p w14:paraId="4B7E64CB"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2nd</w:t>
            </w:r>
          </w:p>
        </w:tc>
      </w:tr>
      <w:tr w:rsidR="00D26BAF" w:rsidRPr="007337F8" w14:paraId="73F1DB99" w14:textId="77777777" w:rsidTr="00224F52">
        <w:trPr>
          <w:trHeight w:val="990"/>
        </w:trPr>
        <w:tc>
          <w:tcPr>
            <w:tcW w:w="2618" w:type="dxa"/>
            <w:tcBorders>
              <w:top w:val="nil"/>
              <w:left w:val="nil"/>
              <w:bottom w:val="nil"/>
              <w:right w:val="nil"/>
            </w:tcBorders>
            <w:hideMark/>
          </w:tcPr>
          <w:p w14:paraId="162F9BEB"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Performance metrics improvement on the adoption in the ICT tools among construction workers</w:t>
            </w:r>
          </w:p>
        </w:tc>
        <w:tc>
          <w:tcPr>
            <w:tcW w:w="1272" w:type="dxa"/>
            <w:tcBorders>
              <w:top w:val="nil"/>
              <w:left w:val="nil"/>
              <w:bottom w:val="nil"/>
              <w:right w:val="nil"/>
            </w:tcBorders>
            <w:noWrap/>
            <w:vAlign w:val="center"/>
            <w:hideMark/>
          </w:tcPr>
          <w:p w14:paraId="3B7D33B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4D35561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4.596</w:t>
            </w:r>
          </w:p>
        </w:tc>
        <w:tc>
          <w:tcPr>
            <w:tcW w:w="1332" w:type="dxa"/>
            <w:tcBorders>
              <w:top w:val="nil"/>
              <w:left w:val="nil"/>
              <w:bottom w:val="nil"/>
              <w:right w:val="nil"/>
            </w:tcBorders>
            <w:noWrap/>
            <w:vAlign w:val="center"/>
            <w:hideMark/>
          </w:tcPr>
          <w:p w14:paraId="12354239"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.7708</w:t>
            </w:r>
          </w:p>
        </w:tc>
        <w:tc>
          <w:tcPr>
            <w:tcW w:w="1272" w:type="dxa"/>
            <w:tcBorders>
              <w:top w:val="nil"/>
              <w:left w:val="nil"/>
              <w:bottom w:val="nil"/>
              <w:right w:val="nil"/>
            </w:tcBorders>
            <w:noWrap/>
            <w:vAlign w:val="center"/>
            <w:hideMark/>
          </w:tcPr>
          <w:p w14:paraId="203A3437"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3rd</w:t>
            </w:r>
          </w:p>
        </w:tc>
      </w:tr>
      <w:tr w:rsidR="00D26BAF" w:rsidRPr="007337F8" w14:paraId="0A4E9458" w14:textId="77777777" w:rsidTr="00224F52">
        <w:trPr>
          <w:trHeight w:val="990"/>
        </w:trPr>
        <w:tc>
          <w:tcPr>
            <w:tcW w:w="2618" w:type="dxa"/>
            <w:tcBorders>
              <w:top w:val="nil"/>
              <w:left w:val="nil"/>
              <w:bottom w:val="nil"/>
              <w:right w:val="nil"/>
            </w:tcBorders>
            <w:hideMark/>
          </w:tcPr>
          <w:p w14:paraId="20827093"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Training and supportive access given to workers on the adoption of collaborative ICT tools</w:t>
            </w:r>
          </w:p>
        </w:tc>
        <w:tc>
          <w:tcPr>
            <w:tcW w:w="1272" w:type="dxa"/>
            <w:tcBorders>
              <w:top w:val="nil"/>
              <w:left w:val="nil"/>
              <w:bottom w:val="nil"/>
              <w:right w:val="nil"/>
            </w:tcBorders>
            <w:noWrap/>
            <w:vAlign w:val="center"/>
            <w:hideMark/>
          </w:tcPr>
          <w:p w14:paraId="472571C5"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028A7F8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4.587</w:t>
            </w:r>
          </w:p>
        </w:tc>
        <w:tc>
          <w:tcPr>
            <w:tcW w:w="1332" w:type="dxa"/>
            <w:tcBorders>
              <w:top w:val="nil"/>
              <w:left w:val="nil"/>
              <w:bottom w:val="nil"/>
              <w:right w:val="nil"/>
            </w:tcBorders>
            <w:noWrap/>
            <w:vAlign w:val="center"/>
            <w:hideMark/>
          </w:tcPr>
          <w:p w14:paraId="164AA27A"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.7719</w:t>
            </w:r>
          </w:p>
        </w:tc>
        <w:tc>
          <w:tcPr>
            <w:tcW w:w="1272" w:type="dxa"/>
            <w:tcBorders>
              <w:top w:val="nil"/>
              <w:left w:val="nil"/>
              <w:bottom w:val="nil"/>
              <w:right w:val="nil"/>
            </w:tcBorders>
            <w:noWrap/>
            <w:vAlign w:val="center"/>
            <w:hideMark/>
          </w:tcPr>
          <w:p w14:paraId="4847ECA7"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4th</w:t>
            </w:r>
          </w:p>
        </w:tc>
      </w:tr>
      <w:tr w:rsidR="00D26BAF" w:rsidRPr="007337F8" w14:paraId="0C5E201C" w14:textId="77777777" w:rsidTr="00224F52">
        <w:trPr>
          <w:trHeight w:val="810"/>
        </w:trPr>
        <w:tc>
          <w:tcPr>
            <w:tcW w:w="2618" w:type="dxa"/>
            <w:tcBorders>
              <w:top w:val="nil"/>
              <w:left w:val="nil"/>
              <w:bottom w:val="nil"/>
              <w:right w:val="nil"/>
            </w:tcBorders>
            <w:hideMark/>
          </w:tcPr>
          <w:p w14:paraId="039DA700"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Employee and management engagement on the adoption of collaborative ICT tools</w:t>
            </w:r>
          </w:p>
        </w:tc>
        <w:tc>
          <w:tcPr>
            <w:tcW w:w="1272" w:type="dxa"/>
            <w:tcBorders>
              <w:top w:val="nil"/>
              <w:left w:val="nil"/>
              <w:bottom w:val="nil"/>
              <w:right w:val="nil"/>
            </w:tcBorders>
            <w:noWrap/>
            <w:vAlign w:val="center"/>
            <w:hideMark/>
          </w:tcPr>
          <w:p w14:paraId="521C52D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23A3B40A"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4.448</w:t>
            </w:r>
          </w:p>
        </w:tc>
        <w:tc>
          <w:tcPr>
            <w:tcW w:w="1332" w:type="dxa"/>
            <w:tcBorders>
              <w:top w:val="nil"/>
              <w:left w:val="nil"/>
              <w:bottom w:val="nil"/>
              <w:right w:val="nil"/>
            </w:tcBorders>
            <w:noWrap/>
            <w:vAlign w:val="center"/>
            <w:hideMark/>
          </w:tcPr>
          <w:p w14:paraId="5A3EAF9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.7460</w:t>
            </w:r>
          </w:p>
        </w:tc>
        <w:tc>
          <w:tcPr>
            <w:tcW w:w="1272" w:type="dxa"/>
            <w:tcBorders>
              <w:top w:val="nil"/>
              <w:left w:val="nil"/>
              <w:bottom w:val="nil"/>
              <w:right w:val="nil"/>
            </w:tcBorders>
            <w:noWrap/>
            <w:vAlign w:val="center"/>
            <w:hideMark/>
          </w:tcPr>
          <w:p w14:paraId="31E3D48E"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5th</w:t>
            </w:r>
          </w:p>
        </w:tc>
      </w:tr>
      <w:tr w:rsidR="00D26BAF" w:rsidRPr="007337F8" w14:paraId="0A4CF4ED" w14:textId="77777777" w:rsidTr="00224F52">
        <w:trPr>
          <w:trHeight w:val="990"/>
        </w:trPr>
        <w:tc>
          <w:tcPr>
            <w:tcW w:w="2618" w:type="dxa"/>
            <w:tcBorders>
              <w:top w:val="nil"/>
              <w:left w:val="nil"/>
              <w:bottom w:val="nil"/>
              <w:right w:val="nil"/>
            </w:tcBorders>
            <w:hideMark/>
          </w:tcPr>
          <w:p w14:paraId="12028174"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lastRenderedPageBreak/>
              <w:t>Tracking communication quality and speed to improve communication among workers</w:t>
            </w:r>
          </w:p>
        </w:tc>
        <w:tc>
          <w:tcPr>
            <w:tcW w:w="1272" w:type="dxa"/>
            <w:tcBorders>
              <w:top w:val="nil"/>
              <w:left w:val="nil"/>
              <w:bottom w:val="nil"/>
              <w:right w:val="nil"/>
            </w:tcBorders>
            <w:noWrap/>
            <w:vAlign w:val="center"/>
            <w:hideMark/>
          </w:tcPr>
          <w:p w14:paraId="052D0A39"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2BEDE056"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4.426</w:t>
            </w:r>
          </w:p>
        </w:tc>
        <w:tc>
          <w:tcPr>
            <w:tcW w:w="1332" w:type="dxa"/>
            <w:tcBorders>
              <w:top w:val="nil"/>
              <w:left w:val="nil"/>
              <w:bottom w:val="nil"/>
              <w:right w:val="nil"/>
            </w:tcBorders>
            <w:noWrap/>
            <w:vAlign w:val="center"/>
            <w:hideMark/>
          </w:tcPr>
          <w:p w14:paraId="5FC3FC7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.8012</w:t>
            </w:r>
          </w:p>
        </w:tc>
        <w:tc>
          <w:tcPr>
            <w:tcW w:w="1272" w:type="dxa"/>
            <w:tcBorders>
              <w:top w:val="nil"/>
              <w:left w:val="nil"/>
              <w:bottom w:val="nil"/>
              <w:right w:val="nil"/>
            </w:tcBorders>
            <w:noWrap/>
            <w:vAlign w:val="center"/>
            <w:hideMark/>
          </w:tcPr>
          <w:p w14:paraId="7CBA188E"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6th</w:t>
            </w:r>
          </w:p>
        </w:tc>
      </w:tr>
      <w:tr w:rsidR="00D26BAF" w:rsidRPr="007337F8" w14:paraId="7329D263" w14:textId="77777777" w:rsidTr="00224F52">
        <w:trPr>
          <w:trHeight w:val="1080"/>
        </w:trPr>
        <w:tc>
          <w:tcPr>
            <w:tcW w:w="2618" w:type="dxa"/>
            <w:tcBorders>
              <w:top w:val="nil"/>
              <w:left w:val="nil"/>
              <w:bottom w:val="nil"/>
              <w:right w:val="nil"/>
            </w:tcBorders>
            <w:hideMark/>
          </w:tcPr>
          <w:p w14:paraId="455CECF5"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Employee feedback and satisfaction on the adoption of collaborative ICT tools among workers</w:t>
            </w:r>
          </w:p>
        </w:tc>
        <w:tc>
          <w:tcPr>
            <w:tcW w:w="1272" w:type="dxa"/>
            <w:tcBorders>
              <w:top w:val="nil"/>
              <w:left w:val="nil"/>
              <w:bottom w:val="nil"/>
              <w:right w:val="nil"/>
            </w:tcBorders>
            <w:noWrap/>
            <w:vAlign w:val="center"/>
            <w:hideMark/>
          </w:tcPr>
          <w:p w14:paraId="18FB4A13"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7B5570E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4.422</w:t>
            </w:r>
          </w:p>
        </w:tc>
        <w:tc>
          <w:tcPr>
            <w:tcW w:w="1332" w:type="dxa"/>
            <w:tcBorders>
              <w:top w:val="nil"/>
              <w:left w:val="nil"/>
              <w:bottom w:val="nil"/>
              <w:right w:val="nil"/>
            </w:tcBorders>
            <w:noWrap/>
            <w:vAlign w:val="center"/>
            <w:hideMark/>
          </w:tcPr>
          <w:p w14:paraId="17DA0C8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.8009</w:t>
            </w:r>
          </w:p>
        </w:tc>
        <w:tc>
          <w:tcPr>
            <w:tcW w:w="1272" w:type="dxa"/>
            <w:tcBorders>
              <w:top w:val="nil"/>
              <w:left w:val="nil"/>
              <w:bottom w:val="nil"/>
              <w:right w:val="nil"/>
            </w:tcBorders>
            <w:noWrap/>
            <w:vAlign w:val="center"/>
            <w:hideMark/>
          </w:tcPr>
          <w:p w14:paraId="231EE452"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7th</w:t>
            </w:r>
          </w:p>
        </w:tc>
      </w:tr>
      <w:tr w:rsidR="00D26BAF" w:rsidRPr="007337F8" w14:paraId="0A1BD1BA" w14:textId="77777777" w:rsidTr="00224F52">
        <w:trPr>
          <w:trHeight w:val="1440"/>
        </w:trPr>
        <w:tc>
          <w:tcPr>
            <w:tcW w:w="2618" w:type="dxa"/>
            <w:tcBorders>
              <w:top w:val="nil"/>
              <w:left w:val="nil"/>
              <w:bottom w:val="nil"/>
              <w:right w:val="nil"/>
            </w:tcBorders>
            <w:hideMark/>
          </w:tcPr>
          <w:p w14:paraId="26790D70"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Collaborative tools usage across different functions of communication task management, scheduling, reporting, etc.</w:t>
            </w:r>
          </w:p>
        </w:tc>
        <w:tc>
          <w:tcPr>
            <w:tcW w:w="1272" w:type="dxa"/>
            <w:tcBorders>
              <w:top w:val="nil"/>
              <w:left w:val="nil"/>
              <w:bottom w:val="nil"/>
              <w:right w:val="nil"/>
            </w:tcBorders>
            <w:noWrap/>
            <w:vAlign w:val="center"/>
            <w:hideMark/>
          </w:tcPr>
          <w:p w14:paraId="0D0543B4"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1E0304D8"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4.305</w:t>
            </w:r>
          </w:p>
        </w:tc>
        <w:tc>
          <w:tcPr>
            <w:tcW w:w="1332" w:type="dxa"/>
            <w:tcBorders>
              <w:top w:val="nil"/>
              <w:left w:val="nil"/>
              <w:bottom w:val="nil"/>
              <w:right w:val="nil"/>
            </w:tcBorders>
            <w:noWrap/>
            <w:vAlign w:val="center"/>
            <w:hideMark/>
          </w:tcPr>
          <w:p w14:paraId="74DD8BA3"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.7518</w:t>
            </w:r>
          </w:p>
        </w:tc>
        <w:tc>
          <w:tcPr>
            <w:tcW w:w="1272" w:type="dxa"/>
            <w:tcBorders>
              <w:top w:val="nil"/>
              <w:left w:val="nil"/>
              <w:bottom w:val="nil"/>
              <w:right w:val="nil"/>
            </w:tcBorders>
            <w:noWrap/>
            <w:vAlign w:val="center"/>
            <w:hideMark/>
          </w:tcPr>
          <w:p w14:paraId="7242DCC1"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8th</w:t>
            </w:r>
          </w:p>
        </w:tc>
      </w:tr>
      <w:tr w:rsidR="00D26BAF" w:rsidRPr="007337F8" w14:paraId="2FA62D79" w14:textId="77777777" w:rsidTr="00D26BAF">
        <w:trPr>
          <w:trHeight w:val="766"/>
        </w:trPr>
        <w:tc>
          <w:tcPr>
            <w:tcW w:w="2618" w:type="dxa"/>
            <w:tcBorders>
              <w:top w:val="nil"/>
              <w:left w:val="nil"/>
              <w:bottom w:val="nil"/>
              <w:right w:val="nil"/>
            </w:tcBorders>
            <w:hideMark/>
          </w:tcPr>
          <w:p w14:paraId="6849788D" w14:textId="77777777" w:rsidR="00D26BAF" w:rsidRPr="007337F8" w:rsidRDefault="00D26BAF" w:rsidP="00D26BAF">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Integration of ICT tools with workflows or plan with daily tasks</w:t>
            </w:r>
          </w:p>
        </w:tc>
        <w:tc>
          <w:tcPr>
            <w:tcW w:w="1272" w:type="dxa"/>
            <w:tcBorders>
              <w:top w:val="nil"/>
              <w:left w:val="nil"/>
              <w:bottom w:val="nil"/>
              <w:right w:val="nil"/>
            </w:tcBorders>
            <w:noWrap/>
            <w:vAlign w:val="center"/>
            <w:hideMark/>
          </w:tcPr>
          <w:p w14:paraId="65A2AAF6"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nil"/>
              <w:right w:val="nil"/>
            </w:tcBorders>
            <w:noWrap/>
            <w:vAlign w:val="center"/>
            <w:hideMark/>
          </w:tcPr>
          <w:p w14:paraId="2C85953B"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4.294</w:t>
            </w:r>
          </w:p>
        </w:tc>
        <w:tc>
          <w:tcPr>
            <w:tcW w:w="1332" w:type="dxa"/>
            <w:tcBorders>
              <w:top w:val="nil"/>
              <w:left w:val="nil"/>
              <w:bottom w:val="nil"/>
              <w:right w:val="nil"/>
            </w:tcBorders>
            <w:noWrap/>
            <w:vAlign w:val="center"/>
            <w:hideMark/>
          </w:tcPr>
          <w:p w14:paraId="1BBAC78F"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.6874</w:t>
            </w:r>
          </w:p>
        </w:tc>
        <w:tc>
          <w:tcPr>
            <w:tcW w:w="1272" w:type="dxa"/>
            <w:tcBorders>
              <w:top w:val="nil"/>
              <w:left w:val="nil"/>
              <w:bottom w:val="nil"/>
              <w:right w:val="nil"/>
            </w:tcBorders>
            <w:noWrap/>
            <w:vAlign w:val="center"/>
            <w:hideMark/>
          </w:tcPr>
          <w:p w14:paraId="67868B98"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9th</w:t>
            </w:r>
          </w:p>
        </w:tc>
      </w:tr>
      <w:tr w:rsidR="00D26BAF" w:rsidRPr="007337F8" w14:paraId="786B752C" w14:textId="77777777" w:rsidTr="00951D7C">
        <w:trPr>
          <w:trHeight w:val="1035"/>
        </w:trPr>
        <w:tc>
          <w:tcPr>
            <w:tcW w:w="2618" w:type="dxa"/>
            <w:tcBorders>
              <w:top w:val="nil"/>
              <w:left w:val="nil"/>
              <w:bottom w:val="single" w:sz="4" w:space="0" w:color="auto"/>
              <w:right w:val="nil"/>
            </w:tcBorders>
            <w:hideMark/>
          </w:tcPr>
          <w:p w14:paraId="152B39FA" w14:textId="5F35CB81" w:rsidR="00D26BAF" w:rsidRPr="007337F8" w:rsidRDefault="001B24F3" w:rsidP="00D26BAF">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w:t>
            </w:r>
            <w:r w:rsidR="00D26BAF" w:rsidRPr="007337F8">
              <w:rPr>
                <w:rFonts w:ascii="Times New Roman" w:eastAsia="Times New Roman" w:hAnsi="Times New Roman" w:cs="Times New Roman"/>
                <w:kern w:val="0"/>
                <w:sz w:val="20"/>
                <w:szCs w:val="20"/>
                <w14:ligatures w14:val="none"/>
              </w:rPr>
              <w:t>dentifying project and organizational impact with adoption of collaborative ICT tools among construction workers</w:t>
            </w:r>
          </w:p>
        </w:tc>
        <w:tc>
          <w:tcPr>
            <w:tcW w:w="1272" w:type="dxa"/>
            <w:tcBorders>
              <w:top w:val="nil"/>
              <w:left w:val="nil"/>
              <w:bottom w:val="single" w:sz="4" w:space="0" w:color="auto"/>
              <w:right w:val="nil"/>
            </w:tcBorders>
            <w:noWrap/>
            <w:vAlign w:val="center"/>
            <w:hideMark/>
          </w:tcPr>
          <w:p w14:paraId="365BD615"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2" w:type="dxa"/>
            <w:tcBorders>
              <w:top w:val="nil"/>
              <w:left w:val="nil"/>
              <w:bottom w:val="single" w:sz="4" w:space="0" w:color="auto"/>
              <w:right w:val="nil"/>
            </w:tcBorders>
            <w:noWrap/>
            <w:vAlign w:val="center"/>
            <w:hideMark/>
          </w:tcPr>
          <w:p w14:paraId="7C30A82F"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4.139</w:t>
            </w:r>
          </w:p>
        </w:tc>
        <w:tc>
          <w:tcPr>
            <w:tcW w:w="1332" w:type="dxa"/>
            <w:tcBorders>
              <w:top w:val="nil"/>
              <w:left w:val="nil"/>
              <w:bottom w:val="single" w:sz="4" w:space="0" w:color="auto"/>
              <w:right w:val="nil"/>
            </w:tcBorders>
            <w:noWrap/>
            <w:vAlign w:val="center"/>
            <w:hideMark/>
          </w:tcPr>
          <w:p w14:paraId="71B11AFE"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.7192</w:t>
            </w:r>
          </w:p>
        </w:tc>
        <w:tc>
          <w:tcPr>
            <w:tcW w:w="1272" w:type="dxa"/>
            <w:tcBorders>
              <w:top w:val="nil"/>
              <w:left w:val="nil"/>
              <w:bottom w:val="single" w:sz="4" w:space="0" w:color="auto"/>
              <w:right w:val="nil"/>
            </w:tcBorders>
            <w:noWrap/>
            <w:vAlign w:val="center"/>
            <w:hideMark/>
          </w:tcPr>
          <w:p w14:paraId="32656F4C" w14:textId="77777777" w:rsidR="00D26BAF" w:rsidRPr="007337F8" w:rsidRDefault="00D26BAF" w:rsidP="00D26BAF">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10th</w:t>
            </w:r>
          </w:p>
        </w:tc>
      </w:tr>
    </w:tbl>
    <w:p w14:paraId="32C39B41" w14:textId="77777777" w:rsidR="00845456" w:rsidRPr="007337F8" w:rsidRDefault="00845456" w:rsidP="008F505D">
      <w:pPr>
        <w:jc w:val="both"/>
        <w:rPr>
          <w:rFonts w:ascii="Times New Roman" w:hAnsi="Times New Roman" w:cs="Times New Roman"/>
          <w:b/>
          <w:bCs/>
          <w:sz w:val="20"/>
          <w:szCs w:val="20"/>
        </w:rPr>
      </w:pPr>
    </w:p>
    <w:p w14:paraId="40B01E59" w14:textId="77777777" w:rsidR="002C25F9" w:rsidRDefault="002C25F9" w:rsidP="008F505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779BA313" w14:textId="1BA5D5B2" w:rsidR="00D6203C"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4.6 </w:t>
      </w:r>
      <w:r w:rsidR="006E2CC8" w:rsidRPr="007337F8">
        <w:rPr>
          <w:rFonts w:ascii="Times New Roman" w:hAnsi="Times New Roman" w:cs="Times New Roman"/>
          <w:b/>
          <w:bCs/>
          <w:sz w:val="20"/>
          <w:szCs w:val="20"/>
        </w:rPr>
        <w:t xml:space="preserve">Critical Challenges </w:t>
      </w:r>
      <w:r w:rsidR="006E2CC8">
        <w:rPr>
          <w:rFonts w:ascii="Times New Roman" w:hAnsi="Times New Roman" w:cs="Times New Roman"/>
          <w:b/>
          <w:bCs/>
          <w:sz w:val="20"/>
          <w:szCs w:val="20"/>
        </w:rPr>
        <w:t>t</w:t>
      </w:r>
      <w:r w:rsidR="006E2CC8" w:rsidRPr="007337F8">
        <w:rPr>
          <w:rFonts w:ascii="Times New Roman" w:hAnsi="Times New Roman" w:cs="Times New Roman"/>
          <w:b/>
          <w:bCs/>
          <w:sz w:val="20"/>
          <w:szCs w:val="20"/>
        </w:rPr>
        <w:t xml:space="preserve">o </w:t>
      </w:r>
      <w:r w:rsidR="004544A8" w:rsidRPr="00C24EFB">
        <w:rPr>
          <w:rFonts w:ascii="Times New Roman" w:hAnsi="Times New Roman" w:cs="Times New Roman"/>
          <w:b/>
          <w:bCs/>
          <w:sz w:val="20"/>
          <w:szCs w:val="20"/>
          <w:highlight w:val="yellow"/>
        </w:rPr>
        <w:t xml:space="preserve">the </w:t>
      </w:r>
      <w:r w:rsidR="006E2CC8" w:rsidRPr="007337F8">
        <w:rPr>
          <w:rFonts w:ascii="Times New Roman" w:hAnsi="Times New Roman" w:cs="Times New Roman"/>
          <w:b/>
          <w:bCs/>
          <w:sz w:val="20"/>
          <w:szCs w:val="20"/>
        </w:rPr>
        <w:t xml:space="preserve">Adoption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f CDT</w:t>
      </w:r>
      <w:r w:rsidR="004E086F">
        <w:rPr>
          <w:rFonts w:ascii="Times New Roman" w:hAnsi="Times New Roman" w:cs="Times New Roman"/>
          <w:b/>
          <w:bCs/>
          <w:sz w:val="20"/>
          <w:szCs w:val="20"/>
        </w:rPr>
        <w:t>s</w:t>
      </w:r>
      <w:r w:rsidR="006E2CC8" w:rsidRPr="007337F8">
        <w:rPr>
          <w:rFonts w:ascii="Times New Roman" w:hAnsi="Times New Roman" w:cs="Times New Roman"/>
          <w:b/>
          <w:bCs/>
          <w:sz w:val="20"/>
          <w:szCs w:val="20"/>
        </w:rPr>
        <w:t xml:space="preserve"> Among Construction Workers</w:t>
      </w:r>
    </w:p>
    <w:p w14:paraId="60111033" w14:textId="2319513C" w:rsidR="00A4309B" w:rsidRPr="007337F8" w:rsidRDefault="00CA4B3D" w:rsidP="00A4309B">
      <w:pPr>
        <w:jc w:val="both"/>
        <w:rPr>
          <w:rFonts w:ascii="Times New Roman" w:hAnsi="Times New Roman" w:cs="Times New Roman"/>
          <w:sz w:val="20"/>
          <w:szCs w:val="20"/>
        </w:rPr>
      </w:pPr>
      <w:r w:rsidRPr="007337F8">
        <w:rPr>
          <w:rFonts w:ascii="Times New Roman" w:hAnsi="Times New Roman" w:cs="Times New Roman"/>
          <w:sz w:val="20"/>
          <w:szCs w:val="20"/>
        </w:rPr>
        <w:t>The results in Table 4 identify critical challenges in the adoption of Collaborative Digital Tools (CDT</w:t>
      </w:r>
      <w:r w:rsidR="004E086F">
        <w:rPr>
          <w:rFonts w:ascii="Times New Roman" w:hAnsi="Times New Roman" w:cs="Times New Roman"/>
          <w:sz w:val="20"/>
          <w:szCs w:val="20"/>
        </w:rPr>
        <w:t>s</w:t>
      </w:r>
      <w:r w:rsidRPr="007337F8">
        <w:rPr>
          <w:rFonts w:ascii="Times New Roman" w:hAnsi="Times New Roman" w:cs="Times New Roman"/>
          <w:sz w:val="20"/>
          <w:szCs w:val="20"/>
        </w:rPr>
        <w:t>) among construction workers.</w:t>
      </w:r>
      <w:r w:rsidR="00A4309B"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top-ranked challenge is data management and interoperability, highlighting the need for digital tools to integrate and manage data seamlessly across various systems.</w:t>
      </w:r>
      <w:r w:rsidR="00A4309B" w:rsidRPr="007337F8">
        <w:rPr>
          <w:rFonts w:ascii="Times New Roman" w:hAnsi="Times New Roman" w:cs="Times New Roman"/>
          <w:sz w:val="20"/>
          <w:szCs w:val="20"/>
        </w:rPr>
        <w:t xml:space="preserve"> Security and data privacy concerns are also a major barrier, reflecting the industry's cautious approach towards safeguarding sensitive information. </w:t>
      </w:r>
      <w:r w:rsidRPr="007337F8">
        <w:rPr>
          <w:rFonts w:ascii="Times New Roman" w:hAnsi="Times New Roman" w:cs="Times New Roman"/>
          <w:sz w:val="20"/>
          <w:szCs w:val="20"/>
        </w:rPr>
        <w:t>Technological barriers, such as the difficulty in integrating CDTs with existing systems and ongoing or post-maintenance costs after implementation, are also significant hurdles.</w:t>
      </w:r>
      <w:r w:rsidR="00A4309B" w:rsidRPr="007337F8">
        <w:rPr>
          <w:rFonts w:ascii="Times New Roman" w:hAnsi="Times New Roman" w:cs="Times New Roman"/>
          <w:sz w:val="20"/>
          <w:szCs w:val="20"/>
        </w:rPr>
        <w:t xml:space="preserve"> The need for training and </w:t>
      </w:r>
      <w:r w:rsidR="00A4309B" w:rsidRPr="007337F8">
        <w:rPr>
          <w:rFonts w:ascii="Times New Roman" w:hAnsi="Times New Roman" w:cs="Times New Roman"/>
          <w:sz w:val="20"/>
          <w:szCs w:val="20"/>
        </w:rPr>
        <w:t xml:space="preserve">management support is </w:t>
      </w:r>
      <w:proofErr w:type="spellStart"/>
      <w:r w:rsidR="004544A8" w:rsidRPr="00C24EFB">
        <w:rPr>
          <w:rFonts w:ascii="Times New Roman" w:hAnsi="Times New Roman" w:cs="Times New Roman"/>
          <w:sz w:val="20"/>
          <w:szCs w:val="20"/>
          <w:highlight w:val="yellow"/>
        </w:rPr>
        <w:t>emphasised</w:t>
      </w:r>
      <w:proofErr w:type="spellEnd"/>
      <w:r w:rsidR="00A4309B" w:rsidRPr="007337F8">
        <w:rPr>
          <w:rFonts w:ascii="Times New Roman" w:hAnsi="Times New Roman" w:cs="Times New Roman"/>
          <w:sz w:val="20"/>
          <w:szCs w:val="20"/>
        </w:rPr>
        <w:t xml:space="preserve">, as workers are less likely to adopt these tools without proper guidance and leadership. </w:t>
      </w:r>
      <w:r w:rsidRPr="007337F8">
        <w:rPr>
          <w:rFonts w:ascii="Times New Roman" w:hAnsi="Times New Roman" w:cs="Times New Roman"/>
          <w:sz w:val="20"/>
          <w:szCs w:val="20"/>
        </w:rPr>
        <w:t xml:space="preserve">Other challenges include the high initial costs of some tools, </w:t>
      </w:r>
      <w:r w:rsidR="004544A8" w:rsidRPr="00C24EFB">
        <w:rPr>
          <w:rFonts w:ascii="Times New Roman" w:hAnsi="Times New Roman" w:cs="Times New Roman"/>
          <w:sz w:val="20"/>
          <w:szCs w:val="20"/>
          <w:highlight w:val="yellow"/>
        </w:rPr>
        <w:t xml:space="preserve">a </w:t>
      </w:r>
      <w:r w:rsidRPr="007337F8">
        <w:rPr>
          <w:rFonts w:ascii="Times New Roman" w:hAnsi="Times New Roman" w:cs="Times New Roman"/>
          <w:sz w:val="20"/>
          <w:szCs w:val="20"/>
        </w:rPr>
        <w:t>lack of leadership in driving adoption, and high costs of software updates and subscriptions.</w:t>
      </w:r>
      <w:r w:rsidR="00A4309B"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Resistance to change among workers, concerns about health issues, and </w:t>
      </w:r>
      <w:r w:rsidR="004544A8" w:rsidRPr="00C24EFB">
        <w:rPr>
          <w:rFonts w:ascii="Times New Roman" w:hAnsi="Times New Roman" w:cs="Times New Roman"/>
          <w:sz w:val="20"/>
          <w:szCs w:val="20"/>
          <w:highlight w:val="yellow"/>
        </w:rPr>
        <w:t xml:space="preserve">the </w:t>
      </w:r>
      <w:r w:rsidRPr="007337F8">
        <w:rPr>
          <w:rFonts w:ascii="Times New Roman" w:hAnsi="Times New Roman" w:cs="Times New Roman"/>
          <w:sz w:val="20"/>
          <w:szCs w:val="20"/>
        </w:rPr>
        <w:t>complexity of tools further hinder widespread adoption.</w:t>
      </w:r>
      <w:r w:rsidR="00A4309B" w:rsidRPr="007337F8">
        <w:rPr>
          <w:rFonts w:ascii="Times New Roman" w:hAnsi="Times New Roman" w:cs="Times New Roman"/>
          <w:sz w:val="20"/>
          <w:szCs w:val="20"/>
        </w:rPr>
        <w:t xml:space="preserve"> </w:t>
      </w:r>
      <w:r w:rsidRPr="007337F8">
        <w:rPr>
          <w:rFonts w:ascii="Times New Roman" w:hAnsi="Times New Roman" w:cs="Times New Roman"/>
          <w:sz w:val="20"/>
          <w:szCs w:val="20"/>
        </w:rPr>
        <w:t>Although issues such as cultural resistance and legal barriers rank lower, they still represent challenges that need to be addressed.</w:t>
      </w:r>
      <w:r w:rsidR="00A4309B" w:rsidRPr="007337F8">
        <w:rPr>
          <w:rFonts w:ascii="Times New Roman" w:hAnsi="Times New Roman" w:cs="Times New Roman"/>
          <w:sz w:val="20"/>
          <w:szCs w:val="20"/>
        </w:rPr>
        <w:t xml:space="preserve"> </w:t>
      </w:r>
      <w:r w:rsidRPr="007337F8">
        <w:rPr>
          <w:rFonts w:ascii="Times New Roman" w:hAnsi="Times New Roman" w:cs="Times New Roman"/>
          <w:sz w:val="20"/>
          <w:szCs w:val="20"/>
        </w:rPr>
        <w:t>These findings indicate that overcoming these challenges, particularly in terms of data management, cost, and support, is crucial for successful CDT</w:t>
      </w:r>
      <w:r w:rsidR="004E086F">
        <w:rPr>
          <w:rFonts w:ascii="Times New Roman" w:hAnsi="Times New Roman" w:cs="Times New Roman"/>
          <w:sz w:val="20"/>
          <w:szCs w:val="20"/>
        </w:rPr>
        <w:t>s</w:t>
      </w:r>
      <w:r w:rsidRPr="007337F8">
        <w:rPr>
          <w:rFonts w:ascii="Times New Roman" w:hAnsi="Times New Roman" w:cs="Times New Roman"/>
          <w:sz w:val="20"/>
          <w:szCs w:val="20"/>
        </w:rPr>
        <w:t xml:space="preserve"> adoption in the construction industry.</w:t>
      </w:r>
    </w:p>
    <w:p w14:paraId="3F890649"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0259C09B" w14:textId="77777777" w:rsidR="002C25F9" w:rsidRDefault="002C25F9" w:rsidP="008F505D">
      <w:pPr>
        <w:jc w:val="both"/>
        <w:rPr>
          <w:rFonts w:ascii="Times New Roman" w:hAnsi="Times New Roman" w:cs="Times New Roman"/>
          <w:b/>
          <w:bCs/>
          <w:sz w:val="20"/>
          <w:szCs w:val="20"/>
        </w:rPr>
      </w:pPr>
    </w:p>
    <w:p w14:paraId="6A9C459F" w14:textId="71E19F34" w:rsidR="00D80FEC" w:rsidRPr="007337F8" w:rsidRDefault="00D80FEC" w:rsidP="008F505D">
      <w:pPr>
        <w:jc w:val="both"/>
        <w:rPr>
          <w:rFonts w:ascii="Times New Roman" w:hAnsi="Times New Roman" w:cs="Times New Roman"/>
          <w:b/>
          <w:bCs/>
          <w:sz w:val="20"/>
          <w:szCs w:val="20"/>
        </w:rPr>
      </w:pPr>
      <w:r w:rsidRPr="007337F8">
        <w:rPr>
          <w:rFonts w:ascii="Times New Roman" w:hAnsi="Times New Roman" w:cs="Times New Roman"/>
          <w:b/>
          <w:bCs/>
          <w:sz w:val="20"/>
          <w:szCs w:val="20"/>
        </w:rPr>
        <w:t>Table. 4</w:t>
      </w:r>
      <w:r w:rsidRPr="007337F8">
        <w:rPr>
          <w:rFonts w:ascii="Times New Roman" w:hAnsi="Times New Roman" w:cs="Times New Roman"/>
          <w:sz w:val="20"/>
          <w:szCs w:val="20"/>
        </w:rPr>
        <w:t xml:space="preserve"> </w:t>
      </w:r>
      <w:r w:rsidRPr="007337F8">
        <w:rPr>
          <w:rFonts w:ascii="Times New Roman" w:hAnsi="Times New Roman" w:cs="Times New Roman"/>
          <w:b/>
          <w:bCs/>
          <w:sz w:val="20"/>
          <w:szCs w:val="20"/>
        </w:rPr>
        <w:t xml:space="preserve">Critical Challenges </w:t>
      </w:r>
      <w:r w:rsidR="000576DA" w:rsidRPr="007337F8">
        <w:rPr>
          <w:rFonts w:ascii="Times New Roman" w:hAnsi="Times New Roman" w:cs="Times New Roman"/>
          <w:b/>
          <w:bCs/>
          <w:sz w:val="20"/>
          <w:szCs w:val="20"/>
        </w:rPr>
        <w:t>to</w:t>
      </w:r>
      <w:r w:rsidRPr="007337F8">
        <w:rPr>
          <w:rFonts w:ascii="Times New Roman" w:hAnsi="Times New Roman" w:cs="Times New Roman"/>
          <w:b/>
          <w:bCs/>
          <w:sz w:val="20"/>
          <w:szCs w:val="20"/>
        </w:rPr>
        <w:t xml:space="preserve"> Adoption </w:t>
      </w:r>
      <w:r w:rsidR="000576DA" w:rsidRPr="007337F8">
        <w:rPr>
          <w:rFonts w:ascii="Times New Roman" w:hAnsi="Times New Roman" w:cs="Times New Roman"/>
          <w:b/>
          <w:bCs/>
          <w:sz w:val="20"/>
          <w:szCs w:val="20"/>
        </w:rPr>
        <w:t>of</w:t>
      </w:r>
      <w:r w:rsidRPr="007337F8">
        <w:rPr>
          <w:rFonts w:ascii="Times New Roman" w:hAnsi="Times New Roman" w:cs="Times New Roman"/>
          <w:b/>
          <w:bCs/>
          <w:sz w:val="20"/>
          <w:szCs w:val="20"/>
        </w:rPr>
        <w:t xml:space="preserve"> CDT</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 xml:space="preserve"> Among Construction Workers</w:t>
      </w:r>
    </w:p>
    <w:tbl>
      <w:tblPr>
        <w:tblW w:w="7691" w:type="dxa"/>
        <w:tblLook w:val="04A0" w:firstRow="1" w:lastRow="0" w:firstColumn="1" w:lastColumn="0" w:noHBand="0" w:noVBand="1"/>
      </w:tblPr>
      <w:tblGrid>
        <w:gridCol w:w="2539"/>
        <w:gridCol w:w="1273"/>
        <w:gridCol w:w="1273"/>
        <w:gridCol w:w="1333"/>
        <w:gridCol w:w="1273"/>
      </w:tblGrid>
      <w:tr w:rsidR="00D80FEC" w:rsidRPr="007337F8" w14:paraId="11548F04" w14:textId="77777777" w:rsidTr="00A4309B">
        <w:trPr>
          <w:trHeight w:val="527"/>
        </w:trPr>
        <w:tc>
          <w:tcPr>
            <w:tcW w:w="2539" w:type="dxa"/>
            <w:tcBorders>
              <w:top w:val="single" w:sz="4" w:space="0" w:color="auto"/>
              <w:left w:val="nil"/>
              <w:bottom w:val="single" w:sz="4" w:space="0" w:color="auto"/>
              <w:right w:val="nil"/>
            </w:tcBorders>
            <w:vAlign w:val="bottom"/>
            <w:hideMark/>
          </w:tcPr>
          <w:p w14:paraId="6B2AD5D2"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 </w:t>
            </w:r>
          </w:p>
        </w:tc>
        <w:tc>
          <w:tcPr>
            <w:tcW w:w="1273" w:type="dxa"/>
            <w:tcBorders>
              <w:top w:val="single" w:sz="4" w:space="0" w:color="auto"/>
              <w:left w:val="nil"/>
              <w:bottom w:val="single" w:sz="4" w:space="0" w:color="auto"/>
              <w:right w:val="nil"/>
            </w:tcBorders>
            <w:vAlign w:val="bottom"/>
            <w:hideMark/>
          </w:tcPr>
          <w:p w14:paraId="6559D03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N</w:t>
            </w:r>
          </w:p>
        </w:tc>
        <w:tc>
          <w:tcPr>
            <w:tcW w:w="1273" w:type="dxa"/>
            <w:tcBorders>
              <w:top w:val="single" w:sz="4" w:space="0" w:color="auto"/>
              <w:left w:val="nil"/>
              <w:bottom w:val="single" w:sz="4" w:space="0" w:color="auto"/>
              <w:right w:val="nil"/>
            </w:tcBorders>
            <w:vAlign w:val="bottom"/>
            <w:hideMark/>
          </w:tcPr>
          <w:p w14:paraId="4195188F"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Mean</w:t>
            </w:r>
          </w:p>
        </w:tc>
        <w:tc>
          <w:tcPr>
            <w:tcW w:w="1333" w:type="dxa"/>
            <w:tcBorders>
              <w:top w:val="single" w:sz="4" w:space="0" w:color="auto"/>
              <w:left w:val="nil"/>
              <w:bottom w:val="single" w:sz="4" w:space="0" w:color="auto"/>
              <w:right w:val="nil"/>
            </w:tcBorders>
            <w:vAlign w:val="bottom"/>
            <w:hideMark/>
          </w:tcPr>
          <w:p w14:paraId="0FDBEC3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Std. Deviation</w:t>
            </w:r>
          </w:p>
        </w:tc>
        <w:tc>
          <w:tcPr>
            <w:tcW w:w="1273" w:type="dxa"/>
            <w:tcBorders>
              <w:top w:val="single" w:sz="4" w:space="0" w:color="auto"/>
              <w:left w:val="nil"/>
              <w:bottom w:val="single" w:sz="4" w:space="0" w:color="auto"/>
              <w:right w:val="nil"/>
            </w:tcBorders>
            <w:vAlign w:val="bottom"/>
            <w:hideMark/>
          </w:tcPr>
          <w:p w14:paraId="03027BD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Ranks</w:t>
            </w:r>
          </w:p>
        </w:tc>
      </w:tr>
      <w:tr w:rsidR="00D80FEC" w:rsidRPr="007337F8" w14:paraId="09EB5FB8" w14:textId="77777777" w:rsidTr="00A4309B">
        <w:trPr>
          <w:trHeight w:val="512"/>
        </w:trPr>
        <w:tc>
          <w:tcPr>
            <w:tcW w:w="2539" w:type="dxa"/>
            <w:tcBorders>
              <w:top w:val="nil"/>
              <w:left w:val="nil"/>
              <w:bottom w:val="nil"/>
              <w:right w:val="nil"/>
            </w:tcBorders>
            <w:hideMark/>
          </w:tcPr>
          <w:p w14:paraId="73FF459F"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Data management and interoperability</w:t>
            </w:r>
          </w:p>
        </w:tc>
        <w:tc>
          <w:tcPr>
            <w:tcW w:w="1273" w:type="dxa"/>
            <w:tcBorders>
              <w:top w:val="nil"/>
              <w:left w:val="nil"/>
              <w:bottom w:val="nil"/>
              <w:right w:val="nil"/>
            </w:tcBorders>
            <w:noWrap/>
            <w:vAlign w:val="center"/>
            <w:hideMark/>
          </w:tcPr>
          <w:p w14:paraId="231EEC4F"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745C5CCD"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4.772</w:t>
            </w:r>
          </w:p>
        </w:tc>
        <w:tc>
          <w:tcPr>
            <w:tcW w:w="1333" w:type="dxa"/>
            <w:tcBorders>
              <w:top w:val="nil"/>
              <w:left w:val="nil"/>
              <w:bottom w:val="nil"/>
              <w:right w:val="nil"/>
            </w:tcBorders>
            <w:noWrap/>
            <w:vAlign w:val="center"/>
            <w:hideMark/>
          </w:tcPr>
          <w:p w14:paraId="166116F7"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.4693</w:t>
            </w:r>
          </w:p>
        </w:tc>
        <w:tc>
          <w:tcPr>
            <w:tcW w:w="1273" w:type="dxa"/>
            <w:tcBorders>
              <w:top w:val="nil"/>
              <w:left w:val="nil"/>
              <w:bottom w:val="nil"/>
              <w:right w:val="nil"/>
            </w:tcBorders>
            <w:noWrap/>
            <w:vAlign w:val="center"/>
            <w:hideMark/>
          </w:tcPr>
          <w:p w14:paraId="25BACA3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1st</w:t>
            </w:r>
          </w:p>
        </w:tc>
      </w:tr>
      <w:tr w:rsidR="00D80FEC" w:rsidRPr="007337F8" w14:paraId="40D18839" w14:textId="77777777" w:rsidTr="00A4309B">
        <w:trPr>
          <w:trHeight w:val="512"/>
        </w:trPr>
        <w:tc>
          <w:tcPr>
            <w:tcW w:w="2539" w:type="dxa"/>
            <w:tcBorders>
              <w:top w:val="nil"/>
              <w:left w:val="nil"/>
              <w:bottom w:val="nil"/>
              <w:right w:val="nil"/>
            </w:tcBorders>
            <w:hideMark/>
          </w:tcPr>
          <w:p w14:paraId="25C3C5E0"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Security and data privacy concerns</w:t>
            </w:r>
          </w:p>
        </w:tc>
        <w:tc>
          <w:tcPr>
            <w:tcW w:w="1273" w:type="dxa"/>
            <w:tcBorders>
              <w:top w:val="nil"/>
              <w:left w:val="nil"/>
              <w:bottom w:val="nil"/>
              <w:right w:val="nil"/>
            </w:tcBorders>
            <w:noWrap/>
            <w:vAlign w:val="center"/>
            <w:hideMark/>
          </w:tcPr>
          <w:p w14:paraId="628AE66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05B6214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4.727</w:t>
            </w:r>
          </w:p>
        </w:tc>
        <w:tc>
          <w:tcPr>
            <w:tcW w:w="1333" w:type="dxa"/>
            <w:tcBorders>
              <w:top w:val="nil"/>
              <w:left w:val="nil"/>
              <w:bottom w:val="nil"/>
              <w:right w:val="nil"/>
            </w:tcBorders>
            <w:noWrap/>
            <w:vAlign w:val="center"/>
            <w:hideMark/>
          </w:tcPr>
          <w:p w14:paraId="3727D0E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.7126</w:t>
            </w:r>
          </w:p>
        </w:tc>
        <w:tc>
          <w:tcPr>
            <w:tcW w:w="1273" w:type="dxa"/>
            <w:tcBorders>
              <w:top w:val="nil"/>
              <w:left w:val="nil"/>
              <w:bottom w:val="nil"/>
              <w:right w:val="nil"/>
            </w:tcBorders>
            <w:noWrap/>
            <w:vAlign w:val="center"/>
            <w:hideMark/>
          </w:tcPr>
          <w:p w14:paraId="0D84F5A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2nd</w:t>
            </w:r>
          </w:p>
        </w:tc>
      </w:tr>
      <w:tr w:rsidR="00D80FEC" w:rsidRPr="007337F8" w14:paraId="3756C59C" w14:textId="77777777" w:rsidTr="00A4309B">
        <w:trPr>
          <w:trHeight w:val="768"/>
        </w:trPr>
        <w:tc>
          <w:tcPr>
            <w:tcW w:w="2539" w:type="dxa"/>
            <w:tcBorders>
              <w:top w:val="nil"/>
              <w:left w:val="nil"/>
              <w:bottom w:val="nil"/>
              <w:right w:val="nil"/>
            </w:tcBorders>
            <w:hideMark/>
          </w:tcPr>
          <w:p w14:paraId="4163CA26"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Technological barriers integrating with existing systems</w:t>
            </w:r>
          </w:p>
        </w:tc>
        <w:tc>
          <w:tcPr>
            <w:tcW w:w="1273" w:type="dxa"/>
            <w:tcBorders>
              <w:top w:val="nil"/>
              <w:left w:val="nil"/>
              <w:bottom w:val="nil"/>
              <w:right w:val="nil"/>
            </w:tcBorders>
            <w:noWrap/>
            <w:vAlign w:val="center"/>
            <w:hideMark/>
          </w:tcPr>
          <w:p w14:paraId="2C4EECA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6ADA464B"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4.565</w:t>
            </w:r>
          </w:p>
        </w:tc>
        <w:tc>
          <w:tcPr>
            <w:tcW w:w="1333" w:type="dxa"/>
            <w:tcBorders>
              <w:top w:val="nil"/>
              <w:left w:val="nil"/>
              <w:bottom w:val="nil"/>
              <w:right w:val="nil"/>
            </w:tcBorders>
            <w:noWrap/>
            <w:vAlign w:val="center"/>
            <w:hideMark/>
          </w:tcPr>
          <w:p w14:paraId="52C793D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.8807</w:t>
            </w:r>
          </w:p>
        </w:tc>
        <w:tc>
          <w:tcPr>
            <w:tcW w:w="1273" w:type="dxa"/>
            <w:tcBorders>
              <w:top w:val="nil"/>
              <w:left w:val="nil"/>
              <w:bottom w:val="nil"/>
              <w:right w:val="nil"/>
            </w:tcBorders>
            <w:noWrap/>
            <w:vAlign w:val="center"/>
            <w:hideMark/>
          </w:tcPr>
          <w:p w14:paraId="4D7FB53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3rd</w:t>
            </w:r>
          </w:p>
        </w:tc>
      </w:tr>
      <w:tr w:rsidR="00D80FEC" w:rsidRPr="007337F8" w14:paraId="03F2DD70" w14:textId="77777777" w:rsidTr="00A4309B">
        <w:trPr>
          <w:trHeight w:val="768"/>
        </w:trPr>
        <w:tc>
          <w:tcPr>
            <w:tcW w:w="2539" w:type="dxa"/>
            <w:tcBorders>
              <w:top w:val="nil"/>
              <w:left w:val="nil"/>
              <w:bottom w:val="nil"/>
              <w:right w:val="nil"/>
            </w:tcBorders>
            <w:hideMark/>
          </w:tcPr>
          <w:p w14:paraId="16E7BCFA"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lastRenderedPageBreak/>
              <w:t>Ongoing or post maintenance cost after implementation</w:t>
            </w:r>
          </w:p>
        </w:tc>
        <w:tc>
          <w:tcPr>
            <w:tcW w:w="1273" w:type="dxa"/>
            <w:tcBorders>
              <w:top w:val="nil"/>
              <w:left w:val="nil"/>
              <w:bottom w:val="nil"/>
              <w:right w:val="nil"/>
            </w:tcBorders>
            <w:noWrap/>
            <w:vAlign w:val="center"/>
            <w:hideMark/>
          </w:tcPr>
          <w:p w14:paraId="53498B5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4773CEF1"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4.554</w:t>
            </w:r>
          </w:p>
        </w:tc>
        <w:tc>
          <w:tcPr>
            <w:tcW w:w="1333" w:type="dxa"/>
            <w:tcBorders>
              <w:top w:val="nil"/>
              <w:left w:val="nil"/>
              <w:bottom w:val="nil"/>
              <w:right w:val="nil"/>
            </w:tcBorders>
            <w:noWrap/>
            <w:vAlign w:val="center"/>
            <w:hideMark/>
          </w:tcPr>
          <w:p w14:paraId="40D6C5D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.8277</w:t>
            </w:r>
          </w:p>
        </w:tc>
        <w:tc>
          <w:tcPr>
            <w:tcW w:w="1273" w:type="dxa"/>
            <w:tcBorders>
              <w:top w:val="nil"/>
              <w:left w:val="nil"/>
              <w:bottom w:val="nil"/>
              <w:right w:val="nil"/>
            </w:tcBorders>
            <w:noWrap/>
            <w:vAlign w:val="center"/>
            <w:hideMark/>
          </w:tcPr>
          <w:p w14:paraId="0A6FF411"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4th</w:t>
            </w:r>
          </w:p>
        </w:tc>
      </w:tr>
      <w:tr w:rsidR="00D80FEC" w:rsidRPr="007337F8" w14:paraId="598BA6BC" w14:textId="77777777" w:rsidTr="00A4309B">
        <w:trPr>
          <w:trHeight w:val="512"/>
        </w:trPr>
        <w:tc>
          <w:tcPr>
            <w:tcW w:w="2539" w:type="dxa"/>
            <w:tcBorders>
              <w:top w:val="nil"/>
              <w:left w:val="nil"/>
              <w:bottom w:val="nil"/>
              <w:right w:val="nil"/>
            </w:tcBorders>
            <w:hideMark/>
          </w:tcPr>
          <w:p w14:paraId="1725BA14"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Lack of training and management support</w:t>
            </w:r>
          </w:p>
        </w:tc>
        <w:tc>
          <w:tcPr>
            <w:tcW w:w="1273" w:type="dxa"/>
            <w:tcBorders>
              <w:top w:val="nil"/>
              <w:left w:val="nil"/>
              <w:bottom w:val="nil"/>
              <w:right w:val="nil"/>
            </w:tcBorders>
            <w:noWrap/>
            <w:vAlign w:val="center"/>
            <w:hideMark/>
          </w:tcPr>
          <w:p w14:paraId="1D60411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10AD2509"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4.552</w:t>
            </w:r>
          </w:p>
        </w:tc>
        <w:tc>
          <w:tcPr>
            <w:tcW w:w="1333" w:type="dxa"/>
            <w:tcBorders>
              <w:top w:val="nil"/>
              <w:left w:val="nil"/>
              <w:bottom w:val="nil"/>
              <w:right w:val="nil"/>
            </w:tcBorders>
            <w:noWrap/>
            <w:vAlign w:val="center"/>
            <w:hideMark/>
          </w:tcPr>
          <w:p w14:paraId="5D728769"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.7158</w:t>
            </w:r>
          </w:p>
        </w:tc>
        <w:tc>
          <w:tcPr>
            <w:tcW w:w="1273" w:type="dxa"/>
            <w:tcBorders>
              <w:top w:val="nil"/>
              <w:left w:val="nil"/>
              <w:bottom w:val="nil"/>
              <w:right w:val="nil"/>
            </w:tcBorders>
            <w:noWrap/>
            <w:vAlign w:val="center"/>
            <w:hideMark/>
          </w:tcPr>
          <w:p w14:paraId="0DC1A961"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6C5BCD77" w14:textId="77777777" w:rsidTr="00A4309B">
        <w:trPr>
          <w:trHeight w:val="768"/>
        </w:trPr>
        <w:tc>
          <w:tcPr>
            <w:tcW w:w="2539" w:type="dxa"/>
            <w:tcBorders>
              <w:top w:val="nil"/>
              <w:left w:val="nil"/>
              <w:bottom w:val="nil"/>
              <w:right w:val="nil"/>
            </w:tcBorders>
            <w:hideMark/>
          </w:tcPr>
          <w:p w14:paraId="5D88527C"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High initial cost of adoption of some collaborative ICT tools</w:t>
            </w:r>
          </w:p>
        </w:tc>
        <w:tc>
          <w:tcPr>
            <w:tcW w:w="1273" w:type="dxa"/>
            <w:tcBorders>
              <w:top w:val="nil"/>
              <w:left w:val="nil"/>
              <w:bottom w:val="nil"/>
              <w:right w:val="nil"/>
            </w:tcBorders>
            <w:noWrap/>
            <w:vAlign w:val="center"/>
            <w:hideMark/>
          </w:tcPr>
          <w:p w14:paraId="51D1573B"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670C59C2"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4.543</w:t>
            </w:r>
          </w:p>
        </w:tc>
        <w:tc>
          <w:tcPr>
            <w:tcW w:w="1333" w:type="dxa"/>
            <w:tcBorders>
              <w:top w:val="nil"/>
              <w:left w:val="nil"/>
              <w:bottom w:val="nil"/>
              <w:right w:val="nil"/>
            </w:tcBorders>
            <w:noWrap/>
            <w:vAlign w:val="center"/>
            <w:hideMark/>
          </w:tcPr>
          <w:p w14:paraId="5FDC53D2"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.7466</w:t>
            </w:r>
          </w:p>
        </w:tc>
        <w:tc>
          <w:tcPr>
            <w:tcW w:w="1273" w:type="dxa"/>
            <w:tcBorders>
              <w:top w:val="nil"/>
              <w:left w:val="nil"/>
              <w:bottom w:val="nil"/>
              <w:right w:val="nil"/>
            </w:tcBorders>
            <w:noWrap/>
            <w:vAlign w:val="center"/>
            <w:hideMark/>
          </w:tcPr>
          <w:p w14:paraId="2288922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1B17BFCD" w14:textId="77777777" w:rsidTr="00A4309B">
        <w:trPr>
          <w:trHeight w:val="512"/>
        </w:trPr>
        <w:tc>
          <w:tcPr>
            <w:tcW w:w="2539" w:type="dxa"/>
            <w:tcBorders>
              <w:top w:val="nil"/>
              <w:left w:val="nil"/>
              <w:bottom w:val="nil"/>
              <w:right w:val="nil"/>
            </w:tcBorders>
            <w:hideMark/>
          </w:tcPr>
          <w:p w14:paraId="18E62C45"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Lack of leadership and management</w:t>
            </w:r>
          </w:p>
        </w:tc>
        <w:tc>
          <w:tcPr>
            <w:tcW w:w="1273" w:type="dxa"/>
            <w:tcBorders>
              <w:top w:val="nil"/>
              <w:left w:val="nil"/>
              <w:bottom w:val="nil"/>
              <w:right w:val="nil"/>
            </w:tcBorders>
            <w:noWrap/>
            <w:vAlign w:val="center"/>
            <w:hideMark/>
          </w:tcPr>
          <w:p w14:paraId="513D050B"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2CF756C2"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4.426</w:t>
            </w:r>
          </w:p>
        </w:tc>
        <w:tc>
          <w:tcPr>
            <w:tcW w:w="1333" w:type="dxa"/>
            <w:tcBorders>
              <w:top w:val="nil"/>
              <w:left w:val="nil"/>
              <w:bottom w:val="nil"/>
              <w:right w:val="nil"/>
            </w:tcBorders>
            <w:noWrap/>
            <w:vAlign w:val="center"/>
            <w:hideMark/>
          </w:tcPr>
          <w:p w14:paraId="27C8093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.6492</w:t>
            </w:r>
          </w:p>
        </w:tc>
        <w:tc>
          <w:tcPr>
            <w:tcW w:w="1273" w:type="dxa"/>
            <w:tcBorders>
              <w:top w:val="nil"/>
              <w:left w:val="nil"/>
              <w:bottom w:val="nil"/>
              <w:right w:val="nil"/>
            </w:tcBorders>
            <w:noWrap/>
            <w:vAlign w:val="center"/>
            <w:hideMark/>
          </w:tcPr>
          <w:p w14:paraId="4015B043"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7</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4EB246ED" w14:textId="77777777" w:rsidTr="00A4309B">
        <w:trPr>
          <w:trHeight w:val="768"/>
        </w:trPr>
        <w:tc>
          <w:tcPr>
            <w:tcW w:w="2539" w:type="dxa"/>
            <w:tcBorders>
              <w:top w:val="nil"/>
              <w:left w:val="nil"/>
              <w:bottom w:val="nil"/>
              <w:right w:val="nil"/>
            </w:tcBorders>
            <w:hideMark/>
          </w:tcPr>
          <w:p w14:paraId="7925DD8E"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High cost of regular software updates and subscriptions.</w:t>
            </w:r>
          </w:p>
        </w:tc>
        <w:tc>
          <w:tcPr>
            <w:tcW w:w="1273" w:type="dxa"/>
            <w:tcBorders>
              <w:top w:val="nil"/>
              <w:left w:val="nil"/>
              <w:bottom w:val="nil"/>
              <w:right w:val="nil"/>
            </w:tcBorders>
            <w:noWrap/>
            <w:vAlign w:val="center"/>
            <w:hideMark/>
          </w:tcPr>
          <w:p w14:paraId="3CB198BB"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043D196D"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4.376</w:t>
            </w:r>
          </w:p>
        </w:tc>
        <w:tc>
          <w:tcPr>
            <w:tcW w:w="1333" w:type="dxa"/>
            <w:tcBorders>
              <w:top w:val="nil"/>
              <w:left w:val="nil"/>
              <w:bottom w:val="nil"/>
              <w:right w:val="nil"/>
            </w:tcBorders>
            <w:noWrap/>
            <w:vAlign w:val="center"/>
            <w:hideMark/>
          </w:tcPr>
          <w:p w14:paraId="370515C2"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.5284</w:t>
            </w:r>
          </w:p>
        </w:tc>
        <w:tc>
          <w:tcPr>
            <w:tcW w:w="1273" w:type="dxa"/>
            <w:tcBorders>
              <w:top w:val="nil"/>
              <w:left w:val="nil"/>
              <w:bottom w:val="nil"/>
              <w:right w:val="nil"/>
            </w:tcBorders>
            <w:noWrap/>
            <w:vAlign w:val="center"/>
            <w:hideMark/>
          </w:tcPr>
          <w:p w14:paraId="59207EEE"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0AFBD28F" w14:textId="77777777" w:rsidTr="00A4309B">
        <w:trPr>
          <w:trHeight w:val="512"/>
        </w:trPr>
        <w:tc>
          <w:tcPr>
            <w:tcW w:w="2539" w:type="dxa"/>
            <w:tcBorders>
              <w:top w:val="nil"/>
              <w:left w:val="nil"/>
              <w:bottom w:val="nil"/>
              <w:right w:val="nil"/>
            </w:tcBorders>
            <w:hideMark/>
          </w:tcPr>
          <w:p w14:paraId="2857E377"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Resistance to change among workers</w:t>
            </w:r>
          </w:p>
        </w:tc>
        <w:tc>
          <w:tcPr>
            <w:tcW w:w="1273" w:type="dxa"/>
            <w:tcBorders>
              <w:top w:val="nil"/>
              <w:left w:val="nil"/>
              <w:bottom w:val="nil"/>
              <w:right w:val="nil"/>
            </w:tcBorders>
            <w:noWrap/>
            <w:vAlign w:val="center"/>
            <w:hideMark/>
          </w:tcPr>
          <w:p w14:paraId="4EBE1F4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6EC1BDF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4.332</w:t>
            </w:r>
          </w:p>
        </w:tc>
        <w:tc>
          <w:tcPr>
            <w:tcW w:w="1333" w:type="dxa"/>
            <w:tcBorders>
              <w:top w:val="nil"/>
              <w:left w:val="nil"/>
              <w:bottom w:val="nil"/>
              <w:right w:val="nil"/>
            </w:tcBorders>
            <w:noWrap/>
            <w:vAlign w:val="center"/>
            <w:hideMark/>
          </w:tcPr>
          <w:p w14:paraId="19A216F5"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.6978</w:t>
            </w:r>
          </w:p>
        </w:tc>
        <w:tc>
          <w:tcPr>
            <w:tcW w:w="1273" w:type="dxa"/>
            <w:tcBorders>
              <w:top w:val="nil"/>
              <w:left w:val="nil"/>
              <w:bottom w:val="nil"/>
              <w:right w:val="nil"/>
            </w:tcBorders>
            <w:noWrap/>
            <w:vAlign w:val="center"/>
            <w:hideMark/>
          </w:tcPr>
          <w:p w14:paraId="7A5787A6"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9</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5DB7DAB9" w14:textId="77777777" w:rsidTr="00A4309B">
        <w:trPr>
          <w:trHeight w:val="768"/>
        </w:trPr>
        <w:tc>
          <w:tcPr>
            <w:tcW w:w="2539" w:type="dxa"/>
            <w:tcBorders>
              <w:top w:val="nil"/>
              <w:left w:val="nil"/>
              <w:bottom w:val="nil"/>
              <w:right w:val="nil"/>
            </w:tcBorders>
            <w:hideMark/>
          </w:tcPr>
          <w:p w14:paraId="79C9771C"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Heath issues with use of collaborative ICT tools</w:t>
            </w:r>
          </w:p>
        </w:tc>
        <w:tc>
          <w:tcPr>
            <w:tcW w:w="1273" w:type="dxa"/>
            <w:tcBorders>
              <w:top w:val="nil"/>
              <w:left w:val="nil"/>
              <w:bottom w:val="nil"/>
              <w:right w:val="nil"/>
            </w:tcBorders>
            <w:noWrap/>
            <w:vAlign w:val="center"/>
            <w:hideMark/>
          </w:tcPr>
          <w:p w14:paraId="40EB721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2384E58D"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4.248</w:t>
            </w:r>
          </w:p>
        </w:tc>
        <w:tc>
          <w:tcPr>
            <w:tcW w:w="1333" w:type="dxa"/>
            <w:tcBorders>
              <w:top w:val="nil"/>
              <w:left w:val="nil"/>
              <w:bottom w:val="nil"/>
              <w:right w:val="nil"/>
            </w:tcBorders>
            <w:noWrap/>
            <w:vAlign w:val="center"/>
            <w:hideMark/>
          </w:tcPr>
          <w:p w14:paraId="3C671C1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.6026</w:t>
            </w:r>
          </w:p>
        </w:tc>
        <w:tc>
          <w:tcPr>
            <w:tcW w:w="1273" w:type="dxa"/>
            <w:tcBorders>
              <w:top w:val="nil"/>
              <w:left w:val="nil"/>
              <w:bottom w:val="nil"/>
              <w:right w:val="nil"/>
            </w:tcBorders>
            <w:noWrap/>
            <w:vAlign w:val="center"/>
            <w:hideMark/>
          </w:tcPr>
          <w:p w14:paraId="5AADEF08"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10</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693ED1D8" w14:textId="77777777" w:rsidTr="00A4309B">
        <w:trPr>
          <w:trHeight w:val="768"/>
        </w:trPr>
        <w:tc>
          <w:tcPr>
            <w:tcW w:w="2539" w:type="dxa"/>
            <w:tcBorders>
              <w:top w:val="nil"/>
              <w:left w:val="nil"/>
              <w:bottom w:val="nil"/>
              <w:right w:val="nil"/>
            </w:tcBorders>
            <w:hideMark/>
          </w:tcPr>
          <w:p w14:paraId="714EDCB9"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Complexity of using some collaborative ICT tools.</w:t>
            </w:r>
          </w:p>
        </w:tc>
        <w:tc>
          <w:tcPr>
            <w:tcW w:w="1273" w:type="dxa"/>
            <w:tcBorders>
              <w:top w:val="nil"/>
              <w:left w:val="nil"/>
              <w:bottom w:val="nil"/>
              <w:right w:val="nil"/>
            </w:tcBorders>
            <w:noWrap/>
            <w:vAlign w:val="center"/>
            <w:hideMark/>
          </w:tcPr>
          <w:p w14:paraId="79768629"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5305D4E5"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4.217</w:t>
            </w:r>
          </w:p>
        </w:tc>
        <w:tc>
          <w:tcPr>
            <w:tcW w:w="1333" w:type="dxa"/>
            <w:tcBorders>
              <w:top w:val="nil"/>
              <w:left w:val="nil"/>
              <w:bottom w:val="nil"/>
              <w:right w:val="nil"/>
            </w:tcBorders>
            <w:noWrap/>
            <w:vAlign w:val="center"/>
            <w:hideMark/>
          </w:tcPr>
          <w:p w14:paraId="21C534B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.6593</w:t>
            </w:r>
          </w:p>
        </w:tc>
        <w:tc>
          <w:tcPr>
            <w:tcW w:w="1273" w:type="dxa"/>
            <w:tcBorders>
              <w:top w:val="nil"/>
              <w:left w:val="nil"/>
              <w:bottom w:val="nil"/>
              <w:right w:val="nil"/>
            </w:tcBorders>
            <w:noWrap/>
            <w:vAlign w:val="center"/>
            <w:hideMark/>
          </w:tcPr>
          <w:p w14:paraId="25848DC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11</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181B30F7" w14:textId="77777777" w:rsidTr="00A4309B">
        <w:trPr>
          <w:trHeight w:val="1024"/>
        </w:trPr>
        <w:tc>
          <w:tcPr>
            <w:tcW w:w="2539" w:type="dxa"/>
            <w:tcBorders>
              <w:top w:val="nil"/>
              <w:left w:val="nil"/>
              <w:bottom w:val="nil"/>
              <w:right w:val="nil"/>
            </w:tcBorders>
            <w:hideMark/>
          </w:tcPr>
          <w:p w14:paraId="2A05362B"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Cultural resistance to technology adoption in the construction industry.</w:t>
            </w:r>
          </w:p>
        </w:tc>
        <w:tc>
          <w:tcPr>
            <w:tcW w:w="1273" w:type="dxa"/>
            <w:tcBorders>
              <w:top w:val="nil"/>
              <w:left w:val="nil"/>
              <w:bottom w:val="nil"/>
              <w:right w:val="nil"/>
            </w:tcBorders>
            <w:noWrap/>
            <w:vAlign w:val="center"/>
            <w:hideMark/>
          </w:tcPr>
          <w:p w14:paraId="24FBDC46"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nil"/>
              <w:right w:val="nil"/>
            </w:tcBorders>
            <w:noWrap/>
            <w:vAlign w:val="center"/>
            <w:hideMark/>
          </w:tcPr>
          <w:p w14:paraId="6D3E3C4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4.119</w:t>
            </w:r>
          </w:p>
        </w:tc>
        <w:tc>
          <w:tcPr>
            <w:tcW w:w="1333" w:type="dxa"/>
            <w:tcBorders>
              <w:top w:val="nil"/>
              <w:left w:val="nil"/>
              <w:bottom w:val="nil"/>
              <w:right w:val="nil"/>
            </w:tcBorders>
            <w:noWrap/>
            <w:vAlign w:val="center"/>
            <w:hideMark/>
          </w:tcPr>
          <w:p w14:paraId="079C2BC5"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.8239</w:t>
            </w:r>
          </w:p>
        </w:tc>
        <w:tc>
          <w:tcPr>
            <w:tcW w:w="1273" w:type="dxa"/>
            <w:tcBorders>
              <w:top w:val="nil"/>
              <w:left w:val="nil"/>
              <w:bottom w:val="nil"/>
              <w:right w:val="nil"/>
            </w:tcBorders>
            <w:noWrap/>
            <w:vAlign w:val="center"/>
            <w:hideMark/>
          </w:tcPr>
          <w:p w14:paraId="0D47D74C"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12</w:t>
            </w:r>
            <w:r w:rsidRPr="00882465">
              <w:rPr>
                <w:rFonts w:ascii="Times New Roman" w:eastAsia="Times New Roman" w:hAnsi="Times New Roman" w:cs="Times New Roman"/>
                <w:kern w:val="0"/>
                <w:sz w:val="20"/>
                <w:szCs w:val="20"/>
                <w:vertAlign w:val="superscript"/>
                <w14:ligatures w14:val="none"/>
              </w:rPr>
              <w:t>th</w:t>
            </w:r>
          </w:p>
        </w:tc>
      </w:tr>
      <w:tr w:rsidR="00D80FEC" w:rsidRPr="007337F8" w14:paraId="76638A13" w14:textId="77777777" w:rsidTr="00A4309B">
        <w:trPr>
          <w:trHeight w:val="512"/>
        </w:trPr>
        <w:tc>
          <w:tcPr>
            <w:tcW w:w="2539" w:type="dxa"/>
            <w:tcBorders>
              <w:top w:val="nil"/>
              <w:left w:val="nil"/>
              <w:bottom w:val="single" w:sz="4" w:space="0" w:color="auto"/>
              <w:right w:val="nil"/>
            </w:tcBorders>
            <w:hideMark/>
          </w:tcPr>
          <w:p w14:paraId="6632299A" w14:textId="77777777" w:rsidR="00D80FEC" w:rsidRPr="007337F8" w:rsidRDefault="00D80FEC" w:rsidP="00D80FEC">
            <w:pPr>
              <w:spacing w:after="0" w:line="240" w:lineRule="auto"/>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Legal and regulatory barriers</w:t>
            </w:r>
          </w:p>
        </w:tc>
        <w:tc>
          <w:tcPr>
            <w:tcW w:w="1273" w:type="dxa"/>
            <w:tcBorders>
              <w:top w:val="nil"/>
              <w:left w:val="nil"/>
              <w:bottom w:val="single" w:sz="4" w:space="0" w:color="auto"/>
              <w:right w:val="nil"/>
            </w:tcBorders>
            <w:noWrap/>
            <w:vAlign w:val="center"/>
            <w:hideMark/>
          </w:tcPr>
          <w:p w14:paraId="2D72E9CA"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545</w:t>
            </w:r>
          </w:p>
        </w:tc>
        <w:tc>
          <w:tcPr>
            <w:tcW w:w="1273" w:type="dxa"/>
            <w:tcBorders>
              <w:top w:val="nil"/>
              <w:left w:val="nil"/>
              <w:bottom w:val="single" w:sz="4" w:space="0" w:color="auto"/>
              <w:right w:val="nil"/>
            </w:tcBorders>
            <w:noWrap/>
            <w:vAlign w:val="center"/>
            <w:hideMark/>
          </w:tcPr>
          <w:p w14:paraId="2C7FB2FD"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4.083</w:t>
            </w:r>
          </w:p>
        </w:tc>
        <w:tc>
          <w:tcPr>
            <w:tcW w:w="1333" w:type="dxa"/>
            <w:tcBorders>
              <w:top w:val="nil"/>
              <w:left w:val="nil"/>
              <w:bottom w:val="single" w:sz="4" w:space="0" w:color="auto"/>
              <w:right w:val="nil"/>
            </w:tcBorders>
            <w:noWrap/>
            <w:vAlign w:val="center"/>
            <w:hideMark/>
          </w:tcPr>
          <w:p w14:paraId="3A026E20"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.5445</w:t>
            </w:r>
          </w:p>
        </w:tc>
        <w:tc>
          <w:tcPr>
            <w:tcW w:w="1273" w:type="dxa"/>
            <w:tcBorders>
              <w:top w:val="nil"/>
              <w:left w:val="nil"/>
              <w:bottom w:val="single" w:sz="4" w:space="0" w:color="auto"/>
              <w:right w:val="nil"/>
            </w:tcBorders>
            <w:noWrap/>
            <w:vAlign w:val="center"/>
            <w:hideMark/>
          </w:tcPr>
          <w:p w14:paraId="0A478FC7" w14:textId="77777777" w:rsidR="00D80FEC" w:rsidRPr="007337F8" w:rsidRDefault="00D80FEC" w:rsidP="00D80FEC">
            <w:pPr>
              <w:spacing w:after="0" w:line="240" w:lineRule="auto"/>
              <w:jc w:val="center"/>
              <w:rPr>
                <w:rFonts w:ascii="Times New Roman" w:eastAsia="Times New Roman" w:hAnsi="Times New Roman" w:cs="Times New Roman"/>
                <w:kern w:val="0"/>
                <w:sz w:val="20"/>
                <w:szCs w:val="20"/>
                <w14:ligatures w14:val="none"/>
              </w:rPr>
            </w:pPr>
            <w:r w:rsidRPr="007337F8">
              <w:rPr>
                <w:rFonts w:ascii="Times New Roman" w:eastAsia="Times New Roman" w:hAnsi="Times New Roman" w:cs="Times New Roman"/>
                <w:kern w:val="0"/>
                <w:sz w:val="20"/>
                <w:szCs w:val="20"/>
                <w14:ligatures w14:val="none"/>
              </w:rPr>
              <w:t>13</w:t>
            </w:r>
            <w:r w:rsidRPr="00882465">
              <w:rPr>
                <w:rFonts w:ascii="Times New Roman" w:eastAsia="Times New Roman" w:hAnsi="Times New Roman" w:cs="Times New Roman"/>
                <w:kern w:val="0"/>
                <w:sz w:val="20"/>
                <w:szCs w:val="20"/>
                <w:vertAlign w:val="superscript"/>
                <w14:ligatures w14:val="none"/>
              </w:rPr>
              <w:t>th</w:t>
            </w:r>
          </w:p>
        </w:tc>
      </w:tr>
    </w:tbl>
    <w:p w14:paraId="28E071A8" w14:textId="77777777" w:rsidR="00DA71AE" w:rsidRPr="007337F8" w:rsidRDefault="00DA71AE" w:rsidP="008F505D">
      <w:pPr>
        <w:jc w:val="both"/>
        <w:rPr>
          <w:rFonts w:ascii="Times New Roman" w:hAnsi="Times New Roman" w:cs="Times New Roman"/>
          <w:sz w:val="20"/>
          <w:szCs w:val="20"/>
        </w:rPr>
      </w:pPr>
    </w:p>
    <w:p w14:paraId="483E9F79" w14:textId="77777777" w:rsidR="002C25F9" w:rsidRDefault="002C25F9" w:rsidP="00D6203C">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5C7724C6" w14:textId="4101BA18" w:rsidR="00D6203C" w:rsidRPr="007337F8" w:rsidRDefault="00D76819" w:rsidP="00D6203C">
      <w:pPr>
        <w:jc w:val="both"/>
        <w:rPr>
          <w:rFonts w:ascii="Times New Roman" w:hAnsi="Times New Roman" w:cs="Times New Roman"/>
          <w:b/>
          <w:bCs/>
          <w:sz w:val="20"/>
          <w:szCs w:val="20"/>
        </w:rPr>
      </w:pPr>
      <w:r>
        <w:rPr>
          <w:rFonts w:ascii="Times New Roman" w:hAnsi="Times New Roman" w:cs="Times New Roman"/>
          <w:b/>
          <w:bCs/>
          <w:sz w:val="20"/>
          <w:szCs w:val="20"/>
        </w:rPr>
        <w:t xml:space="preserve">4.7 </w:t>
      </w:r>
      <w:r w:rsidR="006E2CC8" w:rsidRPr="007337F8">
        <w:rPr>
          <w:rFonts w:ascii="Times New Roman" w:hAnsi="Times New Roman" w:cs="Times New Roman"/>
          <w:b/>
          <w:bCs/>
          <w:sz w:val="20"/>
          <w:szCs w:val="20"/>
        </w:rPr>
        <w:t xml:space="preserve">Relationship Between CDT </w:t>
      </w:r>
      <w:r w:rsidR="006E2CC8">
        <w:rPr>
          <w:rFonts w:ascii="Times New Roman" w:hAnsi="Times New Roman" w:cs="Times New Roman"/>
          <w:b/>
          <w:bCs/>
          <w:sz w:val="20"/>
          <w:szCs w:val="20"/>
        </w:rPr>
        <w:t>a</w:t>
      </w:r>
      <w:r w:rsidR="006E2CC8" w:rsidRPr="007337F8">
        <w:rPr>
          <w:rFonts w:ascii="Times New Roman" w:hAnsi="Times New Roman" w:cs="Times New Roman"/>
          <w:b/>
          <w:bCs/>
          <w:sz w:val="20"/>
          <w:szCs w:val="20"/>
        </w:rPr>
        <w:t xml:space="preserve">nd Factors </w:t>
      </w:r>
      <w:r w:rsidR="006E2CC8" w:rsidRPr="007337F8">
        <w:rPr>
          <w:rFonts w:ascii="Times New Roman" w:hAnsi="Times New Roman" w:cs="Times New Roman"/>
          <w:b/>
          <w:bCs/>
        </w:rPr>
        <w:t>Influencing</w:t>
      </w:r>
      <w:r w:rsidR="006E2CC8" w:rsidRPr="007337F8">
        <w:rPr>
          <w:rFonts w:ascii="Times New Roman" w:hAnsi="Times New Roman" w:cs="Times New Roman"/>
          <w:b/>
          <w:bCs/>
          <w:sz w:val="20"/>
          <w:szCs w:val="20"/>
        </w:rPr>
        <w:t xml:space="preserve"> Their Adoption</w:t>
      </w:r>
    </w:p>
    <w:p w14:paraId="26F67711" w14:textId="2CF9453A" w:rsidR="00D6203C" w:rsidRPr="007337F8" w:rsidRDefault="004313B6" w:rsidP="00D6203C">
      <w:pPr>
        <w:jc w:val="both"/>
        <w:rPr>
          <w:rFonts w:ascii="Times New Roman" w:hAnsi="Times New Roman" w:cs="Times New Roman"/>
          <w:sz w:val="20"/>
          <w:szCs w:val="20"/>
        </w:rPr>
      </w:pPr>
      <w:r w:rsidRPr="007337F8">
        <w:rPr>
          <w:rFonts w:ascii="Times New Roman" w:hAnsi="Times New Roman" w:cs="Times New Roman"/>
          <w:sz w:val="20"/>
          <w:szCs w:val="20"/>
        </w:rPr>
        <w:t xml:space="preserve">The model summary indicates that the independent variable, </w:t>
      </w:r>
      <w:r w:rsidRPr="007337F8">
        <w:rPr>
          <w:rFonts w:ascii="Times New Roman" w:hAnsi="Times New Roman" w:cs="Times New Roman"/>
          <w:b/>
          <w:bCs/>
          <w:sz w:val="20"/>
          <w:szCs w:val="20"/>
        </w:rPr>
        <w:t xml:space="preserve">Factors </w:t>
      </w:r>
      <w:r w:rsidR="00F842C3" w:rsidRPr="007337F8">
        <w:rPr>
          <w:rFonts w:ascii="Times New Roman" w:hAnsi="Times New Roman" w:cs="Times New Roman"/>
          <w:b/>
          <w:bCs/>
        </w:rPr>
        <w:t>Influencing</w:t>
      </w:r>
      <w:r w:rsidRPr="007337F8">
        <w:rPr>
          <w:rFonts w:ascii="Times New Roman" w:hAnsi="Times New Roman" w:cs="Times New Roman"/>
          <w:b/>
          <w:bCs/>
          <w:sz w:val="20"/>
          <w:szCs w:val="20"/>
        </w:rPr>
        <w:t xml:space="preserve"> CDT</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 xml:space="preserve"> Adoption (FD)</w:t>
      </w:r>
      <w:r w:rsidRPr="007337F8">
        <w:rPr>
          <w:rFonts w:ascii="Times New Roman" w:hAnsi="Times New Roman" w:cs="Times New Roman"/>
          <w:sz w:val="20"/>
          <w:szCs w:val="20"/>
        </w:rPr>
        <w:t xml:space="preserve">, has a strong relationship with the dependent variable, </w:t>
      </w:r>
      <w:r w:rsidRPr="007337F8">
        <w:rPr>
          <w:rFonts w:ascii="Times New Roman" w:hAnsi="Times New Roman" w:cs="Times New Roman"/>
          <w:b/>
          <w:bCs/>
          <w:sz w:val="20"/>
          <w:szCs w:val="20"/>
        </w:rPr>
        <w:t>Collaborative Digital Tools</w:t>
      </w:r>
      <w:r w:rsidRPr="007337F8">
        <w:rPr>
          <w:rFonts w:ascii="Times New Roman" w:hAnsi="Times New Roman" w:cs="Times New Roman"/>
          <w:sz w:val="20"/>
          <w:szCs w:val="20"/>
        </w:rPr>
        <w:t xml:space="preserve">, as shown by the correlation coefficient R=0.854R = 0.854R=0.854. The R2R^2R2 value of 0.729 implies that approximately 72.9% of the </w:t>
      </w:r>
      <w:r w:rsidRPr="007337F8">
        <w:rPr>
          <w:rFonts w:ascii="Times New Roman" w:hAnsi="Times New Roman" w:cs="Times New Roman"/>
          <w:sz w:val="20"/>
          <w:szCs w:val="20"/>
        </w:rPr>
        <w:t xml:space="preserve">variance in digital tool performance can be explained by FD, highlighting its significant predictive power. The Adjusted R2R^2R2 value of 0.728, which accounts for the number of predictors and sample size, confirms the model's robustness. </w:t>
      </w:r>
      <w:r w:rsidR="006D7E0B" w:rsidRPr="007337F8">
        <w:rPr>
          <w:rFonts w:ascii="Times New Roman" w:hAnsi="Times New Roman" w:cs="Times New Roman"/>
          <w:sz w:val="20"/>
          <w:szCs w:val="20"/>
        </w:rPr>
        <w:t>The standard error of the estimate (0.23266) suggested a relatively small average deviation of the observed values from the predicted values, indicating a well-fitting model.</w:t>
      </w:r>
    </w:p>
    <w:p w14:paraId="2578C266" w14:textId="77777777" w:rsidR="002C25F9" w:rsidRDefault="002C25F9" w:rsidP="00D6203C">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D6203C" w:rsidRPr="007337F8" w14:paraId="2C141A70" w14:textId="77777777">
        <w:trPr>
          <w:cantSplit/>
        </w:trPr>
        <w:tc>
          <w:tcPr>
            <w:tcW w:w="5795" w:type="dxa"/>
            <w:gridSpan w:val="5"/>
            <w:tcBorders>
              <w:top w:val="nil"/>
              <w:left w:val="nil"/>
              <w:bottom w:val="nil"/>
              <w:right w:val="nil"/>
            </w:tcBorders>
            <w:shd w:val="clear" w:color="auto" w:fill="FFFFFF"/>
          </w:tcPr>
          <w:p w14:paraId="6D594A18" w14:textId="77777777" w:rsidR="002C25F9" w:rsidRDefault="002C25F9" w:rsidP="00D6203C">
            <w:pPr>
              <w:jc w:val="both"/>
              <w:rPr>
                <w:rFonts w:ascii="Times New Roman" w:hAnsi="Times New Roman" w:cs="Times New Roman"/>
                <w:b/>
                <w:bCs/>
                <w:sz w:val="20"/>
                <w:szCs w:val="20"/>
              </w:rPr>
            </w:pPr>
          </w:p>
          <w:p w14:paraId="3270CA78" w14:textId="1D4E2ACA" w:rsidR="00D6203C" w:rsidRPr="007337F8" w:rsidRDefault="008C6B9A" w:rsidP="00D6203C">
            <w:pPr>
              <w:jc w:val="both"/>
              <w:rPr>
                <w:rFonts w:ascii="Times New Roman" w:hAnsi="Times New Roman" w:cs="Times New Roman"/>
                <w:sz w:val="20"/>
                <w:szCs w:val="20"/>
              </w:rPr>
            </w:pPr>
            <w:r w:rsidRPr="008C6B9A">
              <w:rPr>
                <w:rFonts w:ascii="Times New Roman" w:hAnsi="Times New Roman" w:cs="Times New Roman"/>
                <w:b/>
                <w:bCs/>
                <w:sz w:val="20"/>
                <w:szCs w:val="20"/>
              </w:rPr>
              <w:t xml:space="preserve">Table </w:t>
            </w:r>
            <w:r>
              <w:rPr>
                <w:rFonts w:ascii="Times New Roman" w:hAnsi="Times New Roman" w:cs="Times New Roman"/>
                <w:b/>
                <w:bCs/>
                <w:sz w:val="20"/>
                <w:szCs w:val="20"/>
              </w:rPr>
              <w:t xml:space="preserve">5 </w:t>
            </w:r>
            <w:r w:rsidR="00D6203C" w:rsidRPr="007337F8">
              <w:rPr>
                <w:rFonts w:ascii="Times New Roman" w:hAnsi="Times New Roman" w:cs="Times New Roman"/>
                <w:b/>
                <w:bCs/>
                <w:sz w:val="20"/>
                <w:szCs w:val="20"/>
              </w:rPr>
              <w:t>Model Summary</w:t>
            </w:r>
          </w:p>
        </w:tc>
      </w:tr>
      <w:tr w:rsidR="00D6203C" w:rsidRPr="007337F8" w14:paraId="17232650" w14:textId="777777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1A47010C"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Model</w:t>
            </w:r>
          </w:p>
        </w:tc>
        <w:tc>
          <w:tcPr>
            <w:tcW w:w="1009" w:type="dxa"/>
            <w:tcBorders>
              <w:top w:val="single" w:sz="16" w:space="0" w:color="000000"/>
              <w:left w:val="single" w:sz="16" w:space="0" w:color="000000"/>
              <w:bottom w:val="single" w:sz="16" w:space="0" w:color="000000"/>
            </w:tcBorders>
            <w:shd w:val="clear" w:color="auto" w:fill="FFFFFF"/>
          </w:tcPr>
          <w:p w14:paraId="30FFF257"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R</w:t>
            </w:r>
          </w:p>
        </w:tc>
        <w:tc>
          <w:tcPr>
            <w:tcW w:w="1070" w:type="dxa"/>
            <w:tcBorders>
              <w:top w:val="single" w:sz="16" w:space="0" w:color="000000"/>
              <w:bottom w:val="single" w:sz="16" w:space="0" w:color="000000"/>
            </w:tcBorders>
            <w:shd w:val="clear" w:color="auto" w:fill="FFFFFF"/>
          </w:tcPr>
          <w:p w14:paraId="6600CA4C"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R Square</w:t>
            </w:r>
          </w:p>
        </w:tc>
        <w:tc>
          <w:tcPr>
            <w:tcW w:w="1468" w:type="dxa"/>
            <w:tcBorders>
              <w:top w:val="single" w:sz="16" w:space="0" w:color="000000"/>
              <w:bottom w:val="single" w:sz="16" w:space="0" w:color="000000"/>
            </w:tcBorders>
            <w:shd w:val="clear" w:color="auto" w:fill="FFFFFF"/>
          </w:tcPr>
          <w:p w14:paraId="475DA584" w14:textId="6172C846"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Adjusted</w:t>
            </w:r>
            <w:r w:rsidR="007B0E91" w:rsidRPr="007337F8">
              <w:rPr>
                <w:rFonts w:ascii="Times New Roman" w:hAnsi="Times New Roman" w:cs="Times New Roman"/>
                <w:sz w:val="20"/>
                <w:szCs w:val="20"/>
              </w:rPr>
              <w:t xml:space="preserve"> </w:t>
            </w:r>
            <w:r w:rsidRPr="007337F8">
              <w:rPr>
                <w:rFonts w:ascii="Times New Roman" w:hAnsi="Times New Roman" w:cs="Times New Roman"/>
                <w:sz w:val="20"/>
                <w:szCs w:val="20"/>
              </w:rPr>
              <w:t>R Square</w:t>
            </w:r>
          </w:p>
        </w:tc>
        <w:tc>
          <w:tcPr>
            <w:tcW w:w="1468" w:type="dxa"/>
            <w:tcBorders>
              <w:top w:val="single" w:sz="16" w:space="0" w:color="000000"/>
              <w:bottom w:val="single" w:sz="16" w:space="0" w:color="000000"/>
              <w:right w:val="single" w:sz="16" w:space="0" w:color="000000"/>
            </w:tcBorders>
            <w:shd w:val="clear" w:color="auto" w:fill="FFFFFF"/>
          </w:tcPr>
          <w:p w14:paraId="6EA3A5F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Std. Error of the Estimate</w:t>
            </w:r>
          </w:p>
        </w:tc>
      </w:tr>
      <w:tr w:rsidR="00D6203C" w:rsidRPr="007337F8" w14:paraId="70A14F2F" w14:textId="777777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A81916C"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w:t>
            </w:r>
          </w:p>
        </w:tc>
        <w:tc>
          <w:tcPr>
            <w:tcW w:w="1009" w:type="dxa"/>
            <w:tcBorders>
              <w:top w:val="single" w:sz="16" w:space="0" w:color="000000"/>
              <w:left w:val="single" w:sz="16" w:space="0" w:color="000000"/>
              <w:bottom w:val="single" w:sz="16" w:space="0" w:color="000000"/>
            </w:tcBorders>
            <w:shd w:val="clear" w:color="auto" w:fill="FFFFFF"/>
          </w:tcPr>
          <w:p w14:paraId="17B4A538"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.854</w:t>
            </w:r>
            <w:r w:rsidRPr="007337F8">
              <w:rPr>
                <w:rFonts w:ascii="Times New Roman" w:hAnsi="Times New Roman" w:cs="Times New Roman"/>
                <w:sz w:val="20"/>
                <w:szCs w:val="20"/>
                <w:vertAlign w:val="superscript"/>
              </w:rPr>
              <w:t>a</w:t>
            </w:r>
          </w:p>
        </w:tc>
        <w:tc>
          <w:tcPr>
            <w:tcW w:w="1070" w:type="dxa"/>
            <w:tcBorders>
              <w:top w:val="single" w:sz="16" w:space="0" w:color="000000"/>
              <w:bottom w:val="single" w:sz="16" w:space="0" w:color="000000"/>
            </w:tcBorders>
            <w:shd w:val="clear" w:color="auto" w:fill="FFFFFF"/>
          </w:tcPr>
          <w:p w14:paraId="083305AD"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.729</w:t>
            </w:r>
          </w:p>
        </w:tc>
        <w:tc>
          <w:tcPr>
            <w:tcW w:w="1468" w:type="dxa"/>
            <w:tcBorders>
              <w:top w:val="single" w:sz="16" w:space="0" w:color="000000"/>
              <w:bottom w:val="single" w:sz="16" w:space="0" w:color="000000"/>
            </w:tcBorders>
            <w:shd w:val="clear" w:color="auto" w:fill="FFFFFF"/>
          </w:tcPr>
          <w:p w14:paraId="286D776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.728</w:t>
            </w:r>
          </w:p>
        </w:tc>
        <w:tc>
          <w:tcPr>
            <w:tcW w:w="1468" w:type="dxa"/>
            <w:tcBorders>
              <w:top w:val="single" w:sz="16" w:space="0" w:color="000000"/>
              <w:bottom w:val="single" w:sz="16" w:space="0" w:color="000000"/>
              <w:right w:val="single" w:sz="16" w:space="0" w:color="000000"/>
            </w:tcBorders>
            <w:shd w:val="clear" w:color="auto" w:fill="FFFFFF"/>
          </w:tcPr>
          <w:p w14:paraId="0A8A245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.23266</w:t>
            </w:r>
          </w:p>
        </w:tc>
      </w:tr>
      <w:tr w:rsidR="00D6203C" w:rsidRPr="007337F8" w14:paraId="5F0A5D6C" w14:textId="77777777">
        <w:trPr>
          <w:cantSplit/>
        </w:trPr>
        <w:tc>
          <w:tcPr>
            <w:tcW w:w="5795" w:type="dxa"/>
            <w:gridSpan w:val="5"/>
            <w:tcBorders>
              <w:top w:val="nil"/>
              <w:left w:val="nil"/>
              <w:bottom w:val="nil"/>
              <w:right w:val="nil"/>
            </w:tcBorders>
            <w:shd w:val="clear" w:color="auto" w:fill="FFFFFF"/>
          </w:tcPr>
          <w:p w14:paraId="7767AAA4"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a. Predictors: (Constant), FD</w:t>
            </w:r>
          </w:p>
        </w:tc>
      </w:tr>
    </w:tbl>
    <w:p w14:paraId="70836A23" w14:textId="77777777" w:rsidR="002C25F9" w:rsidRDefault="002C25F9" w:rsidP="00D6203C">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72EDE49D" w14:textId="4A73488B" w:rsidR="002B0C09" w:rsidRPr="007337F8" w:rsidRDefault="00D76819" w:rsidP="00D6203C">
      <w:pPr>
        <w:jc w:val="both"/>
        <w:rPr>
          <w:rFonts w:ascii="Times New Roman" w:hAnsi="Times New Roman" w:cs="Times New Roman"/>
          <w:b/>
          <w:bCs/>
          <w:sz w:val="20"/>
          <w:szCs w:val="20"/>
        </w:rPr>
      </w:pPr>
      <w:r>
        <w:rPr>
          <w:rFonts w:ascii="Times New Roman" w:hAnsi="Times New Roman" w:cs="Times New Roman"/>
          <w:b/>
          <w:bCs/>
          <w:sz w:val="20"/>
          <w:szCs w:val="20"/>
        </w:rPr>
        <w:t>4.</w:t>
      </w:r>
      <w:r w:rsidR="00C96064">
        <w:rPr>
          <w:rFonts w:ascii="Times New Roman" w:hAnsi="Times New Roman" w:cs="Times New Roman"/>
          <w:b/>
          <w:bCs/>
          <w:sz w:val="20"/>
          <w:szCs w:val="20"/>
        </w:rPr>
        <w:t>8</w:t>
      </w:r>
      <w:r>
        <w:rPr>
          <w:rFonts w:ascii="Times New Roman" w:hAnsi="Times New Roman" w:cs="Times New Roman"/>
          <w:b/>
          <w:bCs/>
          <w:sz w:val="20"/>
          <w:szCs w:val="20"/>
        </w:rPr>
        <w:t xml:space="preserve"> </w:t>
      </w:r>
      <w:r w:rsidR="006E2CC8" w:rsidRPr="007337F8">
        <w:rPr>
          <w:rFonts w:ascii="Times New Roman" w:hAnsi="Times New Roman" w:cs="Times New Roman"/>
          <w:b/>
          <w:bCs/>
          <w:sz w:val="20"/>
          <w:szCs w:val="20"/>
        </w:rPr>
        <w:t xml:space="preserve">Significance Testing </w:t>
      </w:r>
      <w:r w:rsidR="006E2CC8">
        <w:rPr>
          <w:rFonts w:ascii="Times New Roman" w:hAnsi="Times New Roman" w:cs="Times New Roman"/>
          <w:b/>
          <w:bCs/>
          <w:sz w:val="20"/>
          <w:szCs w:val="20"/>
        </w:rPr>
        <w:t>o</w:t>
      </w:r>
      <w:r w:rsidR="006E2CC8" w:rsidRPr="007337F8">
        <w:rPr>
          <w:rFonts w:ascii="Times New Roman" w:hAnsi="Times New Roman" w:cs="Times New Roman"/>
          <w:b/>
          <w:bCs/>
          <w:sz w:val="20"/>
          <w:szCs w:val="20"/>
        </w:rPr>
        <w:t xml:space="preserve">f </w:t>
      </w:r>
      <w:r w:rsidR="006E2CC8">
        <w:rPr>
          <w:rFonts w:ascii="Times New Roman" w:hAnsi="Times New Roman" w:cs="Times New Roman"/>
          <w:b/>
          <w:bCs/>
          <w:sz w:val="20"/>
          <w:szCs w:val="20"/>
        </w:rPr>
        <w:t>t</w:t>
      </w:r>
      <w:r w:rsidR="006E2CC8" w:rsidRPr="007337F8">
        <w:rPr>
          <w:rFonts w:ascii="Times New Roman" w:hAnsi="Times New Roman" w:cs="Times New Roman"/>
          <w:b/>
          <w:bCs/>
          <w:sz w:val="20"/>
          <w:szCs w:val="20"/>
        </w:rPr>
        <w:t>he Regression Model</w:t>
      </w:r>
    </w:p>
    <w:p w14:paraId="406352D9" w14:textId="5ACC3F81" w:rsidR="00D6203C" w:rsidRPr="007337F8" w:rsidRDefault="002B0C09" w:rsidP="00D6203C">
      <w:pPr>
        <w:jc w:val="both"/>
        <w:rPr>
          <w:rFonts w:ascii="Times New Roman" w:hAnsi="Times New Roman" w:cs="Times New Roman"/>
          <w:sz w:val="20"/>
          <w:szCs w:val="20"/>
        </w:rPr>
      </w:pPr>
      <w:r w:rsidRPr="007337F8">
        <w:rPr>
          <w:rFonts w:ascii="Times New Roman" w:hAnsi="Times New Roman" w:cs="Times New Roman"/>
          <w:sz w:val="20"/>
          <w:szCs w:val="20"/>
        </w:rPr>
        <w:t xml:space="preserve">The ANOVA table shows that the regression model is statistically significant in predicting the dependent </w:t>
      </w:r>
      <w:r w:rsidRPr="007337F8">
        <w:rPr>
          <w:rFonts w:ascii="Times New Roman" w:hAnsi="Times New Roman" w:cs="Times New Roman"/>
          <w:sz w:val="20"/>
          <w:szCs w:val="20"/>
        </w:rPr>
        <w:lastRenderedPageBreak/>
        <w:t>variable (</w:t>
      </w:r>
      <w:r w:rsidRPr="007337F8">
        <w:rPr>
          <w:rFonts w:ascii="Times New Roman" w:hAnsi="Times New Roman" w:cs="Times New Roman"/>
          <w:b/>
          <w:bCs/>
          <w:sz w:val="20"/>
          <w:szCs w:val="20"/>
        </w:rPr>
        <w:t>Collaborative Digital Tools</w:t>
      </w:r>
      <w:r w:rsidRPr="007337F8">
        <w:rPr>
          <w:rFonts w:ascii="Times New Roman" w:hAnsi="Times New Roman" w:cs="Times New Roman"/>
          <w:sz w:val="20"/>
          <w:szCs w:val="20"/>
        </w:rPr>
        <w:t>, CDT</w:t>
      </w:r>
      <w:r w:rsidR="004E086F">
        <w:rPr>
          <w:rFonts w:ascii="Times New Roman" w:hAnsi="Times New Roman" w:cs="Times New Roman"/>
          <w:sz w:val="20"/>
          <w:szCs w:val="20"/>
        </w:rPr>
        <w:t>s</w:t>
      </w:r>
      <w:r w:rsidRPr="007337F8">
        <w:rPr>
          <w:rFonts w:ascii="Times New Roman" w:hAnsi="Times New Roman" w:cs="Times New Roman"/>
          <w:sz w:val="20"/>
          <w:szCs w:val="20"/>
        </w:rPr>
        <w:t>) based on the independent variable (</w:t>
      </w:r>
      <w:r w:rsidRPr="007337F8">
        <w:rPr>
          <w:rFonts w:ascii="Times New Roman" w:hAnsi="Times New Roman" w:cs="Times New Roman"/>
          <w:b/>
          <w:bCs/>
          <w:sz w:val="20"/>
          <w:szCs w:val="20"/>
        </w:rPr>
        <w:t xml:space="preserve">Factors </w:t>
      </w:r>
      <w:r w:rsidR="00F842C3" w:rsidRPr="007337F8">
        <w:rPr>
          <w:rFonts w:ascii="Times New Roman" w:hAnsi="Times New Roman" w:cs="Times New Roman"/>
          <w:b/>
          <w:bCs/>
        </w:rPr>
        <w:t>Influencing</w:t>
      </w:r>
      <w:r w:rsidRPr="007337F8">
        <w:rPr>
          <w:rFonts w:ascii="Times New Roman" w:hAnsi="Times New Roman" w:cs="Times New Roman"/>
          <w:b/>
          <w:bCs/>
          <w:sz w:val="20"/>
          <w:szCs w:val="20"/>
        </w:rPr>
        <w:t xml:space="preserve"> CDT</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 xml:space="preserve"> Adoption</w:t>
      </w:r>
      <w:r w:rsidRPr="007337F8">
        <w:rPr>
          <w:rFonts w:ascii="Times New Roman" w:hAnsi="Times New Roman" w:cs="Times New Roman"/>
          <w:sz w:val="20"/>
          <w:szCs w:val="20"/>
        </w:rPr>
        <w:t xml:space="preserve">, FD). </w:t>
      </w:r>
      <w:r w:rsidR="00CA4B3D" w:rsidRPr="007337F8">
        <w:rPr>
          <w:rFonts w:ascii="Times New Roman" w:hAnsi="Times New Roman" w:cs="Times New Roman"/>
          <w:sz w:val="20"/>
          <w:szCs w:val="20"/>
        </w:rPr>
        <w:t xml:space="preserve">The </w:t>
      </w:r>
      <w:r w:rsidR="00CA4B3D" w:rsidRPr="007337F8">
        <w:rPr>
          <w:rFonts w:ascii="Times New Roman" w:hAnsi="Times New Roman" w:cs="Times New Roman"/>
          <w:b/>
          <w:bCs/>
          <w:sz w:val="20"/>
          <w:szCs w:val="20"/>
        </w:rPr>
        <w:t>F-statistic</w:t>
      </w:r>
      <w:r w:rsidR="00CA4B3D" w:rsidRPr="007337F8">
        <w:rPr>
          <w:rFonts w:ascii="Times New Roman" w:hAnsi="Times New Roman" w:cs="Times New Roman"/>
          <w:sz w:val="20"/>
          <w:szCs w:val="20"/>
        </w:rPr>
        <w:t xml:space="preserve"> of 1459.594 with a significance value (p) of </w:t>
      </w:r>
      <w:r w:rsidR="00CA4B3D" w:rsidRPr="007337F8">
        <w:rPr>
          <w:rFonts w:ascii="Times New Roman" w:hAnsi="Times New Roman" w:cs="Times New Roman"/>
          <w:b/>
          <w:bCs/>
          <w:sz w:val="20"/>
          <w:szCs w:val="20"/>
        </w:rPr>
        <w:t>0.000</w:t>
      </w:r>
      <w:r w:rsidR="00CA4B3D" w:rsidRPr="007337F8">
        <w:rPr>
          <w:rFonts w:ascii="Times New Roman" w:hAnsi="Times New Roman" w:cs="Times New Roman"/>
          <w:sz w:val="20"/>
          <w:szCs w:val="20"/>
        </w:rPr>
        <w:t xml:space="preserve"> (less than 0.05) indicates that the model explains a significant proportion of the </w:t>
      </w:r>
      <w:r w:rsidR="00CA4B3D" w:rsidRPr="007337F8">
        <w:rPr>
          <w:rFonts w:ascii="Times New Roman" w:hAnsi="Times New Roman" w:cs="Times New Roman"/>
          <w:sz w:val="20"/>
          <w:szCs w:val="20"/>
        </w:rPr>
        <w:t>variance in the CDT</w:t>
      </w:r>
      <w:r w:rsidR="004E086F">
        <w:rPr>
          <w:rFonts w:ascii="Times New Roman" w:hAnsi="Times New Roman" w:cs="Times New Roman"/>
          <w:sz w:val="20"/>
          <w:szCs w:val="20"/>
        </w:rPr>
        <w:t>s</w:t>
      </w:r>
      <w:r w:rsidR="00CA4B3D" w:rsidRPr="007337F8">
        <w:rPr>
          <w:rFonts w:ascii="Times New Roman" w:hAnsi="Times New Roman" w:cs="Times New Roman"/>
          <w:sz w:val="20"/>
          <w:szCs w:val="20"/>
        </w:rPr>
        <w:t>.</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 </w:t>
      </w:r>
      <w:r w:rsidR="00CA4B3D" w:rsidRPr="007337F8">
        <w:rPr>
          <w:rFonts w:ascii="Times New Roman" w:hAnsi="Times New Roman" w:cs="Times New Roman"/>
          <w:b/>
          <w:bCs/>
          <w:sz w:val="20"/>
          <w:szCs w:val="20"/>
        </w:rPr>
        <w:t>Regression Sum of Squares (79.007)</w:t>
      </w:r>
      <w:r w:rsidR="00CA4B3D" w:rsidRPr="007337F8">
        <w:rPr>
          <w:rFonts w:ascii="Times New Roman" w:hAnsi="Times New Roman" w:cs="Times New Roman"/>
          <w:sz w:val="20"/>
          <w:szCs w:val="20"/>
        </w:rPr>
        <w:t xml:space="preserve"> compared with the </w:t>
      </w:r>
      <w:r w:rsidR="00CA4B3D" w:rsidRPr="007337F8">
        <w:rPr>
          <w:rFonts w:ascii="Times New Roman" w:hAnsi="Times New Roman" w:cs="Times New Roman"/>
          <w:b/>
          <w:bCs/>
          <w:sz w:val="20"/>
          <w:szCs w:val="20"/>
        </w:rPr>
        <w:t>Residual Sum of Squares (29.392)</w:t>
      </w:r>
      <w:r w:rsidR="00CA4B3D" w:rsidRPr="007337F8">
        <w:rPr>
          <w:rFonts w:ascii="Times New Roman" w:hAnsi="Times New Roman" w:cs="Times New Roman"/>
          <w:sz w:val="20"/>
          <w:szCs w:val="20"/>
        </w:rPr>
        <w:t xml:space="preserve"> suggests that most of the variation in CDT</w:t>
      </w:r>
      <w:r w:rsidR="004E086F">
        <w:rPr>
          <w:rFonts w:ascii="Times New Roman" w:hAnsi="Times New Roman" w:cs="Times New Roman"/>
          <w:sz w:val="20"/>
          <w:szCs w:val="20"/>
        </w:rPr>
        <w:t>s</w:t>
      </w:r>
      <w:r w:rsidR="00CA4B3D" w:rsidRPr="007337F8">
        <w:rPr>
          <w:rFonts w:ascii="Times New Roman" w:hAnsi="Times New Roman" w:cs="Times New Roman"/>
          <w:sz w:val="20"/>
          <w:szCs w:val="20"/>
        </w:rPr>
        <w:t xml:space="preserve"> is accounted for by FD, further </w:t>
      </w:r>
      <w:proofErr w:type="spellStart"/>
      <w:r w:rsidR="004544A8" w:rsidRPr="00C24EFB">
        <w:rPr>
          <w:rFonts w:ascii="Times New Roman" w:hAnsi="Times New Roman" w:cs="Times New Roman"/>
          <w:sz w:val="20"/>
          <w:szCs w:val="20"/>
          <w:highlight w:val="yellow"/>
        </w:rPr>
        <w:t>emphasising</w:t>
      </w:r>
      <w:proofErr w:type="spellEnd"/>
      <w:r w:rsidR="004544A8"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 strong relationship identified in the model.</w:t>
      </w:r>
    </w:p>
    <w:p w14:paraId="7C8BBAEB" w14:textId="77777777" w:rsidR="002C25F9" w:rsidRDefault="002C25F9" w:rsidP="00D6203C">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tbl>
      <w:tblPr>
        <w:tblW w:w="7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77"/>
        <w:gridCol w:w="1476"/>
        <w:gridCol w:w="1014"/>
        <w:gridCol w:w="1399"/>
        <w:gridCol w:w="1076"/>
        <w:gridCol w:w="1020"/>
      </w:tblGrid>
      <w:tr w:rsidR="00BA5D0A" w:rsidRPr="007337F8" w14:paraId="435ADFD7" w14:textId="77777777" w:rsidTr="00BA5D0A">
        <w:trPr>
          <w:cantSplit/>
          <w:trHeight w:val="321"/>
        </w:trPr>
        <w:tc>
          <w:tcPr>
            <w:tcW w:w="7997" w:type="dxa"/>
            <w:gridSpan w:val="7"/>
            <w:tcBorders>
              <w:top w:val="nil"/>
              <w:left w:val="nil"/>
              <w:bottom w:val="nil"/>
              <w:right w:val="nil"/>
            </w:tcBorders>
            <w:shd w:val="clear" w:color="auto" w:fill="FFFFFF"/>
          </w:tcPr>
          <w:p w14:paraId="3D6E1650" w14:textId="4E0339E0" w:rsidR="00D6203C" w:rsidRPr="007337F8" w:rsidRDefault="008C6B9A" w:rsidP="00D6203C">
            <w:pPr>
              <w:jc w:val="both"/>
              <w:rPr>
                <w:rFonts w:ascii="Times New Roman" w:hAnsi="Times New Roman" w:cs="Times New Roman"/>
                <w:sz w:val="20"/>
                <w:szCs w:val="20"/>
              </w:rPr>
            </w:pPr>
            <w:r w:rsidRPr="008C6B9A">
              <w:rPr>
                <w:rFonts w:ascii="Times New Roman" w:hAnsi="Times New Roman" w:cs="Times New Roman"/>
                <w:b/>
                <w:bCs/>
                <w:sz w:val="20"/>
                <w:szCs w:val="20"/>
              </w:rPr>
              <w:t xml:space="preserve">Table. </w:t>
            </w:r>
            <w:r>
              <w:rPr>
                <w:rFonts w:ascii="Times New Roman" w:hAnsi="Times New Roman" w:cs="Times New Roman"/>
                <w:b/>
                <w:bCs/>
                <w:sz w:val="20"/>
                <w:szCs w:val="20"/>
              </w:rPr>
              <w:t xml:space="preserve">6 </w:t>
            </w:r>
            <w:proofErr w:type="spellStart"/>
            <w:r w:rsidR="00D6203C" w:rsidRPr="007337F8">
              <w:rPr>
                <w:rFonts w:ascii="Times New Roman" w:hAnsi="Times New Roman" w:cs="Times New Roman"/>
                <w:b/>
                <w:bCs/>
                <w:sz w:val="20"/>
                <w:szCs w:val="20"/>
              </w:rPr>
              <w:t>ANOVA</w:t>
            </w:r>
            <w:r w:rsidR="00D6203C" w:rsidRPr="007337F8">
              <w:rPr>
                <w:rFonts w:ascii="Times New Roman" w:hAnsi="Times New Roman" w:cs="Times New Roman"/>
                <w:b/>
                <w:bCs/>
                <w:sz w:val="20"/>
                <w:szCs w:val="20"/>
                <w:vertAlign w:val="superscript"/>
              </w:rPr>
              <w:t>a</w:t>
            </w:r>
            <w:proofErr w:type="spellEnd"/>
          </w:p>
        </w:tc>
      </w:tr>
      <w:tr w:rsidR="00BA5D0A" w:rsidRPr="007337F8" w14:paraId="29878C21" w14:textId="77777777" w:rsidTr="00BA5D0A">
        <w:trPr>
          <w:cantSplit/>
          <w:trHeight w:val="321"/>
        </w:trPr>
        <w:tc>
          <w:tcPr>
            <w:tcW w:w="2012" w:type="dxa"/>
            <w:gridSpan w:val="2"/>
            <w:tcBorders>
              <w:top w:val="single" w:sz="16" w:space="0" w:color="000000"/>
              <w:left w:val="single" w:sz="16" w:space="0" w:color="000000"/>
              <w:bottom w:val="single" w:sz="16" w:space="0" w:color="000000"/>
              <w:right w:val="nil"/>
            </w:tcBorders>
            <w:shd w:val="clear" w:color="auto" w:fill="FFFFFF"/>
          </w:tcPr>
          <w:p w14:paraId="104A20B6"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Model</w:t>
            </w:r>
          </w:p>
        </w:tc>
        <w:tc>
          <w:tcPr>
            <w:tcW w:w="1476" w:type="dxa"/>
            <w:tcBorders>
              <w:top w:val="single" w:sz="16" w:space="0" w:color="000000"/>
              <w:left w:val="single" w:sz="16" w:space="0" w:color="000000"/>
              <w:bottom w:val="single" w:sz="16" w:space="0" w:color="000000"/>
            </w:tcBorders>
            <w:shd w:val="clear" w:color="auto" w:fill="FFFFFF"/>
          </w:tcPr>
          <w:p w14:paraId="06D5A54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Sum of Squares</w:t>
            </w:r>
          </w:p>
        </w:tc>
        <w:tc>
          <w:tcPr>
            <w:tcW w:w="1014" w:type="dxa"/>
            <w:tcBorders>
              <w:top w:val="single" w:sz="16" w:space="0" w:color="000000"/>
              <w:bottom w:val="single" w:sz="16" w:space="0" w:color="000000"/>
            </w:tcBorders>
            <w:shd w:val="clear" w:color="auto" w:fill="FFFFFF"/>
          </w:tcPr>
          <w:p w14:paraId="4D3299B7" w14:textId="11A6B70B" w:rsidR="00D6203C" w:rsidRPr="007337F8" w:rsidRDefault="00894505" w:rsidP="00D6203C">
            <w:pPr>
              <w:jc w:val="both"/>
              <w:rPr>
                <w:rFonts w:ascii="Times New Roman" w:hAnsi="Times New Roman" w:cs="Times New Roman"/>
                <w:sz w:val="20"/>
                <w:szCs w:val="20"/>
              </w:rPr>
            </w:pPr>
            <w:r w:rsidRPr="007337F8">
              <w:rPr>
                <w:rFonts w:ascii="Times New Roman" w:hAnsi="Times New Roman" w:cs="Times New Roman"/>
                <w:sz w:val="20"/>
                <w:szCs w:val="20"/>
              </w:rPr>
              <w:t>D</w:t>
            </w:r>
            <w:r w:rsidR="00D6203C" w:rsidRPr="007337F8">
              <w:rPr>
                <w:rFonts w:ascii="Times New Roman" w:hAnsi="Times New Roman" w:cs="Times New Roman"/>
                <w:sz w:val="20"/>
                <w:szCs w:val="20"/>
              </w:rPr>
              <w:t>f</w:t>
            </w:r>
          </w:p>
        </w:tc>
        <w:tc>
          <w:tcPr>
            <w:tcW w:w="1399" w:type="dxa"/>
            <w:tcBorders>
              <w:top w:val="single" w:sz="16" w:space="0" w:color="000000"/>
              <w:bottom w:val="single" w:sz="16" w:space="0" w:color="000000"/>
            </w:tcBorders>
            <w:shd w:val="clear" w:color="auto" w:fill="FFFFFF"/>
          </w:tcPr>
          <w:p w14:paraId="293FE42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Mean Square</w:t>
            </w:r>
          </w:p>
        </w:tc>
        <w:tc>
          <w:tcPr>
            <w:tcW w:w="1076" w:type="dxa"/>
            <w:tcBorders>
              <w:top w:val="single" w:sz="16" w:space="0" w:color="000000"/>
              <w:bottom w:val="single" w:sz="16" w:space="0" w:color="000000"/>
            </w:tcBorders>
            <w:shd w:val="clear" w:color="auto" w:fill="FFFFFF"/>
          </w:tcPr>
          <w:p w14:paraId="1320DB34"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F</w:t>
            </w:r>
          </w:p>
        </w:tc>
        <w:tc>
          <w:tcPr>
            <w:tcW w:w="1018" w:type="dxa"/>
            <w:tcBorders>
              <w:top w:val="single" w:sz="16" w:space="0" w:color="000000"/>
              <w:bottom w:val="single" w:sz="16" w:space="0" w:color="000000"/>
              <w:right w:val="single" w:sz="16" w:space="0" w:color="000000"/>
            </w:tcBorders>
            <w:shd w:val="clear" w:color="auto" w:fill="FFFFFF"/>
          </w:tcPr>
          <w:p w14:paraId="6E86195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Sig.</w:t>
            </w:r>
          </w:p>
        </w:tc>
      </w:tr>
      <w:tr w:rsidR="00BA5D0A" w:rsidRPr="007337F8" w14:paraId="448BD17D" w14:textId="77777777" w:rsidTr="00BA5D0A">
        <w:trPr>
          <w:cantSplit/>
          <w:trHeight w:val="321"/>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17A05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w:t>
            </w:r>
          </w:p>
        </w:tc>
        <w:tc>
          <w:tcPr>
            <w:tcW w:w="1276" w:type="dxa"/>
            <w:tcBorders>
              <w:top w:val="single" w:sz="16" w:space="0" w:color="000000"/>
              <w:left w:val="nil"/>
              <w:bottom w:val="nil"/>
              <w:right w:val="single" w:sz="16" w:space="0" w:color="000000"/>
            </w:tcBorders>
            <w:shd w:val="clear" w:color="auto" w:fill="FFFFFF"/>
            <w:vAlign w:val="center"/>
          </w:tcPr>
          <w:p w14:paraId="356ECE9F"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Regression</w:t>
            </w:r>
          </w:p>
        </w:tc>
        <w:tc>
          <w:tcPr>
            <w:tcW w:w="1476" w:type="dxa"/>
            <w:tcBorders>
              <w:top w:val="single" w:sz="16" w:space="0" w:color="000000"/>
              <w:left w:val="single" w:sz="16" w:space="0" w:color="000000"/>
              <w:bottom w:val="nil"/>
            </w:tcBorders>
            <w:shd w:val="clear" w:color="auto" w:fill="FFFFFF"/>
          </w:tcPr>
          <w:p w14:paraId="76F97942"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79.007</w:t>
            </w:r>
          </w:p>
        </w:tc>
        <w:tc>
          <w:tcPr>
            <w:tcW w:w="1014" w:type="dxa"/>
            <w:tcBorders>
              <w:top w:val="single" w:sz="16" w:space="0" w:color="000000"/>
              <w:bottom w:val="nil"/>
            </w:tcBorders>
            <w:shd w:val="clear" w:color="auto" w:fill="FFFFFF"/>
          </w:tcPr>
          <w:p w14:paraId="5BADCE76"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w:t>
            </w:r>
          </w:p>
        </w:tc>
        <w:tc>
          <w:tcPr>
            <w:tcW w:w="1399" w:type="dxa"/>
            <w:tcBorders>
              <w:top w:val="single" w:sz="16" w:space="0" w:color="000000"/>
              <w:bottom w:val="nil"/>
            </w:tcBorders>
            <w:shd w:val="clear" w:color="auto" w:fill="FFFFFF"/>
          </w:tcPr>
          <w:p w14:paraId="35D67DE1"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79.007</w:t>
            </w:r>
          </w:p>
        </w:tc>
        <w:tc>
          <w:tcPr>
            <w:tcW w:w="1076" w:type="dxa"/>
            <w:tcBorders>
              <w:top w:val="single" w:sz="16" w:space="0" w:color="000000"/>
              <w:bottom w:val="nil"/>
            </w:tcBorders>
            <w:shd w:val="clear" w:color="auto" w:fill="FFFFFF"/>
          </w:tcPr>
          <w:p w14:paraId="00A7E1A1"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1459.594</w:t>
            </w:r>
          </w:p>
        </w:tc>
        <w:tc>
          <w:tcPr>
            <w:tcW w:w="1018" w:type="dxa"/>
            <w:tcBorders>
              <w:top w:val="single" w:sz="16" w:space="0" w:color="000000"/>
              <w:bottom w:val="nil"/>
              <w:right w:val="single" w:sz="16" w:space="0" w:color="000000"/>
            </w:tcBorders>
            <w:shd w:val="clear" w:color="auto" w:fill="FFFFFF"/>
          </w:tcPr>
          <w:p w14:paraId="43879C81"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.000</w:t>
            </w:r>
            <w:r w:rsidRPr="007337F8">
              <w:rPr>
                <w:rFonts w:ascii="Times New Roman" w:hAnsi="Times New Roman" w:cs="Times New Roman"/>
                <w:sz w:val="20"/>
                <w:szCs w:val="20"/>
                <w:vertAlign w:val="superscript"/>
              </w:rPr>
              <w:t>b</w:t>
            </w:r>
          </w:p>
        </w:tc>
      </w:tr>
      <w:tr w:rsidR="00BA5D0A" w:rsidRPr="007337F8" w14:paraId="0A236FF0" w14:textId="77777777" w:rsidTr="00BA5D0A">
        <w:trPr>
          <w:cantSplit/>
          <w:trHeight w:val="113"/>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2F0786F" w14:textId="77777777" w:rsidR="00D6203C" w:rsidRPr="007337F8" w:rsidRDefault="00D6203C" w:rsidP="00D6203C">
            <w:pPr>
              <w:jc w:val="both"/>
              <w:rPr>
                <w:rFonts w:ascii="Times New Roman" w:hAnsi="Times New Roman" w:cs="Times New Roman"/>
                <w:sz w:val="20"/>
                <w:szCs w:val="20"/>
              </w:rPr>
            </w:pPr>
          </w:p>
        </w:tc>
        <w:tc>
          <w:tcPr>
            <w:tcW w:w="1276" w:type="dxa"/>
            <w:tcBorders>
              <w:top w:val="nil"/>
              <w:left w:val="nil"/>
              <w:bottom w:val="nil"/>
              <w:right w:val="single" w:sz="16" w:space="0" w:color="000000"/>
            </w:tcBorders>
            <w:shd w:val="clear" w:color="auto" w:fill="FFFFFF"/>
            <w:vAlign w:val="center"/>
          </w:tcPr>
          <w:p w14:paraId="1E4913DE"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Residual</w:t>
            </w:r>
          </w:p>
        </w:tc>
        <w:tc>
          <w:tcPr>
            <w:tcW w:w="1476" w:type="dxa"/>
            <w:tcBorders>
              <w:top w:val="nil"/>
              <w:left w:val="single" w:sz="16" w:space="0" w:color="000000"/>
              <w:bottom w:val="nil"/>
            </w:tcBorders>
            <w:shd w:val="clear" w:color="auto" w:fill="FFFFFF"/>
          </w:tcPr>
          <w:p w14:paraId="748BE172"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29.392</w:t>
            </w:r>
          </w:p>
        </w:tc>
        <w:tc>
          <w:tcPr>
            <w:tcW w:w="1014" w:type="dxa"/>
            <w:tcBorders>
              <w:top w:val="nil"/>
              <w:bottom w:val="nil"/>
            </w:tcBorders>
            <w:shd w:val="clear" w:color="auto" w:fill="FFFFFF"/>
          </w:tcPr>
          <w:p w14:paraId="3554BC4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543</w:t>
            </w:r>
          </w:p>
        </w:tc>
        <w:tc>
          <w:tcPr>
            <w:tcW w:w="1399" w:type="dxa"/>
            <w:tcBorders>
              <w:top w:val="nil"/>
              <w:bottom w:val="nil"/>
            </w:tcBorders>
            <w:shd w:val="clear" w:color="auto" w:fill="FFFFFF"/>
          </w:tcPr>
          <w:p w14:paraId="0EC82FB0"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.054</w:t>
            </w:r>
          </w:p>
        </w:tc>
        <w:tc>
          <w:tcPr>
            <w:tcW w:w="1076" w:type="dxa"/>
            <w:tcBorders>
              <w:top w:val="nil"/>
              <w:bottom w:val="nil"/>
            </w:tcBorders>
            <w:shd w:val="clear" w:color="auto" w:fill="FFFFFF"/>
          </w:tcPr>
          <w:p w14:paraId="30DA2D62" w14:textId="77777777" w:rsidR="00D6203C" w:rsidRPr="007337F8" w:rsidRDefault="00D6203C" w:rsidP="00D6203C">
            <w:pPr>
              <w:jc w:val="both"/>
              <w:rPr>
                <w:rFonts w:ascii="Times New Roman" w:hAnsi="Times New Roman" w:cs="Times New Roman"/>
                <w:sz w:val="20"/>
                <w:szCs w:val="20"/>
              </w:rPr>
            </w:pPr>
          </w:p>
        </w:tc>
        <w:tc>
          <w:tcPr>
            <w:tcW w:w="1018" w:type="dxa"/>
            <w:tcBorders>
              <w:top w:val="nil"/>
              <w:bottom w:val="nil"/>
              <w:right w:val="single" w:sz="16" w:space="0" w:color="000000"/>
            </w:tcBorders>
            <w:shd w:val="clear" w:color="auto" w:fill="FFFFFF"/>
          </w:tcPr>
          <w:p w14:paraId="3D0BD627" w14:textId="77777777" w:rsidR="00D6203C" w:rsidRPr="007337F8" w:rsidRDefault="00D6203C" w:rsidP="00D6203C">
            <w:pPr>
              <w:jc w:val="both"/>
              <w:rPr>
                <w:rFonts w:ascii="Times New Roman" w:hAnsi="Times New Roman" w:cs="Times New Roman"/>
                <w:sz w:val="20"/>
                <w:szCs w:val="20"/>
              </w:rPr>
            </w:pPr>
          </w:p>
        </w:tc>
      </w:tr>
      <w:tr w:rsidR="00BA5D0A" w:rsidRPr="007337F8" w14:paraId="4B2AFFE2" w14:textId="77777777" w:rsidTr="00BA5D0A">
        <w:trPr>
          <w:cantSplit/>
          <w:trHeight w:val="113"/>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C89EE88" w14:textId="77777777" w:rsidR="00D6203C" w:rsidRPr="007337F8" w:rsidRDefault="00D6203C" w:rsidP="00D6203C">
            <w:pPr>
              <w:jc w:val="both"/>
              <w:rPr>
                <w:rFonts w:ascii="Times New Roman" w:hAnsi="Times New Roman" w:cs="Times New Roman"/>
                <w:sz w:val="20"/>
                <w:szCs w:val="20"/>
              </w:rPr>
            </w:pPr>
          </w:p>
        </w:tc>
        <w:tc>
          <w:tcPr>
            <w:tcW w:w="1276" w:type="dxa"/>
            <w:tcBorders>
              <w:top w:val="nil"/>
              <w:left w:val="nil"/>
              <w:bottom w:val="single" w:sz="16" w:space="0" w:color="000000"/>
              <w:right w:val="single" w:sz="16" w:space="0" w:color="000000"/>
            </w:tcBorders>
            <w:shd w:val="clear" w:color="auto" w:fill="FFFFFF"/>
            <w:vAlign w:val="center"/>
          </w:tcPr>
          <w:p w14:paraId="22908E8E"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Total</w:t>
            </w:r>
          </w:p>
        </w:tc>
        <w:tc>
          <w:tcPr>
            <w:tcW w:w="1476" w:type="dxa"/>
            <w:tcBorders>
              <w:top w:val="nil"/>
              <w:left w:val="single" w:sz="16" w:space="0" w:color="000000"/>
              <w:bottom w:val="single" w:sz="16" w:space="0" w:color="000000"/>
            </w:tcBorders>
            <w:shd w:val="clear" w:color="auto" w:fill="FFFFFF"/>
          </w:tcPr>
          <w:p w14:paraId="1EB9AB70"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108.399</w:t>
            </w:r>
          </w:p>
        </w:tc>
        <w:tc>
          <w:tcPr>
            <w:tcW w:w="1014" w:type="dxa"/>
            <w:tcBorders>
              <w:top w:val="nil"/>
              <w:bottom w:val="single" w:sz="16" w:space="0" w:color="000000"/>
            </w:tcBorders>
            <w:shd w:val="clear" w:color="auto" w:fill="FFFFFF"/>
          </w:tcPr>
          <w:p w14:paraId="53F2B6F6"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544</w:t>
            </w:r>
          </w:p>
        </w:tc>
        <w:tc>
          <w:tcPr>
            <w:tcW w:w="1399" w:type="dxa"/>
            <w:tcBorders>
              <w:top w:val="nil"/>
              <w:bottom w:val="single" w:sz="16" w:space="0" w:color="000000"/>
            </w:tcBorders>
            <w:shd w:val="clear" w:color="auto" w:fill="FFFFFF"/>
          </w:tcPr>
          <w:p w14:paraId="2161DBF4" w14:textId="77777777" w:rsidR="00D6203C" w:rsidRPr="007337F8" w:rsidRDefault="00D6203C" w:rsidP="00D6203C">
            <w:pPr>
              <w:jc w:val="both"/>
              <w:rPr>
                <w:rFonts w:ascii="Times New Roman" w:hAnsi="Times New Roman" w:cs="Times New Roman"/>
                <w:sz w:val="20"/>
                <w:szCs w:val="20"/>
              </w:rPr>
            </w:pPr>
          </w:p>
        </w:tc>
        <w:tc>
          <w:tcPr>
            <w:tcW w:w="1076" w:type="dxa"/>
            <w:tcBorders>
              <w:top w:val="nil"/>
              <w:bottom w:val="single" w:sz="16" w:space="0" w:color="000000"/>
            </w:tcBorders>
            <w:shd w:val="clear" w:color="auto" w:fill="FFFFFF"/>
          </w:tcPr>
          <w:p w14:paraId="423FD849" w14:textId="77777777" w:rsidR="00D6203C" w:rsidRPr="007337F8" w:rsidRDefault="00D6203C" w:rsidP="00D6203C">
            <w:pPr>
              <w:jc w:val="both"/>
              <w:rPr>
                <w:rFonts w:ascii="Times New Roman" w:hAnsi="Times New Roman" w:cs="Times New Roman"/>
                <w:sz w:val="20"/>
                <w:szCs w:val="20"/>
              </w:rPr>
            </w:pPr>
          </w:p>
        </w:tc>
        <w:tc>
          <w:tcPr>
            <w:tcW w:w="1018" w:type="dxa"/>
            <w:tcBorders>
              <w:top w:val="nil"/>
              <w:bottom w:val="single" w:sz="16" w:space="0" w:color="000000"/>
              <w:right w:val="single" w:sz="16" w:space="0" w:color="000000"/>
            </w:tcBorders>
            <w:shd w:val="clear" w:color="auto" w:fill="FFFFFF"/>
          </w:tcPr>
          <w:p w14:paraId="26594EA6" w14:textId="77777777" w:rsidR="00D6203C" w:rsidRPr="007337F8" w:rsidRDefault="00D6203C" w:rsidP="00D6203C">
            <w:pPr>
              <w:jc w:val="both"/>
              <w:rPr>
                <w:rFonts w:ascii="Times New Roman" w:hAnsi="Times New Roman" w:cs="Times New Roman"/>
                <w:sz w:val="20"/>
                <w:szCs w:val="20"/>
              </w:rPr>
            </w:pPr>
          </w:p>
        </w:tc>
      </w:tr>
      <w:tr w:rsidR="00BA5D0A" w:rsidRPr="007337F8" w14:paraId="707AC8A6" w14:textId="77777777" w:rsidTr="00BA5D0A">
        <w:trPr>
          <w:cantSplit/>
          <w:trHeight w:val="321"/>
        </w:trPr>
        <w:tc>
          <w:tcPr>
            <w:tcW w:w="7997" w:type="dxa"/>
            <w:gridSpan w:val="7"/>
            <w:tcBorders>
              <w:top w:val="nil"/>
              <w:left w:val="nil"/>
              <w:bottom w:val="nil"/>
              <w:right w:val="nil"/>
            </w:tcBorders>
            <w:shd w:val="clear" w:color="auto" w:fill="FFFFFF"/>
          </w:tcPr>
          <w:p w14:paraId="42DD61AD" w14:textId="03A975E7" w:rsidR="00CE64B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a. Dependent Variable: CDT</w:t>
            </w:r>
            <w:r w:rsidR="004E086F">
              <w:rPr>
                <w:rFonts w:ascii="Times New Roman" w:hAnsi="Times New Roman" w:cs="Times New Roman"/>
                <w:sz w:val="20"/>
                <w:szCs w:val="20"/>
              </w:rPr>
              <w:t>s</w:t>
            </w:r>
            <w:r w:rsidR="00BA5D0A">
              <w:rPr>
                <w:rFonts w:ascii="Times New Roman" w:hAnsi="Times New Roman" w:cs="Times New Roman"/>
                <w:sz w:val="20"/>
                <w:szCs w:val="20"/>
              </w:rPr>
              <w:t xml:space="preserve">        </w:t>
            </w:r>
          </w:p>
          <w:p w14:paraId="4BA7692D" w14:textId="41F909E8" w:rsidR="00D6203C" w:rsidRPr="007337F8" w:rsidRDefault="00BA5D0A" w:rsidP="00D6203C">
            <w:pPr>
              <w:jc w:val="both"/>
              <w:rPr>
                <w:rFonts w:ascii="Times New Roman" w:hAnsi="Times New Roman" w:cs="Times New Roman"/>
                <w:sz w:val="20"/>
                <w:szCs w:val="20"/>
              </w:rPr>
            </w:pPr>
            <w:r w:rsidRPr="007337F8">
              <w:rPr>
                <w:rFonts w:ascii="Times New Roman" w:hAnsi="Times New Roman" w:cs="Times New Roman"/>
                <w:sz w:val="20"/>
                <w:szCs w:val="20"/>
              </w:rPr>
              <w:t>b. Predictors: (Constant), FD</w:t>
            </w:r>
          </w:p>
        </w:tc>
      </w:tr>
      <w:tr w:rsidR="00BA5D0A" w:rsidRPr="007337F8" w14:paraId="42C4D0E8" w14:textId="77777777" w:rsidTr="00BA5D0A">
        <w:trPr>
          <w:cantSplit/>
          <w:trHeight w:val="321"/>
        </w:trPr>
        <w:tc>
          <w:tcPr>
            <w:tcW w:w="7997" w:type="dxa"/>
            <w:gridSpan w:val="7"/>
            <w:tcBorders>
              <w:top w:val="nil"/>
              <w:left w:val="nil"/>
              <w:bottom w:val="nil"/>
              <w:right w:val="nil"/>
            </w:tcBorders>
            <w:shd w:val="clear" w:color="auto" w:fill="FFFFFF"/>
          </w:tcPr>
          <w:p w14:paraId="31707853" w14:textId="41DCE66C" w:rsidR="00D6203C" w:rsidRPr="007337F8" w:rsidRDefault="00D6203C" w:rsidP="00D6203C">
            <w:pPr>
              <w:jc w:val="both"/>
              <w:rPr>
                <w:rFonts w:ascii="Times New Roman" w:hAnsi="Times New Roman" w:cs="Times New Roman"/>
                <w:sz w:val="20"/>
                <w:szCs w:val="20"/>
              </w:rPr>
            </w:pPr>
          </w:p>
        </w:tc>
      </w:tr>
    </w:tbl>
    <w:p w14:paraId="178ED377" w14:textId="77777777" w:rsidR="002C25F9" w:rsidRDefault="002C25F9" w:rsidP="0022697D">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0E403D16" w14:textId="683B57DA" w:rsidR="0022697D" w:rsidRPr="007337F8" w:rsidRDefault="00D76819" w:rsidP="0022697D">
      <w:pPr>
        <w:jc w:val="both"/>
        <w:rPr>
          <w:rFonts w:ascii="Times New Roman" w:hAnsi="Times New Roman" w:cs="Times New Roman"/>
          <w:b/>
          <w:bCs/>
          <w:sz w:val="20"/>
          <w:szCs w:val="20"/>
        </w:rPr>
      </w:pPr>
      <w:r>
        <w:rPr>
          <w:rFonts w:ascii="Times New Roman" w:hAnsi="Times New Roman" w:cs="Times New Roman"/>
          <w:b/>
          <w:bCs/>
          <w:sz w:val="20"/>
          <w:szCs w:val="20"/>
        </w:rPr>
        <w:t>4.</w:t>
      </w:r>
      <w:r w:rsidR="00C96064">
        <w:rPr>
          <w:rFonts w:ascii="Times New Roman" w:hAnsi="Times New Roman" w:cs="Times New Roman"/>
          <w:b/>
          <w:bCs/>
          <w:sz w:val="20"/>
          <w:szCs w:val="20"/>
        </w:rPr>
        <w:t>9</w:t>
      </w:r>
      <w:r>
        <w:rPr>
          <w:rFonts w:ascii="Times New Roman" w:hAnsi="Times New Roman" w:cs="Times New Roman"/>
          <w:b/>
          <w:bCs/>
          <w:sz w:val="20"/>
          <w:szCs w:val="20"/>
        </w:rPr>
        <w:t xml:space="preserve"> </w:t>
      </w:r>
      <w:r w:rsidR="00BA5D0A" w:rsidRPr="007337F8">
        <w:rPr>
          <w:rFonts w:ascii="Times New Roman" w:hAnsi="Times New Roman" w:cs="Times New Roman"/>
          <w:b/>
          <w:bCs/>
          <w:sz w:val="20"/>
          <w:szCs w:val="20"/>
        </w:rPr>
        <w:t xml:space="preserve">Analysis </w:t>
      </w:r>
      <w:r w:rsidR="00BA5D0A">
        <w:rPr>
          <w:rFonts w:ascii="Times New Roman" w:hAnsi="Times New Roman" w:cs="Times New Roman"/>
          <w:b/>
          <w:bCs/>
          <w:sz w:val="20"/>
          <w:szCs w:val="20"/>
        </w:rPr>
        <w:t>o</w:t>
      </w:r>
      <w:r w:rsidR="00BA5D0A" w:rsidRPr="007337F8">
        <w:rPr>
          <w:rFonts w:ascii="Times New Roman" w:hAnsi="Times New Roman" w:cs="Times New Roman"/>
          <w:b/>
          <w:bCs/>
          <w:sz w:val="20"/>
          <w:szCs w:val="20"/>
        </w:rPr>
        <w:t xml:space="preserve">f Coefficients: Impact </w:t>
      </w:r>
      <w:r w:rsidR="00BA5D0A">
        <w:rPr>
          <w:rFonts w:ascii="Times New Roman" w:hAnsi="Times New Roman" w:cs="Times New Roman"/>
          <w:b/>
          <w:bCs/>
          <w:sz w:val="20"/>
          <w:szCs w:val="20"/>
        </w:rPr>
        <w:t>o</w:t>
      </w:r>
      <w:r w:rsidR="00BA5D0A" w:rsidRPr="007337F8">
        <w:rPr>
          <w:rFonts w:ascii="Times New Roman" w:hAnsi="Times New Roman" w:cs="Times New Roman"/>
          <w:b/>
          <w:bCs/>
          <w:sz w:val="20"/>
          <w:szCs w:val="20"/>
        </w:rPr>
        <w:t>f FD ON CDT</w:t>
      </w:r>
      <w:r w:rsidR="004E086F">
        <w:rPr>
          <w:rFonts w:ascii="Times New Roman" w:hAnsi="Times New Roman" w:cs="Times New Roman"/>
          <w:b/>
          <w:bCs/>
          <w:sz w:val="20"/>
          <w:szCs w:val="20"/>
        </w:rPr>
        <w:t>s</w:t>
      </w:r>
    </w:p>
    <w:p w14:paraId="27821BE1" w14:textId="52D4D4D4" w:rsidR="00D6203C" w:rsidRPr="007337F8" w:rsidRDefault="00CA4B3D" w:rsidP="00D6203C">
      <w:pPr>
        <w:jc w:val="both"/>
        <w:rPr>
          <w:rFonts w:ascii="Times New Roman" w:hAnsi="Times New Roman" w:cs="Times New Roman"/>
          <w:sz w:val="20"/>
          <w:szCs w:val="20"/>
        </w:rPr>
      </w:pPr>
      <w:r w:rsidRPr="007337F8">
        <w:rPr>
          <w:rFonts w:ascii="Times New Roman" w:hAnsi="Times New Roman" w:cs="Times New Roman"/>
          <w:sz w:val="20"/>
          <w:szCs w:val="20"/>
        </w:rPr>
        <w:t xml:space="preserve">The coefficient table provides key insights into the relationship between </w:t>
      </w:r>
      <w:r w:rsidRPr="007337F8">
        <w:rPr>
          <w:rFonts w:ascii="Times New Roman" w:hAnsi="Times New Roman" w:cs="Times New Roman"/>
          <w:b/>
          <w:bCs/>
          <w:sz w:val="20"/>
          <w:szCs w:val="20"/>
        </w:rPr>
        <w:t>the Factors Determining CDT</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 xml:space="preserve"> Adoption (FD)</w:t>
      </w:r>
      <w:r w:rsidRPr="007337F8">
        <w:rPr>
          <w:rFonts w:ascii="Times New Roman" w:hAnsi="Times New Roman" w:cs="Times New Roman"/>
          <w:sz w:val="20"/>
          <w:szCs w:val="20"/>
        </w:rPr>
        <w:t xml:space="preserve"> and </w:t>
      </w:r>
      <w:r w:rsidRPr="007337F8">
        <w:rPr>
          <w:rFonts w:ascii="Times New Roman" w:hAnsi="Times New Roman" w:cs="Times New Roman"/>
          <w:b/>
          <w:bCs/>
          <w:sz w:val="20"/>
          <w:szCs w:val="20"/>
        </w:rPr>
        <w:t>Collaborative Digital Tools (</w:t>
      </w:r>
      <w:proofErr w:type="spellStart"/>
      <w:r w:rsidRPr="007337F8">
        <w:rPr>
          <w:rFonts w:ascii="Times New Roman" w:hAnsi="Times New Roman" w:cs="Times New Roman"/>
          <w:b/>
          <w:bCs/>
          <w:sz w:val="20"/>
          <w:szCs w:val="20"/>
        </w:rPr>
        <w:t>CD</w:t>
      </w:r>
      <w:r w:rsidR="004E086F">
        <w:rPr>
          <w:rFonts w:ascii="Times New Roman" w:hAnsi="Times New Roman" w:cs="Times New Roman"/>
          <w:b/>
          <w:bCs/>
          <w:sz w:val="20"/>
          <w:szCs w:val="20"/>
        </w:rPr>
        <w:t>s</w:t>
      </w:r>
      <w:r w:rsidRPr="007337F8">
        <w:rPr>
          <w:rFonts w:ascii="Times New Roman" w:hAnsi="Times New Roman" w:cs="Times New Roman"/>
          <w:b/>
          <w:bCs/>
          <w:sz w:val="20"/>
          <w:szCs w:val="20"/>
        </w:rPr>
        <w:t>T</w:t>
      </w:r>
      <w:proofErr w:type="spellEnd"/>
      <w:r w:rsidRPr="007337F8">
        <w:rPr>
          <w:rFonts w:ascii="Times New Roman" w:hAnsi="Times New Roman" w:cs="Times New Roman"/>
          <w:b/>
          <w:bCs/>
          <w:sz w:val="20"/>
          <w:szCs w:val="20"/>
        </w:rPr>
        <w:t>)</w:t>
      </w:r>
      <w:r w:rsidRPr="007337F8">
        <w:rPr>
          <w:rFonts w:ascii="Times New Roman" w:hAnsi="Times New Roman" w:cs="Times New Roman"/>
          <w:sz w:val="20"/>
          <w:szCs w:val="20"/>
        </w:rPr>
        <w:t>.</w:t>
      </w:r>
      <w:r w:rsidR="0022697D"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w:t>
      </w:r>
      <w:r w:rsidRPr="007337F8">
        <w:rPr>
          <w:rFonts w:ascii="Times New Roman" w:hAnsi="Times New Roman" w:cs="Times New Roman"/>
          <w:b/>
          <w:bCs/>
          <w:sz w:val="20"/>
          <w:szCs w:val="20"/>
        </w:rPr>
        <w:t>constant (B = 0.692)</w:t>
      </w:r>
      <w:r w:rsidRPr="007337F8">
        <w:rPr>
          <w:rFonts w:ascii="Times New Roman" w:hAnsi="Times New Roman" w:cs="Times New Roman"/>
          <w:sz w:val="20"/>
          <w:szCs w:val="20"/>
        </w:rPr>
        <w:t xml:space="preserve"> represents the predicted value of the CDT when FD is zero, indicating a baseline performance level.</w:t>
      </w:r>
      <w:r w:rsidR="0022697D"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unstandardized coefficient for FD (B=0.835B = 0.835B=0.835) shows </w:t>
      </w:r>
      <w:r w:rsidRPr="007337F8">
        <w:rPr>
          <w:rFonts w:ascii="Times New Roman" w:hAnsi="Times New Roman" w:cs="Times New Roman"/>
          <w:sz w:val="20"/>
          <w:szCs w:val="20"/>
        </w:rPr>
        <w:t>that for every unit increase in FD, the CDT</w:t>
      </w:r>
      <w:r w:rsidR="004E086F">
        <w:rPr>
          <w:rFonts w:ascii="Times New Roman" w:hAnsi="Times New Roman" w:cs="Times New Roman"/>
          <w:sz w:val="20"/>
          <w:szCs w:val="20"/>
        </w:rPr>
        <w:t>s</w:t>
      </w:r>
      <w:r w:rsidRPr="007337F8">
        <w:rPr>
          <w:rFonts w:ascii="Times New Roman" w:hAnsi="Times New Roman" w:cs="Times New Roman"/>
          <w:sz w:val="20"/>
          <w:szCs w:val="20"/>
        </w:rPr>
        <w:t xml:space="preserve"> </w:t>
      </w:r>
      <w:r w:rsidR="004544A8" w:rsidRPr="00C24EFB">
        <w:rPr>
          <w:rFonts w:ascii="Times New Roman" w:hAnsi="Times New Roman" w:cs="Times New Roman"/>
          <w:sz w:val="20"/>
          <w:szCs w:val="20"/>
          <w:highlight w:val="yellow"/>
        </w:rPr>
        <w:t xml:space="preserve">increase </w:t>
      </w:r>
      <w:r w:rsidRPr="007337F8">
        <w:rPr>
          <w:rFonts w:ascii="Times New Roman" w:hAnsi="Times New Roman" w:cs="Times New Roman"/>
          <w:sz w:val="20"/>
          <w:szCs w:val="20"/>
        </w:rPr>
        <w:t>by 0.835 units, holding other factors constant.</w:t>
      </w:r>
      <w:r w:rsidR="0022697D" w:rsidRPr="007337F8">
        <w:rPr>
          <w:rFonts w:ascii="Times New Roman" w:hAnsi="Times New Roman" w:cs="Times New Roman"/>
          <w:sz w:val="20"/>
          <w:szCs w:val="20"/>
        </w:rPr>
        <w:t xml:space="preserve"> </w:t>
      </w:r>
      <w:r w:rsidRPr="007337F8">
        <w:rPr>
          <w:rFonts w:ascii="Times New Roman" w:hAnsi="Times New Roman" w:cs="Times New Roman"/>
          <w:sz w:val="20"/>
          <w:szCs w:val="20"/>
        </w:rPr>
        <w:t xml:space="preserve">The </w:t>
      </w:r>
      <w:proofErr w:type="spellStart"/>
      <w:r w:rsidR="004544A8" w:rsidRPr="00C24EFB">
        <w:rPr>
          <w:rFonts w:ascii="Times New Roman" w:hAnsi="Times New Roman" w:cs="Times New Roman"/>
          <w:sz w:val="20"/>
          <w:szCs w:val="20"/>
          <w:highlight w:val="yellow"/>
        </w:rPr>
        <w:t>standardised</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coefficient (β=0.854\beta = 0.854β=0.854) confirmed a strong positive relationship between FD and CDT</w:t>
      </w:r>
      <w:r w:rsidR="004E086F">
        <w:rPr>
          <w:rFonts w:ascii="Times New Roman" w:hAnsi="Times New Roman" w:cs="Times New Roman"/>
          <w:sz w:val="20"/>
          <w:szCs w:val="20"/>
        </w:rPr>
        <w:t>s</w:t>
      </w:r>
      <w:r w:rsidRPr="007337F8">
        <w:rPr>
          <w:rFonts w:ascii="Times New Roman" w:hAnsi="Times New Roman" w:cs="Times New Roman"/>
          <w:sz w:val="20"/>
          <w:szCs w:val="20"/>
        </w:rPr>
        <w:t>.</w:t>
      </w:r>
      <w:r w:rsidR="007002FE" w:rsidRPr="007337F8">
        <w:rPr>
          <w:rFonts w:ascii="Times New Roman" w:hAnsi="Times New Roman" w:cs="Times New Roman"/>
          <w:sz w:val="20"/>
          <w:szCs w:val="20"/>
        </w:rPr>
        <w:t xml:space="preserve"> </w:t>
      </w:r>
      <w:r w:rsidRPr="007337F8">
        <w:rPr>
          <w:rFonts w:ascii="Times New Roman" w:hAnsi="Times New Roman" w:cs="Times New Roman"/>
          <w:sz w:val="20"/>
          <w:szCs w:val="20"/>
        </w:rPr>
        <w:t>The t-value for FD was 38.205 with a significance level (p) of 0.000, which is well below 0.05, indicating that FD is a highly significant predictor of CDT</w:t>
      </w:r>
      <w:r w:rsidR="004E086F">
        <w:rPr>
          <w:rFonts w:ascii="Times New Roman" w:hAnsi="Times New Roman" w:cs="Times New Roman"/>
          <w:sz w:val="20"/>
          <w:szCs w:val="20"/>
        </w:rPr>
        <w:t>s</w:t>
      </w:r>
      <w:r w:rsidRPr="007337F8">
        <w:rPr>
          <w:rFonts w:ascii="Times New Roman" w:hAnsi="Times New Roman" w:cs="Times New Roman"/>
          <w:sz w:val="20"/>
          <w:szCs w:val="20"/>
        </w:rPr>
        <w:t>.</w:t>
      </w:r>
      <w:r w:rsidR="0022697D" w:rsidRPr="007337F8">
        <w:rPr>
          <w:rFonts w:ascii="Times New Roman" w:hAnsi="Times New Roman" w:cs="Times New Roman"/>
          <w:sz w:val="20"/>
          <w:szCs w:val="20"/>
        </w:rPr>
        <w:t xml:space="preserve"> These results reinforce the conclusion that FD strongly influences CDT</w:t>
      </w:r>
      <w:r w:rsidR="004E086F">
        <w:rPr>
          <w:rFonts w:ascii="Times New Roman" w:hAnsi="Times New Roman" w:cs="Times New Roman"/>
          <w:sz w:val="20"/>
          <w:szCs w:val="20"/>
        </w:rPr>
        <w:t>s</w:t>
      </w:r>
      <w:r w:rsidR="0022697D" w:rsidRPr="007337F8">
        <w:rPr>
          <w:rFonts w:ascii="Times New Roman" w:hAnsi="Times New Roman" w:cs="Times New Roman"/>
          <w:sz w:val="20"/>
          <w:szCs w:val="20"/>
        </w:rPr>
        <w:t>.</w:t>
      </w:r>
    </w:p>
    <w:p w14:paraId="5D534D14" w14:textId="77777777" w:rsidR="002C25F9" w:rsidRDefault="002C25F9" w:rsidP="00D6203C">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D6203C" w:rsidRPr="007337F8" w14:paraId="1BBE2A0B" w14:textId="77777777">
        <w:trPr>
          <w:cantSplit/>
        </w:trPr>
        <w:tc>
          <w:tcPr>
            <w:tcW w:w="8042" w:type="dxa"/>
            <w:gridSpan w:val="7"/>
            <w:tcBorders>
              <w:top w:val="nil"/>
              <w:left w:val="nil"/>
              <w:bottom w:val="nil"/>
              <w:right w:val="nil"/>
            </w:tcBorders>
            <w:shd w:val="clear" w:color="auto" w:fill="FFFFFF"/>
          </w:tcPr>
          <w:p w14:paraId="45745A6F" w14:textId="7133092F" w:rsidR="00D6203C" w:rsidRPr="007337F8" w:rsidRDefault="008C6B9A" w:rsidP="00D6203C">
            <w:pPr>
              <w:jc w:val="both"/>
              <w:rPr>
                <w:rFonts w:ascii="Times New Roman" w:hAnsi="Times New Roman" w:cs="Times New Roman"/>
                <w:sz w:val="20"/>
                <w:szCs w:val="20"/>
              </w:rPr>
            </w:pPr>
            <w:r w:rsidRPr="008C6B9A">
              <w:rPr>
                <w:rFonts w:ascii="Times New Roman" w:hAnsi="Times New Roman" w:cs="Times New Roman"/>
                <w:b/>
                <w:bCs/>
                <w:sz w:val="20"/>
                <w:szCs w:val="20"/>
              </w:rPr>
              <w:t xml:space="preserve">Table. </w:t>
            </w:r>
            <w:r>
              <w:rPr>
                <w:rFonts w:ascii="Times New Roman" w:hAnsi="Times New Roman" w:cs="Times New Roman"/>
                <w:b/>
                <w:bCs/>
                <w:sz w:val="20"/>
                <w:szCs w:val="20"/>
              </w:rPr>
              <w:t xml:space="preserve">7 </w:t>
            </w:r>
            <w:r w:rsidR="004544A8" w:rsidRPr="00C24EFB">
              <w:rPr>
                <w:rFonts w:ascii="Times New Roman" w:hAnsi="Times New Roman" w:cs="Times New Roman"/>
                <w:b/>
                <w:bCs/>
                <w:sz w:val="20"/>
                <w:szCs w:val="20"/>
                <w:highlight w:val="yellow"/>
              </w:rPr>
              <w:t>Coefficients</w:t>
            </w:r>
          </w:p>
        </w:tc>
      </w:tr>
      <w:tr w:rsidR="00D6203C" w:rsidRPr="007337F8" w14:paraId="694461DA" w14:textId="77777777">
        <w:trPr>
          <w:cantSplit/>
        </w:trPr>
        <w:tc>
          <w:tcPr>
            <w:tcW w:w="1896" w:type="dxa"/>
            <w:gridSpan w:val="2"/>
            <w:vMerge w:val="restart"/>
            <w:tcBorders>
              <w:top w:val="single" w:sz="16" w:space="0" w:color="000000"/>
              <w:left w:val="single" w:sz="16" w:space="0" w:color="000000"/>
              <w:bottom w:val="nil"/>
              <w:right w:val="nil"/>
            </w:tcBorders>
            <w:shd w:val="clear" w:color="auto" w:fill="FFFFFF"/>
          </w:tcPr>
          <w:p w14:paraId="695FBA0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Model</w:t>
            </w:r>
          </w:p>
        </w:tc>
        <w:tc>
          <w:tcPr>
            <w:tcW w:w="2660" w:type="dxa"/>
            <w:gridSpan w:val="2"/>
            <w:tcBorders>
              <w:top w:val="single" w:sz="16" w:space="0" w:color="000000"/>
              <w:left w:val="single" w:sz="16" w:space="0" w:color="000000"/>
            </w:tcBorders>
            <w:shd w:val="clear" w:color="auto" w:fill="FFFFFF"/>
          </w:tcPr>
          <w:p w14:paraId="18710DDE"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Unstandardized Coefficients</w:t>
            </w:r>
          </w:p>
        </w:tc>
        <w:tc>
          <w:tcPr>
            <w:tcW w:w="1468" w:type="dxa"/>
            <w:tcBorders>
              <w:top w:val="single" w:sz="16" w:space="0" w:color="000000"/>
            </w:tcBorders>
            <w:shd w:val="clear" w:color="auto" w:fill="FFFFFF"/>
          </w:tcPr>
          <w:p w14:paraId="442DB74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Standardized Coefficients</w:t>
            </w:r>
          </w:p>
        </w:tc>
        <w:tc>
          <w:tcPr>
            <w:tcW w:w="1009" w:type="dxa"/>
            <w:vMerge w:val="restart"/>
            <w:tcBorders>
              <w:top w:val="single" w:sz="16" w:space="0" w:color="000000"/>
            </w:tcBorders>
            <w:shd w:val="clear" w:color="auto" w:fill="FFFFFF"/>
          </w:tcPr>
          <w:p w14:paraId="28DC9FB2" w14:textId="32273F21" w:rsidR="00D6203C" w:rsidRPr="007337F8" w:rsidRDefault="00FA4C11" w:rsidP="00D6203C">
            <w:pPr>
              <w:jc w:val="both"/>
              <w:rPr>
                <w:rFonts w:ascii="Times New Roman" w:hAnsi="Times New Roman" w:cs="Times New Roman"/>
                <w:sz w:val="20"/>
                <w:szCs w:val="20"/>
              </w:rPr>
            </w:pPr>
            <w:r w:rsidRPr="007337F8">
              <w:rPr>
                <w:rFonts w:ascii="Times New Roman" w:hAnsi="Times New Roman" w:cs="Times New Roman"/>
                <w:sz w:val="20"/>
                <w:szCs w:val="20"/>
              </w:rPr>
              <w:t>T</w:t>
            </w:r>
          </w:p>
        </w:tc>
        <w:tc>
          <w:tcPr>
            <w:tcW w:w="1009" w:type="dxa"/>
            <w:vMerge w:val="restart"/>
            <w:tcBorders>
              <w:top w:val="single" w:sz="16" w:space="0" w:color="000000"/>
              <w:right w:val="single" w:sz="16" w:space="0" w:color="000000"/>
            </w:tcBorders>
            <w:shd w:val="clear" w:color="auto" w:fill="FFFFFF"/>
          </w:tcPr>
          <w:p w14:paraId="32E72A0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Sig.</w:t>
            </w:r>
          </w:p>
        </w:tc>
      </w:tr>
      <w:tr w:rsidR="00D6203C" w:rsidRPr="007337F8" w14:paraId="4BF4D377" w14:textId="77777777">
        <w:trPr>
          <w:cantSplit/>
        </w:trPr>
        <w:tc>
          <w:tcPr>
            <w:tcW w:w="1896" w:type="dxa"/>
            <w:gridSpan w:val="2"/>
            <w:vMerge/>
            <w:tcBorders>
              <w:top w:val="single" w:sz="16" w:space="0" w:color="000000"/>
              <w:left w:val="single" w:sz="16" w:space="0" w:color="000000"/>
              <w:bottom w:val="nil"/>
              <w:right w:val="nil"/>
            </w:tcBorders>
            <w:shd w:val="clear" w:color="auto" w:fill="FFFFFF"/>
          </w:tcPr>
          <w:p w14:paraId="7F6AC614" w14:textId="77777777" w:rsidR="00D6203C" w:rsidRPr="007337F8" w:rsidRDefault="00D6203C" w:rsidP="00D6203C">
            <w:pPr>
              <w:jc w:val="both"/>
              <w:rPr>
                <w:rFonts w:ascii="Times New Roman" w:hAnsi="Times New Roman" w:cs="Times New Roman"/>
                <w:sz w:val="20"/>
                <w:szCs w:val="20"/>
              </w:rPr>
            </w:pPr>
          </w:p>
        </w:tc>
        <w:tc>
          <w:tcPr>
            <w:tcW w:w="1330" w:type="dxa"/>
            <w:tcBorders>
              <w:left w:val="single" w:sz="16" w:space="0" w:color="000000"/>
              <w:bottom w:val="single" w:sz="16" w:space="0" w:color="000000"/>
            </w:tcBorders>
            <w:shd w:val="clear" w:color="auto" w:fill="FFFFFF"/>
          </w:tcPr>
          <w:p w14:paraId="3E3DDDF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B</w:t>
            </w:r>
          </w:p>
        </w:tc>
        <w:tc>
          <w:tcPr>
            <w:tcW w:w="1330" w:type="dxa"/>
            <w:tcBorders>
              <w:bottom w:val="single" w:sz="16" w:space="0" w:color="000000"/>
            </w:tcBorders>
            <w:shd w:val="clear" w:color="auto" w:fill="FFFFFF"/>
          </w:tcPr>
          <w:p w14:paraId="6678E10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Std. Error</w:t>
            </w:r>
          </w:p>
        </w:tc>
        <w:tc>
          <w:tcPr>
            <w:tcW w:w="1468" w:type="dxa"/>
            <w:tcBorders>
              <w:bottom w:val="single" w:sz="16" w:space="0" w:color="000000"/>
            </w:tcBorders>
            <w:shd w:val="clear" w:color="auto" w:fill="FFFFFF"/>
          </w:tcPr>
          <w:p w14:paraId="465DF8BA"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Beta</w:t>
            </w:r>
          </w:p>
        </w:tc>
        <w:tc>
          <w:tcPr>
            <w:tcW w:w="1009" w:type="dxa"/>
            <w:vMerge/>
            <w:tcBorders>
              <w:top w:val="single" w:sz="16" w:space="0" w:color="000000"/>
            </w:tcBorders>
            <w:shd w:val="clear" w:color="auto" w:fill="FFFFFF"/>
          </w:tcPr>
          <w:p w14:paraId="1E1BC4F9" w14:textId="77777777" w:rsidR="00D6203C" w:rsidRPr="007337F8" w:rsidRDefault="00D6203C" w:rsidP="00D6203C">
            <w:pPr>
              <w:jc w:val="both"/>
              <w:rPr>
                <w:rFonts w:ascii="Times New Roman" w:hAnsi="Times New Roman" w:cs="Times New Roman"/>
                <w:sz w:val="20"/>
                <w:szCs w:val="20"/>
              </w:rPr>
            </w:pPr>
          </w:p>
        </w:tc>
        <w:tc>
          <w:tcPr>
            <w:tcW w:w="1009" w:type="dxa"/>
            <w:vMerge/>
            <w:tcBorders>
              <w:top w:val="single" w:sz="16" w:space="0" w:color="000000"/>
              <w:right w:val="single" w:sz="16" w:space="0" w:color="000000"/>
            </w:tcBorders>
            <w:shd w:val="clear" w:color="auto" w:fill="FFFFFF"/>
          </w:tcPr>
          <w:p w14:paraId="2A605049" w14:textId="77777777" w:rsidR="00D6203C" w:rsidRPr="007337F8" w:rsidRDefault="00D6203C" w:rsidP="00D6203C">
            <w:pPr>
              <w:jc w:val="both"/>
              <w:rPr>
                <w:rFonts w:ascii="Times New Roman" w:hAnsi="Times New Roman" w:cs="Times New Roman"/>
                <w:sz w:val="20"/>
                <w:szCs w:val="20"/>
              </w:rPr>
            </w:pPr>
          </w:p>
        </w:tc>
      </w:tr>
      <w:tr w:rsidR="00D6203C" w:rsidRPr="007337F8" w14:paraId="17DF22E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A6158FF"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1</w:t>
            </w:r>
          </w:p>
        </w:tc>
        <w:tc>
          <w:tcPr>
            <w:tcW w:w="1162" w:type="dxa"/>
            <w:tcBorders>
              <w:top w:val="single" w:sz="16" w:space="0" w:color="000000"/>
              <w:left w:val="nil"/>
              <w:bottom w:val="nil"/>
              <w:right w:val="single" w:sz="16" w:space="0" w:color="000000"/>
            </w:tcBorders>
            <w:shd w:val="clear" w:color="auto" w:fill="FFFFFF"/>
            <w:vAlign w:val="center"/>
          </w:tcPr>
          <w:p w14:paraId="539FDD2B"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(Constant)</w:t>
            </w:r>
          </w:p>
        </w:tc>
        <w:tc>
          <w:tcPr>
            <w:tcW w:w="1330" w:type="dxa"/>
            <w:tcBorders>
              <w:top w:val="single" w:sz="16" w:space="0" w:color="000000"/>
              <w:left w:val="single" w:sz="16" w:space="0" w:color="000000"/>
              <w:bottom w:val="nil"/>
            </w:tcBorders>
            <w:shd w:val="clear" w:color="auto" w:fill="FFFFFF"/>
          </w:tcPr>
          <w:p w14:paraId="36F48CBE"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.692</w:t>
            </w:r>
          </w:p>
        </w:tc>
        <w:tc>
          <w:tcPr>
            <w:tcW w:w="1330" w:type="dxa"/>
            <w:tcBorders>
              <w:top w:val="single" w:sz="16" w:space="0" w:color="000000"/>
              <w:bottom w:val="nil"/>
            </w:tcBorders>
            <w:shd w:val="clear" w:color="auto" w:fill="FFFFFF"/>
          </w:tcPr>
          <w:p w14:paraId="5EC831DC"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.097</w:t>
            </w:r>
          </w:p>
        </w:tc>
        <w:tc>
          <w:tcPr>
            <w:tcW w:w="1468" w:type="dxa"/>
            <w:tcBorders>
              <w:top w:val="single" w:sz="16" w:space="0" w:color="000000"/>
              <w:bottom w:val="nil"/>
            </w:tcBorders>
            <w:shd w:val="clear" w:color="auto" w:fill="FFFFFF"/>
          </w:tcPr>
          <w:p w14:paraId="412DA0C9" w14:textId="77777777" w:rsidR="00D6203C" w:rsidRPr="007337F8" w:rsidRDefault="00D6203C" w:rsidP="00D6203C">
            <w:pPr>
              <w:jc w:val="both"/>
              <w:rPr>
                <w:rFonts w:ascii="Times New Roman" w:hAnsi="Times New Roman" w:cs="Times New Roman"/>
                <w:sz w:val="20"/>
                <w:szCs w:val="20"/>
              </w:rPr>
            </w:pPr>
          </w:p>
        </w:tc>
        <w:tc>
          <w:tcPr>
            <w:tcW w:w="1009" w:type="dxa"/>
            <w:tcBorders>
              <w:top w:val="single" w:sz="16" w:space="0" w:color="000000"/>
              <w:bottom w:val="nil"/>
            </w:tcBorders>
            <w:shd w:val="clear" w:color="auto" w:fill="FFFFFF"/>
          </w:tcPr>
          <w:p w14:paraId="0E7E0D06"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7.120</w:t>
            </w:r>
          </w:p>
        </w:tc>
        <w:tc>
          <w:tcPr>
            <w:tcW w:w="1009" w:type="dxa"/>
            <w:tcBorders>
              <w:top w:val="single" w:sz="16" w:space="0" w:color="000000"/>
              <w:bottom w:val="nil"/>
              <w:right w:val="single" w:sz="16" w:space="0" w:color="000000"/>
            </w:tcBorders>
            <w:shd w:val="clear" w:color="auto" w:fill="FFFFFF"/>
          </w:tcPr>
          <w:p w14:paraId="14C65608"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.000</w:t>
            </w:r>
          </w:p>
        </w:tc>
      </w:tr>
      <w:tr w:rsidR="00D6203C" w:rsidRPr="007337F8" w14:paraId="582FB24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4A17DC" w14:textId="77777777" w:rsidR="00D6203C" w:rsidRPr="007337F8" w:rsidRDefault="00D6203C" w:rsidP="00D6203C">
            <w:pPr>
              <w:jc w:val="both"/>
              <w:rPr>
                <w:rFonts w:ascii="Times New Roman" w:hAnsi="Times New Roman" w:cs="Times New Roman"/>
                <w:sz w:val="20"/>
                <w:szCs w:val="20"/>
              </w:rPr>
            </w:pPr>
          </w:p>
        </w:tc>
        <w:tc>
          <w:tcPr>
            <w:tcW w:w="1162" w:type="dxa"/>
            <w:tcBorders>
              <w:top w:val="nil"/>
              <w:left w:val="nil"/>
              <w:bottom w:val="single" w:sz="16" w:space="0" w:color="000000"/>
              <w:right w:val="single" w:sz="16" w:space="0" w:color="000000"/>
            </w:tcBorders>
            <w:shd w:val="clear" w:color="auto" w:fill="FFFFFF"/>
            <w:vAlign w:val="center"/>
          </w:tcPr>
          <w:p w14:paraId="43823202"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FD</w:t>
            </w:r>
          </w:p>
        </w:tc>
        <w:tc>
          <w:tcPr>
            <w:tcW w:w="1330" w:type="dxa"/>
            <w:tcBorders>
              <w:top w:val="nil"/>
              <w:left w:val="single" w:sz="16" w:space="0" w:color="000000"/>
              <w:bottom w:val="single" w:sz="16" w:space="0" w:color="000000"/>
            </w:tcBorders>
            <w:shd w:val="clear" w:color="auto" w:fill="FFFFFF"/>
          </w:tcPr>
          <w:p w14:paraId="74C53D75"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.835</w:t>
            </w:r>
          </w:p>
        </w:tc>
        <w:tc>
          <w:tcPr>
            <w:tcW w:w="1330" w:type="dxa"/>
            <w:tcBorders>
              <w:top w:val="nil"/>
              <w:bottom w:val="single" w:sz="16" w:space="0" w:color="000000"/>
            </w:tcBorders>
            <w:shd w:val="clear" w:color="auto" w:fill="FFFFFF"/>
          </w:tcPr>
          <w:p w14:paraId="4DD39D53"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.022</w:t>
            </w:r>
          </w:p>
        </w:tc>
        <w:tc>
          <w:tcPr>
            <w:tcW w:w="1468" w:type="dxa"/>
            <w:tcBorders>
              <w:top w:val="nil"/>
              <w:bottom w:val="single" w:sz="16" w:space="0" w:color="000000"/>
            </w:tcBorders>
            <w:shd w:val="clear" w:color="auto" w:fill="FFFFFF"/>
          </w:tcPr>
          <w:p w14:paraId="4A4761AD"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.854</w:t>
            </w:r>
          </w:p>
        </w:tc>
        <w:tc>
          <w:tcPr>
            <w:tcW w:w="1009" w:type="dxa"/>
            <w:tcBorders>
              <w:top w:val="nil"/>
              <w:bottom w:val="single" w:sz="16" w:space="0" w:color="000000"/>
            </w:tcBorders>
            <w:shd w:val="clear" w:color="auto" w:fill="FFFFFF"/>
          </w:tcPr>
          <w:p w14:paraId="2F7B1299"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38.205</w:t>
            </w:r>
          </w:p>
        </w:tc>
        <w:tc>
          <w:tcPr>
            <w:tcW w:w="1009" w:type="dxa"/>
            <w:tcBorders>
              <w:top w:val="nil"/>
              <w:bottom w:val="single" w:sz="16" w:space="0" w:color="000000"/>
              <w:right w:val="single" w:sz="16" w:space="0" w:color="000000"/>
            </w:tcBorders>
            <w:shd w:val="clear" w:color="auto" w:fill="FFFFFF"/>
          </w:tcPr>
          <w:p w14:paraId="1F854EE0"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.000</w:t>
            </w:r>
          </w:p>
        </w:tc>
      </w:tr>
      <w:tr w:rsidR="00D6203C" w:rsidRPr="007337F8" w14:paraId="57458BD0" w14:textId="77777777">
        <w:trPr>
          <w:cantSplit/>
        </w:trPr>
        <w:tc>
          <w:tcPr>
            <w:tcW w:w="8042" w:type="dxa"/>
            <w:gridSpan w:val="7"/>
            <w:tcBorders>
              <w:top w:val="nil"/>
              <w:left w:val="nil"/>
              <w:bottom w:val="nil"/>
              <w:right w:val="nil"/>
            </w:tcBorders>
            <w:shd w:val="clear" w:color="auto" w:fill="FFFFFF"/>
          </w:tcPr>
          <w:p w14:paraId="38D82664" w14:textId="77777777" w:rsidR="00D6203C" w:rsidRPr="007337F8" w:rsidRDefault="00D6203C" w:rsidP="00D6203C">
            <w:pPr>
              <w:jc w:val="both"/>
              <w:rPr>
                <w:rFonts w:ascii="Times New Roman" w:hAnsi="Times New Roman" w:cs="Times New Roman"/>
                <w:sz w:val="20"/>
                <w:szCs w:val="20"/>
              </w:rPr>
            </w:pPr>
            <w:r w:rsidRPr="007337F8">
              <w:rPr>
                <w:rFonts w:ascii="Times New Roman" w:hAnsi="Times New Roman" w:cs="Times New Roman"/>
                <w:sz w:val="20"/>
                <w:szCs w:val="20"/>
              </w:rPr>
              <w:t>a. Dependent Variable: CDT</w:t>
            </w:r>
          </w:p>
        </w:tc>
      </w:tr>
    </w:tbl>
    <w:p w14:paraId="5FC0D1BA" w14:textId="77777777" w:rsidR="002C25F9" w:rsidRDefault="002C25F9" w:rsidP="0027280F">
      <w:pPr>
        <w:jc w:val="both"/>
        <w:rPr>
          <w:rFonts w:ascii="Times New Roman" w:hAnsi="Times New Roman" w:cs="Times New Roman"/>
          <w:b/>
          <w:bCs/>
          <w:sz w:val="20"/>
          <w:szCs w:val="20"/>
        </w:rPr>
        <w:sectPr w:rsidR="002C25F9" w:rsidSect="00457399">
          <w:type w:val="continuous"/>
          <w:pgSz w:w="12240" w:h="15840"/>
          <w:pgMar w:top="1440" w:right="1440" w:bottom="1440" w:left="1440" w:header="720" w:footer="720" w:gutter="0"/>
          <w:cols w:space="720"/>
          <w:docGrid w:linePitch="360"/>
        </w:sectPr>
      </w:pPr>
    </w:p>
    <w:p w14:paraId="23F91134" w14:textId="2CEA114F" w:rsidR="00062A58" w:rsidRPr="007337F8" w:rsidRDefault="0027280F" w:rsidP="008F505D">
      <w:pPr>
        <w:jc w:val="both"/>
        <w:rPr>
          <w:rFonts w:ascii="Times New Roman" w:hAnsi="Times New Roman" w:cs="Times New Roman"/>
          <w:sz w:val="20"/>
          <w:szCs w:val="20"/>
        </w:rPr>
      </w:pPr>
      <w:r w:rsidRPr="007337F8">
        <w:rPr>
          <w:rFonts w:ascii="Times New Roman" w:hAnsi="Times New Roman" w:cs="Times New Roman"/>
          <w:sz w:val="20"/>
          <w:szCs w:val="20"/>
        </w:rPr>
        <w:t xml:space="preserve">The study reveals a strong relationship between Factors Determining CDT Adoption (FD) and the adoption of Collaborative Digital Tools (CDT) in the construction industry, as evidenced by the high correlation coefficient (R=0.854R = 0.854R=0.854) and the significant predictive power (R2=0.729R^2 = 0.729R2=0.729). </w:t>
      </w:r>
      <w:r w:rsidR="00CA4B3D" w:rsidRPr="007337F8">
        <w:rPr>
          <w:rFonts w:ascii="Times New Roman" w:hAnsi="Times New Roman" w:cs="Times New Roman"/>
          <w:sz w:val="20"/>
          <w:szCs w:val="20"/>
        </w:rPr>
        <w:t xml:space="preserve">This indicates that approximately 72.9% of the variability in CDT performance was explained by FD, </w:t>
      </w:r>
      <w:proofErr w:type="spellStart"/>
      <w:r w:rsidR="004544A8" w:rsidRPr="00C24EFB">
        <w:rPr>
          <w:rFonts w:ascii="Times New Roman" w:hAnsi="Times New Roman" w:cs="Times New Roman"/>
          <w:sz w:val="20"/>
          <w:szCs w:val="20"/>
          <w:highlight w:val="yellow"/>
        </w:rPr>
        <w:t>emphasising</w:t>
      </w:r>
      <w:proofErr w:type="spellEnd"/>
      <w:r w:rsidR="004544A8" w:rsidRPr="00C24EFB">
        <w:rPr>
          <w:rFonts w:ascii="Times New Roman" w:hAnsi="Times New Roman" w:cs="Times New Roman"/>
          <w:sz w:val="20"/>
          <w:szCs w:val="20"/>
          <w:highlight w:val="yellow"/>
        </w:rPr>
        <w:t xml:space="preserve"> </w:t>
      </w:r>
      <w:r w:rsidR="00CA4B3D" w:rsidRPr="007337F8">
        <w:rPr>
          <w:rFonts w:ascii="Times New Roman" w:hAnsi="Times New Roman" w:cs="Times New Roman"/>
          <w:sz w:val="20"/>
          <w:szCs w:val="20"/>
        </w:rPr>
        <w:t xml:space="preserve">the </w:t>
      </w:r>
      <w:r w:rsidR="00CA4B3D" w:rsidRPr="007337F8">
        <w:rPr>
          <w:rFonts w:ascii="Times New Roman" w:hAnsi="Times New Roman" w:cs="Times New Roman"/>
          <w:sz w:val="20"/>
          <w:szCs w:val="20"/>
        </w:rPr>
        <w:t>critical role of these factors in driving digital transformation.</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These findings are consistent with those of </w:t>
      </w:r>
      <w:proofErr w:type="spellStart"/>
      <w:r w:rsidR="00CA4B3D" w:rsidRPr="007337F8">
        <w:rPr>
          <w:rFonts w:ascii="Times New Roman" w:hAnsi="Times New Roman" w:cs="Times New Roman"/>
          <w:sz w:val="20"/>
          <w:szCs w:val="20"/>
        </w:rPr>
        <w:t>Azhar</w:t>
      </w:r>
      <w:proofErr w:type="spellEnd"/>
      <w:r w:rsidR="00CA4B3D" w:rsidRPr="007337F8">
        <w:rPr>
          <w:rFonts w:ascii="Times New Roman" w:hAnsi="Times New Roman" w:cs="Times New Roman"/>
          <w:sz w:val="20"/>
          <w:szCs w:val="20"/>
        </w:rPr>
        <w:t xml:space="preserve"> </w:t>
      </w:r>
      <w:r w:rsidR="00CA4B3D">
        <w:rPr>
          <w:rFonts w:ascii="Times New Roman" w:hAnsi="Times New Roman" w:cs="Times New Roman"/>
          <w:sz w:val="20"/>
          <w:szCs w:val="20"/>
        </w:rPr>
        <w:t>[22]</w:t>
      </w:r>
      <w:r w:rsidR="00CA4B3D" w:rsidRPr="007337F8">
        <w:rPr>
          <w:rFonts w:ascii="Times New Roman" w:hAnsi="Times New Roman" w:cs="Times New Roman"/>
          <w:sz w:val="20"/>
          <w:szCs w:val="20"/>
        </w:rPr>
        <w:t xml:space="preserve"> and </w:t>
      </w:r>
      <w:proofErr w:type="spellStart"/>
      <w:r w:rsidR="00CA4B3D" w:rsidRPr="007337F8">
        <w:rPr>
          <w:rFonts w:ascii="Times New Roman" w:hAnsi="Times New Roman" w:cs="Times New Roman"/>
          <w:sz w:val="20"/>
          <w:szCs w:val="20"/>
        </w:rPr>
        <w:t>Alaloul</w:t>
      </w:r>
      <w:proofErr w:type="spellEnd"/>
      <w:r w:rsidR="00CA4B3D" w:rsidRPr="007337F8">
        <w:rPr>
          <w:rFonts w:ascii="Times New Roman" w:hAnsi="Times New Roman" w:cs="Times New Roman"/>
          <w:sz w:val="20"/>
          <w:szCs w:val="20"/>
        </w:rPr>
        <w:t xml:space="preserve"> </w:t>
      </w:r>
      <w:r w:rsidR="00CA4B3D">
        <w:rPr>
          <w:rFonts w:ascii="Times New Roman" w:hAnsi="Times New Roman" w:cs="Times New Roman"/>
          <w:sz w:val="20"/>
          <w:szCs w:val="20"/>
        </w:rPr>
        <w:t>[23]</w:t>
      </w:r>
      <w:r w:rsidR="00CA4B3D" w:rsidRPr="007337F8">
        <w:rPr>
          <w:rFonts w:ascii="Times New Roman" w:hAnsi="Times New Roman" w:cs="Times New Roman"/>
          <w:sz w:val="20"/>
          <w:szCs w:val="20"/>
        </w:rPr>
        <w:t>, who reported that data management, interoperability, and proper training significantly influence the adoption of digital tools in construction.</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 high t-value (t=38.205, t</w:t>
      </w:r>
      <w:r w:rsidR="00CA4B3D">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 38.205, t=38.205) and low p-value (p&lt;0.05p &lt; 0.05p&lt;0.05) further underline the statistical significance of these </w:t>
      </w:r>
      <w:r w:rsidR="00CA4B3D" w:rsidRPr="007337F8">
        <w:rPr>
          <w:rFonts w:ascii="Times New Roman" w:hAnsi="Times New Roman" w:cs="Times New Roman"/>
          <w:sz w:val="20"/>
          <w:szCs w:val="20"/>
        </w:rPr>
        <w:lastRenderedPageBreak/>
        <w:t>factors, suggesting that targeted interventions addressing these key determinants could substantially enhance CDT adoption and usage.</w:t>
      </w:r>
      <w:r w:rsidR="001E7240"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Key barriers, such as high initial costs, lack of training, and security concerns, align with earlier research by Li</w:t>
      </w:r>
      <w:r w:rsidR="00CA4B3D">
        <w:rPr>
          <w:rFonts w:ascii="Times New Roman" w:hAnsi="Times New Roman" w:cs="Times New Roman"/>
          <w:sz w:val="20"/>
          <w:szCs w:val="20"/>
        </w:rPr>
        <w:t xml:space="preserve"> [224]</w:t>
      </w:r>
      <w:r w:rsidR="00CA4B3D" w:rsidRPr="007337F8">
        <w:rPr>
          <w:rFonts w:ascii="Times New Roman" w:hAnsi="Times New Roman" w:cs="Times New Roman"/>
          <w:sz w:val="20"/>
          <w:szCs w:val="20"/>
        </w:rPr>
        <w:t>, who highlighted that financial and technical challenges often impede the adoption of digital tools in the construction sector.</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The ranking of data management and interoperability as the top factors is consistent with the findings of Eastman </w:t>
      </w:r>
      <w:r w:rsidR="00CA4B3D">
        <w:rPr>
          <w:rFonts w:ascii="Times New Roman" w:hAnsi="Times New Roman" w:cs="Times New Roman"/>
          <w:sz w:val="20"/>
          <w:szCs w:val="20"/>
        </w:rPr>
        <w:t>[25]</w:t>
      </w:r>
      <w:r w:rsidR="00CA4B3D" w:rsidRPr="007337F8">
        <w:rPr>
          <w:rFonts w:ascii="Times New Roman" w:hAnsi="Times New Roman" w:cs="Times New Roman"/>
          <w:sz w:val="20"/>
          <w:szCs w:val="20"/>
        </w:rPr>
        <w:t xml:space="preserve">, </w:t>
      </w:r>
      <w:proofErr w:type="spellStart"/>
      <w:r w:rsidR="004544A8" w:rsidRPr="00C24EFB">
        <w:rPr>
          <w:rFonts w:ascii="Times New Roman" w:hAnsi="Times New Roman" w:cs="Times New Roman"/>
          <w:sz w:val="20"/>
          <w:szCs w:val="20"/>
          <w:highlight w:val="yellow"/>
        </w:rPr>
        <w:t>emphasising</w:t>
      </w:r>
      <w:proofErr w:type="spellEnd"/>
      <w:r w:rsidR="004544A8" w:rsidRPr="00C24EFB">
        <w:rPr>
          <w:rFonts w:ascii="Times New Roman" w:hAnsi="Times New Roman" w:cs="Times New Roman"/>
          <w:sz w:val="20"/>
          <w:szCs w:val="20"/>
          <w:highlight w:val="yellow"/>
        </w:rPr>
        <w:t xml:space="preserve"> </w:t>
      </w:r>
      <w:r w:rsidR="00CA4B3D" w:rsidRPr="007337F8">
        <w:rPr>
          <w:rFonts w:ascii="Times New Roman" w:hAnsi="Times New Roman" w:cs="Times New Roman"/>
          <w:sz w:val="20"/>
          <w:szCs w:val="20"/>
        </w:rPr>
        <w:t xml:space="preserve">the importance of seamless integration </w:t>
      </w:r>
      <w:r w:rsidR="00CA4B3D" w:rsidRPr="007337F8">
        <w:rPr>
          <w:rFonts w:ascii="Times New Roman" w:hAnsi="Times New Roman" w:cs="Times New Roman"/>
          <w:sz w:val="20"/>
          <w:szCs w:val="20"/>
        </w:rPr>
        <w:t>and efficient data exchange in digital tool adoption.</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Furthermore, this study confirms that tools such as WhatsApp, AutoCAD, and BIM are widely used because of their ease of access, versatility, and ability to enhance collaboration, which parallels the conclusions of Zhou</w:t>
      </w:r>
      <w:r w:rsidR="00CA4B3D">
        <w:rPr>
          <w:rFonts w:ascii="Times New Roman" w:hAnsi="Times New Roman" w:cs="Times New Roman"/>
          <w:sz w:val="20"/>
          <w:szCs w:val="20"/>
        </w:rPr>
        <w:t xml:space="preserve"> [26]</w:t>
      </w:r>
      <w:r w:rsidR="00CA4B3D" w:rsidRPr="007337F8">
        <w:rPr>
          <w:rFonts w:ascii="Times New Roman" w:hAnsi="Times New Roman" w:cs="Times New Roman"/>
          <w:sz w:val="20"/>
          <w:szCs w:val="20"/>
        </w:rPr>
        <w:t>, who also observed similar trends in technology use among construction professionals.</w:t>
      </w:r>
      <w:r w:rsidR="00E04B0C" w:rsidRPr="007337F8">
        <w:rPr>
          <w:rFonts w:ascii="Times New Roman" w:hAnsi="Times New Roman" w:cs="Times New Roman"/>
          <w:sz w:val="20"/>
          <w:szCs w:val="20"/>
        </w:rPr>
        <w:t xml:space="preserve"> </w:t>
      </w:r>
    </w:p>
    <w:p w14:paraId="2D18E276" w14:textId="77777777" w:rsidR="00882465" w:rsidRDefault="00882465" w:rsidP="008F505D">
      <w:pPr>
        <w:jc w:val="both"/>
        <w:rPr>
          <w:rFonts w:ascii="Times New Roman" w:hAnsi="Times New Roman" w:cs="Times New Roman"/>
          <w:b/>
          <w:bCs/>
          <w:sz w:val="20"/>
          <w:szCs w:val="20"/>
        </w:rPr>
      </w:pPr>
    </w:p>
    <w:p w14:paraId="033AC822" w14:textId="77777777" w:rsidR="002C25F9" w:rsidRDefault="002C25F9" w:rsidP="008F505D">
      <w:pPr>
        <w:jc w:val="both"/>
        <w:rPr>
          <w:rFonts w:ascii="Times New Roman" w:hAnsi="Times New Roman" w:cs="Times New Roman"/>
          <w:b/>
          <w:bCs/>
          <w:sz w:val="20"/>
          <w:szCs w:val="20"/>
        </w:rPr>
        <w:sectPr w:rsidR="002C25F9" w:rsidSect="002C25F9">
          <w:type w:val="continuous"/>
          <w:pgSz w:w="12240" w:h="15840"/>
          <w:pgMar w:top="1440" w:right="1440" w:bottom="1440" w:left="1440" w:header="720" w:footer="720" w:gutter="0"/>
          <w:cols w:num="2" w:space="288"/>
          <w:docGrid w:linePitch="360"/>
        </w:sectPr>
      </w:pPr>
    </w:p>
    <w:p w14:paraId="5B4BD3E9" w14:textId="77777777" w:rsidR="00B061E1" w:rsidRDefault="00B061E1" w:rsidP="008F505D">
      <w:pPr>
        <w:jc w:val="both"/>
        <w:rPr>
          <w:rFonts w:ascii="Times New Roman" w:hAnsi="Times New Roman" w:cs="Times New Roman"/>
          <w:b/>
          <w:bCs/>
          <w:sz w:val="20"/>
          <w:szCs w:val="20"/>
        </w:rPr>
      </w:pPr>
    </w:p>
    <w:p w14:paraId="070D78C0" w14:textId="77777777" w:rsidR="00B061E1" w:rsidRDefault="00B061E1" w:rsidP="008F505D">
      <w:pPr>
        <w:jc w:val="both"/>
        <w:rPr>
          <w:rFonts w:ascii="Times New Roman" w:hAnsi="Times New Roman" w:cs="Times New Roman"/>
          <w:b/>
          <w:bCs/>
          <w:sz w:val="20"/>
          <w:szCs w:val="20"/>
        </w:rPr>
        <w:sectPr w:rsidR="00B061E1" w:rsidSect="00457399">
          <w:type w:val="continuous"/>
          <w:pgSz w:w="12240" w:h="15840"/>
          <w:pgMar w:top="1440" w:right="1440" w:bottom="1440" w:left="1440" w:header="720" w:footer="720" w:gutter="0"/>
          <w:cols w:space="720"/>
          <w:docGrid w:linePitch="360"/>
        </w:sectPr>
      </w:pPr>
    </w:p>
    <w:p w14:paraId="121E6045" w14:textId="42D40836" w:rsidR="000576DA" w:rsidRPr="007337F8" w:rsidRDefault="00D76819" w:rsidP="008F505D">
      <w:pPr>
        <w:jc w:val="both"/>
        <w:rPr>
          <w:rFonts w:ascii="Times New Roman" w:hAnsi="Times New Roman" w:cs="Times New Roman"/>
          <w:b/>
          <w:bCs/>
          <w:sz w:val="20"/>
          <w:szCs w:val="20"/>
        </w:rPr>
      </w:pPr>
      <w:r>
        <w:rPr>
          <w:rFonts w:ascii="Times New Roman" w:hAnsi="Times New Roman" w:cs="Times New Roman"/>
          <w:b/>
          <w:bCs/>
          <w:sz w:val="20"/>
          <w:szCs w:val="20"/>
        </w:rPr>
        <w:t xml:space="preserve">5.1 </w:t>
      </w:r>
      <w:r w:rsidR="001E7240" w:rsidRPr="007337F8">
        <w:rPr>
          <w:rFonts w:ascii="Times New Roman" w:hAnsi="Times New Roman" w:cs="Times New Roman"/>
          <w:b/>
          <w:bCs/>
          <w:sz w:val="20"/>
          <w:szCs w:val="20"/>
        </w:rPr>
        <w:t xml:space="preserve">CONCLUSION </w:t>
      </w:r>
    </w:p>
    <w:p w14:paraId="2B5BFBDB" w14:textId="1E793793" w:rsidR="00E04B0C" w:rsidRPr="007337F8" w:rsidRDefault="003E38D2" w:rsidP="008F505D">
      <w:pPr>
        <w:jc w:val="both"/>
        <w:rPr>
          <w:rFonts w:ascii="Times New Roman" w:hAnsi="Times New Roman" w:cs="Times New Roman"/>
          <w:sz w:val="20"/>
          <w:szCs w:val="20"/>
        </w:rPr>
      </w:pPr>
      <w:r w:rsidRPr="007337F8">
        <w:rPr>
          <w:rFonts w:ascii="Times New Roman" w:hAnsi="Times New Roman" w:cs="Times New Roman"/>
          <w:sz w:val="20"/>
          <w:szCs w:val="20"/>
        </w:rPr>
        <w:t xml:space="preserve">This study </w:t>
      </w:r>
      <w:r w:rsidR="00856A40" w:rsidRPr="007337F8">
        <w:rPr>
          <w:rFonts w:ascii="Times New Roman" w:hAnsi="Times New Roman" w:cs="Times New Roman"/>
          <w:sz w:val="20"/>
          <w:szCs w:val="20"/>
        </w:rPr>
        <w:t>highlights</w:t>
      </w:r>
      <w:r w:rsidRPr="007337F8">
        <w:rPr>
          <w:rFonts w:ascii="Times New Roman" w:hAnsi="Times New Roman" w:cs="Times New Roman"/>
          <w:sz w:val="20"/>
          <w:szCs w:val="20"/>
        </w:rPr>
        <w:t xml:space="preserve"> the pivotal role of collaborative digital tools (CDTs) in transforming the construction industry, particularly within the Ghanaian context. </w:t>
      </w:r>
      <w:r w:rsidR="00CA4B3D" w:rsidRPr="007337F8">
        <w:rPr>
          <w:rFonts w:ascii="Times New Roman" w:hAnsi="Times New Roman" w:cs="Times New Roman"/>
          <w:sz w:val="20"/>
          <w:szCs w:val="20"/>
        </w:rPr>
        <w:t>The adoption of CDTs is significantly influenced by factors such as data security and privacy concerns, recurring costs of data subscriptions and software updates, training requirements, and post-implementation maintenance expenses.</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 strong statistical relationship between these factors and CDT adoption</w:t>
      </w:r>
      <w:r w:rsidR="004544A8">
        <w:rPr>
          <w:rFonts w:ascii="Times New Roman" w:hAnsi="Times New Roman" w:cs="Times New Roman"/>
          <w:sz w:val="20"/>
          <w:szCs w:val="20"/>
        </w:rPr>
        <w:t>,</w:t>
      </w:r>
      <w:r w:rsidR="00CA4B3D" w:rsidRPr="007337F8">
        <w:rPr>
          <w:rFonts w:ascii="Times New Roman" w:hAnsi="Times New Roman" w:cs="Times New Roman"/>
          <w:sz w:val="20"/>
          <w:szCs w:val="20"/>
        </w:rPr>
        <w:t xml:space="preserve"> demonstrated by a high correlation coefficient (R = 0.854) and substantial explanatory power (R² = 0.729)</w:t>
      </w:r>
      <w:r w:rsidR="004544A8">
        <w:rPr>
          <w:rFonts w:ascii="Times New Roman" w:hAnsi="Times New Roman" w:cs="Times New Roman"/>
          <w:sz w:val="20"/>
          <w:szCs w:val="20"/>
        </w:rPr>
        <w:t>,</w:t>
      </w:r>
      <w:r w:rsidR="00CA4B3D" w:rsidRPr="007337F8">
        <w:rPr>
          <w:rFonts w:ascii="Times New Roman" w:hAnsi="Times New Roman" w:cs="Times New Roman"/>
          <w:sz w:val="20"/>
          <w:szCs w:val="20"/>
        </w:rPr>
        <w:t xml:space="preserve"> highlights the need to address key barriers, including high initial investment, technological integration challenges, and resistance to </w:t>
      </w:r>
      <w:proofErr w:type="spellStart"/>
      <w:r w:rsidR="004544A8" w:rsidRPr="00C24EFB">
        <w:rPr>
          <w:rFonts w:ascii="Times New Roman" w:hAnsi="Times New Roman" w:cs="Times New Roman"/>
          <w:sz w:val="20"/>
          <w:szCs w:val="20"/>
          <w:highlight w:val="yellow"/>
        </w:rPr>
        <w:t>organisational</w:t>
      </w:r>
      <w:proofErr w:type="spellEnd"/>
      <w:r w:rsidR="004544A8" w:rsidRPr="00C24EFB">
        <w:rPr>
          <w:rFonts w:ascii="Times New Roman" w:hAnsi="Times New Roman" w:cs="Times New Roman"/>
          <w:sz w:val="20"/>
          <w:szCs w:val="20"/>
          <w:highlight w:val="yellow"/>
        </w:rPr>
        <w:t xml:space="preserve"> </w:t>
      </w:r>
      <w:r w:rsidR="00CA4B3D" w:rsidRPr="007337F8">
        <w:rPr>
          <w:rFonts w:ascii="Times New Roman" w:hAnsi="Times New Roman" w:cs="Times New Roman"/>
          <w:sz w:val="20"/>
          <w:szCs w:val="20"/>
        </w:rPr>
        <w:t>change.</w:t>
      </w:r>
      <w:r w:rsidR="002C7AB7"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 xml:space="preserve">Widely adopted tools, such as WhatsApp, AutoCAD, and building information Modelling (BIM) have been identified as instrumental in </w:t>
      </w:r>
      <w:r w:rsidR="00CA4B3D" w:rsidRPr="007337F8">
        <w:rPr>
          <w:rFonts w:ascii="Times New Roman" w:hAnsi="Times New Roman" w:cs="Times New Roman"/>
          <w:sz w:val="20"/>
          <w:szCs w:val="20"/>
        </w:rPr>
        <w:t>improving communication, streamlining workflows, and enhancing project outcomes.</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These findings are consistent with global trends and point to the importance of targeted strategies such as enhanced training initiatives, leadership engagement, and the development of cost-effective digital solutions to promote more widespread CDT adoption in the construction sector.</w:t>
      </w:r>
      <w:r w:rsidR="00BA5D0A">
        <w:rPr>
          <w:rFonts w:ascii="Times New Roman" w:hAnsi="Times New Roman" w:cs="Times New Roman"/>
          <w:sz w:val="20"/>
          <w:szCs w:val="20"/>
        </w:rPr>
        <w:t xml:space="preserve"> </w:t>
      </w:r>
      <w:r w:rsidR="00CA4B3D" w:rsidRPr="007337F8">
        <w:rPr>
          <w:rFonts w:ascii="Times New Roman" w:hAnsi="Times New Roman" w:cs="Times New Roman"/>
          <w:sz w:val="20"/>
          <w:szCs w:val="20"/>
        </w:rPr>
        <w:t>However, this study is subject to certain limitations, including its reliance on self-reported data and its focus on the Ghanaian construction industry, which may affect the generalizability of the findings.</w:t>
      </w:r>
      <w:r w:rsidRPr="007337F8">
        <w:rPr>
          <w:rFonts w:ascii="Times New Roman" w:hAnsi="Times New Roman" w:cs="Times New Roman"/>
          <w:sz w:val="20"/>
          <w:szCs w:val="20"/>
        </w:rPr>
        <w:t xml:space="preserve"> </w:t>
      </w:r>
      <w:r w:rsidR="00CA4B3D" w:rsidRPr="007337F8">
        <w:rPr>
          <w:rFonts w:ascii="Times New Roman" w:hAnsi="Times New Roman" w:cs="Times New Roman"/>
          <w:sz w:val="20"/>
          <w:szCs w:val="20"/>
        </w:rPr>
        <w:t>Future research should consider longitudinal and cross-regional comparisons to validate and extend the results.</w:t>
      </w:r>
      <w:r w:rsidRPr="007337F8">
        <w:rPr>
          <w:rFonts w:ascii="Times New Roman" w:hAnsi="Times New Roman" w:cs="Times New Roman"/>
          <w:sz w:val="20"/>
          <w:szCs w:val="20"/>
        </w:rPr>
        <w:t xml:space="preserve"> Additionally, employing mixed-methods approaches could provide richer insights into the </w:t>
      </w:r>
      <w:proofErr w:type="spellStart"/>
      <w:r w:rsidR="004544A8" w:rsidRPr="00C24EFB">
        <w:rPr>
          <w:rFonts w:ascii="Times New Roman" w:hAnsi="Times New Roman" w:cs="Times New Roman"/>
          <w:sz w:val="20"/>
          <w:szCs w:val="20"/>
          <w:highlight w:val="yellow"/>
        </w:rPr>
        <w:t>behavioural</w:t>
      </w:r>
      <w:proofErr w:type="spellEnd"/>
      <w:r w:rsidRPr="007337F8">
        <w:rPr>
          <w:rFonts w:ascii="Times New Roman" w:hAnsi="Times New Roman" w:cs="Times New Roman"/>
          <w:sz w:val="20"/>
          <w:szCs w:val="20"/>
        </w:rPr>
        <w:t xml:space="preserve">, cultural, and </w:t>
      </w:r>
      <w:proofErr w:type="spellStart"/>
      <w:r w:rsidR="004544A8" w:rsidRPr="00C24EFB">
        <w:rPr>
          <w:rFonts w:ascii="Times New Roman" w:hAnsi="Times New Roman" w:cs="Times New Roman"/>
          <w:sz w:val="20"/>
          <w:szCs w:val="20"/>
          <w:highlight w:val="yellow"/>
        </w:rPr>
        <w:t>organisational</w:t>
      </w:r>
      <w:proofErr w:type="spellEnd"/>
      <w:r w:rsidR="004544A8" w:rsidRPr="00C24EFB">
        <w:rPr>
          <w:rFonts w:ascii="Times New Roman" w:hAnsi="Times New Roman" w:cs="Times New Roman"/>
          <w:sz w:val="20"/>
          <w:szCs w:val="20"/>
          <w:highlight w:val="yellow"/>
        </w:rPr>
        <w:t xml:space="preserve"> </w:t>
      </w:r>
      <w:r w:rsidRPr="007337F8">
        <w:rPr>
          <w:rFonts w:ascii="Times New Roman" w:hAnsi="Times New Roman" w:cs="Times New Roman"/>
          <w:sz w:val="20"/>
          <w:szCs w:val="20"/>
        </w:rPr>
        <w:t>dynamics that shape the adoption and effective use of CDTs in constructio</w:t>
      </w:r>
      <w:r w:rsidR="001245B8" w:rsidRPr="007337F8">
        <w:rPr>
          <w:rFonts w:ascii="Times New Roman" w:hAnsi="Times New Roman" w:cs="Times New Roman"/>
          <w:sz w:val="20"/>
          <w:szCs w:val="20"/>
        </w:rPr>
        <w:t>n</w:t>
      </w:r>
    </w:p>
    <w:p w14:paraId="2ADE0ED4" w14:textId="77777777" w:rsidR="00B061E1" w:rsidRDefault="00B061E1" w:rsidP="003A614A">
      <w:pPr>
        <w:jc w:val="both"/>
        <w:rPr>
          <w:rFonts w:ascii="Times New Roman" w:hAnsi="Times New Roman" w:cs="Times New Roman"/>
          <w:b/>
          <w:bCs/>
          <w:sz w:val="20"/>
          <w:szCs w:val="20"/>
        </w:rPr>
        <w:sectPr w:rsidR="00B061E1" w:rsidSect="00B061E1">
          <w:type w:val="continuous"/>
          <w:pgSz w:w="12240" w:h="15840"/>
          <w:pgMar w:top="1440" w:right="1440" w:bottom="1440" w:left="1440" w:header="720" w:footer="720" w:gutter="0"/>
          <w:cols w:num="2" w:space="288"/>
          <w:docGrid w:linePitch="360"/>
        </w:sectPr>
      </w:pPr>
    </w:p>
    <w:p w14:paraId="7550BCA0" w14:textId="77777777" w:rsidR="00A17863" w:rsidRDefault="00A17863" w:rsidP="00A17863">
      <w:pPr>
        <w:jc w:val="both"/>
        <w:rPr>
          <w:rFonts w:ascii="Times New Roman" w:hAnsi="Times New Roman" w:cs="Times New Roman"/>
          <w:sz w:val="20"/>
          <w:szCs w:val="20"/>
        </w:rPr>
      </w:pPr>
    </w:p>
    <w:p w14:paraId="6F721AA8" w14:textId="45FD81F0" w:rsidR="00A17863" w:rsidRDefault="00A17863" w:rsidP="00A17863">
      <w:pPr>
        <w:jc w:val="both"/>
        <w:rPr>
          <w:rFonts w:ascii="Times New Roman" w:hAnsi="Times New Roman" w:cs="Times New Roman"/>
          <w:sz w:val="20"/>
          <w:szCs w:val="20"/>
        </w:rPr>
      </w:pPr>
      <w:r>
        <w:rPr>
          <w:rFonts w:ascii="Times New Roman" w:hAnsi="Times New Roman" w:cs="Times New Roman"/>
          <w:sz w:val="20"/>
          <w:szCs w:val="20"/>
        </w:rPr>
        <w:t>Ethical approval and consent</w:t>
      </w:r>
    </w:p>
    <w:p w14:paraId="0A2501F7" w14:textId="356143C8" w:rsidR="00A17863" w:rsidRDefault="00A17863" w:rsidP="00A17863">
      <w:pPr>
        <w:jc w:val="both"/>
        <w:rPr>
          <w:rFonts w:ascii="Times New Roman" w:hAnsi="Times New Roman" w:cs="Times New Roman"/>
          <w:sz w:val="20"/>
          <w:szCs w:val="20"/>
        </w:rPr>
      </w:pPr>
      <w:r w:rsidRPr="007337F8">
        <w:rPr>
          <w:rFonts w:ascii="Times New Roman" w:hAnsi="Times New Roman" w:cs="Times New Roman"/>
          <w:sz w:val="20"/>
          <w:szCs w:val="20"/>
        </w:rPr>
        <w:t xml:space="preserve">All ethical protocols were followed throughout the study. The participants were fully informed about the research objectives, scope, and voluntary nature. </w:t>
      </w:r>
      <w:r w:rsidRPr="007337F8">
        <w:rPr>
          <w:rFonts w:ascii="Times New Roman" w:eastAsiaTheme="majorEastAsia" w:hAnsi="Times New Roman" w:cs="Times New Roman"/>
          <w:sz w:val="20"/>
          <w:szCs w:val="20"/>
        </w:rPr>
        <w:t>Informed consent</w:t>
      </w:r>
      <w:r w:rsidRPr="007337F8">
        <w:rPr>
          <w:rFonts w:ascii="Times New Roman" w:hAnsi="Times New Roman" w:cs="Times New Roman"/>
          <w:sz w:val="20"/>
          <w:szCs w:val="20"/>
        </w:rPr>
        <w:t xml:space="preserve"> was obtained from all the respondents, and assurances of </w:t>
      </w:r>
      <w:r w:rsidRPr="007337F8">
        <w:rPr>
          <w:rFonts w:ascii="Times New Roman" w:eastAsiaTheme="majorEastAsia" w:hAnsi="Times New Roman" w:cs="Times New Roman"/>
          <w:sz w:val="20"/>
          <w:szCs w:val="20"/>
        </w:rPr>
        <w:t>anonymity and confidentiality</w:t>
      </w:r>
      <w:r w:rsidRPr="007337F8">
        <w:rPr>
          <w:rFonts w:ascii="Times New Roman" w:hAnsi="Times New Roman" w:cs="Times New Roman"/>
          <w:sz w:val="20"/>
          <w:szCs w:val="20"/>
        </w:rPr>
        <w:t xml:space="preserve"> were communicated and maintained. No form of coercion or undue influence was applied during the data collection process</w:t>
      </w:r>
    </w:p>
    <w:p w14:paraId="48C908D1" w14:textId="77777777" w:rsidR="00A17863" w:rsidRPr="00BA5D0A" w:rsidRDefault="00A17863" w:rsidP="00A17863">
      <w:pPr>
        <w:jc w:val="both"/>
        <w:rPr>
          <w:rFonts w:ascii="Times New Roman" w:hAnsi="Times New Roman" w:cs="Times New Roman"/>
          <w:sz w:val="20"/>
          <w:szCs w:val="20"/>
        </w:rPr>
      </w:pPr>
    </w:p>
    <w:p w14:paraId="5115C1C0" w14:textId="77777777" w:rsidR="00156A16" w:rsidRPr="007337F8" w:rsidRDefault="00156A16" w:rsidP="003A614A">
      <w:pPr>
        <w:jc w:val="both"/>
        <w:rPr>
          <w:rFonts w:ascii="Times New Roman" w:hAnsi="Times New Roman" w:cs="Times New Roman"/>
          <w:b/>
          <w:bCs/>
          <w:sz w:val="20"/>
          <w:szCs w:val="20"/>
        </w:rPr>
      </w:pPr>
    </w:p>
    <w:p w14:paraId="56B1302C" w14:textId="77777777" w:rsidR="00800329" w:rsidRPr="00270720" w:rsidRDefault="00800329" w:rsidP="00800329">
      <w:pPr>
        <w:rPr>
          <w:highlight w:val="yellow"/>
        </w:rPr>
      </w:pPr>
      <w:r w:rsidRPr="00270720">
        <w:rPr>
          <w:highlight w:val="yellow"/>
        </w:rPr>
        <w:t>Disclaimer (Artificial intelligence)</w:t>
      </w:r>
    </w:p>
    <w:p w14:paraId="6691E438" w14:textId="77777777" w:rsidR="00800329" w:rsidRPr="00270720" w:rsidRDefault="00800329" w:rsidP="00800329">
      <w:pPr>
        <w:rPr>
          <w:highlight w:val="yellow"/>
        </w:rPr>
      </w:pPr>
    </w:p>
    <w:p w14:paraId="05ED2931" w14:textId="77777777" w:rsidR="00800329" w:rsidRPr="00270720" w:rsidRDefault="00800329" w:rsidP="00800329">
      <w:pPr>
        <w:rPr>
          <w:highlight w:val="yellow"/>
        </w:rPr>
      </w:pPr>
      <w:r w:rsidRPr="00270720">
        <w:rPr>
          <w:highlight w:val="yellow"/>
        </w:rPr>
        <w:t xml:space="preserve">Option 1: </w:t>
      </w:r>
    </w:p>
    <w:p w14:paraId="7651DF0A" w14:textId="77777777" w:rsidR="00800329" w:rsidRPr="00270720" w:rsidRDefault="00800329" w:rsidP="00800329">
      <w:pPr>
        <w:rPr>
          <w:highlight w:val="yellow"/>
        </w:rPr>
      </w:pPr>
    </w:p>
    <w:p w14:paraId="3DE68336" w14:textId="77777777" w:rsidR="00800329" w:rsidRPr="00270720" w:rsidRDefault="00800329" w:rsidP="00800329">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F447CC4" w14:textId="77777777" w:rsidR="00800329" w:rsidRPr="00270720" w:rsidRDefault="00800329" w:rsidP="00800329">
      <w:pPr>
        <w:rPr>
          <w:highlight w:val="yellow"/>
        </w:rPr>
      </w:pPr>
    </w:p>
    <w:p w14:paraId="1173565B" w14:textId="77777777" w:rsidR="00800329" w:rsidRPr="00270720" w:rsidRDefault="00800329" w:rsidP="00800329">
      <w:pPr>
        <w:rPr>
          <w:highlight w:val="yellow"/>
        </w:rPr>
      </w:pPr>
      <w:r w:rsidRPr="00270720">
        <w:rPr>
          <w:highlight w:val="yellow"/>
        </w:rPr>
        <w:t xml:space="preserve">Option 2: </w:t>
      </w:r>
    </w:p>
    <w:p w14:paraId="10C48ACC" w14:textId="77777777" w:rsidR="00800329" w:rsidRPr="00270720" w:rsidRDefault="00800329" w:rsidP="00800329">
      <w:pPr>
        <w:rPr>
          <w:highlight w:val="yellow"/>
        </w:rPr>
      </w:pPr>
    </w:p>
    <w:p w14:paraId="5F0D6E41" w14:textId="77777777" w:rsidR="00800329" w:rsidRPr="00270720" w:rsidRDefault="00800329" w:rsidP="00800329">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4B8BA8" w14:textId="77777777" w:rsidR="00800329" w:rsidRPr="00270720" w:rsidRDefault="00800329" w:rsidP="00800329">
      <w:pPr>
        <w:rPr>
          <w:highlight w:val="yellow"/>
        </w:rPr>
      </w:pPr>
    </w:p>
    <w:p w14:paraId="6A396FEA" w14:textId="77777777" w:rsidR="00800329" w:rsidRPr="00270720" w:rsidRDefault="00800329" w:rsidP="00800329">
      <w:pPr>
        <w:rPr>
          <w:highlight w:val="yellow"/>
        </w:rPr>
      </w:pPr>
      <w:r w:rsidRPr="00270720">
        <w:rPr>
          <w:highlight w:val="yellow"/>
        </w:rPr>
        <w:t>Details of the AI usage are given below:</w:t>
      </w:r>
    </w:p>
    <w:p w14:paraId="38875394" w14:textId="77777777" w:rsidR="00800329" w:rsidRPr="00270720" w:rsidRDefault="00800329" w:rsidP="00800329">
      <w:pPr>
        <w:rPr>
          <w:highlight w:val="yellow"/>
        </w:rPr>
      </w:pPr>
      <w:r w:rsidRPr="00270720">
        <w:rPr>
          <w:highlight w:val="yellow"/>
        </w:rPr>
        <w:t>1.</w:t>
      </w:r>
    </w:p>
    <w:p w14:paraId="3A9E1A00" w14:textId="77777777" w:rsidR="00800329" w:rsidRPr="00270720" w:rsidRDefault="00800329" w:rsidP="00800329">
      <w:pPr>
        <w:rPr>
          <w:highlight w:val="yellow"/>
        </w:rPr>
      </w:pPr>
      <w:r w:rsidRPr="00270720">
        <w:rPr>
          <w:highlight w:val="yellow"/>
        </w:rPr>
        <w:t>2.</w:t>
      </w:r>
    </w:p>
    <w:p w14:paraId="5E58458B" w14:textId="77777777" w:rsidR="00800329" w:rsidRPr="00270720" w:rsidRDefault="00800329" w:rsidP="00800329">
      <w:r w:rsidRPr="00270720">
        <w:rPr>
          <w:highlight w:val="yellow"/>
        </w:rPr>
        <w:t>3.</w:t>
      </w:r>
    </w:p>
    <w:p w14:paraId="7E2B5D07" w14:textId="77777777" w:rsidR="008C6B9A" w:rsidRPr="007337F8" w:rsidRDefault="008C6B9A" w:rsidP="003A614A">
      <w:pPr>
        <w:jc w:val="both"/>
        <w:rPr>
          <w:rFonts w:ascii="Times New Roman" w:hAnsi="Times New Roman" w:cs="Times New Roman"/>
          <w:b/>
          <w:bCs/>
          <w:sz w:val="20"/>
          <w:szCs w:val="20"/>
        </w:rPr>
      </w:pPr>
    </w:p>
    <w:p w14:paraId="00709AFE" w14:textId="77777777" w:rsidR="00182385" w:rsidRDefault="00182385" w:rsidP="00182385">
      <w:pPr>
        <w:jc w:val="both"/>
        <w:rPr>
          <w:rFonts w:ascii="Times New Roman" w:hAnsi="Times New Roman" w:cs="Times New Roman"/>
          <w:b/>
          <w:bCs/>
          <w:sz w:val="20"/>
          <w:szCs w:val="20"/>
        </w:rPr>
      </w:pPr>
    </w:p>
    <w:p w14:paraId="0D5471E9" w14:textId="77777777" w:rsidR="00BE3B6E" w:rsidRDefault="00BE3B6E" w:rsidP="00182385">
      <w:pPr>
        <w:jc w:val="both"/>
        <w:rPr>
          <w:rFonts w:ascii="Times New Roman" w:hAnsi="Times New Roman" w:cs="Times New Roman"/>
          <w:b/>
          <w:bCs/>
          <w:sz w:val="20"/>
          <w:szCs w:val="20"/>
        </w:rPr>
        <w:sectPr w:rsidR="00BE3B6E" w:rsidSect="00457399">
          <w:type w:val="continuous"/>
          <w:pgSz w:w="12240" w:h="15840"/>
          <w:pgMar w:top="1440" w:right="1440" w:bottom="1440" w:left="1440" w:header="720" w:footer="720" w:gutter="0"/>
          <w:cols w:space="720"/>
          <w:docGrid w:linePitch="360"/>
        </w:sectPr>
      </w:pPr>
    </w:p>
    <w:p w14:paraId="52D7DF93" w14:textId="71C7449A" w:rsidR="00110CF0" w:rsidRDefault="001E7240" w:rsidP="00BE3B6E">
      <w:pPr>
        <w:spacing w:line="240" w:lineRule="auto"/>
        <w:jc w:val="both"/>
        <w:rPr>
          <w:rFonts w:ascii="Times New Roman" w:hAnsi="Times New Roman" w:cs="Times New Roman"/>
          <w:b/>
          <w:bCs/>
          <w:sz w:val="20"/>
          <w:szCs w:val="20"/>
        </w:rPr>
      </w:pPr>
      <w:r w:rsidRPr="0082415B">
        <w:rPr>
          <w:rFonts w:ascii="Times New Roman" w:hAnsi="Times New Roman" w:cs="Times New Roman"/>
          <w:b/>
          <w:bCs/>
          <w:sz w:val="20"/>
          <w:szCs w:val="20"/>
        </w:rPr>
        <w:t>REFERENCE</w:t>
      </w:r>
    </w:p>
    <w:p w14:paraId="3EA8EC2F" w14:textId="77777777" w:rsidR="00110CF0" w:rsidRDefault="00110CF0" w:rsidP="00BE3B6E">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Opoku, A.</w:t>
      </w:r>
      <w:r w:rsidRPr="0082415B">
        <w:rPr>
          <w:rFonts w:ascii="Times New Roman" w:hAnsi="Times New Roman" w:cs="Times New Roman"/>
          <w:sz w:val="20"/>
          <w:szCs w:val="20"/>
        </w:rPr>
        <w:t xml:space="preserve">, Saddul, K., </w:t>
      </w:r>
      <w:proofErr w:type="spellStart"/>
      <w:r w:rsidRPr="0082415B">
        <w:rPr>
          <w:rFonts w:ascii="Times New Roman" w:hAnsi="Times New Roman" w:cs="Times New Roman"/>
          <w:sz w:val="20"/>
          <w:szCs w:val="20"/>
        </w:rPr>
        <w:t>Kapogiannis</w:t>
      </w:r>
      <w:proofErr w:type="spellEnd"/>
      <w:r w:rsidRPr="0082415B">
        <w:rPr>
          <w:rFonts w:ascii="Times New Roman" w:hAnsi="Times New Roman" w:cs="Times New Roman"/>
          <w:sz w:val="20"/>
          <w:szCs w:val="20"/>
        </w:rPr>
        <w:t xml:space="preserve">, G., </w:t>
      </w:r>
      <w:proofErr w:type="spellStart"/>
      <w:r w:rsidRPr="0082415B">
        <w:rPr>
          <w:rFonts w:ascii="Times New Roman" w:hAnsi="Times New Roman" w:cs="Times New Roman"/>
          <w:sz w:val="20"/>
          <w:szCs w:val="20"/>
        </w:rPr>
        <w:t>Kugblenu</w:t>
      </w:r>
      <w:proofErr w:type="spellEnd"/>
      <w:r w:rsidRPr="0082415B">
        <w:rPr>
          <w:rFonts w:ascii="Times New Roman" w:hAnsi="Times New Roman" w:cs="Times New Roman"/>
          <w:sz w:val="20"/>
          <w:szCs w:val="20"/>
        </w:rPr>
        <w:t xml:space="preserve">, G., &amp; </w:t>
      </w:r>
      <w:proofErr w:type="spellStart"/>
      <w:r w:rsidRPr="0082415B">
        <w:rPr>
          <w:rFonts w:ascii="Times New Roman" w:hAnsi="Times New Roman" w:cs="Times New Roman"/>
          <w:sz w:val="20"/>
          <w:szCs w:val="20"/>
        </w:rPr>
        <w:t>Amudjie</w:t>
      </w:r>
      <w:proofErr w:type="spellEnd"/>
      <w:r w:rsidRPr="0082415B">
        <w:rPr>
          <w:rFonts w:ascii="Times New Roman" w:hAnsi="Times New Roman" w:cs="Times New Roman"/>
          <w:sz w:val="20"/>
          <w:szCs w:val="20"/>
        </w:rPr>
        <w:t xml:space="preserve">, J. (2024). Empowering urban sustainability: </w:t>
      </w:r>
      <w:r w:rsidRPr="0082415B">
        <w:rPr>
          <w:rFonts w:ascii="Times New Roman" w:hAnsi="Times New Roman" w:cs="Times New Roman"/>
          <w:sz w:val="20"/>
          <w:szCs w:val="20"/>
        </w:rPr>
        <w:tab/>
        <w:t>Unveiling the crucial role of project managers in attaining Sustainable Development Goal 11. </w:t>
      </w:r>
      <w:r w:rsidRPr="0082415B">
        <w:rPr>
          <w:rFonts w:ascii="Times New Roman" w:hAnsi="Times New Roman" w:cs="Times New Roman"/>
          <w:i/>
          <w:iCs/>
          <w:sz w:val="20"/>
          <w:szCs w:val="20"/>
        </w:rPr>
        <w:t xml:space="preserve">International </w:t>
      </w:r>
      <w:r w:rsidRPr="0082415B">
        <w:rPr>
          <w:rFonts w:ascii="Times New Roman" w:hAnsi="Times New Roman" w:cs="Times New Roman"/>
          <w:i/>
          <w:iCs/>
          <w:sz w:val="20"/>
          <w:szCs w:val="20"/>
        </w:rPr>
        <w:tab/>
        <w:t>Journal of Managing Projects in Business, 17</w:t>
      </w:r>
      <w:r w:rsidRPr="0082415B">
        <w:rPr>
          <w:rFonts w:ascii="Times New Roman" w:hAnsi="Times New Roman" w:cs="Times New Roman"/>
          <w:sz w:val="20"/>
          <w:szCs w:val="20"/>
        </w:rPr>
        <w:t>(2), 225–246.</w:t>
      </w:r>
    </w:p>
    <w:p w14:paraId="7167A44C" w14:textId="77777777" w:rsidR="00110CF0" w:rsidRPr="0082415B" w:rsidRDefault="00110CF0" w:rsidP="00BE3B6E">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Mustapha, Z.</w:t>
      </w:r>
      <w:r w:rsidRPr="0082415B">
        <w:rPr>
          <w:rFonts w:ascii="Times New Roman" w:hAnsi="Times New Roman" w:cs="Times New Roman"/>
          <w:sz w:val="20"/>
          <w:szCs w:val="20"/>
        </w:rPr>
        <w:t xml:space="preserve">, </w:t>
      </w:r>
      <w:proofErr w:type="spellStart"/>
      <w:r w:rsidRPr="0082415B">
        <w:rPr>
          <w:rFonts w:ascii="Times New Roman" w:hAnsi="Times New Roman" w:cs="Times New Roman"/>
          <w:sz w:val="20"/>
          <w:szCs w:val="20"/>
        </w:rPr>
        <w:t>Akomah</w:t>
      </w:r>
      <w:proofErr w:type="spellEnd"/>
      <w:r w:rsidRPr="0082415B">
        <w:rPr>
          <w:rFonts w:ascii="Times New Roman" w:hAnsi="Times New Roman" w:cs="Times New Roman"/>
          <w:sz w:val="20"/>
          <w:szCs w:val="20"/>
        </w:rPr>
        <w:t xml:space="preserve">, B. B., &amp; Kwaku, O. E. (2024). Unveiling the driving factors of emerging trends in the </w:t>
      </w:r>
      <w:r w:rsidRPr="0082415B">
        <w:rPr>
          <w:rFonts w:ascii="Times New Roman" w:hAnsi="Times New Roman" w:cs="Times New Roman"/>
          <w:sz w:val="20"/>
          <w:szCs w:val="20"/>
        </w:rPr>
        <w:tab/>
        <w:t>Ghanaian construction industry: An evaluative analysis of push and pull factors. </w:t>
      </w:r>
      <w:r w:rsidRPr="0082415B">
        <w:rPr>
          <w:rFonts w:ascii="Times New Roman" w:hAnsi="Times New Roman" w:cs="Times New Roman"/>
          <w:i/>
          <w:iCs/>
          <w:sz w:val="20"/>
          <w:szCs w:val="20"/>
        </w:rPr>
        <w:t xml:space="preserve">Journal of Civil Engineering </w:t>
      </w:r>
      <w:r w:rsidRPr="0082415B">
        <w:rPr>
          <w:rFonts w:ascii="Times New Roman" w:hAnsi="Times New Roman" w:cs="Times New Roman"/>
          <w:i/>
          <w:iCs/>
          <w:sz w:val="20"/>
          <w:szCs w:val="20"/>
        </w:rPr>
        <w:tab/>
        <w:t>Frontiers, 5</w:t>
      </w:r>
      <w:r w:rsidRPr="0082415B">
        <w:rPr>
          <w:rFonts w:ascii="Times New Roman" w:hAnsi="Times New Roman" w:cs="Times New Roman"/>
          <w:sz w:val="20"/>
          <w:szCs w:val="20"/>
        </w:rPr>
        <w:t>(01), 13–21.</w:t>
      </w:r>
    </w:p>
    <w:p w14:paraId="79DD92F2" w14:textId="77777777" w:rsidR="00110CF0" w:rsidRPr="0082415B" w:rsidRDefault="00110CF0" w:rsidP="00BE3B6E">
      <w:pPr>
        <w:numPr>
          <w:ilvl w:val="0"/>
          <w:numId w:val="3"/>
        </w:numPr>
        <w:tabs>
          <w:tab w:val="num" w:pos="720"/>
        </w:tabs>
        <w:spacing w:line="240" w:lineRule="auto"/>
        <w:jc w:val="both"/>
        <w:rPr>
          <w:rFonts w:ascii="Times New Roman" w:hAnsi="Times New Roman" w:cs="Times New Roman"/>
          <w:sz w:val="20"/>
          <w:szCs w:val="20"/>
        </w:rPr>
      </w:pPr>
      <w:proofErr w:type="spellStart"/>
      <w:r w:rsidRPr="0082415B">
        <w:rPr>
          <w:rFonts w:ascii="Times New Roman" w:hAnsi="Times New Roman" w:cs="Times New Roman"/>
          <w:b/>
          <w:bCs/>
          <w:sz w:val="20"/>
          <w:szCs w:val="20"/>
        </w:rPr>
        <w:t>Rygge</w:t>
      </w:r>
      <w:proofErr w:type="spellEnd"/>
      <w:r w:rsidRPr="0082415B">
        <w:rPr>
          <w:rFonts w:ascii="Times New Roman" w:hAnsi="Times New Roman" w:cs="Times New Roman"/>
          <w:b/>
          <w:bCs/>
          <w:sz w:val="20"/>
          <w:szCs w:val="20"/>
        </w:rPr>
        <w:t>, M. K.</w:t>
      </w:r>
      <w:r w:rsidRPr="0082415B">
        <w:rPr>
          <w:rFonts w:ascii="Times New Roman" w:hAnsi="Times New Roman" w:cs="Times New Roman"/>
          <w:sz w:val="20"/>
          <w:szCs w:val="20"/>
        </w:rPr>
        <w:t xml:space="preserve"> (2024). Towards common data environments; Measures to improve project management with </w:t>
      </w:r>
      <w:r w:rsidRPr="0082415B">
        <w:rPr>
          <w:rFonts w:ascii="Times New Roman" w:hAnsi="Times New Roman" w:cs="Times New Roman"/>
          <w:sz w:val="20"/>
          <w:szCs w:val="20"/>
        </w:rPr>
        <w:tab/>
        <w:t>digital management platforms (Master's thesis). NTNU.</w:t>
      </w:r>
    </w:p>
    <w:p w14:paraId="7F8872C8" w14:textId="4A7FB8B1" w:rsidR="00110CF0" w:rsidRPr="0082415B" w:rsidRDefault="00110CF0" w:rsidP="00BE3B6E">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Kumar, K. A.</w:t>
      </w:r>
      <w:r w:rsidRPr="0082415B">
        <w:rPr>
          <w:rFonts w:ascii="Times New Roman" w:hAnsi="Times New Roman" w:cs="Times New Roman"/>
          <w:sz w:val="20"/>
          <w:szCs w:val="20"/>
        </w:rPr>
        <w:t>, Sharma, U., Kumar, B. R., &amp; Afzal, M. (2024). </w:t>
      </w:r>
      <w:r w:rsidRPr="0082415B">
        <w:rPr>
          <w:rFonts w:ascii="Times New Roman" w:hAnsi="Times New Roman" w:cs="Times New Roman"/>
          <w:i/>
          <w:iCs/>
          <w:sz w:val="20"/>
          <w:szCs w:val="20"/>
        </w:rPr>
        <w:t>Organizational strategies and communication in business</w:t>
      </w:r>
      <w:r w:rsidRPr="0082415B">
        <w:rPr>
          <w:rFonts w:ascii="Times New Roman" w:hAnsi="Times New Roman" w:cs="Times New Roman"/>
          <w:sz w:val="20"/>
          <w:szCs w:val="20"/>
        </w:rPr>
        <w:t>. Academic Guru Publishing House.</w:t>
      </w:r>
    </w:p>
    <w:p w14:paraId="22256582" w14:textId="77777777" w:rsidR="009854F2" w:rsidRDefault="009854F2" w:rsidP="00BE3B6E">
      <w:pPr>
        <w:pStyle w:val="ListParagraph"/>
        <w:numPr>
          <w:ilvl w:val="0"/>
          <w:numId w:val="3"/>
        </w:num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Wuni</w:t>
      </w:r>
      <w:proofErr w:type="spellEnd"/>
      <w:r>
        <w:rPr>
          <w:rFonts w:ascii="Times New Roman" w:hAnsi="Times New Roman" w:cs="Times New Roman"/>
          <w:sz w:val="20"/>
          <w:szCs w:val="20"/>
        </w:rPr>
        <w:t>, I. Y. (2025). A systematic review and network meta-analysis of the risks of artificial intelligence in construction projects. International Journal of Construction Management, 1-21.</w:t>
      </w:r>
    </w:p>
    <w:p w14:paraId="04C4951B"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Rinchen, S.</w:t>
      </w:r>
      <w:r w:rsidRPr="0082415B">
        <w:rPr>
          <w:rFonts w:ascii="Times New Roman" w:hAnsi="Times New Roman" w:cs="Times New Roman"/>
          <w:sz w:val="20"/>
          <w:szCs w:val="20"/>
        </w:rPr>
        <w:t xml:space="preserve">, </w:t>
      </w:r>
      <w:proofErr w:type="spellStart"/>
      <w:r w:rsidRPr="0082415B">
        <w:rPr>
          <w:rFonts w:ascii="Times New Roman" w:hAnsi="Times New Roman" w:cs="Times New Roman"/>
          <w:sz w:val="20"/>
          <w:szCs w:val="20"/>
        </w:rPr>
        <w:t>Banihashemi</w:t>
      </w:r>
      <w:proofErr w:type="spellEnd"/>
      <w:r w:rsidRPr="0082415B">
        <w:rPr>
          <w:rFonts w:ascii="Times New Roman" w:hAnsi="Times New Roman" w:cs="Times New Roman"/>
          <w:sz w:val="20"/>
          <w:szCs w:val="20"/>
        </w:rPr>
        <w:t xml:space="preserve">, S., &amp; </w:t>
      </w:r>
      <w:proofErr w:type="spellStart"/>
      <w:r w:rsidRPr="0082415B">
        <w:rPr>
          <w:rFonts w:ascii="Times New Roman" w:hAnsi="Times New Roman" w:cs="Times New Roman"/>
          <w:sz w:val="20"/>
          <w:szCs w:val="20"/>
        </w:rPr>
        <w:t>Alkilani</w:t>
      </w:r>
      <w:proofErr w:type="spellEnd"/>
      <w:r w:rsidRPr="0082415B">
        <w:rPr>
          <w:rFonts w:ascii="Times New Roman" w:hAnsi="Times New Roman" w:cs="Times New Roman"/>
          <w:sz w:val="20"/>
          <w:szCs w:val="20"/>
        </w:rPr>
        <w:t xml:space="preserve">, S. (2024). Driving digital transformation in construction: Strategic </w:t>
      </w:r>
      <w:r w:rsidRPr="0082415B">
        <w:rPr>
          <w:rFonts w:ascii="Times New Roman" w:hAnsi="Times New Roman" w:cs="Times New Roman"/>
          <w:sz w:val="20"/>
          <w:szCs w:val="20"/>
        </w:rPr>
        <w:tab/>
        <w:t>insights into building information modelling adoption in developing countries. </w:t>
      </w:r>
      <w:r w:rsidRPr="0082415B">
        <w:rPr>
          <w:rFonts w:ascii="Times New Roman" w:hAnsi="Times New Roman" w:cs="Times New Roman"/>
          <w:i/>
          <w:iCs/>
          <w:sz w:val="20"/>
          <w:szCs w:val="20"/>
        </w:rPr>
        <w:t xml:space="preserve">Project Leadership and </w:t>
      </w:r>
      <w:r w:rsidRPr="0082415B">
        <w:rPr>
          <w:rFonts w:ascii="Times New Roman" w:hAnsi="Times New Roman" w:cs="Times New Roman"/>
          <w:i/>
          <w:iCs/>
          <w:sz w:val="20"/>
          <w:szCs w:val="20"/>
        </w:rPr>
        <w:tab/>
        <w:t>Society, 100138</w:t>
      </w:r>
      <w:r w:rsidRPr="0082415B">
        <w:rPr>
          <w:rFonts w:ascii="Times New Roman" w:hAnsi="Times New Roman" w:cs="Times New Roman"/>
          <w:sz w:val="20"/>
          <w:szCs w:val="20"/>
        </w:rPr>
        <w:t>.</w:t>
      </w:r>
    </w:p>
    <w:p w14:paraId="1A96E0D8" w14:textId="05414499" w:rsidR="00EA0EC8" w:rsidRPr="00EA0EC8" w:rsidRDefault="00EA0EC8" w:rsidP="00D57577">
      <w:pPr>
        <w:numPr>
          <w:ilvl w:val="0"/>
          <w:numId w:val="3"/>
        </w:numPr>
        <w:tabs>
          <w:tab w:val="num" w:pos="720"/>
        </w:tabs>
        <w:spacing w:line="240" w:lineRule="auto"/>
        <w:jc w:val="both"/>
        <w:rPr>
          <w:rFonts w:ascii="Times New Roman" w:hAnsi="Times New Roman" w:cs="Times New Roman"/>
          <w:sz w:val="20"/>
          <w:szCs w:val="20"/>
          <w:highlight w:val="red"/>
        </w:rPr>
      </w:pPr>
      <w:r w:rsidRPr="00EA0EC8">
        <w:rPr>
          <w:rFonts w:ascii="Times New Roman" w:hAnsi="Times New Roman" w:cs="Times New Roman"/>
          <w:b/>
          <w:bCs/>
          <w:sz w:val="20"/>
          <w:szCs w:val="20"/>
          <w:lang w:val="it-IT"/>
        </w:rPr>
        <w:t>Hassan, T., Shelbourn, M., &amp; Carter, C. (2004). Collaboration in construction: Legal and contractual Issues in ICT applications.</w:t>
      </w:r>
      <w:r>
        <w:rPr>
          <w:rFonts w:ascii="Times New Roman" w:hAnsi="Times New Roman" w:cs="Times New Roman"/>
          <w:sz w:val="20"/>
          <w:szCs w:val="20"/>
          <w:highlight w:val="red"/>
        </w:rPr>
        <w:t xml:space="preserve"> </w:t>
      </w:r>
      <w:hyperlink r:id="rId13" w:history="1">
        <w:r w:rsidRPr="00BC214C">
          <w:rPr>
            <w:rStyle w:val="Hyperlink"/>
            <w:rFonts w:ascii="Times New Roman" w:hAnsi="Times New Roman" w:cs="Times New Roman"/>
            <w:i/>
            <w:iCs/>
            <w:sz w:val="20"/>
            <w:szCs w:val="20"/>
          </w:rPr>
          <w:t>https://www.researchgate.net/publication/384046632_The_role_of_artificial_intelligence_and_machine_learning_in_enhancing_customer_experience_in_Nigeria_digital_banks</w:t>
        </w:r>
      </w:hyperlink>
    </w:p>
    <w:p w14:paraId="264C59A3" w14:textId="77777777" w:rsidR="001E3601" w:rsidRPr="001E3601" w:rsidRDefault="001E3601" w:rsidP="00064F91">
      <w:pPr>
        <w:numPr>
          <w:ilvl w:val="0"/>
          <w:numId w:val="3"/>
        </w:numPr>
        <w:tabs>
          <w:tab w:val="num" w:pos="720"/>
        </w:tabs>
        <w:spacing w:line="240" w:lineRule="auto"/>
        <w:jc w:val="both"/>
        <w:rPr>
          <w:rFonts w:ascii="Times New Roman" w:hAnsi="Times New Roman" w:cs="Times New Roman"/>
          <w:sz w:val="20"/>
          <w:szCs w:val="20"/>
        </w:rPr>
      </w:pPr>
      <w:proofErr w:type="spellStart"/>
      <w:r w:rsidRPr="001E3601">
        <w:rPr>
          <w:rFonts w:ascii="Times New Roman" w:hAnsi="Times New Roman" w:cs="Times New Roman"/>
          <w:bCs/>
          <w:sz w:val="20"/>
          <w:szCs w:val="20"/>
        </w:rPr>
        <w:t>Mavri</w:t>
      </w:r>
      <w:proofErr w:type="spellEnd"/>
      <w:r w:rsidRPr="001E3601">
        <w:rPr>
          <w:rFonts w:ascii="Times New Roman" w:hAnsi="Times New Roman" w:cs="Times New Roman"/>
          <w:bCs/>
          <w:sz w:val="20"/>
          <w:szCs w:val="20"/>
        </w:rPr>
        <w:t xml:space="preserve">, A., </w:t>
      </w:r>
      <w:proofErr w:type="spellStart"/>
      <w:r w:rsidRPr="001E3601">
        <w:rPr>
          <w:rFonts w:ascii="Times New Roman" w:hAnsi="Times New Roman" w:cs="Times New Roman"/>
          <w:bCs/>
          <w:sz w:val="20"/>
          <w:szCs w:val="20"/>
        </w:rPr>
        <w:t>Ioannou</w:t>
      </w:r>
      <w:proofErr w:type="spellEnd"/>
      <w:r w:rsidRPr="001E3601">
        <w:rPr>
          <w:rFonts w:ascii="Times New Roman" w:hAnsi="Times New Roman" w:cs="Times New Roman"/>
          <w:bCs/>
          <w:sz w:val="20"/>
          <w:szCs w:val="20"/>
        </w:rPr>
        <w:t xml:space="preserve">, A., &amp; </w:t>
      </w:r>
      <w:proofErr w:type="spellStart"/>
      <w:r w:rsidRPr="001E3601">
        <w:rPr>
          <w:rFonts w:ascii="Times New Roman" w:hAnsi="Times New Roman" w:cs="Times New Roman"/>
          <w:bCs/>
          <w:sz w:val="20"/>
          <w:szCs w:val="20"/>
        </w:rPr>
        <w:t>Loizides</w:t>
      </w:r>
      <w:proofErr w:type="spellEnd"/>
      <w:r w:rsidRPr="001E3601">
        <w:rPr>
          <w:rFonts w:ascii="Times New Roman" w:hAnsi="Times New Roman" w:cs="Times New Roman"/>
          <w:bCs/>
          <w:sz w:val="20"/>
          <w:szCs w:val="20"/>
        </w:rPr>
        <w:t>, F. (2024). A model for enhancing creativity, collaboration and pre-professional identities in technology-supported cross-organizational communities of practice. Education and Information Technologies, 29(11), 13325-13366.</w:t>
      </w:r>
    </w:p>
    <w:p w14:paraId="6A8B7CCB" w14:textId="3F5E78C8"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CA4B3D">
        <w:rPr>
          <w:rFonts w:ascii="Times New Roman" w:hAnsi="Times New Roman" w:cs="Times New Roman"/>
          <w:b/>
          <w:bCs/>
          <w:sz w:val="20"/>
          <w:szCs w:val="20"/>
          <w:lang w:val="it-IT"/>
        </w:rPr>
        <w:t>Bassanino, M.</w:t>
      </w:r>
      <w:r w:rsidRPr="00CA4B3D">
        <w:rPr>
          <w:rFonts w:ascii="Times New Roman" w:hAnsi="Times New Roman" w:cs="Times New Roman"/>
          <w:sz w:val="20"/>
          <w:szCs w:val="20"/>
          <w:lang w:val="it-IT"/>
        </w:rPr>
        <w:t xml:space="preserve">, Fernando, T., &amp; Wu, K. C. (2009). </w:t>
      </w:r>
      <w:r w:rsidRPr="0082415B">
        <w:rPr>
          <w:rFonts w:ascii="Times New Roman" w:hAnsi="Times New Roman" w:cs="Times New Roman"/>
          <w:sz w:val="20"/>
          <w:szCs w:val="20"/>
        </w:rPr>
        <w:t xml:space="preserve">An innovation approach to improve collaboration in a futuristic </w:t>
      </w:r>
      <w:r w:rsidRPr="0082415B">
        <w:rPr>
          <w:rFonts w:ascii="Times New Roman" w:hAnsi="Times New Roman" w:cs="Times New Roman"/>
          <w:sz w:val="20"/>
          <w:szCs w:val="20"/>
        </w:rPr>
        <w:tab/>
        <w:t>design review. </w:t>
      </w:r>
      <w:r w:rsidRPr="0082415B">
        <w:rPr>
          <w:rFonts w:ascii="Times New Roman" w:hAnsi="Times New Roman" w:cs="Times New Roman"/>
          <w:i/>
          <w:iCs/>
          <w:sz w:val="20"/>
          <w:szCs w:val="20"/>
        </w:rPr>
        <w:t>Journal of Information Technology in Construction, 14</w:t>
      </w:r>
      <w:r w:rsidRPr="0082415B">
        <w:rPr>
          <w:rFonts w:ascii="Times New Roman" w:hAnsi="Times New Roman" w:cs="Times New Roman"/>
          <w:sz w:val="20"/>
          <w:szCs w:val="20"/>
        </w:rPr>
        <w:t>, 1–15.</w:t>
      </w:r>
    </w:p>
    <w:p w14:paraId="0E4BE098" w14:textId="77777777" w:rsidR="009854F2" w:rsidRDefault="009854F2" w:rsidP="00064F91">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Zhang, S., </w:t>
      </w:r>
      <w:proofErr w:type="spellStart"/>
      <w:r>
        <w:rPr>
          <w:rFonts w:ascii="Times New Roman" w:hAnsi="Times New Roman" w:cs="Times New Roman"/>
          <w:sz w:val="20"/>
          <w:szCs w:val="20"/>
        </w:rPr>
        <w:t>Teizer</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J.,Lee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J.K.,Eastman</w:t>
      </w:r>
      <w:proofErr w:type="spellEnd"/>
      <w:r>
        <w:rPr>
          <w:rFonts w:ascii="Times New Roman" w:hAnsi="Times New Roman" w:cs="Times New Roman"/>
          <w:sz w:val="20"/>
          <w:szCs w:val="20"/>
        </w:rPr>
        <w:t xml:space="preserve">, C. M., &amp; Venugopal, M. (2013). Building information modeling (BIM) and safety: Automatic safety </w:t>
      </w:r>
      <w:r>
        <w:rPr>
          <w:rFonts w:ascii="Times New Roman" w:hAnsi="Times New Roman" w:cs="Times New Roman"/>
          <w:sz w:val="20"/>
          <w:szCs w:val="20"/>
        </w:rPr>
        <w:lastRenderedPageBreak/>
        <w:t xml:space="preserve">checking of construction models and schedules Automation in construction, 29, 185-195. </w:t>
      </w:r>
    </w:p>
    <w:p w14:paraId="0B815A2D" w14:textId="77777777" w:rsidR="00EA0EC8" w:rsidRPr="00EA0EC8" w:rsidRDefault="00EA0EC8" w:rsidP="00064F91">
      <w:pPr>
        <w:numPr>
          <w:ilvl w:val="0"/>
          <w:numId w:val="3"/>
        </w:numPr>
        <w:tabs>
          <w:tab w:val="num" w:pos="720"/>
        </w:tabs>
        <w:spacing w:line="240" w:lineRule="auto"/>
        <w:jc w:val="both"/>
        <w:rPr>
          <w:rFonts w:ascii="Times New Roman" w:hAnsi="Times New Roman" w:cs="Times New Roman"/>
          <w:sz w:val="20"/>
          <w:szCs w:val="20"/>
        </w:rPr>
      </w:pPr>
      <w:r w:rsidRPr="00EA0EC8">
        <w:rPr>
          <w:rFonts w:ascii="Times New Roman" w:hAnsi="Times New Roman" w:cs="Times New Roman"/>
          <w:b/>
          <w:bCs/>
          <w:sz w:val="20"/>
          <w:szCs w:val="20"/>
        </w:rPr>
        <w:t xml:space="preserve">Han, S. H., Chin, K. H., &amp; </w:t>
      </w:r>
      <w:proofErr w:type="spellStart"/>
      <w:r w:rsidRPr="00EA0EC8">
        <w:rPr>
          <w:rFonts w:ascii="Times New Roman" w:hAnsi="Times New Roman" w:cs="Times New Roman"/>
          <w:b/>
          <w:bCs/>
          <w:sz w:val="20"/>
          <w:szCs w:val="20"/>
        </w:rPr>
        <w:t>Chae</w:t>
      </w:r>
      <w:proofErr w:type="spellEnd"/>
      <w:r w:rsidRPr="00EA0EC8">
        <w:rPr>
          <w:rFonts w:ascii="Times New Roman" w:hAnsi="Times New Roman" w:cs="Times New Roman"/>
          <w:b/>
          <w:bCs/>
          <w:sz w:val="20"/>
          <w:szCs w:val="20"/>
        </w:rPr>
        <w:t>, M. J. (2007). Evaluation of CITIS as a collaborative virtual organization for construction project management. Automation in Construction, 16(2), 199-211.</w:t>
      </w:r>
    </w:p>
    <w:p w14:paraId="11BE4D19" w14:textId="13CF1C6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 xml:space="preserve">Ravi </w:t>
      </w:r>
      <w:proofErr w:type="spellStart"/>
      <w:r w:rsidRPr="0082415B">
        <w:rPr>
          <w:rFonts w:ascii="Times New Roman" w:hAnsi="Times New Roman" w:cs="Times New Roman"/>
          <w:b/>
          <w:bCs/>
          <w:sz w:val="20"/>
          <w:szCs w:val="20"/>
        </w:rPr>
        <w:t>Iyer</w:t>
      </w:r>
      <w:proofErr w:type="spellEnd"/>
      <w:r w:rsidRPr="0082415B">
        <w:rPr>
          <w:rFonts w:ascii="Times New Roman" w:hAnsi="Times New Roman" w:cs="Times New Roman"/>
          <w:b/>
          <w:bCs/>
          <w:sz w:val="20"/>
          <w:szCs w:val="20"/>
        </w:rPr>
        <w:t>, K.</w:t>
      </w:r>
      <w:r w:rsidRPr="0082415B">
        <w:rPr>
          <w:rFonts w:ascii="Times New Roman" w:hAnsi="Times New Roman" w:cs="Times New Roman"/>
          <w:sz w:val="20"/>
          <w:szCs w:val="20"/>
        </w:rPr>
        <w:t xml:space="preserve"> (2015). Engaging a multi-disciplinary literature review in the development of a framework to assess </w:t>
      </w:r>
      <w:r w:rsidRPr="0082415B">
        <w:rPr>
          <w:rFonts w:ascii="Times New Roman" w:hAnsi="Times New Roman" w:cs="Times New Roman"/>
          <w:sz w:val="20"/>
          <w:szCs w:val="20"/>
        </w:rPr>
        <w:tab/>
        <w:t>construction collaboration. </w:t>
      </w:r>
      <w:r w:rsidRPr="0082415B">
        <w:rPr>
          <w:rFonts w:ascii="Times New Roman" w:hAnsi="Times New Roman" w:cs="Times New Roman"/>
          <w:i/>
          <w:iCs/>
          <w:sz w:val="20"/>
          <w:szCs w:val="20"/>
        </w:rPr>
        <w:t>Construction Management and Economics, 33</w:t>
      </w:r>
      <w:r w:rsidRPr="0082415B">
        <w:rPr>
          <w:rFonts w:ascii="Times New Roman" w:hAnsi="Times New Roman" w:cs="Times New Roman"/>
          <w:sz w:val="20"/>
          <w:szCs w:val="20"/>
        </w:rPr>
        <w:t>(7), 580–595.</w:t>
      </w:r>
    </w:p>
    <w:p w14:paraId="43F1801A"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CA4B3D">
        <w:rPr>
          <w:rFonts w:ascii="Times New Roman" w:hAnsi="Times New Roman" w:cs="Times New Roman"/>
          <w:b/>
          <w:bCs/>
          <w:sz w:val="20"/>
          <w:szCs w:val="20"/>
          <w:lang w:val="it-IT"/>
        </w:rPr>
        <w:t>Oraee, M.</w:t>
      </w:r>
      <w:r w:rsidRPr="00CA4B3D">
        <w:rPr>
          <w:rFonts w:ascii="Times New Roman" w:hAnsi="Times New Roman" w:cs="Times New Roman"/>
          <w:sz w:val="20"/>
          <w:szCs w:val="20"/>
          <w:lang w:val="it-IT"/>
        </w:rPr>
        <w:t xml:space="preserve">, Hosseini, M. R., Papadonikolaki, E., Palliyaguru, R., &amp; Arashpour, M. (2017). </w:t>
      </w:r>
      <w:r w:rsidRPr="0082415B">
        <w:rPr>
          <w:rFonts w:ascii="Times New Roman" w:hAnsi="Times New Roman" w:cs="Times New Roman"/>
          <w:sz w:val="20"/>
          <w:szCs w:val="20"/>
        </w:rPr>
        <w:t>Collaboration in BIM-</w:t>
      </w:r>
      <w:r w:rsidRPr="0082415B">
        <w:rPr>
          <w:rFonts w:ascii="Times New Roman" w:hAnsi="Times New Roman" w:cs="Times New Roman"/>
          <w:sz w:val="20"/>
          <w:szCs w:val="20"/>
        </w:rPr>
        <w:tab/>
        <w:t>based construction networks: A bibliometric-qualitative literature review. </w:t>
      </w:r>
      <w:r w:rsidRPr="0082415B">
        <w:rPr>
          <w:rFonts w:ascii="Times New Roman" w:hAnsi="Times New Roman" w:cs="Times New Roman"/>
          <w:i/>
          <w:iCs/>
          <w:sz w:val="20"/>
          <w:szCs w:val="20"/>
        </w:rPr>
        <w:t xml:space="preserve">International Journal of Project </w:t>
      </w:r>
      <w:r w:rsidRPr="0082415B">
        <w:rPr>
          <w:rFonts w:ascii="Times New Roman" w:hAnsi="Times New Roman" w:cs="Times New Roman"/>
          <w:i/>
          <w:iCs/>
          <w:sz w:val="20"/>
          <w:szCs w:val="20"/>
        </w:rPr>
        <w:tab/>
        <w:t>Management, 35</w:t>
      </w:r>
      <w:r w:rsidRPr="0082415B">
        <w:rPr>
          <w:rFonts w:ascii="Times New Roman" w:hAnsi="Times New Roman" w:cs="Times New Roman"/>
          <w:sz w:val="20"/>
          <w:szCs w:val="20"/>
        </w:rPr>
        <w:t>(7), 1288–1301.</w:t>
      </w:r>
    </w:p>
    <w:p w14:paraId="0E8DFD40"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Fok, R.</w:t>
      </w:r>
      <w:r w:rsidRPr="0082415B">
        <w:rPr>
          <w:rFonts w:ascii="Times New Roman" w:hAnsi="Times New Roman" w:cs="Times New Roman"/>
          <w:sz w:val="20"/>
          <w:szCs w:val="20"/>
        </w:rPr>
        <w:t xml:space="preserve"> (2018). Virtual collaboration: Improving communication in the South African construction </w:t>
      </w:r>
      <w:r w:rsidRPr="0082415B">
        <w:rPr>
          <w:rFonts w:ascii="Times New Roman" w:hAnsi="Times New Roman" w:cs="Times New Roman"/>
          <w:sz w:val="20"/>
          <w:szCs w:val="20"/>
        </w:rPr>
        <w:tab/>
        <w:t>industry. </w:t>
      </w:r>
      <w:r w:rsidRPr="0082415B">
        <w:rPr>
          <w:rFonts w:ascii="Times New Roman" w:hAnsi="Times New Roman" w:cs="Times New Roman"/>
          <w:i/>
          <w:iCs/>
          <w:sz w:val="20"/>
          <w:szCs w:val="20"/>
        </w:rPr>
        <w:t>Journal of Construction in Developing Countries, 23</w:t>
      </w:r>
      <w:r w:rsidRPr="0082415B">
        <w:rPr>
          <w:rFonts w:ascii="Times New Roman" w:hAnsi="Times New Roman" w:cs="Times New Roman"/>
          <w:sz w:val="20"/>
          <w:szCs w:val="20"/>
        </w:rPr>
        <w:t>(1), 1–18.</w:t>
      </w:r>
    </w:p>
    <w:p w14:paraId="45543A50"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Gao, Y.</w:t>
      </w:r>
      <w:r w:rsidRPr="0082415B">
        <w:rPr>
          <w:rFonts w:ascii="Times New Roman" w:hAnsi="Times New Roman" w:cs="Times New Roman"/>
          <w:sz w:val="20"/>
          <w:szCs w:val="20"/>
        </w:rPr>
        <w:t xml:space="preserve">, González, V. A., &amp; Yiu, T. W. (2018). The effectiveness of traditional tools and computer-aided </w:t>
      </w:r>
      <w:r w:rsidRPr="0082415B">
        <w:rPr>
          <w:rFonts w:ascii="Times New Roman" w:hAnsi="Times New Roman" w:cs="Times New Roman"/>
          <w:sz w:val="20"/>
          <w:szCs w:val="20"/>
        </w:rPr>
        <w:tab/>
        <w:t>technologies for health and safety training in the construction sector: A systematic review. </w:t>
      </w:r>
      <w:r w:rsidRPr="0082415B">
        <w:rPr>
          <w:rFonts w:ascii="Times New Roman" w:hAnsi="Times New Roman" w:cs="Times New Roman"/>
          <w:i/>
          <w:iCs/>
          <w:sz w:val="20"/>
          <w:szCs w:val="20"/>
        </w:rPr>
        <w:t xml:space="preserve">Computers &amp; </w:t>
      </w:r>
      <w:r w:rsidRPr="0082415B">
        <w:rPr>
          <w:rFonts w:ascii="Times New Roman" w:hAnsi="Times New Roman" w:cs="Times New Roman"/>
          <w:i/>
          <w:iCs/>
          <w:sz w:val="20"/>
          <w:szCs w:val="20"/>
        </w:rPr>
        <w:tab/>
        <w:t>Education, 138</w:t>
      </w:r>
      <w:r w:rsidRPr="0082415B">
        <w:rPr>
          <w:rFonts w:ascii="Times New Roman" w:hAnsi="Times New Roman" w:cs="Times New Roman"/>
          <w:sz w:val="20"/>
          <w:szCs w:val="20"/>
        </w:rPr>
        <w:t>, 101–115.</w:t>
      </w:r>
    </w:p>
    <w:p w14:paraId="24077AEC" w14:textId="77777777" w:rsidR="001E3601" w:rsidRPr="001E3601" w:rsidRDefault="001E3601" w:rsidP="00064F91">
      <w:pPr>
        <w:numPr>
          <w:ilvl w:val="0"/>
          <w:numId w:val="3"/>
        </w:numPr>
        <w:tabs>
          <w:tab w:val="num" w:pos="720"/>
        </w:tabs>
        <w:spacing w:line="240" w:lineRule="auto"/>
        <w:jc w:val="both"/>
        <w:rPr>
          <w:rFonts w:ascii="Times New Roman" w:hAnsi="Times New Roman" w:cs="Times New Roman"/>
          <w:sz w:val="20"/>
          <w:szCs w:val="20"/>
        </w:rPr>
      </w:pPr>
      <w:bookmarkStart w:id="2" w:name="_GoBack"/>
      <w:r w:rsidRPr="001E3601">
        <w:rPr>
          <w:rFonts w:ascii="Times New Roman" w:hAnsi="Times New Roman" w:cs="Times New Roman"/>
          <w:bCs/>
          <w:sz w:val="20"/>
          <w:szCs w:val="20"/>
        </w:rPr>
        <w:t>Zhao, Y., Hao, S., Chen, Z., Zhou, X., Zhang, L., &amp; Guo, Z. (2025). Critical factors influencing the internet of things technology adoption behavior of construction companies: Evidence from China. Engineering, Construction and Architectural Management, 32(2), 760-784.</w:t>
      </w:r>
    </w:p>
    <w:bookmarkEnd w:id="2"/>
    <w:p w14:paraId="0EEDE21B" w14:textId="50533AE6"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proofErr w:type="spellStart"/>
      <w:r w:rsidRPr="0082415B">
        <w:rPr>
          <w:rFonts w:ascii="Times New Roman" w:hAnsi="Times New Roman" w:cs="Times New Roman"/>
          <w:b/>
          <w:bCs/>
          <w:sz w:val="20"/>
          <w:szCs w:val="20"/>
        </w:rPr>
        <w:t>Ernstsen</w:t>
      </w:r>
      <w:proofErr w:type="spellEnd"/>
      <w:r w:rsidRPr="0082415B">
        <w:rPr>
          <w:rFonts w:ascii="Times New Roman" w:hAnsi="Times New Roman" w:cs="Times New Roman"/>
          <w:b/>
          <w:bCs/>
          <w:sz w:val="20"/>
          <w:szCs w:val="20"/>
        </w:rPr>
        <w:t>, S. K.</w:t>
      </w:r>
      <w:r w:rsidRPr="0082415B">
        <w:rPr>
          <w:rFonts w:ascii="Times New Roman" w:hAnsi="Times New Roman" w:cs="Times New Roman"/>
          <w:sz w:val="20"/>
          <w:szCs w:val="20"/>
        </w:rPr>
        <w:t xml:space="preserve">, Whyte, J., &amp; Thuesen, C. (2021). How innovation champions frame the future: Three strategies </w:t>
      </w:r>
      <w:r w:rsidRPr="0082415B">
        <w:rPr>
          <w:rFonts w:ascii="Times New Roman" w:hAnsi="Times New Roman" w:cs="Times New Roman"/>
          <w:sz w:val="20"/>
          <w:szCs w:val="20"/>
        </w:rPr>
        <w:tab/>
        <w:t>for transformative visions in construction. </w:t>
      </w:r>
      <w:r w:rsidRPr="0082415B">
        <w:rPr>
          <w:rFonts w:ascii="Times New Roman" w:hAnsi="Times New Roman" w:cs="Times New Roman"/>
          <w:i/>
          <w:iCs/>
          <w:sz w:val="20"/>
          <w:szCs w:val="20"/>
        </w:rPr>
        <w:t>Construction Management and Economics, 39</w:t>
      </w:r>
      <w:r w:rsidRPr="0082415B">
        <w:rPr>
          <w:rFonts w:ascii="Times New Roman" w:hAnsi="Times New Roman" w:cs="Times New Roman"/>
          <w:sz w:val="20"/>
          <w:szCs w:val="20"/>
        </w:rPr>
        <w:t>(1), 22–37.</w:t>
      </w:r>
    </w:p>
    <w:p w14:paraId="3058E0CC" w14:textId="77777777" w:rsidR="00EA0EC8" w:rsidRPr="00EA0EC8" w:rsidRDefault="00EA0EC8" w:rsidP="00064F91">
      <w:pPr>
        <w:numPr>
          <w:ilvl w:val="0"/>
          <w:numId w:val="3"/>
        </w:numPr>
        <w:tabs>
          <w:tab w:val="num" w:pos="720"/>
        </w:tabs>
        <w:spacing w:line="240" w:lineRule="auto"/>
        <w:jc w:val="both"/>
        <w:rPr>
          <w:rFonts w:ascii="Times New Roman" w:hAnsi="Times New Roman" w:cs="Times New Roman"/>
          <w:sz w:val="20"/>
          <w:szCs w:val="20"/>
          <w:highlight w:val="red"/>
        </w:rPr>
      </w:pPr>
      <w:r w:rsidRPr="00EA0EC8">
        <w:rPr>
          <w:rFonts w:ascii="Times New Roman" w:hAnsi="Times New Roman" w:cs="Times New Roman"/>
          <w:b/>
          <w:bCs/>
          <w:sz w:val="20"/>
          <w:szCs w:val="20"/>
        </w:rPr>
        <w:t>Chen, S. (2023, September). Digital transformation in the construction industry: A systematic literature review. In Proceedings of the 2023 9th International Conference on Industrial and Business Engineering (pp. 235-244).</w:t>
      </w:r>
    </w:p>
    <w:p w14:paraId="7F8F3299" w14:textId="77777777" w:rsidR="00EA0EC8" w:rsidRPr="00EA0EC8" w:rsidRDefault="00EA0EC8" w:rsidP="00064F91">
      <w:pPr>
        <w:numPr>
          <w:ilvl w:val="0"/>
          <w:numId w:val="3"/>
        </w:numPr>
        <w:tabs>
          <w:tab w:val="num" w:pos="720"/>
        </w:tabs>
        <w:spacing w:line="240" w:lineRule="auto"/>
        <w:jc w:val="both"/>
        <w:rPr>
          <w:rFonts w:ascii="Times New Roman" w:hAnsi="Times New Roman" w:cs="Times New Roman"/>
          <w:sz w:val="20"/>
          <w:szCs w:val="20"/>
        </w:rPr>
      </w:pPr>
      <w:r w:rsidRPr="00EA0EC8">
        <w:rPr>
          <w:rFonts w:ascii="Times New Roman" w:hAnsi="Times New Roman" w:cs="Times New Roman"/>
          <w:b/>
          <w:bCs/>
          <w:sz w:val="20"/>
          <w:szCs w:val="20"/>
          <w:lang w:val="it-IT"/>
        </w:rPr>
        <w:t xml:space="preserve">Opoku, D. G. J., Perera, S., Osei-Kyei, R., &amp; Rashidi, M. (2021). Digital twin application in the construction industry: A literature review. Journal of Building Engineering, 40, 102726. </w:t>
      </w:r>
    </w:p>
    <w:p w14:paraId="667D5661" w14:textId="52220E66" w:rsidR="00110CF0"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Creswell, J. W.</w:t>
      </w:r>
      <w:r w:rsidRPr="0082415B">
        <w:rPr>
          <w:rFonts w:ascii="Times New Roman" w:hAnsi="Times New Roman" w:cs="Times New Roman"/>
          <w:sz w:val="20"/>
          <w:szCs w:val="20"/>
        </w:rPr>
        <w:t> (2014). </w:t>
      </w:r>
      <w:r w:rsidRPr="0082415B">
        <w:rPr>
          <w:rFonts w:ascii="Times New Roman" w:hAnsi="Times New Roman" w:cs="Times New Roman"/>
          <w:i/>
          <w:iCs/>
          <w:sz w:val="20"/>
          <w:szCs w:val="20"/>
        </w:rPr>
        <w:t>Research design: Qualitative, quantitative, and mixed methods approaches</w:t>
      </w:r>
      <w:r w:rsidRPr="0082415B">
        <w:rPr>
          <w:rFonts w:ascii="Times New Roman" w:hAnsi="Times New Roman" w:cs="Times New Roman"/>
          <w:sz w:val="20"/>
          <w:szCs w:val="20"/>
        </w:rPr>
        <w:t xml:space="preserve"> (4th ed.). </w:t>
      </w:r>
      <w:r w:rsidRPr="0082415B">
        <w:rPr>
          <w:rFonts w:ascii="Times New Roman" w:hAnsi="Times New Roman" w:cs="Times New Roman"/>
          <w:sz w:val="20"/>
          <w:szCs w:val="20"/>
        </w:rPr>
        <w:tab/>
        <w:t>SAGE Publications</w:t>
      </w:r>
    </w:p>
    <w:p w14:paraId="2636A1A4" w14:textId="77777777" w:rsidR="009854F2" w:rsidRPr="009A5A35" w:rsidRDefault="009854F2" w:rsidP="00064F91">
      <w:pPr>
        <w:pStyle w:val="ListParagraph"/>
        <w:numPr>
          <w:ilvl w:val="0"/>
          <w:numId w:val="3"/>
        </w:numPr>
        <w:spacing w:after="200" w:line="240" w:lineRule="auto"/>
        <w:jc w:val="both"/>
        <w:rPr>
          <w:rFonts w:ascii="Arial" w:eastAsia="MS Mincho" w:hAnsi="Arial" w:cs="Arial"/>
          <w:bCs/>
          <w:kern w:val="0"/>
          <w:lang w:val="en-GB"/>
          <w14:ligatures w14:val="none"/>
        </w:rPr>
      </w:pPr>
      <w:r w:rsidRPr="009A5A35">
        <w:rPr>
          <w:rFonts w:ascii="Times New Roman" w:eastAsia="MS Mincho" w:hAnsi="Times New Roman" w:cs="Times New Roman"/>
          <w:bCs/>
          <w:kern w:val="0"/>
          <w:sz w:val="20"/>
          <w:szCs w:val="20"/>
          <w:lang w:val="en-GB"/>
          <w14:ligatures w14:val="none"/>
        </w:rPr>
        <w:t>Ansah, Samuel Kwame &amp; Emmanuel Tekpe. (2023) “Identify Obstacles in Implementing Total Quality Management framework in the Ghanaian Construction Sector using Exploring Factors Analysis Technique”. Journal of Engineering Research and Reports 25(9): 45-56. https//: doi.org/10.9734/</w:t>
      </w:r>
      <w:proofErr w:type="spellStart"/>
      <w:r w:rsidRPr="009A5A35">
        <w:rPr>
          <w:rFonts w:ascii="Times New Roman" w:eastAsia="MS Mincho" w:hAnsi="Times New Roman" w:cs="Times New Roman"/>
          <w:bCs/>
          <w:kern w:val="0"/>
          <w:sz w:val="20"/>
          <w:szCs w:val="20"/>
          <w:lang w:val="en-GB"/>
          <w14:ligatures w14:val="none"/>
        </w:rPr>
        <w:t>jerr</w:t>
      </w:r>
      <w:proofErr w:type="spellEnd"/>
      <w:r w:rsidRPr="009A5A35">
        <w:rPr>
          <w:rFonts w:ascii="Times New Roman" w:eastAsia="MS Mincho" w:hAnsi="Times New Roman" w:cs="Times New Roman"/>
          <w:bCs/>
          <w:kern w:val="0"/>
          <w:sz w:val="20"/>
          <w:szCs w:val="20"/>
          <w:lang w:val="en-GB"/>
          <w14:ligatures w14:val="none"/>
        </w:rPr>
        <w:t>/2023/v25i9980</w:t>
      </w:r>
      <w:r w:rsidRPr="009A5A35">
        <w:rPr>
          <w:rFonts w:ascii="Arial" w:eastAsia="MS Mincho" w:hAnsi="Arial" w:cs="Arial"/>
          <w:bCs/>
          <w:kern w:val="0"/>
          <w:lang w:val="en-GB"/>
          <w14:ligatures w14:val="none"/>
        </w:rPr>
        <w:t>.</w:t>
      </w:r>
    </w:p>
    <w:p w14:paraId="4133E0DF"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Azhar, S.</w:t>
      </w:r>
      <w:r w:rsidRPr="0082415B">
        <w:rPr>
          <w:rFonts w:ascii="Times New Roman" w:hAnsi="Times New Roman" w:cs="Times New Roman"/>
          <w:sz w:val="20"/>
          <w:szCs w:val="20"/>
        </w:rPr>
        <w:t xml:space="preserve">, Khalfan, M., &amp; Maqsood, T. (2012). Building information modeling (BIM): Now and </w:t>
      </w:r>
      <w:r w:rsidRPr="0082415B">
        <w:rPr>
          <w:rFonts w:ascii="Times New Roman" w:hAnsi="Times New Roman" w:cs="Times New Roman"/>
          <w:sz w:val="20"/>
          <w:szCs w:val="20"/>
        </w:rPr>
        <w:tab/>
        <w:t>beyond. </w:t>
      </w:r>
      <w:r w:rsidRPr="0082415B">
        <w:rPr>
          <w:rFonts w:ascii="Times New Roman" w:hAnsi="Times New Roman" w:cs="Times New Roman"/>
          <w:i/>
          <w:iCs/>
          <w:sz w:val="20"/>
          <w:szCs w:val="20"/>
        </w:rPr>
        <w:t>Australasian Journal of Construction Economics and Building, 12</w:t>
      </w:r>
      <w:r w:rsidRPr="0082415B">
        <w:rPr>
          <w:rFonts w:ascii="Times New Roman" w:hAnsi="Times New Roman" w:cs="Times New Roman"/>
          <w:sz w:val="20"/>
          <w:szCs w:val="20"/>
        </w:rPr>
        <w:t>(4), 15–</w:t>
      </w:r>
      <w:r w:rsidRPr="0082415B">
        <w:rPr>
          <w:rFonts w:ascii="Times New Roman" w:hAnsi="Times New Roman" w:cs="Times New Roman"/>
          <w:sz w:val="20"/>
          <w:szCs w:val="20"/>
        </w:rPr>
        <w:tab/>
        <w:t>28. </w:t>
      </w:r>
      <w:hyperlink r:id="rId14" w:tgtFrame="_blank" w:history="1">
        <w:r w:rsidRPr="0082415B">
          <w:rPr>
            <w:rStyle w:val="Hyperlink"/>
            <w:rFonts w:ascii="Times New Roman" w:hAnsi="Times New Roman" w:cs="Times New Roman"/>
            <w:sz w:val="20"/>
            <w:szCs w:val="20"/>
          </w:rPr>
          <w:t>https://doi.org/10.5130/ajceb.v12i4.3032</w:t>
        </w:r>
      </w:hyperlink>
    </w:p>
    <w:p w14:paraId="3F625C07" w14:textId="02A96B5A" w:rsidR="009854F2" w:rsidRPr="009A5A35"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sz w:val="20"/>
          <w:szCs w:val="20"/>
        </w:rPr>
        <w:t>.</w:t>
      </w:r>
      <w:r w:rsidRPr="009854F2">
        <w:rPr>
          <w:rFonts w:ascii="Times New Roman" w:hAnsi="Times New Roman" w:cs="Times New Roman"/>
          <w:b/>
          <w:bCs/>
          <w:sz w:val="20"/>
          <w:szCs w:val="20"/>
        </w:rPr>
        <w:t xml:space="preserve"> </w:t>
      </w:r>
      <w:proofErr w:type="spellStart"/>
      <w:r w:rsidRPr="0082415B">
        <w:rPr>
          <w:rFonts w:ascii="Times New Roman" w:hAnsi="Times New Roman" w:cs="Times New Roman"/>
          <w:b/>
          <w:bCs/>
          <w:sz w:val="20"/>
          <w:szCs w:val="20"/>
        </w:rPr>
        <w:t>Alaloul</w:t>
      </w:r>
      <w:proofErr w:type="spellEnd"/>
      <w:r w:rsidRPr="0082415B">
        <w:rPr>
          <w:rFonts w:ascii="Times New Roman" w:hAnsi="Times New Roman" w:cs="Times New Roman"/>
          <w:b/>
          <w:bCs/>
          <w:sz w:val="20"/>
          <w:szCs w:val="20"/>
        </w:rPr>
        <w:t>, W. S.</w:t>
      </w:r>
      <w:r w:rsidRPr="0082415B">
        <w:rPr>
          <w:rFonts w:ascii="Times New Roman" w:hAnsi="Times New Roman" w:cs="Times New Roman"/>
          <w:sz w:val="20"/>
          <w:szCs w:val="20"/>
        </w:rPr>
        <w:t xml:space="preserve">, Liew, M. S., Zawawi, N. A. W. A., &amp; Kennedy, I. B. (2020). Industrial revolution 4.0 in the </w:t>
      </w:r>
      <w:r w:rsidRPr="0082415B">
        <w:rPr>
          <w:rFonts w:ascii="Times New Roman" w:hAnsi="Times New Roman" w:cs="Times New Roman"/>
          <w:sz w:val="20"/>
          <w:szCs w:val="20"/>
        </w:rPr>
        <w:tab/>
        <w:t>construction industry: Challenges and opportunities for stakeholders. </w:t>
      </w:r>
      <w:r w:rsidRPr="0082415B">
        <w:rPr>
          <w:rFonts w:ascii="Times New Roman" w:hAnsi="Times New Roman" w:cs="Times New Roman"/>
          <w:i/>
          <w:iCs/>
          <w:sz w:val="20"/>
          <w:szCs w:val="20"/>
        </w:rPr>
        <w:t>Ain Shams Engineering Journal, 11</w:t>
      </w:r>
      <w:r w:rsidRPr="0082415B">
        <w:rPr>
          <w:rFonts w:ascii="Times New Roman" w:hAnsi="Times New Roman" w:cs="Times New Roman"/>
          <w:sz w:val="20"/>
          <w:szCs w:val="20"/>
        </w:rPr>
        <w:t xml:space="preserve">(1), </w:t>
      </w:r>
      <w:r w:rsidRPr="0082415B">
        <w:rPr>
          <w:rFonts w:ascii="Times New Roman" w:hAnsi="Times New Roman" w:cs="Times New Roman"/>
          <w:sz w:val="20"/>
          <w:szCs w:val="20"/>
        </w:rPr>
        <w:tab/>
        <w:t>225–230. </w:t>
      </w:r>
      <w:hyperlink r:id="rId15" w:tgtFrame="_blank" w:history="1">
        <w:r w:rsidRPr="0082415B">
          <w:rPr>
            <w:rStyle w:val="Hyperlink"/>
            <w:rFonts w:ascii="Times New Roman" w:hAnsi="Times New Roman" w:cs="Times New Roman"/>
            <w:sz w:val="20"/>
            <w:szCs w:val="20"/>
          </w:rPr>
          <w:t>https://doi.org/10.1016/j.asej.2019.08.010</w:t>
        </w:r>
      </w:hyperlink>
    </w:p>
    <w:p w14:paraId="5498B53B"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CA4B3D">
        <w:rPr>
          <w:rFonts w:ascii="Times New Roman" w:hAnsi="Times New Roman" w:cs="Times New Roman"/>
          <w:b/>
          <w:bCs/>
          <w:sz w:val="20"/>
          <w:szCs w:val="20"/>
          <w:lang w:val="it-IT"/>
        </w:rPr>
        <w:t>Li, H.</w:t>
      </w:r>
      <w:r w:rsidRPr="00CA4B3D">
        <w:rPr>
          <w:rFonts w:ascii="Times New Roman" w:hAnsi="Times New Roman" w:cs="Times New Roman"/>
          <w:sz w:val="20"/>
          <w:szCs w:val="20"/>
          <w:lang w:val="it-IT"/>
        </w:rPr>
        <w:t xml:space="preserve">, Guo, H., Skitmore, M., &amp; Huang, T. (2019). </w:t>
      </w:r>
      <w:r w:rsidRPr="0082415B">
        <w:rPr>
          <w:rFonts w:ascii="Times New Roman" w:hAnsi="Times New Roman" w:cs="Times New Roman"/>
          <w:sz w:val="20"/>
          <w:szCs w:val="20"/>
        </w:rPr>
        <w:t xml:space="preserve">Research trends and opportunities of augmented reality </w:t>
      </w:r>
      <w:r w:rsidRPr="0082415B">
        <w:rPr>
          <w:rFonts w:ascii="Times New Roman" w:hAnsi="Times New Roman" w:cs="Times New Roman"/>
          <w:sz w:val="20"/>
          <w:szCs w:val="20"/>
        </w:rPr>
        <w:tab/>
        <w:t>applications in architecture, engineering, and construction. </w:t>
      </w:r>
      <w:r w:rsidRPr="0082415B">
        <w:rPr>
          <w:rFonts w:ascii="Times New Roman" w:hAnsi="Times New Roman" w:cs="Times New Roman"/>
          <w:i/>
          <w:iCs/>
          <w:sz w:val="20"/>
          <w:szCs w:val="20"/>
        </w:rPr>
        <w:t>Automation in Construction,97</w:t>
      </w:r>
      <w:r w:rsidRPr="0082415B">
        <w:rPr>
          <w:rFonts w:ascii="Times New Roman" w:hAnsi="Times New Roman" w:cs="Times New Roman"/>
          <w:sz w:val="20"/>
          <w:szCs w:val="20"/>
        </w:rPr>
        <w:t>,28</w:t>
      </w:r>
      <w:r>
        <w:rPr>
          <w:rFonts w:ascii="Times New Roman" w:hAnsi="Times New Roman" w:cs="Times New Roman"/>
          <w:sz w:val="20"/>
          <w:szCs w:val="20"/>
        </w:rPr>
        <w:t>-</w:t>
      </w:r>
      <w:r w:rsidRPr="0082415B">
        <w:rPr>
          <w:rFonts w:ascii="Times New Roman" w:hAnsi="Times New Roman" w:cs="Times New Roman"/>
          <w:sz w:val="20"/>
          <w:szCs w:val="20"/>
        </w:rPr>
        <w:t>45. </w:t>
      </w:r>
      <w:hyperlink r:id="rId16" w:tgtFrame="_blank" w:history="1">
        <w:r w:rsidRPr="0082415B">
          <w:rPr>
            <w:rStyle w:val="Hyperlink"/>
            <w:rFonts w:ascii="Times New Roman" w:hAnsi="Times New Roman" w:cs="Times New Roman"/>
            <w:sz w:val="20"/>
            <w:szCs w:val="20"/>
          </w:rPr>
          <w:t>https://doi.org/10.1016/j.autcon.2018.10.024</w:t>
        </w:r>
      </w:hyperlink>
    </w:p>
    <w:p w14:paraId="5EC2D93B" w14:textId="77777777" w:rsidR="009854F2" w:rsidRPr="0082415B" w:rsidRDefault="009854F2" w:rsidP="00064F91">
      <w:pPr>
        <w:numPr>
          <w:ilvl w:val="0"/>
          <w:numId w:val="3"/>
        </w:numPr>
        <w:tabs>
          <w:tab w:val="num" w:pos="720"/>
        </w:tabs>
        <w:spacing w:line="240" w:lineRule="auto"/>
        <w:jc w:val="both"/>
        <w:rPr>
          <w:rFonts w:ascii="Times New Roman" w:hAnsi="Times New Roman" w:cs="Times New Roman"/>
          <w:sz w:val="20"/>
          <w:szCs w:val="20"/>
        </w:rPr>
      </w:pPr>
      <w:r w:rsidRPr="0082415B">
        <w:rPr>
          <w:rFonts w:ascii="Times New Roman" w:hAnsi="Times New Roman" w:cs="Times New Roman"/>
          <w:b/>
          <w:bCs/>
          <w:sz w:val="20"/>
          <w:szCs w:val="20"/>
        </w:rPr>
        <w:t>Eastman, C.</w:t>
      </w:r>
      <w:r w:rsidRPr="0082415B">
        <w:rPr>
          <w:rFonts w:ascii="Times New Roman" w:hAnsi="Times New Roman" w:cs="Times New Roman"/>
          <w:sz w:val="20"/>
          <w:szCs w:val="20"/>
        </w:rPr>
        <w:t>, Teicholz, P., Sacks, R., &amp; Liston, K. (2011). </w:t>
      </w:r>
      <w:r w:rsidRPr="0082415B">
        <w:rPr>
          <w:rFonts w:ascii="Times New Roman" w:hAnsi="Times New Roman" w:cs="Times New Roman"/>
          <w:i/>
          <w:iCs/>
          <w:sz w:val="20"/>
          <w:szCs w:val="20"/>
        </w:rPr>
        <w:t xml:space="preserve">BIM handbook: A guide to building information modeling </w:t>
      </w:r>
      <w:r w:rsidRPr="0082415B">
        <w:rPr>
          <w:rFonts w:ascii="Times New Roman" w:hAnsi="Times New Roman" w:cs="Times New Roman"/>
          <w:i/>
          <w:iCs/>
          <w:sz w:val="20"/>
          <w:szCs w:val="20"/>
        </w:rPr>
        <w:tab/>
        <w:t>for owners, managers, designers, engineers, and contractors</w:t>
      </w:r>
      <w:r w:rsidRPr="0082415B">
        <w:rPr>
          <w:rFonts w:ascii="Times New Roman" w:hAnsi="Times New Roman" w:cs="Times New Roman"/>
          <w:sz w:val="20"/>
          <w:szCs w:val="20"/>
        </w:rPr>
        <w:t> (2nd ed.). John Wiley &amp; Sons.</w:t>
      </w:r>
    </w:p>
    <w:p w14:paraId="5C584E65" w14:textId="77777777" w:rsidR="00BE3B6E" w:rsidRDefault="009854F2" w:rsidP="00064F91">
      <w:pPr>
        <w:pStyle w:val="ListParagraph"/>
        <w:numPr>
          <w:ilvl w:val="0"/>
          <w:numId w:val="3"/>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Zhou, K., </w:t>
      </w:r>
      <w:proofErr w:type="spellStart"/>
      <w:proofErr w:type="gramStart"/>
      <w:r>
        <w:rPr>
          <w:rFonts w:ascii="Times New Roman" w:hAnsi="Times New Roman" w:cs="Times New Roman"/>
          <w:sz w:val="20"/>
          <w:szCs w:val="20"/>
        </w:rPr>
        <w:t>Yang,J</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Loy, C., &amp; Liu, Z. (2O22). Learning to prompt for vision-language models. International Journal of Computer Vision, 130(9), 2337-234</w:t>
      </w:r>
      <w:r w:rsidR="001B24F3">
        <w:rPr>
          <w:rFonts w:ascii="Times New Roman" w:hAnsi="Times New Roman" w:cs="Times New Roman"/>
          <w:sz w:val="20"/>
          <w:szCs w:val="20"/>
        </w:rPr>
        <w:t>8.</w:t>
      </w:r>
    </w:p>
    <w:p w14:paraId="401C8281" w14:textId="77777777" w:rsidR="000C7AD8" w:rsidRDefault="000C7AD8" w:rsidP="000C7AD8">
      <w:pPr>
        <w:spacing w:line="240" w:lineRule="auto"/>
        <w:jc w:val="both"/>
        <w:rPr>
          <w:rFonts w:ascii="Times New Roman" w:hAnsi="Times New Roman" w:cs="Times New Roman"/>
          <w:sz w:val="20"/>
          <w:szCs w:val="20"/>
        </w:rPr>
      </w:pPr>
    </w:p>
    <w:p w14:paraId="04EA77DB" w14:textId="77777777" w:rsidR="000C7AD8" w:rsidRDefault="000C7AD8" w:rsidP="000C7AD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27. </w:t>
      </w:r>
      <w:r w:rsidRPr="00C24EFB">
        <w:rPr>
          <w:rFonts w:ascii="Times New Roman" w:hAnsi="Times New Roman" w:cs="Times New Roman"/>
          <w:sz w:val="20"/>
          <w:szCs w:val="20"/>
          <w:highlight w:val="yellow"/>
        </w:rPr>
        <w:t xml:space="preserve">Oke, A. E., Aliu, J., Jamir Singh, P. S., Onajite, S. A., </w:t>
      </w:r>
      <w:proofErr w:type="spellStart"/>
      <w:r w:rsidRPr="00C24EFB">
        <w:rPr>
          <w:rFonts w:ascii="Times New Roman" w:hAnsi="Times New Roman" w:cs="Times New Roman"/>
          <w:sz w:val="20"/>
          <w:szCs w:val="20"/>
          <w:highlight w:val="yellow"/>
        </w:rPr>
        <w:t>Kineber</w:t>
      </w:r>
      <w:proofErr w:type="spellEnd"/>
      <w:r w:rsidRPr="00C24EFB">
        <w:rPr>
          <w:rFonts w:ascii="Times New Roman" w:hAnsi="Times New Roman" w:cs="Times New Roman"/>
          <w:sz w:val="20"/>
          <w:szCs w:val="20"/>
          <w:highlight w:val="yellow"/>
        </w:rPr>
        <w:t xml:space="preserve">, A. F., &amp; </w:t>
      </w:r>
      <w:proofErr w:type="spellStart"/>
      <w:r w:rsidRPr="00C24EFB">
        <w:rPr>
          <w:rFonts w:ascii="Times New Roman" w:hAnsi="Times New Roman" w:cs="Times New Roman"/>
          <w:sz w:val="20"/>
          <w:szCs w:val="20"/>
          <w:highlight w:val="yellow"/>
        </w:rPr>
        <w:t>Samsurijan</w:t>
      </w:r>
      <w:proofErr w:type="spellEnd"/>
      <w:r w:rsidRPr="00C24EFB">
        <w:rPr>
          <w:rFonts w:ascii="Times New Roman" w:hAnsi="Times New Roman" w:cs="Times New Roman"/>
          <w:sz w:val="20"/>
          <w:szCs w:val="20"/>
          <w:highlight w:val="yellow"/>
        </w:rPr>
        <w:t>, M. S. (2023). Application of digital technologies tools for social and sustainable construction in a developing economy. Sustainability, 15(23), 16378.</w:t>
      </w:r>
      <w:r>
        <w:rPr>
          <w:rFonts w:ascii="Times New Roman" w:hAnsi="Times New Roman" w:cs="Times New Roman"/>
          <w:sz w:val="20"/>
          <w:szCs w:val="20"/>
        </w:rPr>
        <w:t xml:space="preserve"> </w:t>
      </w:r>
    </w:p>
    <w:p w14:paraId="64EF4DE0" w14:textId="77777777" w:rsidR="00C60DFC" w:rsidRDefault="000C7AD8" w:rsidP="000C7AD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28. </w:t>
      </w:r>
      <w:r w:rsidRPr="00C24EFB">
        <w:rPr>
          <w:rFonts w:ascii="Times New Roman" w:hAnsi="Times New Roman" w:cs="Times New Roman"/>
          <w:sz w:val="20"/>
          <w:szCs w:val="20"/>
          <w:highlight w:val="yellow"/>
        </w:rPr>
        <w:t>Yang, Z., Tang, C., Zhang, T., Zhang, Z., &amp; Doan, D. T. (2024). Digital twins in construction: Architecture, applications, trends and challenges. Buildings, 14(9), 2616.</w:t>
      </w:r>
      <w:r>
        <w:rPr>
          <w:rFonts w:ascii="Times New Roman" w:hAnsi="Times New Roman" w:cs="Times New Roman"/>
          <w:sz w:val="20"/>
          <w:szCs w:val="20"/>
        </w:rPr>
        <w:t xml:space="preserve">   </w:t>
      </w:r>
    </w:p>
    <w:p w14:paraId="2D103B1A" w14:textId="77777777" w:rsidR="00C60DFC" w:rsidRDefault="00C60DFC" w:rsidP="000C7AD8">
      <w:pPr>
        <w:spacing w:line="240" w:lineRule="auto"/>
        <w:jc w:val="both"/>
        <w:rPr>
          <w:rFonts w:ascii="Times New Roman" w:hAnsi="Times New Roman" w:cs="Times New Roman"/>
          <w:sz w:val="20"/>
          <w:szCs w:val="20"/>
        </w:rPr>
      </w:pPr>
    </w:p>
    <w:p w14:paraId="6A9A8580" w14:textId="77777777" w:rsidR="00C60DFC" w:rsidRDefault="00C60DFC" w:rsidP="000C7AD8">
      <w:pPr>
        <w:spacing w:line="240" w:lineRule="auto"/>
        <w:jc w:val="both"/>
        <w:rPr>
          <w:rFonts w:ascii="Times New Roman" w:hAnsi="Times New Roman" w:cs="Times New Roman"/>
          <w:sz w:val="20"/>
          <w:szCs w:val="20"/>
        </w:rPr>
      </w:pPr>
    </w:p>
    <w:p w14:paraId="7AF6A21D" w14:textId="12E71974" w:rsidR="00E831CE" w:rsidRPr="00C24EFB" w:rsidRDefault="00C60DFC" w:rsidP="00C24EFB">
      <w:pPr>
        <w:spacing w:line="240" w:lineRule="auto"/>
        <w:jc w:val="both"/>
        <w:rPr>
          <w:rFonts w:ascii="Times New Roman" w:hAnsi="Times New Roman" w:cs="Times New Roman"/>
          <w:sz w:val="20"/>
          <w:szCs w:val="20"/>
        </w:rPr>
        <w:sectPr w:rsidR="00E831CE" w:rsidRPr="00C24EFB" w:rsidSect="00BE3B6E">
          <w:type w:val="continuous"/>
          <w:pgSz w:w="12240" w:h="15840"/>
          <w:pgMar w:top="1440" w:right="1440" w:bottom="1440" w:left="1440" w:header="720" w:footer="720" w:gutter="0"/>
          <w:cols w:num="2" w:space="288"/>
          <w:docGrid w:linePitch="360"/>
        </w:sectPr>
      </w:pPr>
      <w:r w:rsidRPr="00C24EFB">
        <w:rPr>
          <w:rFonts w:ascii="Times New Roman" w:hAnsi="Times New Roman" w:cs="Times New Roman"/>
          <w:sz w:val="20"/>
          <w:szCs w:val="20"/>
          <w:highlight w:val="yellow"/>
        </w:rPr>
        <w:lastRenderedPageBreak/>
        <w:t xml:space="preserve">Olaniyi, O. O., Ugonnia, J. C., Olaniyi, F. G., Arigbabu, A. T., &amp; </w:t>
      </w:r>
      <w:proofErr w:type="spellStart"/>
      <w:r w:rsidRPr="00C24EFB">
        <w:rPr>
          <w:rFonts w:ascii="Times New Roman" w:hAnsi="Times New Roman" w:cs="Times New Roman"/>
          <w:sz w:val="20"/>
          <w:szCs w:val="20"/>
          <w:highlight w:val="yellow"/>
        </w:rPr>
        <w:t>Adigwe</w:t>
      </w:r>
      <w:proofErr w:type="spellEnd"/>
      <w:r w:rsidRPr="00C24EFB">
        <w:rPr>
          <w:rFonts w:ascii="Times New Roman" w:hAnsi="Times New Roman" w:cs="Times New Roman"/>
          <w:sz w:val="20"/>
          <w:szCs w:val="20"/>
          <w:highlight w:val="yellow"/>
        </w:rPr>
        <w:t xml:space="preserve">, C. S. (2024). Digital collaborative tools, strategic communication, and social capital: Unveiling </w:t>
      </w:r>
      <w:r w:rsidRPr="00C24EFB">
        <w:rPr>
          <w:rFonts w:ascii="Times New Roman" w:hAnsi="Times New Roman" w:cs="Times New Roman"/>
          <w:sz w:val="20"/>
          <w:szCs w:val="20"/>
          <w:highlight w:val="yellow"/>
        </w:rPr>
        <w:t>the impact of digital transformation on organizational dynamics. Asian Journal of Research in Computer Science, 17(5), 140–156</w:t>
      </w:r>
      <w:r>
        <w:rPr>
          <w:rFonts w:ascii="Times New Roman" w:hAnsi="Times New Roman" w:cs="Times New Roman"/>
          <w:sz w:val="20"/>
          <w:szCs w:val="20"/>
        </w:rPr>
        <w:t xml:space="preserve"> </w:t>
      </w:r>
    </w:p>
    <w:p w14:paraId="7BA2A51F" w14:textId="0F4D8FE5" w:rsidR="00182385" w:rsidRPr="00BE3B6E" w:rsidRDefault="00182385" w:rsidP="00064F91">
      <w:pPr>
        <w:spacing w:line="240" w:lineRule="auto"/>
        <w:jc w:val="both"/>
        <w:rPr>
          <w:rFonts w:ascii="Times New Roman" w:hAnsi="Times New Roman" w:cs="Times New Roman"/>
          <w:b/>
          <w:bCs/>
          <w:sz w:val="20"/>
          <w:szCs w:val="20"/>
        </w:rPr>
        <w:sectPr w:rsidR="00182385" w:rsidRPr="00BE3B6E" w:rsidSect="00287EEB">
          <w:type w:val="continuous"/>
          <w:pgSz w:w="12240" w:h="15840"/>
          <w:pgMar w:top="1440" w:right="1440" w:bottom="1440" w:left="1440" w:header="720" w:footer="720" w:gutter="0"/>
          <w:cols w:space="288"/>
          <w:docGrid w:linePitch="360"/>
        </w:sectPr>
      </w:pPr>
    </w:p>
    <w:p w14:paraId="6F8DDB63" w14:textId="77777777" w:rsidR="001B24F3" w:rsidRPr="00BE3B6E" w:rsidRDefault="001B24F3" w:rsidP="00064F91">
      <w:pPr>
        <w:spacing w:line="240" w:lineRule="auto"/>
        <w:rPr>
          <w:rFonts w:ascii="Times New Roman" w:hAnsi="Times New Roman" w:cs="Times New Roman"/>
          <w:sz w:val="20"/>
          <w:szCs w:val="20"/>
        </w:rPr>
      </w:pPr>
    </w:p>
    <w:sectPr w:rsidR="001B24F3" w:rsidRPr="00BE3B6E" w:rsidSect="00287E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7F7E1" w14:textId="77777777" w:rsidR="00880AAE" w:rsidRDefault="00880AAE" w:rsidP="003978FF">
      <w:pPr>
        <w:spacing w:after="0" w:line="240" w:lineRule="auto"/>
      </w:pPr>
      <w:r>
        <w:separator/>
      </w:r>
    </w:p>
  </w:endnote>
  <w:endnote w:type="continuationSeparator" w:id="0">
    <w:p w14:paraId="51510005" w14:textId="77777777" w:rsidR="00880AAE" w:rsidRDefault="00880AAE" w:rsidP="0039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D072" w14:textId="77777777" w:rsidR="00F85395" w:rsidRDefault="00F8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EEC56" w14:textId="77777777" w:rsidR="00F85395" w:rsidRDefault="00F85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459E" w14:textId="77777777" w:rsidR="00F85395" w:rsidRDefault="00F85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E0242" w14:textId="77777777" w:rsidR="00880AAE" w:rsidRDefault="00880AAE" w:rsidP="003978FF">
      <w:pPr>
        <w:spacing w:after="0" w:line="240" w:lineRule="auto"/>
      </w:pPr>
      <w:r>
        <w:separator/>
      </w:r>
    </w:p>
  </w:footnote>
  <w:footnote w:type="continuationSeparator" w:id="0">
    <w:p w14:paraId="42844BFA" w14:textId="77777777" w:rsidR="00880AAE" w:rsidRDefault="00880AAE" w:rsidP="0039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A126" w14:textId="09AC9B1A" w:rsidR="00F85395" w:rsidRDefault="001E3601">
    <w:pPr>
      <w:pStyle w:val="Header"/>
    </w:pPr>
    <w:r>
      <w:rPr>
        <w:noProof/>
      </w:rPr>
      <w:pict w14:anchorId="4BD01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4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1B71" w14:textId="300C57C4" w:rsidR="00F85395" w:rsidRDefault="001E3601">
    <w:pPr>
      <w:pStyle w:val="Header"/>
    </w:pPr>
    <w:r>
      <w:rPr>
        <w:noProof/>
      </w:rPr>
      <w:pict w14:anchorId="5DF8E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4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E932" w14:textId="21AFCAF4" w:rsidR="00F85395" w:rsidRDefault="001E3601">
    <w:pPr>
      <w:pStyle w:val="Header"/>
    </w:pPr>
    <w:r>
      <w:rPr>
        <w:noProof/>
      </w:rPr>
      <w:pict w14:anchorId="44DB0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4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D4218"/>
    <w:multiLevelType w:val="multilevel"/>
    <w:tmpl w:val="9F224B94"/>
    <w:lvl w:ilvl="0">
      <w:start w:val="1"/>
      <w:numFmt w:val="decimal"/>
      <w:lvlText w:val="%1."/>
      <w:lvlJc w:val="left"/>
      <w:pPr>
        <w:tabs>
          <w:tab w:val="num" w:pos="540"/>
        </w:tabs>
        <w:ind w:left="54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1EE4222"/>
    <w:multiLevelType w:val="multilevel"/>
    <w:tmpl w:val="A54E2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8243C"/>
    <w:multiLevelType w:val="hybridMultilevel"/>
    <w:tmpl w:val="FD72A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468E0"/>
    <w:multiLevelType w:val="multilevel"/>
    <w:tmpl w:val="6E8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N7Q0NzIyNTI2NDdW0lEKTi0uzszPAykwrAUAU+JOVywAAAA="/>
  </w:docVars>
  <w:rsids>
    <w:rsidRoot w:val="008F505D"/>
    <w:rsid w:val="0000046B"/>
    <w:rsid w:val="0000350C"/>
    <w:rsid w:val="00011919"/>
    <w:rsid w:val="000134F5"/>
    <w:rsid w:val="00043CD7"/>
    <w:rsid w:val="000534E2"/>
    <w:rsid w:val="000541FD"/>
    <w:rsid w:val="000576DA"/>
    <w:rsid w:val="00062A58"/>
    <w:rsid w:val="00064F91"/>
    <w:rsid w:val="00074BBC"/>
    <w:rsid w:val="0009747B"/>
    <w:rsid w:val="000979FB"/>
    <w:rsid w:val="000A0666"/>
    <w:rsid w:val="000B227D"/>
    <w:rsid w:val="000C3F5D"/>
    <w:rsid w:val="000C7AD8"/>
    <w:rsid w:val="000D4AAF"/>
    <w:rsid w:val="00110CF0"/>
    <w:rsid w:val="00117E2E"/>
    <w:rsid w:val="001245B8"/>
    <w:rsid w:val="001276AC"/>
    <w:rsid w:val="00150F2F"/>
    <w:rsid w:val="00156A16"/>
    <w:rsid w:val="00161908"/>
    <w:rsid w:val="00167F5A"/>
    <w:rsid w:val="001744E1"/>
    <w:rsid w:val="00182385"/>
    <w:rsid w:val="001969AE"/>
    <w:rsid w:val="001A3F0B"/>
    <w:rsid w:val="001B0C1C"/>
    <w:rsid w:val="001B24F3"/>
    <w:rsid w:val="001C3A0A"/>
    <w:rsid w:val="001C4F6F"/>
    <w:rsid w:val="001E3601"/>
    <w:rsid w:val="001E7240"/>
    <w:rsid w:val="001F03AE"/>
    <w:rsid w:val="001F2224"/>
    <w:rsid w:val="001F72D4"/>
    <w:rsid w:val="00213CC4"/>
    <w:rsid w:val="002152C4"/>
    <w:rsid w:val="00224F52"/>
    <w:rsid w:val="0022697D"/>
    <w:rsid w:val="0023442A"/>
    <w:rsid w:val="00244795"/>
    <w:rsid w:val="00254C62"/>
    <w:rsid w:val="0027280F"/>
    <w:rsid w:val="00277B84"/>
    <w:rsid w:val="0028061A"/>
    <w:rsid w:val="0028630D"/>
    <w:rsid w:val="00287EEB"/>
    <w:rsid w:val="00291585"/>
    <w:rsid w:val="002A54F5"/>
    <w:rsid w:val="002B0C09"/>
    <w:rsid w:val="002C1A7F"/>
    <w:rsid w:val="002C1D3A"/>
    <w:rsid w:val="002C25F9"/>
    <w:rsid w:val="002C733A"/>
    <w:rsid w:val="002C7AB7"/>
    <w:rsid w:val="002D2FCE"/>
    <w:rsid w:val="002D6E7D"/>
    <w:rsid w:val="002D7F6E"/>
    <w:rsid w:val="002E0721"/>
    <w:rsid w:val="002F189A"/>
    <w:rsid w:val="002F6496"/>
    <w:rsid w:val="00306520"/>
    <w:rsid w:val="00314907"/>
    <w:rsid w:val="0033175F"/>
    <w:rsid w:val="00333B64"/>
    <w:rsid w:val="00334982"/>
    <w:rsid w:val="00335102"/>
    <w:rsid w:val="003351AF"/>
    <w:rsid w:val="00365977"/>
    <w:rsid w:val="00391959"/>
    <w:rsid w:val="003978FF"/>
    <w:rsid w:val="003A5D81"/>
    <w:rsid w:val="003A6028"/>
    <w:rsid w:val="003A614A"/>
    <w:rsid w:val="003A70C7"/>
    <w:rsid w:val="003B62D4"/>
    <w:rsid w:val="003C2584"/>
    <w:rsid w:val="003C6276"/>
    <w:rsid w:val="003E05D8"/>
    <w:rsid w:val="003E38D2"/>
    <w:rsid w:val="004313B6"/>
    <w:rsid w:val="00432C1B"/>
    <w:rsid w:val="00434A62"/>
    <w:rsid w:val="00435AC1"/>
    <w:rsid w:val="004521E1"/>
    <w:rsid w:val="004544A8"/>
    <w:rsid w:val="00455FBD"/>
    <w:rsid w:val="00457399"/>
    <w:rsid w:val="00471E01"/>
    <w:rsid w:val="00484F9A"/>
    <w:rsid w:val="004A3F46"/>
    <w:rsid w:val="004B0439"/>
    <w:rsid w:val="004B454A"/>
    <w:rsid w:val="004D058C"/>
    <w:rsid w:val="004D4684"/>
    <w:rsid w:val="004E086F"/>
    <w:rsid w:val="004E2A09"/>
    <w:rsid w:val="00515AE8"/>
    <w:rsid w:val="005179A1"/>
    <w:rsid w:val="00525697"/>
    <w:rsid w:val="005402DE"/>
    <w:rsid w:val="00545A61"/>
    <w:rsid w:val="005676A4"/>
    <w:rsid w:val="00583BDC"/>
    <w:rsid w:val="00586E6B"/>
    <w:rsid w:val="005A2CFC"/>
    <w:rsid w:val="005A2D9B"/>
    <w:rsid w:val="005A75A0"/>
    <w:rsid w:val="005B02B9"/>
    <w:rsid w:val="005C4234"/>
    <w:rsid w:val="005F3B51"/>
    <w:rsid w:val="005F6D10"/>
    <w:rsid w:val="00605EF6"/>
    <w:rsid w:val="00624844"/>
    <w:rsid w:val="00627C2F"/>
    <w:rsid w:val="0063492F"/>
    <w:rsid w:val="00642171"/>
    <w:rsid w:val="00642CBB"/>
    <w:rsid w:val="006567AC"/>
    <w:rsid w:val="006600D6"/>
    <w:rsid w:val="00676278"/>
    <w:rsid w:val="006B20CF"/>
    <w:rsid w:val="006C35DF"/>
    <w:rsid w:val="006D49E8"/>
    <w:rsid w:val="006D7E0B"/>
    <w:rsid w:val="006E2CC8"/>
    <w:rsid w:val="007002FE"/>
    <w:rsid w:val="00706F98"/>
    <w:rsid w:val="007215CA"/>
    <w:rsid w:val="007337F8"/>
    <w:rsid w:val="007506B0"/>
    <w:rsid w:val="00751A34"/>
    <w:rsid w:val="00761AAA"/>
    <w:rsid w:val="00786AC4"/>
    <w:rsid w:val="00791377"/>
    <w:rsid w:val="007A0E13"/>
    <w:rsid w:val="007A7B86"/>
    <w:rsid w:val="007B0E91"/>
    <w:rsid w:val="007C6FB0"/>
    <w:rsid w:val="007D0E73"/>
    <w:rsid w:val="007D3053"/>
    <w:rsid w:val="007D61B9"/>
    <w:rsid w:val="00800329"/>
    <w:rsid w:val="00801357"/>
    <w:rsid w:val="00816BFA"/>
    <w:rsid w:val="008229D7"/>
    <w:rsid w:val="0082415B"/>
    <w:rsid w:val="00825A4F"/>
    <w:rsid w:val="00834AEF"/>
    <w:rsid w:val="008355E5"/>
    <w:rsid w:val="00837F35"/>
    <w:rsid w:val="00843731"/>
    <w:rsid w:val="00845456"/>
    <w:rsid w:val="00852C23"/>
    <w:rsid w:val="00856A40"/>
    <w:rsid w:val="00863058"/>
    <w:rsid w:val="00863612"/>
    <w:rsid w:val="00865F46"/>
    <w:rsid w:val="00880AAE"/>
    <w:rsid w:val="00882465"/>
    <w:rsid w:val="00887860"/>
    <w:rsid w:val="00894505"/>
    <w:rsid w:val="008B200E"/>
    <w:rsid w:val="008C1C45"/>
    <w:rsid w:val="008C24EA"/>
    <w:rsid w:val="008C6B9A"/>
    <w:rsid w:val="008F1B35"/>
    <w:rsid w:val="008F505D"/>
    <w:rsid w:val="008F522C"/>
    <w:rsid w:val="0090241A"/>
    <w:rsid w:val="0090586B"/>
    <w:rsid w:val="00911941"/>
    <w:rsid w:val="009341B8"/>
    <w:rsid w:val="00936208"/>
    <w:rsid w:val="00950D2C"/>
    <w:rsid w:val="009511B3"/>
    <w:rsid w:val="00951D7C"/>
    <w:rsid w:val="00961335"/>
    <w:rsid w:val="009647C1"/>
    <w:rsid w:val="009733F6"/>
    <w:rsid w:val="0097510E"/>
    <w:rsid w:val="00976E5E"/>
    <w:rsid w:val="00977F0A"/>
    <w:rsid w:val="009854F2"/>
    <w:rsid w:val="009A5A35"/>
    <w:rsid w:val="009B6428"/>
    <w:rsid w:val="009B7485"/>
    <w:rsid w:val="009C28B1"/>
    <w:rsid w:val="009C491B"/>
    <w:rsid w:val="009E5FC5"/>
    <w:rsid w:val="009F2D12"/>
    <w:rsid w:val="00A01496"/>
    <w:rsid w:val="00A17863"/>
    <w:rsid w:val="00A31F46"/>
    <w:rsid w:val="00A4110A"/>
    <w:rsid w:val="00A4309B"/>
    <w:rsid w:val="00A55E61"/>
    <w:rsid w:val="00A57757"/>
    <w:rsid w:val="00A57B40"/>
    <w:rsid w:val="00A60E88"/>
    <w:rsid w:val="00A67B9D"/>
    <w:rsid w:val="00A770E4"/>
    <w:rsid w:val="00A94613"/>
    <w:rsid w:val="00AA2A36"/>
    <w:rsid w:val="00AB4B30"/>
    <w:rsid w:val="00AD327E"/>
    <w:rsid w:val="00AE3724"/>
    <w:rsid w:val="00AE3D8F"/>
    <w:rsid w:val="00B061E1"/>
    <w:rsid w:val="00B073D0"/>
    <w:rsid w:val="00B121C0"/>
    <w:rsid w:val="00B151BA"/>
    <w:rsid w:val="00B16C21"/>
    <w:rsid w:val="00B30744"/>
    <w:rsid w:val="00B70B97"/>
    <w:rsid w:val="00B8249C"/>
    <w:rsid w:val="00BA5D0A"/>
    <w:rsid w:val="00BA67E3"/>
    <w:rsid w:val="00BB1425"/>
    <w:rsid w:val="00BC252D"/>
    <w:rsid w:val="00BC44AB"/>
    <w:rsid w:val="00BD0F70"/>
    <w:rsid w:val="00BD1171"/>
    <w:rsid w:val="00BD1398"/>
    <w:rsid w:val="00BE3B6E"/>
    <w:rsid w:val="00BF2FF0"/>
    <w:rsid w:val="00C04BAF"/>
    <w:rsid w:val="00C10DE3"/>
    <w:rsid w:val="00C20365"/>
    <w:rsid w:val="00C24EFB"/>
    <w:rsid w:val="00C60DFC"/>
    <w:rsid w:val="00C82EE9"/>
    <w:rsid w:val="00C94EB5"/>
    <w:rsid w:val="00C96064"/>
    <w:rsid w:val="00CA4B3D"/>
    <w:rsid w:val="00CD380C"/>
    <w:rsid w:val="00CE64B8"/>
    <w:rsid w:val="00CE6BC8"/>
    <w:rsid w:val="00CF3C9F"/>
    <w:rsid w:val="00D004FF"/>
    <w:rsid w:val="00D26BAF"/>
    <w:rsid w:val="00D47BC2"/>
    <w:rsid w:val="00D6203C"/>
    <w:rsid w:val="00D76819"/>
    <w:rsid w:val="00D80FEC"/>
    <w:rsid w:val="00D834E7"/>
    <w:rsid w:val="00D911D5"/>
    <w:rsid w:val="00DA0997"/>
    <w:rsid w:val="00DA71AE"/>
    <w:rsid w:val="00DB3265"/>
    <w:rsid w:val="00DB3327"/>
    <w:rsid w:val="00DB7AE9"/>
    <w:rsid w:val="00DC0856"/>
    <w:rsid w:val="00DC5119"/>
    <w:rsid w:val="00DC76DE"/>
    <w:rsid w:val="00DD7811"/>
    <w:rsid w:val="00DE61A1"/>
    <w:rsid w:val="00DE7D75"/>
    <w:rsid w:val="00E03B26"/>
    <w:rsid w:val="00E04B0C"/>
    <w:rsid w:val="00E0576D"/>
    <w:rsid w:val="00E14FDF"/>
    <w:rsid w:val="00E25375"/>
    <w:rsid w:val="00E27F20"/>
    <w:rsid w:val="00E31541"/>
    <w:rsid w:val="00E325AD"/>
    <w:rsid w:val="00E67A36"/>
    <w:rsid w:val="00E7203A"/>
    <w:rsid w:val="00E767D8"/>
    <w:rsid w:val="00E831CE"/>
    <w:rsid w:val="00E933D3"/>
    <w:rsid w:val="00E96F1A"/>
    <w:rsid w:val="00EA0EC8"/>
    <w:rsid w:val="00EB4496"/>
    <w:rsid w:val="00EE0111"/>
    <w:rsid w:val="00F03C40"/>
    <w:rsid w:val="00F11646"/>
    <w:rsid w:val="00F277F9"/>
    <w:rsid w:val="00F3591E"/>
    <w:rsid w:val="00F372B0"/>
    <w:rsid w:val="00F37EBF"/>
    <w:rsid w:val="00F41C26"/>
    <w:rsid w:val="00F47F84"/>
    <w:rsid w:val="00F47FB1"/>
    <w:rsid w:val="00F66A95"/>
    <w:rsid w:val="00F8060B"/>
    <w:rsid w:val="00F842C3"/>
    <w:rsid w:val="00F85395"/>
    <w:rsid w:val="00F92614"/>
    <w:rsid w:val="00F95B95"/>
    <w:rsid w:val="00FA14B5"/>
    <w:rsid w:val="00FA4C11"/>
    <w:rsid w:val="00FB715D"/>
    <w:rsid w:val="00FC2DFC"/>
    <w:rsid w:val="00FC500B"/>
    <w:rsid w:val="00FC7F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34F7F"/>
  <w15:chartTrackingRefBased/>
  <w15:docId w15:val="{FF892949-C1E2-454C-99EC-813E84EC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B26"/>
    <w:pPr>
      <w:ind w:left="720"/>
      <w:contextualSpacing/>
    </w:pPr>
  </w:style>
  <w:style w:type="character" w:styleId="Hyperlink">
    <w:name w:val="Hyperlink"/>
    <w:basedOn w:val="DefaultParagraphFont"/>
    <w:uiPriority w:val="99"/>
    <w:unhideWhenUsed/>
    <w:rsid w:val="002D6E7D"/>
    <w:rPr>
      <w:color w:val="0563C1" w:themeColor="hyperlink"/>
      <w:u w:val="single"/>
    </w:rPr>
  </w:style>
  <w:style w:type="character" w:customStyle="1" w:styleId="UnresolvedMention1">
    <w:name w:val="Unresolved Mention1"/>
    <w:basedOn w:val="DefaultParagraphFont"/>
    <w:uiPriority w:val="99"/>
    <w:semiHidden/>
    <w:unhideWhenUsed/>
    <w:rsid w:val="002D6E7D"/>
    <w:rPr>
      <w:color w:val="605E5C"/>
      <w:shd w:val="clear" w:color="auto" w:fill="E1DFDD"/>
    </w:rPr>
  </w:style>
  <w:style w:type="paragraph" w:styleId="NormalWeb">
    <w:name w:val="Normal (Web)"/>
    <w:basedOn w:val="Normal"/>
    <w:uiPriority w:val="99"/>
    <w:semiHidden/>
    <w:unhideWhenUsed/>
    <w:rsid w:val="002728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7280F"/>
    <w:rPr>
      <w:i/>
      <w:iCs/>
    </w:rPr>
  </w:style>
  <w:style w:type="paragraph" w:styleId="Header">
    <w:name w:val="header"/>
    <w:basedOn w:val="Normal"/>
    <w:link w:val="HeaderChar"/>
    <w:uiPriority w:val="99"/>
    <w:unhideWhenUsed/>
    <w:rsid w:val="0039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FF"/>
  </w:style>
  <w:style w:type="paragraph" w:styleId="Footer">
    <w:name w:val="footer"/>
    <w:basedOn w:val="Normal"/>
    <w:link w:val="FooterChar"/>
    <w:uiPriority w:val="99"/>
    <w:unhideWhenUsed/>
    <w:rsid w:val="0039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FF"/>
  </w:style>
  <w:style w:type="paragraph" w:styleId="Revision">
    <w:name w:val="Revision"/>
    <w:hidden/>
    <w:uiPriority w:val="99"/>
    <w:semiHidden/>
    <w:rsid w:val="001969AE"/>
    <w:pPr>
      <w:spacing w:after="0" w:line="240" w:lineRule="auto"/>
    </w:pPr>
  </w:style>
  <w:style w:type="character" w:styleId="UnresolvedMention">
    <w:name w:val="Unresolved Mention"/>
    <w:basedOn w:val="DefaultParagraphFont"/>
    <w:uiPriority w:val="99"/>
    <w:semiHidden/>
    <w:unhideWhenUsed/>
    <w:rsid w:val="00EA0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1861">
      <w:bodyDiv w:val="1"/>
      <w:marLeft w:val="0"/>
      <w:marRight w:val="0"/>
      <w:marTop w:val="0"/>
      <w:marBottom w:val="0"/>
      <w:divBdr>
        <w:top w:val="none" w:sz="0" w:space="0" w:color="auto"/>
        <w:left w:val="none" w:sz="0" w:space="0" w:color="auto"/>
        <w:bottom w:val="none" w:sz="0" w:space="0" w:color="auto"/>
        <w:right w:val="none" w:sz="0" w:space="0" w:color="auto"/>
      </w:divBdr>
    </w:div>
    <w:div w:id="207188873">
      <w:bodyDiv w:val="1"/>
      <w:marLeft w:val="0"/>
      <w:marRight w:val="0"/>
      <w:marTop w:val="0"/>
      <w:marBottom w:val="0"/>
      <w:divBdr>
        <w:top w:val="none" w:sz="0" w:space="0" w:color="auto"/>
        <w:left w:val="none" w:sz="0" w:space="0" w:color="auto"/>
        <w:bottom w:val="none" w:sz="0" w:space="0" w:color="auto"/>
        <w:right w:val="none" w:sz="0" w:space="0" w:color="auto"/>
      </w:divBdr>
    </w:div>
    <w:div w:id="255331539">
      <w:bodyDiv w:val="1"/>
      <w:marLeft w:val="0"/>
      <w:marRight w:val="0"/>
      <w:marTop w:val="0"/>
      <w:marBottom w:val="0"/>
      <w:divBdr>
        <w:top w:val="none" w:sz="0" w:space="0" w:color="auto"/>
        <w:left w:val="none" w:sz="0" w:space="0" w:color="auto"/>
        <w:bottom w:val="none" w:sz="0" w:space="0" w:color="auto"/>
        <w:right w:val="none" w:sz="0" w:space="0" w:color="auto"/>
      </w:divBdr>
    </w:div>
    <w:div w:id="271790665">
      <w:bodyDiv w:val="1"/>
      <w:marLeft w:val="0"/>
      <w:marRight w:val="0"/>
      <w:marTop w:val="0"/>
      <w:marBottom w:val="0"/>
      <w:divBdr>
        <w:top w:val="none" w:sz="0" w:space="0" w:color="auto"/>
        <w:left w:val="none" w:sz="0" w:space="0" w:color="auto"/>
        <w:bottom w:val="none" w:sz="0" w:space="0" w:color="auto"/>
        <w:right w:val="none" w:sz="0" w:space="0" w:color="auto"/>
      </w:divBdr>
    </w:div>
    <w:div w:id="355353907">
      <w:bodyDiv w:val="1"/>
      <w:marLeft w:val="0"/>
      <w:marRight w:val="0"/>
      <w:marTop w:val="0"/>
      <w:marBottom w:val="0"/>
      <w:divBdr>
        <w:top w:val="none" w:sz="0" w:space="0" w:color="auto"/>
        <w:left w:val="none" w:sz="0" w:space="0" w:color="auto"/>
        <w:bottom w:val="none" w:sz="0" w:space="0" w:color="auto"/>
        <w:right w:val="none" w:sz="0" w:space="0" w:color="auto"/>
      </w:divBdr>
    </w:div>
    <w:div w:id="428166163">
      <w:bodyDiv w:val="1"/>
      <w:marLeft w:val="0"/>
      <w:marRight w:val="0"/>
      <w:marTop w:val="0"/>
      <w:marBottom w:val="0"/>
      <w:divBdr>
        <w:top w:val="none" w:sz="0" w:space="0" w:color="auto"/>
        <w:left w:val="none" w:sz="0" w:space="0" w:color="auto"/>
        <w:bottom w:val="none" w:sz="0" w:space="0" w:color="auto"/>
        <w:right w:val="none" w:sz="0" w:space="0" w:color="auto"/>
      </w:divBdr>
    </w:div>
    <w:div w:id="502430061">
      <w:bodyDiv w:val="1"/>
      <w:marLeft w:val="0"/>
      <w:marRight w:val="0"/>
      <w:marTop w:val="0"/>
      <w:marBottom w:val="0"/>
      <w:divBdr>
        <w:top w:val="none" w:sz="0" w:space="0" w:color="auto"/>
        <w:left w:val="none" w:sz="0" w:space="0" w:color="auto"/>
        <w:bottom w:val="none" w:sz="0" w:space="0" w:color="auto"/>
        <w:right w:val="none" w:sz="0" w:space="0" w:color="auto"/>
      </w:divBdr>
    </w:div>
    <w:div w:id="594217049">
      <w:bodyDiv w:val="1"/>
      <w:marLeft w:val="0"/>
      <w:marRight w:val="0"/>
      <w:marTop w:val="0"/>
      <w:marBottom w:val="0"/>
      <w:divBdr>
        <w:top w:val="none" w:sz="0" w:space="0" w:color="auto"/>
        <w:left w:val="none" w:sz="0" w:space="0" w:color="auto"/>
        <w:bottom w:val="none" w:sz="0" w:space="0" w:color="auto"/>
        <w:right w:val="none" w:sz="0" w:space="0" w:color="auto"/>
      </w:divBdr>
      <w:divsChild>
        <w:div w:id="128323316">
          <w:marLeft w:val="0"/>
          <w:marRight w:val="0"/>
          <w:marTop w:val="0"/>
          <w:marBottom w:val="0"/>
          <w:divBdr>
            <w:top w:val="none" w:sz="0" w:space="0" w:color="auto"/>
            <w:left w:val="none" w:sz="0" w:space="0" w:color="auto"/>
            <w:bottom w:val="none" w:sz="0" w:space="0" w:color="auto"/>
            <w:right w:val="none" w:sz="0" w:space="0" w:color="auto"/>
          </w:divBdr>
          <w:divsChild>
            <w:div w:id="2051218464">
              <w:marLeft w:val="0"/>
              <w:marRight w:val="0"/>
              <w:marTop w:val="0"/>
              <w:marBottom w:val="0"/>
              <w:divBdr>
                <w:top w:val="none" w:sz="0" w:space="0" w:color="auto"/>
                <w:left w:val="none" w:sz="0" w:space="0" w:color="auto"/>
                <w:bottom w:val="none" w:sz="0" w:space="0" w:color="auto"/>
                <w:right w:val="none" w:sz="0" w:space="0" w:color="auto"/>
              </w:divBdr>
              <w:divsChild>
                <w:div w:id="1381831478">
                  <w:marLeft w:val="0"/>
                  <w:marRight w:val="0"/>
                  <w:marTop w:val="0"/>
                  <w:marBottom w:val="0"/>
                  <w:divBdr>
                    <w:top w:val="none" w:sz="0" w:space="0" w:color="auto"/>
                    <w:left w:val="none" w:sz="0" w:space="0" w:color="auto"/>
                    <w:bottom w:val="none" w:sz="0" w:space="0" w:color="auto"/>
                    <w:right w:val="none" w:sz="0" w:space="0" w:color="auto"/>
                  </w:divBdr>
                  <w:divsChild>
                    <w:div w:id="4461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1213">
          <w:marLeft w:val="0"/>
          <w:marRight w:val="0"/>
          <w:marTop w:val="0"/>
          <w:marBottom w:val="0"/>
          <w:divBdr>
            <w:top w:val="none" w:sz="0" w:space="0" w:color="auto"/>
            <w:left w:val="none" w:sz="0" w:space="0" w:color="auto"/>
            <w:bottom w:val="none" w:sz="0" w:space="0" w:color="auto"/>
            <w:right w:val="none" w:sz="0" w:space="0" w:color="auto"/>
          </w:divBdr>
          <w:divsChild>
            <w:div w:id="2090614303">
              <w:marLeft w:val="0"/>
              <w:marRight w:val="0"/>
              <w:marTop w:val="0"/>
              <w:marBottom w:val="0"/>
              <w:divBdr>
                <w:top w:val="none" w:sz="0" w:space="0" w:color="auto"/>
                <w:left w:val="none" w:sz="0" w:space="0" w:color="auto"/>
                <w:bottom w:val="none" w:sz="0" w:space="0" w:color="auto"/>
                <w:right w:val="none" w:sz="0" w:space="0" w:color="auto"/>
              </w:divBdr>
              <w:divsChild>
                <w:div w:id="1028289287">
                  <w:marLeft w:val="0"/>
                  <w:marRight w:val="0"/>
                  <w:marTop w:val="0"/>
                  <w:marBottom w:val="0"/>
                  <w:divBdr>
                    <w:top w:val="none" w:sz="0" w:space="0" w:color="auto"/>
                    <w:left w:val="none" w:sz="0" w:space="0" w:color="auto"/>
                    <w:bottom w:val="none" w:sz="0" w:space="0" w:color="auto"/>
                    <w:right w:val="none" w:sz="0" w:space="0" w:color="auto"/>
                  </w:divBdr>
                  <w:divsChild>
                    <w:div w:id="1124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18666">
      <w:bodyDiv w:val="1"/>
      <w:marLeft w:val="0"/>
      <w:marRight w:val="0"/>
      <w:marTop w:val="0"/>
      <w:marBottom w:val="0"/>
      <w:divBdr>
        <w:top w:val="none" w:sz="0" w:space="0" w:color="auto"/>
        <w:left w:val="none" w:sz="0" w:space="0" w:color="auto"/>
        <w:bottom w:val="none" w:sz="0" w:space="0" w:color="auto"/>
        <w:right w:val="none" w:sz="0" w:space="0" w:color="auto"/>
      </w:divBdr>
    </w:div>
    <w:div w:id="771121084">
      <w:bodyDiv w:val="1"/>
      <w:marLeft w:val="0"/>
      <w:marRight w:val="0"/>
      <w:marTop w:val="0"/>
      <w:marBottom w:val="0"/>
      <w:divBdr>
        <w:top w:val="none" w:sz="0" w:space="0" w:color="auto"/>
        <w:left w:val="none" w:sz="0" w:space="0" w:color="auto"/>
        <w:bottom w:val="none" w:sz="0" w:space="0" w:color="auto"/>
        <w:right w:val="none" w:sz="0" w:space="0" w:color="auto"/>
      </w:divBdr>
    </w:div>
    <w:div w:id="789710984">
      <w:bodyDiv w:val="1"/>
      <w:marLeft w:val="0"/>
      <w:marRight w:val="0"/>
      <w:marTop w:val="0"/>
      <w:marBottom w:val="0"/>
      <w:divBdr>
        <w:top w:val="none" w:sz="0" w:space="0" w:color="auto"/>
        <w:left w:val="none" w:sz="0" w:space="0" w:color="auto"/>
        <w:bottom w:val="none" w:sz="0" w:space="0" w:color="auto"/>
        <w:right w:val="none" w:sz="0" w:space="0" w:color="auto"/>
      </w:divBdr>
    </w:div>
    <w:div w:id="885875219">
      <w:bodyDiv w:val="1"/>
      <w:marLeft w:val="0"/>
      <w:marRight w:val="0"/>
      <w:marTop w:val="0"/>
      <w:marBottom w:val="0"/>
      <w:divBdr>
        <w:top w:val="none" w:sz="0" w:space="0" w:color="auto"/>
        <w:left w:val="none" w:sz="0" w:space="0" w:color="auto"/>
        <w:bottom w:val="none" w:sz="0" w:space="0" w:color="auto"/>
        <w:right w:val="none" w:sz="0" w:space="0" w:color="auto"/>
      </w:divBdr>
    </w:div>
    <w:div w:id="995381018">
      <w:bodyDiv w:val="1"/>
      <w:marLeft w:val="0"/>
      <w:marRight w:val="0"/>
      <w:marTop w:val="0"/>
      <w:marBottom w:val="0"/>
      <w:divBdr>
        <w:top w:val="none" w:sz="0" w:space="0" w:color="auto"/>
        <w:left w:val="none" w:sz="0" w:space="0" w:color="auto"/>
        <w:bottom w:val="none" w:sz="0" w:space="0" w:color="auto"/>
        <w:right w:val="none" w:sz="0" w:space="0" w:color="auto"/>
      </w:divBdr>
    </w:div>
    <w:div w:id="1028524377">
      <w:bodyDiv w:val="1"/>
      <w:marLeft w:val="0"/>
      <w:marRight w:val="0"/>
      <w:marTop w:val="0"/>
      <w:marBottom w:val="0"/>
      <w:divBdr>
        <w:top w:val="none" w:sz="0" w:space="0" w:color="auto"/>
        <w:left w:val="none" w:sz="0" w:space="0" w:color="auto"/>
        <w:bottom w:val="none" w:sz="0" w:space="0" w:color="auto"/>
        <w:right w:val="none" w:sz="0" w:space="0" w:color="auto"/>
      </w:divBdr>
    </w:div>
    <w:div w:id="1092358613">
      <w:bodyDiv w:val="1"/>
      <w:marLeft w:val="0"/>
      <w:marRight w:val="0"/>
      <w:marTop w:val="0"/>
      <w:marBottom w:val="0"/>
      <w:divBdr>
        <w:top w:val="none" w:sz="0" w:space="0" w:color="auto"/>
        <w:left w:val="none" w:sz="0" w:space="0" w:color="auto"/>
        <w:bottom w:val="none" w:sz="0" w:space="0" w:color="auto"/>
        <w:right w:val="none" w:sz="0" w:space="0" w:color="auto"/>
      </w:divBdr>
    </w:div>
    <w:div w:id="1155797229">
      <w:bodyDiv w:val="1"/>
      <w:marLeft w:val="0"/>
      <w:marRight w:val="0"/>
      <w:marTop w:val="0"/>
      <w:marBottom w:val="0"/>
      <w:divBdr>
        <w:top w:val="none" w:sz="0" w:space="0" w:color="auto"/>
        <w:left w:val="none" w:sz="0" w:space="0" w:color="auto"/>
        <w:bottom w:val="none" w:sz="0" w:space="0" w:color="auto"/>
        <w:right w:val="none" w:sz="0" w:space="0" w:color="auto"/>
      </w:divBdr>
    </w:div>
    <w:div w:id="1177698089">
      <w:bodyDiv w:val="1"/>
      <w:marLeft w:val="0"/>
      <w:marRight w:val="0"/>
      <w:marTop w:val="0"/>
      <w:marBottom w:val="0"/>
      <w:divBdr>
        <w:top w:val="none" w:sz="0" w:space="0" w:color="auto"/>
        <w:left w:val="none" w:sz="0" w:space="0" w:color="auto"/>
        <w:bottom w:val="none" w:sz="0" w:space="0" w:color="auto"/>
        <w:right w:val="none" w:sz="0" w:space="0" w:color="auto"/>
      </w:divBdr>
    </w:div>
    <w:div w:id="1294286906">
      <w:bodyDiv w:val="1"/>
      <w:marLeft w:val="0"/>
      <w:marRight w:val="0"/>
      <w:marTop w:val="0"/>
      <w:marBottom w:val="0"/>
      <w:divBdr>
        <w:top w:val="none" w:sz="0" w:space="0" w:color="auto"/>
        <w:left w:val="none" w:sz="0" w:space="0" w:color="auto"/>
        <w:bottom w:val="none" w:sz="0" w:space="0" w:color="auto"/>
        <w:right w:val="none" w:sz="0" w:space="0" w:color="auto"/>
      </w:divBdr>
    </w:div>
    <w:div w:id="1483353704">
      <w:bodyDiv w:val="1"/>
      <w:marLeft w:val="0"/>
      <w:marRight w:val="0"/>
      <w:marTop w:val="0"/>
      <w:marBottom w:val="0"/>
      <w:divBdr>
        <w:top w:val="none" w:sz="0" w:space="0" w:color="auto"/>
        <w:left w:val="none" w:sz="0" w:space="0" w:color="auto"/>
        <w:bottom w:val="none" w:sz="0" w:space="0" w:color="auto"/>
        <w:right w:val="none" w:sz="0" w:space="0" w:color="auto"/>
      </w:divBdr>
    </w:div>
    <w:div w:id="1707103602">
      <w:bodyDiv w:val="1"/>
      <w:marLeft w:val="0"/>
      <w:marRight w:val="0"/>
      <w:marTop w:val="0"/>
      <w:marBottom w:val="0"/>
      <w:divBdr>
        <w:top w:val="none" w:sz="0" w:space="0" w:color="auto"/>
        <w:left w:val="none" w:sz="0" w:space="0" w:color="auto"/>
        <w:bottom w:val="none" w:sz="0" w:space="0" w:color="auto"/>
        <w:right w:val="none" w:sz="0" w:space="0" w:color="auto"/>
      </w:divBdr>
    </w:div>
    <w:div w:id="1855000963">
      <w:bodyDiv w:val="1"/>
      <w:marLeft w:val="0"/>
      <w:marRight w:val="0"/>
      <w:marTop w:val="0"/>
      <w:marBottom w:val="0"/>
      <w:divBdr>
        <w:top w:val="none" w:sz="0" w:space="0" w:color="auto"/>
        <w:left w:val="none" w:sz="0" w:space="0" w:color="auto"/>
        <w:bottom w:val="none" w:sz="0" w:space="0" w:color="auto"/>
        <w:right w:val="none" w:sz="0" w:space="0" w:color="auto"/>
      </w:divBdr>
    </w:div>
    <w:div w:id="1902860859">
      <w:bodyDiv w:val="1"/>
      <w:marLeft w:val="0"/>
      <w:marRight w:val="0"/>
      <w:marTop w:val="0"/>
      <w:marBottom w:val="0"/>
      <w:divBdr>
        <w:top w:val="none" w:sz="0" w:space="0" w:color="auto"/>
        <w:left w:val="none" w:sz="0" w:space="0" w:color="auto"/>
        <w:bottom w:val="none" w:sz="0" w:space="0" w:color="auto"/>
        <w:right w:val="none" w:sz="0" w:space="0" w:color="auto"/>
      </w:divBdr>
    </w:div>
    <w:div w:id="1959601950">
      <w:bodyDiv w:val="1"/>
      <w:marLeft w:val="0"/>
      <w:marRight w:val="0"/>
      <w:marTop w:val="0"/>
      <w:marBottom w:val="0"/>
      <w:divBdr>
        <w:top w:val="none" w:sz="0" w:space="0" w:color="auto"/>
        <w:left w:val="none" w:sz="0" w:space="0" w:color="auto"/>
        <w:bottom w:val="none" w:sz="0" w:space="0" w:color="auto"/>
        <w:right w:val="none" w:sz="0" w:space="0" w:color="auto"/>
      </w:divBdr>
      <w:divsChild>
        <w:div w:id="1450278385">
          <w:marLeft w:val="0"/>
          <w:marRight w:val="0"/>
          <w:marTop w:val="0"/>
          <w:marBottom w:val="0"/>
          <w:divBdr>
            <w:top w:val="none" w:sz="0" w:space="0" w:color="auto"/>
            <w:left w:val="none" w:sz="0" w:space="0" w:color="auto"/>
            <w:bottom w:val="none" w:sz="0" w:space="0" w:color="auto"/>
            <w:right w:val="none" w:sz="0" w:space="0" w:color="auto"/>
          </w:divBdr>
        </w:div>
      </w:divsChild>
    </w:div>
    <w:div w:id="1961452413">
      <w:bodyDiv w:val="1"/>
      <w:marLeft w:val="0"/>
      <w:marRight w:val="0"/>
      <w:marTop w:val="0"/>
      <w:marBottom w:val="0"/>
      <w:divBdr>
        <w:top w:val="none" w:sz="0" w:space="0" w:color="auto"/>
        <w:left w:val="none" w:sz="0" w:space="0" w:color="auto"/>
        <w:bottom w:val="none" w:sz="0" w:space="0" w:color="auto"/>
        <w:right w:val="none" w:sz="0" w:space="0" w:color="auto"/>
      </w:divBdr>
      <w:divsChild>
        <w:div w:id="1095634495">
          <w:marLeft w:val="0"/>
          <w:marRight w:val="0"/>
          <w:marTop w:val="0"/>
          <w:marBottom w:val="0"/>
          <w:divBdr>
            <w:top w:val="none" w:sz="0" w:space="0" w:color="auto"/>
            <w:left w:val="none" w:sz="0" w:space="0" w:color="auto"/>
            <w:bottom w:val="none" w:sz="0" w:space="0" w:color="auto"/>
            <w:right w:val="none" w:sz="0" w:space="0" w:color="auto"/>
          </w:divBdr>
        </w:div>
      </w:divsChild>
    </w:div>
    <w:div w:id="206779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publication/384046632_The_role_of_artificial_intelligence_and_machine_learning_in_enhancing_customer_experience_in_Nigeria_digital_ban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autcon.2018.10.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asej.2019.08.01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130/ajceb.v12i4.3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1EC7F8-43C6-49B8-931F-7B7CD049A3E9}">
  <we:reference id="wa200001361" version="2.129.3.0" store="en-US" storeType="OMEX"/>
  <we:alternateReferences>
    <we:reference id="WA200001361" version="2.129.3.0" store="" storeType="OMEX"/>
  </we:alternateReferences>
  <we:properties>
    <we:property name="paperpal-document-id" value="&quot;5a89acbf-8278-4e7f-906c-988f9937335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154</TotalTime>
  <Pages>14</Pages>
  <Words>6262</Words>
  <Characters>38980</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New 16</cp:lastModifiedBy>
  <cp:revision>29</cp:revision>
  <dcterms:created xsi:type="dcterms:W3CDTF">2025-08-26T10:28:00Z</dcterms:created>
  <dcterms:modified xsi:type="dcterms:W3CDTF">2025-09-13T08:29:00Z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1440da57-4c6d-446a-bcdf-5944574a07a4</vt:lpwstr>
  </property>
</Properties>
</file>