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F7B02" w14:textId="77777777" w:rsidR="00C17BB4" w:rsidRDefault="00C17BB4" w:rsidP="00EA6610">
      <w:pPr>
        <w:jc w:val="center"/>
        <w:rPr>
          <w:rFonts w:ascii="Times New Roman" w:hAnsi="Times New Roman" w:cs="Times New Roman"/>
          <w:b/>
          <w:bCs/>
          <w:sz w:val="28"/>
          <w:szCs w:val="28"/>
        </w:rPr>
      </w:pPr>
    </w:p>
    <w:p w14:paraId="59491352" w14:textId="124779FC" w:rsidR="00501134" w:rsidRDefault="00EA6610" w:rsidP="00EA6610">
      <w:pPr>
        <w:jc w:val="center"/>
        <w:rPr>
          <w:rFonts w:ascii="Times New Roman" w:hAnsi="Times New Roman" w:cs="Times New Roman"/>
          <w:b/>
          <w:bCs/>
          <w:sz w:val="28"/>
          <w:szCs w:val="28"/>
        </w:rPr>
      </w:pPr>
      <w:r w:rsidRPr="004B1138">
        <w:rPr>
          <w:rFonts w:ascii="Times New Roman" w:hAnsi="Times New Roman" w:cs="Times New Roman"/>
          <w:b/>
          <w:bCs/>
          <w:sz w:val="28"/>
          <w:szCs w:val="28"/>
        </w:rPr>
        <w:t>Profitability and Cost Structure of Honey Production Among Different Scales of Beekeeping in Kolhapur District of Maharashtra</w:t>
      </w:r>
      <w:r w:rsidR="00802BEF">
        <w:rPr>
          <w:rFonts w:ascii="Times New Roman" w:hAnsi="Times New Roman" w:cs="Times New Roman"/>
          <w:b/>
          <w:bCs/>
          <w:sz w:val="28"/>
          <w:szCs w:val="28"/>
        </w:rPr>
        <w:t>, India</w:t>
      </w:r>
    </w:p>
    <w:p w14:paraId="1C0B3475" w14:textId="2473E4DD" w:rsidR="00C17BB4" w:rsidRPr="009009EA" w:rsidRDefault="00C17BB4" w:rsidP="001C4376">
      <w:pPr>
        <w:jc w:val="both"/>
        <w:rPr>
          <w:rFonts w:ascii="Times New Roman" w:hAnsi="Times New Roman" w:cs="Times New Roman"/>
          <w:b/>
          <w:bCs/>
          <w:sz w:val="24"/>
          <w:szCs w:val="24"/>
        </w:rPr>
      </w:pPr>
      <w:bookmarkStart w:id="0" w:name="_Hlk208088126"/>
    </w:p>
    <w:bookmarkEnd w:id="0"/>
    <w:p w14:paraId="5E0C16F6" w14:textId="76FF3080" w:rsidR="00EA6610" w:rsidRPr="00EA6610" w:rsidRDefault="00EA6610" w:rsidP="00EA6610">
      <w:pPr>
        <w:rPr>
          <w:rFonts w:ascii="Times New Roman" w:hAnsi="Times New Roman" w:cs="Times New Roman"/>
          <w:b/>
          <w:bCs/>
          <w:sz w:val="24"/>
          <w:szCs w:val="24"/>
        </w:rPr>
      </w:pPr>
      <w:r w:rsidRPr="00EA6610">
        <w:rPr>
          <w:rFonts w:ascii="Times New Roman" w:hAnsi="Times New Roman" w:cs="Times New Roman"/>
          <w:b/>
          <w:bCs/>
          <w:sz w:val="24"/>
          <w:szCs w:val="24"/>
        </w:rPr>
        <w:t>Abs</w:t>
      </w:r>
      <w:r>
        <w:rPr>
          <w:rFonts w:ascii="Times New Roman" w:hAnsi="Times New Roman" w:cs="Times New Roman"/>
          <w:b/>
          <w:bCs/>
          <w:sz w:val="24"/>
          <w:szCs w:val="24"/>
        </w:rPr>
        <w:t>t</w:t>
      </w:r>
      <w:r w:rsidRPr="00EA6610">
        <w:rPr>
          <w:rFonts w:ascii="Times New Roman" w:hAnsi="Times New Roman" w:cs="Times New Roman"/>
          <w:b/>
          <w:bCs/>
          <w:sz w:val="24"/>
          <w:szCs w:val="24"/>
        </w:rPr>
        <w:t>ract</w:t>
      </w:r>
    </w:p>
    <w:p w14:paraId="173B2AF1" w14:textId="39138602" w:rsidR="001C4376" w:rsidRDefault="00F85501" w:rsidP="001C4376">
      <w:pPr>
        <w:pStyle w:val="BodyText"/>
        <w:spacing w:before="180"/>
        <w:ind w:left="0" w:right="-46"/>
        <w:jc w:val="both"/>
      </w:pPr>
      <w:r w:rsidRPr="00F85501">
        <w:t>The</w:t>
      </w:r>
      <w:r w:rsidRPr="00F85501">
        <w:rPr>
          <w:spacing w:val="-15"/>
        </w:rPr>
        <w:t xml:space="preserve"> present </w:t>
      </w:r>
      <w:r w:rsidR="001C4376" w:rsidRPr="00F85501">
        <w:t>study</w:t>
      </w:r>
      <w:r w:rsidR="001C4376" w:rsidRPr="00F85501">
        <w:rPr>
          <w:spacing w:val="-15"/>
        </w:rPr>
        <w:t xml:space="preserve"> </w:t>
      </w:r>
      <w:r w:rsidR="001C4376" w:rsidRPr="00F85501">
        <w:t>was</w:t>
      </w:r>
      <w:r w:rsidR="001C4376" w:rsidRPr="00F85501">
        <w:rPr>
          <w:spacing w:val="-15"/>
        </w:rPr>
        <w:t xml:space="preserve"> </w:t>
      </w:r>
      <w:r w:rsidR="001C4376" w:rsidRPr="00F85501">
        <w:t>conducted</w:t>
      </w:r>
      <w:r w:rsidR="001C4376" w:rsidRPr="00F85501">
        <w:rPr>
          <w:spacing w:val="-15"/>
        </w:rPr>
        <w:t xml:space="preserve"> </w:t>
      </w:r>
      <w:r w:rsidR="001C4376" w:rsidRPr="00F85501">
        <w:t>in</w:t>
      </w:r>
      <w:r w:rsidR="001C4376" w:rsidRPr="00F85501">
        <w:rPr>
          <w:spacing w:val="-15"/>
        </w:rPr>
        <w:t xml:space="preserve"> </w:t>
      </w:r>
      <w:r w:rsidR="001C4376" w:rsidRPr="00F85501">
        <w:t>Kolhapur</w:t>
      </w:r>
      <w:r w:rsidR="001C4376" w:rsidRPr="00F85501">
        <w:rPr>
          <w:spacing w:val="-15"/>
        </w:rPr>
        <w:t xml:space="preserve"> </w:t>
      </w:r>
      <w:r w:rsidR="001C4376" w:rsidRPr="00F85501">
        <w:t>district</w:t>
      </w:r>
      <w:r w:rsidR="001C4376" w:rsidRPr="00F85501">
        <w:rPr>
          <w:spacing w:val="-15"/>
        </w:rPr>
        <w:t xml:space="preserve"> </w:t>
      </w:r>
      <w:r w:rsidR="001C4376" w:rsidRPr="00F85501">
        <w:t>of</w:t>
      </w:r>
      <w:r w:rsidR="001C4376" w:rsidRPr="00F85501">
        <w:rPr>
          <w:spacing w:val="-15"/>
        </w:rPr>
        <w:t xml:space="preserve"> </w:t>
      </w:r>
      <w:r w:rsidR="001C4376" w:rsidRPr="00F85501">
        <w:t>Maharashtra</w:t>
      </w:r>
      <w:r w:rsidR="001C4376" w:rsidRPr="00F85501">
        <w:rPr>
          <w:spacing w:val="-15"/>
        </w:rPr>
        <w:t xml:space="preserve"> </w:t>
      </w:r>
      <w:r w:rsidR="001C4376" w:rsidRPr="00F85501">
        <w:t>to</w:t>
      </w:r>
      <w:r w:rsidR="001C4376" w:rsidRPr="00F85501">
        <w:rPr>
          <w:spacing w:val="-15"/>
        </w:rPr>
        <w:t xml:space="preserve"> </w:t>
      </w:r>
      <w:r w:rsidRPr="00F85501">
        <w:t>examine</w:t>
      </w:r>
      <w:r w:rsidR="001C4376" w:rsidRPr="00F85501">
        <w:rPr>
          <w:spacing w:val="-15"/>
        </w:rPr>
        <w:t xml:space="preserve"> </w:t>
      </w:r>
      <w:r w:rsidR="001C4376" w:rsidRPr="00F85501">
        <w:t>the</w:t>
      </w:r>
      <w:r w:rsidR="001C4376" w:rsidRPr="00F85501">
        <w:rPr>
          <w:spacing w:val="-15"/>
        </w:rPr>
        <w:t xml:space="preserve"> </w:t>
      </w:r>
      <w:r w:rsidR="001C4376" w:rsidRPr="00F85501">
        <w:t>cost</w:t>
      </w:r>
      <w:r w:rsidR="001C4376" w:rsidRPr="00F85501">
        <w:rPr>
          <w:spacing w:val="-15"/>
        </w:rPr>
        <w:t xml:space="preserve"> </w:t>
      </w:r>
      <w:r w:rsidR="001C4376" w:rsidRPr="00F85501">
        <w:t>structure and profitability of honey production among different scales of beekeeping. A total of 60 beekeepers were selected</w:t>
      </w:r>
      <w:r w:rsidR="009816CA" w:rsidRPr="00F85501">
        <w:t xml:space="preserve"> from five villages of </w:t>
      </w:r>
      <w:proofErr w:type="spellStart"/>
      <w:r w:rsidR="009816CA" w:rsidRPr="00F85501">
        <w:t>Bhudargad</w:t>
      </w:r>
      <w:proofErr w:type="spellEnd"/>
      <w:r w:rsidR="009816CA" w:rsidRPr="00F85501">
        <w:t xml:space="preserve"> taluka </w:t>
      </w:r>
      <w:r w:rsidRPr="00F85501">
        <w:t>and each 20 beekeepers were classified</w:t>
      </w:r>
      <w:r w:rsidR="001C4376" w:rsidRPr="00F85501">
        <w:t xml:space="preserve"> into small</w:t>
      </w:r>
      <w:r>
        <w:t xml:space="preserve"> scale</w:t>
      </w:r>
      <w:r w:rsidR="001C4376" w:rsidRPr="00F85501">
        <w:t xml:space="preserve"> </w:t>
      </w:r>
      <w:r w:rsidRPr="00F85501">
        <w:t>(≤ 10</w:t>
      </w:r>
      <w:r w:rsidR="001C4376" w:rsidRPr="00F85501">
        <w:t xml:space="preserve"> colonies), medium</w:t>
      </w:r>
      <w:r>
        <w:t xml:space="preserve"> scale</w:t>
      </w:r>
      <w:r w:rsidR="001C4376" w:rsidRPr="00F85501">
        <w:t xml:space="preserve"> </w:t>
      </w:r>
      <w:r w:rsidRPr="00F85501">
        <w:rPr>
          <w:b/>
          <w:spacing w:val="-2"/>
        </w:rPr>
        <w:t>(</w:t>
      </w:r>
      <w:r w:rsidRPr="00F85501">
        <w:rPr>
          <w:spacing w:val="-2"/>
        </w:rPr>
        <w:t>≤ 100</w:t>
      </w:r>
      <w:r w:rsidRPr="00F85501">
        <w:rPr>
          <w:spacing w:val="-17"/>
        </w:rPr>
        <w:t xml:space="preserve"> </w:t>
      </w:r>
      <w:r w:rsidR="001C4376" w:rsidRPr="00F85501">
        <w:t>colonies), and large</w:t>
      </w:r>
      <w:r>
        <w:t xml:space="preserve"> scale</w:t>
      </w:r>
      <w:r w:rsidR="001C4376" w:rsidRPr="00F85501">
        <w:t xml:space="preserve"> (</w:t>
      </w:r>
      <w:r w:rsidRPr="00F85501">
        <w:rPr>
          <w:spacing w:val="-2"/>
        </w:rPr>
        <w:t>≤</w:t>
      </w:r>
      <w:r>
        <w:rPr>
          <w:spacing w:val="-2"/>
        </w:rPr>
        <w:t xml:space="preserve"> </w:t>
      </w:r>
      <w:r w:rsidR="001C4376" w:rsidRPr="00F85501">
        <w:t>400 colonies).</w:t>
      </w:r>
      <w:r w:rsidR="001C4376">
        <w:t xml:space="preserve"> Primary data were collected for the agricultural year 2024–25 using a structured interview schedule. The analysis was carried out using standard cost concepts and benefit–cost ratio. </w:t>
      </w:r>
      <w:r w:rsidR="0038469B">
        <w:t xml:space="preserve">The analysis showed that average family size of beekeepers was higher in large scale beekeepers i.e. 5.50 and majority of beekeepers were engaged in farming as well as beekeeping as their main occupation.   </w:t>
      </w:r>
      <w:r w:rsidR="001C4376">
        <w:t>Results indicated that the average total cost of honey production per beekeeper was ₹78356.57, ₹449401.77, and ₹2208219.20 for small, medium, and large-scale groups respectively. Corresponding net returns were ₹55962.94, ₹340639.03, and ₹2768685.35, with benefit–cost ratios were 1.17, 1.75 and 2.25 respectively</w:t>
      </w:r>
      <w:r w:rsidR="0038469B">
        <w:t xml:space="preserve">. </w:t>
      </w:r>
      <w:r w:rsidR="001C4376" w:rsidRPr="0038469B">
        <w:t>Large-scale beekeep</w:t>
      </w:r>
      <w:r w:rsidR="0038469B" w:rsidRPr="0038469B">
        <w:t>ers were</w:t>
      </w:r>
      <w:r w:rsidR="001C4376" w:rsidRPr="0038469B">
        <w:t xml:space="preserve"> showed higher profitability due to</w:t>
      </w:r>
      <w:r w:rsidR="0038469B" w:rsidRPr="0038469B">
        <w:t xml:space="preserve"> better resource availability also proper utilization and </w:t>
      </w:r>
      <w:r w:rsidR="001C4376" w:rsidRPr="0038469B">
        <w:t xml:space="preserve">economies of </w:t>
      </w:r>
      <w:r w:rsidR="0038469B" w:rsidRPr="0038469B">
        <w:t>scale.</w:t>
      </w:r>
      <w:r w:rsidR="001C4376" w:rsidRPr="0038469B">
        <w:t xml:space="preserve"> The findings suggest that expanding beekeeping operations, improving access to affordable equipment, and establishing efficient marketing channels can enhance profitability. The study highlights the potential for apiculture to generate sustainable income and improve livelihoods in the region.</w:t>
      </w:r>
    </w:p>
    <w:p w14:paraId="255B54AE" w14:textId="3F226CE5" w:rsidR="00EA6610" w:rsidRDefault="00EA6610" w:rsidP="001C4376">
      <w:pPr>
        <w:spacing w:line="240" w:lineRule="auto"/>
        <w:jc w:val="both"/>
        <w:rPr>
          <w:rFonts w:ascii="Times New Roman" w:hAnsi="Times New Roman" w:cs="Times New Roman"/>
          <w:sz w:val="24"/>
          <w:szCs w:val="24"/>
          <w:lang w:val="en-US"/>
        </w:rPr>
      </w:pPr>
      <w:r w:rsidRPr="00EA6610">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Beekeeping</w:t>
      </w:r>
      <w:r w:rsidRPr="00EA6610">
        <w:rPr>
          <w:rFonts w:ascii="Times New Roman" w:hAnsi="Times New Roman" w:cs="Times New Roman"/>
          <w:sz w:val="24"/>
          <w:szCs w:val="24"/>
          <w:lang w:val="en-US"/>
        </w:rPr>
        <w:t>,</w:t>
      </w:r>
      <w:r w:rsidR="00AB1347">
        <w:rPr>
          <w:rFonts w:ascii="Times New Roman" w:hAnsi="Times New Roman" w:cs="Times New Roman"/>
          <w:sz w:val="24"/>
          <w:szCs w:val="24"/>
          <w:lang w:val="en-US"/>
        </w:rPr>
        <w:t xml:space="preserve"> Apiculture, Honey</w:t>
      </w:r>
      <w:r>
        <w:rPr>
          <w:rFonts w:ascii="Times New Roman" w:hAnsi="Times New Roman" w:cs="Times New Roman"/>
          <w:sz w:val="24"/>
          <w:szCs w:val="24"/>
          <w:lang w:val="en-US"/>
        </w:rPr>
        <w:t>,</w:t>
      </w:r>
      <w:r w:rsidR="006D2CE1">
        <w:rPr>
          <w:rFonts w:ascii="Times New Roman" w:hAnsi="Times New Roman" w:cs="Times New Roman"/>
          <w:sz w:val="24"/>
          <w:szCs w:val="24"/>
          <w:lang w:val="en-US"/>
        </w:rPr>
        <w:t xml:space="preserve"> Beeswax,</w:t>
      </w:r>
      <w:r w:rsidR="0038469B">
        <w:rPr>
          <w:rFonts w:ascii="Times New Roman" w:hAnsi="Times New Roman" w:cs="Times New Roman"/>
          <w:sz w:val="24"/>
          <w:szCs w:val="24"/>
          <w:lang w:val="en-US"/>
        </w:rPr>
        <w:t xml:space="preserve"> Profitability, small</w:t>
      </w:r>
      <w:r w:rsidRPr="00EA6610">
        <w:rPr>
          <w:rFonts w:ascii="Times New Roman" w:hAnsi="Times New Roman" w:cs="Times New Roman"/>
          <w:sz w:val="24"/>
          <w:szCs w:val="24"/>
          <w:lang w:val="en-US"/>
        </w:rPr>
        <w:t>, medium,</w:t>
      </w:r>
      <w:r>
        <w:rPr>
          <w:rFonts w:ascii="Times New Roman" w:hAnsi="Times New Roman" w:cs="Times New Roman"/>
          <w:sz w:val="24"/>
          <w:szCs w:val="24"/>
          <w:lang w:val="en-US"/>
        </w:rPr>
        <w:t xml:space="preserve"> and</w:t>
      </w:r>
      <w:r w:rsidRPr="00EA6610">
        <w:rPr>
          <w:rFonts w:ascii="Times New Roman" w:hAnsi="Times New Roman" w:cs="Times New Roman"/>
          <w:sz w:val="24"/>
          <w:szCs w:val="24"/>
          <w:lang w:val="en-US"/>
        </w:rPr>
        <w:t xml:space="preserve"> large</w:t>
      </w:r>
    </w:p>
    <w:p w14:paraId="7E616B82" w14:textId="77777777" w:rsidR="009576B8" w:rsidRDefault="00184104" w:rsidP="00C203B1">
      <w:pPr>
        <w:jc w:val="both"/>
        <w:rPr>
          <w:rFonts w:ascii="Times New Roman" w:hAnsi="Times New Roman" w:cs="Times New Roman"/>
          <w:b/>
          <w:bCs/>
          <w:sz w:val="24"/>
          <w:szCs w:val="24"/>
          <w:lang w:val="en-US"/>
        </w:rPr>
      </w:pPr>
      <w:r w:rsidRPr="00184104">
        <w:rPr>
          <w:rFonts w:ascii="Times New Roman" w:hAnsi="Times New Roman" w:cs="Times New Roman"/>
          <w:b/>
          <w:bCs/>
          <w:sz w:val="24"/>
          <w:szCs w:val="24"/>
          <w:lang w:val="en-US"/>
        </w:rPr>
        <w:t xml:space="preserve">Introduction: </w:t>
      </w:r>
    </w:p>
    <w:p w14:paraId="7B901701" w14:textId="6FCB2E87" w:rsidR="001C4376" w:rsidRPr="00404F90" w:rsidRDefault="00404F90" w:rsidP="00404F90">
      <w:pPr>
        <w:spacing w:after="120" w:line="240" w:lineRule="auto"/>
        <w:ind w:firstLine="851"/>
        <w:jc w:val="both"/>
        <w:rPr>
          <w:rFonts w:ascii="Times New Roman" w:hAnsi="Times New Roman" w:cs="Times New Roman"/>
          <w:sz w:val="24"/>
          <w:szCs w:val="24"/>
        </w:rPr>
      </w:pPr>
      <w:r w:rsidRPr="00B708A8">
        <w:rPr>
          <w:rFonts w:ascii="Times New Roman" w:hAnsi="Times New Roman" w:cs="Times New Roman"/>
          <w:sz w:val="24"/>
          <w:szCs w:val="24"/>
        </w:rPr>
        <w:t>Beekeeping offers a great business opportunity because of the increasing demand for natural and organic products. Honey is sweet natural substance derived from the nectar of flowers and is valued not just for its sweetness but also for its health benefits. As more consumers choose sustainable and healthy options, like honey, beeswax</w:t>
      </w:r>
      <w:r>
        <w:rPr>
          <w:rFonts w:ascii="Times New Roman" w:hAnsi="Times New Roman" w:cs="Times New Roman"/>
          <w:sz w:val="24"/>
          <w:szCs w:val="24"/>
        </w:rPr>
        <w:t>,</w:t>
      </w:r>
      <w:r w:rsidRPr="00B708A8">
        <w:rPr>
          <w:rFonts w:ascii="Times New Roman" w:hAnsi="Times New Roman" w:cs="Times New Roman"/>
          <w:sz w:val="24"/>
          <w:szCs w:val="24"/>
        </w:rPr>
        <w:t xml:space="preserve"> and propolis these products are high in demand. This</w:t>
      </w:r>
      <w:r w:rsidRPr="006D53F1">
        <w:rPr>
          <w:rFonts w:ascii="Times New Roman" w:hAnsi="Times New Roman" w:cs="Times New Roman"/>
          <w:sz w:val="24"/>
          <w:szCs w:val="24"/>
        </w:rPr>
        <w:t xml:space="preserve"> growing interest makes beekeeping an attractive and profitable option for both small and large producers. Apiculture involves managing and breeding honeybees year-round to harvest both direct and indirect benefits. It is seen as a low-cost farming practice with considerable economic potential. Beekeeping provides a good chance to earn income, especially for marginalized and landless communities, since it requires minimal investment and management (Verma, 1990; Neupane and </w:t>
      </w:r>
      <w:proofErr w:type="spellStart"/>
      <w:r w:rsidRPr="006D53F1">
        <w:rPr>
          <w:rFonts w:ascii="Times New Roman" w:hAnsi="Times New Roman" w:cs="Times New Roman"/>
          <w:sz w:val="24"/>
          <w:szCs w:val="24"/>
        </w:rPr>
        <w:t>Saebjoernsen</w:t>
      </w:r>
      <w:proofErr w:type="spellEnd"/>
      <w:r w:rsidRPr="006D53F1">
        <w:rPr>
          <w:rFonts w:ascii="Times New Roman" w:hAnsi="Times New Roman" w:cs="Times New Roman"/>
          <w:sz w:val="24"/>
          <w:szCs w:val="24"/>
        </w:rPr>
        <w:t>, 2014).</w:t>
      </w:r>
      <w:r>
        <w:rPr>
          <w:rFonts w:ascii="Times New Roman" w:hAnsi="Times New Roman" w:cs="Times New Roman"/>
          <w:sz w:val="24"/>
          <w:szCs w:val="24"/>
        </w:rPr>
        <w:t xml:space="preserve"> </w:t>
      </w:r>
      <w:r w:rsidR="001C4376" w:rsidRPr="001C4376">
        <w:rPr>
          <w:rFonts w:ascii="Times New Roman" w:hAnsi="Times New Roman" w:cs="Times New Roman"/>
          <w:sz w:val="24"/>
          <w:szCs w:val="24"/>
        </w:rPr>
        <w:t>Beyond its commercial value, beekeeping plays a crucial ecological role. Honeybees are among the most important pollinators, supporting both biodiversity and agricultural productivity.</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Globally,</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about</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90</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percent</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6"/>
          <w:sz w:val="24"/>
          <w:szCs w:val="24"/>
        </w:rPr>
        <w:t xml:space="preserve"> </w:t>
      </w:r>
      <w:r w:rsidR="001C4376" w:rsidRPr="001C4376">
        <w:rPr>
          <w:rFonts w:ascii="Times New Roman" w:hAnsi="Times New Roman" w:cs="Times New Roman"/>
          <w:sz w:val="24"/>
          <w:szCs w:val="24"/>
        </w:rPr>
        <w:t>crops</w:t>
      </w:r>
      <w:r w:rsidR="001C4376" w:rsidRPr="001C4376">
        <w:rPr>
          <w:rFonts w:ascii="Times New Roman" w:hAnsi="Times New Roman" w:cs="Times New Roman"/>
          <w:spacing w:val="-6"/>
          <w:sz w:val="24"/>
          <w:szCs w:val="24"/>
        </w:rPr>
        <w:t xml:space="preserve"> </w:t>
      </w:r>
      <w:r w:rsidR="001C4376" w:rsidRPr="001C4376">
        <w:rPr>
          <w:rFonts w:ascii="Times New Roman" w:hAnsi="Times New Roman" w:cs="Times New Roman"/>
          <w:sz w:val="24"/>
          <w:szCs w:val="24"/>
        </w:rPr>
        <w:t>benefit</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from</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honeybee-mediated</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pollination, and</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the</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absence</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bees</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would</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significantly</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reduce</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yields</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many</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fruits,</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vegetables,</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and</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 xml:space="preserve">field crops (Jain </w:t>
      </w:r>
      <w:r w:rsidR="001C4376" w:rsidRPr="001C4376">
        <w:rPr>
          <w:rFonts w:ascii="Times New Roman" w:hAnsi="Times New Roman" w:cs="Times New Roman"/>
          <w:i/>
          <w:sz w:val="24"/>
          <w:szCs w:val="24"/>
        </w:rPr>
        <w:t>et al</w:t>
      </w:r>
      <w:r w:rsidR="001C4376" w:rsidRPr="001C4376">
        <w:rPr>
          <w:rFonts w:ascii="Times New Roman" w:hAnsi="Times New Roman" w:cs="Times New Roman"/>
          <w:sz w:val="24"/>
          <w:szCs w:val="24"/>
        </w:rPr>
        <w:t>., 1978;</w:t>
      </w:r>
      <w:r w:rsidR="001C4376" w:rsidRPr="001C4376">
        <w:rPr>
          <w:rFonts w:ascii="Times New Roman" w:hAnsi="Times New Roman" w:cs="Times New Roman"/>
          <w:spacing w:val="-6"/>
          <w:sz w:val="24"/>
          <w:szCs w:val="24"/>
        </w:rPr>
        <w:t xml:space="preserve"> </w:t>
      </w:r>
      <w:r w:rsidR="001C4376" w:rsidRPr="001C4376">
        <w:rPr>
          <w:rFonts w:ascii="Times New Roman" w:hAnsi="Times New Roman" w:cs="Times New Roman"/>
          <w:sz w:val="24"/>
          <w:szCs w:val="24"/>
        </w:rPr>
        <w:t xml:space="preserve">Vaidya </w:t>
      </w:r>
      <w:r w:rsidR="001C4376" w:rsidRPr="001C4376">
        <w:rPr>
          <w:rFonts w:ascii="Times New Roman" w:hAnsi="Times New Roman" w:cs="Times New Roman"/>
          <w:i/>
          <w:sz w:val="24"/>
          <w:szCs w:val="24"/>
        </w:rPr>
        <w:t>et al</w:t>
      </w:r>
      <w:r w:rsidR="001C4376" w:rsidRPr="001C4376">
        <w:rPr>
          <w:rFonts w:ascii="Times New Roman" w:hAnsi="Times New Roman" w:cs="Times New Roman"/>
          <w:sz w:val="24"/>
          <w:szCs w:val="24"/>
        </w:rPr>
        <w:t xml:space="preserve">., 1993; </w:t>
      </w:r>
      <w:proofErr w:type="spellStart"/>
      <w:r w:rsidR="001C4376" w:rsidRPr="001C4376">
        <w:rPr>
          <w:rFonts w:ascii="Times New Roman" w:hAnsi="Times New Roman" w:cs="Times New Roman"/>
          <w:sz w:val="24"/>
          <w:szCs w:val="24"/>
        </w:rPr>
        <w:t>Gezahegn</w:t>
      </w:r>
      <w:proofErr w:type="spellEnd"/>
      <w:r w:rsidR="001C4376" w:rsidRPr="001C4376">
        <w:rPr>
          <w:rFonts w:ascii="Times New Roman" w:hAnsi="Times New Roman" w:cs="Times New Roman"/>
          <w:sz w:val="24"/>
          <w:szCs w:val="24"/>
        </w:rPr>
        <w:t xml:space="preserve">, 2001). Klein </w:t>
      </w:r>
      <w:r w:rsidR="001C4376" w:rsidRPr="001C4376">
        <w:rPr>
          <w:rFonts w:ascii="Times New Roman" w:hAnsi="Times New Roman" w:cs="Times New Roman"/>
          <w:i/>
          <w:sz w:val="24"/>
          <w:szCs w:val="24"/>
        </w:rPr>
        <w:t>et al</w:t>
      </w:r>
      <w:r w:rsidR="001C4376" w:rsidRPr="001C4376">
        <w:rPr>
          <w:rFonts w:ascii="Times New Roman" w:hAnsi="Times New Roman" w:cs="Times New Roman"/>
          <w:sz w:val="24"/>
          <w:szCs w:val="24"/>
        </w:rPr>
        <w:t>.</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(2007)</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emphasized that pollinators contribute substantially to the production of world food crops, highlighting their irreplaceable role in global food security. India’s diverse flora and favourable climatic conditions make it suitable for large-scale honey production across different regions. Maharashtra, in particular, has emerged as one of the important honey-producing states (National Bee</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Board,</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2023).</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Within Maharashtra, Kolhapur</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district holds special significance because</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its</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favourable</w:t>
      </w:r>
      <w:r w:rsidR="001C4376" w:rsidRPr="001C4376">
        <w:rPr>
          <w:rFonts w:ascii="Times New Roman" w:hAnsi="Times New Roman" w:cs="Times New Roman"/>
          <w:spacing w:val="-4"/>
          <w:sz w:val="24"/>
          <w:szCs w:val="24"/>
        </w:rPr>
        <w:t xml:space="preserve"> </w:t>
      </w:r>
      <w:proofErr w:type="spellStart"/>
      <w:r w:rsidR="001C4376" w:rsidRPr="001C4376">
        <w:rPr>
          <w:rFonts w:ascii="Times New Roman" w:hAnsi="Times New Roman" w:cs="Times New Roman"/>
          <w:sz w:val="24"/>
          <w:szCs w:val="24"/>
        </w:rPr>
        <w:t>agro</w:t>
      </w:r>
      <w:proofErr w:type="spellEnd"/>
      <w:r w:rsidR="001C4376" w:rsidRPr="001C4376">
        <w:rPr>
          <w:rFonts w:ascii="Times New Roman" w:hAnsi="Times New Roman" w:cs="Times New Roman"/>
          <w:sz w:val="24"/>
          <w:szCs w:val="24"/>
        </w:rPr>
        <w:t>-climatic</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conditions,</w:t>
      </w:r>
      <w:r w:rsidR="001C4376" w:rsidRPr="001C4376">
        <w:rPr>
          <w:rFonts w:ascii="Times New Roman" w:hAnsi="Times New Roman" w:cs="Times New Roman"/>
          <w:spacing w:val="-6"/>
          <w:sz w:val="24"/>
          <w:szCs w:val="24"/>
        </w:rPr>
        <w:t xml:space="preserve"> </w:t>
      </w:r>
      <w:r>
        <w:rPr>
          <w:rFonts w:ascii="Times New Roman" w:hAnsi="Times New Roman" w:cs="Times New Roman"/>
          <w:sz w:val="24"/>
          <w:szCs w:val="24"/>
        </w:rPr>
        <w:t>plenty</w:t>
      </w:r>
      <w:r w:rsidR="001C4376" w:rsidRPr="001C4376">
        <w:rPr>
          <w:rFonts w:ascii="Times New Roman" w:hAnsi="Times New Roman" w:cs="Times New Roman"/>
          <w:spacing w:val="-5"/>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nectar-yielding</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plants,</w:t>
      </w:r>
      <w:r w:rsidR="001C4376" w:rsidRPr="001C4376">
        <w:rPr>
          <w:rFonts w:ascii="Times New Roman" w:hAnsi="Times New Roman" w:cs="Times New Roman"/>
          <w:spacing w:val="-4"/>
          <w:sz w:val="24"/>
          <w:szCs w:val="24"/>
        </w:rPr>
        <w:t xml:space="preserve"> </w:t>
      </w:r>
      <w:r w:rsidR="001C4376" w:rsidRPr="001C4376">
        <w:rPr>
          <w:rFonts w:ascii="Times New Roman" w:hAnsi="Times New Roman" w:cs="Times New Roman"/>
          <w:sz w:val="24"/>
          <w:szCs w:val="24"/>
        </w:rPr>
        <w:t>and</w:t>
      </w:r>
      <w:r w:rsidR="001C4376" w:rsidRPr="001C4376">
        <w:rPr>
          <w:rFonts w:ascii="Times New Roman" w:hAnsi="Times New Roman" w:cs="Times New Roman"/>
          <w:spacing w:val="-7"/>
          <w:sz w:val="24"/>
          <w:szCs w:val="24"/>
        </w:rPr>
        <w:t xml:space="preserve"> </w:t>
      </w:r>
      <w:r w:rsidR="001C4376" w:rsidRPr="001C4376">
        <w:rPr>
          <w:rFonts w:ascii="Times New Roman" w:hAnsi="Times New Roman" w:cs="Times New Roman"/>
          <w:sz w:val="24"/>
          <w:szCs w:val="24"/>
        </w:rPr>
        <w:t xml:space="preserve">the organized marketing support provided by farmer producer companies (FPCs). Beekeeping is </w:t>
      </w:r>
      <w:r w:rsidR="001C4376" w:rsidRPr="001C4376">
        <w:rPr>
          <w:rFonts w:ascii="Times New Roman" w:hAnsi="Times New Roman" w:cs="Times New Roman"/>
          <w:sz w:val="24"/>
          <w:szCs w:val="24"/>
        </w:rPr>
        <w:lastRenderedPageBreak/>
        <w:t>considered a low-cost farming enterprise that can provide supplementary income and employment opportunities, especially for small, marginal, and landless farmers, since it requires relatively low investment and management (Verma, 1990). In Kolhapur, farmers practice beekeeping at varying scales small, medium, and large which creates differences in production</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costs,</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resource</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use,</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and</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overall</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profitability.</w:t>
      </w:r>
      <w:r w:rsidR="001C4376" w:rsidRPr="001C4376">
        <w:rPr>
          <w:rFonts w:ascii="Times New Roman" w:hAnsi="Times New Roman" w:cs="Times New Roman"/>
          <w:spacing w:val="-15"/>
          <w:sz w:val="24"/>
          <w:szCs w:val="24"/>
        </w:rPr>
        <w:t xml:space="preserve"> </w:t>
      </w:r>
      <w:r w:rsidR="001C4376" w:rsidRPr="001C4376">
        <w:rPr>
          <w:rFonts w:ascii="Times New Roman" w:hAnsi="Times New Roman" w:cs="Times New Roman"/>
          <w:sz w:val="24"/>
          <w:szCs w:val="24"/>
        </w:rPr>
        <w:t>Analysing</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these</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scale-wise</w:t>
      </w:r>
      <w:r w:rsidR="001C4376" w:rsidRPr="001C4376">
        <w:rPr>
          <w:rFonts w:ascii="Times New Roman" w:hAnsi="Times New Roman" w:cs="Times New Roman"/>
          <w:spacing w:val="-3"/>
          <w:sz w:val="24"/>
          <w:szCs w:val="24"/>
        </w:rPr>
        <w:t xml:space="preserve"> </w:t>
      </w:r>
      <w:r w:rsidR="001C4376" w:rsidRPr="001C4376">
        <w:rPr>
          <w:rFonts w:ascii="Times New Roman" w:hAnsi="Times New Roman" w:cs="Times New Roman"/>
          <w:sz w:val="24"/>
          <w:szCs w:val="24"/>
        </w:rPr>
        <w:t>variations can</w:t>
      </w:r>
      <w:r w:rsidR="001C4376" w:rsidRPr="001C4376">
        <w:rPr>
          <w:rFonts w:ascii="Times New Roman" w:hAnsi="Times New Roman" w:cs="Times New Roman"/>
          <w:spacing w:val="20"/>
          <w:sz w:val="24"/>
          <w:szCs w:val="24"/>
        </w:rPr>
        <w:t xml:space="preserve"> </w:t>
      </w:r>
      <w:r w:rsidR="001C4376" w:rsidRPr="001C4376">
        <w:rPr>
          <w:rFonts w:ascii="Times New Roman" w:hAnsi="Times New Roman" w:cs="Times New Roman"/>
          <w:sz w:val="24"/>
          <w:szCs w:val="24"/>
        </w:rPr>
        <w:t>provide</w:t>
      </w:r>
      <w:r w:rsidR="001C4376" w:rsidRPr="001C4376">
        <w:rPr>
          <w:rFonts w:ascii="Times New Roman" w:hAnsi="Times New Roman" w:cs="Times New Roman"/>
          <w:spacing w:val="21"/>
          <w:sz w:val="24"/>
          <w:szCs w:val="24"/>
        </w:rPr>
        <w:t xml:space="preserve"> </w:t>
      </w:r>
      <w:r w:rsidR="001C4376" w:rsidRPr="001C4376">
        <w:rPr>
          <w:rFonts w:ascii="Times New Roman" w:hAnsi="Times New Roman" w:cs="Times New Roman"/>
          <w:sz w:val="24"/>
          <w:szCs w:val="24"/>
        </w:rPr>
        <w:t>useful</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insights</w:t>
      </w:r>
      <w:r w:rsidR="001C4376" w:rsidRPr="001C4376">
        <w:rPr>
          <w:rFonts w:ascii="Times New Roman" w:hAnsi="Times New Roman" w:cs="Times New Roman"/>
          <w:spacing w:val="23"/>
          <w:sz w:val="24"/>
          <w:szCs w:val="24"/>
        </w:rPr>
        <w:t xml:space="preserve"> </w:t>
      </w:r>
      <w:r w:rsidR="001C4376" w:rsidRPr="001C4376">
        <w:rPr>
          <w:rFonts w:ascii="Times New Roman" w:hAnsi="Times New Roman" w:cs="Times New Roman"/>
          <w:sz w:val="24"/>
          <w:szCs w:val="24"/>
        </w:rPr>
        <w:t>into</w:t>
      </w:r>
      <w:r w:rsidR="001C4376" w:rsidRPr="001C4376">
        <w:rPr>
          <w:rFonts w:ascii="Times New Roman" w:hAnsi="Times New Roman" w:cs="Times New Roman"/>
          <w:spacing w:val="21"/>
          <w:sz w:val="24"/>
          <w:szCs w:val="24"/>
        </w:rPr>
        <w:t xml:space="preserve"> </w:t>
      </w:r>
      <w:r w:rsidR="001C4376" w:rsidRPr="001C4376">
        <w:rPr>
          <w:rFonts w:ascii="Times New Roman" w:hAnsi="Times New Roman" w:cs="Times New Roman"/>
          <w:sz w:val="24"/>
          <w:szCs w:val="24"/>
        </w:rPr>
        <w:t>the</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economics</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apiculture</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and</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its</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potential</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z w:val="24"/>
          <w:szCs w:val="24"/>
        </w:rPr>
        <w:t>for</w:t>
      </w:r>
      <w:r w:rsidR="001C4376" w:rsidRPr="001C4376">
        <w:rPr>
          <w:rFonts w:ascii="Times New Roman" w:hAnsi="Times New Roman" w:cs="Times New Roman"/>
          <w:spacing w:val="22"/>
          <w:sz w:val="24"/>
          <w:szCs w:val="24"/>
        </w:rPr>
        <w:t xml:space="preserve"> </w:t>
      </w:r>
      <w:r w:rsidR="001C4376" w:rsidRPr="001C4376">
        <w:rPr>
          <w:rFonts w:ascii="Times New Roman" w:hAnsi="Times New Roman" w:cs="Times New Roman"/>
          <w:spacing w:val="-2"/>
          <w:sz w:val="24"/>
          <w:szCs w:val="24"/>
        </w:rPr>
        <w:t xml:space="preserve">improving </w:t>
      </w:r>
      <w:r w:rsidR="001C4376" w:rsidRPr="001C4376">
        <w:rPr>
          <w:rFonts w:ascii="Times New Roman" w:hAnsi="Times New Roman" w:cs="Times New Roman"/>
          <w:sz w:val="24"/>
          <w:szCs w:val="24"/>
        </w:rPr>
        <w:t xml:space="preserve">rural livelihoods. In this context, the present study was undertaken to </w:t>
      </w:r>
      <w:r>
        <w:rPr>
          <w:rFonts w:ascii="Times New Roman" w:hAnsi="Times New Roman" w:cs="Times New Roman"/>
          <w:sz w:val="24"/>
          <w:szCs w:val="24"/>
        </w:rPr>
        <w:t>examine</w:t>
      </w:r>
      <w:r w:rsidR="001C4376" w:rsidRPr="001C4376">
        <w:rPr>
          <w:rFonts w:ascii="Times New Roman" w:hAnsi="Times New Roman" w:cs="Times New Roman"/>
          <w:sz w:val="24"/>
          <w:szCs w:val="24"/>
        </w:rPr>
        <w:t xml:space="preserve"> the socio- economic</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characteristics of</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beekeepers,</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cost</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structure,</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returns,</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and benefit cost</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ratio</w:t>
      </w:r>
      <w:r w:rsidR="001C4376" w:rsidRPr="001C4376">
        <w:rPr>
          <w:rFonts w:ascii="Times New Roman" w:hAnsi="Times New Roman" w:cs="Times New Roman"/>
          <w:spacing w:val="-1"/>
          <w:sz w:val="24"/>
          <w:szCs w:val="24"/>
        </w:rPr>
        <w:t xml:space="preserve"> </w:t>
      </w:r>
      <w:r w:rsidR="001C4376" w:rsidRPr="001C4376">
        <w:rPr>
          <w:rFonts w:ascii="Times New Roman" w:hAnsi="Times New Roman" w:cs="Times New Roman"/>
          <w:sz w:val="24"/>
          <w:szCs w:val="24"/>
        </w:rPr>
        <w:t>of</w:t>
      </w:r>
      <w:r w:rsidR="001C4376" w:rsidRPr="001C4376">
        <w:rPr>
          <w:rFonts w:ascii="Times New Roman" w:hAnsi="Times New Roman" w:cs="Times New Roman"/>
          <w:spacing w:val="-2"/>
          <w:sz w:val="24"/>
          <w:szCs w:val="24"/>
        </w:rPr>
        <w:t xml:space="preserve"> </w:t>
      </w:r>
      <w:r w:rsidR="001C4376" w:rsidRPr="001C4376">
        <w:rPr>
          <w:rFonts w:ascii="Times New Roman" w:hAnsi="Times New Roman" w:cs="Times New Roman"/>
          <w:sz w:val="24"/>
          <w:szCs w:val="24"/>
        </w:rPr>
        <w:t xml:space="preserve">honey production among small, medium, and large-scale beekeepers in Kolhapur district of </w:t>
      </w:r>
      <w:r w:rsidR="001C4376" w:rsidRPr="001C4376">
        <w:rPr>
          <w:rFonts w:ascii="Times New Roman" w:hAnsi="Times New Roman" w:cs="Times New Roman"/>
          <w:spacing w:val="-2"/>
          <w:sz w:val="24"/>
          <w:szCs w:val="24"/>
        </w:rPr>
        <w:t>Maharashtra.</w:t>
      </w:r>
    </w:p>
    <w:p w14:paraId="37FDB2C6" w14:textId="77777777" w:rsidR="009576B8" w:rsidRDefault="00E81346" w:rsidP="00D4421A">
      <w:pPr>
        <w:jc w:val="both"/>
        <w:rPr>
          <w:rFonts w:ascii="Times New Roman" w:hAnsi="Times New Roman" w:cs="Times New Roman"/>
          <w:b/>
          <w:bCs/>
          <w:sz w:val="24"/>
          <w:szCs w:val="24"/>
          <w:lang w:val="en-US"/>
        </w:rPr>
      </w:pPr>
      <w:r w:rsidRPr="00E81346">
        <w:rPr>
          <w:rFonts w:ascii="Times New Roman" w:hAnsi="Times New Roman" w:cs="Times New Roman"/>
          <w:b/>
          <w:bCs/>
          <w:sz w:val="24"/>
          <w:szCs w:val="24"/>
          <w:lang w:val="en-US"/>
        </w:rPr>
        <w:t>Materials and Methods</w:t>
      </w:r>
      <w:r>
        <w:rPr>
          <w:rFonts w:ascii="Times New Roman" w:hAnsi="Times New Roman" w:cs="Times New Roman"/>
          <w:b/>
          <w:bCs/>
          <w:sz w:val="24"/>
          <w:szCs w:val="24"/>
          <w:lang w:val="en-US"/>
        </w:rPr>
        <w:t>:</w:t>
      </w:r>
    </w:p>
    <w:p w14:paraId="14576D77" w14:textId="40CEFB39" w:rsidR="001C4376" w:rsidRPr="001C4376" w:rsidRDefault="001C4376" w:rsidP="001C4376">
      <w:pPr>
        <w:jc w:val="both"/>
        <w:rPr>
          <w:rFonts w:ascii="Times New Roman" w:hAnsi="Times New Roman" w:cs="Times New Roman"/>
          <w:sz w:val="24"/>
          <w:szCs w:val="24"/>
        </w:rPr>
      </w:pPr>
      <w:r w:rsidRPr="001C4376">
        <w:rPr>
          <w:rFonts w:ascii="Times New Roman" w:hAnsi="Times New Roman" w:cs="Times New Roman"/>
          <w:sz w:val="24"/>
          <w:szCs w:val="24"/>
        </w:rPr>
        <w:t>The present study was conducted in Kolhapur district of Maharashtra,</w:t>
      </w:r>
      <w:r w:rsidR="001E06E3">
        <w:rPr>
          <w:rFonts w:ascii="Times New Roman" w:hAnsi="Times New Roman" w:cs="Times New Roman"/>
          <w:sz w:val="24"/>
          <w:szCs w:val="24"/>
        </w:rPr>
        <w:t xml:space="preserve"> India,</w:t>
      </w:r>
      <w:r w:rsidRPr="001C4376">
        <w:rPr>
          <w:rFonts w:ascii="Times New Roman" w:hAnsi="Times New Roman" w:cs="Times New Roman"/>
          <w:sz w:val="24"/>
          <w:szCs w:val="24"/>
        </w:rPr>
        <w:t xml:space="preserve"> which has </w:t>
      </w:r>
      <w:r w:rsidR="00635BE3" w:rsidRPr="001C4376">
        <w:rPr>
          <w:rFonts w:ascii="Times New Roman" w:hAnsi="Times New Roman" w:cs="Times New Roman"/>
          <w:sz w:val="24"/>
          <w:szCs w:val="24"/>
        </w:rPr>
        <w:t>favourable</w:t>
      </w:r>
      <w:r w:rsidRPr="001C4376">
        <w:rPr>
          <w:rFonts w:ascii="Times New Roman" w:hAnsi="Times New Roman" w:cs="Times New Roman"/>
          <w:sz w:val="24"/>
          <w:szCs w:val="24"/>
        </w:rPr>
        <w:t xml:space="preserve"> </w:t>
      </w:r>
      <w:proofErr w:type="spellStart"/>
      <w:r w:rsidRPr="001C4376">
        <w:rPr>
          <w:rFonts w:ascii="Times New Roman" w:hAnsi="Times New Roman" w:cs="Times New Roman"/>
          <w:sz w:val="24"/>
          <w:szCs w:val="24"/>
        </w:rPr>
        <w:t>agro</w:t>
      </w:r>
      <w:proofErr w:type="spellEnd"/>
      <w:r w:rsidRPr="001C4376">
        <w:rPr>
          <w:rFonts w:ascii="Times New Roman" w:hAnsi="Times New Roman" w:cs="Times New Roman"/>
          <w:sz w:val="24"/>
          <w:szCs w:val="24"/>
        </w:rPr>
        <w:t xml:space="preserve">-climatic conditions and a </w:t>
      </w:r>
      <w:r w:rsidR="00404F90">
        <w:rPr>
          <w:rFonts w:ascii="Times New Roman" w:hAnsi="Times New Roman" w:cs="Times New Roman"/>
          <w:sz w:val="24"/>
          <w:szCs w:val="24"/>
        </w:rPr>
        <w:t>relatively</w:t>
      </w:r>
      <w:r w:rsidRPr="001C4376">
        <w:rPr>
          <w:rFonts w:ascii="Times New Roman" w:hAnsi="Times New Roman" w:cs="Times New Roman"/>
          <w:sz w:val="24"/>
          <w:szCs w:val="24"/>
        </w:rPr>
        <w:t xml:space="preserve"> high concentration of beekeepers. A total of 60 beekeepers were purposively selected and classified into small, medium, and large categories based on the number of colonies maintained. The data was collected from five villages from </w:t>
      </w:r>
      <w:proofErr w:type="spellStart"/>
      <w:r w:rsidRPr="001C4376">
        <w:rPr>
          <w:rFonts w:ascii="Times New Roman" w:hAnsi="Times New Roman" w:cs="Times New Roman"/>
          <w:sz w:val="24"/>
          <w:szCs w:val="24"/>
        </w:rPr>
        <w:t>Bhudargad</w:t>
      </w:r>
      <w:proofErr w:type="spellEnd"/>
      <w:r w:rsidRPr="001C4376">
        <w:rPr>
          <w:rFonts w:ascii="Times New Roman" w:hAnsi="Times New Roman" w:cs="Times New Roman"/>
          <w:sz w:val="24"/>
          <w:szCs w:val="24"/>
        </w:rPr>
        <w:t xml:space="preserve"> taluka </w:t>
      </w:r>
      <w:r w:rsidR="006D2CE1" w:rsidRPr="001C4376">
        <w:rPr>
          <w:rFonts w:ascii="Times New Roman" w:hAnsi="Times New Roman" w:cs="Times New Roman"/>
          <w:sz w:val="24"/>
          <w:szCs w:val="24"/>
        </w:rPr>
        <w:t>i.e.</w:t>
      </w:r>
      <w:r w:rsidRPr="001C4376">
        <w:rPr>
          <w:rFonts w:ascii="Times New Roman" w:hAnsi="Times New Roman" w:cs="Times New Roman"/>
          <w:sz w:val="24"/>
          <w:szCs w:val="24"/>
        </w:rPr>
        <w:t xml:space="preserve"> </w:t>
      </w:r>
      <w:proofErr w:type="spellStart"/>
      <w:r w:rsidRPr="001C4376">
        <w:rPr>
          <w:rFonts w:ascii="Times New Roman" w:hAnsi="Times New Roman" w:cs="Times New Roman"/>
          <w:sz w:val="24"/>
          <w:szCs w:val="24"/>
        </w:rPr>
        <w:t>Patgaon</w:t>
      </w:r>
      <w:proofErr w:type="spellEnd"/>
      <w:r w:rsidRPr="001C4376">
        <w:rPr>
          <w:rFonts w:ascii="Times New Roman" w:hAnsi="Times New Roman" w:cs="Times New Roman"/>
          <w:sz w:val="24"/>
          <w:szCs w:val="24"/>
        </w:rPr>
        <w:t xml:space="preserve">, </w:t>
      </w:r>
      <w:proofErr w:type="spellStart"/>
      <w:r w:rsidRPr="001C4376">
        <w:rPr>
          <w:rFonts w:ascii="Times New Roman" w:hAnsi="Times New Roman" w:cs="Times New Roman"/>
          <w:sz w:val="24"/>
          <w:szCs w:val="24"/>
        </w:rPr>
        <w:t>Mathgaon</w:t>
      </w:r>
      <w:proofErr w:type="spellEnd"/>
      <w:r w:rsidRPr="001C4376">
        <w:rPr>
          <w:rFonts w:ascii="Times New Roman" w:hAnsi="Times New Roman" w:cs="Times New Roman"/>
          <w:sz w:val="24"/>
          <w:szCs w:val="24"/>
        </w:rPr>
        <w:t xml:space="preserve">, </w:t>
      </w:r>
      <w:proofErr w:type="spellStart"/>
      <w:r w:rsidRPr="001C4376">
        <w:rPr>
          <w:rFonts w:ascii="Times New Roman" w:hAnsi="Times New Roman" w:cs="Times New Roman"/>
          <w:sz w:val="24"/>
          <w:szCs w:val="24"/>
        </w:rPr>
        <w:t>Shivdav</w:t>
      </w:r>
      <w:proofErr w:type="spellEnd"/>
      <w:r w:rsidRPr="001C4376">
        <w:rPr>
          <w:rFonts w:ascii="Times New Roman" w:hAnsi="Times New Roman" w:cs="Times New Roman"/>
          <w:sz w:val="24"/>
          <w:szCs w:val="24"/>
        </w:rPr>
        <w:t>,</w:t>
      </w:r>
      <w:r w:rsidRPr="001C4376">
        <w:rPr>
          <w:rFonts w:ascii="Times New Roman" w:hAnsi="Times New Roman" w:cs="Times New Roman"/>
          <w:spacing w:val="-3"/>
          <w:sz w:val="24"/>
          <w:szCs w:val="24"/>
        </w:rPr>
        <w:t xml:space="preserve"> </w:t>
      </w:r>
      <w:proofErr w:type="spellStart"/>
      <w:r w:rsidRPr="001C4376">
        <w:rPr>
          <w:rFonts w:ascii="Times New Roman" w:hAnsi="Times New Roman" w:cs="Times New Roman"/>
          <w:sz w:val="24"/>
          <w:szCs w:val="24"/>
        </w:rPr>
        <w:t>Anturli</w:t>
      </w:r>
      <w:proofErr w:type="spellEnd"/>
      <w:r w:rsidRPr="001C4376">
        <w:rPr>
          <w:rFonts w:ascii="Times New Roman" w:hAnsi="Times New Roman" w:cs="Times New Roman"/>
          <w:sz w:val="24"/>
          <w:szCs w:val="24"/>
        </w:rPr>
        <w:t>, and Dele. Primary data were collected from the respondents through a pre-tested structured interview schedule during the agricultural year 2024–25. The information gathered included socio-economic characteristics of the households, resource utilization pattern, establishment and operational costs, and returns from honey production. Secondary information was also reviewed from government reports, published literature, and reliable online sources to complement the primary</w:t>
      </w:r>
      <w:r w:rsidRPr="001C4376">
        <w:rPr>
          <w:rFonts w:ascii="Times New Roman" w:hAnsi="Times New Roman" w:cs="Times New Roman"/>
          <w:spacing w:val="-13"/>
          <w:sz w:val="24"/>
          <w:szCs w:val="24"/>
        </w:rPr>
        <w:t xml:space="preserve"> </w:t>
      </w:r>
      <w:r w:rsidRPr="001C4376">
        <w:rPr>
          <w:rFonts w:ascii="Times New Roman" w:hAnsi="Times New Roman" w:cs="Times New Roman"/>
          <w:sz w:val="24"/>
          <w:szCs w:val="24"/>
        </w:rPr>
        <w:t>dataset.</w:t>
      </w:r>
      <w:r w:rsidRPr="001C4376">
        <w:rPr>
          <w:rFonts w:ascii="Times New Roman" w:hAnsi="Times New Roman" w:cs="Times New Roman"/>
          <w:spacing w:val="-14"/>
          <w:sz w:val="24"/>
          <w:szCs w:val="24"/>
        </w:rPr>
        <w:t xml:space="preserve"> </w:t>
      </w:r>
      <w:r w:rsidRPr="001C4376">
        <w:rPr>
          <w:rFonts w:ascii="Times New Roman" w:hAnsi="Times New Roman" w:cs="Times New Roman"/>
          <w:sz w:val="24"/>
          <w:szCs w:val="24"/>
        </w:rPr>
        <w:t>The</w:t>
      </w:r>
      <w:r w:rsidRPr="001C4376">
        <w:rPr>
          <w:rFonts w:ascii="Times New Roman" w:hAnsi="Times New Roman" w:cs="Times New Roman"/>
          <w:spacing w:val="-11"/>
          <w:sz w:val="24"/>
          <w:szCs w:val="24"/>
        </w:rPr>
        <w:t xml:space="preserve"> </w:t>
      </w:r>
      <w:r w:rsidRPr="001C4376">
        <w:rPr>
          <w:rFonts w:ascii="Times New Roman" w:hAnsi="Times New Roman" w:cs="Times New Roman"/>
          <w:sz w:val="24"/>
          <w:szCs w:val="24"/>
        </w:rPr>
        <w:t>data</w:t>
      </w:r>
      <w:r w:rsidRPr="001C4376">
        <w:rPr>
          <w:rFonts w:ascii="Times New Roman" w:hAnsi="Times New Roman" w:cs="Times New Roman"/>
          <w:spacing w:val="-10"/>
          <w:sz w:val="24"/>
          <w:szCs w:val="24"/>
        </w:rPr>
        <w:t xml:space="preserve"> </w:t>
      </w:r>
      <w:r w:rsidRPr="001C4376">
        <w:rPr>
          <w:rFonts w:ascii="Times New Roman" w:hAnsi="Times New Roman" w:cs="Times New Roman"/>
          <w:sz w:val="24"/>
          <w:szCs w:val="24"/>
        </w:rPr>
        <w:t>collected</w:t>
      </w:r>
      <w:r w:rsidRPr="001C4376">
        <w:rPr>
          <w:rFonts w:ascii="Times New Roman" w:hAnsi="Times New Roman" w:cs="Times New Roman"/>
          <w:spacing w:val="-10"/>
          <w:sz w:val="24"/>
          <w:szCs w:val="24"/>
        </w:rPr>
        <w:t xml:space="preserve"> </w:t>
      </w:r>
      <w:r w:rsidRPr="001C4376">
        <w:rPr>
          <w:rFonts w:ascii="Times New Roman" w:hAnsi="Times New Roman" w:cs="Times New Roman"/>
          <w:sz w:val="24"/>
          <w:szCs w:val="24"/>
        </w:rPr>
        <w:t>were</w:t>
      </w:r>
      <w:r w:rsidRPr="001C4376">
        <w:rPr>
          <w:rFonts w:ascii="Times New Roman" w:hAnsi="Times New Roman" w:cs="Times New Roman"/>
          <w:spacing w:val="-12"/>
          <w:sz w:val="24"/>
          <w:szCs w:val="24"/>
        </w:rPr>
        <w:t xml:space="preserve"> </w:t>
      </w:r>
      <w:r w:rsidRPr="001C4376">
        <w:rPr>
          <w:rFonts w:ascii="Times New Roman" w:hAnsi="Times New Roman" w:cs="Times New Roman"/>
          <w:sz w:val="24"/>
          <w:szCs w:val="24"/>
        </w:rPr>
        <w:t>systematically</w:t>
      </w:r>
      <w:r w:rsidRPr="001C4376">
        <w:rPr>
          <w:rFonts w:ascii="Times New Roman" w:hAnsi="Times New Roman" w:cs="Times New Roman"/>
          <w:spacing w:val="-12"/>
          <w:sz w:val="24"/>
          <w:szCs w:val="24"/>
        </w:rPr>
        <w:t xml:space="preserve"> </w:t>
      </w:r>
      <w:r w:rsidRPr="001C4376">
        <w:rPr>
          <w:rFonts w:ascii="Times New Roman" w:hAnsi="Times New Roman" w:cs="Times New Roman"/>
          <w:sz w:val="24"/>
          <w:szCs w:val="24"/>
        </w:rPr>
        <w:t>tabulated</w:t>
      </w:r>
      <w:r w:rsidRPr="001C4376">
        <w:rPr>
          <w:rFonts w:ascii="Times New Roman" w:hAnsi="Times New Roman" w:cs="Times New Roman"/>
          <w:spacing w:val="-10"/>
          <w:sz w:val="24"/>
          <w:szCs w:val="24"/>
        </w:rPr>
        <w:t xml:space="preserve"> </w:t>
      </w:r>
      <w:r w:rsidRPr="001C4376">
        <w:rPr>
          <w:rFonts w:ascii="Times New Roman" w:hAnsi="Times New Roman" w:cs="Times New Roman"/>
          <w:sz w:val="24"/>
          <w:szCs w:val="24"/>
        </w:rPr>
        <w:t>and</w:t>
      </w:r>
      <w:r w:rsidRPr="001C4376">
        <w:rPr>
          <w:rFonts w:ascii="Times New Roman" w:hAnsi="Times New Roman" w:cs="Times New Roman"/>
          <w:spacing w:val="-10"/>
          <w:sz w:val="24"/>
          <w:szCs w:val="24"/>
        </w:rPr>
        <w:t xml:space="preserve"> </w:t>
      </w:r>
      <w:r w:rsidRPr="001C4376">
        <w:rPr>
          <w:rFonts w:ascii="Times New Roman" w:hAnsi="Times New Roman" w:cs="Times New Roman"/>
          <w:sz w:val="24"/>
          <w:szCs w:val="24"/>
        </w:rPr>
        <w:t>analysed</w:t>
      </w:r>
      <w:r w:rsidRPr="001C4376">
        <w:rPr>
          <w:rFonts w:ascii="Times New Roman" w:hAnsi="Times New Roman" w:cs="Times New Roman"/>
          <w:spacing w:val="-12"/>
          <w:sz w:val="24"/>
          <w:szCs w:val="24"/>
        </w:rPr>
        <w:t xml:space="preserve"> </w:t>
      </w:r>
      <w:r w:rsidRPr="001C4376">
        <w:rPr>
          <w:rFonts w:ascii="Times New Roman" w:hAnsi="Times New Roman" w:cs="Times New Roman"/>
          <w:sz w:val="24"/>
          <w:szCs w:val="24"/>
        </w:rPr>
        <w:t>using</w:t>
      </w:r>
      <w:r w:rsidRPr="001C4376">
        <w:rPr>
          <w:rFonts w:ascii="Times New Roman" w:hAnsi="Times New Roman" w:cs="Times New Roman"/>
          <w:spacing w:val="-9"/>
          <w:sz w:val="24"/>
          <w:szCs w:val="24"/>
        </w:rPr>
        <w:t xml:space="preserve"> </w:t>
      </w:r>
      <w:r w:rsidRPr="001C4376">
        <w:rPr>
          <w:rFonts w:ascii="Times New Roman" w:hAnsi="Times New Roman" w:cs="Times New Roman"/>
          <w:sz w:val="24"/>
          <w:szCs w:val="24"/>
        </w:rPr>
        <w:t>averages, percentages, and ratio analysis. Cost concepts such as total cost, gross return, net return, and average cost were computed to assess profitability. The benefit–cost ratio (B:C ratio) was calculated to evaluate the economic viability of beekeeping across different scales. This methodological framework ensured a comprehensive assessment of cost structure and profitability of honey production in the study area.</w:t>
      </w:r>
    </w:p>
    <w:p w14:paraId="6C1184A7" w14:textId="3EA21CC2" w:rsidR="007344F2" w:rsidRPr="00D4421A" w:rsidRDefault="007344F2" w:rsidP="00D4421A">
      <w:pPr>
        <w:jc w:val="both"/>
        <w:rPr>
          <w:rFonts w:ascii="Times New Roman" w:hAnsi="Times New Roman" w:cs="Times New Roman"/>
          <w:sz w:val="24"/>
          <w:szCs w:val="24"/>
          <w:lang w:val="en-US"/>
        </w:rPr>
      </w:pPr>
      <w:r w:rsidRPr="007344F2">
        <w:rPr>
          <w:rFonts w:ascii="Times New Roman" w:hAnsi="Times New Roman" w:cs="Times New Roman"/>
          <w:b/>
          <w:bCs/>
          <w:sz w:val="24"/>
          <w:szCs w:val="24"/>
          <w:lang w:val="en-US"/>
        </w:rPr>
        <w:t>Result and Discussion</w:t>
      </w:r>
    </w:p>
    <w:p w14:paraId="78CF28A3" w14:textId="0F3964AF" w:rsidR="00392D8D" w:rsidRPr="00392D8D" w:rsidRDefault="00392D8D" w:rsidP="00392D8D">
      <w:pPr>
        <w:jc w:val="both"/>
        <w:rPr>
          <w:rFonts w:ascii="Times New Roman" w:hAnsi="Times New Roman" w:cs="Times New Roman"/>
          <w:b/>
          <w:bCs/>
          <w:sz w:val="24"/>
          <w:szCs w:val="24"/>
          <w:lang w:val="en-US"/>
        </w:rPr>
      </w:pPr>
      <w:r w:rsidRPr="00392D8D">
        <w:rPr>
          <w:rFonts w:ascii="Times New Roman" w:hAnsi="Times New Roman" w:cs="Times New Roman"/>
          <w:b/>
          <w:bCs/>
          <w:sz w:val="24"/>
          <w:szCs w:val="24"/>
          <w:lang w:val="en-US"/>
        </w:rPr>
        <w:t>Socio-economic characteristics of beekeepers</w:t>
      </w:r>
    </w:p>
    <w:p w14:paraId="7104AB7A" w14:textId="37719A83" w:rsidR="001C4376" w:rsidRPr="001C4376" w:rsidRDefault="001C4376" w:rsidP="001C4376">
      <w:pPr>
        <w:jc w:val="both"/>
        <w:rPr>
          <w:rFonts w:ascii="Times New Roman" w:hAnsi="Times New Roman" w:cs="Times New Roman"/>
          <w:sz w:val="24"/>
          <w:szCs w:val="24"/>
        </w:rPr>
      </w:pPr>
      <w:r w:rsidRPr="001C4376">
        <w:rPr>
          <w:rFonts w:ascii="Times New Roman" w:hAnsi="Times New Roman" w:cs="Times New Roman"/>
          <w:sz w:val="24"/>
          <w:szCs w:val="24"/>
        </w:rPr>
        <w:t>The demographic characteristics of the beekeeper respondents are delineated in Tables 1 through 3.</w:t>
      </w:r>
      <w:r w:rsidR="00EE6932">
        <w:rPr>
          <w:rFonts w:ascii="Times New Roman" w:hAnsi="Times New Roman" w:cs="Times New Roman"/>
          <w:sz w:val="24"/>
          <w:szCs w:val="24"/>
        </w:rPr>
        <w:t xml:space="preserve"> and figure 1 to 3.</w:t>
      </w:r>
      <w:r w:rsidRPr="001C4376">
        <w:rPr>
          <w:rFonts w:ascii="Times New Roman" w:hAnsi="Times New Roman" w:cs="Times New Roman"/>
          <w:sz w:val="24"/>
          <w:szCs w:val="24"/>
        </w:rPr>
        <w:t xml:space="preserve"> The beekeeper households had an average size of 5.03 members, with a higher average in large-scale units (5.50) compared to small-scale units (4.45). </w:t>
      </w:r>
      <w:r w:rsidR="00404F90">
        <w:rPr>
          <w:rFonts w:ascii="Times New Roman" w:hAnsi="Times New Roman" w:cs="Times New Roman"/>
          <w:sz w:val="24"/>
          <w:szCs w:val="24"/>
        </w:rPr>
        <w:t xml:space="preserve"> In terms of gender composition, the total number of male members</w:t>
      </w:r>
      <w:r w:rsidR="00EE1FAA">
        <w:rPr>
          <w:rFonts w:ascii="Times New Roman" w:hAnsi="Times New Roman" w:cs="Times New Roman"/>
          <w:sz w:val="24"/>
          <w:szCs w:val="24"/>
        </w:rPr>
        <w:t xml:space="preserve"> and female members per family was higher in large beekeepers i.e. 39.09 per cent</w:t>
      </w:r>
      <w:r w:rsidR="00404F90">
        <w:rPr>
          <w:rFonts w:ascii="Times New Roman" w:hAnsi="Times New Roman" w:cs="Times New Roman"/>
          <w:sz w:val="24"/>
          <w:szCs w:val="24"/>
        </w:rPr>
        <w:t xml:space="preserve"> reported</w:t>
      </w:r>
      <w:r w:rsidR="00EE1FAA">
        <w:rPr>
          <w:rFonts w:ascii="Times New Roman" w:hAnsi="Times New Roman" w:cs="Times New Roman"/>
          <w:sz w:val="24"/>
          <w:szCs w:val="24"/>
        </w:rPr>
        <w:t xml:space="preserve"> </w:t>
      </w:r>
      <w:proofErr w:type="gramStart"/>
      <w:r w:rsidR="00EE1FAA">
        <w:rPr>
          <w:rFonts w:ascii="Times New Roman" w:hAnsi="Times New Roman" w:cs="Times New Roman"/>
          <w:sz w:val="24"/>
          <w:szCs w:val="24"/>
        </w:rPr>
        <w:t xml:space="preserve">and </w:t>
      </w:r>
      <w:r w:rsidR="00404F90">
        <w:rPr>
          <w:rFonts w:ascii="Times New Roman" w:hAnsi="Times New Roman" w:cs="Times New Roman"/>
          <w:sz w:val="24"/>
          <w:szCs w:val="24"/>
        </w:rPr>
        <w:t xml:space="preserve"> </w:t>
      </w:r>
      <w:r w:rsidR="00EE1FAA">
        <w:rPr>
          <w:rFonts w:ascii="Times New Roman" w:hAnsi="Times New Roman" w:cs="Times New Roman"/>
          <w:sz w:val="24"/>
          <w:szCs w:val="24"/>
        </w:rPr>
        <w:t>h</w:t>
      </w:r>
      <w:r w:rsidRPr="001C4376">
        <w:rPr>
          <w:rFonts w:ascii="Times New Roman" w:hAnsi="Times New Roman" w:cs="Times New Roman"/>
          <w:sz w:val="24"/>
          <w:szCs w:val="24"/>
        </w:rPr>
        <w:t>ousehold</w:t>
      </w:r>
      <w:proofErr w:type="gramEnd"/>
      <w:r w:rsidRPr="001C4376">
        <w:rPr>
          <w:rFonts w:ascii="Times New Roman" w:hAnsi="Times New Roman" w:cs="Times New Roman"/>
          <w:sz w:val="24"/>
          <w:szCs w:val="24"/>
        </w:rPr>
        <w:t xml:space="preserve"> members were actively involved in farming, with males and females contributing equally and children</w:t>
      </w:r>
      <w:r w:rsidR="00EE1FAA">
        <w:rPr>
          <w:rFonts w:ascii="Times New Roman" w:hAnsi="Times New Roman" w:cs="Times New Roman"/>
          <w:sz w:val="24"/>
          <w:szCs w:val="24"/>
        </w:rPr>
        <w:t xml:space="preserve"> (below 15 years of age)</w:t>
      </w:r>
      <w:r w:rsidRPr="001C4376">
        <w:rPr>
          <w:rFonts w:ascii="Times New Roman" w:hAnsi="Times New Roman" w:cs="Times New Roman"/>
          <w:sz w:val="24"/>
          <w:szCs w:val="24"/>
        </w:rPr>
        <w:t xml:space="preserve"> comprising about a quarter of the household size. The average age of beekeepers was 44.80 years, suggesting that beekeeping is primarily practiced by middle-aged individuals.</w:t>
      </w:r>
      <w:r w:rsidR="00FE228C">
        <w:rPr>
          <w:rFonts w:ascii="Times New Roman" w:hAnsi="Times New Roman" w:cs="Times New Roman"/>
          <w:sz w:val="24"/>
          <w:szCs w:val="24"/>
        </w:rPr>
        <w:t xml:space="preserve"> family structures significantly influence labour availability for beekeeping.</w:t>
      </w:r>
    </w:p>
    <w:p w14:paraId="5B335803" w14:textId="478ED3D6" w:rsidR="001C4376" w:rsidRPr="001C4376" w:rsidRDefault="001C4376" w:rsidP="001C4376">
      <w:pPr>
        <w:jc w:val="both"/>
        <w:rPr>
          <w:rFonts w:ascii="Times New Roman" w:hAnsi="Times New Roman" w:cs="Times New Roman"/>
          <w:sz w:val="24"/>
          <w:szCs w:val="24"/>
        </w:rPr>
      </w:pPr>
      <w:r w:rsidRPr="001C4376">
        <w:rPr>
          <w:rFonts w:ascii="Times New Roman" w:hAnsi="Times New Roman" w:cs="Times New Roman"/>
          <w:sz w:val="24"/>
          <w:szCs w:val="24"/>
        </w:rPr>
        <w:t xml:space="preserve">The study </w:t>
      </w:r>
      <w:r w:rsidR="00FE228C">
        <w:rPr>
          <w:rFonts w:ascii="Times New Roman" w:hAnsi="Times New Roman" w:cs="Times New Roman"/>
          <w:sz w:val="24"/>
          <w:szCs w:val="24"/>
        </w:rPr>
        <w:t xml:space="preserve">falls within forest and hilly region, where schools located at long distance, </w:t>
      </w:r>
      <w:r w:rsidR="00FE228C" w:rsidRPr="001C4376">
        <w:rPr>
          <w:rFonts w:ascii="Times New Roman" w:hAnsi="Times New Roman" w:cs="Times New Roman"/>
          <w:sz w:val="24"/>
          <w:szCs w:val="24"/>
        </w:rPr>
        <w:t>majority</w:t>
      </w:r>
      <w:r w:rsidRPr="001C4376">
        <w:rPr>
          <w:rFonts w:ascii="Times New Roman" w:hAnsi="Times New Roman" w:cs="Times New Roman"/>
          <w:sz w:val="24"/>
          <w:szCs w:val="24"/>
        </w:rPr>
        <w:t xml:space="preserve"> of beekeepers have attained education up to the higher secondary level (29.46%) or primary level (26.48%), with a smaller proportion holding degrees (14.54%) or postgraduate qualifications (5.19%). However, 7.99% of respondents were illiterate, indicating educational disparities among rural beekeepers. Occupationally, most beekeepers (68.33%) practice apiculture alongside farming, highlighting its supplementary income-generating role. Notably, </w:t>
      </w:r>
      <w:r w:rsidRPr="001C4376">
        <w:rPr>
          <w:rFonts w:ascii="Times New Roman" w:hAnsi="Times New Roman" w:cs="Times New Roman"/>
          <w:sz w:val="24"/>
          <w:szCs w:val="24"/>
        </w:rPr>
        <w:lastRenderedPageBreak/>
        <w:t>15% of respondents diversified into business activities, with large-scale beekeepers (25%) more likely to do so.</w:t>
      </w:r>
      <w:r w:rsidR="00FE228C">
        <w:rPr>
          <w:rFonts w:ascii="Times New Roman" w:hAnsi="Times New Roman" w:cs="Times New Roman"/>
          <w:sz w:val="24"/>
          <w:szCs w:val="24"/>
        </w:rPr>
        <w:t xml:space="preserve"> Education levels tend to increase with scale of operation.</w:t>
      </w:r>
    </w:p>
    <w:p w14:paraId="5BC44C1F" w14:textId="73B762AE" w:rsidR="001C4376" w:rsidRPr="001C4376" w:rsidRDefault="001C4376" w:rsidP="001C4376">
      <w:pPr>
        <w:jc w:val="both"/>
        <w:rPr>
          <w:rFonts w:ascii="Times New Roman" w:hAnsi="Times New Roman" w:cs="Times New Roman"/>
          <w:sz w:val="24"/>
          <w:szCs w:val="24"/>
        </w:rPr>
      </w:pPr>
      <w:r w:rsidRPr="001C4376">
        <w:rPr>
          <w:rFonts w:ascii="Times New Roman" w:hAnsi="Times New Roman" w:cs="Times New Roman"/>
          <w:sz w:val="24"/>
          <w:szCs w:val="24"/>
        </w:rPr>
        <w:t>Overall, the socio-economic profile of beekeepers in the Kolhapur district indicates that beekeeping is predominantly practiced by middle-aged farmers with moderate levels of education, for whom the enterprise serves as a complementary activity to farming. The availability of family labour, particularly from male and female members, contributed to reduced hired labour costs, thereby enhancing the economic viability of beekeeping operations.</w:t>
      </w:r>
    </w:p>
    <w:p w14:paraId="24E6D635" w14:textId="750317E3" w:rsidR="00392D8D" w:rsidRDefault="00392D8D" w:rsidP="00A0159E">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344F2" w:rsidRPr="00DD06B2">
        <w:rPr>
          <w:rFonts w:ascii="Times New Roman" w:hAnsi="Times New Roman" w:cs="Times New Roman"/>
          <w:b/>
          <w:bCs/>
          <w:sz w:val="24"/>
          <w:szCs w:val="24"/>
        </w:rPr>
        <w:t>Family size and its composition of Beekeepers</w:t>
      </w:r>
    </w:p>
    <w:tbl>
      <w:tblPr>
        <w:tblStyle w:val="TableGrid"/>
        <w:tblW w:w="9355" w:type="dxa"/>
        <w:tblLook w:val="04A0" w:firstRow="1" w:lastRow="0" w:firstColumn="1" w:lastColumn="0" w:noHBand="0" w:noVBand="1"/>
      </w:tblPr>
      <w:tblGrid>
        <w:gridCol w:w="1129"/>
        <w:gridCol w:w="2681"/>
        <w:gridCol w:w="1453"/>
        <w:gridCol w:w="1453"/>
        <w:gridCol w:w="1453"/>
        <w:gridCol w:w="1186"/>
      </w:tblGrid>
      <w:tr w:rsidR="007344F2" w:rsidRPr="001C4376" w14:paraId="448AD176" w14:textId="77777777" w:rsidTr="001C4376">
        <w:trPr>
          <w:trHeight w:val="20"/>
        </w:trPr>
        <w:tc>
          <w:tcPr>
            <w:tcW w:w="1129" w:type="dxa"/>
            <w:vAlign w:val="center"/>
            <w:hideMark/>
          </w:tcPr>
          <w:p w14:paraId="43448CEE"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Sl. No.</w:t>
            </w:r>
          </w:p>
        </w:tc>
        <w:tc>
          <w:tcPr>
            <w:tcW w:w="2681" w:type="dxa"/>
            <w:vAlign w:val="center"/>
            <w:hideMark/>
          </w:tcPr>
          <w:p w14:paraId="37DF500B"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Particulars</w:t>
            </w:r>
          </w:p>
        </w:tc>
        <w:tc>
          <w:tcPr>
            <w:tcW w:w="1453" w:type="dxa"/>
            <w:vAlign w:val="center"/>
            <w:hideMark/>
          </w:tcPr>
          <w:p w14:paraId="4CF0A25A" w14:textId="77777777" w:rsidR="007344F2"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Small</w:t>
            </w:r>
          </w:p>
          <w:p w14:paraId="0D0E77B6" w14:textId="46913DB9" w:rsidR="00905C77" w:rsidRPr="001C4376" w:rsidRDefault="00905C77" w:rsidP="001C4376">
            <w:pPr>
              <w:jc w:val="center"/>
              <w:rPr>
                <w:rFonts w:ascii="Times New Roman" w:hAnsi="Times New Roman" w:cs="Times New Roman"/>
                <w:sz w:val="24"/>
                <w:szCs w:val="24"/>
              </w:rPr>
            </w:pPr>
            <w:r>
              <w:rPr>
                <w:rFonts w:ascii="Times New Roman" w:hAnsi="Times New Roman" w:cs="Times New Roman"/>
                <w:sz w:val="24"/>
                <w:szCs w:val="24"/>
              </w:rPr>
              <w:t>(N=20)</w:t>
            </w:r>
          </w:p>
        </w:tc>
        <w:tc>
          <w:tcPr>
            <w:tcW w:w="1453" w:type="dxa"/>
            <w:vAlign w:val="center"/>
            <w:hideMark/>
          </w:tcPr>
          <w:p w14:paraId="22489A33" w14:textId="77777777" w:rsidR="007344F2"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Medium</w:t>
            </w:r>
          </w:p>
          <w:p w14:paraId="7F13400E" w14:textId="565059F6" w:rsidR="00905C77" w:rsidRPr="001C4376" w:rsidRDefault="00905C77" w:rsidP="001C4376">
            <w:pPr>
              <w:jc w:val="center"/>
              <w:rPr>
                <w:rFonts w:ascii="Times New Roman" w:hAnsi="Times New Roman" w:cs="Times New Roman"/>
                <w:sz w:val="24"/>
                <w:szCs w:val="24"/>
              </w:rPr>
            </w:pPr>
            <w:r>
              <w:rPr>
                <w:rFonts w:ascii="Times New Roman" w:hAnsi="Times New Roman" w:cs="Times New Roman"/>
                <w:sz w:val="24"/>
                <w:szCs w:val="24"/>
              </w:rPr>
              <w:t>(N=20)</w:t>
            </w:r>
          </w:p>
        </w:tc>
        <w:tc>
          <w:tcPr>
            <w:tcW w:w="1453" w:type="dxa"/>
            <w:vAlign w:val="center"/>
            <w:hideMark/>
          </w:tcPr>
          <w:p w14:paraId="5DD67F5E" w14:textId="77777777" w:rsidR="007344F2"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Large</w:t>
            </w:r>
          </w:p>
          <w:p w14:paraId="208D491B" w14:textId="08E130D0" w:rsidR="00905C77" w:rsidRPr="001C4376" w:rsidRDefault="00905C77" w:rsidP="001C4376">
            <w:pPr>
              <w:jc w:val="center"/>
              <w:rPr>
                <w:rFonts w:ascii="Times New Roman" w:hAnsi="Times New Roman" w:cs="Times New Roman"/>
                <w:sz w:val="24"/>
                <w:szCs w:val="24"/>
              </w:rPr>
            </w:pPr>
            <w:r>
              <w:rPr>
                <w:rFonts w:ascii="Times New Roman" w:hAnsi="Times New Roman" w:cs="Times New Roman"/>
                <w:sz w:val="24"/>
                <w:szCs w:val="24"/>
              </w:rPr>
              <w:t>(N=20)</w:t>
            </w:r>
          </w:p>
        </w:tc>
        <w:tc>
          <w:tcPr>
            <w:tcW w:w="1186" w:type="dxa"/>
            <w:vAlign w:val="center"/>
            <w:hideMark/>
          </w:tcPr>
          <w:p w14:paraId="4C60B6C4" w14:textId="77777777" w:rsidR="007344F2"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Overall</w:t>
            </w:r>
          </w:p>
          <w:p w14:paraId="673A5990" w14:textId="04F39B5A" w:rsidR="002E73A8" w:rsidRPr="001C4376" w:rsidRDefault="002E73A8" w:rsidP="001C4376">
            <w:pPr>
              <w:jc w:val="center"/>
              <w:rPr>
                <w:rFonts w:ascii="Times New Roman" w:hAnsi="Times New Roman" w:cs="Times New Roman"/>
                <w:sz w:val="24"/>
                <w:szCs w:val="24"/>
              </w:rPr>
            </w:pPr>
            <w:r>
              <w:rPr>
                <w:rFonts w:ascii="Times New Roman" w:hAnsi="Times New Roman" w:cs="Times New Roman"/>
                <w:sz w:val="24"/>
                <w:szCs w:val="24"/>
              </w:rPr>
              <w:t>(N=60)</w:t>
            </w:r>
          </w:p>
        </w:tc>
      </w:tr>
      <w:tr w:rsidR="007344F2" w:rsidRPr="001C4376" w14:paraId="5627E63B" w14:textId="77777777" w:rsidTr="001C4376">
        <w:trPr>
          <w:trHeight w:val="20"/>
        </w:trPr>
        <w:tc>
          <w:tcPr>
            <w:tcW w:w="1129" w:type="dxa"/>
            <w:vMerge w:val="restart"/>
            <w:vAlign w:val="center"/>
            <w:hideMark/>
          </w:tcPr>
          <w:p w14:paraId="48F12F3D" w14:textId="77777777" w:rsidR="007344F2" w:rsidRPr="001C4376" w:rsidRDefault="007344F2" w:rsidP="001C4376">
            <w:pPr>
              <w:rPr>
                <w:rFonts w:ascii="Times New Roman" w:hAnsi="Times New Roman" w:cs="Times New Roman"/>
                <w:sz w:val="24"/>
                <w:szCs w:val="24"/>
              </w:rPr>
            </w:pPr>
          </w:p>
        </w:tc>
        <w:tc>
          <w:tcPr>
            <w:tcW w:w="2681" w:type="dxa"/>
            <w:vAlign w:val="center"/>
            <w:hideMark/>
          </w:tcPr>
          <w:p w14:paraId="67AE24A1"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a) Male</w:t>
            </w:r>
          </w:p>
        </w:tc>
        <w:tc>
          <w:tcPr>
            <w:tcW w:w="1453" w:type="dxa"/>
            <w:vAlign w:val="center"/>
            <w:hideMark/>
          </w:tcPr>
          <w:p w14:paraId="1EC01CC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1.70</w:t>
            </w:r>
          </w:p>
          <w:p w14:paraId="4B1D453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(45.42)</w:t>
            </w:r>
          </w:p>
        </w:tc>
        <w:tc>
          <w:tcPr>
            <w:tcW w:w="1453" w:type="dxa"/>
            <w:vAlign w:val="center"/>
            <w:hideMark/>
          </w:tcPr>
          <w:p w14:paraId="3CF5A5B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2.00</w:t>
            </w:r>
          </w:p>
          <w:p w14:paraId="36E39A60"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(38.91)</w:t>
            </w:r>
          </w:p>
        </w:tc>
        <w:tc>
          <w:tcPr>
            <w:tcW w:w="1453" w:type="dxa"/>
            <w:vAlign w:val="center"/>
            <w:hideMark/>
          </w:tcPr>
          <w:p w14:paraId="54A62B7E"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2.10</w:t>
            </w:r>
          </w:p>
          <w:p w14:paraId="05DF59B8"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(39.09)</w:t>
            </w:r>
          </w:p>
        </w:tc>
        <w:tc>
          <w:tcPr>
            <w:tcW w:w="1186" w:type="dxa"/>
            <w:vAlign w:val="center"/>
            <w:hideMark/>
          </w:tcPr>
          <w:p w14:paraId="64818C42"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1.93</w:t>
            </w:r>
          </w:p>
          <w:p w14:paraId="58EEA474"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(40.47)</w:t>
            </w:r>
          </w:p>
        </w:tc>
      </w:tr>
      <w:tr w:rsidR="007344F2" w:rsidRPr="001C4376" w14:paraId="300DED61" w14:textId="77777777" w:rsidTr="001C4376">
        <w:trPr>
          <w:trHeight w:val="20"/>
        </w:trPr>
        <w:tc>
          <w:tcPr>
            <w:tcW w:w="1129" w:type="dxa"/>
            <w:vMerge/>
            <w:vAlign w:val="center"/>
            <w:hideMark/>
          </w:tcPr>
          <w:p w14:paraId="53B85B72" w14:textId="77777777" w:rsidR="007344F2" w:rsidRPr="001C4376" w:rsidRDefault="007344F2" w:rsidP="001C4376">
            <w:pPr>
              <w:rPr>
                <w:rFonts w:ascii="Times New Roman" w:hAnsi="Times New Roman" w:cs="Times New Roman"/>
                <w:sz w:val="24"/>
                <w:szCs w:val="24"/>
              </w:rPr>
            </w:pPr>
          </w:p>
        </w:tc>
        <w:tc>
          <w:tcPr>
            <w:tcW w:w="2681" w:type="dxa"/>
            <w:vAlign w:val="center"/>
            <w:hideMark/>
          </w:tcPr>
          <w:p w14:paraId="62990179"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b) Female</w:t>
            </w:r>
          </w:p>
        </w:tc>
        <w:tc>
          <w:tcPr>
            <w:tcW w:w="1453" w:type="dxa"/>
            <w:vAlign w:val="center"/>
            <w:hideMark/>
          </w:tcPr>
          <w:p w14:paraId="22DA6FB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1.65</w:t>
            </w:r>
          </w:p>
          <w:p w14:paraId="30FCF435"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(54.2)</w:t>
            </w:r>
          </w:p>
        </w:tc>
        <w:tc>
          <w:tcPr>
            <w:tcW w:w="1453" w:type="dxa"/>
            <w:vAlign w:val="center"/>
            <w:hideMark/>
          </w:tcPr>
          <w:p w14:paraId="73317396"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1.90</w:t>
            </w:r>
          </w:p>
          <w:p w14:paraId="4B2C35A1"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(37.42)</w:t>
            </w:r>
          </w:p>
        </w:tc>
        <w:tc>
          <w:tcPr>
            <w:tcW w:w="1453" w:type="dxa"/>
            <w:vAlign w:val="center"/>
            <w:hideMark/>
          </w:tcPr>
          <w:p w14:paraId="7A12504E"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2.15</w:t>
            </w:r>
          </w:p>
          <w:p w14:paraId="2B9FB2F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(39.09)</w:t>
            </w:r>
          </w:p>
        </w:tc>
        <w:tc>
          <w:tcPr>
            <w:tcW w:w="1186" w:type="dxa"/>
            <w:vAlign w:val="center"/>
            <w:hideMark/>
          </w:tcPr>
          <w:p w14:paraId="28A1F75D"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1.90</w:t>
            </w:r>
          </w:p>
          <w:p w14:paraId="689B7CC1"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(43.57)</w:t>
            </w:r>
          </w:p>
        </w:tc>
      </w:tr>
      <w:tr w:rsidR="007344F2" w:rsidRPr="001C4376" w14:paraId="01A433A2" w14:textId="77777777" w:rsidTr="001C4376">
        <w:trPr>
          <w:trHeight w:val="20"/>
        </w:trPr>
        <w:tc>
          <w:tcPr>
            <w:tcW w:w="1129" w:type="dxa"/>
            <w:vMerge/>
            <w:vAlign w:val="center"/>
            <w:hideMark/>
          </w:tcPr>
          <w:p w14:paraId="21585FFB" w14:textId="77777777" w:rsidR="007344F2" w:rsidRPr="001C4376" w:rsidRDefault="007344F2" w:rsidP="001C4376">
            <w:pPr>
              <w:rPr>
                <w:rFonts w:ascii="Times New Roman" w:hAnsi="Times New Roman" w:cs="Times New Roman"/>
                <w:sz w:val="24"/>
                <w:szCs w:val="24"/>
              </w:rPr>
            </w:pPr>
          </w:p>
        </w:tc>
        <w:tc>
          <w:tcPr>
            <w:tcW w:w="2681" w:type="dxa"/>
            <w:vAlign w:val="center"/>
            <w:hideMark/>
          </w:tcPr>
          <w:p w14:paraId="5666ED6F"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c) Children</w:t>
            </w:r>
          </w:p>
        </w:tc>
        <w:tc>
          <w:tcPr>
            <w:tcW w:w="1453" w:type="dxa"/>
            <w:vAlign w:val="center"/>
            <w:hideMark/>
          </w:tcPr>
          <w:p w14:paraId="45AF9F94"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1.10</w:t>
            </w:r>
          </w:p>
          <w:p w14:paraId="7D89CBF3"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(26.30)</w:t>
            </w:r>
          </w:p>
        </w:tc>
        <w:tc>
          <w:tcPr>
            <w:tcW w:w="1453" w:type="dxa"/>
            <w:vAlign w:val="center"/>
            <w:hideMark/>
          </w:tcPr>
          <w:p w14:paraId="2A622BA7"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1.25</w:t>
            </w:r>
          </w:p>
          <w:p w14:paraId="1331819C"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(23.17)</w:t>
            </w:r>
          </w:p>
        </w:tc>
        <w:tc>
          <w:tcPr>
            <w:tcW w:w="1453" w:type="dxa"/>
            <w:vAlign w:val="center"/>
            <w:hideMark/>
          </w:tcPr>
          <w:p w14:paraId="6D45EC46"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1.25</w:t>
            </w:r>
          </w:p>
          <w:p w14:paraId="2E8638E2"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(22.73)</w:t>
            </w:r>
          </w:p>
        </w:tc>
        <w:tc>
          <w:tcPr>
            <w:tcW w:w="1186" w:type="dxa"/>
            <w:vAlign w:val="center"/>
            <w:hideMark/>
          </w:tcPr>
          <w:p w14:paraId="6E410EE4"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1.20</w:t>
            </w:r>
          </w:p>
          <w:p w14:paraId="50E52408"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(24.07)</w:t>
            </w:r>
          </w:p>
        </w:tc>
      </w:tr>
      <w:tr w:rsidR="007344F2" w:rsidRPr="001C4376" w14:paraId="57D11B41" w14:textId="77777777" w:rsidTr="001C4376">
        <w:trPr>
          <w:trHeight w:val="20"/>
        </w:trPr>
        <w:tc>
          <w:tcPr>
            <w:tcW w:w="1129" w:type="dxa"/>
            <w:vMerge/>
            <w:vAlign w:val="center"/>
            <w:hideMark/>
          </w:tcPr>
          <w:p w14:paraId="135D7079" w14:textId="77777777" w:rsidR="007344F2" w:rsidRPr="001C4376" w:rsidRDefault="007344F2" w:rsidP="001C4376">
            <w:pPr>
              <w:rPr>
                <w:rFonts w:ascii="Times New Roman" w:hAnsi="Times New Roman" w:cs="Times New Roman"/>
                <w:sz w:val="24"/>
                <w:szCs w:val="24"/>
              </w:rPr>
            </w:pPr>
          </w:p>
        </w:tc>
        <w:tc>
          <w:tcPr>
            <w:tcW w:w="2681" w:type="dxa"/>
            <w:vAlign w:val="center"/>
            <w:hideMark/>
          </w:tcPr>
          <w:p w14:paraId="02B0824B" w14:textId="279A4BEE"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Family size</w:t>
            </w:r>
          </w:p>
        </w:tc>
        <w:tc>
          <w:tcPr>
            <w:tcW w:w="1453" w:type="dxa"/>
            <w:vAlign w:val="center"/>
            <w:hideMark/>
          </w:tcPr>
          <w:p w14:paraId="488315EE"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4.45</w:t>
            </w:r>
          </w:p>
          <w:p w14:paraId="67ED20C4"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(100.00)</w:t>
            </w:r>
          </w:p>
        </w:tc>
        <w:tc>
          <w:tcPr>
            <w:tcW w:w="1453" w:type="dxa"/>
            <w:vAlign w:val="center"/>
            <w:hideMark/>
          </w:tcPr>
          <w:p w14:paraId="0F0EFB70"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5.15</w:t>
            </w:r>
          </w:p>
          <w:p w14:paraId="4CD0B14F"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(100.00)</w:t>
            </w:r>
          </w:p>
        </w:tc>
        <w:tc>
          <w:tcPr>
            <w:tcW w:w="1453" w:type="dxa"/>
            <w:vAlign w:val="center"/>
            <w:hideMark/>
          </w:tcPr>
          <w:p w14:paraId="7D2EF152"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5.50</w:t>
            </w:r>
          </w:p>
          <w:p w14:paraId="0CECDDE3"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(100.00)</w:t>
            </w:r>
          </w:p>
        </w:tc>
        <w:tc>
          <w:tcPr>
            <w:tcW w:w="1186" w:type="dxa"/>
            <w:vAlign w:val="center"/>
            <w:hideMark/>
          </w:tcPr>
          <w:p w14:paraId="7609141F"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5.03</w:t>
            </w:r>
          </w:p>
          <w:p w14:paraId="5555CE1D"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(100.00)</w:t>
            </w:r>
          </w:p>
        </w:tc>
      </w:tr>
      <w:tr w:rsidR="007344F2" w:rsidRPr="001C4376" w14:paraId="67CB9FC7" w14:textId="77777777" w:rsidTr="001C4376">
        <w:trPr>
          <w:trHeight w:val="20"/>
        </w:trPr>
        <w:tc>
          <w:tcPr>
            <w:tcW w:w="1129" w:type="dxa"/>
            <w:vAlign w:val="center"/>
            <w:hideMark/>
          </w:tcPr>
          <w:p w14:paraId="0C0F7BF6"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2</w:t>
            </w:r>
          </w:p>
        </w:tc>
        <w:tc>
          <w:tcPr>
            <w:tcW w:w="2681" w:type="dxa"/>
            <w:vAlign w:val="center"/>
            <w:hideMark/>
          </w:tcPr>
          <w:p w14:paraId="49133CB2"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Members working on Farm</w:t>
            </w:r>
          </w:p>
        </w:tc>
        <w:tc>
          <w:tcPr>
            <w:tcW w:w="1453" w:type="dxa"/>
            <w:vAlign w:val="center"/>
            <w:hideMark/>
          </w:tcPr>
          <w:p w14:paraId="020C5894"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3.65</w:t>
            </w:r>
          </w:p>
          <w:p w14:paraId="2EAEC610"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(82.02)</w:t>
            </w:r>
          </w:p>
        </w:tc>
        <w:tc>
          <w:tcPr>
            <w:tcW w:w="1453" w:type="dxa"/>
            <w:vAlign w:val="center"/>
            <w:hideMark/>
          </w:tcPr>
          <w:p w14:paraId="01F1124F"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5.10</w:t>
            </w:r>
          </w:p>
          <w:p w14:paraId="1858178D"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(99.03)</w:t>
            </w:r>
          </w:p>
        </w:tc>
        <w:tc>
          <w:tcPr>
            <w:tcW w:w="1453" w:type="dxa"/>
            <w:vAlign w:val="center"/>
            <w:hideMark/>
          </w:tcPr>
          <w:p w14:paraId="068C2E35"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5.50</w:t>
            </w:r>
          </w:p>
          <w:p w14:paraId="4AD5514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(100.00)</w:t>
            </w:r>
          </w:p>
        </w:tc>
        <w:tc>
          <w:tcPr>
            <w:tcW w:w="1186" w:type="dxa"/>
            <w:vAlign w:val="center"/>
            <w:hideMark/>
          </w:tcPr>
          <w:p w14:paraId="749C59E6"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5.02</w:t>
            </w:r>
          </w:p>
          <w:p w14:paraId="2D31BA7A"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(99.80)</w:t>
            </w:r>
          </w:p>
        </w:tc>
      </w:tr>
      <w:tr w:rsidR="007344F2" w:rsidRPr="001C4376" w14:paraId="1F16E0C3" w14:textId="77777777" w:rsidTr="001C4376">
        <w:trPr>
          <w:trHeight w:val="20"/>
        </w:trPr>
        <w:tc>
          <w:tcPr>
            <w:tcW w:w="1129" w:type="dxa"/>
            <w:vAlign w:val="center"/>
            <w:hideMark/>
          </w:tcPr>
          <w:p w14:paraId="09BD7DBF" w14:textId="77777777"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3</w:t>
            </w:r>
          </w:p>
        </w:tc>
        <w:tc>
          <w:tcPr>
            <w:tcW w:w="2681" w:type="dxa"/>
            <w:vAlign w:val="center"/>
            <w:hideMark/>
          </w:tcPr>
          <w:p w14:paraId="458DC3CE" w14:textId="615A8E94" w:rsidR="007344F2" w:rsidRPr="001C4376" w:rsidRDefault="007344F2" w:rsidP="001C4376">
            <w:pPr>
              <w:rPr>
                <w:rFonts w:ascii="Times New Roman" w:hAnsi="Times New Roman" w:cs="Times New Roman"/>
                <w:sz w:val="24"/>
                <w:szCs w:val="24"/>
              </w:rPr>
            </w:pPr>
            <w:r w:rsidRPr="001C4376">
              <w:rPr>
                <w:rFonts w:ascii="Times New Roman" w:hAnsi="Times New Roman" w:cs="Times New Roman"/>
                <w:sz w:val="24"/>
                <w:szCs w:val="24"/>
              </w:rPr>
              <w:t>Average age (years)</w:t>
            </w:r>
          </w:p>
        </w:tc>
        <w:tc>
          <w:tcPr>
            <w:tcW w:w="1453" w:type="dxa"/>
            <w:vAlign w:val="center"/>
            <w:hideMark/>
          </w:tcPr>
          <w:p w14:paraId="6A9D913F"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43.35</w:t>
            </w:r>
          </w:p>
        </w:tc>
        <w:tc>
          <w:tcPr>
            <w:tcW w:w="1453" w:type="dxa"/>
            <w:vAlign w:val="center"/>
            <w:hideMark/>
          </w:tcPr>
          <w:p w14:paraId="39DA0ECE"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42.75</w:t>
            </w:r>
          </w:p>
        </w:tc>
        <w:tc>
          <w:tcPr>
            <w:tcW w:w="1453" w:type="dxa"/>
            <w:vAlign w:val="center"/>
            <w:hideMark/>
          </w:tcPr>
          <w:p w14:paraId="7D76C468"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48.30</w:t>
            </w:r>
          </w:p>
        </w:tc>
        <w:tc>
          <w:tcPr>
            <w:tcW w:w="1186" w:type="dxa"/>
            <w:vAlign w:val="center"/>
            <w:hideMark/>
          </w:tcPr>
          <w:p w14:paraId="5059C63D" w14:textId="77777777" w:rsidR="007344F2" w:rsidRPr="001C4376" w:rsidRDefault="007344F2" w:rsidP="001C4376">
            <w:pPr>
              <w:jc w:val="center"/>
              <w:rPr>
                <w:rFonts w:ascii="Times New Roman" w:hAnsi="Times New Roman" w:cs="Times New Roman"/>
                <w:sz w:val="24"/>
                <w:szCs w:val="24"/>
              </w:rPr>
            </w:pPr>
            <w:r w:rsidRPr="001C4376">
              <w:rPr>
                <w:rFonts w:ascii="Times New Roman" w:hAnsi="Times New Roman" w:cs="Times New Roman"/>
                <w:sz w:val="24"/>
                <w:szCs w:val="24"/>
              </w:rPr>
              <w:t>44.80</w:t>
            </w:r>
          </w:p>
        </w:tc>
      </w:tr>
    </w:tbl>
    <w:p w14:paraId="1B48DD26" w14:textId="182D9054" w:rsidR="007344F2" w:rsidRDefault="007344F2" w:rsidP="00A0159E">
      <w:pPr>
        <w:jc w:val="both"/>
        <w:rPr>
          <w:rFonts w:ascii="Times New Roman" w:hAnsi="Times New Roman" w:cs="Times New Roman"/>
          <w:sz w:val="24"/>
          <w:szCs w:val="24"/>
        </w:rPr>
      </w:pPr>
      <w:r w:rsidRPr="007344F2">
        <w:rPr>
          <w:rFonts w:ascii="Times New Roman" w:hAnsi="Times New Roman" w:cs="Times New Roman"/>
          <w:sz w:val="24"/>
          <w:szCs w:val="24"/>
        </w:rPr>
        <w:t xml:space="preserve">(Figures in parenthesis indicate percentage to </w:t>
      </w:r>
      <w:r w:rsidR="00392D8D">
        <w:rPr>
          <w:rFonts w:ascii="Times New Roman" w:hAnsi="Times New Roman" w:cs="Times New Roman"/>
          <w:sz w:val="24"/>
          <w:szCs w:val="24"/>
        </w:rPr>
        <w:t>t</w:t>
      </w:r>
      <w:r w:rsidRPr="007344F2">
        <w:rPr>
          <w:rFonts w:ascii="Times New Roman" w:hAnsi="Times New Roman" w:cs="Times New Roman"/>
          <w:sz w:val="24"/>
          <w:szCs w:val="24"/>
        </w:rPr>
        <w:t>otal)</w:t>
      </w:r>
    </w:p>
    <w:p w14:paraId="44F251F3" w14:textId="7E57DCA8" w:rsidR="007344F2" w:rsidRDefault="00392D8D" w:rsidP="00A0159E">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7344F2" w:rsidRPr="00382A83">
        <w:rPr>
          <w:rFonts w:ascii="Times New Roman" w:hAnsi="Times New Roman" w:cs="Times New Roman"/>
          <w:b/>
          <w:bCs/>
          <w:sz w:val="24"/>
          <w:szCs w:val="24"/>
        </w:rPr>
        <w:t>Education status of beekeepers</w:t>
      </w:r>
    </w:p>
    <w:tbl>
      <w:tblPr>
        <w:tblStyle w:val="TableGrid"/>
        <w:tblW w:w="9355" w:type="dxa"/>
        <w:tblLayout w:type="fixed"/>
        <w:tblLook w:val="04A0" w:firstRow="1" w:lastRow="0" w:firstColumn="1" w:lastColumn="0" w:noHBand="0" w:noVBand="1"/>
      </w:tblPr>
      <w:tblGrid>
        <w:gridCol w:w="869"/>
        <w:gridCol w:w="2373"/>
        <w:gridCol w:w="1694"/>
        <w:gridCol w:w="1694"/>
        <w:gridCol w:w="1552"/>
        <w:gridCol w:w="1173"/>
      </w:tblGrid>
      <w:tr w:rsidR="007344F2" w:rsidRPr="002B1453" w14:paraId="19DD42F3" w14:textId="77777777" w:rsidTr="001C4376">
        <w:trPr>
          <w:trHeight w:val="20"/>
        </w:trPr>
        <w:tc>
          <w:tcPr>
            <w:tcW w:w="869" w:type="dxa"/>
            <w:vAlign w:val="center"/>
            <w:hideMark/>
          </w:tcPr>
          <w:p w14:paraId="77A6E0A6" w14:textId="77777777" w:rsidR="007344F2" w:rsidRPr="002B1453" w:rsidRDefault="007344F2" w:rsidP="00B35016">
            <w:pPr>
              <w:pStyle w:val="NoSpacing"/>
              <w:jc w:val="center"/>
              <w:rPr>
                <w:rFonts w:ascii="Times New Roman" w:hAnsi="Times New Roman" w:cs="Times New Roman"/>
                <w:b/>
                <w:bCs/>
                <w:sz w:val="24"/>
                <w:szCs w:val="24"/>
                <w:lang w:eastAsia="en-IN"/>
              </w:rPr>
            </w:pPr>
          </w:p>
        </w:tc>
        <w:tc>
          <w:tcPr>
            <w:tcW w:w="2373" w:type="dxa"/>
            <w:vAlign w:val="center"/>
            <w:hideMark/>
          </w:tcPr>
          <w:p w14:paraId="5805351E" w14:textId="5B1FE345" w:rsidR="007344F2" w:rsidRPr="002B1453" w:rsidRDefault="00392D8D" w:rsidP="00B35016">
            <w:pPr>
              <w:pStyle w:val="NoSpacing"/>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Education Level</w:t>
            </w:r>
          </w:p>
        </w:tc>
        <w:tc>
          <w:tcPr>
            <w:tcW w:w="1694" w:type="dxa"/>
            <w:vAlign w:val="center"/>
            <w:hideMark/>
          </w:tcPr>
          <w:p w14:paraId="6CFA79BB" w14:textId="77777777" w:rsidR="007344F2" w:rsidRDefault="007344F2" w:rsidP="00B35016">
            <w:pPr>
              <w:pStyle w:val="NoSpacing"/>
              <w:jc w:val="center"/>
              <w:rPr>
                <w:rFonts w:ascii="Times New Roman" w:hAnsi="Times New Roman" w:cs="Times New Roman"/>
                <w:b/>
                <w:bCs/>
                <w:sz w:val="24"/>
                <w:szCs w:val="24"/>
                <w:lang w:eastAsia="en-IN"/>
              </w:rPr>
            </w:pPr>
            <w:r w:rsidRPr="002B1453">
              <w:rPr>
                <w:rFonts w:ascii="Times New Roman" w:hAnsi="Times New Roman" w:cs="Times New Roman"/>
                <w:b/>
                <w:bCs/>
                <w:sz w:val="24"/>
                <w:szCs w:val="24"/>
                <w:lang w:eastAsia="en-IN"/>
              </w:rPr>
              <w:t>Small</w:t>
            </w:r>
          </w:p>
          <w:p w14:paraId="5AD3A0A1" w14:textId="601CDD17" w:rsidR="00905C77" w:rsidRPr="002B1453" w:rsidRDefault="00905C77" w:rsidP="00B35016">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694" w:type="dxa"/>
            <w:vAlign w:val="center"/>
            <w:hideMark/>
          </w:tcPr>
          <w:p w14:paraId="03D573F2" w14:textId="77777777" w:rsidR="007344F2" w:rsidRDefault="007344F2" w:rsidP="00B35016">
            <w:pPr>
              <w:pStyle w:val="NoSpacing"/>
              <w:jc w:val="center"/>
              <w:rPr>
                <w:rFonts w:ascii="Times New Roman" w:hAnsi="Times New Roman" w:cs="Times New Roman"/>
                <w:b/>
                <w:bCs/>
                <w:sz w:val="24"/>
                <w:szCs w:val="24"/>
                <w:lang w:eastAsia="en-IN"/>
              </w:rPr>
            </w:pPr>
            <w:r w:rsidRPr="002B1453">
              <w:rPr>
                <w:rFonts w:ascii="Times New Roman" w:hAnsi="Times New Roman" w:cs="Times New Roman"/>
                <w:b/>
                <w:bCs/>
                <w:sz w:val="24"/>
                <w:szCs w:val="24"/>
                <w:lang w:eastAsia="en-IN"/>
              </w:rPr>
              <w:t>Medium</w:t>
            </w:r>
          </w:p>
          <w:p w14:paraId="03C62D70" w14:textId="2ECDADC2" w:rsidR="00905C77" w:rsidRPr="002B1453" w:rsidRDefault="00905C77" w:rsidP="00B35016">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552" w:type="dxa"/>
            <w:vAlign w:val="center"/>
            <w:hideMark/>
          </w:tcPr>
          <w:p w14:paraId="5A7B09A9" w14:textId="77777777" w:rsidR="007344F2" w:rsidRDefault="007344F2" w:rsidP="00B35016">
            <w:pPr>
              <w:pStyle w:val="NoSpacing"/>
              <w:jc w:val="center"/>
              <w:rPr>
                <w:rFonts w:ascii="Times New Roman" w:hAnsi="Times New Roman" w:cs="Times New Roman"/>
                <w:b/>
                <w:bCs/>
                <w:sz w:val="24"/>
                <w:szCs w:val="24"/>
                <w:lang w:eastAsia="en-IN"/>
              </w:rPr>
            </w:pPr>
            <w:r w:rsidRPr="002B1453">
              <w:rPr>
                <w:rFonts w:ascii="Times New Roman" w:hAnsi="Times New Roman" w:cs="Times New Roman"/>
                <w:b/>
                <w:bCs/>
                <w:sz w:val="24"/>
                <w:szCs w:val="24"/>
                <w:lang w:eastAsia="en-IN"/>
              </w:rPr>
              <w:t>Large</w:t>
            </w:r>
          </w:p>
          <w:p w14:paraId="64C9D935" w14:textId="3D2E868A" w:rsidR="00905C77" w:rsidRPr="002B1453" w:rsidRDefault="00905C77" w:rsidP="00B35016">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173" w:type="dxa"/>
            <w:vAlign w:val="center"/>
            <w:hideMark/>
          </w:tcPr>
          <w:p w14:paraId="11490892" w14:textId="77777777" w:rsidR="007344F2" w:rsidRDefault="007344F2" w:rsidP="00B35016">
            <w:pPr>
              <w:pStyle w:val="NoSpacing"/>
              <w:jc w:val="center"/>
              <w:rPr>
                <w:rFonts w:ascii="Times New Roman" w:hAnsi="Times New Roman" w:cs="Times New Roman"/>
                <w:b/>
                <w:bCs/>
                <w:sz w:val="24"/>
                <w:szCs w:val="24"/>
                <w:lang w:eastAsia="en-IN"/>
              </w:rPr>
            </w:pPr>
            <w:r w:rsidRPr="002B1453">
              <w:rPr>
                <w:rFonts w:ascii="Times New Roman" w:hAnsi="Times New Roman" w:cs="Times New Roman"/>
                <w:b/>
                <w:bCs/>
                <w:sz w:val="24"/>
                <w:szCs w:val="24"/>
                <w:lang w:eastAsia="en-IN"/>
              </w:rPr>
              <w:t>Overall</w:t>
            </w:r>
          </w:p>
          <w:p w14:paraId="2E9EB6F3" w14:textId="39DA9099" w:rsidR="002E73A8" w:rsidRPr="002B1453" w:rsidRDefault="002E73A8" w:rsidP="00B35016">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(N=60)</w:t>
            </w:r>
          </w:p>
        </w:tc>
      </w:tr>
      <w:tr w:rsidR="007344F2" w:rsidRPr="002B1453" w14:paraId="2AA26B96" w14:textId="77777777" w:rsidTr="001C4376">
        <w:trPr>
          <w:trHeight w:val="20"/>
        </w:trPr>
        <w:tc>
          <w:tcPr>
            <w:tcW w:w="869" w:type="dxa"/>
            <w:vAlign w:val="center"/>
            <w:hideMark/>
          </w:tcPr>
          <w:p w14:paraId="585E205E"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w:t>
            </w:r>
          </w:p>
          <w:p w14:paraId="2E0CA9EA"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36DF41D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Up to Primary</w:t>
            </w:r>
          </w:p>
          <w:p w14:paraId="2DED81B0"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0B9519B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1.20</w:t>
            </w:r>
          </w:p>
          <w:p w14:paraId="7207BCEB"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(30.69)</w:t>
            </w:r>
          </w:p>
        </w:tc>
        <w:tc>
          <w:tcPr>
            <w:tcW w:w="1694" w:type="dxa"/>
            <w:vAlign w:val="center"/>
            <w:hideMark/>
          </w:tcPr>
          <w:p w14:paraId="2DE77BDB"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w:t>
            </w:r>
          </w:p>
          <w:p w14:paraId="24875D6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(24.04)</w:t>
            </w:r>
          </w:p>
        </w:tc>
        <w:tc>
          <w:tcPr>
            <w:tcW w:w="1552" w:type="dxa"/>
            <w:vAlign w:val="center"/>
            <w:hideMark/>
          </w:tcPr>
          <w:p w14:paraId="7816C78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1.35</w:t>
            </w:r>
          </w:p>
          <w:p w14:paraId="1CF26097"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(24.73)</w:t>
            </w:r>
          </w:p>
        </w:tc>
        <w:tc>
          <w:tcPr>
            <w:tcW w:w="1173" w:type="dxa"/>
            <w:vAlign w:val="center"/>
            <w:hideMark/>
          </w:tcPr>
          <w:p w14:paraId="197037C8"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1.18</w:t>
            </w:r>
          </w:p>
          <w:p w14:paraId="0118AC9B"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(26.48)</w:t>
            </w:r>
          </w:p>
        </w:tc>
      </w:tr>
      <w:tr w:rsidR="007344F2" w:rsidRPr="002B1453" w14:paraId="1E7C9227" w14:textId="77777777" w:rsidTr="001C4376">
        <w:trPr>
          <w:trHeight w:val="20"/>
        </w:trPr>
        <w:tc>
          <w:tcPr>
            <w:tcW w:w="869" w:type="dxa"/>
            <w:vAlign w:val="center"/>
            <w:hideMark/>
          </w:tcPr>
          <w:p w14:paraId="34061297"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w:t>
            </w:r>
          </w:p>
          <w:p w14:paraId="6803F991"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7B8A158A"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Up to Secondary</w:t>
            </w:r>
          </w:p>
          <w:p w14:paraId="7B6939D4"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0EDC6D09"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0.8</w:t>
            </w:r>
          </w:p>
          <w:p w14:paraId="394F9EDA"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(20.46)</w:t>
            </w:r>
          </w:p>
        </w:tc>
        <w:tc>
          <w:tcPr>
            <w:tcW w:w="1694" w:type="dxa"/>
            <w:vAlign w:val="center"/>
            <w:hideMark/>
          </w:tcPr>
          <w:p w14:paraId="3E8DEDF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0.6</w:t>
            </w:r>
          </w:p>
          <w:p w14:paraId="65EEA4E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(14.42)</w:t>
            </w:r>
          </w:p>
        </w:tc>
        <w:tc>
          <w:tcPr>
            <w:tcW w:w="1552" w:type="dxa"/>
            <w:vAlign w:val="center"/>
            <w:hideMark/>
          </w:tcPr>
          <w:p w14:paraId="0F38DDAE"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1.05</w:t>
            </w:r>
          </w:p>
          <w:p w14:paraId="139D12B0"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(19.23)</w:t>
            </w:r>
          </w:p>
        </w:tc>
        <w:tc>
          <w:tcPr>
            <w:tcW w:w="1173" w:type="dxa"/>
            <w:vAlign w:val="center"/>
            <w:hideMark/>
          </w:tcPr>
          <w:p w14:paraId="0BE29F71"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0.82</w:t>
            </w:r>
          </w:p>
          <w:p w14:paraId="100B59B1"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(18.04)</w:t>
            </w:r>
          </w:p>
        </w:tc>
      </w:tr>
      <w:tr w:rsidR="007344F2" w:rsidRPr="002B1453" w14:paraId="343B7AD2" w14:textId="77777777" w:rsidTr="001C4376">
        <w:trPr>
          <w:trHeight w:val="20"/>
        </w:trPr>
        <w:tc>
          <w:tcPr>
            <w:tcW w:w="869" w:type="dxa"/>
            <w:vAlign w:val="center"/>
            <w:hideMark/>
          </w:tcPr>
          <w:p w14:paraId="2BFF942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3</w:t>
            </w:r>
          </w:p>
          <w:p w14:paraId="06E32F34"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5496969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Up to Higher secondary</w:t>
            </w:r>
          </w:p>
          <w:p w14:paraId="301CCBC5"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5BC20A0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1.06</w:t>
            </w:r>
          </w:p>
          <w:p w14:paraId="3E0770A1"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(27.11)</w:t>
            </w:r>
          </w:p>
        </w:tc>
        <w:tc>
          <w:tcPr>
            <w:tcW w:w="1694" w:type="dxa"/>
            <w:vAlign w:val="center"/>
            <w:hideMark/>
          </w:tcPr>
          <w:p w14:paraId="3E78B24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1.36</w:t>
            </w:r>
          </w:p>
          <w:p w14:paraId="375BDC7B"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(32.69)</w:t>
            </w:r>
          </w:p>
        </w:tc>
        <w:tc>
          <w:tcPr>
            <w:tcW w:w="1552" w:type="dxa"/>
            <w:vAlign w:val="center"/>
            <w:hideMark/>
          </w:tcPr>
          <w:p w14:paraId="5A26253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1.56</w:t>
            </w:r>
          </w:p>
          <w:p w14:paraId="046F64B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(28.57)</w:t>
            </w:r>
          </w:p>
        </w:tc>
        <w:tc>
          <w:tcPr>
            <w:tcW w:w="1173" w:type="dxa"/>
            <w:vAlign w:val="center"/>
            <w:hideMark/>
          </w:tcPr>
          <w:p w14:paraId="4078566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1.33</w:t>
            </w:r>
          </w:p>
          <w:p w14:paraId="639708DA"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(29.46)</w:t>
            </w:r>
          </w:p>
        </w:tc>
      </w:tr>
      <w:tr w:rsidR="007344F2" w:rsidRPr="002B1453" w14:paraId="59B3C083" w14:textId="77777777" w:rsidTr="001C4376">
        <w:trPr>
          <w:trHeight w:val="20"/>
        </w:trPr>
        <w:tc>
          <w:tcPr>
            <w:tcW w:w="869" w:type="dxa"/>
            <w:vAlign w:val="center"/>
            <w:hideMark/>
          </w:tcPr>
          <w:p w14:paraId="68E3AC2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4</w:t>
            </w:r>
          </w:p>
          <w:p w14:paraId="014FE9D4"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71CA0A1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Up to Degree</w:t>
            </w:r>
          </w:p>
          <w:p w14:paraId="6EF1BDF0"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4B10A4B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0.45</w:t>
            </w:r>
          </w:p>
          <w:p w14:paraId="588CA693"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(11.51)</w:t>
            </w:r>
          </w:p>
        </w:tc>
        <w:tc>
          <w:tcPr>
            <w:tcW w:w="1694" w:type="dxa"/>
            <w:vAlign w:val="center"/>
            <w:hideMark/>
          </w:tcPr>
          <w:p w14:paraId="26DF2CE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0.65</w:t>
            </w:r>
          </w:p>
          <w:p w14:paraId="5ACB133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(15.63)</w:t>
            </w:r>
          </w:p>
        </w:tc>
        <w:tc>
          <w:tcPr>
            <w:tcW w:w="1552" w:type="dxa"/>
            <w:vAlign w:val="center"/>
            <w:hideMark/>
          </w:tcPr>
          <w:p w14:paraId="3BAC97F2"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0.9</w:t>
            </w:r>
          </w:p>
          <w:p w14:paraId="674DE18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(16.48)</w:t>
            </w:r>
          </w:p>
        </w:tc>
        <w:tc>
          <w:tcPr>
            <w:tcW w:w="1173" w:type="dxa"/>
            <w:vAlign w:val="center"/>
            <w:hideMark/>
          </w:tcPr>
          <w:p w14:paraId="31D1BDE1"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0.67</w:t>
            </w:r>
          </w:p>
          <w:p w14:paraId="566E1F4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(14.54)</w:t>
            </w:r>
          </w:p>
        </w:tc>
      </w:tr>
      <w:tr w:rsidR="007344F2" w:rsidRPr="002B1453" w14:paraId="2C175412" w14:textId="77777777" w:rsidTr="001C4376">
        <w:trPr>
          <w:trHeight w:val="20"/>
        </w:trPr>
        <w:tc>
          <w:tcPr>
            <w:tcW w:w="869" w:type="dxa"/>
            <w:vAlign w:val="center"/>
            <w:hideMark/>
          </w:tcPr>
          <w:p w14:paraId="5FED3EE0"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5</w:t>
            </w:r>
          </w:p>
          <w:p w14:paraId="2B91F6AF"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19B17337"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Up to post graduate</w:t>
            </w:r>
          </w:p>
          <w:p w14:paraId="479DBE13"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0991C87B"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0.10</w:t>
            </w:r>
          </w:p>
          <w:p w14:paraId="38C4C78A"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(2.55)</w:t>
            </w:r>
          </w:p>
        </w:tc>
        <w:tc>
          <w:tcPr>
            <w:tcW w:w="1694" w:type="dxa"/>
            <w:vAlign w:val="center"/>
            <w:hideMark/>
          </w:tcPr>
          <w:p w14:paraId="7027BD17"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0.10</w:t>
            </w:r>
          </w:p>
          <w:p w14:paraId="3F8E11E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(2.40)</w:t>
            </w:r>
          </w:p>
        </w:tc>
        <w:tc>
          <w:tcPr>
            <w:tcW w:w="1552" w:type="dxa"/>
            <w:vAlign w:val="center"/>
            <w:hideMark/>
          </w:tcPr>
          <w:p w14:paraId="48513F7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0.30</w:t>
            </w:r>
          </w:p>
          <w:p w14:paraId="6FFC26FF"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(5.49)</w:t>
            </w:r>
          </w:p>
        </w:tc>
        <w:tc>
          <w:tcPr>
            <w:tcW w:w="1173" w:type="dxa"/>
            <w:vAlign w:val="center"/>
            <w:hideMark/>
          </w:tcPr>
          <w:p w14:paraId="3770E705"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0.17</w:t>
            </w:r>
          </w:p>
          <w:p w14:paraId="015B715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(5.19)</w:t>
            </w:r>
          </w:p>
        </w:tc>
      </w:tr>
      <w:tr w:rsidR="007344F2" w:rsidRPr="002B1453" w14:paraId="172135BA" w14:textId="77777777" w:rsidTr="001C4376">
        <w:trPr>
          <w:trHeight w:val="20"/>
        </w:trPr>
        <w:tc>
          <w:tcPr>
            <w:tcW w:w="869" w:type="dxa"/>
            <w:vAlign w:val="center"/>
            <w:hideMark/>
          </w:tcPr>
          <w:p w14:paraId="160104FE"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6</w:t>
            </w:r>
          </w:p>
          <w:p w14:paraId="40294A12"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0B0B62CE"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Illiterate</w:t>
            </w:r>
          </w:p>
          <w:p w14:paraId="4EDA34EE"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242D5BD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0.30</w:t>
            </w:r>
          </w:p>
          <w:p w14:paraId="7B29F91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(7.67)</w:t>
            </w:r>
          </w:p>
        </w:tc>
        <w:tc>
          <w:tcPr>
            <w:tcW w:w="1694" w:type="dxa"/>
            <w:vAlign w:val="center"/>
            <w:hideMark/>
          </w:tcPr>
          <w:p w14:paraId="1446A07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0.45</w:t>
            </w:r>
          </w:p>
          <w:p w14:paraId="74876B8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(10.82)</w:t>
            </w:r>
          </w:p>
        </w:tc>
        <w:tc>
          <w:tcPr>
            <w:tcW w:w="1552" w:type="dxa"/>
            <w:vAlign w:val="center"/>
            <w:hideMark/>
          </w:tcPr>
          <w:p w14:paraId="0A34A92F"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0.30</w:t>
            </w:r>
          </w:p>
          <w:p w14:paraId="214B17D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(5.49)</w:t>
            </w:r>
          </w:p>
        </w:tc>
        <w:tc>
          <w:tcPr>
            <w:tcW w:w="1173" w:type="dxa"/>
            <w:vAlign w:val="center"/>
            <w:hideMark/>
          </w:tcPr>
          <w:p w14:paraId="58DF3E11"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0.35</w:t>
            </w:r>
          </w:p>
          <w:p w14:paraId="075D08A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(7.99)</w:t>
            </w:r>
          </w:p>
        </w:tc>
      </w:tr>
      <w:tr w:rsidR="007344F2" w:rsidRPr="002B1453" w14:paraId="4CD099B9" w14:textId="77777777" w:rsidTr="001C4376">
        <w:trPr>
          <w:trHeight w:val="20"/>
        </w:trPr>
        <w:tc>
          <w:tcPr>
            <w:tcW w:w="869" w:type="dxa"/>
            <w:vAlign w:val="center"/>
            <w:hideMark/>
          </w:tcPr>
          <w:p w14:paraId="7016D23F" w14:textId="77777777" w:rsidR="007344F2" w:rsidRPr="002B1453" w:rsidRDefault="007344F2" w:rsidP="00B35016">
            <w:pPr>
              <w:pStyle w:val="NoSpacing"/>
              <w:jc w:val="center"/>
              <w:rPr>
                <w:rFonts w:ascii="Times New Roman" w:hAnsi="Times New Roman" w:cs="Times New Roman"/>
                <w:sz w:val="24"/>
                <w:szCs w:val="24"/>
                <w:lang w:eastAsia="en-IN"/>
              </w:rPr>
            </w:pPr>
          </w:p>
          <w:p w14:paraId="368CA523"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2373" w:type="dxa"/>
            <w:vAlign w:val="center"/>
            <w:hideMark/>
          </w:tcPr>
          <w:p w14:paraId="4CA7F912"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Total</w:t>
            </w:r>
          </w:p>
          <w:p w14:paraId="630AFAB5" w14:textId="77777777" w:rsidR="007344F2" w:rsidRPr="002B1453" w:rsidRDefault="007344F2" w:rsidP="00B35016">
            <w:pPr>
              <w:pStyle w:val="NoSpacing"/>
              <w:jc w:val="center"/>
              <w:rPr>
                <w:rFonts w:ascii="Times New Roman" w:hAnsi="Times New Roman" w:cs="Times New Roman"/>
                <w:sz w:val="24"/>
                <w:szCs w:val="24"/>
                <w:lang w:eastAsia="en-IN"/>
              </w:rPr>
            </w:pPr>
          </w:p>
        </w:tc>
        <w:tc>
          <w:tcPr>
            <w:tcW w:w="1694" w:type="dxa"/>
            <w:vAlign w:val="center"/>
            <w:hideMark/>
          </w:tcPr>
          <w:p w14:paraId="3740E36C"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3.91</w:t>
            </w:r>
          </w:p>
          <w:p w14:paraId="4F616EC4"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(100)</w:t>
            </w:r>
          </w:p>
        </w:tc>
        <w:tc>
          <w:tcPr>
            <w:tcW w:w="1694" w:type="dxa"/>
            <w:vAlign w:val="center"/>
            <w:hideMark/>
          </w:tcPr>
          <w:p w14:paraId="67E32872"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4.16</w:t>
            </w:r>
          </w:p>
          <w:p w14:paraId="1093960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(100)</w:t>
            </w:r>
          </w:p>
        </w:tc>
        <w:tc>
          <w:tcPr>
            <w:tcW w:w="1552" w:type="dxa"/>
            <w:vAlign w:val="center"/>
            <w:hideMark/>
          </w:tcPr>
          <w:p w14:paraId="08F03523"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5.46</w:t>
            </w:r>
          </w:p>
          <w:p w14:paraId="02332CFA"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(100)</w:t>
            </w:r>
          </w:p>
        </w:tc>
        <w:tc>
          <w:tcPr>
            <w:tcW w:w="1173" w:type="dxa"/>
            <w:vAlign w:val="center"/>
            <w:hideMark/>
          </w:tcPr>
          <w:p w14:paraId="00511B36"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4.51</w:t>
            </w:r>
          </w:p>
          <w:p w14:paraId="428D966D" w14:textId="77777777" w:rsidR="007344F2" w:rsidRPr="002B1453" w:rsidRDefault="007344F2" w:rsidP="00B35016">
            <w:pPr>
              <w:pStyle w:val="NoSpacing"/>
              <w:jc w:val="center"/>
              <w:rPr>
                <w:rFonts w:ascii="Times New Roman" w:hAnsi="Times New Roman" w:cs="Times New Roman"/>
                <w:sz w:val="24"/>
                <w:szCs w:val="24"/>
                <w:lang w:eastAsia="en-IN"/>
              </w:rPr>
            </w:pPr>
            <w:r w:rsidRPr="002B1453">
              <w:rPr>
                <w:rFonts w:ascii="Times New Roman" w:hAnsi="Times New Roman" w:cs="Times New Roman"/>
                <w:sz w:val="24"/>
                <w:szCs w:val="24"/>
                <w:lang w:eastAsia="en-IN"/>
              </w:rPr>
              <w:t>(100)</w:t>
            </w:r>
          </w:p>
        </w:tc>
      </w:tr>
    </w:tbl>
    <w:p w14:paraId="0B73D8E8" w14:textId="34C31B33" w:rsidR="00392D8D" w:rsidRPr="0080240D" w:rsidRDefault="00392D8D" w:rsidP="00392D8D">
      <w:pPr>
        <w:spacing w:line="360" w:lineRule="auto"/>
        <w:rPr>
          <w:rFonts w:ascii="Times New Roman" w:hAnsi="Times New Roman" w:cs="Times New Roman"/>
          <w:sz w:val="24"/>
          <w:szCs w:val="24"/>
        </w:rPr>
      </w:pPr>
      <w:r w:rsidRPr="0080240D">
        <w:rPr>
          <w:rFonts w:ascii="Times New Roman" w:hAnsi="Times New Roman" w:cs="Times New Roman"/>
          <w:sz w:val="24"/>
          <w:szCs w:val="24"/>
          <w:lang w:val="en-US"/>
        </w:rPr>
        <w:t>(Figures in parentheses indicates the percentage to the total)</w:t>
      </w:r>
      <w:r w:rsidR="0033644D">
        <w:rPr>
          <w:rFonts w:ascii="Times New Roman" w:hAnsi="Times New Roman" w:cs="Times New Roman"/>
          <w:sz w:val="24"/>
          <w:szCs w:val="24"/>
          <w:lang w:val="en-US"/>
        </w:rPr>
        <w:t xml:space="preserve">. </w:t>
      </w:r>
    </w:p>
    <w:p w14:paraId="794547D8" w14:textId="09589C43" w:rsidR="007344F2" w:rsidRDefault="00392D8D" w:rsidP="00A0159E">
      <w:pPr>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382A83">
        <w:rPr>
          <w:rFonts w:ascii="Times New Roman" w:hAnsi="Times New Roman" w:cs="Times New Roman"/>
          <w:b/>
          <w:bCs/>
          <w:sz w:val="24"/>
          <w:szCs w:val="24"/>
        </w:rPr>
        <w:t>Occupational pattern of beekeeper</w:t>
      </w:r>
    </w:p>
    <w:tbl>
      <w:tblPr>
        <w:tblStyle w:val="TableGrid"/>
        <w:tblW w:w="0" w:type="auto"/>
        <w:tblLook w:val="04A0" w:firstRow="1" w:lastRow="0" w:firstColumn="1" w:lastColumn="0" w:noHBand="0" w:noVBand="1"/>
      </w:tblPr>
      <w:tblGrid>
        <w:gridCol w:w="1290"/>
        <w:gridCol w:w="2798"/>
        <w:gridCol w:w="1342"/>
        <w:gridCol w:w="1134"/>
        <w:gridCol w:w="1134"/>
        <w:gridCol w:w="1318"/>
      </w:tblGrid>
      <w:tr w:rsidR="00392D8D" w:rsidRPr="005F3D41" w14:paraId="27F22467" w14:textId="77777777" w:rsidTr="001C4376">
        <w:trPr>
          <w:trHeight w:val="227"/>
        </w:trPr>
        <w:tc>
          <w:tcPr>
            <w:tcW w:w="0" w:type="auto"/>
            <w:vAlign w:val="center"/>
            <w:hideMark/>
          </w:tcPr>
          <w:p w14:paraId="44289458" w14:textId="4194CA07" w:rsidR="00392D8D" w:rsidRPr="005F3D41" w:rsidRDefault="00392D8D"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Sl.</w:t>
            </w:r>
            <w:r w:rsidR="00871884">
              <w:rPr>
                <w:rFonts w:ascii="Times New Roman" w:hAnsi="Times New Roman" w:cs="Times New Roman"/>
                <w:b/>
                <w:bCs/>
                <w:sz w:val="24"/>
                <w:szCs w:val="24"/>
                <w:lang w:eastAsia="en-IN"/>
              </w:rPr>
              <w:t xml:space="preserve"> </w:t>
            </w:r>
            <w:r>
              <w:rPr>
                <w:rFonts w:ascii="Times New Roman" w:hAnsi="Times New Roman" w:cs="Times New Roman"/>
                <w:b/>
                <w:bCs/>
                <w:sz w:val="24"/>
                <w:szCs w:val="24"/>
                <w:lang w:eastAsia="en-IN"/>
              </w:rPr>
              <w:t>No.</w:t>
            </w:r>
          </w:p>
        </w:tc>
        <w:tc>
          <w:tcPr>
            <w:tcW w:w="0" w:type="auto"/>
            <w:vAlign w:val="center"/>
            <w:hideMark/>
          </w:tcPr>
          <w:p w14:paraId="63CFD200" w14:textId="0F0EF81A" w:rsidR="00392D8D" w:rsidRPr="005F3D41" w:rsidRDefault="00392D8D"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Occupation</w:t>
            </w:r>
          </w:p>
        </w:tc>
        <w:tc>
          <w:tcPr>
            <w:tcW w:w="1342" w:type="dxa"/>
            <w:vAlign w:val="center"/>
            <w:hideMark/>
          </w:tcPr>
          <w:p w14:paraId="12D67B3B" w14:textId="77777777" w:rsidR="00392D8D" w:rsidRDefault="00392D8D" w:rsidP="00B35016">
            <w:pPr>
              <w:pStyle w:val="NoSpacing"/>
              <w:ind w:left="720" w:hanging="720"/>
              <w:jc w:val="center"/>
              <w:rPr>
                <w:rFonts w:ascii="Times New Roman" w:hAnsi="Times New Roman" w:cs="Times New Roman"/>
                <w:b/>
                <w:bCs/>
                <w:sz w:val="24"/>
                <w:szCs w:val="24"/>
                <w:lang w:eastAsia="en-IN"/>
              </w:rPr>
            </w:pPr>
            <w:r w:rsidRPr="005F3D41">
              <w:rPr>
                <w:rFonts w:ascii="Times New Roman" w:hAnsi="Times New Roman" w:cs="Times New Roman"/>
                <w:b/>
                <w:bCs/>
                <w:sz w:val="24"/>
                <w:szCs w:val="24"/>
                <w:lang w:eastAsia="en-IN"/>
              </w:rPr>
              <w:t>Small</w:t>
            </w:r>
          </w:p>
          <w:p w14:paraId="36B848A1" w14:textId="49424E84" w:rsidR="00905C77" w:rsidRPr="005F3D41" w:rsidRDefault="00905C77"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134" w:type="dxa"/>
            <w:vAlign w:val="center"/>
            <w:hideMark/>
          </w:tcPr>
          <w:p w14:paraId="770FC9BF" w14:textId="77777777" w:rsidR="00392D8D" w:rsidRDefault="00392D8D" w:rsidP="00B35016">
            <w:pPr>
              <w:pStyle w:val="NoSpacing"/>
              <w:ind w:left="720" w:hanging="720"/>
              <w:jc w:val="center"/>
              <w:rPr>
                <w:rFonts w:ascii="Times New Roman" w:hAnsi="Times New Roman" w:cs="Times New Roman"/>
                <w:b/>
                <w:bCs/>
                <w:sz w:val="24"/>
                <w:szCs w:val="24"/>
                <w:lang w:eastAsia="en-IN"/>
              </w:rPr>
            </w:pPr>
            <w:r w:rsidRPr="005F3D41">
              <w:rPr>
                <w:rFonts w:ascii="Times New Roman" w:hAnsi="Times New Roman" w:cs="Times New Roman"/>
                <w:b/>
                <w:bCs/>
                <w:sz w:val="24"/>
                <w:szCs w:val="24"/>
                <w:lang w:eastAsia="en-IN"/>
              </w:rPr>
              <w:t>Medium</w:t>
            </w:r>
          </w:p>
          <w:p w14:paraId="56C72147" w14:textId="33BB8CEA" w:rsidR="00905C77" w:rsidRPr="005F3D41" w:rsidRDefault="00905C77"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134" w:type="dxa"/>
            <w:vAlign w:val="center"/>
            <w:hideMark/>
          </w:tcPr>
          <w:p w14:paraId="1D6D6CDB" w14:textId="77777777" w:rsidR="00392D8D" w:rsidRDefault="00392D8D" w:rsidP="00B35016">
            <w:pPr>
              <w:pStyle w:val="NoSpacing"/>
              <w:ind w:left="720" w:hanging="720"/>
              <w:jc w:val="center"/>
              <w:rPr>
                <w:rFonts w:ascii="Times New Roman" w:hAnsi="Times New Roman" w:cs="Times New Roman"/>
                <w:b/>
                <w:bCs/>
                <w:sz w:val="24"/>
                <w:szCs w:val="24"/>
                <w:lang w:eastAsia="en-IN"/>
              </w:rPr>
            </w:pPr>
            <w:r w:rsidRPr="005F3D41">
              <w:rPr>
                <w:rFonts w:ascii="Times New Roman" w:hAnsi="Times New Roman" w:cs="Times New Roman"/>
                <w:b/>
                <w:bCs/>
                <w:sz w:val="24"/>
                <w:szCs w:val="24"/>
                <w:lang w:eastAsia="en-IN"/>
              </w:rPr>
              <w:t>Large</w:t>
            </w:r>
          </w:p>
          <w:p w14:paraId="30548400" w14:textId="09F5D45F" w:rsidR="00905C77" w:rsidRPr="005F3D41" w:rsidRDefault="00905C77"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318" w:type="dxa"/>
            <w:vAlign w:val="center"/>
            <w:hideMark/>
          </w:tcPr>
          <w:p w14:paraId="7C809F35" w14:textId="77777777" w:rsidR="00392D8D" w:rsidRDefault="00392D8D"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Overall</w:t>
            </w:r>
          </w:p>
          <w:p w14:paraId="3558BA5C" w14:textId="6D68C084" w:rsidR="002E73A8" w:rsidRPr="005F3D41" w:rsidRDefault="002E73A8" w:rsidP="00B35016">
            <w:pPr>
              <w:pStyle w:val="NoSpacing"/>
              <w:ind w:left="720" w:hanging="720"/>
              <w:jc w:val="center"/>
              <w:rPr>
                <w:rFonts w:ascii="Times New Roman" w:hAnsi="Times New Roman" w:cs="Times New Roman"/>
                <w:b/>
                <w:bCs/>
                <w:sz w:val="24"/>
                <w:szCs w:val="24"/>
                <w:lang w:eastAsia="en-IN"/>
              </w:rPr>
            </w:pPr>
            <w:r>
              <w:rPr>
                <w:rFonts w:ascii="Times New Roman" w:hAnsi="Times New Roman" w:cs="Times New Roman"/>
                <w:sz w:val="24"/>
                <w:szCs w:val="24"/>
              </w:rPr>
              <w:t>(N=60)</w:t>
            </w:r>
          </w:p>
        </w:tc>
      </w:tr>
      <w:tr w:rsidR="00392D8D" w:rsidRPr="005F3D41" w14:paraId="3766C614" w14:textId="77777777" w:rsidTr="001C4376">
        <w:trPr>
          <w:trHeight w:val="227"/>
        </w:trPr>
        <w:tc>
          <w:tcPr>
            <w:tcW w:w="0" w:type="auto"/>
            <w:vAlign w:val="center"/>
            <w:hideMark/>
          </w:tcPr>
          <w:p w14:paraId="0F6B5A1D"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w:t>
            </w:r>
          </w:p>
          <w:p w14:paraId="246CC415"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p>
        </w:tc>
        <w:tc>
          <w:tcPr>
            <w:tcW w:w="0" w:type="auto"/>
            <w:vAlign w:val="center"/>
            <w:hideMark/>
          </w:tcPr>
          <w:p w14:paraId="7BAB2048"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Beekeeping + Farming</w:t>
            </w:r>
          </w:p>
          <w:p w14:paraId="6F02755F"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p>
        </w:tc>
        <w:tc>
          <w:tcPr>
            <w:tcW w:w="1342" w:type="dxa"/>
            <w:vAlign w:val="center"/>
            <w:hideMark/>
          </w:tcPr>
          <w:p w14:paraId="4C5DAA3B"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15</w:t>
            </w:r>
          </w:p>
          <w:p w14:paraId="405888DA"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(75.00)</w:t>
            </w:r>
          </w:p>
        </w:tc>
        <w:tc>
          <w:tcPr>
            <w:tcW w:w="1134" w:type="dxa"/>
            <w:vAlign w:val="center"/>
            <w:hideMark/>
          </w:tcPr>
          <w:p w14:paraId="1F86F0DC"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13</w:t>
            </w:r>
          </w:p>
          <w:p w14:paraId="16D2DD59"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(65.00)</w:t>
            </w:r>
          </w:p>
        </w:tc>
        <w:tc>
          <w:tcPr>
            <w:tcW w:w="1134" w:type="dxa"/>
            <w:vAlign w:val="center"/>
            <w:hideMark/>
          </w:tcPr>
          <w:p w14:paraId="3282665D"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13</w:t>
            </w:r>
          </w:p>
          <w:p w14:paraId="4F9DDF1E"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(65.00)</w:t>
            </w:r>
          </w:p>
        </w:tc>
        <w:tc>
          <w:tcPr>
            <w:tcW w:w="1318" w:type="dxa"/>
            <w:vAlign w:val="center"/>
            <w:hideMark/>
          </w:tcPr>
          <w:p w14:paraId="768559DC"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13.67</w:t>
            </w:r>
          </w:p>
          <w:p w14:paraId="74D55690" w14:textId="77777777" w:rsidR="00392D8D" w:rsidRPr="005F3D41" w:rsidRDefault="00392D8D" w:rsidP="00B35016">
            <w:pPr>
              <w:pStyle w:val="NoSpacing"/>
              <w:ind w:left="720" w:hanging="720"/>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(68.33</w:t>
            </w:r>
            <w:r>
              <w:rPr>
                <w:rFonts w:ascii="Times New Roman" w:hAnsi="Times New Roman" w:cs="Times New Roman"/>
                <w:sz w:val="24"/>
                <w:szCs w:val="24"/>
                <w:lang w:eastAsia="en-IN"/>
              </w:rPr>
              <w:t>)</w:t>
            </w:r>
          </w:p>
        </w:tc>
      </w:tr>
      <w:tr w:rsidR="00392D8D" w:rsidRPr="005F3D41" w14:paraId="4A2D57B9" w14:textId="77777777" w:rsidTr="001C4376">
        <w:trPr>
          <w:trHeight w:val="227"/>
        </w:trPr>
        <w:tc>
          <w:tcPr>
            <w:tcW w:w="0" w:type="auto"/>
            <w:vAlign w:val="center"/>
            <w:hideMark/>
          </w:tcPr>
          <w:p w14:paraId="7CC9B92A"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lastRenderedPageBreak/>
              <w:t>2</w:t>
            </w:r>
          </w:p>
          <w:p w14:paraId="61D18089"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0" w:type="auto"/>
            <w:vAlign w:val="center"/>
            <w:hideMark/>
          </w:tcPr>
          <w:p w14:paraId="3D3CE069"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Farming +Beekeeping + Business</w:t>
            </w:r>
          </w:p>
          <w:p w14:paraId="6379F169"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1342" w:type="dxa"/>
            <w:vAlign w:val="center"/>
            <w:hideMark/>
          </w:tcPr>
          <w:p w14:paraId="582F3E1B"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3</w:t>
            </w:r>
          </w:p>
          <w:p w14:paraId="276E8068"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(15.00)</w:t>
            </w:r>
          </w:p>
        </w:tc>
        <w:tc>
          <w:tcPr>
            <w:tcW w:w="1134" w:type="dxa"/>
            <w:vAlign w:val="center"/>
            <w:hideMark/>
          </w:tcPr>
          <w:p w14:paraId="5540CD27"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w:t>
            </w:r>
          </w:p>
          <w:p w14:paraId="320B33ED"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w:t>
            </w:r>
          </w:p>
        </w:tc>
        <w:tc>
          <w:tcPr>
            <w:tcW w:w="1134" w:type="dxa"/>
            <w:vAlign w:val="center"/>
            <w:hideMark/>
          </w:tcPr>
          <w:p w14:paraId="72D3CE01"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w:t>
            </w:r>
          </w:p>
          <w:p w14:paraId="4293046F"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w:t>
            </w:r>
          </w:p>
        </w:tc>
        <w:tc>
          <w:tcPr>
            <w:tcW w:w="1318" w:type="dxa"/>
            <w:vAlign w:val="center"/>
            <w:hideMark/>
          </w:tcPr>
          <w:p w14:paraId="1D1DEAC5"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2.33</w:t>
            </w:r>
          </w:p>
          <w:p w14:paraId="1FC4563E"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(11.67)</w:t>
            </w:r>
          </w:p>
        </w:tc>
      </w:tr>
      <w:tr w:rsidR="00392D8D" w:rsidRPr="005F3D41" w14:paraId="400660F7" w14:textId="77777777" w:rsidTr="001C4376">
        <w:trPr>
          <w:trHeight w:val="227"/>
        </w:trPr>
        <w:tc>
          <w:tcPr>
            <w:tcW w:w="0" w:type="auto"/>
            <w:vAlign w:val="center"/>
            <w:hideMark/>
          </w:tcPr>
          <w:p w14:paraId="488B2DD2"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3</w:t>
            </w:r>
          </w:p>
          <w:p w14:paraId="1E69B46C"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0" w:type="auto"/>
            <w:vAlign w:val="center"/>
            <w:hideMark/>
          </w:tcPr>
          <w:p w14:paraId="583B529F"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Service + Beekeeping+ Farming</w:t>
            </w:r>
          </w:p>
          <w:p w14:paraId="76DD9139"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1342" w:type="dxa"/>
            <w:vAlign w:val="center"/>
            <w:hideMark/>
          </w:tcPr>
          <w:p w14:paraId="2D193464"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w:t>
            </w:r>
          </w:p>
          <w:p w14:paraId="3AFB9D65"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(5.00)</w:t>
            </w:r>
          </w:p>
        </w:tc>
        <w:tc>
          <w:tcPr>
            <w:tcW w:w="1134" w:type="dxa"/>
            <w:vAlign w:val="center"/>
            <w:hideMark/>
          </w:tcPr>
          <w:p w14:paraId="61D206F4"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w:t>
            </w:r>
          </w:p>
          <w:p w14:paraId="5161A19F"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w:t>
            </w:r>
          </w:p>
        </w:tc>
        <w:tc>
          <w:tcPr>
            <w:tcW w:w="1134" w:type="dxa"/>
            <w:vAlign w:val="center"/>
            <w:hideMark/>
          </w:tcPr>
          <w:p w14:paraId="29822894"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0</w:t>
            </w:r>
          </w:p>
          <w:p w14:paraId="015B8B1D"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(0.00)</w:t>
            </w:r>
          </w:p>
        </w:tc>
        <w:tc>
          <w:tcPr>
            <w:tcW w:w="1318" w:type="dxa"/>
            <w:vAlign w:val="center"/>
            <w:hideMark/>
          </w:tcPr>
          <w:p w14:paraId="2FF486BE"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w:t>
            </w:r>
          </w:p>
          <w:p w14:paraId="52E1EB22"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(5.00)</w:t>
            </w:r>
          </w:p>
        </w:tc>
      </w:tr>
      <w:tr w:rsidR="00392D8D" w:rsidRPr="005F3D41" w14:paraId="19B1C676" w14:textId="77777777" w:rsidTr="001C4376">
        <w:trPr>
          <w:trHeight w:val="227"/>
        </w:trPr>
        <w:tc>
          <w:tcPr>
            <w:tcW w:w="0" w:type="auto"/>
            <w:vAlign w:val="center"/>
            <w:hideMark/>
          </w:tcPr>
          <w:p w14:paraId="4FC2AB36"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4</w:t>
            </w:r>
          </w:p>
          <w:p w14:paraId="7A2F1B64"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0" w:type="auto"/>
            <w:vAlign w:val="center"/>
            <w:hideMark/>
          </w:tcPr>
          <w:p w14:paraId="7C3AD74A"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Business + Farming + Beekeeping</w:t>
            </w:r>
          </w:p>
          <w:p w14:paraId="78623DC5"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1342" w:type="dxa"/>
            <w:vAlign w:val="center"/>
            <w:hideMark/>
          </w:tcPr>
          <w:p w14:paraId="6BE8B390"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w:t>
            </w:r>
          </w:p>
          <w:p w14:paraId="593D8509"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(5.00)</w:t>
            </w:r>
          </w:p>
        </w:tc>
        <w:tc>
          <w:tcPr>
            <w:tcW w:w="1134" w:type="dxa"/>
            <w:vAlign w:val="center"/>
            <w:hideMark/>
          </w:tcPr>
          <w:p w14:paraId="28258F80"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3</w:t>
            </w:r>
          </w:p>
          <w:p w14:paraId="43FEE430"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(15.00)</w:t>
            </w:r>
          </w:p>
        </w:tc>
        <w:tc>
          <w:tcPr>
            <w:tcW w:w="1134" w:type="dxa"/>
            <w:vAlign w:val="center"/>
            <w:hideMark/>
          </w:tcPr>
          <w:p w14:paraId="2484D23E"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5</w:t>
            </w:r>
          </w:p>
          <w:p w14:paraId="16824EF8"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(25.00)</w:t>
            </w:r>
          </w:p>
        </w:tc>
        <w:tc>
          <w:tcPr>
            <w:tcW w:w="1318" w:type="dxa"/>
            <w:vAlign w:val="center"/>
            <w:hideMark/>
          </w:tcPr>
          <w:p w14:paraId="201C4DA6"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3</w:t>
            </w:r>
          </w:p>
          <w:p w14:paraId="78DB8CB4"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(15.00)</w:t>
            </w:r>
          </w:p>
        </w:tc>
      </w:tr>
      <w:tr w:rsidR="00392D8D" w:rsidRPr="005F3D41" w14:paraId="03E1B14E" w14:textId="77777777" w:rsidTr="001C4376">
        <w:trPr>
          <w:trHeight w:val="227"/>
        </w:trPr>
        <w:tc>
          <w:tcPr>
            <w:tcW w:w="0" w:type="auto"/>
            <w:vAlign w:val="center"/>
            <w:hideMark/>
          </w:tcPr>
          <w:p w14:paraId="54175417" w14:textId="77777777" w:rsidR="00392D8D" w:rsidRPr="005F3D41" w:rsidRDefault="00392D8D" w:rsidP="00B35016">
            <w:pPr>
              <w:pStyle w:val="NoSpacing"/>
              <w:jc w:val="center"/>
              <w:rPr>
                <w:rFonts w:ascii="Times New Roman" w:hAnsi="Times New Roman" w:cs="Times New Roman"/>
                <w:sz w:val="24"/>
                <w:szCs w:val="24"/>
                <w:lang w:eastAsia="en-IN"/>
              </w:rPr>
            </w:pPr>
          </w:p>
          <w:p w14:paraId="1E01CB2D" w14:textId="77777777" w:rsidR="00392D8D" w:rsidRPr="005F3D41" w:rsidRDefault="00392D8D" w:rsidP="00B35016">
            <w:pPr>
              <w:pStyle w:val="NoSpacing"/>
              <w:jc w:val="center"/>
              <w:rPr>
                <w:rFonts w:ascii="Times New Roman" w:hAnsi="Times New Roman" w:cs="Times New Roman"/>
                <w:sz w:val="24"/>
                <w:szCs w:val="24"/>
                <w:lang w:eastAsia="en-IN"/>
              </w:rPr>
            </w:pPr>
          </w:p>
        </w:tc>
        <w:tc>
          <w:tcPr>
            <w:tcW w:w="0" w:type="auto"/>
            <w:vAlign w:val="center"/>
            <w:hideMark/>
          </w:tcPr>
          <w:p w14:paraId="45DC4880"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Total</w:t>
            </w:r>
          </w:p>
        </w:tc>
        <w:tc>
          <w:tcPr>
            <w:tcW w:w="1342" w:type="dxa"/>
            <w:vAlign w:val="center"/>
            <w:hideMark/>
          </w:tcPr>
          <w:p w14:paraId="2ED63775"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20</w:t>
            </w:r>
          </w:p>
          <w:p w14:paraId="6B1A5EFD"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(100.00)</w:t>
            </w:r>
          </w:p>
        </w:tc>
        <w:tc>
          <w:tcPr>
            <w:tcW w:w="1134" w:type="dxa"/>
            <w:vAlign w:val="center"/>
            <w:hideMark/>
          </w:tcPr>
          <w:p w14:paraId="6DBB07CB"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20</w:t>
            </w:r>
          </w:p>
          <w:p w14:paraId="3B26E890"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(100.00)</w:t>
            </w:r>
          </w:p>
        </w:tc>
        <w:tc>
          <w:tcPr>
            <w:tcW w:w="1134" w:type="dxa"/>
            <w:vAlign w:val="center"/>
            <w:hideMark/>
          </w:tcPr>
          <w:p w14:paraId="5EB4B2DA"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20</w:t>
            </w:r>
          </w:p>
          <w:p w14:paraId="553E4D87"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(100.00)</w:t>
            </w:r>
          </w:p>
        </w:tc>
        <w:tc>
          <w:tcPr>
            <w:tcW w:w="1318" w:type="dxa"/>
            <w:vAlign w:val="center"/>
            <w:hideMark/>
          </w:tcPr>
          <w:p w14:paraId="5231294E"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20</w:t>
            </w:r>
          </w:p>
          <w:p w14:paraId="430A7971" w14:textId="77777777" w:rsidR="00392D8D" w:rsidRPr="005F3D41" w:rsidRDefault="00392D8D" w:rsidP="00B35016">
            <w:pPr>
              <w:pStyle w:val="NoSpacing"/>
              <w:jc w:val="center"/>
              <w:rPr>
                <w:rFonts w:ascii="Times New Roman" w:hAnsi="Times New Roman" w:cs="Times New Roman"/>
                <w:sz w:val="24"/>
                <w:szCs w:val="24"/>
                <w:lang w:eastAsia="en-IN"/>
              </w:rPr>
            </w:pPr>
            <w:r w:rsidRPr="005F3D41">
              <w:rPr>
                <w:rFonts w:ascii="Times New Roman" w:hAnsi="Times New Roman" w:cs="Times New Roman"/>
                <w:sz w:val="24"/>
                <w:szCs w:val="24"/>
                <w:lang w:eastAsia="en-IN"/>
              </w:rPr>
              <w:t>(100.00)</w:t>
            </w:r>
          </w:p>
        </w:tc>
      </w:tr>
    </w:tbl>
    <w:p w14:paraId="4A502973" w14:textId="77777777" w:rsidR="00392D8D" w:rsidRDefault="00392D8D" w:rsidP="00392D8D">
      <w:pPr>
        <w:spacing w:line="360" w:lineRule="auto"/>
        <w:rPr>
          <w:rFonts w:ascii="Times New Roman" w:hAnsi="Times New Roman" w:cs="Times New Roman"/>
          <w:sz w:val="24"/>
          <w:szCs w:val="24"/>
          <w:lang w:val="en-US"/>
        </w:rPr>
      </w:pPr>
      <w:r w:rsidRPr="0080240D">
        <w:rPr>
          <w:rFonts w:ascii="Times New Roman" w:hAnsi="Times New Roman" w:cs="Times New Roman"/>
          <w:sz w:val="24"/>
          <w:szCs w:val="24"/>
          <w:lang w:val="en-US"/>
        </w:rPr>
        <w:t>(Figures in parentheses indicates the percentage to the total)</w:t>
      </w:r>
    </w:p>
    <w:p w14:paraId="2B2450F2" w14:textId="50EB0E53" w:rsidR="00EE6932" w:rsidRDefault="00EE6932" w:rsidP="00EE6932">
      <w:pPr>
        <w:spacing w:line="360" w:lineRule="auto"/>
        <w:jc w:val="center"/>
        <w:rPr>
          <w:rFonts w:ascii="Times New Roman" w:hAnsi="Times New Roman" w:cs="Times New Roman"/>
          <w:b/>
          <w:bCs/>
        </w:rPr>
      </w:pPr>
      <w:bookmarkStart w:id="1" w:name="_Hlk177604385"/>
      <w:bookmarkStart w:id="2" w:name="_Hlk177855758"/>
      <w:r>
        <w:rPr>
          <w:noProof/>
        </w:rPr>
        <w:drawing>
          <wp:inline distT="0" distB="0" distL="0" distR="0" wp14:anchorId="4B620201" wp14:editId="09F3BEDA">
            <wp:extent cx="5942965" cy="2705100"/>
            <wp:effectExtent l="0" t="0" r="635" b="0"/>
            <wp:docPr id="1239342508" name="Chart 1">
              <a:extLst xmlns:a="http://schemas.openxmlformats.org/drawingml/2006/main">
                <a:ext uri="{FF2B5EF4-FFF2-40B4-BE49-F238E27FC236}">
                  <a16:creationId xmlns:a16="http://schemas.microsoft.com/office/drawing/2014/main" id="{692518C0-E121-CA7D-5FCD-11956D231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F1F57">
        <w:rPr>
          <w:rFonts w:ascii="Times New Roman" w:hAnsi="Times New Roman" w:cs="Times New Roman"/>
          <w:b/>
          <w:bCs/>
        </w:rPr>
        <w:t>Fig 1 GRAPGICAL REPRESNTATION OF FAMILY SIZE OF BEEKEEPER</w:t>
      </w:r>
    </w:p>
    <w:p w14:paraId="2B421999" w14:textId="77777777" w:rsidR="00EE6932" w:rsidRPr="00860CD8" w:rsidRDefault="00EE6932" w:rsidP="00EE6932">
      <w:pPr>
        <w:spacing w:line="360" w:lineRule="auto"/>
        <w:jc w:val="center"/>
        <w:rPr>
          <w:rFonts w:ascii="Times New Roman" w:hAnsi="Times New Roman" w:cs="Times New Roman"/>
          <w:b/>
          <w:bCs/>
        </w:rPr>
      </w:pPr>
      <w:r>
        <w:rPr>
          <w:noProof/>
        </w:rPr>
        <w:drawing>
          <wp:inline distT="0" distB="0" distL="0" distR="0" wp14:anchorId="66ED668B" wp14:editId="3C83C8EC">
            <wp:extent cx="5917565" cy="2552700"/>
            <wp:effectExtent l="0" t="0" r="6985" b="0"/>
            <wp:docPr id="1585059780" name="Chart 1">
              <a:extLst xmlns:a="http://schemas.openxmlformats.org/drawingml/2006/main">
                <a:ext uri="{FF2B5EF4-FFF2-40B4-BE49-F238E27FC236}">
                  <a16:creationId xmlns:a16="http://schemas.microsoft.com/office/drawing/2014/main" id="{3AAF6B90-195C-9B72-81EF-0B392DFAD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DCD993" w14:textId="230EDADC" w:rsidR="00EE6932" w:rsidRDefault="00EE6932" w:rsidP="00EE6932">
      <w:pPr>
        <w:spacing w:line="360" w:lineRule="auto"/>
        <w:jc w:val="center"/>
        <w:rPr>
          <w:rFonts w:ascii="Times New Roman" w:hAnsi="Times New Roman" w:cs="Times New Roman"/>
          <w:b/>
          <w:bCs/>
          <w:sz w:val="24"/>
          <w:szCs w:val="24"/>
        </w:rPr>
      </w:pPr>
      <w:r w:rsidRPr="003F1F57">
        <w:rPr>
          <w:rFonts w:ascii="Times New Roman" w:hAnsi="Times New Roman" w:cs="Times New Roman"/>
          <w:b/>
          <w:bCs/>
        </w:rPr>
        <w:t>Fig 2</w:t>
      </w:r>
      <w:r>
        <w:rPr>
          <w:rFonts w:ascii="Times New Roman" w:hAnsi="Times New Roman" w:cs="Times New Roman"/>
          <w:b/>
          <w:bCs/>
        </w:rPr>
        <w:t>.</w:t>
      </w:r>
      <w:r w:rsidRPr="003F1F57">
        <w:rPr>
          <w:rFonts w:ascii="Times New Roman" w:hAnsi="Times New Roman" w:cs="Times New Roman"/>
          <w:b/>
          <w:bCs/>
        </w:rPr>
        <w:t xml:space="preserve"> GRAPHICAL REPRESNTATION OF EDUCATION STATUS OF BEEKEEPER</w:t>
      </w:r>
    </w:p>
    <w:p w14:paraId="3093B1D2" w14:textId="77777777" w:rsidR="00EE6932" w:rsidRDefault="00EE6932" w:rsidP="00EE6932">
      <w:pPr>
        <w:spacing w:line="360" w:lineRule="auto"/>
        <w:rPr>
          <w:rFonts w:ascii="Times New Roman" w:hAnsi="Times New Roman" w:cs="Times New Roman"/>
          <w:b/>
          <w:bCs/>
          <w:sz w:val="24"/>
          <w:szCs w:val="24"/>
        </w:rPr>
      </w:pPr>
      <w:r w:rsidRPr="00375C43">
        <w:rPr>
          <w:rFonts w:ascii="Times New Roman" w:hAnsi="Times New Roman" w:cs="Times New Roman"/>
          <w:noProof/>
        </w:rPr>
        <w:lastRenderedPageBreak/>
        <w:drawing>
          <wp:inline distT="0" distB="0" distL="0" distR="0" wp14:anchorId="26BFEB30" wp14:editId="2BAE6808">
            <wp:extent cx="5939790" cy="2379345"/>
            <wp:effectExtent l="0" t="0" r="3810" b="1905"/>
            <wp:docPr id="1150369548" name="Chart 1">
              <a:extLst xmlns:a="http://schemas.openxmlformats.org/drawingml/2006/main">
                <a:ext uri="{FF2B5EF4-FFF2-40B4-BE49-F238E27FC236}">
                  <a16:creationId xmlns:a16="http://schemas.microsoft.com/office/drawing/2014/main" id="{80A9C0A2-4EAA-D54F-259B-DB001A4AE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19A1D4" w14:textId="52D935B7" w:rsidR="00EE6932" w:rsidRDefault="00EE6932" w:rsidP="00EE6932">
      <w:pPr>
        <w:spacing w:line="360" w:lineRule="auto"/>
        <w:jc w:val="center"/>
        <w:rPr>
          <w:rFonts w:ascii="Times New Roman" w:hAnsi="Times New Roman" w:cs="Times New Roman"/>
          <w:b/>
          <w:bCs/>
        </w:rPr>
      </w:pPr>
      <w:r>
        <w:rPr>
          <w:rFonts w:ascii="Times New Roman" w:hAnsi="Times New Roman" w:cs="Times New Roman"/>
          <w:b/>
          <w:bCs/>
        </w:rPr>
        <w:t xml:space="preserve">  </w:t>
      </w:r>
      <w:r w:rsidRPr="003F1F57">
        <w:rPr>
          <w:rFonts w:ascii="Times New Roman" w:hAnsi="Times New Roman" w:cs="Times New Roman"/>
          <w:b/>
          <w:bCs/>
        </w:rPr>
        <w:t>FIG 3</w:t>
      </w:r>
      <w:r>
        <w:rPr>
          <w:rFonts w:ascii="Times New Roman" w:hAnsi="Times New Roman" w:cs="Times New Roman"/>
          <w:b/>
          <w:bCs/>
        </w:rPr>
        <w:t>.</w:t>
      </w:r>
      <w:r w:rsidRPr="003F1F57">
        <w:rPr>
          <w:rFonts w:ascii="Times New Roman" w:hAnsi="Times New Roman" w:cs="Times New Roman"/>
          <w:b/>
          <w:bCs/>
        </w:rPr>
        <w:t xml:space="preserve"> GRAPHICAL REPRSENATION OF OCCUPATIONAL PATTERN OF BEEKEEPER</w:t>
      </w:r>
      <w:bookmarkEnd w:id="1"/>
      <w:bookmarkEnd w:id="2"/>
    </w:p>
    <w:p w14:paraId="0E563214" w14:textId="6B3D6303" w:rsidR="005D25FA" w:rsidRDefault="005D25FA" w:rsidP="00392D8D">
      <w:pPr>
        <w:spacing w:line="360" w:lineRule="auto"/>
        <w:rPr>
          <w:rFonts w:ascii="Times New Roman" w:hAnsi="Times New Roman" w:cs="Times New Roman"/>
          <w:b/>
          <w:bCs/>
          <w:sz w:val="24"/>
          <w:szCs w:val="24"/>
        </w:rPr>
      </w:pPr>
      <w:r w:rsidRPr="004570A4">
        <w:rPr>
          <w:rFonts w:ascii="Times New Roman" w:hAnsi="Times New Roman" w:cs="Times New Roman"/>
          <w:b/>
          <w:bCs/>
          <w:sz w:val="24"/>
          <w:szCs w:val="24"/>
        </w:rPr>
        <w:t xml:space="preserve">Resource </w:t>
      </w:r>
      <w:r>
        <w:rPr>
          <w:rFonts w:ascii="Times New Roman" w:hAnsi="Times New Roman" w:cs="Times New Roman"/>
          <w:b/>
          <w:bCs/>
          <w:sz w:val="24"/>
          <w:szCs w:val="24"/>
        </w:rPr>
        <w:t>u</w:t>
      </w:r>
      <w:r w:rsidRPr="004570A4">
        <w:rPr>
          <w:rFonts w:ascii="Times New Roman" w:hAnsi="Times New Roman" w:cs="Times New Roman"/>
          <w:b/>
          <w:bCs/>
          <w:sz w:val="24"/>
          <w:szCs w:val="24"/>
        </w:rPr>
        <w:t xml:space="preserve">tilization </w:t>
      </w:r>
      <w:r>
        <w:rPr>
          <w:rFonts w:ascii="Times New Roman" w:hAnsi="Times New Roman" w:cs="Times New Roman"/>
          <w:b/>
          <w:bCs/>
          <w:sz w:val="24"/>
          <w:szCs w:val="24"/>
        </w:rPr>
        <w:t>p</w:t>
      </w:r>
      <w:r w:rsidRPr="004570A4">
        <w:rPr>
          <w:rFonts w:ascii="Times New Roman" w:hAnsi="Times New Roman" w:cs="Times New Roman"/>
          <w:b/>
          <w:bCs/>
          <w:sz w:val="24"/>
          <w:szCs w:val="24"/>
        </w:rPr>
        <w:t xml:space="preserve">attern of </w:t>
      </w:r>
      <w:r>
        <w:rPr>
          <w:rFonts w:ascii="Times New Roman" w:hAnsi="Times New Roman" w:cs="Times New Roman"/>
          <w:b/>
          <w:bCs/>
          <w:sz w:val="24"/>
          <w:szCs w:val="24"/>
        </w:rPr>
        <w:t>different scales of b</w:t>
      </w:r>
      <w:r w:rsidRPr="004570A4">
        <w:rPr>
          <w:rFonts w:ascii="Times New Roman" w:hAnsi="Times New Roman" w:cs="Times New Roman"/>
          <w:b/>
          <w:bCs/>
          <w:sz w:val="24"/>
          <w:szCs w:val="24"/>
        </w:rPr>
        <w:t>eekeepers in the Study Area</w:t>
      </w:r>
    </w:p>
    <w:p w14:paraId="3CD10489" w14:textId="1CA0C1BA" w:rsidR="009576B8" w:rsidRPr="001C4376" w:rsidRDefault="00F56A62" w:rsidP="001C4376">
      <w:pPr>
        <w:jc w:val="both"/>
        <w:rPr>
          <w:rFonts w:ascii="Times New Roman" w:hAnsi="Times New Roman" w:cs="Times New Roman"/>
          <w:sz w:val="24"/>
          <w:szCs w:val="24"/>
        </w:rPr>
      </w:pPr>
      <w:r w:rsidRPr="001C4376">
        <w:rPr>
          <w:rFonts w:ascii="Times New Roman" w:hAnsi="Times New Roman" w:cs="Times New Roman"/>
          <w:sz w:val="24"/>
          <w:szCs w:val="24"/>
        </w:rPr>
        <w:t xml:space="preserve">The efficiency of honey production largely depends on how resources are utilized across different scales of beekeeping. Table </w:t>
      </w:r>
      <w:r w:rsidR="00944981" w:rsidRPr="001C4376">
        <w:rPr>
          <w:rFonts w:ascii="Times New Roman" w:hAnsi="Times New Roman" w:cs="Times New Roman"/>
          <w:sz w:val="24"/>
          <w:szCs w:val="24"/>
        </w:rPr>
        <w:t>4.</w:t>
      </w:r>
      <w:r w:rsidRPr="001C4376">
        <w:rPr>
          <w:rFonts w:ascii="Times New Roman" w:hAnsi="Times New Roman" w:cs="Times New Roman"/>
          <w:sz w:val="24"/>
          <w:szCs w:val="24"/>
        </w:rPr>
        <w:t xml:space="preserve"> shows the average utilization of fixed and variable resources among small, medium, and large beekeepers in Kolhapur district. The results indicate that the number of bee boxes, colonies, and iron stands increased significantly with scale of operation, with large-scale beekeepers maintaining on average 356 units compared to only 10 units in small holdings. Essential tools such as smokers, bee veils, uncapping knives, hive tools, and swarm nets were also more extensively used by larger groups, reflecting their higher hive density. Equipment like honey extractors, storage drums, and sieves were common across groups but in greater numbers among large-scale units, ensuring efficient handling of bulk honey. The use of ant wells was </w:t>
      </w:r>
      <w:r w:rsidR="00905C77">
        <w:rPr>
          <w:rFonts w:ascii="Times New Roman" w:hAnsi="Times New Roman" w:cs="Times New Roman"/>
          <w:sz w:val="24"/>
          <w:szCs w:val="24"/>
        </w:rPr>
        <w:t>used</w:t>
      </w:r>
      <w:r w:rsidRPr="001C4376">
        <w:rPr>
          <w:rFonts w:ascii="Times New Roman" w:hAnsi="Times New Roman" w:cs="Times New Roman"/>
          <w:sz w:val="24"/>
          <w:szCs w:val="24"/>
        </w:rPr>
        <w:t xml:space="preserve"> high in large apiaries as a preventive measure against ant </w:t>
      </w:r>
      <w:r w:rsidR="00905C77" w:rsidRPr="001C4376">
        <w:rPr>
          <w:rFonts w:ascii="Times New Roman" w:hAnsi="Times New Roman" w:cs="Times New Roman"/>
          <w:sz w:val="24"/>
          <w:szCs w:val="24"/>
        </w:rPr>
        <w:t>infestation</w:t>
      </w:r>
      <w:r w:rsidR="00905C77">
        <w:rPr>
          <w:rFonts w:ascii="Times New Roman" w:hAnsi="Times New Roman" w:cs="Times New Roman"/>
          <w:sz w:val="24"/>
          <w:szCs w:val="24"/>
        </w:rPr>
        <w:t>, for each box 4 ant well required,</w:t>
      </w:r>
      <w:r w:rsidRPr="001C4376">
        <w:rPr>
          <w:rFonts w:ascii="Times New Roman" w:hAnsi="Times New Roman" w:cs="Times New Roman"/>
          <w:sz w:val="24"/>
          <w:szCs w:val="24"/>
        </w:rPr>
        <w:t xml:space="preserve"> averaging 1424 units per beekeeper</w:t>
      </w:r>
      <w:r w:rsidR="00905C77">
        <w:rPr>
          <w:rFonts w:ascii="Times New Roman" w:hAnsi="Times New Roman" w:cs="Times New Roman"/>
          <w:sz w:val="24"/>
          <w:szCs w:val="24"/>
        </w:rPr>
        <w:t xml:space="preserve"> in large scale group</w:t>
      </w:r>
      <w:r w:rsidRPr="001C4376">
        <w:rPr>
          <w:rFonts w:ascii="Times New Roman" w:hAnsi="Times New Roman" w:cs="Times New Roman"/>
          <w:sz w:val="24"/>
          <w:szCs w:val="24"/>
        </w:rPr>
        <w:t>. On the variable side, sugar feeding</w:t>
      </w:r>
      <w:r w:rsidR="00905C77">
        <w:rPr>
          <w:rFonts w:ascii="Times New Roman" w:hAnsi="Times New Roman" w:cs="Times New Roman"/>
          <w:sz w:val="24"/>
          <w:szCs w:val="24"/>
        </w:rPr>
        <w:t xml:space="preserve"> (off season)</w:t>
      </w:r>
      <w:r w:rsidRPr="001C4376">
        <w:rPr>
          <w:rFonts w:ascii="Times New Roman" w:hAnsi="Times New Roman" w:cs="Times New Roman"/>
          <w:sz w:val="24"/>
          <w:szCs w:val="24"/>
        </w:rPr>
        <w:t xml:space="preserve"> and labour use were higher in proportion to the scale of operation. While small beekeepers </w:t>
      </w:r>
      <w:r w:rsidR="00905C77">
        <w:rPr>
          <w:rFonts w:ascii="Times New Roman" w:hAnsi="Times New Roman" w:cs="Times New Roman"/>
          <w:sz w:val="24"/>
          <w:szCs w:val="24"/>
        </w:rPr>
        <w:t>depend</w:t>
      </w:r>
      <w:r w:rsidRPr="001C4376">
        <w:rPr>
          <w:rFonts w:ascii="Times New Roman" w:hAnsi="Times New Roman" w:cs="Times New Roman"/>
          <w:sz w:val="24"/>
          <w:szCs w:val="24"/>
        </w:rPr>
        <w:t xml:space="preserve"> more on family labour, large-scale units made substantial use of hired labour, averaging 498 man-days annually. Overall, the pattern highlights that economies of scale enabled larger units to make better use of resources, thereby improving efficiency and profitability compared to small and medium-scale beekeepers.</w:t>
      </w:r>
    </w:p>
    <w:p w14:paraId="5803CC4E" w14:textId="45DB66E9" w:rsidR="00741655" w:rsidRPr="009576B8" w:rsidRDefault="00741655" w:rsidP="001C4376">
      <w:pPr>
        <w:spacing w:line="360" w:lineRule="auto"/>
        <w:rPr>
          <w:rFonts w:ascii="Times New Roman" w:hAnsi="Times New Roman" w:cs="Times New Roman"/>
          <w:b/>
          <w:bCs/>
          <w:sz w:val="24"/>
          <w:szCs w:val="24"/>
        </w:rPr>
      </w:pPr>
      <w:r>
        <w:rPr>
          <w:rFonts w:ascii="Times New Roman" w:hAnsi="Times New Roman" w:cs="Times New Roman"/>
          <w:b/>
          <w:bCs/>
          <w:sz w:val="24"/>
          <w:szCs w:val="24"/>
        </w:rPr>
        <w:t>Table</w:t>
      </w:r>
      <w:r w:rsidR="009576B8">
        <w:rPr>
          <w:rFonts w:ascii="Times New Roman" w:hAnsi="Times New Roman" w:cs="Times New Roman"/>
          <w:b/>
          <w:bCs/>
          <w:sz w:val="24"/>
          <w:szCs w:val="24"/>
        </w:rPr>
        <w:t xml:space="preserve">.4 </w:t>
      </w:r>
      <w:r w:rsidRPr="004570A4">
        <w:rPr>
          <w:rFonts w:ascii="Times New Roman" w:hAnsi="Times New Roman" w:cs="Times New Roman"/>
          <w:b/>
          <w:bCs/>
          <w:sz w:val="24"/>
          <w:szCs w:val="24"/>
        </w:rPr>
        <w:t xml:space="preserve">Resource </w:t>
      </w:r>
      <w:r>
        <w:rPr>
          <w:rFonts w:ascii="Times New Roman" w:hAnsi="Times New Roman" w:cs="Times New Roman"/>
          <w:b/>
          <w:bCs/>
          <w:sz w:val="24"/>
          <w:szCs w:val="24"/>
        </w:rPr>
        <w:t>u</w:t>
      </w:r>
      <w:r w:rsidRPr="004570A4">
        <w:rPr>
          <w:rFonts w:ascii="Times New Roman" w:hAnsi="Times New Roman" w:cs="Times New Roman"/>
          <w:b/>
          <w:bCs/>
          <w:sz w:val="24"/>
          <w:szCs w:val="24"/>
        </w:rPr>
        <w:t xml:space="preserve">tilization </w:t>
      </w:r>
      <w:r>
        <w:rPr>
          <w:rFonts w:ascii="Times New Roman" w:hAnsi="Times New Roman" w:cs="Times New Roman"/>
          <w:b/>
          <w:bCs/>
          <w:sz w:val="24"/>
          <w:szCs w:val="24"/>
        </w:rPr>
        <w:t>p</w:t>
      </w:r>
      <w:r w:rsidRPr="004570A4">
        <w:rPr>
          <w:rFonts w:ascii="Times New Roman" w:hAnsi="Times New Roman" w:cs="Times New Roman"/>
          <w:b/>
          <w:bCs/>
          <w:sz w:val="24"/>
          <w:szCs w:val="24"/>
        </w:rPr>
        <w:t xml:space="preserve">attern of </w:t>
      </w:r>
      <w:r>
        <w:rPr>
          <w:rFonts w:ascii="Times New Roman" w:hAnsi="Times New Roman" w:cs="Times New Roman"/>
          <w:b/>
          <w:bCs/>
          <w:sz w:val="24"/>
          <w:szCs w:val="24"/>
        </w:rPr>
        <w:t>different scales of b</w:t>
      </w:r>
      <w:r w:rsidRPr="004570A4">
        <w:rPr>
          <w:rFonts w:ascii="Times New Roman" w:hAnsi="Times New Roman" w:cs="Times New Roman"/>
          <w:b/>
          <w:bCs/>
          <w:sz w:val="24"/>
          <w:szCs w:val="24"/>
        </w:rPr>
        <w:t>eekeepers in the Study Area</w:t>
      </w:r>
    </w:p>
    <w:tbl>
      <w:tblPr>
        <w:tblW w:w="9355" w:type="dxa"/>
        <w:tblLook w:val="04A0" w:firstRow="1" w:lastRow="0" w:firstColumn="1" w:lastColumn="0" w:noHBand="0" w:noVBand="1"/>
      </w:tblPr>
      <w:tblGrid>
        <w:gridCol w:w="1606"/>
        <w:gridCol w:w="2843"/>
        <w:gridCol w:w="1358"/>
        <w:gridCol w:w="1276"/>
        <w:gridCol w:w="1134"/>
        <w:gridCol w:w="1138"/>
      </w:tblGrid>
      <w:tr w:rsidR="005D25FA" w:rsidRPr="00097179" w14:paraId="2BF45521" w14:textId="77777777" w:rsidTr="001C4376">
        <w:trPr>
          <w:trHeight w:val="227"/>
        </w:trPr>
        <w:tc>
          <w:tcPr>
            <w:tcW w:w="1606" w:type="dxa"/>
            <w:tcBorders>
              <w:top w:val="single" w:sz="4" w:space="0" w:color="auto"/>
              <w:left w:val="single" w:sz="4" w:space="0" w:color="auto"/>
              <w:bottom w:val="single" w:sz="4" w:space="0" w:color="auto"/>
              <w:right w:val="single" w:sz="4" w:space="0" w:color="auto"/>
            </w:tcBorders>
            <w:vAlign w:val="center"/>
            <w:hideMark/>
          </w:tcPr>
          <w:p w14:paraId="7587489C"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single" w:sz="4" w:space="0" w:color="auto"/>
              <w:left w:val="nil"/>
              <w:bottom w:val="single" w:sz="4" w:space="0" w:color="auto"/>
              <w:right w:val="single" w:sz="4" w:space="0" w:color="auto"/>
            </w:tcBorders>
            <w:vAlign w:val="center"/>
            <w:hideMark/>
          </w:tcPr>
          <w:p w14:paraId="61F98AF8" w14:textId="77777777" w:rsidR="005D25FA" w:rsidRPr="00890360" w:rsidRDefault="005D25FA" w:rsidP="005F0E50">
            <w:pPr>
              <w:pStyle w:val="NoSpacing"/>
              <w:jc w:val="center"/>
              <w:rPr>
                <w:rFonts w:ascii="Times New Roman" w:hAnsi="Times New Roman" w:cs="Times New Roman"/>
                <w:b/>
                <w:bCs/>
                <w:sz w:val="24"/>
                <w:szCs w:val="24"/>
              </w:rPr>
            </w:pPr>
            <w:r w:rsidRPr="00890360">
              <w:rPr>
                <w:rFonts w:ascii="Times New Roman" w:hAnsi="Times New Roman" w:cs="Times New Roman"/>
                <w:b/>
                <w:bCs/>
                <w:sz w:val="24"/>
                <w:szCs w:val="24"/>
              </w:rPr>
              <w:t>Particulars</w:t>
            </w:r>
          </w:p>
        </w:tc>
        <w:tc>
          <w:tcPr>
            <w:tcW w:w="1358" w:type="dxa"/>
            <w:tcBorders>
              <w:top w:val="single" w:sz="4" w:space="0" w:color="auto"/>
              <w:left w:val="nil"/>
              <w:bottom w:val="single" w:sz="4" w:space="0" w:color="auto"/>
              <w:right w:val="single" w:sz="4" w:space="0" w:color="auto"/>
            </w:tcBorders>
            <w:vAlign w:val="center"/>
            <w:hideMark/>
          </w:tcPr>
          <w:p w14:paraId="44984448" w14:textId="77777777" w:rsidR="005D25FA" w:rsidRDefault="005D25FA" w:rsidP="005F0E50">
            <w:pPr>
              <w:pStyle w:val="NoSpacing"/>
              <w:jc w:val="center"/>
              <w:rPr>
                <w:rFonts w:ascii="Times New Roman" w:hAnsi="Times New Roman" w:cs="Times New Roman"/>
                <w:b/>
                <w:bCs/>
                <w:sz w:val="24"/>
                <w:szCs w:val="24"/>
              </w:rPr>
            </w:pPr>
            <w:r w:rsidRPr="00890360">
              <w:rPr>
                <w:rFonts w:ascii="Times New Roman" w:hAnsi="Times New Roman" w:cs="Times New Roman"/>
                <w:b/>
                <w:bCs/>
                <w:sz w:val="24"/>
                <w:szCs w:val="24"/>
              </w:rPr>
              <w:t>Small</w:t>
            </w:r>
          </w:p>
          <w:p w14:paraId="3D554780" w14:textId="208045B7" w:rsidR="00905C77" w:rsidRPr="00890360" w:rsidRDefault="00905C77" w:rsidP="005F0E50">
            <w:pPr>
              <w:pStyle w:val="NoSpacing"/>
              <w:jc w:val="center"/>
              <w:rPr>
                <w:rFonts w:ascii="Times New Roman" w:hAnsi="Times New Roman" w:cs="Times New Roman"/>
                <w:b/>
                <w:bCs/>
                <w:sz w:val="24"/>
                <w:szCs w:val="24"/>
              </w:rPr>
            </w:pPr>
            <w:r>
              <w:rPr>
                <w:rFonts w:ascii="Times New Roman" w:hAnsi="Times New Roman" w:cs="Times New Roman"/>
                <w:sz w:val="24"/>
                <w:szCs w:val="24"/>
              </w:rPr>
              <w:t>(N=20)</w:t>
            </w:r>
          </w:p>
        </w:tc>
        <w:tc>
          <w:tcPr>
            <w:tcW w:w="1276" w:type="dxa"/>
            <w:tcBorders>
              <w:top w:val="single" w:sz="4" w:space="0" w:color="auto"/>
              <w:left w:val="nil"/>
              <w:bottom w:val="single" w:sz="4" w:space="0" w:color="auto"/>
              <w:right w:val="single" w:sz="4" w:space="0" w:color="auto"/>
            </w:tcBorders>
            <w:vAlign w:val="center"/>
            <w:hideMark/>
          </w:tcPr>
          <w:p w14:paraId="22B4F9C5" w14:textId="77777777" w:rsidR="005D25FA" w:rsidRDefault="005D25FA" w:rsidP="005F0E50">
            <w:pPr>
              <w:pStyle w:val="NoSpacing"/>
              <w:jc w:val="center"/>
              <w:rPr>
                <w:rFonts w:ascii="Times New Roman" w:hAnsi="Times New Roman" w:cs="Times New Roman"/>
                <w:b/>
                <w:bCs/>
                <w:sz w:val="24"/>
                <w:szCs w:val="24"/>
              </w:rPr>
            </w:pPr>
            <w:r w:rsidRPr="00890360">
              <w:rPr>
                <w:rFonts w:ascii="Times New Roman" w:hAnsi="Times New Roman" w:cs="Times New Roman"/>
                <w:b/>
                <w:bCs/>
                <w:sz w:val="24"/>
                <w:szCs w:val="24"/>
              </w:rPr>
              <w:t>Medium</w:t>
            </w:r>
          </w:p>
          <w:p w14:paraId="0BA4D990" w14:textId="13DEBA2F" w:rsidR="00905C77" w:rsidRPr="00890360" w:rsidRDefault="00905C77" w:rsidP="005F0E50">
            <w:pPr>
              <w:pStyle w:val="NoSpacing"/>
              <w:jc w:val="center"/>
              <w:rPr>
                <w:rFonts w:ascii="Times New Roman" w:hAnsi="Times New Roman" w:cs="Times New Roman"/>
                <w:b/>
                <w:bCs/>
                <w:sz w:val="24"/>
                <w:szCs w:val="24"/>
              </w:rPr>
            </w:pPr>
            <w:r>
              <w:rPr>
                <w:rFonts w:ascii="Times New Roman" w:hAnsi="Times New Roman" w:cs="Times New Roman"/>
                <w:sz w:val="24"/>
                <w:szCs w:val="24"/>
              </w:rPr>
              <w:t>(N=20)</w:t>
            </w:r>
          </w:p>
        </w:tc>
        <w:tc>
          <w:tcPr>
            <w:tcW w:w="1134" w:type="dxa"/>
            <w:tcBorders>
              <w:top w:val="single" w:sz="4" w:space="0" w:color="auto"/>
              <w:left w:val="nil"/>
              <w:bottom w:val="single" w:sz="4" w:space="0" w:color="auto"/>
              <w:right w:val="single" w:sz="4" w:space="0" w:color="auto"/>
            </w:tcBorders>
            <w:vAlign w:val="center"/>
            <w:hideMark/>
          </w:tcPr>
          <w:p w14:paraId="2FED54CD" w14:textId="77777777" w:rsidR="005D25FA" w:rsidRDefault="005D25FA" w:rsidP="005F0E50">
            <w:pPr>
              <w:pStyle w:val="NoSpacing"/>
              <w:jc w:val="center"/>
              <w:rPr>
                <w:rFonts w:ascii="Times New Roman" w:hAnsi="Times New Roman" w:cs="Times New Roman"/>
                <w:b/>
                <w:bCs/>
                <w:sz w:val="24"/>
                <w:szCs w:val="24"/>
              </w:rPr>
            </w:pPr>
            <w:r w:rsidRPr="00890360">
              <w:rPr>
                <w:rFonts w:ascii="Times New Roman" w:hAnsi="Times New Roman" w:cs="Times New Roman"/>
                <w:b/>
                <w:bCs/>
                <w:sz w:val="24"/>
                <w:szCs w:val="24"/>
              </w:rPr>
              <w:t>Large</w:t>
            </w:r>
          </w:p>
          <w:p w14:paraId="4E3B178B" w14:textId="3EDAFAAA" w:rsidR="00905C77" w:rsidRPr="00890360" w:rsidRDefault="00905C77" w:rsidP="005F0E50">
            <w:pPr>
              <w:pStyle w:val="NoSpacing"/>
              <w:jc w:val="center"/>
              <w:rPr>
                <w:rFonts w:ascii="Times New Roman" w:hAnsi="Times New Roman" w:cs="Times New Roman"/>
                <w:b/>
                <w:bCs/>
                <w:sz w:val="24"/>
                <w:szCs w:val="24"/>
              </w:rPr>
            </w:pPr>
            <w:r>
              <w:rPr>
                <w:rFonts w:ascii="Times New Roman" w:hAnsi="Times New Roman" w:cs="Times New Roman"/>
                <w:sz w:val="24"/>
                <w:szCs w:val="24"/>
              </w:rPr>
              <w:t>(N=20)</w:t>
            </w:r>
          </w:p>
        </w:tc>
        <w:tc>
          <w:tcPr>
            <w:tcW w:w="1138" w:type="dxa"/>
            <w:tcBorders>
              <w:top w:val="single" w:sz="4" w:space="0" w:color="auto"/>
              <w:left w:val="nil"/>
              <w:bottom w:val="single" w:sz="4" w:space="0" w:color="auto"/>
              <w:right w:val="single" w:sz="4" w:space="0" w:color="auto"/>
            </w:tcBorders>
            <w:vAlign w:val="center"/>
            <w:hideMark/>
          </w:tcPr>
          <w:p w14:paraId="31838008" w14:textId="77777777" w:rsidR="005D25FA" w:rsidRDefault="005D25FA" w:rsidP="005F0E50">
            <w:pPr>
              <w:pStyle w:val="NoSpacing"/>
              <w:jc w:val="center"/>
              <w:rPr>
                <w:rFonts w:ascii="Times New Roman" w:hAnsi="Times New Roman" w:cs="Times New Roman"/>
                <w:b/>
                <w:bCs/>
                <w:sz w:val="24"/>
                <w:szCs w:val="24"/>
              </w:rPr>
            </w:pPr>
            <w:r w:rsidRPr="00890360">
              <w:rPr>
                <w:rFonts w:ascii="Times New Roman" w:hAnsi="Times New Roman" w:cs="Times New Roman"/>
                <w:b/>
                <w:bCs/>
                <w:sz w:val="24"/>
                <w:szCs w:val="24"/>
              </w:rPr>
              <w:t>Overall</w:t>
            </w:r>
          </w:p>
          <w:p w14:paraId="4C030C1B" w14:textId="40003D23" w:rsidR="00905C77" w:rsidRPr="00890360" w:rsidRDefault="00905C77" w:rsidP="005F0E50">
            <w:pPr>
              <w:pStyle w:val="NoSpacing"/>
              <w:jc w:val="center"/>
              <w:rPr>
                <w:rFonts w:ascii="Times New Roman" w:hAnsi="Times New Roman" w:cs="Times New Roman"/>
                <w:b/>
                <w:bCs/>
                <w:sz w:val="24"/>
                <w:szCs w:val="24"/>
              </w:rPr>
            </w:pPr>
            <w:r>
              <w:rPr>
                <w:rFonts w:ascii="Times New Roman" w:hAnsi="Times New Roman" w:cs="Times New Roman"/>
                <w:sz w:val="24"/>
                <w:szCs w:val="24"/>
              </w:rPr>
              <w:t>(N=60)</w:t>
            </w:r>
          </w:p>
        </w:tc>
      </w:tr>
      <w:tr w:rsidR="005D25FA" w:rsidRPr="00097179" w14:paraId="7A276A07" w14:textId="77777777" w:rsidTr="001C4376">
        <w:trPr>
          <w:trHeight w:val="227"/>
        </w:trPr>
        <w:tc>
          <w:tcPr>
            <w:tcW w:w="1606" w:type="dxa"/>
            <w:vMerge w:val="restart"/>
            <w:tcBorders>
              <w:top w:val="nil"/>
              <w:left w:val="single" w:sz="4" w:space="0" w:color="auto"/>
              <w:bottom w:val="single" w:sz="4" w:space="0" w:color="000000"/>
              <w:right w:val="single" w:sz="4" w:space="0" w:color="auto"/>
            </w:tcBorders>
            <w:vAlign w:val="center"/>
            <w:hideMark/>
          </w:tcPr>
          <w:p w14:paraId="5772AD5A"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Fixed resources</w:t>
            </w:r>
          </w:p>
        </w:tc>
        <w:tc>
          <w:tcPr>
            <w:tcW w:w="2843" w:type="dxa"/>
            <w:tcBorders>
              <w:top w:val="nil"/>
              <w:left w:val="nil"/>
              <w:bottom w:val="single" w:sz="4" w:space="0" w:color="auto"/>
              <w:right w:val="single" w:sz="4" w:space="0" w:color="auto"/>
            </w:tcBorders>
            <w:vAlign w:val="center"/>
            <w:hideMark/>
          </w:tcPr>
          <w:p w14:paraId="657131C8"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Bee box (in number)</w:t>
            </w:r>
          </w:p>
        </w:tc>
        <w:tc>
          <w:tcPr>
            <w:tcW w:w="1358" w:type="dxa"/>
            <w:tcBorders>
              <w:top w:val="nil"/>
              <w:left w:val="nil"/>
              <w:bottom w:val="single" w:sz="4" w:space="0" w:color="auto"/>
              <w:right w:val="single" w:sz="4" w:space="0" w:color="auto"/>
            </w:tcBorders>
            <w:vAlign w:val="center"/>
            <w:hideMark/>
          </w:tcPr>
          <w:p w14:paraId="428FA89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10.00</w:t>
            </w:r>
          </w:p>
        </w:tc>
        <w:tc>
          <w:tcPr>
            <w:tcW w:w="1276" w:type="dxa"/>
            <w:tcBorders>
              <w:top w:val="nil"/>
              <w:left w:val="nil"/>
              <w:bottom w:val="single" w:sz="4" w:space="0" w:color="auto"/>
              <w:right w:val="single" w:sz="4" w:space="0" w:color="auto"/>
            </w:tcBorders>
            <w:vAlign w:val="center"/>
            <w:hideMark/>
          </w:tcPr>
          <w:p w14:paraId="1C426D2A"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67.90</w:t>
            </w:r>
          </w:p>
        </w:tc>
        <w:tc>
          <w:tcPr>
            <w:tcW w:w="1134" w:type="dxa"/>
            <w:tcBorders>
              <w:top w:val="nil"/>
              <w:left w:val="nil"/>
              <w:bottom w:val="single" w:sz="4" w:space="0" w:color="auto"/>
              <w:right w:val="single" w:sz="4" w:space="0" w:color="auto"/>
            </w:tcBorders>
            <w:vAlign w:val="center"/>
            <w:hideMark/>
          </w:tcPr>
          <w:p w14:paraId="3B62975C"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356.00</w:t>
            </w:r>
          </w:p>
        </w:tc>
        <w:tc>
          <w:tcPr>
            <w:tcW w:w="1138" w:type="dxa"/>
            <w:tcBorders>
              <w:top w:val="nil"/>
              <w:left w:val="nil"/>
              <w:bottom w:val="single" w:sz="4" w:space="0" w:color="auto"/>
              <w:right w:val="single" w:sz="4" w:space="0" w:color="auto"/>
            </w:tcBorders>
            <w:noWrap/>
            <w:vAlign w:val="center"/>
            <w:hideMark/>
          </w:tcPr>
          <w:p w14:paraId="5055799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144.63</w:t>
            </w:r>
          </w:p>
        </w:tc>
      </w:tr>
      <w:tr w:rsidR="005D25FA" w:rsidRPr="00097179" w14:paraId="7A895000"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551B8142"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1B3A9E6A"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Colony (in number)</w:t>
            </w:r>
          </w:p>
        </w:tc>
        <w:tc>
          <w:tcPr>
            <w:tcW w:w="1358" w:type="dxa"/>
            <w:tcBorders>
              <w:top w:val="nil"/>
              <w:left w:val="nil"/>
              <w:bottom w:val="single" w:sz="4" w:space="0" w:color="auto"/>
              <w:right w:val="single" w:sz="4" w:space="0" w:color="auto"/>
            </w:tcBorders>
            <w:vAlign w:val="center"/>
            <w:hideMark/>
          </w:tcPr>
          <w:p w14:paraId="32DC0F6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10.00</w:t>
            </w:r>
          </w:p>
        </w:tc>
        <w:tc>
          <w:tcPr>
            <w:tcW w:w="1276" w:type="dxa"/>
            <w:tcBorders>
              <w:top w:val="nil"/>
              <w:left w:val="nil"/>
              <w:bottom w:val="single" w:sz="4" w:space="0" w:color="auto"/>
              <w:right w:val="single" w:sz="4" w:space="0" w:color="auto"/>
            </w:tcBorders>
            <w:vAlign w:val="center"/>
            <w:hideMark/>
          </w:tcPr>
          <w:p w14:paraId="3F4742B9"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67.90</w:t>
            </w:r>
          </w:p>
        </w:tc>
        <w:tc>
          <w:tcPr>
            <w:tcW w:w="1134" w:type="dxa"/>
            <w:tcBorders>
              <w:top w:val="nil"/>
              <w:left w:val="nil"/>
              <w:bottom w:val="single" w:sz="4" w:space="0" w:color="auto"/>
              <w:right w:val="single" w:sz="4" w:space="0" w:color="auto"/>
            </w:tcBorders>
            <w:vAlign w:val="center"/>
            <w:hideMark/>
          </w:tcPr>
          <w:p w14:paraId="2BD7936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356.00</w:t>
            </w:r>
          </w:p>
        </w:tc>
        <w:tc>
          <w:tcPr>
            <w:tcW w:w="1138" w:type="dxa"/>
            <w:tcBorders>
              <w:top w:val="nil"/>
              <w:left w:val="nil"/>
              <w:bottom w:val="single" w:sz="4" w:space="0" w:color="auto"/>
              <w:right w:val="single" w:sz="4" w:space="0" w:color="auto"/>
            </w:tcBorders>
            <w:noWrap/>
            <w:vAlign w:val="center"/>
            <w:hideMark/>
          </w:tcPr>
          <w:p w14:paraId="083F2C0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144.63</w:t>
            </w:r>
          </w:p>
        </w:tc>
      </w:tr>
      <w:tr w:rsidR="005D25FA" w:rsidRPr="00097179" w14:paraId="0143220C"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0CEFE13"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1FF5CBF0"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Iron stand (in number)</w:t>
            </w:r>
          </w:p>
        </w:tc>
        <w:tc>
          <w:tcPr>
            <w:tcW w:w="1358" w:type="dxa"/>
            <w:tcBorders>
              <w:top w:val="nil"/>
              <w:left w:val="nil"/>
              <w:bottom w:val="single" w:sz="4" w:space="0" w:color="auto"/>
              <w:right w:val="single" w:sz="4" w:space="0" w:color="auto"/>
            </w:tcBorders>
            <w:vAlign w:val="center"/>
            <w:hideMark/>
          </w:tcPr>
          <w:p w14:paraId="339D7009"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10.00</w:t>
            </w:r>
          </w:p>
        </w:tc>
        <w:tc>
          <w:tcPr>
            <w:tcW w:w="1276" w:type="dxa"/>
            <w:tcBorders>
              <w:top w:val="nil"/>
              <w:left w:val="nil"/>
              <w:bottom w:val="single" w:sz="4" w:space="0" w:color="auto"/>
              <w:right w:val="single" w:sz="4" w:space="0" w:color="auto"/>
            </w:tcBorders>
            <w:vAlign w:val="center"/>
            <w:hideMark/>
          </w:tcPr>
          <w:p w14:paraId="39DFD0F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67.90</w:t>
            </w:r>
          </w:p>
        </w:tc>
        <w:tc>
          <w:tcPr>
            <w:tcW w:w="1134" w:type="dxa"/>
            <w:tcBorders>
              <w:top w:val="nil"/>
              <w:left w:val="nil"/>
              <w:bottom w:val="single" w:sz="4" w:space="0" w:color="auto"/>
              <w:right w:val="single" w:sz="4" w:space="0" w:color="auto"/>
            </w:tcBorders>
            <w:vAlign w:val="center"/>
            <w:hideMark/>
          </w:tcPr>
          <w:p w14:paraId="5A5F6A3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356.00</w:t>
            </w:r>
          </w:p>
        </w:tc>
        <w:tc>
          <w:tcPr>
            <w:tcW w:w="1138" w:type="dxa"/>
            <w:tcBorders>
              <w:top w:val="nil"/>
              <w:left w:val="nil"/>
              <w:bottom w:val="single" w:sz="4" w:space="0" w:color="auto"/>
              <w:right w:val="single" w:sz="4" w:space="0" w:color="auto"/>
            </w:tcBorders>
            <w:noWrap/>
            <w:vAlign w:val="center"/>
            <w:hideMark/>
          </w:tcPr>
          <w:p w14:paraId="197A3B56"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144.63</w:t>
            </w:r>
          </w:p>
        </w:tc>
      </w:tr>
      <w:tr w:rsidR="005D25FA" w:rsidRPr="00097179" w14:paraId="75B67790"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77DC4A2"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7EED3D03"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Smoker (in number)</w:t>
            </w:r>
          </w:p>
        </w:tc>
        <w:tc>
          <w:tcPr>
            <w:tcW w:w="1358" w:type="dxa"/>
            <w:tcBorders>
              <w:top w:val="nil"/>
              <w:left w:val="nil"/>
              <w:bottom w:val="single" w:sz="4" w:space="0" w:color="auto"/>
              <w:right w:val="single" w:sz="4" w:space="0" w:color="auto"/>
            </w:tcBorders>
            <w:vAlign w:val="center"/>
            <w:hideMark/>
          </w:tcPr>
          <w:p w14:paraId="6E4A9057"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3D903F95"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3.10</w:t>
            </w:r>
          </w:p>
        </w:tc>
        <w:tc>
          <w:tcPr>
            <w:tcW w:w="1134" w:type="dxa"/>
            <w:tcBorders>
              <w:top w:val="nil"/>
              <w:left w:val="nil"/>
              <w:bottom w:val="single" w:sz="4" w:space="0" w:color="auto"/>
              <w:right w:val="single" w:sz="4" w:space="0" w:color="auto"/>
            </w:tcBorders>
            <w:vAlign w:val="center"/>
            <w:hideMark/>
          </w:tcPr>
          <w:p w14:paraId="61E41935"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5.10</w:t>
            </w:r>
          </w:p>
        </w:tc>
        <w:tc>
          <w:tcPr>
            <w:tcW w:w="1138" w:type="dxa"/>
            <w:tcBorders>
              <w:top w:val="nil"/>
              <w:left w:val="nil"/>
              <w:bottom w:val="single" w:sz="4" w:space="0" w:color="auto"/>
              <w:right w:val="single" w:sz="4" w:space="0" w:color="auto"/>
            </w:tcBorders>
            <w:noWrap/>
            <w:vAlign w:val="center"/>
            <w:hideMark/>
          </w:tcPr>
          <w:p w14:paraId="06A7FD8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3.07</w:t>
            </w:r>
          </w:p>
        </w:tc>
      </w:tr>
      <w:tr w:rsidR="005D25FA" w:rsidRPr="00097179" w14:paraId="4F8613AE"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7415C6BF"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02767BE9"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Bee veil (in number)</w:t>
            </w:r>
          </w:p>
        </w:tc>
        <w:tc>
          <w:tcPr>
            <w:tcW w:w="1358" w:type="dxa"/>
            <w:tcBorders>
              <w:top w:val="nil"/>
              <w:left w:val="nil"/>
              <w:bottom w:val="single" w:sz="4" w:space="0" w:color="auto"/>
              <w:right w:val="single" w:sz="4" w:space="0" w:color="auto"/>
            </w:tcBorders>
            <w:vAlign w:val="center"/>
            <w:hideMark/>
          </w:tcPr>
          <w:p w14:paraId="167C4A2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3934751C"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3.10</w:t>
            </w:r>
          </w:p>
        </w:tc>
        <w:tc>
          <w:tcPr>
            <w:tcW w:w="1134" w:type="dxa"/>
            <w:tcBorders>
              <w:top w:val="nil"/>
              <w:left w:val="nil"/>
              <w:bottom w:val="single" w:sz="4" w:space="0" w:color="auto"/>
              <w:right w:val="single" w:sz="4" w:space="0" w:color="auto"/>
            </w:tcBorders>
            <w:vAlign w:val="center"/>
            <w:hideMark/>
          </w:tcPr>
          <w:p w14:paraId="2C7D8897"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6.30</w:t>
            </w:r>
          </w:p>
        </w:tc>
        <w:tc>
          <w:tcPr>
            <w:tcW w:w="1138" w:type="dxa"/>
            <w:tcBorders>
              <w:top w:val="nil"/>
              <w:left w:val="nil"/>
              <w:bottom w:val="single" w:sz="4" w:space="0" w:color="auto"/>
              <w:right w:val="single" w:sz="4" w:space="0" w:color="auto"/>
            </w:tcBorders>
            <w:noWrap/>
            <w:vAlign w:val="center"/>
            <w:hideMark/>
          </w:tcPr>
          <w:p w14:paraId="66EDE56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3.47</w:t>
            </w:r>
          </w:p>
        </w:tc>
      </w:tr>
      <w:tr w:rsidR="005D25FA" w:rsidRPr="00097179" w14:paraId="2BDED718"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65ADD8B2"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595F0060"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Uncapping knife (in number)</w:t>
            </w:r>
          </w:p>
        </w:tc>
        <w:tc>
          <w:tcPr>
            <w:tcW w:w="1358" w:type="dxa"/>
            <w:tcBorders>
              <w:top w:val="nil"/>
              <w:left w:val="nil"/>
              <w:bottom w:val="single" w:sz="4" w:space="0" w:color="auto"/>
              <w:right w:val="single" w:sz="4" w:space="0" w:color="auto"/>
            </w:tcBorders>
            <w:vAlign w:val="center"/>
            <w:hideMark/>
          </w:tcPr>
          <w:p w14:paraId="2C9E494E"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4F6EF46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2.40</w:t>
            </w:r>
          </w:p>
        </w:tc>
        <w:tc>
          <w:tcPr>
            <w:tcW w:w="1134" w:type="dxa"/>
            <w:tcBorders>
              <w:top w:val="nil"/>
              <w:left w:val="nil"/>
              <w:bottom w:val="single" w:sz="4" w:space="0" w:color="auto"/>
              <w:right w:val="single" w:sz="4" w:space="0" w:color="auto"/>
            </w:tcBorders>
            <w:vAlign w:val="center"/>
            <w:hideMark/>
          </w:tcPr>
          <w:p w14:paraId="6EA3D13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5.10</w:t>
            </w:r>
          </w:p>
        </w:tc>
        <w:tc>
          <w:tcPr>
            <w:tcW w:w="1138" w:type="dxa"/>
            <w:tcBorders>
              <w:top w:val="nil"/>
              <w:left w:val="nil"/>
              <w:bottom w:val="single" w:sz="4" w:space="0" w:color="auto"/>
              <w:right w:val="single" w:sz="4" w:space="0" w:color="auto"/>
            </w:tcBorders>
            <w:noWrap/>
            <w:vAlign w:val="center"/>
            <w:hideMark/>
          </w:tcPr>
          <w:p w14:paraId="1D9D053E"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2.83</w:t>
            </w:r>
          </w:p>
        </w:tc>
      </w:tr>
      <w:tr w:rsidR="005D25FA" w:rsidRPr="00097179" w14:paraId="5FB51C19"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1EEE76B5"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3D4CC011"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Hive tool (in number)</w:t>
            </w:r>
          </w:p>
        </w:tc>
        <w:tc>
          <w:tcPr>
            <w:tcW w:w="1358" w:type="dxa"/>
            <w:tcBorders>
              <w:top w:val="nil"/>
              <w:left w:val="nil"/>
              <w:bottom w:val="single" w:sz="4" w:space="0" w:color="auto"/>
              <w:right w:val="single" w:sz="4" w:space="0" w:color="auto"/>
            </w:tcBorders>
            <w:vAlign w:val="center"/>
            <w:hideMark/>
          </w:tcPr>
          <w:p w14:paraId="44711C8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425F298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2.40</w:t>
            </w:r>
          </w:p>
        </w:tc>
        <w:tc>
          <w:tcPr>
            <w:tcW w:w="1134" w:type="dxa"/>
            <w:tcBorders>
              <w:top w:val="nil"/>
              <w:left w:val="nil"/>
              <w:bottom w:val="single" w:sz="4" w:space="0" w:color="auto"/>
              <w:right w:val="single" w:sz="4" w:space="0" w:color="auto"/>
            </w:tcBorders>
            <w:vAlign w:val="center"/>
            <w:hideMark/>
          </w:tcPr>
          <w:p w14:paraId="57C9D1E6"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5.10</w:t>
            </w:r>
          </w:p>
        </w:tc>
        <w:tc>
          <w:tcPr>
            <w:tcW w:w="1138" w:type="dxa"/>
            <w:tcBorders>
              <w:top w:val="nil"/>
              <w:left w:val="nil"/>
              <w:bottom w:val="single" w:sz="4" w:space="0" w:color="auto"/>
              <w:right w:val="single" w:sz="4" w:space="0" w:color="auto"/>
            </w:tcBorders>
            <w:noWrap/>
            <w:vAlign w:val="center"/>
            <w:hideMark/>
          </w:tcPr>
          <w:p w14:paraId="74864FE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2.83</w:t>
            </w:r>
          </w:p>
        </w:tc>
      </w:tr>
      <w:tr w:rsidR="005D25FA" w:rsidRPr="00097179" w14:paraId="2C2446A3"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4203E597"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2A8BAB06"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Swarm net (in number)</w:t>
            </w:r>
          </w:p>
        </w:tc>
        <w:tc>
          <w:tcPr>
            <w:tcW w:w="1358" w:type="dxa"/>
            <w:tcBorders>
              <w:top w:val="nil"/>
              <w:left w:val="nil"/>
              <w:bottom w:val="single" w:sz="4" w:space="0" w:color="auto"/>
              <w:right w:val="single" w:sz="4" w:space="0" w:color="auto"/>
            </w:tcBorders>
            <w:vAlign w:val="center"/>
            <w:hideMark/>
          </w:tcPr>
          <w:p w14:paraId="4B2CBE8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0E950C9E"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2.40</w:t>
            </w:r>
          </w:p>
        </w:tc>
        <w:tc>
          <w:tcPr>
            <w:tcW w:w="1134" w:type="dxa"/>
            <w:tcBorders>
              <w:top w:val="nil"/>
              <w:left w:val="nil"/>
              <w:bottom w:val="single" w:sz="4" w:space="0" w:color="auto"/>
              <w:right w:val="single" w:sz="4" w:space="0" w:color="auto"/>
            </w:tcBorders>
            <w:vAlign w:val="center"/>
            <w:hideMark/>
          </w:tcPr>
          <w:p w14:paraId="0711D441"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5.10</w:t>
            </w:r>
          </w:p>
        </w:tc>
        <w:tc>
          <w:tcPr>
            <w:tcW w:w="1138" w:type="dxa"/>
            <w:tcBorders>
              <w:top w:val="nil"/>
              <w:left w:val="nil"/>
              <w:bottom w:val="single" w:sz="4" w:space="0" w:color="auto"/>
              <w:right w:val="single" w:sz="4" w:space="0" w:color="auto"/>
            </w:tcBorders>
            <w:noWrap/>
            <w:vAlign w:val="center"/>
            <w:hideMark/>
          </w:tcPr>
          <w:p w14:paraId="520886B2"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2.83</w:t>
            </w:r>
          </w:p>
        </w:tc>
      </w:tr>
      <w:tr w:rsidR="005D25FA" w:rsidRPr="00097179" w14:paraId="71B42C44"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6B6AB3E"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28D41CB4"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Sieve (in number)</w:t>
            </w:r>
          </w:p>
        </w:tc>
        <w:tc>
          <w:tcPr>
            <w:tcW w:w="1358" w:type="dxa"/>
            <w:tcBorders>
              <w:top w:val="nil"/>
              <w:left w:val="nil"/>
              <w:bottom w:val="single" w:sz="4" w:space="0" w:color="auto"/>
              <w:right w:val="single" w:sz="4" w:space="0" w:color="auto"/>
            </w:tcBorders>
            <w:vAlign w:val="center"/>
            <w:hideMark/>
          </w:tcPr>
          <w:p w14:paraId="6C5DDB3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67AEAA4F"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2.50</w:t>
            </w:r>
          </w:p>
        </w:tc>
        <w:tc>
          <w:tcPr>
            <w:tcW w:w="1134" w:type="dxa"/>
            <w:tcBorders>
              <w:top w:val="nil"/>
              <w:left w:val="nil"/>
              <w:bottom w:val="single" w:sz="4" w:space="0" w:color="auto"/>
              <w:right w:val="single" w:sz="4" w:space="0" w:color="auto"/>
            </w:tcBorders>
            <w:vAlign w:val="center"/>
            <w:hideMark/>
          </w:tcPr>
          <w:p w14:paraId="32C88BD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5.10</w:t>
            </w:r>
          </w:p>
        </w:tc>
        <w:tc>
          <w:tcPr>
            <w:tcW w:w="1138" w:type="dxa"/>
            <w:tcBorders>
              <w:top w:val="nil"/>
              <w:left w:val="nil"/>
              <w:bottom w:val="single" w:sz="4" w:space="0" w:color="auto"/>
              <w:right w:val="single" w:sz="4" w:space="0" w:color="auto"/>
            </w:tcBorders>
            <w:noWrap/>
            <w:vAlign w:val="center"/>
            <w:hideMark/>
          </w:tcPr>
          <w:p w14:paraId="52AA7E17"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2.87</w:t>
            </w:r>
          </w:p>
        </w:tc>
      </w:tr>
      <w:tr w:rsidR="005D25FA" w:rsidRPr="00097179" w14:paraId="32DFACFF"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28132CD5"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02ABB23D"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Honey extractor (in number)</w:t>
            </w:r>
          </w:p>
        </w:tc>
        <w:tc>
          <w:tcPr>
            <w:tcW w:w="1358" w:type="dxa"/>
            <w:tcBorders>
              <w:top w:val="nil"/>
              <w:left w:val="nil"/>
              <w:bottom w:val="single" w:sz="4" w:space="0" w:color="auto"/>
              <w:right w:val="single" w:sz="4" w:space="0" w:color="auto"/>
            </w:tcBorders>
            <w:vAlign w:val="center"/>
            <w:hideMark/>
          </w:tcPr>
          <w:p w14:paraId="0FE16CE2"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561ADFB6"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134" w:type="dxa"/>
            <w:tcBorders>
              <w:top w:val="nil"/>
              <w:left w:val="nil"/>
              <w:bottom w:val="single" w:sz="4" w:space="0" w:color="auto"/>
              <w:right w:val="single" w:sz="4" w:space="0" w:color="auto"/>
            </w:tcBorders>
            <w:vAlign w:val="center"/>
            <w:hideMark/>
          </w:tcPr>
          <w:p w14:paraId="6005302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1.65</w:t>
            </w:r>
          </w:p>
        </w:tc>
        <w:tc>
          <w:tcPr>
            <w:tcW w:w="1138" w:type="dxa"/>
            <w:tcBorders>
              <w:top w:val="nil"/>
              <w:left w:val="nil"/>
              <w:bottom w:val="single" w:sz="4" w:space="0" w:color="auto"/>
              <w:right w:val="single" w:sz="4" w:space="0" w:color="auto"/>
            </w:tcBorders>
            <w:noWrap/>
            <w:vAlign w:val="center"/>
            <w:hideMark/>
          </w:tcPr>
          <w:p w14:paraId="4214CBEA"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1.22</w:t>
            </w:r>
          </w:p>
        </w:tc>
      </w:tr>
      <w:tr w:rsidR="005D25FA" w:rsidRPr="00097179" w14:paraId="105E1263"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49FC7612"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754A7CA8"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Storage drum (in number)</w:t>
            </w:r>
          </w:p>
        </w:tc>
        <w:tc>
          <w:tcPr>
            <w:tcW w:w="1358" w:type="dxa"/>
            <w:tcBorders>
              <w:top w:val="nil"/>
              <w:left w:val="nil"/>
              <w:bottom w:val="single" w:sz="4" w:space="0" w:color="auto"/>
              <w:right w:val="single" w:sz="4" w:space="0" w:color="auto"/>
            </w:tcBorders>
            <w:vAlign w:val="center"/>
            <w:hideMark/>
          </w:tcPr>
          <w:p w14:paraId="459D3D5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3C479D82"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1.40</w:t>
            </w:r>
          </w:p>
        </w:tc>
        <w:tc>
          <w:tcPr>
            <w:tcW w:w="1134" w:type="dxa"/>
            <w:tcBorders>
              <w:top w:val="nil"/>
              <w:left w:val="nil"/>
              <w:bottom w:val="single" w:sz="4" w:space="0" w:color="auto"/>
              <w:right w:val="single" w:sz="4" w:space="0" w:color="auto"/>
            </w:tcBorders>
            <w:vAlign w:val="center"/>
            <w:hideMark/>
          </w:tcPr>
          <w:p w14:paraId="227248B7"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2.40</w:t>
            </w:r>
          </w:p>
        </w:tc>
        <w:tc>
          <w:tcPr>
            <w:tcW w:w="1138" w:type="dxa"/>
            <w:tcBorders>
              <w:top w:val="nil"/>
              <w:left w:val="nil"/>
              <w:bottom w:val="single" w:sz="4" w:space="0" w:color="auto"/>
              <w:right w:val="single" w:sz="4" w:space="0" w:color="auto"/>
            </w:tcBorders>
            <w:noWrap/>
            <w:vAlign w:val="center"/>
            <w:hideMark/>
          </w:tcPr>
          <w:p w14:paraId="155C48B5"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1.60</w:t>
            </w:r>
          </w:p>
        </w:tc>
      </w:tr>
      <w:tr w:rsidR="005D25FA" w:rsidRPr="00097179" w14:paraId="5C98B77C"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3F41026"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451C2D6A"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Steel bucket (in number)</w:t>
            </w:r>
          </w:p>
        </w:tc>
        <w:tc>
          <w:tcPr>
            <w:tcW w:w="1358" w:type="dxa"/>
            <w:tcBorders>
              <w:top w:val="nil"/>
              <w:left w:val="nil"/>
              <w:bottom w:val="single" w:sz="4" w:space="0" w:color="auto"/>
              <w:right w:val="single" w:sz="4" w:space="0" w:color="auto"/>
            </w:tcBorders>
            <w:vAlign w:val="center"/>
            <w:hideMark/>
          </w:tcPr>
          <w:p w14:paraId="65070A68"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5A271BE2"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2.00</w:t>
            </w:r>
          </w:p>
        </w:tc>
        <w:tc>
          <w:tcPr>
            <w:tcW w:w="1134" w:type="dxa"/>
            <w:tcBorders>
              <w:top w:val="nil"/>
              <w:left w:val="nil"/>
              <w:bottom w:val="single" w:sz="4" w:space="0" w:color="auto"/>
              <w:right w:val="single" w:sz="4" w:space="0" w:color="auto"/>
            </w:tcBorders>
            <w:vAlign w:val="center"/>
            <w:hideMark/>
          </w:tcPr>
          <w:p w14:paraId="2965A0B8"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3.00</w:t>
            </w:r>
          </w:p>
        </w:tc>
        <w:tc>
          <w:tcPr>
            <w:tcW w:w="1138" w:type="dxa"/>
            <w:tcBorders>
              <w:top w:val="nil"/>
              <w:left w:val="nil"/>
              <w:bottom w:val="single" w:sz="4" w:space="0" w:color="auto"/>
              <w:right w:val="single" w:sz="4" w:space="0" w:color="auto"/>
            </w:tcBorders>
            <w:noWrap/>
            <w:vAlign w:val="center"/>
            <w:hideMark/>
          </w:tcPr>
          <w:p w14:paraId="3AD370BC"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2.00</w:t>
            </w:r>
          </w:p>
        </w:tc>
      </w:tr>
      <w:tr w:rsidR="005D25FA" w:rsidRPr="00097179" w14:paraId="748C7DC8"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69C3EC0E"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1C43D764"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Ant wells (in number)</w:t>
            </w:r>
          </w:p>
        </w:tc>
        <w:tc>
          <w:tcPr>
            <w:tcW w:w="1358" w:type="dxa"/>
            <w:tcBorders>
              <w:top w:val="nil"/>
              <w:left w:val="nil"/>
              <w:bottom w:val="single" w:sz="4" w:space="0" w:color="auto"/>
              <w:right w:val="single" w:sz="4" w:space="0" w:color="auto"/>
            </w:tcBorders>
            <w:vAlign w:val="center"/>
            <w:hideMark/>
          </w:tcPr>
          <w:p w14:paraId="71AAC5EE"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40.00</w:t>
            </w:r>
          </w:p>
        </w:tc>
        <w:tc>
          <w:tcPr>
            <w:tcW w:w="1276" w:type="dxa"/>
            <w:tcBorders>
              <w:top w:val="nil"/>
              <w:left w:val="nil"/>
              <w:bottom w:val="single" w:sz="4" w:space="0" w:color="auto"/>
              <w:right w:val="single" w:sz="4" w:space="0" w:color="auto"/>
            </w:tcBorders>
            <w:vAlign w:val="center"/>
            <w:hideMark/>
          </w:tcPr>
          <w:p w14:paraId="3F783AEA"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271.60</w:t>
            </w:r>
          </w:p>
        </w:tc>
        <w:tc>
          <w:tcPr>
            <w:tcW w:w="1134" w:type="dxa"/>
            <w:tcBorders>
              <w:top w:val="nil"/>
              <w:left w:val="nil"/>
              <w:bottom w:val="single" w:sz="4" w:space="0" w:color="auto"/>
              <w:right w:val="single" w:sz="4" w:space="0" w:color="auto"/>
            </w:tcBorders>
            <w:vAlign w:val="center"/>
            <w:hideMark/>
          </w:tcPr>
          <w:p w14:paraId="0278FBC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1424.00</w:t>
            </w:r>
          </w:p>
        </w:tc>
        <w:tc>
          <w:tcPr>
            <w:tcW w:w="1138" w:type="dxa"/>
            <w:tcBorders>
              <w:top w:val="nil"/>
              <w:left w:val="nil"/>
              <w:bottom w:val="single" w:sz="4" w:space="0" w:color="auto"/>
              <w:right w:val="single" w:sz="4" w:space="0" w:color="auto"/>
            </w:tcBorders>
            <w:noWrap/>
            <w:vAlign w:val="center"/>
            <w:hideMark/>
          </w:tcPr>
          <w:p w14:paraId="7660A45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578.53</w:t>
            </w:r>
          </w:p>
        </w:tc>
      </w:tr>
      <w:tr w:rsidR="005D25FA" w:rsidRPr="00097179" w14:paraId="76A92660" w14:textId="77777777" w:rsidTr="001C4376">
        <w:trPr>
          <w:trHeight w:val="227"/>
        </w:trPr>
        <w:tc>
          <w:tcPr>
            <w:tcW w:w="1606" w:type="dxa"/>
            <w:vMerge w:val="restart"/>
            <w:tcBorders>
              <w:top w:val="nil"/>
              <w:left w:val="single" w:sz="4" w:space="0" w:color="auto"/>
              <w:bottom w:val="single" w:sz="4" w:space="0" w:color="000000"/>
              <w:right w:val="single" w:sz="4" w:space="0" w:color="auto"/>
            </w:tcBorders>
            <w:vAlign w:val="center"/>
            <w:hideMark/>
          </w:tcPr>
          <w:p w14:paraId="4CC26801"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Variable resources</w:t>
            </w:r>
          </w:p>
        </w:tc>
        <w:tc>
          <w:tcPr>
            <w:tcW w:w="2843" w:type="dxa"/>
            <w:tcBorders>
              <w:top w:val="nil"/>
              <w:left w:val="nil"/>
              <w:bottom w:val="single" w:sz="4" w:space="0" w:color="auto"/>
              <w:right w:val="single" w:sz="4" w:space="0" w:color="auto"/>
            </w:tcBorders>
            <w:vAlign w:val="center"/>
            <w:hideMark/>
          </w:tcPr>
          <w:p w14:paraId="591CBC10"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Sugar (Kg)</w:t>
            </w:r>
          </w:p>
        </w:tc>
        <w:tc>
          <w:tcPr>
            <w:tcW w:w="1358" w:type="dxa"/>
            <w:tcBorders>
              <w:top w:val="nil"/>
              <w:left w:val="nil"/>
              <w:bottom w:val="single" w:sz="4" w:space="0" w:color="auto"/>
              <w:right w:val="single" w:sz="4" w:space="0" w:color="auto"/>
            </w:tcBorders>
            <w:vAlign w:val="center"/>
            <w:hideMark/>
          </w:tcPr>
          <w:p w14:paraId="3E67998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5.00</w:t>
            </w:r>
          </w:p>
        </w:tc>
        <w:tc>
          <w:tcPr>
            <w:tcW w:w="1276" w:type="dxa"/>
            <w:tcBorders>
              <w:top w:val="nil"/>
              <w:left w:val="nil"/>
              <w:bottom w:val="single" w:sz="4" w:space="0" w:color="auto"/>
              <w:right w:val="single" w:sz="4" w:space="0" w:color="auto"/>
            </w:tcBorders>
            <w:vAlign w:val="center"/>
            <w:hideMark/>
          </w:tcPr>
          <w:p w14:paraId="27791F6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33.95</w:t>
            </w:r>
          </w:p>
        </w:tc>
        <w:tc>
          <w:tcPr>
            <w:tcW w:w="1134" w:type="dxa"/>
            <w:tcBorders>
              <w:top w:val="nil"/>
              <w:left w:val="nil"/>
              <w:bottom w:val="single" w:sz="4" w:space="0" w:color="auto"/>
              <w:right w:val="single" w:sz="4" w:space="0" w:color="auto"/>
            </w:tcBorders>
            <w:vAlign w:val="center"/>
            <w:hideMark/>
          </w:tcPr>
          <w:p w14:paraId="6CB703C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178.00</w:t>
            </w:r>
          </w:p>
        </w:tc>
        <w:tc>
          <w:tcPr>
            <w:tcW w:w="1138" w:type="dxa"/>
            <w:tcBorders>
              <w:top w:val="nil"/>
              <w:left w:val="nil"/>
              <w:bottom w:val="single" w:sz="4" w:space="0" w:color="auto"/>
              <w:right w:val="single" w:sz="4" w:space="0" w:color="auto"/>
            </w:tcBorders>
            <w:noWrap/>
            <w:vAlign w:val="center"/>
            <w:hideMark/>
          </w:tcPr>
          <w:p w14:paraId="4418636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72.32</w:t>
            </w:r>
          </w:p>
        </w:tc>
      </w:tr>
      <w:tr w:rsidR="005D25FA" w:rsidRPr="00097179" w14:paraId="4660A81B"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52321C2C"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676FA204"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Hired labour (man-days)</w:t>
            </w:r>
          </w:p>
        </w:tc>
        <w:tc>
          <w:tcPr>
            <w:tcW w:w="1358" w:type="dxa"/>
            <w:tcBorders>
              <w:top w:val="nil"/>
              <w:left w:val="nil"/>
              <w:bottom w:val="single" w:sz="4" w:space="0" w:color="auto"/>
              <w:right w:val="single" w:sz="4" w:space="0" w:color="auto"/>
            </w:tcBorders>
            <w:vAlign w:val="center"/>
            <w:hideMark/>
          </w:tcPr>
          <w:p w14:paraId="40A77215"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18.00</w:t>
            </w:r>
          </w:p>
        </w:tc>
        <w:tc>
          <w:tcPr>
            <w:tcW w:w="1276" w:type="dxa"/>
            <w:tcBorders>
              <w:top w:val="nil"/>
              <w:left w:val="nil"/>
              <w:bottom w:val="single" w:sz="4" w:space="0" w:color="auto"/>
              <w:right w:val="single" w:sz="4" w:space="0" w:color="auto"/>
            </w:tcBorders>
            <w:vAlign w:val="center"/>
            <w:hideMark/>
          </w:tcPr>
          <w:p w14:paraId="72D0686B"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108.64</w:t>
            </w:r>
          </w:p>
        </w:tc>
        <w:tc>
          <w:tcPr>
            <w:tcW w:w="1134" w:type="dxa"/>
            <w:tcBorders>
              <w:top w:val="nil"/>
              <w:left w:val="nil"/>
              <w:bottom w:val="single" w:sz="4" w:space="0" w:color="auto"/>
              <w:right w:val="single" w:sz="4" w:space="0" w:color="auto"/>
            </w:tcBorders>
            <w:vAlign w:val="center"/>
            <w:hideMark/>
          </w:tcPr>
          <w:p w14:paraId="4042B414"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498.40</w:t>
            </w:r>
          </w:p>
        </w:tc>
        <w:tc>
          <w:tcPr>
            <w:tcW w:w="1138" w:type="dxa"/>
            <w:tcBorders>
              <w:top w:val="nil"/>
              <w:left w:val="nil"/>
              <w:bottom w:val="single" w:sz="4" w:space="0" w:color="auto"/>
              <w:right w:val="single" w:sz="4" w:space="0" w:color="auto"/>
            </w:tcBorders>
            <w:noWrap/>
            <w:vAlign w:val="center"/>
            <w:hideMark/>
          </w:tcPr>
          <w:p w14:paraId="5A03299F"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208.35</w:t>
            </w:r>
          </w:p>
        </w:tc>
      </w:tr>
      <w:tr w:rsidR="005D25FA" w:rsidRPr="00097179" w14:paraId="0AAF76D8"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51DEA81"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67BA1068"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Family labour (man-days)</w:t>
            </w:r>
          </w:p>
        </w:tc>
        <w:tc>
          <w:tcPr>
            <w:tcW w:w="1358" w:type="dxa"/>
            <w:tcBorders>
              <w:top w:val="nil"/>
              <w:left w:val="nil"/>
              <w:bottom w:val="single" w:sz="4" w:space="0" w:color="auto"/>
              <w:right w:val="single" w:sz="4" w:space="0" w:color="auto"/>
            </w:tcBorders>
            <w:vAlign w:val="center"/>
            <w:hideMark/>
          </w:tcPr>
          <w:p w14:paraId="681452C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10.00</w:t>
            </w:r>
          </w:p>
        </w:tc>
        <w:tc>
          <w:tcPr>
            <w:tcW w:w="1276" w:type="dxa"/>
            <w:tcBorders>
              <w:top w:val="nil"/>
              <w:left w:val="nil"/>
              <w:bottom w:val="single" w:sz="4" w:space="0" w:color="auto"/>
              <w:right w:val="single" w:sz="4" w:space="0" w:color="auto"/>
            </w:tcBorders>
            <w:vAlign w:val="center"/>
            <w:hideMark/>
          </w:tcPr>
          <w:p w14:paraId="6EB96753"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33.95</w:t>
            </w:r>
          </w:p>
        </w:tc>
        <w:tc>
          <w:tcPr>
            <w:tcW w:w="1134" w:type="dxa"/>
            <w:tcBorders>
              <w:top w:val="nil"/>
              <w:left w:val="nil"/>
              <w:bottom w:val="single" w:sz="4" w:space="0" w:color="auto"/>
              <w:right w:val="single" w:sz="4" w:space="0" w:color="auto"/>
            </w:tcBorders>
            <w:vAlign w:val="center"/>
            <w:hideMark/>
          </w:tcPr>
          <w:p w14:paraId="59BDC7B9"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71.20</w:t>
            </w:r>
          </w:p>
        </w:tc>
        <w:tc>
          <w:tcPr>
            <w:tcW w:w="1138" w:type="dxa"/>
            <w:tcBorders>
              <w:top w:val="nil"/>
              <w:left w:val="nil"/>
              <w:bottom w:val="single" w:sz="4" w:space="0" w:color="auto"/>
              <w:right w:val="single" w:sz="4" w:space="0" w:color="auto"/>
            </w:tcBorders>
            <w:noWrap/>
            <w:vAlign w:val="center"/>
            <w:hideMark/>
          </w:tcPr>
          <w:p w14:paraId="60A3E5B0"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38.38</w:t>
            </w:r>
          </w:p>
        </w:tc>
      </w:tr>
      <w:tr w:rsidR="005D25FA" w:rsidRPr="00097179" w14:paraId="55B121AF" w14:textId="77777777" w:rsidTr="001C4376">
        <w:trPr>
          <w:trHeight w:val="227"/>
        </w:trPr>
        <w:tc>
          <w:tcPr>
            <w:tcW w:w="1606" w:type="dxa"/>
            <w:vMerge/>
            <w:tcBorders>
              <w:top w:val="nil"/>
              <w:left w:val="single" w:sz="4" w:space="0" w:color="auto"/>
              <w:bottom w:val="single" w:sz="4" w:space="0" w:color="000000"/>
              <w:right w:val="single" w:sz="4" w:space="0" w:color="auto"/>
            </w:tcBorders>
            <w:vAlign w:val="center"/>
            <w:hideMark/>
          </w:tcPr>
          <w:p w14:paraId="086EF126" w14:textId="77777777" w:rsidR="005D25FA" w:rsidRPr="00097179" w:rsidRDefault="005D25FA" w:rsidP="005F0E50">
            <w:pPr>
              <w:pStyle w:val="NoSpacing"/>
              <w:jc w:val="center"/>
              <w:rPr>
                <w:rFonts w:ascii="Times New Roman" w:hAnsi="Times New Roman" w:cs="Times New Roman"/>
                <w:sz w:val="24"/>
                <w:szCs w:val="24"/>
              </w:rPr>
            </w:pPr>
          </w:p>
        </w:tc>
        <w:tc>
          <w:tcPr>
            <w:tcW w:w="2843" w:type="dxa"/>
            <w:tcBorders>
              <w:top w:val="nil"/>
              <w:left w:val="nil"/>
              <w:bottom w:val="single" w:sz="4" w:space="0" w:color="auto"/>
              <w:right w:val="single" w:sz="4" w:space="0" w:color="auto"/>
            </w:tcBorders>
            <w:vAlign w:val="center"/>
            <w:hideMark/>
          </w:tcPr>
          <w:p w14:paraId="2325E685" w14:textId="77777777" w:rsidR="005D25FA" w:rsidRPr="00097179" w:rsidRDefault="005D25FA" w:rsidP="005F0E50">
            <w:pPr>
              <w:pStyle w:val="NoSpacing"/>
              <w:rPr>
                <w:rFonts w:ascii="Times New Roman" w:hAnsi="Times New Roman" w:cs="Times New Roman"/>
                <w:sz w:val="24"/>
                <w:szCs w:val="24"/>
              </w:rPr>
            </w:pPr>
            <w:r w:rsidRPr="00097179">
              <w:rPr>
                <w:rFonts w:ascii="Times New Roman" w:hAnsi="Times New Roman" w:cs="Times New Roman"/>
                <w:sz w:val="24"/>
                <w:szCs w:val="24"/>
              </w:rPr>
              <w:t>Gloves (in number)</w:t>
            </w:r>
          </w:p>
        </w:tc>
        <w:tc>
          <w:tcPr>
            <w:tcW w:w="1358" w:type="dxa"/>
            <w:tcBorders>
              <w:top w:val="nil"/>
              <w:left w:val="nil"/>
              <w:bottom w:val="single" w:sz="4" w:space="0" w:color="auto"/>
              <w:right w:val="single" w:sz="4" w:space="0" w:color="auto"/>
            </w:tcBorders>
            <w:vAlign w:val="center"/>
            <w:hideMark/>
          </w:tcPr>
          <w:p w14:paraId="00093A23"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14:paraId="7D07FE91"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2.00</w:t>
            </w:r>
          </w:p>
        </w:tc>
        <w:tc>
          <w:tcPr>
            <w:tcW w:w="1134" w:type="dxa"/>
            <w:tcBorders>
              <w:top w:val="nil"/>
              <w:left w:val="nil"/>
              <w:bottom w:val="single" w:sz="4" w:space="0" w:color="auto"/>
              <w:right w:val="single" w:sz="4" w:space="0" w:color="auto"/>
            </w:tcBorders>
            <w:vAlign w:val="center"/>
            <w:hideMark/>
          </w:tcPr>
          <w:p w14:paraId="36BE072D"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3.00</w:t>
            </w:r>
          </w:p>
        </w:tc>
        <w:tc>
          <w:tcPr>
            <w:tcW w:w="1138" w:type="dxa"/>
            <w:tcBorders>
              <w:top w:val="nil"/>
              <w:left w:val="nil"/>
              <w:bottom w:val="single" w:sz="4" w:space="0" w:color="auto"/>
              <w:right w:val="single" w:sz="4" w:space="0" w:color="auto"/>
            </w:tcBorders>
            <w:noWrap/>
            <w:vAlign w:val="center"/>
            <w:hideMark/>
          </w:tcPr>
          <w:p w14:paraId="33260C42" w14:textId="77777777" w:rsidR="005D25FA" w:rsidRPr="00097179" w:rsidRDefault="005D25FA" w:rsidP="005F0E50">
            <w:pPr>
              <w:pStyle w:val="NoSpacing"/>
              <w:jc w:val="center"/>
              <w:rPr>
                <w:rFonts w:ascii="Times New Roman" w:hAnsi="Times New Roman" w:cs="Times New Roman"/>
                <w:sz w:val="24"/>
                <w:szCs w:val="24"/>
              </w:rPr>
            </w:pPr>
            <w:r w:rsidRPr="00097179">
              <w:rPr>
                <w:rFonts w:ascii="Times New Roman" w:hAnsi="Times New Roman" w:cs="Times New Roman"/>
                <w:sz w:val="24"/>
                <w:szCs w:val="24"/>
              </w:rPr>
              <w:t>2.00</w:t>
            </w:r>
          </w:p>
        </w:tc>
      </w:tr>
    </w:tbl>
    <w:p w14:paraId="28D041BF" w14:textId="77777777" w:rsidR="00271B05" w:rsidRDefault="00271B05" w:rsidP="00271B05">
      <w:pPr>
        <w:spacing w:after="0" w:line="360" w:lineRule="auto"/>
        <w:rPr>
          <w:rFonts w:ascii="Times New Roman" w:hAnsi="Times New Roman" w:cs="Times New Roman"/>
          <w:b/>
          <w:bCs/>
          <w:sz w:val="24"/>
          <w:szCs w:val="24"/>
        </w:rPr>
      </w:pPr>
    </w:p>
    <w:p w14:paraId="145E0C17" w14:textId="12036F44" w:rsidR="00E87AEF" w:rsidRDefault="00E87AEF" w:rsidP="00271B05">
      <w:pPr>
        <w:spacing w:after="0" w:line="360" w:lineRule="auto"/>
        <w:rPr>
          <w:rFonts w:ascii="Times New Roman" w:hAnsi="Times New Roman" w:cs="Times New Roman"/>
          <w:b/>
          <w:bCs/>
          <w:sz w:val="24"/>
          <w:szCs w:val="24"/>
        </w:rPr>
      </w:pPr>
      <w:r w:rsidRPr="0012216A">
        <w:rPr>
          <w:rFonts w:ascii="Times New Roman" w:hAnsi="Times New Roman" w:cs="Times New Roman"/>
          <w:b/>
          <w:bCs/>
          <w:sz w:val="24"/>
          <w:szCs w:val="24"/>
        </w:rPr>
        <w:t>Cost</w:t>
      </w:r>
      <w:r>
        <w:rPr>
          <w:rFonts w:ascii="Times New Roman" w:hAnsi="Times New Roman" w:cs="Times New Roman"/>
          <w:b/>
          <w:bCs/>
          <w:sz w:val="24"/>
          <w:szCs w:val="24"/>
        </w:rPr>
        <w:t xml:space="preserve"> structure of honey production in different size groups of beekeeping</w:t>
      </w:r>
    </w:p>
    <w:p w14:paraId="6E97396B" w14:textId="00948EC0" w:rsidR="0056132B" w:rsidRDefault="0056132B" w:rsidP="0056132B">
      <w:pPr>
        <w:jc w:val="both"/>
        <w:rPr>
          <w:rFonts w:ascii="Times New Roman" w:hAnsi="Times New Roman" w:cs="Times New Roman"/>
          <w:sz w:val="24"/>
          <w:szCs w:val="24"/>
          <w:lang w:val="en-US"/>
        </w:rPr>
      </w:pPr>
      <w:r w:rsidRPr="0056132B">
        <w:rPr>
          <w:rFonts w:ascii="Times New Roman" w:hAnsi="Times New Roman" w:cs="Times New Roman"/>
          <w:sz w:val="24"/>
          <w:szCs w:val="24"/>
          <w:lang w:val="en-US"/>
        </w:rPr>
        <w:t xml:space="preserve">The cost structure analysis of honey production across different size groups of beekeepers in Kolhapur district is presented in Table </w:t>
      </w:r>
      <w:r w:rsidR="00832ACA">
        <w:rPr>
          <w:rFonts w:ascii="Times New Roman" w:hAnsi="Times New Roman" w:cs="Times New Roman"/>
          <w:sz w:val="24"/>
          <w:szCs w:val="24"/>
          <w:lang w:val="en-US"/>
        </w:rPr>
        <w:t>5</w:t>
      </w:r>
      <w:r w:rsidRPr="0056132B">
        <w:rPr>
          <w:rFonts w:ascii="Times New Roman" w:hAnsi="Times New Roman" w:cs="Times New Roman"/>
          <w:sz w:val="24"/>
          <w:szCs w:val="24"/>
          <w:lang w:val="en-US"/>
        </w:rPr>
        <w:t>. The results indicate that both fixed and variable costs rise significantly with the scale of operation. Fixed costs included capital investment on bee boxes, colonies, iron stands, smokers, veils, extractors, drums, and other equipment. Among these, colonies and bee boxes alone constituted a major share of fixed costs, accounting for nearly 78–82 per cent across all size groups. The average fixed capital investment was estimated at ₹78,029 for small-scale, ₹4,68,825 for medium-scale, and ₹23,56,177 for large-scale beekeepers, with an overall average of ₹9,67,677. This suggests that beekeeping is a relatively capital-intensive enterprise, and the magnitude of investment directly depends on the number of colonies maintained.</w:t>
      </w:r>
      <w:r>
        <w:rPr>
          <w:rFonts w:ascii="Times New Roman" w:hAnsi="Times New Roman" w:cs="Times New Roman"/>
          <w:sz w:val="24"/>
          <w:szCs w:val="24"/>
          <w:lang w:val="en-US"/>
        </w:rPr>
        <w:t xml:space="preserve"> </w:t>
      </w:r>
      <w:r w:rsidRPr="0056132B">
        <w:rPr>
          <w:rFonts w:ascii="Times New Roman" w:hAnsi="Times New Roman" w:cs="Times New Roman"/>
          <w:sz w:val="24"/>
          <w:szCs w:val="24"/>
          <w:lang w:val="en-US"/>
        </w:rPr>
        <w:t>Depreciation and interest charges were included to account for the time-bound utilization of fixed assets. The total depreciation was found to be ₹57,213, ₹3,45,559, and ₹17,37,763 for small, medium, and large-scale units respectively. When combined with interest on fixed capital, the total fixed cost amounted to ₹62,609 for small beekeepers, ₹3,78,376 for medium, and ₹19,02,695 for large units, clearly highlighting the cost escalation in proportion to the scale of operation.</w:t>
      </w:r>
      <w:r>
        <w:rPr>
          <w:rFonts w:ascii="Times New Roman" w:hAnsi="Times New Roman" w:cs="Times New Roman"/>
          <w:sz w:val="24"/>
          <w:szCs w:val="24"/>
          <w:lang w:val="en-US"/>
        </w:rPr>
        <w:t xml:space="preserve"> </w:t>
      </w:r>
      <w:r w:rsidRPr="0056132B">
        <w:rPr>
          <w:rFonts w:ascii="Times New Roman" w:hAnsi="Times New Roman" w:cs="Times New Roman"/>
          <w:sz w:val="24"/>
          <w:szCs w:val="24"/>
          <w:lang w:val="en-US"/>
        </w:rPr>
        <w:t xml:space="preserve">Variable costs consisted of expenses on sugar feeding, hired and family </w:t>
      </w:r>
      <w:proofErr w:type="spellStart"/>
      <w:r w:rsidRPr="0056132B">
        <w:rPr>
          <w:rFonts w:ascii="Times New Roman" w:hAnsi="Times New Roman" w:cs="Times New Roman"/>
          <w:sz w:val="24"/>
          <w:szCs w:val="24"/>
          <w:lang w:val="en-US"/>
        </w:rPr>
        <w:t>labour</w:t>
      </w:r>
      <w:proofErr w:type="spellEnd"/>
      <w:r w:rsidRPr="0056132B">
        <w:rPr>
          <w:rFonts w:ascii="Times New Roman" w:hAnsi="Times New Roman" w:cs="Times New Roman"/>
          <w:sz w:val="24"/>
          <w:szCs w:val="24"/>
          <w:lang w:val="en-US"/>
        </w:rPr>
        <w:t xml:space="preserve">, transportation, gloves, and miscellaneous materials such as comb foundation sheets, ant powders, ash, nails, rope, and paint. Among variable costs, </w:t>
      </w:r>
      <w:proofErr w:type="spellStart"/>
      <w:r w:rsidRPr="0056132B">
        <w:rPr>
          <w:rFonts w:ascii="Times New Roman" w:hAnsi="Times New Roman" w:cs="Times New Roman"/>
          <w:sz w:val="24"/>
          <w:szCs w:val="24"/>
          <w:lang w:val="en-US"/>
        </w:rPr>
        <w:t>labour</w:t>
      </w:r>
      <w:proofErr w:type="spellEnd"/>
      <w:r w:rsidRPr="0056132B">
        <w:rPr>
          <w:rFonts w:ascii="Times New Roman" w:hAnsi="Times New Roman" w:cs="Times New Roman"/>
          <w:sz w:val="24"/>
          <w:szCs w:val="24"/>
          <w:lang w:val="en-US"/>
        </w:rPr>
        <w:t xml:space="preserve"> charges (both hired and family) dominated across all groups, accounting for more than 65 per cent of the total variable cost. The overall variable investment was observed to be ₹14,717 for small, ₹66,379 for medium, and ₹2,85,537 for large-scale units. After accounting for 7 per cent interest on working capital, the total variable cost was ₹15,747, ₹71,025, and ₹3,05,524 for small, medium, and large groups respectively.</w:t>
      </w:r>
      <w:r>
        <w:rPr>
          <w:rFonts w:ascii="Times New Roman" w:hAnsi="Times New Roman" w:cs="Times New Roman"/>
          <w:sz w:val="24"/>
          <w:szCs w:val="24"/>
          <w:lang w:val="en-US"/>
        </w:rPr>
        <w:t xml:space="preserve"> </w:t>
      </w:r>
      <w:r w:rsidRPr="0056132B">
        <w:rPr>
          <w:rFonts w:ascii="Times New Roman" w:hAnsi="Times New Roman" w:cs="Times New Roman"/>
          <w:sz w:val="24"/>
          <w:szCs w:val="24"/>
          <w:lang w:val="en-US"/>
        </w:rPr>
        <w:t xml:space="preserve">The combined total cost of production, including both fixed and variable components, was ₹78,357 for small-scale, ₹4,49,402 for medium-scale, and ₹22,08,219 for large-scale units, with an overall average of ₹9,11,993. This clearly demonstrates the presence of economies of scale in beekeeping: although larger beekeepers incur substantially higher absolute costs, </w:t>
      </w:r>
      <w:proofErr w:type="gramStart"/>
      <w:r w:rsidRPr="0056132B">
        <w:rPr>
          <w:rFonts w:ascii="Times New Roman" w:hAnsi="Times New Roman" w:cs="Times New Roman"/>
          <w:sz w:val="24"/>
          <w:szCs w:val="24"/>
          <w:lang w:val="en-US"/>
        </w:rPr>
        <w:t>their</w:t>
      </w:r>
      <w:proofErr w:type="gramEnd"/>
      <w:r w:rsidRPr="0056132B">
        <w:rPr>
          <w:rFonts w:ascii="Times New Roman" w:hAnsi="Times New Roman" w:cs="Times New Roman"/>
          <w:sz w:val="24"/>
          <w:szCs w:val="24"/>
          <w:lang w:val="en-US"/>
        </w:rPr>
        <w:t xml:space="preserve"> per-colony and per-unit production costs are likely to be lower due to the spreading of fixed investments and efficient utilization of resources. Similar observations were reported by Verma </w:t>
      </w:r>
      <w:r w:rsidRPr="00741655">
        <w:rPr>
          <w:rFonts w:ascii="Times New Roman" w:hAnsi="Times New Roman" w:cs="Times New Roman"/>
          <w:i/>
          <w:iCs/>
          <w:sz w:val="24"/>
          <w:szCs w:val="24"/>
          <w:lang w:val="en-US"/>
        </w:rPr>
        <w:t>et al.</w:t>
      </w:r>
      <w:r w:rsidRPr="0056132B">
        <w:rPr>
          <w:rFonts w:ascii="Times New Roman" w:hAnsi="Times New Roman" w:cs="Times New Roman"/>
          <w:sz w:val="24"/>
          <w:szCs w:val="24"/>
          <w:lang w:val="en-US"/>
        </w:rPr>
        <w:t xml:space="preserve"> (2014) in Rajasthan and </w:t>
      </w:r>
      <w:proofErr w:type="spellStart"/>
      <w:r w:rsidRPr="0056132B">
        <w:rPr>
          <w:rFonts w:ascii="Times New Roman" w:hAnsi="Times New Roman" w:cs="Times New Roman"/>
          <w:sz w:val="24"/>
          <w:szCs w:val="24"/>
          <w:lang w:val="en-US"/>
        </w:rPr>
        <w:t>Sumit</w:t>
      </w:r>
      <w:proofErr w:type="spellEnd"/>
      <w:r w:rsidRPr="0056132B">
        <w:rPr>
          <w:rFonts w:ascii="Times New Roman" w:hAnsi="Times New Roman" w:cs="Times New Roman"/>
          <w:sz w:val="24"/>
          <w:szCs w:val="24"/>
          <w:lang w:val="en-US"/>
        </w:rPr>
        <w:t xml:space="preserve"> (2018), who found that higher colony numbers significantly reduce average costs. A recent study by </w:t>
      </w:r>
      <w:proofErr w:type="spellStart"/>
      <w:r w:rsidRPr="0056132B">
        <w:rPr>
          <w:rFonts w:ascii="Times New Roman" w:hAnsi="Times New Roman" w:cs="Times New Roman"/>
          <w:sz w:val="24"/>
          <w:szCs w:val="24"/>
          <w:lang w:val="en-US"/>
        </w:rPr>
        <w:t>ThePipl</w:t>
      </w:r>
      <w:proofErr w:type="spellEnd"/>
      <w:r w:rsidRPr="0056132B">
        <w:rPr>
          <w:rFonts w:ascii="Times New Roman" w:hAnsi="Times New Roman" w:cs="Times New Roman"/>
          <w:sz w:val="24"/>
          <w:szCs w:val="24"/>
          <w:lang w:val="en-US"/>
        </w:rPr>
        <w:t xml:space="preserve"> (2024) also indicated that 50–100 hive units typically require investments between ₹6–17.5 lakh, depending on mechanization, aligning closely with the present findings.</w:t>
      </w:r>
      <w:r>
        <w:rPr>
          <w:rFonts w:ascii="Times New Roman" w:hAnsi="Times New Roman" w:cs="Times New Roman"/>
          <w:sz w:val="24"/>
          <w:szCs w:val="24"/>
          <w:lang w:val="en-US"/>
        </w:rPr>
        <w:t xml:space="preserve"> </w:t>
      </w:r>
      <w:r w:rsidRPr="0056132B">
        <w:rPr>
          <w:rFonts w:ascii="Times New Roman" w:hAnsi="Times New Roman" w:cs="Times New Roman"/>
          <w:sz w:val="24"/>
          <w:szCs w:val="24"/>
          <w:lang w:val="en-US"/>
        </w:rPr>
        <w:t xml:space="preserve">Thus, the analysis underlines that scaling up beekeeping operations enhances cost efficiency, </w:t>
      </w:r>
      <w:r w:rsidRPr="0056132B">
        <w:rPr>
          <w:rFonts w:ascii="Times New Roman" w:hAnsi="Times New Roman" w:cs="Times New Roman"/>
          <w:sz w:val="24"/>
          <w:szCs w:val="24"/>
          <w:lang w:val="en-US"/>
        </w:rPr>
        <w:lastRenderedPageBreak/>
        <w:t>which in turn can improve profitability, provided that marketing opportunities are effectively utilized.</w:t>
      </w:r>
      <w:r w:rsidR="00EE323D">
        <w:rPr>
          <w:rFonts w:ascii="Times New Roman" w:hAnsi="Times New Roman" w:cs="Times New Roman"/>
          <w:sz w:val="24"/>
          <w:szCs w:val="24"/>
          <w:lang w:val="en-US"/>
        </w:rPr>
        <w:t xml:space="preserve"> The present study showed a similar trend to </w:t>
      </w:r>
      <w:proofErr w:type="spellStart"/>
      <w:r w:rsidR="00EE323D">
        <w:rPr>
          <w:rFonts w:ascii="Times New Roman" w:hAnsi="Times New Roman" w:cs="Times New Roman"/>
          <w:sz w:val="24"/>
          <w:szCs w:val="24"/>
          <w:lang w:val="en-US"/>
        </w:rPr>
        <w:t>Sumit</w:t>
      </w:r>
      <w:proofErr w:type="spellEnd"/>
      <w:r w:rsidR="00EE323D">
        <w:rPr>
          <w:rFonts w:ascii="Times New Roman" w:hAnsi="Times New Roman" w:cs="Times New Roman"/>
          <w:sz w:val="24"/>
          <w:szCs w:val="24"/>
          <w:lang w:val="en-US"/>
        </w:rPr>
        <w:t xml:space="preserve"> (2018). </w:t>
      </w:r>
    </w:p>
    <w:p w14:paraId="6FAD66B4" w14:textId="607232D1" w:rsidR="00A54CFD" w:rsidRDefault="00741655" w:rsidP="00271B0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Table</w:t>
      </w:r>
      <w:r w:rsidR="009576B8">
        <w:rPr>
          <w:rFonts w:ascii="Times New Roman" w:hAnsi="Times New Roman" w:cs="Times New Roman"/>
          <w:b/>
          <w:bCs/>
          <w:sz w:val="24"/>
          <w:szCs w:val="24"/>
        </w:rPr>
        <w:t>.5 Cost</w:t>
      </w:r>
      <w:r w:rsidR="00A54CFD">
        <w:rPr>
          <w:rFonts w:ascii="Times New Roman" w:hAnsi="Times New Roman" w:cs="Times New Roman"/>
          <w:b/>
          <w:bCs/>
          <w:sz w:val="24"/>
          <w:szCs w:val="24"/>
        </w:rPr>
        <w:t xml:space="preserve"> structure of honey production in different size groups of </w:t>
      </w:r>
      <w:r w:rsidR="009576B8">
        <w:rPr>
          <w:rFonts w:ascii="Times New Roman" w:hAnsi="Times New Roman" w:cs="Times New Roman"/>
          <w:b/>
          <w:bCs/>
          <w:sz w:val="24"/>
          <w:szCs w:val="24"/>
        </w:rPr>
        <w:t>beekeepin</w:t>
      </w:r>
      <w:r w:rsidR="00A54CFD">
        <w:rPr>
          <w:rFonts w:ascii="Times New Roman" w:hAnsi="Times New Roman" w:cs="Times New Roman"/>
          <w:b/>
          <w:bCs/>
          <w:sz w:val="24"/>
          <w:szCs w:val="24"/>
        </w:rPr>
        <w:t>g</w:t>
      </w:r>
    </w:p>
    <w:p w14:paraId="1F104F58" w14:textId="414C6C17" w:rsidR="00E87AEF" w:rsidRPr="00141A0C" w:rsidRDefault="00E87AEF" w:rsidP="00271B05">
      <w:pPr>
        <w:spacing w:after="0" w:line="360" w:lineRule="auto"/>
        <w:rPr>
          <w:rFonts w:ascii="Times New Roman" w:hAnsi="Times New Roman" w:cs="Times New Roman"/>
          <w:sz w:val="24"/>
          <w:szCs w:val="24"/>
        </w:rPr>
      </w:pPr>
      <w:r w:rsidRPr="00141A0C">
        <w:rPr>
          <w:rFonts w:ascii="Times New Roman" w:hAnsi="Times New Roman" w:cs="Times New Roman"/>
          <w:sz w:val="24"/>
          <w:szCs w:val="24"/>
        </w:rPr>
        <w:t xml:space="preserve">                        </w:t>
      </w:r>
      <w:r w:rsidR="0056132B">
        <w:rPr>
          <w:rFonts w:ascii="Times New Roman" w:hAnsi="Times New Roman" w:cs="Times New Roman"/>
          <w:sz w:val="24"/>
          <w:szCs w:val="24"/>
        </w:rPr>
        <w:t xml:space="preserve"> </w:t>
      </w:r>
      <w:r w:rsidRPr="00141A0C">
        <w:rPr>
          <w:rFonts w:ascii="Times New Roman" w:hAnsi="Times New Roman" w:cs="Times New Roman"/>
          <w:sz w:val="24"/>
          <w:szCs w:val="24"/>
        </w:rPr>
        <w:t xml:space="preserve">                                                                                     </w:t>
      </w:r>
      <w:r>
        <w:rPr>
          <w:rFonts w:ascii="Times New Roman" w:hAnsi="Times New Roman" w:cs="Times New Roman"/>
          <w:sz w:val="24"/>
          <w:szCs w:val="24"/>
        </w:rPr>
        <w:t xml:space="preserve">               </w:t>
      </w:r>
      <w:r w:rsidR="009576B8">
        <w:rPr>
          <w:rFonts w:ascii="Times New Roman" w:hAnsi="Times New Roman" w:cs="Times New Roman"/>
          <w:sz w:val="24"/>
          <w:szCs w:val="24"/>
        </w:rPr>
        <w:t xml:space="preserve">            </w:t>
      </w:r>
      <w:r w:rsidR="00271B05">
        <w:rPr>
          <w:rFonts w:ascii="Times New Roman" w:hAnsi="Times New Roman" w:cs="Times New Roman"/>
          <w:sz w:val="24"/>
          <w:szCs w:val="24"/>
        </w:rPr>
        <w:t xml:space="preserve"> </w:t>
      </w:r>
      <w:r w:rsidRPr="00141A0C">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141A0C">
        <w:rPr>
          <w:rFonts w:ascii="Times New Roman" w:hAnsi="Times New Roman" w:cs="Times New Roman"/>
          <w:sz w:val="24"/>
          <w:szCs w:val="24"/>
        </w:rPr>
        <w:t>Rs)</w:t>
      </w:r>
    </w:p>
    <w:tbl>
      <w:tblPr>
        <w:tblStyle w:val="TableGrid"/>
        <w:tblW w:w="9355" w:type="dxa"/>
        <w:tblLook w:val="04A0" w:firstRow="1" w:lastRow="0" w:firstColumn="1" w:lastColumn="0" w:noHBand="0" w:noVBand="1"/>
      </w:tblPr>
      <w:tblGrid>
        <w:gridCol w:w="3190"/>
        <w:gridCol w:w="1587"/>
        <w:gridCol w:w="1597"/>
        <w:gridCol w:w="1745"/>
        <w:gridCol w:w="1236"/>
      </w:tblGrid>
      <w:tr w:rsidR="00E87AEF" w:rsidRPr="008E0FCB" w14:paraId="26112DFA" w14:textId="77777777" w:rsidTr="001F286F">
        <w:trPr>
          <w:trHeight w:val="20"/>
        </w:trPr>
        <w:tc>
          <w:tcPr>
            <w:tcW w:w="3190" w:type="dxa"/>
            <w:vAlign w:val="center"/>
            <w:hideMark/>
          </w:tcPr>
          <w:p w14:paraId="4FC0ABB9" w14:textId="77777777" w:rsidR="00E87AEF" w:rsidRPr="008E0FCB" w:rsidRDefault="00E87AEF" w:rsidP="00271B05">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PARTICULAR</w:t>
            </w:r>
          </w:p>
        </w:tc>
        <w:tc>
          <w:tcPr>
            <w:tcW w:w="1587" w:type="dxa"/>
            <w:vAlign w:val="center"/>
            <w:hideMark/>
          </w:tcPr>
          <w:p w14:paraId="39D75EBF" w14:textId="77777777" w:rsidR="00E87AEF" w:rsidRDefault="00E87AEF" w:rsidP="00271B05">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Small</w:t>
            </w:r>
          </w:p>
          <w:p w14:paraId="2D88C05C" w14:textId="165A87DA" w:rsidR="00905C77" w:rsidRPr="008E0FCB" w:rsidRDefault="00905C77" w:rsidP="00271B05">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597" w:type="dxa"/>
            <w:vAlign w:val="center"/>
            <w:hideMark/>
          </w:tcPr>
          <w:p w14:paraId="52FE5586" w14:textId="77777777" w:rsidR="00E87AEF" w:rsidRDefault="00E87AEF" w:rsidP="00271B05">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Medium</w:t>
            </w:r>
          </w:p>
          <w:p w14:paraId="72484F54" w14:textId="0223E879" w:rsidR="00905C77" w:rsidRPr="008E0FCB" w:rsidRDefault="00905C77" w:rsidP="00271B05">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1745" w:type="dxa"/>
            <w:vAlign w:val="center"/>
            <w:hideMark/>
          </w:tcPr>
          <w:p w14:paraId="52FA6AE4" w14:textId="77777777" w:rsidR="00E87AEF" w:rsidRDefault="00E87AEF" w:rsidP="00271B05">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Large</w:t>
            </w:r>
          </w:p>
          <w:p w14:paraId="5B183569" w14:textId="6BE39BB8" w:rsidR="00905C77" w:rsidRPr="00905C77" w:rsidRDefault="00905C77" w:rsidP="00271B05">
            <w:pPr>
              <w:pStyle w:val="NoSpacing"/>
              <w:jc w:val="center"/>
              <w:rPr>
                <w:rFonts w:ascii="Times New Roman" w:hAnsi="Times New Roman" w:cs="Times New Roman"/>
                <w:sz w:val="24"/>
                <w:szCs w:val="24"/>
                <w:lang w:eastAsia="en-IN"/>
              </w:rPr>
            </w:pPr>
            <w:r>
              <w:rPr>
                <w:rFonts w:ascii="Times New Roman" w:hAnsi="Times New Roman" w:cs="Times New Roman"/>
                <w:sz w:val="24"/>
                <w:szCs w:val="24"/>
              </w:rPr>
              <w:t>(N=20)</w:t>
            </w:r>
          </w:p>
        </w:tc>
        <w:tc>
          <w:tcPr>
            <w:tcW w:w="1236" w:type="dxa"/>
            <w:noWrap/>
            <w:vAlign w:val="center"/>
            <w:hideMark/>
          </w:tcPr>
          <w:p w14:paraId="27F6DDE2" w14:textId="77777777" w:rsidR="00E87AEF" w:rsidRDefault="00E87AEF" w:rsidP="00271B05">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Overal</w:t>
            </w:r>
            <w:r w:rsidR="00905C77">
              <w:rPr>
                <w:rFonts w:ascii="Times New Roman" w:hAnsi="Times New Roman" w:cs="Times New Roman"/>
                <w:b/>
                <w:bCs/>
                <w:sz w:val="24"/>
                <w:szCs w:val="24"/>
                <w:lang w:eastAsia="en-IN"/>
              </w:rPr>
              <w:t>l</w:t>
            </w:r>
          </w:p>
          <w:p w14:paraId="4AC5EC90" w14:textId="0142BB77" w:rsidR="00905C77" w:rsidRPr="008E0FCB" w:rsidRDefault="00905C77" w:rsidP="00271B05">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(N=60)</w:t>
            </w:r>
          </w:p>
        </w:tc>
      </w:tr>
      <w:tr w:rsidR="00E87AEF" w:rsidRPr="008E0FCB" w14:paraId="55251E01" w14:textId="77777777" w:rsidTr="001F286F">
        <w:trPr>
          <w:trHeight w:val="20"/>
        </w:trPr>
        <w:tc>
          <w:tcPr>
            <w:tcW w:w="3190" w:type="dxa"/>
            <w:vAlign w:val="center"/>
            <w:hideMark/>
          </w:tcPr>
          <w:p w14:paraId="7C1D853E" w14:textId="77777777" w:rsidR="00E87AEF" w:rsidRPr="008E0FCB" w:rsidRDefault="00E87AEF" w:rsidP="001F286F">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A) FIXED COST</w:t>
            </w:r>
          </w:p>
        </w:tc>
        <w:tc>
          <w:tcPr>
            <w:tcW w:w="1587" w:type="dxa"/>
            <w:vAlign w:val="center"/>
            <w:hideMark/>
          </w:tcPr>
          <w:p w14:paraId="138D88EC"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597" w:type="dxa"/>
            <w:vAlign w:val="center"/>
            <w:hideMark/>
          </w:tcPr>
          <w:p w14:paraId="37CA80B4"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745" w:type="dxa"/>
            <w:vAlign w:val="center"/>
            <w:hideMark/>
          </w:tcPr>
          <w:p w14:paraId="6EB8515B"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236" w:type="dxa"/>
            <w:noWrap/>
            <w:vAlign w:val="center"/>
            <w:hideMark/>
          </w:tcPr>
          <w:p w14:paraId="3015F357" w14:textId="77777777" w:rsidR="00E87AEF" w:rsidRPr="008E0FCB" w:rsidRDefault="00E87AEF" w:rsidP="001F286F">
            <w:pPr>
              <w:pStyle w:val="NoSpacing"/>
              <w:jc w:val="center"/>
              <w:rPr>
                <w:rFonts w:ascii="Times New Roman" w:hAnsi="Times New Roman" w:cs="Times New Roman"/>
                <w:sz w:val="24"/>
                <w:szCs w:val="24"/>
                <w:lang w:eastAsia="en-IN"/>
              </w:rPr>
            </w:pPr>
          </w:p>
        </w:tc>
      </w:tr>
      <w:tr w:rsidR="00E87AEF" w:rsidRPr="008E0FCB" w14:paraId="44B633BE" w14:textId="77777777" w:rsidTr="001F286F">
        <w:trPr>
          <w:trHeight w:val="20"/>
        </w:trPr>
        <w:tc>
          <w:tcPr>
            <w:tcW w:w="3190" w:type="dxa"/>
            <w:vAlign w:val="center"/>
            <w:hideMark/>
          </w:tcPr>
          <w:p w14:paraId="0BFCFE8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Bee Box</w:t>
            </w:r>
          </w:p>
        </w:tc>
        <w:tc>
          <w:tcPr>
            <w:tcW w:w="1587" w:type="dxa"/>
            <w:vAlign w:val="center"/>
            <w:hideMark/>
          </w:tcPr>
          <w:p w14:paraId="03BE608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36555.00</w:t>
            </w:r>
          </w:p>
        </w:tc>
        <w:tc>
          <w:tcPr>
            <w:tcW w:w="1597" w:type="dxa"/>
            <w:vAlign w:val="center"/>
            <w:hideMark/>
          </w:tcPr>
          <w:p w14:paraId="398A1E2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243787.50</w:t>
            </w:r>
          </w:p>
        </w:tc>
        <w:tc>
          <w:tcPr>
            <w:tcW w:w="1745" w:type="dxa"/>
            <w:vAlign w:val="center"/>
            <w:hideMark/>
          </w:tcPr>
          <w:p w14:paraId="02B42C8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1245205.00</w:t>
            </w:r>
          </w:p>
        </w:tc>
        <w:tc>
          <w:tcPr>
            <w:tcW w:w="1236" w:type="dxa"/>
            <w:noWrap/>
            <w:vAlign w:val="center"/>
            <w:hideMark/>
          </w:tcPr>
          <w:p w14:paraId="551C961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508515.83</w:t>
            </w:r>
          </w:p>
        </w:tc>
      </w:tr>
      <w:tr w:rsidR="00E87AEF" w:rsidRPr="008E0FCB" w14:paraId="31CE6D42" w14:textId="77777777" w:rsidTr="001F286F">
        <w:trPr>
          <w:trHeight w:val="20"/>
        </w:trPr>
        <w:tc>
          <w:tcPr>
            <w:tcW w:w="3190" w:type="dxa"/>
            <w:vAlign w:val="center"/>
            <w:hideMark/>
          </w:tcPr>
          <w:p w14:paraId="1CEBCC8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Colony</w:t>
            </w:r>
          </w:p>
        </w:tc>
        <w:tc>
          <w:tcPr>
            <w:tcW w:w="1587" w:type="dxa"/>
            <w:vAlign w:val="center"/>
            <w:hideMark/>
          </w:tcPr>
          <w:p w14:paraId="1D121BF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26980.00</w:t>
            </w:r>
          </w:p>
        </w:tc>
        <w:tc>
          <w:tcPr>
            <w:tcW w:w="1597" w:type="dxa"/>
            <w:vAlign w:val="center"/>
            <w:hideMark/>
          </w:tcPr>
          <w:p w14:paraId="5AC823D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172504.00</w:t>
            </w:r>
          </w:p>
        </w:tc>
        <w:tc>
          <w:tcPr>
            <w:tcW w:w="1745" w:type="dxa"/>
            <w:vAlign w:val="center"/>
            <w:hideMark/>
          </w:tcPr>
          <w:p w14:paraId="4B1460D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857890.00</w:t>
            </w:r>
          </w:p>
        </w:tc>
        <w:tc>
          <w:tcPr>
            <w:tcW w:w="1236" w:type="dxa"/>
            <w:noWrap/>
            <w:vAlign w:val="center"/>
            <w:hideMark/>
          </w:tcPr>
          <w:p w14:paraId="67D3577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352458.00</w:t>
            </w:r>
          </w:p>
        </w:tc>
      </w:tr>
      <w:tr w:rsidR="00E87AEF" w:rsidRPr="008E0FCB" w14:paraId="68B9DCD1" w14:textId="77777777" w:rsidTr="001F286F">
        <w:trPr>
          <w:trHeight w:val="20"/>
        </w:trPr>
        <w:tc>
          <w:tcPr>
            <w:tcW w:w="3190" w:type="dxa"/>
            <w:vAlign w:val="center"/>
            <w:hideMark/>
          </w:tcPr>
          <w:p w14:paraId="5742435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Iron stand</w:t>
            </w:r>
          </w:p>
        </w:tc>
        <w:tc>
          <w:tcPr>
            <w:tcW w:w="1587" w:type="dxa"/>
            <w:vAlign w:val="center"/>
            <w:hideMark/>
          </w:tcPr>
          <w:p w14:paraId="241E033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5775.00</w:t>
            </w:r>
          </w:p>
        </w:tc>
        <w:tc>
          <w:tcPr>
            <w:tcW w:w="1597" w:type="dxa"/>
            <w:vAlign w:val="center"/>
            <w:hideMark/>
          </w:tcPr>
          <w:p w14:paraId="2E6E786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37708.00</w:t>
            </w:r>
          </w:p>
        </w:tc>
        <w:tc>
          <w:tcPr>
            <w:tcW w:w="1745" w:type="dxa"/>
            <w:vAlign w:val="center"/>
            <w:hideMark/>
          </w:tcPr>
          <w:p w14:paraId="5F0DC0F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206210.00</w:t>
            </w:r>
          </w:p>
        </w:tc>
        <w:tc>
          <w:tcPr>
            <w:tcW w:w="1236" w:type="dxa"/>
            <w:noWrap/>
            <w:vAlign w:val="center"/>
            <w:hideMark/>
          </w:tcPr>
          <w:p w14:paraId="2DB08A64"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83231.00</w:t>
            </w:r>
          </w:p>
        </w:tc>
      </w:tr>
      <w:tr w:rsidR="00E87AEF" w:rsidRPr="008E0FCB" w14:paraId="35603C12" w14:textId="77777777" w:rsidTr="001F286F">
        <w:trPr>
          <w:trHeight w:val="20"/>
        </w:trPr>
        <w:tc>
          <w:tcPr>
            <w:tcW w:w="3190" w:type="dxa"/>
            <w:vAlign w:val="center"/>
            <w:hideMark/>
          </w:tcPr>
          <w:p w14:paraId="3D592A7F" w14:textId="77777777" w:rsidR="00E87AEF" w:rsidRPr="008E0FCB" w:rsidRDefault="00E87AEF" w:rsidP="001F286F">
            <w:pPr>
              <w:pStyle w:val="NoSpacing"/>
              <w:jc w:val="center"/>
              <w:rPr>
                <w:rFonts w:ascii="Times New Roman" w:hAnsi="Times New Roman" w:cs="Times New Roman"/>
                <w:sz w:val="24"/>
                <w:szCs w:val="24"/>
                <w:lang w:eastAsia="en-IN"/>
              </w:rPr>
            </w:pPr>
            <w:bookmarkStart w:id="3" w:name="RANGE!CU133"/>
            <w:bookmarkStart w:id="4" w:name="_Hlk202159661" w:colFirst="1" w:colLast="4"/>
            <w:r w:rsidRPr="008E0FCB">
              <w:rPr>
                <w:rFonts w:ascii="Times New Roman" w:hAnsi="Times New Roman" w:cs="Times New Roman"/>
                <w:sz w:val="24"/>
                <w:szCs w:val="24"/>
                <w:lang w:eastAsia="en-IN"/>
              </w:rPr>
              <w:t>Smoker</w:t>
            </w:r>
            <w:bookmarkEnd w:id="3"/>
          </w:p>
        </w:tc>
        <w:tc>
          <w:tcPr>
            <w:tcW w:w="1587" w:type="dxa"/>
            <w:vAlign w:val="center"/>
            <w:hideMark/>
          </w:tcPr>
          <w:p w14:paraId="20C02B8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118.15</w:t>
            </w:r>
          </w:p>
        </w:tc>
        <w:tc>
          <w:tcPr>
            <w:tcW w:w="1597" w:type="dxa"/>
            <w:vAlign w:val="center"/>
            <w:hideMark/>
          </w:tcPr>
          <w:p w14:paraId="0753526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366.25</w:t>
            </w:r>
          </w:p>
        </w:tc>
        <w:tc>
          <w:tcPr>
            <w:tcW w:w="1745" w:type="dxa"/>
            <w:vAlign w:val="center"/>
            <w:hideMark/>
          </w:tcPr>
          <w:p w14:paraId="228E251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600.90</w:t>
            </w:r>
          </w:p>
        </w:tc>
        <w:tc>
          <w:tcPr>
            <w:tcW w:w="1236" w:type="dxa"/>
            <w:noWrap/>
            <w:vAlign w:val="center"/>
            <w:hideMark/>
          </w:tcPr>
          <w:p w14:paraId="4232E3F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361.77</w:t>
            </w:r>
          </w:p>
        </w:tc>
      </w:tr>
      <w:tr w:rsidR="00E87AEF" w:rsidRPr="008E0FCB" w14:paraId="2593C1C2" w14:textId="77777777" w:rsidTr="001F286F">
        <w:trPr>
          <w:trHeight w:val="20"/>
        </w:trPr>
        <w:tc>
          <w:tcPr>
            <w:tcW w:w="3190" w:type="dxa"/>
            <w:vAlign w:val="center"/>
            <w:hideMark/>
          </w:tcPr>
          <w:p w14:paraId="47ED4100" w14:textId="77777777" w:rsidR="00E87AEF" w:rsidRPr="008E0FCB" w:rsidRDefault="00E87AEF" w:rsidP="001F286F">
            <w:pPr>
              <w:pStyle w:val="NoSpacing"/>
              <w:jc w:val="center"/>
              <w:rPr>
                <w:rFonts w:ascii="Times New Roman" w:hAnsi="Times New Roman" w:cs="Times New Roman"/>
                <w:sz w:val="24"/>
                <w:szCs w:val="24"/>
                <w:lang w:eastAsia="en-IN"/>
              </w:rPr>
            </w:pPr>
            <w:bookmarkStart w:id="5" w:name="RANGE!CU134"/>
            <w:bookmarkStart w:id="6" w:name="_Hlk202159813" w:colFirst="1" w:colLast="4"/>
            <w:bookmarkEnd w:id="4"/>
            <w:r w:rsidRPr="008E0FCB">
              <w:rPr>
                <w:rFonts w:ascii="Times New Roman" w:hAnsi="Times New Roman" w:cs="Times New Roman"/>
                <w:sz w:val="24"/>
                <w:szCs w:val="24"/>
                <w:lang w:eastAsia="en-IN"/>
              </w:rPr>
              <w:t>Bee veil</w:t>
            </w:r>
            <w:bookmarkEnd w:id="5"/>
          </w:p>
        </w:tc>
        <w:tc>
          <w:tcPr>
            <w:tcW w:w="1587" w:type="dxa"/>
            <w:vAlign w:val="center"/>
            <w:hideMark/>
          </w:tcPr>
          <w:p w14:paraId="73E37B4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250.15</w:t>
            </w:r>
          </w:p>
        </w:tc>
        <w:tc>
          <w:tcPr>
            <w:tcW w:w="1597" w:type="dxa"/>
            <w:vAlign w:val="center"/>
            <w:hideMark/>
          </w:tcPr>
          <w:p w14:paraId="78FC802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780.05</w:t>
            </w:r>
          </w:p>
        </w:tc>
        <w:tc>
          <w:tcPr>
            <w:tcW w:w="1745" w:type="dxa"/>
            <w:vAlign w:val="center"/>
            <w:hideMark/>
          </w:tcPr>
          <w:p w14:paraId="09CCFE4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1577.10</w:t>
            </w:r>
          </w:p>
        </w:tc>
        <w:tc>
          <w:tcPr>
            <w:tcW w:w="1236" w:type="dxa"/>
            <w:noWrap/>
            <w:vAlign w:val="center"/>
            <w:hideMark/>
          </w:tcPr>
          <w:p w14:paraId="1844E1B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869.10</w:t>
            </w:r>
          </w:p>
        </w:tc>
      </w:tr>
      <w:tr w:rsidR="00E87AEF" w:rsidRPr="008E0FCB" w14:paraId="7BA7342D" w14:textId="77777777" w:rsidTr="001F286F">
        <w:trPr>
          <w:trHeight w:val="20"/>
        </w:trPr>
        <w:tc>
          <w:tcPr>
            <w:tcW w:w="3190" w:type="dxa"/>
            <w:vAlign w:val="center"/>
            <w:hideMark/>
          </w:tcPr>
          <w:p w14:paraId="307D039F" w14:textId="77777777" w:rsidR="00E87AEF" w:rsidRPr="008E0FCB" w:rsidRDefault="00E87AEF" w:rsidP="001F286F">
            <w:pPr>
              <w:pStyle w:val="NoSpacing"/>
              <w:jc w:val="center"/>
              <w:rPr>
                <w:rFonts w:ascii="Times New Roman" w:hAnsi="Times New Roman" w:cs="Times New Roman"/>
                <w:sz w:val="24"/>
                <w:szCs w:val="24"/>
                <w:lang w:eastAsia="en-IN"/>
              </w:rPr>
            </w:pPr>
            <w:bookmarkStart w:id="7" w:name="RANGE!CU135"/>
            <w:bookmarkStart w:id="8" w:name="_Hlk202159878" w:colFirst="1" w:colLast="4"/>
            <w:bookmarkEnd w:id="6"/>
            <w:r w:rsidRPr="008E0FCB">
              <w:rPr>
                <w:rFonts w:ascii="Times New Roman" w:hAnsi="Times New Roman" w:cs="Times New Roman"/>
                <w:sz w:val="24"/>
                <w:szCs w:val="24"/>
                <w:lang w:eastAsia="en-IN"/>
              </w:rPr>
              <w:t>Uncapping knife</w:t>
            </w:r>
            <w:bookmarkEnd w:id="7"/>
          </w:p>
        </w:tc>
        <w:tc>
          <w:tcPr>
            <w:tcW w:w="1587" w:type="dxa"/>
            <w:vAlign w:val="center"/>
            <w:hideMark/>
          </w:tcPr>
          <w:p w14:paraId="4700C3E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125.00</w:t>
            </w:r>
          </w:p>
        </w:tc>
        <w:tc>
          <w:tcPr>
            <w:tcW w:w="1597" w:type="dxa"/>
            <w:vAlign w:val="center"/>
            <w:hideMark/>
          </w:tcPr>
          <w:p w14:paraId="03693AC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279.25</w:t>
            </w:r>
          </w:p>
        </w:tc>
        <w:tc>
          <w:tcPr>
            <w:tcW w:w="1745" w:type="dxa"/>
            <w:vAlign w:val="center"/>
            <w:hideMark/>
          </w:tcPr>
          <w:p w14:paraId="7700E2C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581.25</w:t>
            </w:r>
          </w:p>
        </w:tc>
        <w:tc>
          <w:tcPr>
            <w:tcW w:w="1236" w:type="dxa"/>
            <w:noWrap/>
            <w:vAlign w:val="center"/>
            <w:hideMark/>
          </w:tcPr>
          <w:p w14:paraId="780890C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328.50</w:t>
            </w:r>
          </w:p>
        </w:tc>
      </w:tr>
      <w:tr w:rsidR="00E87AEF" w:rsidRPr="008E0FCB" w14:paraId="714FD55F" w14:textId="77777777" w:rsidTr="001F286F">
        <w:trPr>
          <w:trHeight w:val="20"/>
        </w:trPr>
        <w:tc>
          <w:tcPr>
            <w:tcW w:w="3190" w:type="dxa"/>
            <w:vAlign w:val="center"/>
            <w:hideMark/>
          </w:tcPr>
          <w:p w14:paraId="5889955D" w14:textId="77777777" w:rsidR="00E87AEF" w:rsidRPr="008E0FCB" w:rsidRDefault="00E87AEF" w:rsidP="001F286F">
            <w:pPr>
              <w:pStyle w:val="NoSpacing"/>
              <w:jc w:val="center"/>
              <w:rPr>
                <w:rFonts w:ascii="Times New Roman" w:hAnsi="Times New Roman" w:cs="Times New Roman"/>
                <w:sz w:val="24"/>
                <w:szCs w:val="24"/>
                <w:lang w:eastAsia="en-IN"/>
              </w:rPr>
            </w:pPr>
            <w:bookmarkStart w:id="9" w:name="RANGE!CU136"/>
            <w:bookmarkStart w:id="10" w:name="_Hlk202159975" w:colFirst="1" w:colLast="4"/>
            <w:bookmarkEnd w:id="8"/>
            <w:r w:rsidRPr="008E0FCB">
              <w:rPr>
                <w:rFonts w:ascii="Times New Roman" w:hAnsi="Times New Roman" w:cs="Times New Roman"/>
                <w:sz w:val="24"/>
                <w:szCs w:val="24"/>
                <w:lang w:eastAsia="en-IN"/>
              </w:rPr>
              <w:t>Hive tool</w:t>
            </w:r>
            <w:bookmarkEnd w:id="9"/>
          </w:p>
        </w:tc>
        <w:tc>
          <w:tcPr>
            <w:tcW w:w="1587" w:type="dxa"/>
            <w:vAlign w:val="center"/>
            <w:hideMark/>
          </w:tcPr>
          <w:p w14:paraId="3133E3B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118.90</w:t>
            </w:r>
          </w:p>
        </w:tc>
        <w:tc>
          <w:tcPr>
            <w:tcW w:w="1597" w:type="dxa"/>
            <w:vAlign w:val="center"/>
            <w:hideMark/>
          </w:tcPr>
          <w:p w14:paraId="2EB459B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280.65</w:t>
            </w:r>
          </w:p>
        </w:tc>
        <w:tc>
          <w:tcPr>
            <w:tcW w:w="1745" w:type="dxa"/>
            <w:vAlign w:val="center"/>
            <w:hideMark/>
          </w:tcPr>
          <w:p w14:paraId="57E1D68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591.55</w:t>
            </w:r>
          </w:p>
        </w:tc>
        <w:tc>
          <w:tcPr>
            <w:tcW w:w="1236" w:type="dxa"/>
            <w:noWrap/>
            <w:vAlign w:val="center"/>
            <w:hideMark/>
          </w:tcPr>
          <w:p w14:paraId="0DF0FE1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330.37</w:t>
            </w:r>
          </w:p>
        </w:tc>
      </w:tr>
      <w:tr w:rsidR="00E87AEF" w:rsidRPr="008E0FCB" w14:paraId="787218A2" w14:textId="77777777" w:rsidTr="001F286F">
        <w:trPr>
          <w:trHeight w:val="20"/>
        </w:trPr>
        <w:tc>
          <w:tcPr>
            <w:tcW w:w="3190" w:type="dxa"/>
            <w:vAlign w:val="center"/>
            <w:hideMark/>
          </w:tcPr>
          <w:p w14:paraId="1EB99FBD" w14:textId="77777777" w:rsidR="00E87AEF" w:rsidRPr="008E0FCB" w:rsidRDefault="00E87AEF" w:rsidP="001F286F">
            <w:pPr>
              <w:pStyle w:val="NoSpacing"/>
              <w:jc w:val="center"/>
              <w:rPr>
                <w:rFonts w:ascii="Times New Roman" w:hAnsi="Times New Roman" w:cs="Times New Roman"/>
                <w:sz w:val="24"/>
                <w:szCs w:val="24"/>
                <w:lang w:eastAsia="en-IN"/>
              </w:rPr>
            </w:pPr>
            <w:bookmarkStart w:id="11" w:name="RANGE!CU137"/>
            <w:bookmarkStart w:id="12" w:name="_Hlk202160158" w:colFirst="1" w:colLast="4"/>
            <w:bookmarkEnd w:id="10"/>
            <w:r w:rsidRPr="008E0FCB">
              <w:rPr>
                <w:rFonts w:ascii="Times New Roman" w:hAnsi="Times New Roman" w:cs="Times New Roman"/>
                <w:sz w:val="24"/>
                <w:szCs w:val="24"/>
                <w:lang w:eastAsia="en-IN"/>
              </w:rPr>
              <w:t>Swarm net</w:t>
            </w:r>
            <w:bookmarkEnd w:id="11"/>
          </w:p>
        </w:tc>
        <w:tc>
          <w:tcPr>
            <w:tcW w:w="1587" w:type="dxa"/>
            <w:vAlign w:val="center"/>
            <w:hideMark/>
          </w:tcPr>
          <w:p w14:paraId="5231E3C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252.35</w:t>
            </w:r>
          </w:p>
        </w:tc>
        <w:tc>
          <w:tcPr>
            <w:tcW w:w="1597" w:type="dxa"/>
            <w:vAlign w:val="center"/>
            <w:hideMark/>
          </w:tcPr>
          <w:p w14:paraId="5EFD675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599.75</w:t>
            </w:r>
          </w:p>
        </w:tc>
        <w:tc>
          <w:tcPr>
            <w:tcW w:w="1745" w:type="dxa"/>
            <w:vAlign w:val="center"/>
            <w:hideMark/>
          </w:tcPr>
          <w:p w14:paraId="3A72916E"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1273.55</w:t>
            </w:r>
          </w:p>
        </w:tc>
        <w:tc>
          <w:tcPr>
            <w:tcW w:w="1236" w:type="dxa"/>
            <w:noWrap/>
            <w:vAlign w:val="center"/>
            <w:hideMark/>
          </w:tcPr>
          <w:p w14:paraId="5842097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708.55</w:t>
            </w:r>
          </w:p>
        </w:tc>
      </w:tr>
      <w:tr w:rsidR="00E87AEF" w:rsidRPr="008E0FCB" w14:paraId="576C781E" w14:textId="77777777" w:rsidTr="001F286F">
        <w:trPr>
          <w:trHeight w:val="20"/>
        </w:trPr>
        <w:tc>
          <w:tcPr>
            <w:tcW w:w="3190" w:type="dxa"/>
            <w:vAlign w:val="center"/>
            <w:hideMark/>
          </w:tcPr>
          <w:p w14:paraId="4C27E919" w14:textId="77777777" w:rsidR="00E87AEF" w:rsidRPr="008E0FCB" w:rsidRDefault="00E87AEF" w:rsidP="001F286F">
            <w:pPr>
              <w:pStyle w:val="NoSpacing"/>
              <w:jc w:val="center"/>
              <w:rPr>
                <w:rFonts w:ascii="Times New Roman" w:hAnsi="Times New Roman" w:cs="Times New Roman"/>
                <w:sz w:val="24"/>
                <w:szCs w:val="24"/>
                <w:lang w:eastAsia="en-IN"/>
              </w:rPr>
            </w:pPr>
            <w:bookmarkStart w:id="13" w:name="RANGE!CU138"/>
            <w:bookmarkStart w:id="14" w:name="_Hlk202160408" w:colFirst="1" w:colLast="4"/>
            <w:bookmarkEnd w:id="12"/>
            <w:r w:rsidRPr="008E0FCB">
              <w:rPr>
                <w:rFonts w:ascii="Times New Roman" w:hAnsi="Times New Roman" w:cs="Times New Roman"/>
                <w:sz w:val="24"/>
                <w:szCs w:val="24"/>
                <w:lang w:eastAsia="en-IN"/>
              </w:rPr>
              <w:t>Sieve</w:t>
            </w:r>
            <w:bookmarkEnd w:id="13"/>
          </w:p>
        </w:tc>
        <w:tc>
          <w:tcPr>
            <w:tcW w:w="1587" w:type="dxa"/>
            <w:vAlign w:val="center"/>
            <w:hideMark/>
          </w:tcPr>
          <w:p w14:paraId="322653C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155.00</w:t>
            </w:r>
          </w:p>
        </w:tc>
        <w:tc>
          <w:tcPr>
            <w:tcW w:w="1597" w:type="dxa"/>
            <w:vAlign w:val="center"/>
            <w:hideMark/>
          </w:tcPr>
          <w:p w14:paraId="0369B2A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364.70</w:t>
            </w:r>
          </w:p>
        </w:tc>
        <w:tc>
          <w:tcPr>
            <w:tcW w:w="1745" w:type="dxa"/>
            <w:vAlign w:val="center"/>
            <w:hideMark/>
          </w:tcPr>
          <w:p w14:paraId="08F72F3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775.00</w:t>
            </w:r>
          </w:p>
        </w:tc>
        <w:tc>
          <w:tcPr>
            <w:tcW w:w="1236" w:type="dxa"/>
            <w:noWrap/>
            <w:vAlign w:val="center"/>
            <w:hideMark/>
          </w:tcPr>
          <w:p w14:paraId="0DDC4C6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431.57</w:t>
            </w:r>
          </w:p>
        </w:tc>
      </w:tr>
      <w:tr w:rsidR="00E87AEF" w:rsidRPr="008E0FCB" w14:paraId="6D178AA1" w14:textId="77777777" w:rsidTr="001F286F">
        <w:trPr>
          <w:trHeight w:val="20"/>
        </w:trPr>
        <w:tc>
          <w:tcPr>
            <w:tcW w:w="3190" w:type="dxa"/>
            <w:vAlign w:val="center"/>
            <w:hideMark/>
          </w:tcPr>
          <w:p w14:paraId="7748E92B" w14:textId="77777777" w:rsidR="00E87AEF" w:rsidRPr="008E0FCB" w:rsidRDefault="00E87AEF" w:rsidP="001F286F">
            <w:pPr>
              <w:pStyle w:val="NoSpacing"/>
              <w:jc w:val="center"/>
              <w:rPr>
                <w:rFonts w:ascii="Times New Roman" w:hAnsi="Times New Roman" w:cs="Times New Roman"/>
                <w:sz w:val="24"/>
                <w:szCs w:val="24"/>
                <w:lang w:eastAsia="en-IN"/>
              </w:rPr>
            </w:pPr>
            <w:bookmarkStart w:id="15" w:name="RANGE!CU139"/>
            <w:bookmarkStart w:id="16" w:name="_Hlk202160716" w:colFirst="1" w:colLast="4"/>
            <w:bookmarkEnd w:id="14"/>
            <w:r w:rsidRPr="008E0FCB">
              <w:rPr>
                <w:rFonts w:ascii="Times New Roman" w:hAnsi="Times New Roman" w:cs="Times New Roman"/>
                <w:sz w:val="24"/>
                <w:szCs w:val="24"/>
                <w:lang w:eastAsia="en-IN"/>
              </w:rPr>
              <w:t>Honey Extractor</w:t>
            </w:r>
            <w:bookmarkEnd w:id="15"/>
          </w:p>
        </w:tc>
        <w:tc>
          <w:tcPr>
            <w:tcW w:w="1587" w:type="dxa"/>
            <w:vAlign w:val="center"/>
            <w:hideMark/>
          </w:tcPr>
          <w:p w14:paraId="4326016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4200.00</w:t>
            </w:r>
          </w:p>
        </w:tc>
        <w:tc>
          <w:tcPr>
            <w:tcW w:w="1597" w:type="dxa"/>
            <w:vAlign w:val="center"/>
            <w:hideMark/>
          </w:tcPr>
          <w:p w14:paraId="2410536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4180.00</w:t>
            </w:r>
          </w:p>
        </w:tc>
        <w:tc>
          <w:tcPr>
            <w:tcW w:w="1745" w:type="dxa"/>
            <w:vAlign w:val="center"/>
            <w:hideMark/>
          </w:tcPr>
          <w:p w14:paraId="215BD2A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7305.00</w:t>
            </w:r>
          </w:p>
        </w:tc>
        <w:tc>
          <w:tcPr>
            <w:tcW w:w="1236" w:type="dxa"/>
            <w:noWrap/>
            <w:vAlign w:val="center"/>
            <w:hideMark/>
          </w:tcPr>
          <w:p w14:paraId="5AAE559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5228.33</w:t>
            </w:r>
          </w:p>
        </w:tc>
      </w:tr>
      <w:tr w:rsidR="00E87AEF" w:rsidRPr="008E0FCB" w14:paraId="50570456" w14:textId="77777777" w:rsidTr="001F286F">
        <w:trPr>
          <w:trHeight w:val="20"/>
        </w:trPr>
        <w:tc>
          <w:tcPr>
            <w:tcW w:w="3190" w:type="dxa"/>
            <w:vAlign w:val="center"/>
            <w:hideMark/>
          </w:tcPr>
          <w:p w14:paraId="3B2E2279" w14:textId="77777777" w:rsidR="00E87AEF" w:rsidRPr="008E0FCB" w:rsidRDefault="00E87AEF" w:rsidP="001F286F">
            <w:pPr>
              <w:pStyle w:val="NoSpacing"/>
              <w:jc w:val="center"/>
              <w:rPr>
                <w:rFonts w:ascii="Times New Roman" w:hAnsi="Times New Roman" w:cs="Times New Roman"/>
                <w:sz w:val="24"/>
                <w:szCs w:val="24"/>
                <w:lang w:eastAsia="en-IN"/>
              </w:rPr>
            </w:pPr>
            <w:bookmarkStart w:id="17" w:name="RANGE!CU140"/>
            <w:bookmarkStart w:id="18" w:name="_Hlk202160849" w:colFirst="1" w:colLast="4"/>
            <w:bookmarkEnd w:id="16"/>
            <w:r w:rsidRPr="008E0FCB">
              <w:rPr>
                <w:rFonts w:ascii="Times New Roman" w:hAnsi="Times New Roman" w:cs="Times New Roman"/>
                <w:sz w:val="24"/>
                <w:szCs w:val="24"/>
                <w:lang w:eastAsia="en-IN"/>
              </w:rPr>
              <w:t>Storage Drum</w:t>
            </w:r>
            <w:bookmarkEnd w:id="17"/>
          </w:p>
        </w:tc>
        <w:tc>
          <w:tcPr>
            <w:tcW w:w="1587" w:type="dxa"/>
            <w:vAlign w:val="center"/>
            <w:hideMark/>
          </w:tcPr>
          <w:p w14:paraId="73ED49A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2280.00</w:t>
            </w:r>
          </w:p>
        </w:tc>
        <w:tc>
          <w:tcPr>
            <w:tcW w:w="1597" w:type="dxa"/>
            <w:vAlign w:val="center"/>
            <w:hideMark/>
          </w:tcPr>
          <w:p w14:paraId="712F99B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2660.00</w:t>
            </w:r>
          </w:p>
        </w:tc>
        <w:tc>
          <w:tcPr>
            <w:tcW w:w="1745" w:type="dxa"/>
            <w:vAlign w:val="center"/>
            <w:hideMark/>
          </w:tcPr>
          <w:p w14:paraId="4A2983C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5277.50</w:t>
            </w:r>
          </w:p>
        </w:tc>
        <w:tc>
          <w:tcPr>
            <w:tcW w:w="1236" w:type="dxa"/>
            <w:noWrap/>
            <w:vAlign w:val="center"/>
            <w:hideMark/>
          </w:tcPr>
          <w:p w14:paraId="35B087D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3405.83</w:t>
            </w:r>
          </w:p>
        </w:tc>
      </w:tr>
      <w:tr w:rsidR="00E87AEF" w:rsidRPr="008E0FCB" w14:paraId="731D7982" w14:textId="77777777" w:rsidTr="001F286F">
        <w:trPr>
          <w:trHeight w:val="20"/>
        </w:trPr>
        <w:tc>
          <w:tcPr>
            <w:tcW w:w="3190" w:type="dxa"/>
            <w:vAlign w:val="center"/>
            <w:hideMark/>
          </w:tcPr>
          <w:p w14:paraId="354E45EA" w14:textId="77777777" w:rsidR="00E87AEF" w:rsidRPr="008E0FCB" w:rsidRDefault="00E87AEF" w:rsidP="001F286F">
            <w:pPr>
              <w:pStyle w:val="NoSpacing"/>
              <w:jc w:val="center"/>
              <w:rPr>
                <w:rFonts w:ascii="Times New Roman" w:hAnsi="Times New Roman" w:cs="Times New Roman"/>
                <w:sz w:val="24"/>
                <w:szCs w:val="24"/>
                <w:lang w:eastAsia="en-IN"/>
              </w:rPr>
            </w:pPr>
            <w:bookmarkStart w:id="19" w:name="RANGE!CU141"/>
            <w:bookmarkStart w:id="20" w:name="_Hlk202160961" w:colFirst="1" w:colLast="4"/>
            <w:bookmarkEnd w:id="18"/>
            <w:r w:rsidRPr="008E0FCB">
              <w:rPr>
                <w:rFonts w:ascii="Times New Roman" w:hAnsi="Times New Roman" w:cs="Times New Roman"/>
                <w:sz w:val="24"/>
                <w:szCs w:val="24"/>
                <w:lang w:eastAsia="en-IN"/>
              </w:rPr>
              <w:t>Steel Bucket</w:t>
            </w:r>
            <w:bookmarkEnd w:id="19"/>
          </w:p>
        </w:tc>
        <w:tc>
          <w:tcPr>
            <w:tcW w:w="1587" w:type="dxa"/>
            <w:vAlign w:val="center"/>
            <w:hideMark/>
          </w:tcPr>
          <w:p w14:paraId="16DCE05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287.50</w:t>
            </w:r>
          </w:p>
        </w:tc>
        <w:tc>
          <w:tcPr>
            <w:tcW w:w="1597" w:type="dxa"/>
            <w:vAlign w:val="center"/>
            <w:hideMark/>
          </w:tcPr>
          <w:p w14:paraId="329794F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600.00</w:t>
            </w:r>
          </w:p>
        </w:tc>
        <w:tc>
          <w:tcPr>
            <w:tcW w:w="1745" w:type="dxa"/>
            <w:vAlign w:val="center"/>
            <w:hideMark/>
          </w:tcPr>
          <w:p w14:paraId="7C3AB16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900.00</w:t>
            </w:r>
          </w:p>
        </w:tc>
        <w:tc>
          <w:tcPr>
            <w:tcW w:w="1236" w:type="dxa"/>
            <w:noWrap/>
            <w:vAlign w:val="center"/>
            <w:hideMark/>
          </w:tcPr>
          <w:p w14:paraId="72B3B46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595.83</w:t>
            </w:r>
          </w:p>
        </w:tc>
      </w:tr>
      <w:tr w:rsidR="00E87AEF" w:rsidRPr="008E0FCB" w14:paraId="3FAFB2E3" w14:textId="77777777" w:rsidTr="001F286F">
        <w:trPr>
          <w:trHeight w:val="20"/>
        </w:trPr>
        <w:tc>
          <w:tcPr>
            <w:tcW w:w="3190" w:type="dxa"/>
            <w:vAlign w:val="center"/>
            <w:hideMark/>
          </w:tcPr>
          <w:p w14:paraId="4CCB6E2E" w14:textId="77777777" w:rsidR="00E87AEF" w:rsidRPr="008E0FCB" w:rsidRDefault="00E87AEF" w:rsidP="001F286F">
            <w:pPr>
              <w:pStyle w:val="NoSpacing"/>
              <w:jc w:val="center"/>
              <w:rPr>
                <w:rFonts w:ascii="Times New Roman" w:hAnsi="Times New Roman" w:cs="Times New Roman"/>
                <w:sz w:val="24"/>
                <w:szCs w:val="24"/>
                <w:lang w:eastAsia="en-IN"/>
              </w:rPr>
            </w:pPr>
            <w:bookmarkStart w:id="21" w:name="RANGE!CU142"/>
            <w:bookmarkStart w:id="22" w:name="_Hlk202161044" w:colFirst="1" w:colLast="4"/>
            <w:bookmarkEnd w:id="20"/>
            <w:r w:rsidRPr="008E0FCB">
              <w:rPr>
                <w:rFonts w:ascii="Times New Roman" w:hAnsi="Times New Roman" w:cs="Times New Roman"/>
                <w:sz w:val="24"/>
                <w:szCs w:val="24"/>
                <w:lang w:eastAsia="en-IN"/>
              </w:rPr>
              <w:t>Ant well</w:t>
            </w:r>
            <w:bookmarkEnd w:id="21"/>
          </w:p>
        </w:tc>
        <w:tc>
          <w:tcPr>
            <w:tcW w:w="1587" w:type="dxa"/>
            <w:vAlign w:val="center"/>
            <w:hideMark/>
          </w:tcPr>
          <w:p w14:paraId="334EC19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932.00</w:t>
            </w:r>
          </w:p>
        </w:tc>
        <w:tc>
          <w:tcPr>
            <w:tcW w:w="1597" w:type="dxa"/>
            <w:vAlign w:val="center"/>
            <w:hideMark/>
          </w:tcPr>
          <w:p w14:paraId="6F658064"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4714.80</w:t>
            </w:r>
          </w:p>
        </w:tc>
        <w:tc>
          <w:tcPr>
            <w:tcW w:w="1745" w:type="dxa"/>
            <w:vAlign w:val="center"/>
            <w:hideMark/>
          </w:tcPr>
          <w:p w14:paraId="23FB618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27990.00</w:t>
            </w:r>
          </w:p>
        </w:tc>
        <w:tc>
          <w:tcPr>
            <w:tcW w:w="1236" w:type="dxa"/>
            <w:noWrap/>
            <w:vAlign w:val="center"/>
            <w:hideMark/>
          </w:tcPr>
          <w:p w14:paraId="7DDA6DB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11212.27</w:t>
            </w:r>
          </w:p>
        </w:tc>
      </w:tr>
      <w:bookmarkEnd w:id="22"/>
      <w:tr w:rsidR="00E87AEF" w:rsidRPr="008E0FCB" w14:paraId="0B0E4B5E" w14:textId="77777777" w:rsidTr="001F286F">
        <w:trPr>
          <w:trHeight w:val="20"/>
        </w:trPr>
        <w:tc>
          <w:tcPr>
            <w:tcW w:w="3190" w:type="dxa"/>
            <w:vAlign w:val="center"/>
            <w:hideMark/>
          </w:tcPr>
          <w:p w14:paraId="526E8B4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Total Investment</w:t>
            </w:r>
          </w:p>
        </w:tc>
        <w:tc>
          <w:tcPr>
            <w:tcW w:w="1587" w:type="dxa"/>
            <w:vAlign w:val="center"/>
            <w:hideMark/>
          </w:tcPr>
          <w:p w14:paraId="75E2E4D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78029.05</w:t>
            </w:r>
          </w:p>
        </w:tc>
        <w:tc>
          <w:tcPr>
            <w:tcW w:w="1597" w:type="dxa"/>
            <w:vAlign w:val="center"/>
            <w:hideMark/>
          </w:tcPr>
          <w:p w14:paraId="1C71B3B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468824.95</w:t>
            </w:r>
          </w:p>
        </w:tc>
        <w:tc>
          <w:tcPr>
            <w:tcW w:w="1745" w:type="dxa"/>
            <w:vAlign w:val="center"/>
            <w:hideMark/>
          </w:tcPr>
          <w:p w14:paraId="51095D4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2356176.85</w:t>
            </w:r>
          </w:p>
        </w:tc>
        <w:tc>
          <w:tcPr>
            <w:tcW w:w="1236" w:type="dxa"/>
            <w:noWrap/>
            <w:vAlign w:val="center"/>
            <w:hideMark/>
          </w:tcPr>
          <w:p w14:paraId="6F4D7F0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967676.95</w:t>
            </w:r>
          </w:p>
        </w:tc>
      </w:tr>
      <w:tr w:rsidR="00E87AEF" w:rsidRPr="008E0FCB" w14:paraId="72AB4E04" w14:textId="77777777" w:rsidTr="001F286F">
        <w:trPr>
          <w:trHeight w:val="20"/>
        </w:trPr>
        <w:tc>
          <w:tcPr>
            <w:tcW w:w="3190" w:type="dxa"/>
            <w:vAlign w:val="center"/>
            <w:hideMark/>
          </w:tcPr>
          <w:p w14:paraId="3E6E0E52" w14:textId="77777777" w:rsidR="00E87AEF" w:rsidRPr="008E0FCB" w:rsidRDefault="00E87AEF" w:rsidP="001F286F">
            <w:pPr>
              <w:pStyle w:val="NoSpacing"/>
              <w:jc w:val="center"/>
              <w:rPr>
                <w:rFonts w:ascii="Times New Roman" w:hAnsi="Times New Roman" w:cs="Times New Roman"/>
                <w:sz w:val="24"/>
                <w:szCs w:val="24"/>
                <w:lang w:eastAsia="en-IN"/>
              </w:rPr>
            </w:pPr>
            <w:bookmarkStart w:id="23" w:name="RANGE!CU144"/>
            <w:bookmarkStart w:id="24" w:name="_Hlk202201370" w:colFirst="1" w:colLast="4"/>
            <w:r w:rsidRPr="008E0FCB">
              <w:rPr>
                <w:rFonts w:ascii="Times New Roman" w:hAnsi="Times New Roman" w:cs="Times New Roman"/>
                <w:sz w:val="24"/>
                <w:szCs w:val="24"/>
                <w:lang w:eastAsia="en-IN"/>
              </w:rPr>
              <w:t>Total depreciation on fixed asset</w:t>
            </w:r>
            <w:bookmarkEnd w:id="23"/>
          </w:p>
        </w:tc>
        <w:tc>
          <w:tcPr>
            <w:tcW w:w="1587" w:type="dxa"/>
            <w:vAlign w:val="center"/>
            <w:hideMark/>
          </w:tcPr>
          <w:p w14:paraId="1F2829F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57212.59</w:t>
            </w:r>
          </w:p>
        </w:tc>
        <w:tc>
          <w:tcPr>
            <w:tcW w:w="1597" w:type="dxa"/>
            <w:vAlign w:val="center"/>
            <w:hideMark/>
          </w:tcPr>
          <w:p w14:paraId="62DEE23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345558.60</w:t>
            </w:r>
          </w:p>
        </w:tc>
        <w:tc>
          <w:tcPr>
            <w:tcW w:w="1745" w:type="dxa"/>
            <w:vAlign w:val="center"/>
            <w:hideMark/>
          </w:tcPr>
          <w:p w14:paraId="1B98362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1737762.76</w:t>
            </w:r>
          </w:p>
        </w:tc>
        <w:tc>
          <w:tcPr>
            <w:tcW w:w="1236" w:type="dxa"/>
            <w:noWrap/>
            <w:vAlign w:val="center"/>
            <w:hideMark/>
          </w:tcPr>
          <w:p w14:paraId="3961A95E"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713511.32</w:t>
            </w:r>
          </w:p>
        </w:tc>
      </w:tr>
      <w:tr w:rsidR="00E87AEF" w:rsidRPr="008E0FCB" w14:paraId="2723EDF5" w14:textId="77777777" w:rsidTr="001F286F">
        <w:trPr>
          <w:trHeight w:val="20"/>
        </w:trPr>
        <w:tc>
          <w:tcPr>
            <w:tcW w:w="3190" w:type="dxa"/>
            <w:vAlign w:val="center"/>
            <w:hideMark/>
          </w:tcPr>
          <w:p w14:paraId="30DCEB9C" w14:textId="77777777" w:rsidR="00E87AEF" w:rsidRPr="008E0FCB" w:rsidRDefault="00E87AEF" w:rsidP="001F286F">
            <w:pPr>
              <w:pStyle w:val="NoSpacing"/>
              <w:jc w:val="center"/>
              <w:rPr>
                <w:rFonts w:ascii="Times New Roman" w:hAnsi="Times New Roman" w:cs="Times New Roman"/>
                <w:sz w:val="24"/>
                <w:szCs w:val="24"/>
                <w:lang w:eastAsia="en-IN"/>
              </w:rPr>
            </w:pPr>
            <w:bookmarkStart w:id="25" w:name="RANGE!CU145"/>
            <w:bookmarkStart w:id="26" w:name="_Hlk202201699" w:colFirst="1" w:colLast="4"/>
            <w:bookmarkEnd w:id="24"/>
            <w:r w:rsidRPr="008E0FCB">
              <w:rPr>
                <w:rFonts w:ascii="Times New Roman" w:hAnsi="Times New Roman" w:cs="Times New Roman"/>
                <w:sz w:val="24"/>
                <w:szCs w:val="24"/>
                <w:lang w:eastAsia="en-IN"/>
              </w:rPr>
              <w:t>Interest @7% on Fixed asset</w:t>
            </w:r>
            <w:bookmarkEnd w:id="25"/>
          </w:p>
        </w:tc>
        <w:tc>
          <w:tcPr>
            <w:tcW w:w="1587" w:type="dxa"/>
            <w:vAlign w:val="center"/>
            <w:hideMark/>
          </w:tcPr>
          <w:p w14:paraId="264798C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5462.03</w:t>
            </w:r>
          </w:p>
        </w:tc>
        <w:tc>
          <w:tcPr>
            <w:tcW w:w="1597" w:type="dxa"/>
            <w:vAlign w:val="center"/>
            <w:hideMark/>
          </w:tcPr>
          <w:p w14:paraId="23BC498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32817.75</w:t>
            </w:r>
          </w:p>
        </w:tc>
        <w:tc>
          <w:tcPr>
            <w:tcW w:w="1745" w:type="dxa"/>
            <w:vAlign w:val="center"/>
            <w:hideMark/>
          </w:tcPr>
          <w:p w14:paraId="095EA8D4"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164932.38</w:t>
            </w:r>
          </w:p>
        </w:tc>
        <w:tc>
          <w:tcPr>
            <w:tcW w:w="1236" w:type="dxa"/>
            <w:noWrap/>
            <w:vAlign w:val="center"/>
            <w:hideMark/>
          </w:tcPr>
          <w:p w14:paraId="0F7F712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67737.39</w:t>
            </w:r>
          </w:p>
        </w:tc>
      </w:tr>
      <w:tr w:rsidR="00E87AEF" w:rsidRPr="008E0FCB" w14:paraId="260BF44A" w14:textId="77777777" w:rsidTr="001F286F">
        <w:trPr>
          <w:trHeight w:val="20"/>
        </w:trPr>
        <w:tc>
          <w:tcPr>
            <w:tcW w:w="3190" w:type="dxa"/>
            <w:vAlign w:val="center"/>
            <w:hideMark/>
          </w:tcPr>
          <w:p w14:paraId="286CAA38" w14:textId="77777777" w:rsidR="00E87AEF" w:rsidRPr="008E0FCB" w:rsidRDefault="00E87AEF" w:rsidP="001F286F">
            <w:pPr>
              <w:pStyle w:val="NoSpacing"/>
              <w:jc w:val="center"/>
              <w:rPr>
                <w:rFonts w:ascii="Times New Roman" w:hAnsi="Times New Roman" w:cs="Times New Roman"/>
                <w:sz w:val="24"/>
                <w:szCs w:val="24"/>
                <w:lang w:eastAsia="en-IN"/>
              </w:rPr>
            </w:pPr>
            <w:bookmarkStart w:id="27" w:name="RANGE!CU146"/>
            <w:bookmarkStart w:id="28" w:name="_Hlk202201946" w:colFirst="1" w:colLast="4"/>
            <w:bookmarkEnd w:id="26"/>
            <w:r w:rsidRPr="008E0FCB">
              <w:rPr>
                <w:rFonts w:ascii="Times New Roman" w:hAnsi="Times New Roman" w:cs="Times New Roman"/>
                <w:sz w:val="24"/>
                <w:szCs w:val="24"/>
                <w:lang w:eastAsia="en-IN"/>
              </w:rPr>
              <w:t>Total Investment on depreciation and interest</w:t>
            </w:r>
            <w:bookmarkEnd w:id="27"/>
          </w:p>
        </w:tc>
        <w:tc>
          <w:tcPr>
            <w:tcW w:w="1587" w:type="dxa"/>
            <w:vAlign w:val="center"/>
            <w:hideMark/>
          </w:tcPr>
          <w:p w14:paraId="6BCAF47E"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62609.39</w:t>
            </w:r>
          </w:p>
        </w:tc>
        <w:tc>
          <w:tcPr>
            <w:tcW w:w="1597" w:type="dxa"/>
            <w:vAlign w:val="center"/>
            <w:hideMark/>
          </w:tcPr>
          <w:p w14:paraId="641270E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378376.34</w:t>
            </w:r>
          </w:p>
        </w:tc>
        <w:tc>
          <w:tcPr>
            <w:tcW w:w="1745" w:type="dxa"/>
            <w:vAlign w:val="center"/>
            <w:hideMark/>
          </w:tcPr>
          <w:p w14:paraId="3282DDF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1902695.14</w:t>
            </w:r>
          </w:p>
        </w:tc>
        <w:tc>
          <w:tcPr>
            <w:tcW w:w="1236" w:type="dxa"/>
            <w:noWrap/>
            <w:vAlign w:val="center"/>
            <w:hideMark/>
          </w:tcPr>
          <w:p w14:paraId="618AD4A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781226.96</w:t>
            </w:r>
          </w:p>
        </w:tc>
      </w:tr>
      <w:bookmarkEnd w:id="28"/>
      <w:tr w:rsidR="00E87AEF" w:rsidRPr="008E0FCB" w14:paraId="466A89C0" w14:textId="77777777" w:rsidTr="001F286F">
        <w:trPr>
          <w:trHeight w:val="20"/>
        </w:trPr>
        <w:tc>
          <w:tcPr>
            <w:tcW w:w="3190" w:type="dxa"/>
            <w:vAlign w:val="center"/>
            <w:hideMark/>
          </w:tcPr>
          <w:p w14:paraId="33A77F85" w14:textId="77777777" w:rsidR="00E87AEF" w:rsidRPr="008E0FCB" w:rsidRDefault="00E87AEF" w:rsidP="001F286F">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B) VARIABLE COST</w:t>
            </w:r>
          </w:p>
        </w:tc>
        <w:tc>
          <w:tcPr>
            <w:tcW w:w="1587" w:type="dxa"/>
            <w:vAlign w:val="center"/>
            <w:hideMark/>
          </w:tcPr>
          <w:p w14:paraId="3BD3D37B"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597" w:type="dxa"/>
            <w:vAlign w:val="center"/>
            <w:hideMark/>
          </w:tcPr>
          <w:p w14:paraId="4864D812"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745" w:type="dxa"/>
            <w:vAlign w:val="center"/>
            <w:hideMark/>
          </w:tcPr>
          <w:p w14:paraId="5FC201D4"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236" w:type="dxa"/>
            <w:noWrap/>
            <w:vAlign w:val="center"/>
            <w:hideMark/>
          </w:tcPr>
          <w:p w14:paraId="30CD134F" w14:textId="77777777" w:rsidR="00E87AEF" w:rsidRPr="008E0FCB" w:rsidRDefault="00E87AEF" w:rsidP="001F286F">
            <w:pPr>
              <w:pStyle w:val="NoSpacing"/>
              <w:jc w:val="center"/>
              <w:rPr>
                <w:rFonts w:ascii="Times New Roman" w:hAnsi="Times New Roman" w:cs="Times New Roman"/>
                <w:sz w:val="24"/>
                <w:szCs w:val="24"/>
                <w:lang w:eastAsia="en-IN"/>
              </w:rPr>
            </w:pPr>
          </w:p>
        </w:tc>
      </w:tr>
      <w:tr w:rsidR="00E87AEF" w:rsidRPr="008E0FCB" w14:paraId="17F6232F" w14:textId="77777777" w:rsidTr="001F286F">
        <w:trPr>
          <w:trHeight w:val="20"/>
        </w:trPr>
        <w:tc>
          <w:tcPr>
            <w:tcW w:w="3190" w:type="dxa"/>
            <w:vAlign w:val="center"/>
            <w:hideMark/>
          </w:tcPr>
          <w:p w14:paraId="0033729B" w14:textId="77777777" w:rsidR="00E87AEF" w:rsidRPr="008E0FCB" w:rsidRDefault="00E87AEF" w:rsidP="001F286F">
            <w:pPr>
              <w:pStyle w:val="NoSpacing"/>
              <w:jc w:val="center"/>
              <w:rPr>
                <w:rFonts w:ascii="Times New Roman" w:hAnsi="Times New Roman" w:cs="Times New Roman"/>
                <w:sz w:val="24"/>
                <w:szCs w:val="24"/>
                <w:lang w:eastAsia="en-IN"/>
              </w:rPr>
            </w:pPr>
            <w:bookmarkStart w:id="29" w:name="RANGE!CU148"/>
            <w:bookmarkStart w:id="30" w:name="_Hlk202202319" w:colFirst="1" w:colLast="4"/>
            <w:r w:rsidRPr="008E0FCB">
              <w:rPr>
                <w:rFonts w:ascii="Times New Roman" w:hAnsi="Times New Roman" w:cs="Times New Roman"/>
                <w:sz w:val="24"/>
                <w:szCs w:val="24"/>
                <w:lang w:eastAsia="en-IN"/>
              </w:rPr>
              <w:t>sugar</w:t>
            </w:r>
            <w:bookmarkEnd w:id="29"/>
          </w:p>
        </w:tc>
        <w:tc>
          <w:tcPr>
            <w:tcW w:w="1587" w:type="dxa"/>
            <w:vAlign w:val="center"/>
            <w:hideMark/>
          </w:tcPr>
          <w:p w14:paraId="50C04E5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250.00</w:t>
            </w:r>
          </w:p>
        </w:tc>
        <w:tc>
          <w:tcPr>
            <w:tcW w:w="1597" w:type="dxa"/>
            <w:vAlign w:val="center"/>
            <w:hideMark/>
          </w:tcPr>
          <w:p w14:paraId="7C8A5BF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1018.50</w:t>
            </w:r>
          </w:p>
        </w:tc>
        <w:tc>
          <w:tcPr>
            <w:tcW w:w="1745" w:type="dxa"/>
            <w:vAlign w:val="center"/>
            <w:hideMark/>
          </w:tcPr>
          <w:p w14:paraId="62F7CED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8900.00</w:t>
            </w:r>
          </w:p>
        </w:tc>
        <w:tc>
          <w:tcPr>
            <w:tcW w:w="1236" w:type="dxa"/>
            <w:noWrap/>
            <w:vAlign w:val="center"/>
            <w:hideMark/>
          </w:tcPr>
          <w:p w14:paraId="57C7683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3389.50</w:t>
            </w:r>
          </w:p>
        </w:tc>
      </w:tr>
      <w:tr w:rsidR="00E87AEF" w:rsidRPr="008E0FCB" w14:paraId="22A94EB0" w14:textId="77777777" w:rsidTr="001F286F">
        <w:trPr>
          <w:trHeight w:val="20"/>
        </w:trPr>
        <w:tc>
          <w:tcPr>
            <w:tcW w:w="3190" w:type="dxa"/>
            <w:vAlign w:val="center"/>
            <w:hideMark/>
          </w:tcPr>
          <w:p w14:paraId="58B078B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Hired labour</w:t>
            </w:r>
          </w:p>
        </w:tc>
        <w:tc>
          <w:tcPr>
            <w:tcW w:w="1587" w:type="dxa"/>
            <w:vAlign w:val="center"/>
            <w:hideMark/>
          </w:tcPr>
          <w:p w14:paraId="05132E7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8127.00</w:t>
            </w:r>
          </w:p>
        </w:tc>
        <w:tc>
          <w:tcPr>
            <w:tcW w:w="1597" w:type="dxa"/>
            <w:vAlign w:val="center"/>
            <w:hideMark/>
          </w:tcPr>
          <w:p w14:paraId="4BEA50F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46018.40</w:t>
            </w:r>
          </w:p>
        </w:tc>
        <w:tc>
          <w:tcPr>
            <w:tcW w:w="1745" w:type="dxa"/>
            <w:vAlign w:val="center"/>
            <w:hideMark/>
          </w:tcPr>
          <w:p w14:paraId="7731D7DE"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219954.00</w:t>
            </w:r>
          </w:p>
        </w:tc>
        <w:tc>
          <w:tcPr>
            <w:tcW w:w="1236" w:type="dxa"/>
            <w:noWrap/>
            <w:vAlign w:val="center"/>
            <w:hideMark/>
          </w:tcPr>
          <w:p w14:paraId="4E33574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91366.47</w:t>
            </w:r>
          </w:p>
        </w:tc>
      </w:tr>
      <w:tr w:rsidR="00E87AEF" w:rsidRPr="008E0FCB" w14:paraId="03D50F37" w14:textId="77777777" w:rsidTr="001F286F">
        <w:trPr>
          <w:trHeight w:val="20"/>
        </w:trPr>
        <w:tc>
          <w:tcPr>
            <w:tcW w:w="3190" w:type="dxa"/>
            <w:vAlign w:val="center"/>
            <w:hideMark/>
          </w:tcPr>
          <w:p w14:paraId="543C795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Family Labour</w:t>
            </w:r>
          </w:p>
        </w:tc>
        <w:tc>
          <w:tcPr>
            <w:tcW w:w="1587" w:type="dxa"/>
            <w:vAlign w:val="center"/>
            <w:hideMark/>
          </w:tcPr>
          <w:p w14:paraId="2F091DA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5000.00</w:t>
            </w:r>
          </w:p>
        </w:tc>
        <w:tc>
          <w:tcPr>
            <w:tcW w:w="1597" w:type="dxa"/>
            <w:vAlign w:val="center"/>
            <w:hideMark/>
          </w:tcPr>
          <w:p w14:paraId="0BC2ADD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14290.00</w:t>
            </w:r>
          </w:p>
        </w:tc>
        <w:tc>
          <w:tcPr>
            <w:tcW w:w="1745" w:type="dxa"/>
            <w:vAlign w:val="center"/>
            <w:hideMark/>
          </w:tcPr>
          <w:p w14:paraId="4692D5D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32930.00</w:t>
            </w:r>
          </w:p>
        </w:tc>
        <w:tc>
          <w:tcPr>
            <w:tcW w:w="1236" w:type="dxa"/>
            <w:noWrap/>
            <w:vAlign w:val="center"/>
            <w:hideMark/>
          </w:tcPr>
          <w:p w14:paraId="0A2335D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17406.67</w:t>
            </w:r>
          </w:p>
        </w:tc>
      </w:tr>
      <w:tr w:rsidR="00E87AEF" w:rsidRPr="008E0FCB" w14:paraId="2D803640" w14:textId="77777777" w:rsidTr="001F286F">
        <w:trPr>
          <w:trHeight w:val="20"/>
        </w:trPr>
        <w:tc>
          <w:tcPr>
            <w:tcW w:w="3190" w:type="dxa"/>
            <w:vAlign w:val="center"/>
            <w:hideMark/>
          </w:tcPr>
          <w:p w14:paraId="1FB5548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Transportation</w:t>
            </w:r>
          </w:p>
        </w:tc>
        <w:tc>
          <w:tcPr>
            <w:tcW w:w="1587" w:type="dxa"/>
            <w:vAlign w:val="center"/>
            <w:hideMark/>
          </w:tcPr>
          <w:p w14:paraId="0A7769B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710.00</w:t>
            </w:r>
          </w:p>
        </w:tc>
        <w:tc>
          <w:tcPr>
            <w:tcW w:w="1597" w:type="dxa"/>
            <w:vAlign w:val="center"/>
            <w:hideMark/>
          </w:tcPr>
          <w:p w14:paraId="221FB30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1227.50</w:t>
            </w:r>
          </w:p>
        </w:tc>
        <w:tc>
          <w:tcPr>
            <w:tcW w:w="1745" w:type="dxa"/>
            <w:vAlign w:val="center"/>
            <w:hideMark/>
          </w:tcPr>
          <w:p w14:paraId="3523DEB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2242.50</w:t>
            </w:r>
          </w:p>
        </w:tc>
        <w:tc>
          <w:tcPr>
            <w:tcW w:w="1236" w:type="dxa"/>
            <w:noWrap/>
            <w:vAlign w:val="center"/>
            <w:hideMark/>
          </w:tcPr>
          <w:p w14:paraId="3C23339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1393.33</w:t>
            </w:r>
          </w:p>
        </w:tc>
      </w:tr>
      <w:tr w:rsidR="00E87AEF" w:rsidRPr="008E0FCB" w14:paraId="446CA277" w14:textId="77777777" w:rsidTr="001F286F">
        <w:trPr>
          <w:trHeight w:val="20"/>
        </w:trPr>
        <w:tc>
          <w:tcPr>
            <w:tcW w:w="3190" w:type="dxa"/>
            <w:vAlign w:val="center"/>
            <w:hideMark/>
          </w:tcPr>
          <w:p w14:paraId="2AAE06C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Gloves</w:t>
            </w:r>
          </w:p>
        </w:tc>
        <w:tc>
          <w:tcPr>
            <w:tcW w:w="1587" w:type="dxa"/>
            <w:vAlign w:val="center"/>
            <w:hideMark/>
          </w:tcPr>
          <w:p w14:paraId="7146A56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30.00</w:t>
            </w:r>
          </w:p>
        </w:tc>
        <w:tc>
          <w:tcPr>
            <w:tcW w:w="1597" w:type="dxa"/>
            <w:vAlign w:val="center"/>
            <w:hideMark/>
          </w:tcPr>
          <w:p w14:paraId="3E43771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90.00</w:t>
            </w:r>
          </w:p>
        </w:tc>
        <w:tc>
          <w:tcPr>
            <w:tcW w:w="1745" w:type="dxa"/>
            <w:vAlign w:val="center"/>
            <w:hideMark/>
          </w:tcPr>
          <w:p w14:paraId="3D3BB8B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150.00</w:t>
            </w:r>
          </w:p>
        </w:tc>
        <w:tc>
          <w:tcPr>
            <w:tcW w:w="1236" w:type="dxa"/>
            <w:noWrap/>
            <w:vAlign w:val="center"/>
            <w:hideMark/>
          </w:tcPr>
          <w:p w14:paraId="37293F4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90.00</w:t>
            </w:r>
          </w:p>
        </w:tc>
      </w:tr>
      <w:tr w:rsidR="00E87AEF" w:rsidRPr="008E0FCB" w14:paraId="4976100E" w14:textId="77777777" w:rsidTr="001F286F">
        <w:trPr>
          <w:trHeight w:val="20"/>
        </w:trPr>
        <w:tc>
          <w:tcPr>
            <w:tcW w:w="3190" w:type="dxa"/>
            <w:vAlign w:val="center"/>
            <w:hideMark/>
          </w:tcPr>
          <w:p w14:paraId="16A180C1" w14:textId="77777777" w:rsidR="00E87AEF" w:rsidRPr="008E0FCB" w:rsidRDefault="00E87AEF" w:rsidP="001F286F">
            <w:pPr>
              <w:pStyle w:val="NoSpacing"/>
              <w:jc w:val="center"/>
              <w:rPr>
                <w:rFonts w:ascii="Times New Roman" w:hAnsi="Times New Roman" w:cs="Times New Roman"/>
                <w:b/>
                <w:bCs/>
                <w:sz w:val="24"/>
                <w:szCs w:val="24"/>
                <w:lang w:eastAsia="en-IN"/>
              </w:rPr>
            </w:pPr>
            <w:r w:rsidRPr="008E0FCB">
              <w:rPr>
                <w:rFonts w:ascii="Times New Roman" w:hAnsi="Times New Roman" w:cs="Times New Roman"/>
                <w:b/>
                <w:bCs/>
                <w:sz w:val="24"/>
                <w:szCs w:val="24"/>
                <w:lang w:eastAsia="en-IN"/>
              </w:rPr>
              <w:t>Miscellaneous</w:t>
            </w:r>
          </w:p>
        </w:tc>
        <w:tc>
          <w:tcPr>
            <w:tcW w:w="1587" w:type="dxa"/>
            <w:vAlign w:val="center"/>
            <w:hideMark/>
          </w:tcPr>
          <w:p w14:paraId="4CD53791"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597" w:type="dxa"/>
            <w:vAlign w:val="center"/>
            <w:hideMark/>
          </w:tcPr>
          <w:p w14:paraId="2AC18C25"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745" w:type="dxa"/>
            <w:vAlign w:val="center"/>
            <w:hideMark/>
          </w:tcPr>
          <w:p w14:paraId="5E2A3271" w14:textId="77777777" w:rsidR="00E87AEF" w:rsidRPr="008E0FCB" w:rsidRDefault="00E87AEF" w:rsidP="001F286F">
            <w:pPr>
              <w:pStyle w:val="NoSpacing"/>
              <w:jc w:val="center"/>
              <w:rPr>
                <w:rFonts w:ascii="Times New Roman" w:hAnsi="Times New Roman" w:cs="Times New Roman"/>
                <w:sz w:val="24"/>
                <w:szCs w:val="24"/>
                <w:lang w:eastAsia="en-IN"/>
              </w:rPr>
            </w:pPr>
          </w:p>
        </w:tc>
        <w:tc>
          <w:tcPr>
            <w:tcW w:w="1236" w:type="dxa"/>
            <w:noWrap/>
            <w:vAlign w:val="center"/>
            <w:hideMark/>
          </w:tcPr>
          <w:p w14:paraId="13DE1270" w14:textId="77777777" w:rsidR="00E87AEF" w:rsidRPr="008E0FCB" w:rsidRDefault="00E87AEF" w:rsidP="001F286F">
            <w:pPr>
              <w:pStyle w:val="NoSpacing"/>
              <w:jc w:val="center"/>
              <w:rPr>
                <w:rFonts w:ascii="Times New Roman" w:hAnsi="Times New Roman" w:cs="Times New Roman"/>
                <w:sz w:val="24"/>
                <w:szCs w:val="24"/>
                <w:lang w:eastAsia="en-IN"/>
              </w:rPr>
            </w:pPr>
          </w:p>
        </w:tc>
      </w:tr>
      <w:tr w:rsidR="00E87AEF" w:rsidRPr="008E0FCB" w14:paraId="5FE0D6BC" w14:textId="77777777" w:rsidTr="001F286F">
        <w:trPr>
          <w:trHeight w:val="20"/>
        </w:trPr>
        <w:tc>
          <w:tcPr>
            <w:tcW w:w="3190" w:type="dxa"/>
            <w:vAlign w:val="center"/>
            <w:hideMark/>
          </w:tcPr>
          <w:p w14:paraId="5152B9D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Comb foundation sheet</w:t>
            </w:r>
          </w:p>
        </w:tc>
        <w:tc>
          <w:tcPr>
            <w:tcW w:w="1587" w:type="dxa"/>
            <w:vAlign w:val="center"/>
            <w:hideMark/>
          </w:tcPr>
          <w:p w14:paraId="6DB0FF6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150.00</w:t>
            </w:r>
          </w:p>
        </w:tc>
        <w:tc>
          <w:tcPr>
            <w:tcW w:w="1597" w:type="dxa"/>
            <w:vAlign w:val="center"/>
            <w:hideMark/>
          </w:tcPr>
          <w:p w14:paraId="3A43853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679.00</w:t>
            </w:r>
          </w:p>
        </w:tc>
        <w:tc>
          <w:tcPr>
            <w:tcW w:w="1745" w:type="dxa"/>
            <w:vAlign w:val="center"/>
            <w:hideMark/>
          </w:tcPr>
          <w:p w14:paraId="4B5949B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5340.00</w:t>
            </w:r>
          </w:p>
        </w:tc>
        <w:tc>
          <w:tcPr>
            <w:tcW w:w="1236" w:type="dxa"/>
            <w:noWrap/>
            <w:vAlign w:val="center"/>
            <w:hideMark/>
          </w:tcPr>
          <w:p w14:paraId="3B6D018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2056.33</w:t>
            </w:r>
          </w:p>
        </w:tc>
      </w:tr>
      <w:tr w:rsidR="00E87AEF" w:rsidRPr="008E0FCB" w14:paraId="4C81E381" w14:textId="77777777" w:rsidTr="001F286F">
        <w:trPr>
          <w:trHeight w:val="20"/>
        </w:trPr>
        <w:tc>
          <w:tcPr>
            <w:tcW w:w="3190" w:type="dxa"/>
            <w:vAlign w:val="center"/>
            <w:hideMark/>
          </w:tcPr>
          <w:p w14:paraId="4F9ACEB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Ant powders</w:t>
            </w:r>
          </w:p>
        </w:tc>
        <w:tc>
          <w:tcPr>
            <w:tcW w:w="1587" w:type="dxa"/>
            <w:vAlign w:val="center"/>
            <w:hideMark/>
          </w:tcPr>
          <w:p w14:paraId="00F8922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100.00</w:t>
            </w:r>
          </w:p>
        </w:tc>
        <w:tc>
          <w:tcPr>
            <w:tcW w:w="1597" w:type="dxa"/>
            <w:vAlign w:val="center"/>
            <w:hideMark/>
          </w:tcPr>
          <w:p w14:paraId="5B0BB5F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679.00</w:t>
            </w:r>
          </w:p>
        </w:tc>
        <w:tc>
          <w:tcPr>
            <w:tcW w:w="1745" w:type="dxa"/>
            <w:vAlign w:val="center"/>
            <w:hideMark/>
          </w:tcPr>
          <w:p w14:paraId="6B4F94D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3560.00</w:t>
            </w:r>
          </w:p>
        </w:tc>
        <w:tc>
          <w:tcPr>
            <w:tcW w:w="1236" w:type="dxa"/>
            <w:noWrap/>
            <w:vAlign w:val="center"/>
            <w:hideMark/>
          </w:tcPr>
          <w:p w14:paraId="670F2EC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1446.33</w:t>
            </w:r>
          </w:p>
        </w:tc>
      </w:tr>
      <w:tr w:rsidR="00E87AEF" w:rsidRPr="008E0FCB" w14:paraId="20F7B889" w14:textId="77777777" w:rsidTr="001F286F">
        <w:trPr>
          <w:trHeight w:val="20"/>
        </w:trPr>
        <w:tc>
          <w:tcPr>
            <w:tcW w:w="3190" w:type="dxa"/>
            <w:vAlign w:val="center"/>
            <w:hideMark/>
          </w:tcPr>
          <w:p w14:paraId="2E019E9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Ash</w:t>
            </w:r>
          </w:p>
        </w:tc>
        <w:tc>
          <w:tcPr>
            <w:tcW w:w="1587" w:type="dxa"/>
            <w:vAlign w:val="center"/>
            <w:hideMark/>
          </w:tcPr>
          <w:p w14:paraId="0F2DA85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50.00</w:t>
            </w:r>
          </w:p>
        </w:tc>
        <w:tc>
          <w:tcPr>
            <w:tcW w:w="1597" w:type="dxa"/>
            <w:vAlign w:val="center"/>
            <w:hideMark/>
          </w:tcPr>
          <w:p w14:paraId="65A03F9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339.50</w:t>
            </w:r>
          </w:p>
        </w:tc>
        <w:tc>
          <w:tcPr>
            <w:tcW w:w="1745" w:type="dxa"/>
            <w:vAlign w:val="center"/>
            <w:hideMark/>
          </w:tcPr>
          <w:p w14:paraId="4FB454D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1780.00</w:t>
            </w:r>
          </w:p>
        </w:tc>
        <w:tc>
          <w:tcPr>
            <w:tcW w:w="1236" w:type="dxa"/>
            <w:noWrap/>
            <w:vAlign w:val="center"/>
            <w:hideMark/>
          </w:tcPr>
          <w:p w14:paraId="54281698"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723.17</w:t>
            </w:r>
          </w:p>
        </w:tc>
      </w:tr>
      <w:tr w:rsidR="00E87AEF" w:rsidRPr="008E0FCB" w14:paraId="2397F53A" w14:textId="77777777" w:rsidTr="001F286F">
        <w:trPr>
          <w:trHeight w:val="20"/>
        </w:trPr>
        <w:tc>
          <w:tcPr>
            <w:tcW w:w="3190" w:type="dxa"/>
            <w:vAlign w:val="center"/>
            <w:hideMark/>
          </w:tcPr>
          <w:p w14:paraId="5A6F282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Nails and Rope</w:t>
            </w:r>
          </w:p>
        </w:tc>
        <w:tc>
          <w:tcPr>
            <w:tcW w:w="1587" w:type="dxa"/>
            <w:vAlign w:val="center"/>
            <w:hideMark/>
          </w:tcPr>
          <w:p w14:paraId="7564257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100.00</w:t>
            </w:r>
          </w:p>
        </w:tc>
        <w:tc>
          <w:tcPr>
            <w:tcW w:w="1597" w:type="dxa"/>
            <w:vAlign w:val="center"/>
            <w:hideMark/>
          </w:tcPr>
          <w:p w14:paraId="1DFE93D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679.00</w:t>
            </w:r>
          </w:p>
        </w:tc>
        <w:tc>
          <w:tcPr>
            <w:tcW w:w="1745" w:type="dxa"/>
            <w:vAlign w:val="center"/>
            <w:hideMark/>
          </w:tcPr>
          <w:p w14:paraId="4A7A3C67"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3560.00</w:t>
            </w:r>
          </w:p>
        </w:tc>
        <w:tc>
          <w:tcPr>
            <w:tcW w:w="1236" w:type="dxa"/>
            <w:noWrap/>
            <w:vAlign w:val="center"/>
            <w:hideMark/>
          </w:tcPr>
          <w:p w14:paraId="4E6C161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1446.33</w:t>
            </w:r>
          </w:p>
        </w:tc>
      </w:tr>
      <w:tr w:rsidR="00E87AEF" w:rsidRPr="008E0FCB" w14:paraId="1009B7FA" w14:textId="77777777" w:rsidTr="001F286F">
        <w:trPr>
          <w:trHeight w:val="20"/>
        </w:trPr>
        <w:tc>
          <w:tcPr>
            <w:tcW w:w="3190" w:type="dxa"/>
            <w:vAlign w:val="center"/>
            <w:hideMark/>
          </w:tcPr>
          <w:p w14:paraId="17A7847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Paint</w:t>
            </w:r>
          </w:p>
        </w:tc>
        <w:tc>
          <w:tcPr>
            <w:tcW w:w="1587" w:type="dxa"/>
            <w:vAlign w:val="center"/>
            <w:hideMark/>
          </w:tcPr>
          <w:p w14:paraId="1092A81F"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200.00</w:t>
            </w:r>
          </w:p>
        </w:tc>
        <w:tc>
          <w:tcPr>
            <w:tcW w:w="1597" w:type="dxa"/>
            <w:vAlign w:val="center"/>
            <w:hideMark/>
          </w:tcPr>
          <w:p w14:paraId="654878A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1358.00</w:t>
            </w:r>
          </w:p>
        </w:tc>
        <w:tc>
          <w:tcPr>
            <w:tcW w:w="1745" w:type="dxa"/>
            <w:vAlign w:val="center"/>
            <w:hideMark/>
          </w:tcPr>
          <w:p w14:paraId="2848FB14"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7120.00</w:t>
            </w:r>
          </w:p>
        </w:tc>
        <w:tc>
          <w:tcPr>
            <w:tcW w:w="1236" w:type="dxa"/>
            <w:noWrap/>
            <w:vAlign w:val="center"/>
            <w:hideMark/>
          </w:tcPr>
          <w:p w14:paraId="12D4FD6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2892.67</w:t>
            </w:r>
          </w:p>
        </w:tc>
      </w:tr>
      <w:bookmarkEnd w:id="30"/>
      <w:tr w:rsidR="00E87AEF" w:rsidRPr="008E0FCB" w14:paraId="15A8949F" w14:textId="77777777" w:rsidTr="001F286F">
        <w:trPr>
          <w:trHeight w:val="20"/>
        </w:trPr>
        <w:tc>
          <w:tcPr>
            <w:tcW w:w="3190" w:type="dxa"/>
            <w:vAlign w:val="center"/>
            <w:hideMark/>
          </w:tcPr>
          <w:p w14:paraId="5FE3B2B5"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Total miscellaneous</w:t>
            </w:r>
          </w:p>
        </w:tc>
        <w:tc>
          <w:tcPr>
            <w:tcW w:w="1587" w:type="dxa"/>
            <w:vAlign w:val="center"/>
            <w:hideMark/>
          </w:tcPr>
          <w:p w14:paraId="3D4BAF2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600.00</w:t>
            </w:r>
          </w:p>
        </w:tc>
        <w:tc>
          <w:tcPr>
            <w:tcW w:w="1597" w:type="dxa"/>
            <w:vAlign w:val="center"/>
            <w:hideMark/>
          </w:tcPr>
          <w:p w14:paraId="1B8A7BF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3734.50</w:t>
            </w:r>
          </w:p>
        </w:tc>
        <w:tc>
          <w:tcPr>
            <w:tcW w:w="1745" w:type="dxa"/>
            <w:vAlign w:val="center"/>
            <w:hideMark/>
          </w:tcPr>
          <w:p w14:paraId="2AC2EA62"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21360.00</w:t>
            </w:r>
          </w:p>
        </w:tc>
        <w:tc>
          <w:tcPr>
            <w:tcW w:w="1236" w:type="dxa"/>
            <w:noWrap/>
            <w:vAlign w:val="center"/>
            <w:hideMark/>
          </w:tcPr>
          <w:p w14:paraId="12A66CC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8564.83</w:t>
            </w:r>
          </w:p>
        </w:tc>
      </w:tr>
      <w:tr w:rsidR="00E87AEF" w:rsidRPr="008E0FCB" w14:paraId="2F628755" w14:textId="77777777" w:rsidTr="001F286F">
        <w:trPr>
          <w:trHeight w:val="20"/>
        </w:trPr>
        <w:tc>
          <w:tcPr>
            <w:tcW w:w="3190" w:type="dxa"/>
            <w:vAlign w:val="center"/>
            <w:hideMark/>
          </w:tcPr>
          <w:p w14:paraId="7F5A4850" w14:textId="77777777" w:rsidR="00E87AEF" w:rsidRPr="008E0FCB" w:rsidRDefault="00E87AEF" w:rsidP="001F286F">
            <w:pPr>
              <w:pStyle w:val="NoSpacing"/>
              <w:jc w:val="center"/>
              <w:rPr>
                <w:rFonts w:ascii="Times New Roman" w:hAnsi="Times New Roman" w:cs="Times New Roman"/>
                <w:sz w:val="24"/>
                <w:szCs w:val="24"/>
                <w:lang w:eastAsia="en-IN"/>
              </w:rPr>
            </w:pPr>
            <w:bookmarkStart w:id="31" w:name="RANGE!CU160"/>
            <w:bookmarkStart w:id="32" w:name="_Hlk202202479" w:colFirst="1" w:colLast="4"/>
            <w:r w:rsidRPr="008E0FCB">
              <w:rPr>
                <w:rFonts w:ascii="Times New Roman" w:hAnsi="Times New Roman" w:cs="Times New Roman"/>
                <w:sz w:val="24"/>
                <w:szCs w:val="24"/>
                <w:lang w:eastAsia="en-IN"/>
              </w:rPr>
              <w:t>Total Investment</w:t>
            </w:r>
            <w:bookmarkEnd w:id="31"/>
          </w:p>
        </w:tc>
        <w:tc>
          <w:tcPr>
            <w:tcW w:w="1587" w:type="dxa"/>
            <w:vAlign w:val="center"/>
            <w:hideMark/>
          </w:tcPr>
          <w:p w14:paraId="459519E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14717.00</w:t>
            </w:r>
          </w:p>
        </w:tc>
        <w:tc>
          <w:tcPr>
            <w:tcW w:w="1597" w:type="dxa"/>
            <w:vAlign w:val="center"/>
            <w:hideMark/>
          </w:tcPr>
          <w:p w14:paraId="040E871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66378.90</w:t>
            </w:r>
          </w:p>
        </w:tc>
        <w:tc>
          <w:tcPr>
            <w:tcW w:w="1745" w:type="dxa"/>
            <w:vAlign w:val="center"/>
            <w:hideMark/>
          </w:tcPr>
          <w:p w14:paraId="3C6203C1"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285536.50</w:t>
            </w:r>
          </w:p>
        </w:tc>
        <w:tc>
          <w:tcPr>
            <w:tcW w:w="1236" w:type="dxa"/>
            <w:noWrap/>
            <w:vAlign w:val="center"/>
            <w:hideMark/>
          </w:tcPr>
          <w:p w14:paraId="1736E10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122210.80</w:t>
            </w:r>
          </w:p>
        </w:tc>
      </w:tr>
      <w:tr w:rsidR="00E87AEF" w:rsidRPr="008E0FCB" w14:paraId="1986B3AD" w14:textId="77777777" w:rsidTr="001F286F">
        <w:trPr>
          <w:trHeight w:val="20"/>
        </w:trPr>
        <w:tc>
          <w:tcPr>
            <w:tcW w:w="3190" w:type="dxa"/>
            <w:vAlign w:val="center"/>
            <w:hideMark/>
          </w:tcPr>
          <w:p w14:paraId="71EE828C" w14:textId="77777777" w:rsidR="00E87AEF" w:rsidRPr="008E0FCB" w:rsidRDefault="00E87AEF" w:rsidP="001F286F">
            <w:pPr>
              <w:pStyle w:val="NoSpacing"/>
              <w:jc w:val="center"/>
              <w:rPr>
                <w:rFonts w:ascii="Times New Roman" w:hAnsi="Times New Roman" w:cs="Times New Roman"/>
                <w:sz w:val="24"/>
                <w:szCs w:val="24"/>
                <w:lang w:eastAsia="en-IN"/>
              </w:rPr>
            </w:pPr>
            <w:bookmarkStart w:id="33" w:name="RANGE!CU161"/>
            <w:bookmarkStart w:id="34" w:name="_Hlk202202873" w:colFirst="1" w:colLast="4"/>
            <w:bookmarkEnd w:id="32"/>
            <w:r w:rsidRPr="008E0FCB">
              <w:rPr>
                <w:rFonts w:ascii="Times New Roman" w:hAnsi="Times New Roman" w:cs="Times New Roman"/>
                <w:sz w:val="24"/>
                <w:szCs w:val="24"/>
                <w:lang w:eastAsia="en-IN"/>
              </w:rPr>
              <w:t>Interest @7% on Working capital</w:t>
            </w:r>
            <w:bookmarkEnd w:id="33"/>
          </w:p>
        </w:tc>
        <w:tc>
          <w:tcPr>
            <w:tcW w:w="1587" w:type="dxa"/>
            <w:vAlign w:val="center"/>
            <w:hideMark/>
          </w:tcPr>
          <w:p w14:paraId="66131750"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1030.19</w:t>
            </w:r>
          </w:p>
        </w:tc>
        <w:tc>
          <w:tcPr>
            <w:tcW w:w="1597" w:type="dxa"/>
            <w:vAlign w:val="center"/>
            <w:hideMark/>
          </w:tcPr>
          <w:p w14:paraId="05724BFB"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4646.52</w:t>
            </w:r>
          </w:p>
        </w:tc>
        <w:tc>
          <w:tcPr>
            <w:tcW w:w="1745" w:type="dxa"/>
            <w:vAlign w:val="center"/>
            <w:hideMark/>
          </w:tcPr>
          <w:p w14:paraId="0CD98F9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19987.56</w:t>
            </w:r>
          </w:p>
        </w:tc>
        <w:tc>
          <w:tcPr>
            <w:tcW w:w="1236" w:type="dxa"/>
            <w:noWrap/>
            <w:vAlign w:val="center"/>
            <w:hideMark/>
          </w:tcPr>
          <w:p w14:paraId="11663833"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8554.76</w:t>
            </w:r>
          </w:p>
        </w:tc>
      </w:tr>
      <w:tr w:rsidR="00E87AEF" w:rsidRPr="008E0FCB" w14:paraId="6478CFE9" w14:textId="77777777" w:rsidTr="001F286F">
        <w:trPr>
          <w:trHeight w:val="20"/>
        </w:trPr>
        <w:tc>
          <w:tcPr>
            <w:tcW w:w="3190" w:type="dxa"/>
            <w:vAlign w:val="center"/>
            <w:hideMark/>
          </w:tcPr>
          <w:p w14:paraId="5FA7C1B2" w14:textId="77777777" w:rsidR="00E87AEF" w:rsidRPr="008E0FCB" w:rsidRDefault="00E87AEF" w:rsidP="001F286F">
            <w:pPr>
              <w:pStyle w:val="NoSpacing"/>
              <w:jc w:val="center"/>
              <w:rPr>
                <w:rFonts w:ascii="Times New Roman" w:hAnsi="Times New Roman" w:cs="Times New Roman"/>
                <w:sz w:val="24"/>
                <w:szCs w:val="24"/>
                <w:lang w:eastAsia="en-IN"/>
              </w:rPr>
            </w:pPr>
            <w:bookmarkStart w:id="35" w:name="RANGE!CU162"/>
            <w:bookmarkStart w:id="36" w:name="_Hlk202203195" w:colFirst="1" w:colLast="4"/>
            <w:bookmarkEnd w:id="34"/>
            <w:r w:rsidRPr="008E0FCB">
              <w:rPr>
                <w:rFonts w:ascii="Times New Roman" w:hAnsi="Times New Roman" w:cs="Times New Roman"/>
                <w:sz w:val="24"/>
                <w:szCs w:val="24"/>
                <w:lang w:eastAsia="en-IN"/>
              </w:rPr>
              <w:t>Total investment Including interest rate</w:t>
            </w:r>
            <w:bookmarkEnd w:id="35"/>
          </w:p>
        </w:tc>
        <w:tc>
          <w:tcPr>
            <w:tcW w:w="1587" w:type="dxa"/>
            <w:vAlign w:val="center"/>
            <w:hideMark/>
          </w:tcPr>
          <w:p w14:paraId="41BEBF4D"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15747.19</w:t>
            </w:r>
          </w:p>
        </w:tc>
        <w:tc>
          <w:tcPr>
            <w:tcW w:w="1597" w:type="dxa"/>
            <w:vAlign w:val="center"/>
            <w:hideMark/>
          </w:tcPr>
          <w:p w14:paraId="4DBDCD8E"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71025.42</w:t>
            </w:r>
          </w:p>
        </w:tc>
        <w:tc>
          <w:tcPr>
            <w:tcW w:w="1745" w:type="dxa"/>
            <w:vAlign w:val="center"/>
            <w:hideMark/>
          </w:tcPr>
          <w:p w14:paraId="05839F9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305524.06</w:t>
            </w:r>
          </w:p>
        </w:tc>
        <w:tc>
          <w:tcPr>
            <w:tcW w:w="1236" w:type="dxa"/>
            <w:noWrap/>
            <w:vAlign w:val="center"/>
            <w:hideMark/>
          </w:tcPr>
          <w:p w14:paraId="258E7059"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130765.56</w:t>
            </w:r>
          </w:p>
        </w:tc>
      </w:tr>
      <w:tr w:rsidR="00E87AEF" w:rsidRPr="008E0FCB" w14:paraId="6409CB06" w14:textId="77777777" w:rsidTr="001F286F">
        <w:trPr>
          <w:trHeight w:val="20"/>
        </w:trPr>
        <w:tc>
          <w:tcPr>
            <w:tcW w:w="3190" w:type="dxa"/>
            <w:vAlign w:val="center"/>
            <w:hideMark/>
          </w:tcPr>
          <w:p w14:paraId="09CD05B9" w14:textId="77777777" w:rsidR="00E87AEF" w:rsidRPr="008E0FCB" w:rsidRDefault="00E87AEF" w:rsidP="001F286F">
            <w:pPr>
              <w:pStyle w:val="NoSpacing"/>
              <w:jc w:val="center"/>
              <w:rPr>
                <w:rFonts w:ascii="Times New Roman" w:hAnsi="Times New Roman" w:cs="Times New Roman"/>
                <w:b/>
                <w:bCs/>
                <w:sz w:val="24"/>
                <w:szCs w:val="24"/>
                <w:lang w:eastAsia="en-IN"/>
              </w:rPr>
            </w:pPr>
            <w:bookmarkStart w:id="37" w:name="RANGE!CU163"/>
            <w:bookmarkStart w:id="38" w:name="_Hlk202203273" w:colFirst="1" w:colLast="4"/>
            <w:bookmarkEnd w:id="36"/>
            <w:r w:rsidRPr="008E0FCB">
              <w:rPr>
                <w:rFonts w:ascii="Times New Roman" w:hAnsi="Times New Roman" w:cs="Times New Roman"/>
                <w:b/>
                <w:bCs/>
                <w:sz w:val="24"/>
                <w:szCs w:val="24"/>
                <w:lang w:eastAsia="en-IN"/>
              </w:rPr>
              <w:t>Average Total cost of production(A+B)</w:t>
            </w:r>
            <w:bookmarkEnd w:id="37"/>
          </w:p>
        </w:tc>
        <w:tc>
          <w:tcPr>
            <w:tcW w:w="1587" w:type="dxa"/>
            <w:vAlign w:val="center"/>
            <w:hideMark/>
          </w:tcPr>
          <w:p w14:paraId="1961492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78356.57</w:t>
            </w:r>
          </w:p>
        </w:tc>
        <w:tc>
          <w:tcPr>
            <w:tcW w:w="1597" w:type="dxa"/>
            <w:vAlign w:val="center"/>
            <w:hideMark/>
          </w:tcPr>
          <w:p w14:paraId="44400076"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449401.77</w:t>
            </w:r>
          </w:p>
        </w:tc>
        <w:tc>
          <w:tcPr>
            <w:tcW w:w="1745" w:type="dxa"/>
            <w:vAlign w:val="center"/>
            <w:hideMark/>
          </w:tcPr>
          <w:p w14:paraId="665E778C"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2208219.20</w:t>
            </w:r>
          </w:p>
        </w:tc>
        <w:tc>
          <w:tcPr>
            <w:tcW w:w="1236" w:type="dxa"/>
            <w:noWrap/>
            <w:vAlign w:val="center"/>
            <w:hideMark/>
          </w:tcPr>
          <w:p w14:paraId="511D170A" w14:textId="77777777" w:rsidR="00E87AEF" w:rsidRPr="008E0FCB" w:rsidRDefault="00E87AEF" w:rsidP="001F286F">
            <w:pPr>
              <w:pStyle w:val="NoSpacing"/>
              <w:jc w:val="center"/>
              <w:rPr>
                <w:rFonts w:ascii="Times New Roman" w:hAnsi="Times New Roman" w:cs="Times New Roman"/>
                <w:sz w:val="24"/>
                <w:szCs w:val="24"/>
                <w:lang w:eastAsia="en-IN"/>
              </w:rPr>
            </w:pPr>
            <w:r w:rsidRPr="008E0FCB">
              <w:rPr>
                <w:rFonts w:ascii="Times New Roman" w:hAnsi="Times New Roman" w:cs="Times New Roman"/>
                <w:sz w:val="24"/>
                <w:szCs w:val="24"/>
                <w:lang w:eastAsia="en-IN"/>
              </w:rPr>
              <w:t>911992.51</w:t>
            </w:r>
          </w:p>
        </w:tc>
      </w:tr>
      <w:bookmarkEnd w:id="38"/>
    </w:tbl>
    <w:p w14:paraId="1DB9877F" w14:textId="77777777" w:rsidR="0033644D" w:rsidRDefault="0033644D" w:rsidP="00EE323D">
      <w:pPr>
        <w:spacing w:after="120" w:line="360" w:lineRule="auto"/>
        <w:jc w:val="both"/>
        <w:rPr>
          <w:rFonts w:ascii="Times New Roman" w:hAnsi="Times New Roman" w:cs="Times New Roman"/>
          <w:b/>
          <w:bCs/>
          <w:sz w:val="24"/>
          <w:szCs w:val="24"/>
        </w:rPr>
      </w:pPr>
    </w:p>
    <w:p w14:paraId="2E7B5BF2" w14:textId="1862B4A9" w:rsidR="00EE323D" w:rsidRDefault="00EE323D" w:rsidP="00EE323D">
      <w:pPr>
        <w:spacing w:after="120" w:line="360" w:lineRule="auto"/>
        <w:jc w:val="both"/>
        <w:rPr>
          <w:rFonts w:ascii="Times New Roman" w:hAnsi="Times New Roman" w:cs="Times New Roman"/>
          <w:b/>
          <w:bCs/>
          <w:sz w:val="24"/>
          <w:szCs w:val="24"/>
        </w:rPr>
      </w:pPr>
      <w:r w:rsidRPr="00E51B87">
        <w:rPr>
          <w:rFonts w:ascii="Times New Roman" w:hAnsi="Times New Roman" w:cs="Times New Roman"/>
          <w:b/>
          <w:bCs/>
          <w:sz w:val="24"/>
          <w:szCs w:val="24"/>
        </w:rPr>
        <w:lastRenderedPageBreak/>
        <w:t>Annual Group-wise total production, consumption, losses and total marketable</w:t>
      </w:r>
      <w:r>
        <w:rPr>
          <w:rFonts w:ascii="Times New Roman" w:hAnsi="Times New Roman" w:cs="Times New Roman"/>
          <w:b/>
          <w:bCs/>
          <w:sz w:val="24"/>
          <w:szCs w:val="24"/>
        </w:rPr>
        <w:t xml:space="preserve"> </w:t>
      </w:r>
      <w:r w:rsidRPr="00E51B87">
        <w:rPr>
          <w:rFonts w:ascii="Times New Roman" w:hAnsi="Times New Roman" w:cs="Times New Roman"/>
          <w:b/>
          <w:bCs/>
          <w:sz w:val="24"/>
          <w:szCs w:val="24"/>
        </w:rPr>
        <w:t>surplu</w:t>
      </w:r>
      <w:r>
        <w:rPr>
          <w:rFonts w:ascii="Times New Roman" w:hAnsi="Times New Roman" w:cs="Times New Roman"/>
          <w:b/>
          <w:bCs/>
          <w:sz w:val="24"/>
          <w:szCs w:val="24"/>
        </w:rPr>
        <w:t xml:space="preserve">s </w:t>
      </w:r>
      <w:r w:rsidRPr="00E51B87">
        <w:rPr>
          <w:rFonts w:ascii="Times New Roman" w:hAnsi="Times New Roman" w:cs="Times New Roman"/>
          <w:b/>
          <w:bCs/>
          <w:sz w:val="24"/>
          <w:szCs w:val="24"/>
        </w:rPr>
        <w:t>of honey.</w:t>
      </w:r>
    </w:p>
    <w:p w14:paraId="1D7864D6" w14:textId="0AD5D20F" w:rsidR="00C0442F" w:rsidRPr="00C0442F" w:rsidRDefault="00C0442F" w:rsidP="00C0442F">
      <w:pPr>
        <w:spacing w:after="120" w:line="360" w:lineRule="auto"/>
        <w:jc w:val="both"/>
        <w:rPr>
          <w:rFonts w:ascii="Times New Roman" w:hAnsi="Times New Roman" w:cs="Times New Roman"/>
          <w:sz w:val="24"/>
          <w:szCs w:val="24"/>
        </w:rPr>
      </w:pPr>
      <w:r w:rsidRPr="00C0442F">
        <w:rPr>
          <w:rFonts w:ascii="Times New Roman" w:hAnsi="Times New Roman" w:cs="Times New Roman"/>
          <w:sz w:val="24"/>
          <w:szCs w:val="24"/>
        </w:rPr>
        <w:t xml:space="preserve">Table </w:t>
      </w:r>
      <w:r w:rsidR="009816CA">
        <w:rPr>
          <w:rFonts w:ascii="Times New Roman" w:hAnsi="Times New Roman" w:cs="Times New Roman"/>
          <w:sz w:val="24"/>
          <w:szCs w:val="24"/>
        </w:rPr>
        <w:t>6</w:t>
      </w:r>
      <w:r w:rsidRPr="00C0442F">
        <w:rPr>
          <w:rFonts w:ascii="Times New Roman" w:hAnsi="Times New Roman" w:cs="Times New Roman"/>
          <w:sz w:val="24"/>
          <w:szCs w:val="24"/>
        </w:rPr>
        <w:t xml:space="preserve"> presents the annual group-wise total production, consumption, handling losses, pest and disease losses, marketable surplus, and marketed surplus of honey in small, medium, and large-scale beekeeping operations. The total honey production was observed as 3,323 kg in the small group, 23,086 kg in medium, and 126,736 kg in large group, with an overall production of 153,145 kg. Average per beekeeper production was highest in the large-scale group (6,336.80 kg), followed by medium (1,154.30 kg), and small scale (166.15 kg).</w:t>
      </w:r>
      <w:r>
        <w:rPr>
          <w:rFonts w:ascii="Times New Roman" w:hAnsi="Times New Roman" w:cs="Times New Roman"/>
          <w:sz w:val="24"/>
          <w:szCs w:val="24"/>
        </w:rPr>
        <w:t xml:space="preserve"> </w:t>
      </w:r>
      <w:r w:rsidRPr="00C0442F">
        <w:rPr>
          <w:rFonts w:ascii="Times New Roman" w:hAnsi="Times New Roman" w:cs="Times New Roman"/>
          <w:sz w:val="24"/>
          <w:szCs w:val="24"/>
        </w:rPr>
        <w:t>Handling losses were recorded at 2–3% of production, depending on the scale and equipment used. Small-scale beekeepers reported a total of 83.08 kg handling losses (average 4.15 kg per beekeeper), whereas medium and large groups faced higher losses (461.72 kg and 2,534.72 kg respectively), attributable to the greater number of bee boxes but better equipment reducing percentage losses.</w:t>
      </w:r>
      <w:r>
        <w:rPr>
          <w:rFonts w:ascii="Times New Roman" w:hAnsi="Times New Roman" w:cs="Times New Roman"/>
          <w:sz w:val="24"/>
          <w:szCs w:val="24"/>
        </w:rPr>
        <w:t xml:space="preserve"> </w:t>
      </w:r>
      <w:r w:rsidRPr="00C0442F">
        <w:rPr>
          <w:rFonts w:ascii="Times New Roman" w:hAnsi="Times New Roman" w:cs="Times New Roman"/>
          <w:sz w:val="24"/>
          <w:szCs w:val="24"/>
        </w:rPr>
        <w:t xml:space="preserve">Pest and disease losses were identified as a major constraint in beekeeping, ranked first by respondents. Common pests included ants, lizards, varroa mites, wax moths, and small hive beetles. Diseases such as </w:t>
      </w:r>
      <w:proofErr w:type="spellStart"/>
      <w:r w:rsidRPr="00C0442F">
        <w:rPr>
          <w:rFonts w:ascii="Times New Roman" w:hAnsi="Times New Roman" w:cs="Times New Roman"/>
          <w:sz w:val="24"/>
          <w:szCs w:val="24"/>
        </w:rPr>
        <w:t>nosema</w:t>
      </w:r>
      <w:proofErr w:type="spellEnd"/>
      <w:r w:rsidRPr="00C0442F">
        <w:rPr>
          <w:rFonts w:ascii="Times New Roman" w:hAnsi="Times New Roman" w:cs="Times New Roman"/>
          <w:sz w:val="24"/>
          <w:szCs w:val="24"/>
        </w:rPr>
        <w:t>, chalk brood, American foulbrood, and European foulbrood were widely reported, mainly due to poor apiary management and unhygienic practices. Total pest and disease losses were estimated as 99.69 kg (small), 692.58 kg (medium), and 3,802.08 kg (large). Proper disease management significantly reduces such losses (</w:t>
      </w:r>
      <w:proofErr w:type="spellStart"/>
      <w:r w:rsidRPr="00C0442F">
        <w:rPr>
          <w:rFonts w:ascii="Times New Roman" w:hAnsi="Times New Roman" w:cs="Times New Roman"/>
          <w:sz w:val="24"/>
          <w:szCs w:val="24"/>
        </w:rPr>
        <w:t>Vikaspedia</w:t>
      </w:r>
      <w:proofErr w:type="spellEnd"/>
      <w:r w:rsidRPr="00C0442F">
        <w:rPr>
          <w:rFonts w:ascii="Times New Roman" w:hAnsi="Times New Roman" w:cs="Times New Roman"/>
          <w:sz w:val="24"/>
          <w:szCs w:val="24"/>
        </w:rPr>
        <w:t>, 2024).</w:t>
      </w:r>
      <w:r>
        <w:rPr>
          <w:rFonts w:ascii="Times New Roman" w:hAnsi="Times New Roman" w:cs="Times New Roman"/>
          <w:sz w:val="24"/>
          <w:szCs w:val="24"/>
        </w:rPr>
        <w:t xml:space="preserve"> </w:t>
      </w:r>
      <w:r w:rsidRPr="00C0442F">
        <w:rPr>
          <w:rFonts w:ascii="Times New Roman" w:hAnsi="Times New Roman" w:cs="Times New Roman"/>
          <w:sz w:val="24"/>
          <w:szCs w:val="24"/>
        </w:rPr>
        <w:t>The study indicated that approximately 98.57% of the total honey produced was available as marketed surplus (Mehrotra, 2014). The total marketable surplus was 3,101.24 kg in small, 22,105.50 kg in medium, and 120,274.00 kg in large groups, confirming the positive relationship between scale and marketable output.</w:t>
      </w:r>
    </w:p>
    <w:p w14:paraId="2BB4BCDF" w14:textId="262151FB" w:rsidR="006602CB" w:rsidRDefault="00EE323D" w:rsidP="006602CB">
      <w:pPr>
        <w:spacing w:after="0" w:line="360" w:lineRule="auto"/>
        <w:rPr>
          <w:rFonts w:ascii="Times New Roman" w:hAnsi="Times New Roman" w:cs="Times New Roman"/>
          <w:b/>
          <w:bCs/>
          <w:sz w:val="24"/>
          <w:szCs w:val="24"/>
        </w:rPr>
      </w:pPr>
      <w:r w:rsidRPr="00E51B87">
        <w:rPr>
          <w:rFonts w:ascii="Times New Roman" w:hAnsi="Times New Roman" w:cs="Times New Roman"/>
          <w:b/>
          <w:bCs/>
          <w:sz w:val="24"/>
          <w:szCs w:val="24"/>
        </w:rPr>
        <w:t xml:space="preserve">Table </w:t>
      </w:r>
      <w:r w:rsidR="009816CA">
        <w:rPr>
          <w:rFonts w:ascii="Times New Roman" w:hAnsi="Times New Roman" w:cs="Times New Roman"/>
          <w:b/>
          <w:bCs/>
          <w:sz w:val="24"/>
          <w:szCs w:val="24"/>
        </w:rPr>
        <w:t>6</w:t>
      </w:r>
      <w:r w:rsidRPr="00E51B87">
        <w:rPr>
          <w:rFonts w:ascii="Times New Roman" w:hAnsi="Times New Roman" w:cs="Times New Roman"/>
          <w:b/>
          <w:bCs/>
          <w:sz w:val="24"/>
          <w:szCs w:val="24"/>
        </w:rPr>
        <w:t xml:space="preserve"> Annual Group-wise total production, consumption, losses and total marketable surplus of honey.</w:t>
      </w:r>
    </w:p>
    <w:p w14:paraId="4A9BEFCF" w14:textId="6451A85C" w:rsidR="00EE323D" w:rsidRPr="007C330F" w:rsidRDefault="00EE323D" w:rsidP="006602CB">
      <w:pPr>
        <w:spacing w:after="0" w:line="360" w:lineRule="auto"/>
        <w:jc w:val="right"/>
        <w:rPr>
          <w:rFonts w:ascii="Times New Roman" w:hAnsi="Times New Roman" w:cs="Times New Roman"/>
          <w:b/>
          <w:bCs/>
          <w:sz w:val="24"/>
          <w:szCs w:val="24"/>
        </w:rPr>
      </w:pPr>
      <w:r w:rsidRPr="007C330F">
        <w:rPr>
          <w:rFonts w:ascii="Times New Roman" w:hAnsi="Times New Roman" w:cs="Times New Roman"/>
          <w:sz w:val="24"/>
          <w:szCs w:val="24"/>
        </w:rPr>
        <w:t>(kg)</w:t>
      </w:r>
    </w:p>
    <w:tbl>
      <w:tblPr>
        <w:tblStyle w:val="TableGrid"/>
        <w:tblW w:w="5000" w:type="pct"/>
        <w:tblLook w:val="04A0" w:firstRow="1" w:lastRow="0" w:firstColumn="1" w:lastColumn="0" w:noHBand="0" w:noVBand="1"/>
      </w:tblPr>
      <w:tblGrid>
        <w:gridCol w:w="3657"/>
        <w:gridCol w:w="1471"/>
        <w:gridCol w:w="1334"/>
        <w:gridCol w:w="1318"/>
        <w:gridCol w:w="1236"/>
      </w:tblGrid>
      <w:tr w:rsidR="00EE323D" w:rsidRPr="007C330F" w14:paraId="6A1E09A8" w14:textId="77777777" w:rsidTr="00C0442F">
        <w:trPr>
          <w:trHeight w:val="340"/>
        </w:trPr>
        <w:tc>
          <w:tcPr>
            <w:tcW w:w="2028" w:type="pct"/>
            <w:vAlign w:val="center"/>
            <w:hideMark/>
          </w:tcPr>
          <w:p w14:paraId="5B4BAF7D" w14:textId="77777777" w:rsidR="00EE323D" w:rsidRPr="007C330F" w:rsidRDefault="00EE323D" w:rsidP="000D228F">
            <w:pPr>
              <w:pStyle w:val="NoSpacing"/>
              <w:jc w:val="center"/>
              <w:rPr>
                <w:rFonts w:ascii="Times New Roman" w:hAnsi="Times New Roman" w:cs="Times New Roman"/>
                <w:b/>
                <w:bCs/>
                <w:sz w:val="24"/>
                <w:szCs w:val="24"/>
              </w:rPr>
            </w:pPr>
            <w:bookmarkStart w:id="39" w:name="_Hlk202210685" w:colFirst="1" w:colLast="4"/>
            <w:r w:rsidRPr="007C330F">
              <w:rPr>
                <w:rFonts w:ascii="Times New Roman" w:hAnsi="Times New Roman" w:cs="Times New Roman"/>
                <w:b/>
                <w:bCs/>
                <w:sz w:val="24"/>
                <w:szCs w:val="24"/>
              </w:rPr>
              <w:t>Size Groups</w:t>
            </w:r>
          </w:p>
        </w:tc>
        <w:tc>
          <w:tcPr>
            <w:tcW w:w="816" w:type="pct"/>
            <w:vAlign w:val="center"/>
            <w:hideMark/>
          </w:tcPr>
          <w:p w14:paraId="01983FB5" w14:textId="1BFF2944" w:rsidR="00EE323D" w:rsidRPr="007C330F" w:rsidRDefault="00EE323D" w:rsidP="000D228F">
            <w:pPr>
              <w:pStyle w:val="NoSpacing"/>
              <w:jc w:val="center"/>
              <w:rPr>
                <w:rFonts w:ascii="Times New Roman" w:hAnsi="Times New Roman" w:cs="Times New Roman"/>
                <w:b/>
                <w:bCs/>
                <w:sz w:val="24"/>
                <w:szCs w:val="24"/>
              </w:rPr>
            </w:pPr>
            <w:r w:rsidRPr="007C330F">
              <w:rPr>
                <w:rFonts w:ascii="Times New Roman" w:hAnsi="Times New Roman" w:cs="Times New Roman"/>
                <w:b/>
                <w:bCs/>
                <w:sz w:val="24"/>
                <w:szCs w:val="24"/>
              </w:rPr>
              <w:t>Small</w:t>
            </w:r>
            <w:r w:rsidR="00905C77">
              <w:rPr>
                <w:rFonts w:ascii="Times New Roman" w:hAnsi="Times New Roman" w:cs="Times New Roman"/>
                <w:b/>
                <w:bCs/>
                <w:sz w:val="24"/>
                <w:szCs w:val="24"/>
              </w:rPr>
              <w:t xml:space="preserve"> </w:t>
            </w:r>
            <w:r w:rsidR="00905C77">
              <w:rPr>
                <w:rFonts w:ascii="Times New Roman" w:hAnsi="Times New Roman" w:cs="Times New Roman"/>
                <w:sz w:val="24"/>
                <w:szCs w:val="24"/>
              </w:rPr>
              <w:t>(N=20)</w:t>
            </w:r>
          </w:p>
        </w:tc>
        <w:tc>
          <w:tcPr>
            <w:tcW w:w="740" w:type="pct"/>
            <w:vAlign w:val="center"/>
            <w:hideMark/>
          </w:tcPr>
          <w:p w14:paraId="4E11E1C7" w14:textId="77777777" w:rsidR="00EE323D" w:rsidRDefault="00EE323D" w:rsidP="000D228F">
            <w:pPr>
              <w:pStyle w:val="NoSpacing"/>
              <w:jc w:val="center"/>
              <w:rPr>
                <w:rFonts w:ascii="Times New Roman" w:hAnsi="Times New Roman" w:cs="Times New Roman"/>
                <w:b/>
                <w:bCs/>
                <w:sz w:val="24"/>
                <w:szCs w:val="24"/>
              </w:rPr>
            </w:pPr>
            <w:r w:rsidRPr="007C330F">
              <w:rPr>
                <w:rFonts w:ascii="Times New Roman" w:hAnsi="Times New Roman" w:cs="Times New Roman"/>
                <w:b/>
                <w:bCs/>
                <w:sz w:val="24"/>
                <w:szCs w:val="24"/>
              </w:rPr>
              <w:t>Medium</w:t>
            </w:r>
          </w:p>
          <w:p w14:paraId="48D0A871" w14:textId="1F0F5E58" w:rsidR="00905C77" w:rsidRPr="007C330F" w:rsidRDefault="00905C77" w:rsidP="000D228F">
            <w:pPr>
              <w:pStyle w:val="NoSpacing"/>
              <w:jc w:val="center"/>
              <w:rPr>
                <w:rFonts w:ascii="Times New Roman" w:hAnsi="Times New Roman" w:cs="Times New Roman"/>
                <w:b/>
                <w:bCs/>
                <w:sz w:val="24"/>
                <w:szCs w:val="24"/>
              </w:rPr>
            </w:pPr>
            <w:r>
              <w:rPr>
                <w:rFonts w:ascii="Times New Roman" w:hAnsi="Times New Roman" w:cs="Times New Roman"/>
                <w:sz w:val="24"/>
                <w:szCs w:val="24"/>
              </w:rPr>
              <w:t>(N=20)</w:t>
            </w:r>
          </w:p>
        </w:tc>
        <w:tc>
          <w:tcPr>
            <w:tcW w:w="731" w:type="pct"/>
            <w:vAlign w:val="center"/>
            <w:hideMark/>
          </w:tcPr>
          <w:p w14:paraId="2C4EA251" w14:textId="77777777" w:rsidR="00EE323D" w:rsidRDefault="00EE323D" w:rsidP="000D228F">
            <w:pPr>
              <w:pStyle w:val="NoSpacing"/>
              <w:jc w:val="center"/>
              <w:rPr>
                <w:rFonts w:ascii="Times New Roman" w:hAnsi="Times New Roman" w:cs="Times New Roman"/>
                <w:b/>
                <w:bCs/>
                <w:sz w:val="24"/>
                <w:szCs w:val="24"/>
              </w:rPr>
            </w:pPr>
            <w:r w:rsidRPr="007C330F">
              <w:rPr>
                <w:rFonts w:ascii="Times New Roman" w:hAnsi="Times New Roman" w:cs="Times New Roman"/>
                <w:b/>
                <w:bCs/>
                <w:sz w:val="24"/>
                <w:szCs w:val="24"/>
              </w:rPr>
              <w:t>Large</w:t>
            </w:r>
          </w:p>
          <w:p w14:paraId="07DADEE8" w14:textId="371C5033" w:rsidR="00905C77" w:rsidRPr="007C330F" w:rsidRDefault="00905C77" w:rsidP="000D228F">
            <w:pPr>
              <w:pStyle w:val="NoSpacing"/>
              <w:jc w:val="center"/>
              <w:rPr>
                <w:rFonts w:ascii="Times New Roman" w:hAnsi="Times New Roman" w:cs="Times New Roman"/>
                <w:b/>
                <w:bCs/>
                <w:sz w:val="24"/>
                <w:szCs w:val="24"/>
              </w:rPr>
            </w:pPr>
            <w:r>
              <w:rPr>
                <w:rFonts w:ascii="Times New Roman" w:hAnsi="Times New Roman" w:cs="Times New Roman"/>
                <w:sz w:val="24"/>
                <w:szCs w:val="24"/>
              </w:rPr>
              <w:t>(N=20)</w:t>
            </w:r>
          </w:p>
        </w:tc>
        <w:tc>
          <w:tcPr>
            <w:tcW w:w="685" w:type="pct"/>
            <w:vAlign w:val="center"/>
            <w:hideMark/>
          </w:tcPr>
          <w:p w14:paraId="5491EB9A" w14:textId="77777777" w:rsidR="00EE323D" w:rsidRDefault="00EE323D" w:rsidP="000D228F">
            <w:pPr>
              <w:pStyle w:val="NoSpacing"/>
              <w:jc w:val="center"/>
              <w:rPr>
                <w:rFonts w:ascii="Times New Roman" w:hAnsi="Times New Roman" w:cs="Times New Roman"/>
                <w:b/>
                <w:bCs/>
                <w:sz w:val="24"/>
                <w:szCs w:val="24"/>
              </w:rPr>
            </w:pPr>
            <w:r w:rsidRPr="007C330F">
              <w:rPr>
                <w:rFonts w:ascii="Times New Roman" w:hAnsi="Times New Roman" w:cs="Times New Roman"/>
                <w:b/>
                <w:bCs/>
                <w:sz w:val="24"/>
                <w:szCs w:val="24"/>
              </w:rPr>
              <w:t>Total</w:t>
            </w:r>
          </w:p>
          <w:p w14:paraId="72A61FC7" w14:textId="136704E4" w:rsidR="00905C77" w:rsidRPr="007C330F" w:rsidRDefault="00905C77" w:rsidP="000D228F">
            <w:pPr>
              <w:pStyle w:val="NoSpacing"/>
              <w:jc w:val="center"/>
              <w:rPr>
                <w:rFonts w:ascii="Times New Roman" w:hAnsi="Times New Roman" w:cs="Times New Roman"/>
                <w:b/>
                <w:bCs/>
                <w:sz w:val="24"/>
                <w:szCs w:val="24"/>
              </w:rPr>
            </w:pPr>
            <w:r>
              <w:rPr>
                <w:rFonts w:ascii="Times New Roman" w:hAnsi="Times New Roman" w:cs="Times New Roman"/>
                <w:sz w:val="24"/>
                <w:szCs w:val="24"/>
              </w:rPr>
              <w:t>(N=60)</w:t>
            </w:r>
          </w:p>
        </w:tc>
      </w:tr>
      <w:tr w:rsidR="00EE323D" w:rsidRPr="007C330F" w14:paraId="2AD2BBE5" w14:textId="77777777" w:rsidTr="00C0442F">
        <w:trPr>
          <w:trHeight w:val="340"/>
        </w:trPr>
        <w:tc>
          <w:tcPr>
            <w:tcW w:w="2028" w:type="pct"/>
            <w:vAlign w:val="center"/>
            <w:hideMark/>
          </w:tcPr>
          <w:p w14:paraId="1D654F52" w14:textId="77777777" w:rsidR="00EE323D" w:rsidRPr="00671960" w:rsidRDefault="00EE323D" w:rsidP="000D228F">
            <w:pPr>
              <w:pStyle w:val="NoSpacing"/>
              <w:rPr>
                <w:rFonts w:ascii="Times New Roman" w:hAnsi="Times New Roman" w:cs="Times New Roman"/>
                <w:b/>
                <w:bCs/>
                <w:sz w:val="24"/>
                <w:szCs w:val="24"/>
              </w:rPr>
            </w:pPr>
            <w:bookmarkStart w:id="40" w:name="_Hlk202210077" w:colFirst="3" w:colLast="3"/>
            <w:bookmarkStart w:id="41" w:name="_Hlk202246156" w:colFirst="2" w:colLast="3"/>
            <w:bookmarkStart w:id="42" w:name="_Hlk202252838" w:colFirst="1" w:colLast="4"/>
            <w:r w:rsidRPr="00671960">
              <w:rPr>
                <w:rFonts w:ascii="Times New Roman" w:hAnsi="Times New Roman" w:cs="Times New Roman"/>
                <w:b/>
                <w:bCs/>
                <w:sz w:val="24"/>
                <w:szCs w:val="24"/>
              </w:rPr>
              <w:t>Total Production</w:t>
            </w:r>
          </w:p>
        </w:tc>
        <w:tc>
          <w:tcPr>
            <w:tcW w:w="816" w:type="pct"/>
            <w:vAlign w:val="center"/>
            <w:hideMark/>
          </w:tcPr>
          <w:p w14:paraId="52A0B5B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3323</w:t>
            </w:r>
            <w:r>
              <w:rPr>
                <w:rFonts w:ascii="Times New Roman" w:hAnsi="Times New Roman" w:cs="Times New Roman"/>
                <w:sz w:val="24"/>
                <w:szCs w:val="24"/>
              </w:rPr>
              <w:t>.00</w:t>
            </w:r>
          </w:p>
        </w:tc>
        <w:tc>
          <w:tcPr>
            <w:tcW w:w="740" w:type="pct"/>
            <w:vAlign w:val="center"/>
            <w:hideMark/>
          </w:tcPr>
          <w:p w14:paraId="7A68C8EE"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23086</w:t>
            </w:r>
            <w:r>
              <w:rPr>
                <w:rFonts w:ascii="Times New Roman" w:hAnsi="Times New Roman" w:cs="Times New Roman"/>
                <w:sz w:val="24"/>
                <w:szCs w:val="24"/>
              </w:rPr>
              <w:t>.00</w:t>
            </w:r>
          </w:p>
        </w:tc>
        <w:tc>
          <w:tcPr>
            <w:tcW w:w="731" w:type="pct"/>
            <w:vAlign w:val="center"/>
            <w:hideMark/>
          </w:tcPr>
          <w:p w14:paraId="20F15849"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126736</w:t>
            </w:r>
            <w:r>
              <w:rPr>
                <w:rFonts w:ascii="Times New Roman" w:hAnsi="Times New Roman" w:cs="Times New Roman"/>
                <w:sz w:val="24"/>
                <w:szCs w:val="24"/>
              </w:rPr>
              <w:t>.00</w:t>
            </w:r>
          </w:p>
        </w:tc>
        <w:tc>
          <w:tcPr>
            <w:tcW w:w="685" w:type="pct"/>
            <w:vAlign w:val="center"/>
            <w:hideMark/>
          </w:tcPr>
          <w:p w14:paraId="65D4ABE1"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153145</w:t>
            </w:r>
            <w:r>
              <w:rPr>
                <w:rFonts w:ascii="Times New Roman" w:hAnsi="Times New Roman" w:cs="Times New Roman"/>
                <w:sz w:val="24"/>
                <w:szCs w:val="24"/>
              </w:rPr>
              <w:t>.00</w:t>
            </w:r>
          </w:p>
        </w:tc>
      </w:tr>
      <w:tr w:rsidR="00EE323D" w:rsidRPr="007C330F" w14:paraId="4FFFDE06" w14:textId="77777777" w:rsidTr="00C0442F">
        <w:trPr>
          <w:trHeight w:val="340"/>
        </w:trPr>
        <w:tc>
          <w:tcPr>
            <w:tcW w:w="2028" w:type="pct"/>
            <w:vAlign w:val="center"/>
            <w:hideMark/>
          </w:tcPr>
          <w:p w14:paraId="717EFBE8"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Production</w:t>
            </w:r>
          </w:p>
        </w:tc>
        <w:tc>
          <w:tcPr>
            <w:tcW w:w="816" w:type="pct"/>
            <w:vAlign w:val="center"/>
            <w:hideMark/>
          </w:tcPr>
          <w:p w14:paraId="2F92EA92"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166.15</w:t>
            </w:r>
          </w:p>
        </w:tc>
        <w:tc>
          <w:tcPr>
            <w:tcW w:w="740" w:type="pct"/>
            <w:vAlign w:val="center"/>
            <w:hideMark/>
          </w:tcPr>
          <w:p w14:paraId="323D9D1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1154.3</w:t>
            </w:r>
          </w:p>
        </w:tc>
        <w:tc>
          <w:tcPr>
            <w:tcW w:w="731" w:type="pct"/>
            <w:vAlign w:val="center"/>
            <w:hideMark/>
          </w:tcPr>
          <w:p w14:paraId="00C10C4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6336.8</w:t>
            </w:r>
            <w:r>
              <w:rPr>
                <w:rFonts w:ascii="Times New Roman" w:hAnsi="Times New Roman" w:cs="Times New Roman"/>
                <w:sz w:val="24"/>
                <w:szCs w:val="24"/>
              </w:rPr>
              <w:t>0</w:t>
            </w:r>
          </w:p>
        </w:tc>
        <w:tc>
          <w:tcPr>
            <w:tcW w:w="685" w:type="pct"/>
            <w:vAlign w:val="center"/>
            <w:hideMark/>
          </w:tcPr>
          <w:p w14:paraId="08FF94E6"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7657.3</w:t>
            </w:r>
            <w:r>
              <w:rPr>
                <w:rFonts w:ascii="Times New Roman" w:hAnsi="Times New Roman" w:cs="Times New Roman"/>
                <w:sz w:val="24"/>
                <w:szCs w:val="24"/>
              </w:rPr>
              <w:t>0</w:t>
            </w:r>
          </w:p>
        </w:tc>
      </w:tr>
      <w:tr w:rsidR="00EE323D" w:rsidRPr="007C330F" w14:paraId="466B06CA" w14:textId="77777777" w:rsidTr="00C0442F">
        <w:trPr>
          <w:trHeight w:val="340"/>
        </w:trPr>
        <w:tc>
          <w:tcPr>
            <w:tcW w:w="2028" w:type="pct"/>
            <w:vAlign w:val="center"/>
            <w:hideMark/>
          </w:tcPr>
          <w:p w14:paraId="25F56070"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Total Consumption</w:t>
            </w:r>
          </w:p>
        </w:tc>
        <w:tc>
          <w:tcPr>
            <w:tcW w:w="816" w:type="pct"/>
            <w:vAlign w:val="center"/>
            <w:hideMark/>
          </w:tcPr>
          <w:p w14:paraId="51817929"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23</w:t>
            </w:r>
            <w:r>
              <w:rPr>
                <w:rFonts w:ascii="Times New Roman" w:hAnsi="Times New Roman" w:cs="Times New Roman"/>
                <w:sz w:val="24"/>
                <w:szCs w:val="24"/>
              </w:rPr>
              <w:t>.00</w:t>
            </w:r>
          </w:p>
        </w:tc>
        <w:tc>
          <w:tcPr>
            <w:tcW w:w="740" w:type="pct"/>
            <w:vAlign w:val="center"/>
            <w:hideMark/>
          </w:tcPr>
          <w:p w14:paraId="6F11F6E1"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32.5</w:t>
            </w:r>
            <w:r>
              <w:rPr>
                <w:rFonts w:ascii="Times New Roman" w:hAnsi="Times New Roman" w:cs="Times New Roman"/>
                <w:sz w:val="24"/>
                <w:szCs w:val="24"/>
              </w:rPr>
              <w:t>0</w:t>
            </w:r>
          </w:p>
        </w:tc>
        <w:tc>
          <w:tcPr>
            <w:tcW w:w="731" w:type="pct"/>
            <w:vAlign w:val="center"/>
            <w:hideMark/>
          </w:tcPr>
          <w:p w14:paraId="1F38FF8A"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58.5</w:t>
            </w:r>
            <w:r>
              <w:rPr>
                <w:rFonts w:ascii="Times New Roman" w:hAnsi="Times New Roman" w:cs="Times New Roman"/>
                <w:sz w:val="24"/>
                <w:szCs w:val="24"/>
              </w:rPr>
              <w:t>0</w:t>
            </w:r>
          </w:p>
        </w:tc>
        <w:tc>
          <w:tcPr>
            <w:tcW w:w="685" w:type="pct"/>
            <w:vAlign w:val="center"/>
            <w:hideMark/>
          </w:tcPr>
          <w:p w14:paraId="68B016E4"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114</w:t>
            </w:r>
            <w:r>
              <w:rPr>
                <w:rFonts w:ascii="Times New Roman" w:hAnsi="Times New Roman" w:cs="Times New Roman"/>
                <w:sz w:val="24"/>
                <w:szCs w:val="24"/>
              </w:rPr>
              <w:t>.00</w:t>
            </w:r>
          </w:p>
        </w:tc>
      </w:tr>
      <w:tr w:rsidR="00EE323D" w:rsidRPr="007C330F" w14:paraId="16BD8371" w14:textId="77777777" w:rsidTr="00C0442F">
        <w:trPr>
          <w:trHeight w:val="340"/>
        </w:trPr>
        <w:tc>
          <w:tcPr>
            <w:tcW w:w="2028" w:type="pct"/>
            <w:vAlign w:val="center"/>
            <w:hideMark/>
          </w:tcPr>
          <w:p w14:paraId="12F044AF"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Consumption</w:t>
            </w:r>
          </w:p>
        </w:tc>
        <w:tc>
          <w:tcPr>
            <w:tcW w:w="816" w:type="pct"/>
            <w:vAlign w:val="center"/>
            <w:hideMark/>
          </w:tcPr>
          <w:p w14:paraId="2687A42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1.15</w:t>
            </w:r>
          </w:p>
        </w:tc>
        <w:tc>
          <w:tcPr>
            <w:tcW w:w="740" w:type="pct"/>
            <w:vAlign w:val="center"/>
            <w:hideMark/>
          </w:tcPr>
          <w:p w14:paraId="3CB01C18"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1.62</w:t>
            </w:r>
          </w:p>
        </w:tc>
        <w:tc>
          <w:tcPr>
            <w:tcW w:w="731" w:type="pct"/>
            <w:vAlign w:val="center"/>
            <w:hideMark/>
          </w:tcPr>
          <w:p w14:paraId="4B328E99"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2.93</w:t>
            </w:r>
          </w:p>
        </w:tc>
        <w:tc>
          <w:tcPr>
            <w:tcW w:w="685" w:type="pct"/>
            <w:vAlign w:val="center"/>
            <w:hideMark/>
          </w:tcPr>
          <w:p w14:paraId="6D95612A"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5.7</w:t>
            </w:r>
            <w:r>
              <w:rPr>
                <w:rFonts w:ascii="Times New Roman" w:hAnsi="Times New Roman" w:cs="Times New Roman"/>
                <w:sz w:val="24"/>
                <w:szCs w:val="24"/>
              </w:rPr>
              <w:t>0</w:t>
            </w:r>
          </w:p>
        </w:tc>
      </w:tr>
      <w:tr w:rsidR="00EE323D" w:rsidRPr="007C330F" w14:paraId="20B35192" w14:textId="77777777" w:rsidTr="00C0442F">
        <w:trPr>
          <w:trHeight w:val="340"/>
        </w:trPr>
        <w:tc>
          <w:tcPr>
            <w:tcW w:w="2028" w:type="pct"/>
            <w:vAlign w:val="center"/>
            <w:hideMark/>
          </w:tcPr>
          <w:p w14:paraId="7F685133"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Total Own/Friends/Relatives (kg)</w:t>
            </w:r>
          </w:p>
        </w:tc>
        <w:tc>
          <w:tcPr>
            <w:tcW w:w="816" w:type="pct"/>
            <w:vAlign w:val="center"/>
            <w:hideMark/>
          </w:tcPr>
          <w:p w14:paraId="600018D9"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16</w:t>
            </w:r>
            <w:r>
              <w:rPr>
                <w:rFonts w:ascii="Times New Roman" w:hAnsi="Times New Roman" w:cs="Times New Roman"/>
                <w:sz w:val="24"/>
                <w:szCs w:val="24"/>
              </w:rPr>
              <w:t>.00</w:t>
            </w:r>
          </w:p>
        </w:tc>
        <w:tc>
          <w:tcPr>
            <w:tcW w:w="740" w:type="pct"/>
            <w:vAlign w:val="center"/>
            <w:hideMark/>
          </w:tcPr>
          <w:p w14:paraId="7EC61877"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21.25</w:t>
            </w:r>
          </w:p>
        </w:tc>
        <w:tc>
          <w:tcPr>
            <w:tcW w:w="731" w:type="pct"/>
            <w:vAlign w:val="center"/>
            <w:hideMark/>
          </w:tcPr>
          <w:p w14:paraId="10A5930E"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67</w:t>
            </w:r>
            <w:r>
              <w:rPr>
                <w:rFonts w:ascii="Times New Roman" w:hAnsi="Times New Roman" w:cs="Times New Roman"/>
                <w:sz w:val="24"/>
                <w:szCs w:val="24"/>
              </w:rPr>
              <w:t>.00</w:t>
            </w:r>
          </w:p>
        </w:tc>
        <w:tc>
          <w:tcPr>
            <w:tcW w:w="685" w:type="pct"/>
            <w:vAlign w:val="center"/>
            <w:hideMark/>
          </w:tcPr>
          <w:p w14:paraId="3B074372"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104.25</w:t>
            </w:r>
          </w:p>
        </w:tc>
      </w:tr>
      <w:tr w:rsidR="00EE323D" w:rsidRPr="007C330F" w14:paraId="6B71CBA8" w14:textId="77777777" w:rsidTr="00C0442F">
        <w:trPr>
          <w:trHeight w:val="340"/>
        </w:trPr>
        <w:tc>
          <w:tcPr>
            <w:tcW w:w="2028" w:type="pct"/>
            <w:vAlign w:val="center"/>
            <w:hideMark/>
          </w:tcPr>
          <w:p w14:paraId="1A4D09C2"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Friends relative</w:t>
            </w:r>
          </w:p>
        </w:tc>
        <w:tc>
          <w:tcPr>
            <w:tcW w:w="816" w:type="pct"/>
            <w:vAlign w:val="center"/>
            <w:hideMark/>
          </w:tcPr>
          <w:p w14:paraId="187C2867"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0.8</w:t>
            </w:r>
            <w:r>
              <w:rPr>
                <w:rFonts w:ascii="Times New Roman" w:hAnsi="Times New Roman" w:cs="Times New Roman"/>
                <w:sz w:val="24"/>
                <w:szCs w:val="24"/>
              </w:rPr>
              <w:t>0</w:t>
            </w:r>
          </w:p>
        </w:tc>
        <w:tc>
          <w:tcPr>
            <w:tcW w:w="740" w:type="pct"/>
            <w:vAlign w:val="center"/>
            <w:hideMark/>
          </w:tcPr>
          <w:p w14:paraId="6E26B17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1.06</w:t>
            </w:r>
          </w:p>
        </w:tc>
        <w:tc>
          <w:tcPr>
            <w:tcW w:w="731" w:type="pct"/>
            <w:vAlign w:val="center"/>
            <w:hideMark/>
          </w:tcPr>
          <w:p w14:paraId="5D73D97B"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3.35</w:t>
            </w:r>
          </w:p>
        </w:tc>
        <w:tc>
          <w:tcPr>
            <w:tcW w:w="685" w:type="pct"/>
            <w:vAlign w:val="center"/>
            <w:hideMark/>
          </w:tcPr>
          <w:p w14:paraId="406B3234"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5.21</w:t>
            </w:r>
          </w:p>
        </w:tc>
      </w:tr>
      <w:tr w:rsidR="00EE323D" w:rsidRPr="007C330F" w14:paraId="5D60196A" w14:textId="77777777" w:rsidTr="00C0442F">
        <w:trPr>
          <w:trHeight w:val="340"/>
        </w:trPr>
        <w:tc>
          <w:tcPr>
            <w:tcW w:w="2028" w:type="pct"/>
            <w:vAlign w:val="center"/>
            <w:hideMark/>
          </w:tcPr>
          <w:p w14:paraId="079ED2E9"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Handling losses</w:t>
            </w:r>
          </w:p>
        </w:tc>
        <w:tc>
          <w:tcPr>
            <w:tcW w:w="816" w:type="pct"/>
            <w:vAlign w:val="center"/>
            <w:hideMark/>
          </w:tcPr>
          <w:p w14:paraId="730DF741"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83.08</w:t>
            </w:r>
          </w:p>
        </w:tc>
        <w:tc>
          <w:tcPr>
            <w:tcW w:w="740" w:type="pct"/>
            <w:vAlign w:val="center"/>
            <w:hideMark/>
          </w:tcPr>
          <w:p w14:paraId="79D364CE"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461.72</w:t>
            </w:r>
          </w:p>
        </w:tc>
        <w:tc>
          <w:tcPr>
            <w:tcW w:w="731" w:type="pct"/>
            <w:vAlign w:val="center"/>
            <w:hideMark/>
          </w:tcPr>
          <w:p w14:paraId="3DCF3E21"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2534.72</w:t>
            </w:r>
          </w:p>
        </w:tc>
        <w:tc>
          <w:tcPr>
            <w:tcW w:w="685" w:type="pct"/>
            <w:vAlign w:val="center"/>
            <w:hideMark/>
          </w:tcPr>
          <w:p w14:paraId="528F453D"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3079.5</w:t>
            </w:r>
            <w:r>
              <w:rPr>
                <w:rFonts w:ascii="Times New Roman" w:hAnsi="Times New Roman" w:cs="Times New Roman"/>
                <w:sz w:val="24"/>
                <w:szCs w:val="24"/>
              </w:rPr>
              <w:t>0</w:t>
            </w:r>
          </w:p>
        </w:tc>
      </w:tr>
      <w:tr w:rsidR="00EE323D" w:rsidRPr="007C330F" w14:paraId="75A8D4C9" w14:textId="77777777" w:rsidTr="00C0442F">
        <w:trPr>
          <w:trHeight w:val="340"/>
        </w:trPr>
        <w:tc>
          <w:tcPr>
            <w:tcW w:w="2028" w:type="pct"/>
            <w:vAlign w:val="center"/>
            <w:hideMark/>
          </w:tcPr>
          <w:p w14:paraId="4ABBD2B2"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lastRenderedPageBreak/>
              <w:t>Average handling loses</w:t>
            </w:r>
          </w:p>
        </w:tc>
        <w:tc>
          <w:tcPr>
            <w:tcW w:w="816" w:type="pct"/>
            <w:vAlign w:val="center"/>
            <w:hideMark/>
          </w:tcPr>
          <w:p w14:paraId="228ED2AE"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4.15</w:t>
            </w:r>
          </w:p>
        </w:tc>
        <w:tc>
          <w:tcPr>
            <w:tcW w:w="740" w:type="pct"/>
            <w:vAlign w:val="center"/>
            <w:hideMark/>
          </w:tcPr>
          <w:p w14:paraId="5C3512C9"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23.09</w:t>
            </w:r>
          </w:p>
        </w:tc>
        <w:tc>
          <w:tcPr>
            <w:tcW w:w="731" w:type="pct"/>
            <w:vAlign w:val="center"/>
            <w:hideMark/>
          </w:tcPr>
          <w:p w14:paraId="7B1E7DF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126.74</w:t>
            </w:r>
          </w:p>
        </w:tc>
        <w:tc>
          <w:tcPr>
            <w:tcW w:w="685" w:type="pct"/>
            <w:vAlign w:val="center"/>
            <w:hideMark/>
          </w:tcPr>
          <w:p w14:paraId="5BD42C0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153.98</w:t>
            </w:r>
          </w:p>
        </w:tc>
      </w:tr>
      <w:tr w:rsidR="00EE323D" w:rsidRPr="007C330F" w14:paraId="089F1815" w14:textId="77777777" w:rsidTr="00C0442F">
        <w:trPr>
          <w:trHeight w:val="340"/>
        </w:trPr>
        <w:tc>
          <w:tcPr>
            <w:tcW w:w="2028" w:type="pct"/>
            <w:vAlign w:val="center"/>
            <w:hideMark/>
          </w:tcPr>
          <w:p w14:paraId="68F82C96"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Pest and disease losses</w:t>
            </w:r>
          </w:p>
        </w:tc>
        <w:tc>
          <w:tcPr>
            <w:tcW w:w="816" w:type="pct"/>
            <w:vAlign w:val="center"/>
            <w:hideMark/>
          </w:tcPr>
          <w:p w14:paraId="13D36337"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99.69</w:t>
            </w:r>
          </w:p>
        </w:tc>
        <w:tc>
          <w:tcPr>
            <w:tcW w:w="740" w:type="pct"/>
            <w:vAlign w:val="center"/>
            <w:hideMark/>
          </w:tcPr>
          <w:p w14:paraId="2F91FDF6"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692.58</w:t>
            </w:r>
          </w:p>
        </w:tc>
        <w:tc>
          <w:tcPr>
            <w:tcW w:w="731" w:type="pct"/>
            <w:vAlign w:val="center"/>
            <w:hideMark/>
          </w:tcPr>
          <w:p w14:paraId="0EC89D1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3802.08</w:t>
            </w:r>
          </w:p>
        </w:tc>
        <w:tc>
          <w:tcPr>
            <w:tcW w:w="685" w:type="pct"/>
            <w:vAlign w:val="center"/>
            <w:hideMark/>
          </w:tcPr>
          <w:p w14:paraId="413E285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4594.4</w:t>
            </w:r>
            <w:r>
              <w:rPr>
                <w:rFonts w:ascii="Times New Roman" w:hAnsi="Times New Roman" w:cs="Times New Roman"/>
                <w:sz w:val="24"/>
                <w:szCs w:val="24"/>
              </w:rPr>
              <w:t>0</w:t>
            </w:r>
          </w:p>
        </w:tc>
      </w:tr>
      <w:tr w:rsidR="00EE323D" w:rsidRPr="007C330F" w14:paraId="1F938A40" w14:textId="77777777" w:rsidTr="00C0442F">
        <w:trPr>
          <w:trHeight w:val="340"/>
        </w:trPr>
        <w:tc>
          <w:tcPr>
            <w:tcW w:w="2028" w:type="pct"/>
            <w:vAlign w:val="center"/>
            <w:hideMark/>
          </w:tcPr>
          <w:p w14:paraId="5A6B9C1E"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pest and disease losses</w:t>
            </w:r>
          </w:p>
        </w:tc>
        <w:tc>
          <w:tcPr>
            <w:tcW w:w="816" w:type="pct"/>
            <w:vAlign w:val="center"/>
            <w:hideMark/>
          </w:tcPr>
          <w:p w14:paraId="6D511778"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4.98</w:t>
            </w:r>
          </w:p>
        </w:tc>
        <w:tc>
          <w:tcPr>
            <w:tcW w:w="740" w:type="pct"/>
            <w:vAlign w:val="center"/>
            <w:hideMark/>
          </w:tcPr>
          <w:p w14:paraId="5AFE380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34.62</w:t>
            </w:r>
          </w:p>
        </w:tc>
        <w:tc>
          <w:tcPr>
            <w:tcW w:w="731" w:type="pct"/>
            <w:vAlign w:val="center"/>
            <w:hideMark/>
          </w:tcPr>
          <w:p w14:paraId="65B736EF"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190.1</w:t>
            </w:r>
            <w:r>
              <w:rPr>
                <w:rFonts w:ascii="Times New Roman" w:hAnsi="Times New Roman" w:cs="Times New Roman"/>
                <w:sz w:val="24"/>
                <w:szCs w:val="24"/>
              </w:rPr>
              <w:t>0</w:t>
            </w:r>
          </w:p>
        </w:tc>
        <w:tc>
          <w:tcPr>
            <w:tcW w:w="685" w:type="pct"/>
            <w:vAlign w:val="center"/>
            <w:hideMark/>
          </w:tcPr>
          <w:p w14:paraId="40C34DF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229.71</w:t>
            </w:r>
          </w:p>
        </w:tc>
      </w:tr>
      <w:tr w:rsidR="00EE323D" w:rsidRPr="007C330F" w14:paraId="3F4D48FC" w14:textId="77777777" w:rsidTr="00C0442F">
        <w:trPr>
          <w:trHeight w:val="340"/>
        </w:trPr>
        <w:tc>
          <w:tcPr>
            <w:tcW w:w="2028" w:type="pct"/>
            <w:vAlign w:val="center"/>
            <w:hideMark/>
          </w:tcPr>
          <w:p w14:paraId="7A2B7A96" w14:textId="77777777" w:rsidR="00EE323D" w:rsidRPr="00671960" w:rsidRDefault="00EE323D" w:rsidP="000D228F">
            <w:pPr>
              <w:pStyle w:val="NoSpacing"/>
              <w:rPr>
                <w:rFonts w:ascii="Times New Roman" w:hAnsi="Times New Roman" w:cs="Times New Roman"/>
                <w:b/>
                <w:bCs/>
                <w:sz w:val="24"/>
                <w:szCs w:val="24"/>
              </w:rPr>
            </w:pPr>
            <w:r w:rsidRPr="00671960">
              <w:rPr>
                <w:rFonts w:ascii="Times New Roman" w:hAnsi="Times New Roman" w:cs="Times New Roman"/>
                <w:b/>
                <w:bCs/>
                <w:sz w:val="24"/>
                <w:szCs w:val="24"/>
              </w:rPr>
              <w:t>Total Marketable surplus</w:t>
            </w:r>
          </w:p>
        </w:tc>
        <w:tc>
          <w:tcPr>
            <w:tcW w:w="816" w:type="pct"/>
            <w:vAlign w:val="center"/>
            <w:hideMark/>
          </w:tcPr>
          <w:p w14:paraId="710AB55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3101.24</w:t>
            </w:r>
          </w:p>
        </w:tc>
        <w:tc>
          <w:tcPr>
            <w:tcW w:w="740" w:type="pct"/>
            <w:vAlign w:val="center"/>
            <w:hideMark/>
          </w:tcPr>
          <w:p w14:paraId="42DAC2C3"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22105.5</w:t>
            </w:r>
            <w:r>
              <w:rPr>
                <w:rFonts w:ascii="Times New Roman" w:hAnsi="Times New Roman" w:cs="Times New Roman"/>
                <w:sz w:val="24"/>
                <w:szCs w:val="24"/>
              </w:rPr>
              <w:t>0</w:t>
            </w:r>
          </w:p>
        </w:tc>
        <w:tc>
          <w:tcPr>
            <w:tcW w:w="731" w:type="pct"/>
            <w:vAlign w:val="center"/>
            <w:hideMark/>
          </w:tcPr>
          <w:p w14:paraId="5D6E80B0"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120274</w:t>
            </w:r>
          </w:p>
        </w:tc>
        <w:tc>
          <w:tcPr>
            <w:tcW w:w="685" w:type="pct"/>
            <w:vAlign w:val="center"/>
            <w:hideMark/>
          </w:tcPr>
          <w:p w14:paraId="734BD592"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145480</w:t>
            </w:r>
          </w:p>
        </w:tc>
      </w:tr>
      <w:tr w:rsidR="00EE323D" w:rsidRPr="007C330F" w14:paraId="6E5F1B25" w14:textId="77777777" w:rsidTr="00C0442F">
        <w:trPr>
          <w:trHeight w:val="340"/>
        </w:trPr>
        <w:tc>
          <w:tcPr>
            <w:tcW w:w="2028" w:type="pct"/>
            <w:vAlign w:val="center"/>
            <w:hideMark/>
          </w:tcPr>
          <w:p w14:paraId="12F5CAA2"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Marketable Surplus</w:t>
            </w:r>
          </w:p>
        </w:tc>
        <w:tc>
          <w:tcPr>
            <w:tcW w:w="816" w:type="pct"/>
            <w:vAlign w:val="center"/>
            <w:hideMark/>
          </w:tcPr>
          <w:p w14:paraId="7A6B6F95"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155.06</w:t>
            </w:r>
          </w:p>
        </w:tc>
        <w:tc>
          <w:tcPr>
            <w:tcW w:w="740" w:type="pct"/>
            <w:vAlign w:val="center"/>
            <w:hideMark/>
          </w:tcPr>
          <w:p w14:paraId="06A492F4"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1105.27</w:t>
            </w:r>
          </w:p>
        </w:tc>
        <w:tc>
          <w:tcPr>
            <w:tcW w:w="731" w:type="pct"/>
            <w:vAlign w:val="center"/>
            <w:hideMark/>
          </w:tcPr>
          <w:p w14:paraId="72A65CCD"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6013.69</w:t>
            </w:r>
          </w:p>
        </w:tc>
        <w:tc>
          <w:tcPr>
            <w:tcW w:w="685" w:type="pct"/>
            <w:vAlign w:val="center"/>
            <w:hideMark/>
          </w:tcPr>
          <w:p w14:paraId="73430D38"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7274</w:t>
            </w:r>
            <w:r>
              <w:rPr>
                <w:rFonts w:ascii="Times New Roman" w:hAnsi="Times New Roman" w:cs="Times New Roman"/>
                <w:sz w:val="24"/>
                <w:szCs w:val="24"/>
              </w:rPr>
              <w:t>.00</w:t>
            </w:r>
          </w:p>
        </w:tc>
      </w:tr>
      <w:tr w:rsidR="00EE323D" w:rsidRPr="007C330F" w14:paraId="1149C041" w14:textId="77777777" w:rsidTr="00C0442F">
        <w:trPr>
          <w:trHeight w:val="340"/>
        </w:trPr>
        <w:tc>
          <w:tcPr>
            <w:tcW w:w="2028" w:type="pct"/>
            <w:vAlign w:val="center"/>
            <w:hideMark/>
          </w:tcPr>
          <w:p w14:paraId="51A159BE" w14:textId="77777777" w:rsidR="00EE323D" w:rsidRPr="00671960" w:rsidRDefault="00EE323D" w:rsidP="000D228F">
            <w:pPr>
              <w:pStyle w:val="NoSpacing"/>
              <w:rPr>
                <w:rFonts w:ascii="Times New Roman" w:hAnsi="Times New Roman" w:cs="Times New Roman"/>
                <w:b/>
                <w:bCs/>
                <w:sz w:val="24"/>
                <w:szCs w:val="24"/>
              </w:rPr>
            </w:pPr>
            <w:r w:rsidRPr="00671960">
              <w:rPr>
                <w:rFonts w:ascii="Times New Roman" w:hAnsi="Times New Roman" w:cs="Times New Roman"/>
                <w:b/>
                <w:bCs/>
                <w:sz w:val="24"/>
                <w:szCs w:val="24"/>
              </w:rPr>
              <w:t>Total Marketed Surplus</w:t>
            </w:r>
          </w:p>
        </w:tc>
        <w:tc>
          <w:tcPr>
            <w:tcW w:w="816" w:type="pct"/>
            <w:vAlign w:val="center"/>
            <w:hideMark/>
          </w:tcPr>
          <w:p w14:paraId="35FCBF3E"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3101.24</w:t>
            </w:r>
          </w:p>
        </w:tc>
        <w:tc>
          <w:tcPr>
            <w:tcW w:w="740" w:type="pct"/>
            <w:vAlign w:val="center"/>
            <w:hideMark/>
          </w:tcPr>
          <w:p w14:paraId="3C41729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22105.5</w:t>
            </w:r>
            <w:r>
              <w:rPr>
                <w:rFonts w:ascii="Times New Roman" w:hAnsi="Times New Roman" w:cs="Times New Roman"/>
                <w:sz w:val="24"/>
                <w:szCs w:val="24"/>
              </w:rPr>
              <w:t>0</w:t>
            </w:r>
          </w:p>
        </w:tc>
        <w:tc>
          <w:tcPr>
            <w:tcW w:w="731" w:type="pct"/>
            <w:vAlign w:val="center"/>
            <w:hideMark/>
          </w:tcPr>
          <w:p w14:paraId="35D69048"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120274</w:t>
            </w:r>
            <w:r>
              <w:rPr>
                <w:rFonts w:ascii="Times New Roman" w:hAnsi="Times New Roman" w:cs="Times New Roman"/>
                <w:sz w:val="24"/>
                <w:szCs w:val="24"/>
              </w:rPr>
              <w:t>.00</w:t>
            </w:r>
          </w:p>
        </w:tc>
        <w:tc>
          <w:tcPr>
            <w:tcW w:w="685" w:type="pct"/>
            <w:vAlign w:val="center"/>
            <w:hideMark/>
          </w:tcPr>
          <w:p w14:paraId="0369EA2F"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145480</w:t>
            </w:r>
            <w:r>
              <w:rPr>
                <w:rFonts w:ascii="Times New Roman" w:hAnsi="Times New Roman" w:cs="Times New Roman"/>
                <w:sz w:val="24"/>
                <w:szCs w:val="24"/>
              </w:rPr>
              <w:t>.00</w:t>
            </w:r>
          </w:p>
        </w:tc>
      </w:tr>
      <w:tr w:rsidR="00EE323D" w:rsidRPr="007C330F" w14:paraId="41676566" w14:textId="77777777" w:rsidTr="00C0442F">
        <w:trPr>
          <w:trHeight w:val="340"/>
        </w:trPr>
        <w:tc>
          <w:tcPr>
            <w:tcW w:w="2028" w:type="pct"/>
            <w:vAlign w:val="center"/>
            <w:hideMark/>
          </w:tcPr>
          <w:p w14:paraId="55613369" w14:textId="77777777" w:rsidR="00EE323D" w:rsidRPr="007C330F" w:rsidRDefault="00EE323D" w:rsidP="000D228F">
            <w:pPr>
              <w:pStyle w:val="NoSpacing"/>
              <w:rPr>
                <w:rFonts w:ascii="Times New Roman" w:hAnsi="Times New Roman" w:cs="Times New Roman"/>
                <w:sz w:val="24"/>
                <w:szCs w:val="24"/>
              </w:rPr>
            </w:pPr>
            <w:r w:rsidRPr="007C330F">
              <w:rPr>
                <w:rFonts w:ascii="Times New Roman" w:hAnsi="Times New Roman" w:cs="Times New Roman"/>
                <w:sz w:val="24"/>
                <w:szCs w:val="24"/>
              </w:rPr>
              <w:t>Average Marketed Surplus</w:t>
            </w:r>
          </w:p>
        </w:tc>
        <w:tc>
          <w:tcPr>
            <w:tcW w:w="816" w:type="pct"/>
            <w:vAlign w:val="center"/>
            <w:hideMark/>
          </w:tcPr>
          <w:p w14:paraId="0CFE2D06"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155.06</w:t>
            </w:r>
          </w:p>
        </w:tc>
        <w:tc>
          <w:tcPr>
            <w:tcW w:w="740" w:type="pct"/>
            <w:vAlign w:val="center"/>
            <w:hideMark/>
          </w:tcPr>
          <w:p w14:paraId="0E11E58C"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1105.27</w:t>
            </w:r>
          </w:p>
        </w:tc>
        <w:tc>
          <w:tcPr>
            <w:tcW w:w="731" w:type="pct"/>
            <w:vAlign w:val="center"/>
            <w:hideMark/>
          </w:tcPr>
          <w:p w14:paraId="5F9FDF55"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6013.69</w:t>
            </w:r>
          </w:p>
        </w:tc>
        <w:tc>
          <w:tcPr>
            <w:tcW w:w="685" w:type="pct"/>
            <w:vAlign w:val="center"/>
            <w:hideMark/>
          </w:tcPr>
          <w:p w14:paraId="1347B7EB" w14:textId="77777777" w:rsidR="00EE323D" w:rsidRPr="007C330F" w:rsidRDefault="00EE323D" w:rsidP="000D228F">
            <w:pPr>
              <w:pStyle w:val="NoSpacing"/>
              <w:jc w:val="center"/>
              <w:rPr>
                <w:rFonts w:ascii="Times New Roman" w:hAnsi="Times New Roman" w:cs="Times New Roman"/>
                <w:sz w:val="24"/>
                <w:szCs w:val="24"/>
              </w:rPr>
            </w:pPr>
            <w:r w:rsidRPr="007C330F">
              <w:rPr>
                <w:rFonts w:ascii="Times New Roman" w:hAnsi="Times New Roman" w:cs="Times New Roman"/>
                <w:sz w:val="24"/>
                <w:szCs w:val="24"/>
              </w:rPr>
              <w:t>7274</w:t>
            </w:r>
            <w:r>
              <w:rPr>
                <w:rFonts w:ascii="Times New Roman" w:hAnsi="Times New Roman" w:cs="Times New Roman"/>
                <w:sz w:val="24"/>
                <w:szCs w:val="24"/>
              </w:rPr>
              <w:t>.00</w:t>
            </w:r>
          </w:p>
        </w:tc>
      </w:tr>
      <w:bookmarkEnd w:id="39"/>
      <w:bookmarkEnd w:id="40"/>
      <w:bookmarkEnd w:id="41"/>
      <w:bookmarkEnd w:id="42"/>
    </w:tbl>
    <w:p w14:paraId="74090070" w14:textId="77777777" w:rsidR="0033644D" w:rsidRDefault="0033644D" w:rsidP="00EE323D">
      <w:pPr>
        <w:spacing w:after="120" w:line="360" w:lineRule="auto"/>
        <w:jc w:val="both"/>
        <w:rPr>
          <w:rFonts w:ascii="Times New Roman" w:hAnsi="Times New Roman" w:cs="Times New Roman"/>
          <w:b/>
          <w:bCs/>
          <w:sz w:val="24"/>
          <w:szCs w:val="24"/>
          <w:lang w:val="en-US"/>
        </w:rPr>
      </w:pPr>
    </w:p>
    <w:p w14:paraId="0DEFDC38" w14:textId="71736C27" w:rsidR="00C0442F" w:rsidRDefault="00C0442F" w:rsidP="00EE323D">
      <w:pPr>
        <w:spacing w:after="120" w:line="360" w:lineRule="auto"/>
        <w:jc w:val="both"/>
        <w:rPr>
          <w:rFonts w:ascii="Times New Roman" w:hAnsi="Times New Roman" w:cs="Times New Roman"/>
          <w:b/>
          <w:bCs/>
          <w:sz w:val="24"/>
          <w:szCs w:val="24"/>
          <w:lang w:val="en-US"/>
        </w:rPr>
      </w:pPr>
      <w:r w:rsidRPr="009A6DED">
        <w:rPr>
          <w:rFonts w:ascii="Times New Roman" w:hAnsi="Times New Roman" w:cs="Times New Roman"/>
          <w:b/>
          <w:bCs/>
          <w:sz w:val="24"/>
          <w:szCs w:val="24"/>
          <w:lang w:val="en-US"/>
        </w:rPr>
        <w:t xml:space="preserve">Production of honey and wax in different size groups of beekeepers  </w:t>
      </w:r>
    </w:p>
    <w:p w14:paraId="45626663" w14:textId="5FAAAA00" w:rsidR="00EE323D" w:rsidRDefault="00C0442F" w:rsidP="00EE323D">
      <w:pPr>
        <w:spacing w:after="120" w:line="360" w:lineRule="auto"/>
        <w:jc w:val="both"/>
        <w:rPr>
          <w:rFonts w:ascii="Times New Roman" w:hAnsi="Times New Roman" w:cs="Times New Roman"/>
          <w:b/>
          <w:bCs/>
          <w:sz w:val="24"/>
          <w:szCs w:val="24"/>
          <w:lang w:val="en-US"/>
        </w:rPr>
      </w:pPr>
      <w:r w:rsidRPr="00C0442F">
        <w:rPr>
          <w:rFonts w:ascii="Times New Roman" w:hAnsi="Times New Roman" w:cs="Times New Roman"/>
          <w:b/>
          <w:bCs/>
          <w:sz w:val="24"/>
          <w:szCs w:val="24"/>
          <w:lang w:val="en-US"/>
        </w:rPr>
        <w:t>Production of Honey per Colony</w:t>
      </w:r>
      <w:r w:rsidRPr="009A6DED">
        <w:rPr>
          <w:rFonts w:ascii="Times New Roman" w:hAnsi="Times New Roman" w:cs="Times New Roman"/>
          <w:b/>
          <w:bCs/>
          <w:sz w:val="24"/>
          <w:szCs w:val="24"/>
          <w:lang w:val="en-US"/>
        </w:rPr>
        <w:t xml:space="preserve"> </w:t>
      </w:r>
    </w:p>
    <w:p w14:paraId="3A83DC24" w14:textId="60CD9F0C" w:rsidR="00C0442F" w:rsidRDefault="00C0442F" w:rsidP="00EE323D">
      <w:pPr>
        <w:spacing w:after="120" w:line="360" w:lineRule="auto"/>
        <w:jc w:val="both"/>
        <w:rPr>
          <w:rFonts w:ascii="Times New Roman" w:eastAsia="Times New Roman" w:hAnsi="Times New Roman" w:cs="Times New Roman"/>
          <w:color w:val="000000"/>
          <w:sz w:val="24"/>
          <w:szCs w:val="24"/>
        </w:rPr>
      </w:pPr>
      <w:r w:rsidRPr="00C0442F">
        <w:rPr>
          <w:rFonts w:ascii="Times New Roman" w:eastAsia="Times New Roman" w:hAnsi="Times New Roman" w:cs="Times New Roman"/>
          <w:color w:val="000000"/>
          <w:sz w:val="24"/>
          <w:szCs w:val="24"/>
        </w:rPr>
        <w:t xml:space="preserve">The production of honey per colony was higher in large-scale operations due to better management practices, seasonal migration, and proper handling of hives. On average, </w:t>
      </w:r>
      <w:r w:rsidR="009816CA">
        <w:rPr>
          <w:rFonts w:ascii="Times New Roman" w:eastAsia="Times New Roman" w:hAnsi="Times New Roman" w:cs="Times New Roman"/>
          <w:color w:val="000000"/>
          <w:sz w:val="24"/>
          <w:szCs w:val="24"/>
        </w:rPr>
        <w:t>Table 7. Production of honey in different size groups of beekeepers</w:t>
      </w:r>
      <w:r w:rsidR="006602CB">
        <w:rPr>
          <w:rFonts w:ascii="Times New Roman" w:eastAsia="Times New Roman" w:hAnsi="Times New Roman" w:cs="Times New Roman"/>
          <w:color w:val="000000"/>
          <w:sz w:val="24"/>
          <w:szCs w:val="24"/>
        </w:rPr>
        <w:t xml:space="preserve">. In the study </w:t>
      </w:r>
      <w:r w:rsidR="00F53EC6">
        <w:rPr>
          <w:rFonts w:ascii="Times New Roman" w:eastAsia="Times New Roman" w:hAnsi="Times New Roman" w:cs="Times New Roman"/>
          <w:color w:val="000000"/>
          <w:sz w:val="24"/>
          <w:szCs w:val="24"/>
        </w:rPr>
        <w:t xml:space="preserve">area </w:t>
      </w:r>
      <w:proofErr w:type="spellStart"/>
      <w:r w:rsidR="00F53EC6" w:rsidRPr="00F53EC6">
        <w:rPr>
          <w:rFonts w:ascii="Times New Roman" w:eastAsia="Times New Roman" w:hAnsi="Times New Roman" w:cs="Times New Roman"/>
          <w:i/>
          <w:iCs/>
          <w:color w:val="000000"/>
          <w:sz w:val="24"/>
          <w:szCs w:val="24"/>
        </w:rPr>
        <w:t>Apis</w:t>
      </w:r>
      <w:proofErr w:type="spellEnd"/>
      <w:r w:rsidR="006602CB" w:rsidRPr="006602CB">
        <w:rPr>
          <w:rFonts w:ascii="Times New Roman" w:eastAsia="Times New Roman" w:hAnsi="Times New Roman" w:cs="Times New Roman"/>
          <w:i/>
          <w:iCs/>
          <w:color w:val="000000"/>
          <w:sz w:val="24"/>
          <w:szCs w:val="24"/>
        </w:rPr>
        <w:t xml:space="preserve"> </w:t>
      </w:r>
      <w:proofErr w:type="spellStart"/>
      <w:r w:rsidR="006602CB" w:rsidRPr="006602CB">
        <w:rPr>
          <w:rFonts w:ascii="Times New Roman" w:eastAsia="Times New Roman" w:hAnsi="Times New Roman" w:cs="Times New Roman"/>
          <w:i/>
          <w:iCs/>
          <w:color w:val="000000"/>
          <w:sz w:val="24"/>
          <w:szCs w:val="24"/>
        </w:rPr>
        <w:t>cerena</w:t>
      </w:r>
      <w:proofErr w:type="spellEnd"/>
      <w:r w:rsidR="006602CB" w:rsidRPr="006602CB">
        <w:rPr>
          <w:rFonts w:ascii="Times New Roman" w:eastAsia="Times New Roman" w:hAnsi="Times New Roman" w:cs="Times New Roman"/>
          <w:i/>
          <w:iCs/>
          <w:color w:val="000000"/>
          <w:sz w:val="24"/>
          <w:szCs w:val="24"/>
        </w:rPr>
        <w:t xml:space="preserve"> </w:t>
      </w:r>
      <w:proofErr w:type="spellStart"/>
      <w:r w:rsidR="006602CB" w:rsidRPr="006602CB">
        <w:rPr>
          <w:rFonts w:ascii="Times New Roman" w:eastAsia="Times New Roman" w:hAnsi="Times New Roman" w:cs="Times New Roman"/>
          <w:i/>
          <w:iCs/>
          <w:color w:val="000000"/>
          <w:sz w:val="24"/>
          <w:szCs w:val="24"/>
        </w:rPr>
        <w:t>indica</w:t>
      </w:r>
      <w:proofErr w:type="spellEnd"/>
      <w:r w:rsidR="009816CA">
        <w:rPr>
          <w:rFonts w:ascii="Times New Roman" w:eastAsia="Times New Roman" w:hAnsi="Times New Roman" w:cs="Times New Roman"/>
          <w:color w:val="000000"/>
          <w:sz w:val="24"/>
          <w:szCs w:val="24"/>
        </w:rPr>
        <w:t xml:space="preserve"> </w:t>
      </w:r>
      <w:r w:rsidR="006602CB">
        <w:rPr>
          <w:rFonts w:ascii="Times New Roman" w:eastAsia="Times New Roman" w:hAnsi="Times New Roman" w:cs="Times New Roman"/>
          <w:color w:val="000000"/>
          <w:sz w:val="24"/>
          <w:szCs w:val="24"/>
        </w:rPr>
        <w:t xml:space="preserve">species </w:t>
      </w:r>
      <w:r w:rsidRPr="00C0442F">
        <w:rPr>
          <w:rFonts w:ascii="Times New Roman" w:eastAsia="Times New Roman" w:hAnsi="Times New Roman" w:cs="Times New Roman"/>
          <w:color w:val="000000"/>
          <w:sz w:val="24"/>
          <w:szCs w:val="24"/>
        </w:rPr>
        <w:t xml:space="preserve">production per colony per year was 16.61 kg </w:t>
      </w:r>
      <w:r w:rsidR="00F53EC6">
        <w:rPr>
          <w:rFonts w:ascii="Times New Roman" w:eastAsia="Times New Roman" w:hAnsi="Times New Roman" w:cs="Times New Roman"/>
          <w:color w:val="000000"/>
          <w:sz w:val="24"/>
          <w:szCs w:val="24"/>
        </w:rPr>
        <w:t xml:space="preserve">in </w:t>
      </w:r>
      <w:r w:rsidRPr="00C0442F">
        <w:rPr>
          <w:rFonts w:ascii="Times New Roman" w:eastAsia="Times New Roman" w:hAnsi="Times New Roman" w:cs="Times New Roman"/>
          <w:color w:val="000000"/>
          <w:sz w:val="24"/>
          <w:szCs w:val="24"/>
        </w:rPr>
        <w:t>small</w:t>
      </w:r>
      <w:r w:rsidR="00F53EC6">
        <w:rPr>
          <w:rFonts w:ascii="Times New Roman" w:eastAsia="Times New Roman" w:hAnsi="Times New Roman" w:cs="Times New Roman"/>
          <w:color w:val="000000"/>
          <w:sz w:val="24"/>
          <w:szCs w:val="24"/>
        </w:rPr>
        <w:t xml:space="preserve"> scale group</w:t>
      </w:r>
      <w:r w:rsidRPr="00C0442F">
        <w:rPr>
          <w:rFonts w:ascii="Times New Roman" w:eastAsia="Times New Roman" w:hAnsi="Times New Roman" w:cs="Times New Roman"/>
          <w:color w:val="000000"/>
          <w:sz w:val="24"/>
          <w:szCs w:val="24"/>
        </w:rPr>
        <w:t>, 17.00 kg (medium), and 17.80 kg (large). This is in line with findings by Chhetri et al. (2021), who reported that improved beekeeping practices significantly increase per colony yield.</w:t>
      </w:r>
    </w:p>
    <w:p w14:paraId="41B0289C" w14:textId="042BCA6D" w:rsidR="00C0442F" w:rsidRDefault="009816CA" w:rsidP="00C044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7. </w:t>
      </w:r>
      <w:r w:rsidR="00C0442F" w:rsidRPr="009A6DED">
        <w:rPr>
          <w:rFonts w:ascii="Times New Roman" w:hAnsi="Times New Roman" w:cs="Times New Roman"/>
          <w:b/>
          <w:bCs/>
          <w:sz w:val="24"/>
          <w:szCs w:val="24"/>
          <w:lang w:val="en-US"/>
        </w:rPr>
        <w:t xml:space="preserve">Production of honey in different size groups of beekeepers     </w:t>
      </w:r>
    </w:p>
    <w:p w14:paraId="1E12B626" w14:textId="77777777" w:rsidR="00C0442F" w:rsidRPr="00185615" w:rsidRDefault="00C0442F" w:rsidP="00C0442F">
      <w:pPr>
        <w:spacing w:line="360" w:lineRule="auto"/>
        <w:jc w:val="right"/>
        <w:rPr>
          <w:rFonts w:ascii="Times New Roman" w:hAnsi="Times New Roman" w:cs="Times New Roman"/>
          <w:sz w:val="24"/>
          <w:szCs w:val="24"/>
          <w:lang w:val="en-US"/>
        </w:rPr>
      </w:pPr>
      <w:r w:rsidRPr="00185615">
        <w:rPr>
          <w:rFonts w:ascii="Times New Roman" w:hAnsi="Times New Roman" w:cs="Times New Roman"/>
        </w:rPr>
        <w:t>(Average)</w:t>
      </w:r>
    </w:p>
    <w:tbl>
      <w:tblPr>
        <w:tblW w:w="9360" w:type="dxa"/>
        <w:tblInd w:w="-10" w:type="dxa"/>
        <w:tblLook w:val="04A0" w:firstRow="1" w:lastRow="0" w:firstColumn="1" w:lastColumn="0" w:noHBand="0" w:noVBand="1"/>
      </w:tblPr>
      <w:tblGrid>
        <w:gridCol w:w="2181"/>
        <w:gridCol w:w="1667"/>
        <w:gridCol w:w="1478"/>
        <w:gridCol w:w="1842"/>
        <w:gridCol w:w="2192"/>
      </w:tblGrid>
      <w:tr w:rsidR="00C0442F" w:rsidRPr="00AE2039" w14:paraId="6A4AAEB3" w14:textId="77777777" w:rsidTr="000D228F">
        <w:trPr>
          <w:trHeight w:val="568"/>
        </w:trPr>
        <w:tc>
          <w:tcPr>
            <w:tcW w:w="2181" w:type="dxa"/>
            <w:tcBorders>
              <w:top w:val="single" w:sz="8" w:space="0" w:color="000000"/>
              <w:left w:val="single" w:sz="8" w:space="0" w:color="000000"/>
              <w:bottom w:val="single" w:sz="8" w:space="0" w:color="000000"/>
              <w:right w:val="single" w:sz="8" w:space="0" w:color="000000"/>
            </w:tcBorders>
            <w:vAlign w:val="center"/>
            <w:hideMark/>
          </w:tcPr>
          <w:p w14:paraId="4EE2A29A" w14:textId="77777777" w:rsidR="00C0442F" w:rsidRPr="00AE2039" w:rsidRDefault="00C0442F" w:rsidP="000D228F">
            <w:pPr>
              <w:pStyle w:val="NoSpacing"/>
              <w:jc w:val="center"/>
              <w:rPr>
                <w:rFonts w:ascii="Times New Roman" w:hAnsi="Times New Roman" w:cs="Times New Roman"/>
                <w:sz w:val="24"/>
                <w:szCs w:val="24"/>
              </w:rPr>
            </w:pPr>
            <w:bookmarkStart w:id="43" w:name="_Hlk201179133"/>
          </w:p>
        </w:tc>
        <w:tc>
          <w:tcPr>
            <w:tcW w:w="7179" w:type="dxa"/>
            <w:gridSpan w:val="4"/>
            <w:tcBorders>
              <w:top w:val="single" w:sz="8" w:space="0" w:color="000000"/>
              <w:left w:val="nil"/>
              <w:bottom w:val="single" w:sz="8" w:space="0" w:color="000000"/>
              <w:right w:val="single" w:sz="8" w:space="0" w:color="000000"/>
            </w:tcBorders>
            <w:vAlign w:val="center"/>
            <w:hideMark/>
          </w:tcPr>
          <w:p w14:paraId="6784BCC5" w14:textId="77777777" w:rsidR="00C0442F" w:rsidRPr="00AE2039" w:rsidRDefault="00C0442F" w:rsidP="000D228F">
            <w:pPr>
              <w:pStyle w:val="NoSpacing"/>
              <w:jc w:val="center"/>
              <w:rPr>
                <w:rFonts w:ascii="Times New Roman" w:hAnsi="Times New Roman" w:cs="Times New Roman"/>
                <w:b/>
                <w:bCs/>
                <w:i/>
                <w:iCs/>
                <w:sz w:val="24"/>
                <w:szCs w:val="24"/>
              </w:rPr>
            </w:pPr>
            <w:proofErr w:type="spellStart"/>
            <w:r w:rsidRPr="00AE2039">
              <w:rPr>
                <w:rFonts w:ascii="Times New Roman" w:hAnsi="Times New Roman" w:cs="Times New Roman"/>
                <w:b/>
                <w:bCs/>
                <w:i/>
                <w:iCs/>
                <w:sz w:val="24"/>
                <w:szCs w:val="24"/>
              </w:rPr>
              <w:t>Apis</w:t>
            </w:r>
            <w:proofErr w:type="spellEnd"/>
            <w:r w:rsidRPr="00AE2039">
              <w:rPr>
                <w:rFonts w:ascii="Times New Roman" w:hAnsi="Times New Roman" w:cs="Times New Roman"/>
                <w:b/>
                <w:bCs/>
                <w:i/>
                <w:iCs/>
                <w:sz w:val="24"/>
                <w:szCs w:val="24"/>
              </w:rPr>
              <w:t xml:space="preserve"> </w:t>
            </w:r>
            <w:proofErr w:type="spellStart"/>
            <w:r w:rsidRPr="00AE2039">
              <w:rPr>
                <w:rFonts w:ascii="Times New Roman" w:hAnsi="Times New Roman" w:cs="Times New Roman"/>
                <w:b/>
                <w:bCs/>
                <w:i/>
                <w:iCs/>
                <w:sz w:val="24"/>
                <w:szCs w:val="24"/>
              </w:rPr>
              <w:t>cerena</w:t>
            </w:r>
            <w:proofErr w:type="spellEnd"/>
            <w:r w:rsidRPr="00AE2039">
              <w:rPr>
                <w:rFonts w:ascii="Times New Roman" w:hAnsi="Times New Roman" w:cs="Times New Roman"/>
                <w:b/>
                <w:bCs/>
                <w:sz w:val="24"/>
                <w:szCs w:val="24"/>
              </w:rPr>
              <w:t xml:space="preserve"> </w:t>
            </w:r>
            <w:proofErr w:type="spellStart"/>
            <w:r w:rsidRPr="00AE2039">
              <w:rPr>
                <w:rFonts w:ascii="Times New Roman" w:hAnsi="Times New Roman" w:cs="Times New Roman"/>
                <w:b/>
                <w:bCs/>
                <w:i/>
                <w:iCs/>
                <w:sz w:val="24"/>
                <w:szCs w:val="24"/>
              </w:rPr>
              <w:t>indica</w:t>
            </w:r>
            <w:proofErr w:type="spellEnd"/>
          </w:p>
        </w:tc>
      </w:tr>
      <w:tr w:rsidR="00C0442F" w:rsidRPr="00AE2039" w14:paraId="4CFE2C25" w14:textId="77777777" w:rsidTr="000D228F">
        <w:trPr>
          <w:trHeight w:val="696"/>
        </w:trPr>
        <w:tc>
          <w:tcPr>
            <w:tcW w:w="2181" w:type="dxa"/>
            <w:tcBorders>
              <w:top w:val="nil"/>
              <w:left w:val="single" w:sz="8" w:space="0" w:color="000000"/>
              <w:bottom w:val="single" w:sz="8" w:space="0" w:color="000000"/>
              <w:right w:val="single" w:sz="8" w:space="0" w:color="000000"/>
            </w:tcBorders>
            <w:vAlign w:val="center"/>
            <w:hideMark/>
          </w:tcPr>
          <w:p w14:paraId="4E1D00C3" w14:textId="77777777" w:rsidR="00C0442F" w:rsidRPr="00AE2039" w:rsidRDefault="00C0442F" w:rsidP="000D228F">
            <w:pPr>
              <w:pStyle w:val="NoSpacing"/>
              <w:jc w:val="center"/>
              <w:rPr>
                <w:rFonts w:ascii="Times New Roman" w:hAnsi="Times New Roman" w:cs="Times New Roman"/>
                <w:b/>
                <w:bCs/>
                <w:sz w:val="24"/>
                <w:szCs w:val="24"/>
              </w:rPr>
            </w:pPr>
            <w:bookmarkStart w:id="44" w:name="_Hlk202475005"/>
            <w:bookmarkEnd w:id="43"/>
            <w:r w:rsidRPr="00AE2039">
              <w:rPr>
                <w:rFonts w:ascii="Times New Roman" w:hAnsi="Times New Roman" w:cs="Times New Roman"/>
                <w:b/>
                <w:bCs/>
                <w:sz w:val="24"/>
                <w:szCs w:val="24"/>
              </w:rPr>
              <w:t>Size Group</w:t>
            </w:r>
          </w:p>
        </w:tc>
        <w:tc>
          <w:tcPr>
            <w:tcW w:w="1667" w:type="dxa"/>
            <w:tcBorders>
              <w:top w:val="nil"/>
              <w:left w:val="nil"/>
              <w:bottom w:val="single" w:sz="8" w:space="0" w:color="000000"/>
              <w:right w:val="single" w:sz="8" w:space="0" w:color="000000"/>
            </w:tcBorders>
            <w:vAlign w:val="center"/>
            <w:hideMark/>
          </w:tcPr>
          <w:p w14:paraId="49B31CB8" w14:textId="77777777" w:rsidR="00C0442F" w:rsidRPr="00AE2039" w:rsidRDefault="00C0442F" w:rsidP="000D228F">
            <w:pPr>
              <w:pStyle w:val="NoSpacing"/>
              <w:jc w:val="center"/>
              <w:rPr>
                <w:rFonts w:ascii="Times New Roman" w:hAnsi="Times New Roman" w:cs="Times New Roman"/>
                <w:b/>
                <w:bCs/>
                <w:sz w:val="24"/>
                <w:szCs w:val="24"/>
              </w:rPr>
            </w:pPr>
            <w:r w:rsidRPr="00AE2039">
              <w:rPr>
                <w:rFonts w:ascii="Times New Roman" w:hAnsi="Times New Roman" w:cs="Times New Roman"/>
                <w:b/>
                <w:bCs/>
                <w:sz w:val="24"/>
                <w:szCs w:val="24"/>
              </w:rPr>
              <w:t>No. of beekeepers</w:t>
            </w:r>
          </w:p>
        </w:tc>
        <w:tc>
          <w:tcPr>
            <w:tcW w:w="1478" w:type="dxa"/>
            <w:tcBorders>
              <w:top w:val="nil"/>
              <w:left w:val="nil"/>
              <w:bottom w:val="single" w:sz="8" w:space="0" w:color="000000"/>
              <w:right w:val="single" w:sz="8" w:space="0" w:color="000000"/>
            </w:tcBorders>
            <w:vAlign w:val="center"/>
            <w:hideMark/>
          </w:tcPr>
          <w:p w14:paraId="77619D8D" w14:textId="77777777" w:rsidR="00C0442F" w:rsidRPr="00AE2039" w:rsidRDefault="00C0442F" w:rsidP="000D228F">
            <w:pPr>
              <w:pStyle w:val="NoSpacing"/>
              <w:jc w:val="center"/>
              <w:rPr>
                <w:rFonts w:ascii="Times New Roman" w:hAnsi="Times New Roman" w:cs="Times New Roman"/>
                <w:b/>
                <w:bCs/>
                <w:sz w:val="24"/>
                <w:szCs w:val="24"/>
              </w:rPr>
            </w:pPr>
            <w:r w:rsidRPr="00AE2039">
              <w:rPr>
                <w:rFonts w:ascii="Times New Roman" w:hAnsi="Times New Roman" w:cs="Times New Roman"/>
                <w:b/>
                <w:bCs/>
                <w:sz w:val="24"/>
                <w:szCs w:val="24"/>
              </w:rPr>
              <w:t>No. of Colonies</w:t>
            </w:r>
          </w:p>
        </w:tc>
        <w:tc>
          <w:tcPr>
            <w:tcW w:w="1842" w:type="dxa"/>
            <w:tcBorders>
              <w:top w:val="nil"/>
              <w:left w:val="nil"/>
              <w:bottom w:val="single" w:sz="8" w:space="0" w:color="000000"/>
              <w:right w:val="single" w:sz="8" w:space="0" w:color="000000"/>
            </w:tcBorders>
            <w:vAlign w:val="center"/>
            <w:hideMark/>
          </w:tcPr>
          <w:p w14:paraId="76E61AD6" w14:textId="77777777" w:rsidR="00C0442F" w:rsidRPr="00AE2039" w:rsidRDefault="00C0442F" w:rsidP="000D228F">
            <w:pPr>
              <w:pStyle w:val="NoSpacing"/>
              <w:jc w:val="center"/>
              <w:rPr>
                <w:rFonts w:ascii="Times New Roman" w:hAnsi="Times New Roman" w:cs="Times New Roman"/>
                <w:b/>
                <w:bCs/>
                <w:sz w:val="24"/>
                <w:szCs w:val="24"/>
              </w:rPr>
            </w:pPr>
            <w:r w:rsidRPr="00AE2039">
              <w:rPr>
                <w:rFonts w:ascii="Times New Roman" w:hAnsi="Times New Roman" w:cs="Times New Roman"/>
                <w:b/>
                <w:bCs/>
                <w:sz w:val="24"/>
                <w:szCs w:val="24"/>
              </w:rPr>
              <w:t>Production (kg)</w:t>
            </w:r>
          </w:p>
        </w:tc>
        <w:tc>
          <w:tcPr>
            <w:tcW w:w="2192" w:type="dxa"/>
            <w:tcBorders>
              <w:top w:val="nil"/>
              <w:left w:val="nil"/>
              <w:bottom w:val="single" w:sz="8" w:space="0" w:color="000000"/>
              <w:right w:val="single" w:sz="8" w:space="0" w:color="000000"/>
            </w:tcBorders>
            <w:vAlign w:val="center"/>
            <w:hideMark/>
          </w:tcPr>
          <w:p w14:paraId="74A0843E" w14:textId="77777777" w:rsidR="00C0442F" w:rsidRPr="00AE2039" w:rsidRDefault="00C0442F" w:rsidP="000D228F">
            <w:pPr>
              <w:pStyle w:val="NoSpacing"/>
              <w:jc w:val="center"/>
              <w:rPr>
                <w:rFonts w:ascii="Times New Roman" w:hAnsi="Times New Roman" w:cs="Times New Roman"/>
                <w:b/>
                <w:bCs/>
                <w:sz w:val="24"/>
                <w:szCs w:val="24"/>
              </w:rPr>
            </w:pPr>
            <w:r w:rsidRPr="00AE2039">
              <w:rPr>
                <w:rFonts w:ascii="Times New Roman" w:hAnsi="Times New Roman" w:cs="Times New Roman"/>
                <w:b/>
                <w:bCs/>
                <w:sz w:val="24"/>
                <w:szCs w:val="24"/>
              </w:rPr>
              <w:t>Production Per Colony/Year(kg)</w:t>
            </w:r>
          </w:p>
        </w:tc>
      </w:tr>
      <w:tr w:rsidR="00C0442F" w:rsidRPr="00AE2039" w14:paraId="1E8C6504" w14:textId="77777777" w:rsidTr="00905C77">
        <w:trPr>
          <w:trHeight w:val="568"/>
        </w:trPr>
        <w:tc>
          <w:tcPr>
            <w:tcW w:w="2181" w:type="dxa"/>
            <w:tcBorders>
              <w:top w:val="nil"/>
              <w:left w:val="single" w:sz="8" w:space="0" w:color="000000"/>
              <w:bottom w:val="single" w:sz="8" w:space="0" w:color="000000"/>
              <w:right w:val="single" w:sz="8" w:space="0" w:color="000000"/>
            </w:tcBorders>
            <w:vAlign w:val="center"/>
            <w:hideMark/>
          </w:tcPr>
          <w:p w14:paraId="10F30C42" w14:textId="74DD58C4" w:rsidR="00C0442F" w:rsidRDefault="00C0442F" w:rsidP="00905C77">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Small</w:t>
            </w:r>
          </w:p>
          <w:p w14:paraId="4DF05764" w14:textId="733FE266" w:rsidR="00F53EC6" w:rsidRPr="009C60BD" w:rsidRDefault="00F53EC6" w:rsidP="00905C77">
            <w:pPr>
              <w:pStyle w:val="NoSpacing"/>
              <w:jc w:val="center"/>
              <w:rPr>
                <w:rFonts w:ascii="Times New Roman" w:hAnsi="Times New Roman" w:cs="Times New Roman"/>
                <w:sz w:val="24"/>
                <w:szCs w:val="24"/>
              </w:rPr>
            </w:pPr>
          </w:p>
        </w:tc>
        <w:tc>
          <w:tcPr>
            <w:tcW w:w="1667" w:type="dxa"/>
            <w:tcBorders>
              <w:top w:val="nil"/>
              <w:left w:val="nil"/>
              <w:bottom w:val="single" w:sz="8" w:space="0" w:color="000000"/>
              <w:right w:val="single" w:sz="8" w:space="0" w:color="000000"/>
            </w:tcBorders>
            <w:vAlign w:val="center"/>
            <w:hideMark/>
          </w:tcPr>
          <w:p w14:paraId="185569E7"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20.00</w:t>
            </w:r>
          </w:p>
        </w:tc>
        <w:tc>
          <w:tcPr>
            <w:tcW w:w="1478" w:type="dxa"/>
            <w:tcBorders>
              <w:top w:val="nil"/>
              <w:left w:val="nil"/>
              <w:bottom w:val="single" w:sz="8" w:space="0" w:color="000000"/>
              <w:right w:val="single" w:sz="8" w:space="0" w:color="000000"/>
            </w:tcBorders>
            <w:vAlign w:val="center"/>
            <w:hideMark/>
          </w:tcPr>
          <w:p w14:paraId="1FCC7CD7"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10.00</w:t>
            </w:r>
          </w:p>
        </w:tc>
        <w:tc>
          <w:tcPr>
            <w:tcW w:w="1842" w:type="dxa"/>
            <w:tcBorders>
              <w:top w:val="nil"/>
              <w:left w:val="nil"/>
              <w:bottom w:val="single" w:sz="8" w:space="0" w:color="000000"/>
              <w:right w:val="single" w:sz="8" w:space="0" w:color="000000"/>
            </w:tcBorders>
            <w:vAlign w:val="center"/>
            <w:hideMark/>
          </w:tcPr>
          <w:p w14:paraId="02DE073F"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166.15</w:t>
            </w:r>
          </w:p>
        </w:tc>
        <w:tc>
          <w:tcPr>
            <w:tcW w:w="2192" w:type="dxa"/>
            <w:tcBorders>
              <w:top w:val="nil"/>
              <w:left w:val="nil"/>
              <w:bottom w:val="single" w:sz="8" w:space="0" w:color="000000"/>
              <w:right w:val="single" w:sz="8" w:space="0" w:color="000000"/>
            </w:tcBorders>
            <w:vAlign w:val="center"/>
            <w:hideMark/>
          </w:tcPr>
          <w:p w14:paraId="1AC8A5C6"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16.61</w:t>
            </w:r>
          </w:p>
        </w:tc>
      </w:tr>
      <w:tr w:rsidR="00C0442F" w:rsidRPr="00AE2039" w14:paraId="58D2E906" w14:textId="77777777" w:rsidTr="00905C77">
        <w:trPr>
          <w:trHeight w:val="568"/>
        </w:trPr>
        <w:tc>
          <w:tcPr>
            <w:tcW w:w="2181" w:type="dxa"/>
            <w:tcBorders>
              <w:top w:val="nil"/>
              <w:left w:val="single" w:sz="8" w:space="0" w:color="000000"/>
              <w:bottom w:val="single" w:sz="8" w:space="0" w:color="000000"/>
              <w:right w:val="single" w:sz="8" w:space="0" w:color="000000"/>
            </w:tcBorders>
            <w:vAlign w:val="center"/>
            <w:hideMark/>
          </w:tcPr>
          <w:p w14:paraId="4BFBB5B8" w14:textId="77777777" w:rsidR="00C0442F" w:rsidRDefault="00C0442F" w:rsidP="00905C77">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Medium</w:t>
            </w:r>
          </w:p>
          <w:p w14:paraId="0B0C0AE5" w14:textId="31C1C385" w:rsidR="00F53EC6" w:rsidRPr="009C60BD" w:rsidRDefault="00F53EC6" w:rsidP="00905C77">
            <w:pPr>
              <w:pStyle w:val="NoSpacing"/>
              <w:jc w:val="center"/>
              <w:rPr>
                <w:rFonts w:ascii="Times New Roman" w:hAnsi="Times New Roman" w:cs="Times New Roman"/>
                <w:sz w:val="24"/>
                <w:szCs w:val="24"/>
              </w:rPr>
            </w:pPr>
          </w:p>
        </w:tc>
        <w:tc>
          <w:tcPr>
            <w:tcW w:w="1667" w:type="dxa"/>
            <w:tcBorders>
              <w:top w:val="nil"/>
              <w:left w:val="nil"/>
              <w:bottom w:val="single" w:sz="8" w:space="0" w:color="000000"/>
              <w:right w:val="single" w:sz="8" w:space="0" w:color="000000"/>
            </w:tcBorders>
            <w:vAlign w:val="center"/>
            <w:hideMark/>
          </w:tcPr>
          <w:p w14:paraId="680AAEC2"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20.00</w:t>
            </w:r>
          </w:p>
        </w:tc>
        <w:tc>
          <w:tcPr>
            <w:tcW w:w="1478" w:type="dxa"/>
            <w:tcBorders>
              <w:top w:val="nil"/>
              <w:left w:val="nil"/>
              <w:bottom w:val="single" w:sz="8" w:space="0" w:color="000000"/>
              <w:right w:val="single" w:sz="8" w:space="0" w:color="000000"/>
            </w:tcBorders>
            <w:vAlign w:val="center"/>
            <w:hideMark/>
          </w:tcPr>
          <w:p w14:paraId="7CDF31D3"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67.90</w:t>
            </w:r>
          </w:p>
        </w:tc>
        <w:tc>
          <w:tcPr>
            <w:tcW w:w="1842" w:type="dxa"/>
            <w:tcBorders>
              <w:top w:val="nil"/>
              <w:left w:val="nil"/>
              <w:bottom w:val="single" w:sz="8" w:space="0" w:color="000000"/>
              <w:right w:val="single" w:sz="8" w:space="0" w:color="000000"/>
            </w:tcBorders>
            <w:vAlign w:val="center"/>
            <w:hideMark/>
          </w:tcPr>
          <w:p w14:paraId="19875454"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1154.30</w:t>
            </w:r>
          </w:p>
        </w:tc>
        <w:tc>
          <w:tcPr>
            <w:tcW w:w="2192" w:type="dxa"/>
            <w:tcBorders>
              <w:top w:val="nil"/>
              <w:left w:val="nil"/>
              <w:bottom w:val="single" w:sz="8" w:space="0" w:color="000000"/>
              <w:right w:val="single" w:sz="8" w:space="0" w:color="000000"/>
            </w:tcBorders>
            <w:vAlign w:val="center"/>
            <w:hideMark/>
          </w:tcPr>
          <w:p w14:paraId="77BAEAE9"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17.00</w:t>
            </w:r>
          </w:p>
        </w:tc>
      </w:tr>
      <w:tr w:rsidR="00C0442F" w:rsidRPr="00AE2039" w14:paraId="2C773190" w14:textId="77777777" w:rsidTr="00905C77">
        <w:trPr>
          <w:trHeight w:val="568"/>
        </w:trPr>
        <w:tc>
          <w:tcPr>
            <w:tcW w:w="2181" w:type="dxa"/>
            <w:tcBorders>
              <w:top w:val="nil"/>
              <w:left w:val="single" w:sz="8" w:space="0" w:color="000000"/>
              <w:bottom w:val="single" w:sz="8" w:space="0" w:color="000000"/>
              <w:right w:val="single" w:sz="8" w:space="0" w:color="000000"/>
            </w:tcBorders>
            <w:vAlign w:val="center"/>
            <w:hideMark/>
          </w:tcPr>
          <w:p w14:paraId="298AC5DE" w14:textId="77777777" w:rsidR="00C0442F" w:rsidRDefault="00C0442F" w:rsidP="00905C77">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Large</w:t>
            </w:r>
          </w:p>
          <w:p w14:paraId="2E42791A" w14:textId="340AFA83" w:rsidR="00F53EC6" w:rsidRPr="009C60BD" w:rsidRDefault="00F53EC6" w:rsidP="00905C77">
            <w:pPr>
              <w:pStyle w:val="NoSpacing"/>
              <w:jc w:val="center"/>
              <w:rPr>
                <w:rFonts w:ascii="Times New Roman" w:hAnsi="Times New Roman" w:cs="Times New Roman"/>
                <w:sz w:val="24"/>
                <w:szCs w:val="24"/>
              </w:rPr>
            </w:pPr>
          </w:p>
        </w:tc>
        <w:tc>
          <w:tcPr>
            <w:tcW w:w="1667" w:type="dxa"/>
            <w:tcBorders>
              <w:top w:val="nil"/>
              <w:left w:val="nil"/>
              <w:bottom w:val="single" w:sz="8" w:space="0" w:color="000000"/>
              <w:right w:val="single" w:sz="8" w:space="0" w:color="000000"/>
            </w:tcBorders>
            <w:vAlign w:val="center"/>
            <w:hideMark/>
          </w:tcPr>
          <w:p w14:paraId="472C9FD4"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20.00</w:t>
            </w:r>
          </w:p>
        </w:tc>
        <w:tc>
          <w:tcPr>
            <w:tcW w:w="1478" w:type="dxa"/>
            <w:tcBorders>
              <w:top w:val="nil"/>
              <w:left w:val="nil"/>
              <w:bottom w:val="single" w:sz="8" w:space="0" w:color="000000"/>
              <w:right w:val="single" w:sz="8" w:space="0" w:color="000000"/>
            </w:tcBorders>
            <w:vAlign w:val="center"/>
            <w:hideMark/>
          </w:tcPr>
          <w:p w14:paraId="15FC6980"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356.00</w:t>
            </w:r>
          </w:p>
        </w:tc>
        <w:tc>
          <w:tcPr>
            <w:tcW w:w="1842" w:type="dxa"/>
            <w:tcBorders>
              <w:top w:val="nil"/>
              <w:left w:val="nil"/>
              <w:bottom w:val="single" w:sz="8" w:space="0" w:color="000000"/>
              <w:right w:val="single" w:sz="8" w:space="0" w:color="000000"/>
            </w:tcBorders>
            <w:vAlign w:val="center"/>
            <w:hideMark/>
          </w:tcPr>
          <w:p w14:paraId="0F68130B"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6336.80</w:t>
            </w:r>
          </w:p>
        </w:tc>
        <w:tc>
          <w:tcPr>
            <w:tcW w:w="2192" w:type="dxa"/>
            <w:tcBorders>
              <w:top w:val="nil"/>
              <w:left w:val="nil"/>
              <w:bottom w:val="single" w:sz="8" w:space="0" w:color="000000"/>
              <w:right w:val="single" w:sz="8" w:space="0" w:color="000000"/>
            </w:tcBorders>
            <w:vAlign w:val="center"/>
            <w:hideMark/>
          </w:tcPr>
          <w:p w14:paraId="26AF41AC"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17.80</w:t>
            </w:r>
          </w:p>
        </w:tc>
      </w:tr>
      <w:bookmarkEnd w:id="44"/>
      <w:tr w:rsidR="00C0442F" w:rsidRPr="00AE2039" w14:paraId="69B09D2D" w14:textId="77777777" w:rsidTr="000D228F">
        <w:trPr>
          <w:trHeight w:val="568"/>
        </w:trPr>
        <w:tc>
          <w:tcPr>
            <w:tcW w:w="2181" w:type="dxa"/>
            <w:tcBorders>
              <w:top w:val="nil"/>
              <w:left w:val="single" w:sz="8" w:space="0" w:color="000000"/>
              <w:bottom w:val="single" w:sz="8" w:space="0" w:color="000000"/>
              <w:right w:val="single" w:sz="8" w:space="0" w:color="000000"/>
            </w:tcBorders>
            <w:vAlign w:val="center"/>
            <w:hideMark/>
          </w:tcPr>
          <w:p w14:paraId="73B51F20" w14:textId="10D5CDCA" w:rsidR="00F53EC6" w:rsidRPr="009C60BD" w:rsidRDefault="00C0442F" w:rsidP="00F53EC6">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Overall</w:t>
            </w:r>
          </w:p>
        </w:tc>
        <w:tc>
          <w:tcPr>
            <w:tcW w:w="1667" w:type="dxa"/>
            <w:tcBorders>
              <w:top w:val="nil"/>
              <w:left w:val="nil"/>
              <w:bottom w:val="single" w:sz="8" w:space="0" w:color="000000"/>
              <w:right w:val="single" w:sz="8" w:space="0" w:color="000000"/>
            </w:tcBorders>
            <w:vAlign w:val="center"/>
            <w:hideMark/>
          </w:tcPr>
          <w:p w14:paraId="06780936"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20.00</w:t>
            </w:r>
          </w:p>
        </w:tc>
        <w:tc>
          <w:tcPr>
            <w:tcW w:w="1478" w:type="dxa"/>
            <w:tcBorders>
              <w:top w:val="nil"/>
              <w:left w:val="nil"/>
              <w:bottom w:val="single" w:sz="8" w:space="0" w:color="000000"/>
              <w:right w:val="single" w:sz="8" w:space="0" w:color="000000"/>
            </w:tcBorders>
            <w:vAlign w:val="center"/>
            <w:hideMark/>
          </w:tcPr>
          <w:p w14:paraId="46061663"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144.63</w:t>
            </w:r>
          </w:p>
        </w:tc>
        <w:tc>
          <w:tcPr>
            <w:tcW w:w="1842" w:type="dxa"/>
            <w:tcBorders>
              <w:top w:val="nil"/>
              <w:left w:val="nil"/>
              <w:bottom w:val="single" w:sz="8" w:space="0" w:color="000000"/>
              <w:right w:val="single" w:sz="8" w:space="0" w:color="000000"/>
            </w:tcBorders>
            <w:vAlign w:val="center"/>
            <w:hideMark/>
          </w:tcPr>
          <w:p w14:paraId="7295AF86"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2552.41</w:t>
            </w:r>
          </w:p>
        </w:tc>
        <w:tc>
          <w:tcPr>
            <w:tcW w:w="2192" w:type="dxa"/>
            <w:tcBorders>
              <w:top w:val="nil"/>
              <w:left w:val="nil"/>
              <w:bottom w:val="single" w:sz="8" w:space="0" w:color="000000"/>
              <w:right w:val="single" w:sz="8" w:space="0" w:color="000000"/>
            </w:tcBorders>
            <w:vAlign w:val="center"/>
            <w:hideMark/>
          </w:tcPr>
          <w:p w14:paraId="737BA688" w14:textId="77777777" w:rsidR="00C0442F" w:rsidRPr="00AE2039" w:rsidRDefault="00C0442F" w:rsidP="000D228F">
            <w:pPr>
              <w:pStyle w:val="NoSpacing"/>
              <w:jc w:val="center"/>
              <w:rPr>
                <w:rFonts w:ascii="Times New Roman" w:hAnsi="Times New Roman" w:cs="Times New Roman"/>
                <w:sz w:val="24"/>
                <w:szCs w:val="24"/>
              </w:rPr>
            </w:pPr>
            <w:r w:rsidRPr="00AE2039">
              <w:rPr>
                <w:rFonts w:ascii="Times New Roman" w:hAnsi="Times New Roman" w:cs="Times New Roman"/>
                <w:sz w:val="24"/>
                <w:szCs w:val="24"/>
              </w:rPr>
              <w:t>17.13</w:t>
            </w:r>
          </w:p>
        </w:tc>
      </w:tr>
    </w:tbl>
    <w:p w14:paraId="3798DEE7" w14:textId="77777777" w:rsidR="0033644D" w:rsidRDefault="0033644D" w:rsidP="00C0442F">
      <w:pPr>
        <w:spacing w:after="120" w:line="360" w:lineRule="auto"/>
        <w:jc w:val="both"/>
        <w:rPr>
          <w:rFonts w:ascii="Times New Roman" w:eastAsia="Times New Roman" w:hAnsi="Times New Roman" w:cs="Times New Roman"/>
          <w:b/>
          <w:bCs/>
          <w:color w:val="000000"/>
          <w:sz w:val="24"/>
          <w:szCs w:val="24"/>
        </w:rPr>
      </w:pPr>
    </w:p>
    <w:p w14:paraId="7084566B" w14:textId="7F2ACF7D" w:rsidR="00C0442F" w:rsidRPr="0033644D" w:rsidRDefault="00C0442F" w:rsidP="00C0442F">
      <w:pPr>
        <w:spacing w:after="120" w:line="360" w:lineRule="auto"/>
        <w:jc w:val="both"/>
        <w:rPr>
          <w:rFonts w:ascii="Times New Roman" w:eastAsia="Times New Roman" w:hAnsi="Times New Roman" w:cs="Times New Roman"/>
          <w:b/>
          <w:bCs/>
          <w:color w:val="000000"/>
          <w:sz w:val="24"/>
          <w:szCs w:val="24"/>
        </w:rPr>
      </w:pPr>
      <w:r w:rsidRPr="0033644D">
        <w:rPr>
          <w:rFonts w:ascii="Times New Roman" w:eastAsia="Times New Roman" w:hAnsi="Times New Roman" w:cs="Times New Roman"/>
          <w:b/>
          <w:bCs/>
          <w:color w:val="000000"/>
          <w:sz w:val="24"/>
          <w:szCs w:val="24"/>
        </w:rPr>
        <w:t>Production of Beeswax</w:t>
      </w:r>
      <w:r w:rsidR="009816CA">
        <w:rPr>
          <w:rFonts w:ascii="Times New Roman" w:eastAsia="Times New Roman" w:hAnsi="Times New Roman" w:cs="Times New Roman"/>
          <w:b/>
          <w:bCs/>
          <w:color w:val="000000"/>
          <w:sz w:val="24"/>
          <w:szCs w:val="24"/>
        </w:rPr>
        <w:t xml:space="preserve"> per colony</w:t>
      </w:r>
    </w:p>
    <w:p w14:paraId="4AFC685A" w14:textId="7DCB55E8" w:rsidR="00C0442F" w:rsidRDefault="00C0442F" w:rsidP="00C0442F">
      <w:pPr>
        <w:spacing w:after="120" w:line="360" w:lineRule="auto"/>
        <w:jc w:val="both"/>
        <w:rPr>
          <w:rFonts w:ascii="Times New Roman" w:eastAsia="Times New Roman" w:hAnsi="Times New Roman" w:cs="Times New Roman"/>
          <w:color w:val="000000"/>
          <w:sz w:val="24"/>
          <w:szCs w:val="24"/>
        </w:rPr>
      </w:pPr>
      <w:r w:rsidRPr="00C0442F">
        <w:rPr>
          <w:rFonts w:ascii="Times New Roman" w:eastAsia="Times New Roman" w:hAnsi="Times New Roman" w:cs="Times New Roman"/>
          <w:color w:val="000000"/>
          <w:sz w:val="24"/>
          <w:szCs w:val="24"/>
        </w:rPr>
        <w:t xml:space="preserve">Beeswax is an important </w:t>
      </w:r>
      <w:proofErr w:type="spellStart"/>
      <w:r w:rsidRPr="00C0442F">
        <w:rPr>
          <w:rFonts w:ascii="Times New Roman" w:eastAsia="Times New Roman" w:hAnsi="Times New Roman" w:cs="Times New Roman"/>
          <w:color w:val="000000"/>
          <w:sz w:val="24"/>
          <w:szCs w:val="24"/>
        </w:rPr>
        <w:t>byproduct</w:t>
      </w:r>
      <w:proofErr w:type="spellEnd"/>
      <w:r w:rsidRPr="00C0442F">
        <w:rPr>
          <w:rFonts w:ascii="Times New Roman" w:eastAsia="Times New Roman" w:hAnsi="Times New Roman" w:cs="Times New Roman"/>
          <w:color w:val="000000"/>
          <w:sz w:val="24"/>
          <w:szCs w:val="24"/>
        </w:rPr>
        <w:t xml:space="preserve"> collected during honey extraction, especially when replacing old or damaged combs. In this study, total beeswax production was 1,885 kg, with 889.9 kg marketed and 995.1 kg reused for comb foundation.</w:t>
      </w:r>
      <w:r w:rsidR="009816CA">
        <w:rPr>
          <w:rFonts w:ascii="Times New Roman" w:eastAsia="Times New Roman" w:hAnsi="Times New Roman" w:cs="Times New Roman"/>
          <w:color w:val="000000"/>
          <w:sz w:val="24"/>
          <w:szCs w:val="24"/>
        </w:rPr>
        <w:t xml:space="preserve"> Table 8</w:t>
      </w:r>
      <w:r w:rsidR="00271B05">
        <w:rPr>
          <w:rFonts w:ascii="Times New Roman" w:eastAsia="Times New Roman" w:hAnsi="Times New Roman" w:cs="Times New Roman"/>
          <w:color w:val="000000"/>
          <w:sz w:val="24"/>
          <w:szCs w:val="24"/>
        </w:rPr>
        <w:t>.</w:t>
      </w:r>
      <w:r w:rsidR="009816CA">
        <w:rPr>
          <w:rFonts w:ascii="Times New Roman" w:eastAsia="Times New Roman" w:hAnsi="Times New Roman" w:cs="Times New Roman"/>
          <w:color w:val="000000"/>
          <w:sz w:val="24"/>
          <w:szCs w:val="24"/>
        </w:rPr>
        <w:t xml:space="preserve"> </w:t>
      </w:r>
      <w:r w:rsidR="006602CB">
        <w:rPr>
          <w:rFonts w:ascii="Times New Roman" w:eastAsia="Times New Roman" w:hAnsi="Times New Roman" w:cs="Times New Roman"/>
          <w:color w:val="000000"/>
          <w:sz w:val="24"/>
          <w:szCs w:val="24"/>
        </w:rPr>
        <w:t>showed average</w:t>
      </w:r>
      <w:r w:rsidRPr="00C0442F">
        <w:rPr>
          <w:rFonts w:ascii="Times New Roman" w:eastAsia="Times New Roman" w:hAnsi="Times New Roman" w:cs="Times New Roman"/>
          <w:color w:val="000000"/>
          <w:sz w:val="24"/>
          <w:szCs w:val="24"/>
        </w:rPr>
        <w:t xml:space="preserve"> beeswax </w:t>
      </w:r>
      <w:r w:rsidRPr="00C0442F">
        <w:rPr>
          <w:rFonts w:ascii="Times New Roman" w:eastAsia="Times New Roman" w:hAnsi="Times New Roman" w:cs="Times New Roman"/>
          <w:color w:val="000000"/>
          <w:sz w:val="24"/>
          <w:szCs w:val="24"/>
        </w:rPr>
        <w:lastRenderedPageBreak/>
        <w:t xml:space="preserve">production per colony per year was observed as 79 grams </w:t>
      </w:r>
      <w:r w:rsidR="00F53EC6">
        <w:rPr>
          <w:rFonts w:ascii="Times New Roman" w:eastAsia="Times New Roman" w:hAnsi="Times New Roman" w:cs="Times New Roman"/>
          <w:color w:val="000000"/>
          <w:sz w:val="24"/>
          <w:szCs w:val="24"/>
        </w:rPr>
        <w:t xml:space="preserve">for </w:t>
      </w:r>
      <w:proofErr w:type="gramStart"/>
      <w:r w:rsidRPr="00C0442F">
        <w:rPr>
          <w:rFonts w:ascii="Times New Roman" w:eastAsia="Times New Roman" w:hAnsi="Times New Roman" w:cs="Times New Roman"/>
          <w:color w:val="000000"/>
          <w:sz w:val="24"/>
          <w:szCs w:val="24"/>
        </w:rPr>
        <w:t>small</w:t>
      </w:r>
      <w:r w:rsidR="00F53EC6">
        <w:rPr>
          <w:rFonts w:ascii="Times New Roman" w:eastAsia="Times New Roman" w:hAnsi="Times New Roman" w:cs="Times New Roman"/>
          <w:color w:val="000000"/>
          <w:sz w:val="24"/>
          <w:szCs w:val="24"/>
        </w:rPr>
        <w:t xml:space="preserve"> </w:t>
      </w:r>
      <w:r w:rsidRPr="00C0442F">
        <w:rPr>
          <w:rFonts w:ascii="Times New Roman" w:eastAsia="Times New Roman" w:hAnsi="Times New Roman" w:cs="Times New Roman"/>
          <w:color w:val="000000"/>
          <w:sz w:val="24"/>
          <w:szCs w:val="24"/>
        </w:rPr>
        <w:t>,</w:t>
      </w:r>
      <w:proofErr w:type="gramEnd"/>
      <w:r w:rsidRPr="00C0442F">
        <w:rPr>
          <w:rFonts w:ascii="Times New Roman" w:eastAsia="Times New Roman" w:hAnsi="Times New Roman" w:cs="Times New Roman"/>
          <w:color w:val="000000"/>
          <w:sz w:val="24"/>
          <w:szCs w:val="24"/>
        </w:rPr>
        <w:t xml:space="preserve"> 149 grams </w:t>
      </w:r>
      <w:r w:rsidR="00F53EC6">
        <w:rPr>
          <w:rFonts w:ascii="Times New Roman" w:eastAsia="Times New Roman" w:hAnsi="Times New Roman" w:cs="Times New Roman"/>
          <w:color w:val="000000"/>
          <w:sz w:val="24"/>
          <w:szCs w:val="24"/>
        </w:rPr>
        <w:t xml:space="preserve">in </w:t>
      </w:r>
      <w:r w:rsidRPr="00C0442F">
        <w:rPr>
          <w:rFonts w:ascii="Times New Roman" w:eastAsia="Times New Roman" w:hAnsi="Times New Roman" w:cs="Times New Roman"/>
          <w:color w:val="000000"/>
          <w:sz w:val="24"/>
          <w:szCs w:val="24"/>
        </w:rPr>
        <w:t>medium, and 234 grams</w:t>
      </w:r>
      <w:r w:rsidR="00F53EC6">
        <w:rPr>
          <w:rFonts w:ascii="Times New Roman" w:eastAsia="Times New Roman" w:hAnsi="Times New Roman" w:cs="Times New Roman"/>
          <w:color w:val="000000"/>
          <w:sz w:val="24"/>
          <w:szCs w:val="24"/>
        </w:rPr>
        <w:t xml:space="preserve"> in </w:t>
      </w:r>
      <w:r w:rsidRPr="00C0442F">
        <w:rPr>
          <w:rFonts w:ascii="Times New Roman" w:eastAsia="Times New Roman" w:hAnsi="Times New Roman" w:cs="Times New Roman"/>
          <w:color w:val="000000"/>
          <w:sz w:val="24"/>
          <w:szCs w:val="24"/>
        </w:rPr>
        <w:t>large, with an overall average of 154 grams per colony. Large-scale beekeepers showed higher wax production due to systematic extraction and multiple harvesting practices.</w:t>
      </w:r>
    </w:p>
    <w:p w14:paraId="677C9205" w14:textId="125564AF" w:rsidR="00C0442F" w:rsidRDefault="00C0442F" w:rsidP="00271B0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9816CA">
        <w:rPr>
          <w:rFonts w:ascii="Times New Roman" w:hAnsi="Times New Roman" w:cs="Times New Roman"/>
          <w:b/>
          <w:bCs/>
          <w:sz w:val="24"/>
          <w:szCs w:val="24"/>
        </w:rPr>
        <w:t>8.</w:t>
      </w:r>
      <w:r>
        <w:rPr>
          <w:rFonts w:ascii="Times New Roman" w:hAnsi="Times New Roman" w:cs="Times New Roman"/>
          <w:b/>
          <w:bCs/>
          <w:sz w:val="24"/>
          <w:szCs w:val="24"/>
        </w:rPr>
        <w:t xml:space="preserve"> Production of wax in different size groups of beekeepers.</w:t>
      </w:r>
    </w:p>
    <w:p w14:paraId="30FAAD19" w14:textId="77777777" w:rsidR="00C0442F" w:rsidRPr="00F53EC6" w:rsidRDefault="00C0442F" w:rsidP="00271B05">
      <w:pPr>
        <w:spacing w:after="0" w:line="360" w:lineRule="auto"/>
        <w:jc w:val="right"/>
        <w:rPr>
          <w:rFonts w:ascii="Times New Roman" w:hAnsi="Times New Roman" w:cs="Times New Roman"/>
          <w:b/>
          <w:bCs/>
          <w:sz w:val="24"/>
          <w:szCs w:val="24"/>
        </w:rPr>
      </w:pPr>
      <w:r w:rsidRPr="00F53EC6">
        <w:rPr>
          <w:rFonts w:ascii="Times New Roman" w:hAnsi="Times New Roman" w:cs="Times New Roman"/>
          <w:b/>
          <w:bCs/>
          <w:sz w:val="24"/>
          <w:szCs w:val="24"/>
        </w:rPr>
        <w:t>(Average)</w:t>
      </w:r>
    </w:p>
    <w:tbl>
      <w:tblPr>
        <w:tblW w:w="9350" w:type="dxa"/>
        <w:tblLook w:val="04A0" w:firstRow="1" w:lastRow="0" w:firstColumn="1" w:lastColumn="0" w:noHBand="0" w:noVBand="1"/>
      </w:tblPr>
      <w:tblGrid>
        <w:gridCol w:w="2358"/>
        <w:gridCol w:w="1634"/>
        <w:gridCol w:w="1489"/>
        <w:gridCol w:w="1693"/>
        <w:gridCol w:w="2176"/>
      </w:tblGrid>
      <w:tr w:rsidR="00C0442F" w:rsidRPr="000E418F" w14:paraId="7DF5276D" w14:textId="77777777" w:rsidTr="000D228F">
        <w:trPr>
          <w:trHeight w:val="468"/>
        </w:trPr>
        <w:tc>
          <w:tcPr>
            <w:tcW w:w="2550" w:type="dxa"/>
            <w:tcBorders>
              <w:top w:val="single" w:sz="8" w:space="0" w:color="000000"/>
              <w:left w:val="single" w:sz="8" w:space="0" w:color="000000"/>
              <w:bottom w:val="single" w:sz="8" w:space="0" w:color="000000"/>
              <w:right w:val="single" w:sz="8" w:space="0" w:color="000000"/>
            </w:tcBorders>
            <w:vAlign w:val="center"/>
            <w:hideMark/>
          </w:tcPr>
          <w:p w14:paraId="1BCF6569" w14:textId="77777777" w:rsidR="00C0442F" w:rsidRPr="000E418F" w:rsidRDefault="00C0442F" w:rsidP="000D228F">
            <w:pPr>
              <w:pStyle w:val="NoSpacing"/>
              <w:jc w:val="center"/>
              <w:rPr>
                <w:rFonts w:ascii="Times New Roman" w:hAnsi="Times New Roman" w:cs="Times New Roman"/>
                <w:sz w:val="24"/>
                <w:szCs w:val="24"/>
              </w:rPr>
            </w:pPr>
          </w:p>
        </w:tc>
        <w:tc>
          <w:tcPr>
            <w:tcW w:w="6800" w:type="dxa"/>
            <w:gridSpan w:val="4"/>
            <w:tcBorders>
              <w:top w:val="single" w:sz="8" w:space="0" w:color="000000"/>
              <w:left w:val="nil"/>
              <w:bottom w:val="single" w:sz="8" w:space="0" w:color="000000"/>
              <w:right w:val="single" w:sz="8" w:space="0" w:color="000000"/>
            </w:tcBorders>
            <w:vAlign w:val="center"/>
            <w:hideMark/>
          </w:tcPr>
          <w:p w14:paraId="7E723200" w14:textId="77777777" w:rsidR="00C0442F" w:rsidRPr="000E418F" w:rsidRDefault="00C0442F" w:rsidP="000D228F">
            <w:pPr>
              <w:pStyle w:val="NoSpacing"/>
              <w:jc w:val="center"/>
              <w:rPr>
                <w:rFonts w:ascii="Times New Roman" w:hAnsi="Times New Roman" w:cs="Times New Roman"/>
                <w:b/>
                <w:bCs/>
                <w:i/>
                <w:iCs/>
                <w:sz w:val="24"/>
                <w:szCs w:val="24"/>
              </w:rPr>
            </w:pPr>
            <w:proofErr w:type="spellStart"/>
            <w:r w:rsidRPr="000E418F">
              <w:rPr>
                <w:rFonts w:ascii="Times New Roman" w:hAnsi="Times New Roman" w:cs="Times New Roman"/>
                <w:b/>
                <w:bCs/>
                <w:i/>
                <w:iCs/>
                <w:sz w:val="24"/>
                <w:szCs w:val="24"/>
              </w:rPr>
              <w:t>Apis</w:t>
            </w:r>
            <w:proofErr w:type="spellEnd"/>
            <w:r w:rsidRPr="000E418F">
              <w:rPr>
                <w:rFonts w:ascii="Times New Roman" w:hAnsi="Times New Roman" w:cs="Times New Roman"/>
                <w:b/>
                <w:bCs/>
                <w:sz w:val="24"/>
                <w:szCs w:val="24"/>
              </w:rPr>
              <w:t xml:space="preserve"> </w:t>
            </w:r>
            <w:proofErr w:type="spellStart"/>
            <w:r w:rsidRPr="000E418F">
              <w:rPr>
                <w:rFonts w:ascii="Times New Roman" w:hAnsi="Times New Roman" w:cs="Times New Roman"/>
                <w:b/>
                <w:bCs/>
                <w:sz w:val="24"/>
                <w:szCs w:val="24"/>
              </w:rPr>
              <w:t>c</w:t>
            </w:r>
            <w:r w:rsidRPr="000E418F">
              <w:rPr>
                <w:rFonts w:ascii="Times New Roman" w:hAnsi="Times New Roman" w:cs="Times New Roman"/>
                <w:b/>
                <w:bCs/>
                <w:i/>
                <w:iCs/>
                <w:sz w:val="24"/>
                <w:szCs w:val="24"/>
              </w:rPr>
              <w:t>erena</w:t>
            </w:r>
            <w:proofErr w:type="spellEnd"/>
            <w:r w:rsidRPr="000E418F">
              <w:rPr>
                <w:rFonts w:ascii="Times New Roman" w:hAnsi="Times New Roman" w:cs="Times New Roman"/>
                <w:b/>
                <w:bCs/>
                <w:i/>
                <w:iCs/>
                <w:sz w:val="24"/>
                <w:szCs w:val="24"/>
              </w:rPr>
              <w:t xml:space="preserve"> </w:t>
            </w:r>
            <w:proofErr w:type="spellStart"/>
            <w:r w:rsidRPr="000E418F">
              <w:rPr>
                <w:rFonts w:ascii="Times New Roman" w:hAnsi="Times New Roman" w:cs="Times New Roman"/>
                <w:b/>
                <w:bCs/>
                <w:i/>
                <w:iCs/>
                <w:sz w:val="24"/>
                <w:szCs w:val="24"/>
              </w:rPr>
              <w:t>indica</w:t>
            </w:r>
            <w:proofErr w:type="spellEnd"/>
          </w:p>
        </w:tc>
      </w:tr>
      <w:tr w:rsidR="00C0442F" w:rsidRPr="000E418F" w14:paraId="5582DEA9" w14:textId="77777777" w:rsidTr="000D228F">
        <w:trPr>
          <w:trHeight w:val="931"/>
        </w:trPr>
        <w:tc>
          <w:tcPr>
            <w:tcW w:w="2550" w:type="dxa"/>
            <w:tcBorders>
              <w:top w:val="nil"/>
              <w:left w:val="single" w:sz="8" w:space="0" w:color="000000"/>
              <w:bottom w:val="single" w:sz="8" w:space="0" w:color="000000"/>
              <w:right w:val="single" w:sz="8" w:space="0" w:color="000000"/>
            </w:tcBorders>
            <w:vAlign w:val="center"/>
            <w:hideMark/>
          </w:tcPr>
          <w:p w14:paraId="40F6837F" w14:textId="77777777" w:rsidR="00C0442F" w:rsidRPr="000E418F" w:rsidRDefault="00C0442F" w:rsidP="000D228F">
            <w:pPr>
              <w:pStyle w:val="NoSpacing"/>
              <w:jc w:val="center"/>
              <w:rPr>
                <w:rFonts w:ascii="Times New Roman" w:hAnsi="Times New Roman" w:cs="Times New Roman"/>
                <w:b/>
                <w:bCs/>
                <w:sz w:val="24"/>
                <w:szCs w:val="24"/>
              </w:rPr>
            </w:pPr>
            <w:r w:rsidRPr="000E418F">
              <w:rPr>
                <w:rFonts w:ascii="Times New Roman" w:hAnsi="Times New Roman" w:cs="Times New Roman"/>
                <w:b/>
                <w:bCs/>
                <w:sz w:val="24"/>
                <w:szCs w:val="24"/>
              </w:rPr>
              <w:t>Size Group</w:t>
            </w:r>
          </w:p>
        </w:tc>
        <w:tc>
          <w:tcPr>
            <w:tcW w:w="1675" w:type="dxa"/>
            <w:tcBorders>
              <w:top w:val="nil"/>
              <w:left w:val="nil"/>
              <w:bottom w:val="single" w:sz="8" w:space="0" w:color="000000"/>
              <w:right w:val="single" w:sz="8" w:space="0" w:color="000000"/>
            </w:tcBorders>
            <w:vAlign w:val="center"/>
            <w:hideMark/>
          </w:tcPr>
          <w:p w14:paraId="4C1F8590" w14:textId="77777777" w:rsidR="00C0442F" w:rsidRPr="000E418F" w:rsidRDefault="00C0442F" w:rsidP="000D228F">
            <w:pPr>
              <w:pStyle w:val="NoSpacing"/>
              <w:jc w:val="center"/>
              <w:rPr>
                <w:rFonts w:ascii="Times New Roman" w:hAnsi="Times New Roman" w:cs="Times New Roman"/>
                <w:b/>
                <w:bCs/>
                <w:sz w:val="24"/>
                <w:szCs w:val="24"/>
              </w:rPr>
            </w:pPr>
            <w:r w:rsidRPr="000E418F">
              <w:rPr>
                <w:rFonts w:ascii="Times New Roman" w:hAnsi="Times New Roman" w:cs="Times New Roman"/>
                <w:b/>
                <w:bCs/>
                <w:sz w:val="24"/>
                <w:szCs w:val="24"/>
              </w:rPr>
              <w:t>No. of beekeepers</w:t>
            </w:r>
          </w:p>
        </w:tc>
        <w:tc>
          <w:tcPr>
            <w:tcW w:w="1545" w:type="dxa"/>
            <w:tcBorders>
              <w:top w:val="nil"/>
              <w:left w:val="nil"/>
              <w:bottom w:val="single" w:sz="8" w:space="0" w:color="000000"/>
              <w:right w:val="single" w:sz="8" w:space="0" w:color="000000"/>
            </w:tcBorders>
            <w:vAlign w:val="center"/>
            <w:hideMark/>
          </w:tcPr>
          <w:p w14:paraId="7053CAC3" w14:textId="77777777" w:rsidR="00C0442F" w:rsidRPr="000E418F" w:rsidRDefault="00C0442F" w:rsidP="000D228F">
            <w:pPr>
              <w:pStyle w:val="NoSpacing"/>
              <w:jc w:val="center"/>
              <w:rPr>
                <w:rFonts w:ascii="Times New Roman" w:hAnsi="Times New Roman" w:cs="Times New Roman"/>
                <w:b/>
                <w:bCs/>
                <w:sz w:val="24"/>
                <w:szCs w:val="24"/>
              </w:rPr>
            </w:pPr>
            <w:r w:rsidRPr="000E418F">
              <w:rPr>
                <w:rFonts w:ascii="Times New Roman" w:hAnsi="Times New Roman" w:cs="Times New Roman"/>
                <w:b/>
                <w:bCs/>
                <w:sz w:val="24"/>
                <w:szCs w:val="24"/>
              </w:rPr>
              <w:t>No. of Colonies</w:t>
            </w:r>
          </w:p>
        </w:tc>
        <w:tc>
          <w:tcPr>
            <w:tcW w:w="1741" w:type="dxa"/>
            <w:tcBorders>
              <w:top w:val="nil"/>
              <w:left w:val="nil"/>
              <w:bottom w:val="single" w:sz="8" w:space="0" w:color="000000"/>
              <w:right w:val="single" w:sz="8" w:space="0" w:color="000000"/>
            </w:tcBorders>
            <w:vAlign w:val="center"/>
            <w:hideMark/>
          </w:tcPr>
          <w:p w14:paraId="599698CB" w14:textId="77777777" w:rsidR="00C0442F" w:rsidRPr="000E418F" w:rsidRDefault="00C0442F" w:rsidP="000D228F">
            <w:pPr>
              <w:pStyle w:val="NoSpacing"/>
              <w:jc w:val="center"/>
              <w:rPr>
                <w:rFonts w:ascii="Times New Roman" w:hAnsi="Times New Roman" w:cs="Times New Roman"/>
                <w:b/>
                <w:bCs/>
                <w:sz w:val="24"/>
                <w:szCs w:val="24"/>
              </w:rPr>
            </w:pPr>
            <w:r w:rsidRPr="000E418F">
              <w:rPr>
                <w:rFonts w:ascii="Times New Roman" w:hAnsi="Times New Roman" w:cs="Times New Roman"/>
                <w:b/>
                <w:bCs/>
                <w:sz w:val="24"/>
                <w:szCs w:val="24"/>
              </w:rPr>
              <w:t>Production (kg)</w:t>
            </w:r>
          </w:p>
        </w:tc>
        <w:tc>
          <w:tcPr>
            <w:tcW w:w="1839" w:type="dxa"/>
            <w:tcBorders>
              <w:top w:val="nil"/>
              <w:left w:val="nil"/>
              <w:bottom w:val="single" w:sz="8" w:space="0" w:color="000000"/>
              <w:right w:val="single" w:sz="8" w:space="0" w:color="000000"/>
            </w:tcBorders>
            <w:vAlign w:val="center"/>
            <w:hideMark/>
          </w:tcPr>
          <w:p w14:paraId="01708AA0" w14:textId="77777777" w:rsidR="00C0442F" w:rsidRPr="000E418F" w:rsidRDefault="00C0442F" w:rsidP="000D228F">
            <w:pPr>
              <w:pStyle w:val="NoSpacing"/>
              <w:jc w:val="center"/>
              <w:rPr>
                <w:rFonts w:ascii="Times New Roman" w:hAnsi="Times New Roman" w:cs="Times New Roman"/>
                <w:b/>
                <w:bCs/>
                <w:sz w:val="24"/>
                <w:szCs w:val="24"/>
              </w:rPr>
            </w:pPr>
            <w:r w:rsidRPr="000E418F">
              <w:rPr>
                <w:rFonts w:ascii="Times New Roman" w:hAnsi="Times New Roman" w:cs="Times New Roman"/>
                <w:b/>
                <w:bCs/>
                <w:sz w:val="24"/>
                <w:szCs w:val="24"/>
              </w:rPr>
              <w:t>Production Per Colony/year(g</w:t>
            </w:r>
            <w:r>
              <w:rPr>
                <w:rFonts w:ascii="Times New Roman" w:hAnsi="Times New Roman" w:cs="Times New Roman"/>
                <w:b/>
                <w:bCs/>
                <w:sz w:val="24"/>
                <w:szCs w:val="24"/>
              </w:rPr>
              <w:t>ram</w:t>
            </w:r>
            <w:r w:rsidRPr="000E418F">
              <w:rPr>
                <w:rFonts w:ascii="Times New Roman" w:hAnsi="Times New Roman" w:cs="Times New Roman"/>
                <w:b/>
                <w:bCs/>
                <w:sz w:val="24"/>
                <w:szCs w:val="24"/>
              </w:rPr>
              <w:t>)</w:t>
            </w:r>
          </w:p>
        </w:tc>
      </w:tr>
      <w:tr w:rsidR="00C0442F" w:rsidRPr="000E418F" w14:paraId="7AB404C9" w14:textId="77777777" w:rsidTr="000D228F">
        <w:trPr>
          <w:trHeight w:val="468"/>
        </w:trPr>
        <w:tc>
          <w:tcPr>
            <w:tcW w:w="2550" w:type="dxa"/>
            <w:tcBorders>
              <w:top w:val="nil"/>
              <w:left w:val="single" w:sz="8" w:space="0" w:color="000000"/>
              <w:bottom w:val="single" w:sz="8" w:space="0" w:color="000000"/>
              <w:right w:val="single" w:sz="8" w:space="0" w:color="000000"/>
            </w:tcBorders>
            <w:vAlign w:val="center"/>
            <w:hideMark/>
          </w:tcPr>
          <w:p w14:paraId="18A4DEA0" w14:textId="77777777" w:rsidR="00C0442F" w:rsidRPr="009C60BD" w:rsidRDefault="00C0442F" w:rsidP="000D228F">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Small</w:t>
            </w:r>
          </w:p>
        </w:tc>
        <w:tc>
          <w:tcPr>
            <w:tcW w:w="1675" w:type="dxa"/>
            <w:tcBorders>
              <w:top w:val="nil"/>
              <w:left w:val="nil"/>
              <w:bottom w:val="single" w:sz="8" w:space="0" w:color="000000"/>
              <w:right w:val="single" w:sz="8" w:space="0" w:color="000000"/>
            </w:tcBorders>
            <w:vAlign w:val="center"/>
            <w:hideMark/>
          </w:tcPr>
          <w:p w14:paraId="07FD6E47"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20.00</w:t>
            </w:r>
          </w:p>
        </w:tc>
        <w:tc>
          <w:tcPr>
            <w:tcW w:w="1545" w:type="dxa"/>
            <w:tcBorders>
              <w:top w:val="nil"/>
              <w:left w:val="nil"/>
              <w:bottom w:val="single" w:sz="8" w:space="0" w:color="000000"/>
              <w:right w:val="single" w:sz="8" w:space="0" w:color="000000"/>
            </w:tcBorders>
            <w:vAlign w:val="center"/>
            <w:hideMark/>
          </w:tcPr>
          <w:p w14:paraId="207C5E94"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10.00</w:t>
            </w:r>
          </w:p>
        </w:tc>
        <w:tc>
          <w:tcPr>
            <w:tcW w:w="1741" w:type="dxa"/>
            <w:tcBorders>
              <w:top w:val="nil"/>
              <w:left w:val="nil"/>
              <w:bottom w:val="single" w:sz="8" w:space="0" w:color="000000"/>
              <w:right w:val="single" w:sz="8" w:space="0" w:color="000000"/>
            </w:tcBorders>
            <w:vAlign w:val="center"/>
            <w:hideMark/>
          </w:tcPr>
          <w:p w14:paraId="5E4523DD"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0.79</w:t>
            </w:r>
          </w:p>
        </w:tc>
        <w:tc>
          <w:tcPr>
            <w:tcW w:w="1839" w:type="dxa"/>
            <w:tcBorders>
              <w:top w:val="nil"/>
              <w:left w:val="nil"/>
              <w:bottom w:val="single" w:sz="8" w:space="0" w:color="000000"/>
              <w:right w:val="single" w:sz="8" w:space="0" w:color="000000"/>
            </w:tcBorders>
            <w:vAlign w:val="center"/>
            <w:hideMark/>
          </w:tcPr>
          <w:p w14:paraId="1D7DB5CC"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79</w:t>
            </w:r>
            <w:r>
              <w:rPr>
                <w:rFonts w:ascii="Times New Roman" w:hAnsi="Times New Roman" w:cs="Times New Roman"/>
                <w:sz w:val="24"/>
                <w:szCs w:val="24"/>
              </w:rPr>
              <w:t>.00</w:t>
            </w:r>
          </w:p>
        </w:tc>
      </w:tr>
      <w:tr w:rsidR="00C0442F" w:rsidRPr="000E418F" w14:paraId="63FF37EC" w14:textId="77777777" w:rsidTr="000D228F">
        <w:trPr>
          <w:trHeight w:val="468"/>
        </w:trPr>
        <w:tc>
          <w:tcPr>
            <w:tcW w:w="2550" w:type="dxa"/>
            <w:tcBorders>
              <w:top w:val="nil"/>
              <w:left w:val="single" w:sz="8" w:space="0" w:color="000000"/>
              <w:bottom w:val="single" w:sz="8" w:space="0" w:color="000000"/>
              <w:right w:val="single" w:sz="8" w:space="0" w:color="000000"/>
            </w:tcBorders>
            <w:vAlign w:val="center"/>
            <w:hideMark/>
          </w:tcPr>
          <w:p w14:paraId="67287D44" w14:textId="77777777" w:rsidR="00C0442F" w:rsidRPr="009C60BD" w:rsidRDefault="00C0442F" w:rsidP="000D228F">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Medium</w:t>
            </w:r>
          </w:p>
        </w:tc>
        <w:tc>
          <w:tcPr>
            <w:tcW w:w="1675" w:type="dxa"/>
            <w:tcBorders>
              <w:top w:val="nil"/>
              <w:left w:val="nil"/>
              <w:bottom w:val="single" w:sz="8" w:space="0" w:color="000000"/>
              <w:right w:val="single" w:sz="8" w:space="0" w:color="000000"/>
            </w:tcBorders>
            <w:vAlign w:val="center"/>
            <w:hideMark/>
          </w:tcPr>
          <w:p w14:paraId="175A896D"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20.00</w:t>
            </w:r>
          </w:p>
        </w:tc>
        <w:tc>
          <w:tcPr>
            <w:tcW w:w="1545" w:type="dxa"/>
            <w:tcBorders>
              <w:top w:val="nil"/>
              <w:left w:val="nil"/>
              <w:bottom w:val="single" w:sz="8" w:space="0" w:color="000000"/>
              <w:right w:val="single" w:sz="8" w:space="0" w:color="000000"/>
            </w:tcBorders>
            <w:vAlign w:val="center"/>
            <w:hideMark/>
          </w:tcPr>
          <w:p w14:paraId="0756C769"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67.90</w:t>
            </w:r>
          </w:p>
        </w:tc>
        <w:tc>
          <w:tcPr>
            <w:tcW w:w="1741" w:type="dxa"/>
            <w:tcBorders>
              <w:top w:val="nil"/>
              <w:left w:val="nil"/>
              <w:bottom w:val="single" w:sz="8" w:space="0" w:color="000000"/>
              <w:right w:val="single" w:sz="8" w:space="0" w:color="000000"/>
            </w:tcBorders>
            <w:vAlign w:val="center"/>
            <w:hideMark/>
          </w:tcPr>
          <w:p w14:paraId="272CAC16"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10.16</w:t>
            </w:r>
          </w:p>
        </w:tc>
        <w:tc>
          <w:tcPr>
            <w:tcW w:w="1839" w:type="dxa"/>
            <w:tcBorders>
              <w:top w:val="nil"/>
              <w:left w:val="nil"/>
              <w:bottom w:val="single" w:sz="8" w:space="0" w:color="000000"/>
              <w:right w:val="single" w:sz="8" w:space="0" w:color="000000"/>
            </w:tcBorders>
            <w:vAlign w:val="center"/>
            <w:hideMark/>
          </w:tcPr>
          <w:p w14:paraId="77D29085"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149</w:t>
            </w:r>
            <w:r>
              <w:rPr>
                <w:rFonts w:ascii="Times New Roman" w:hAnsi="Times New Roman" w:cs="Times New Roman"/>
                <w:sz w:val="24"/>
                <w:szCs w:val="24"/>
              </w:rPr>
              <w:t>.00</w:t>
            </w:r>
          </w:p>
        </w:tc>
      </w:tr>
      <w:tr w:rsidR="00C0442F" w:rsidRPr="000E418F" w14:paraId="42E9688C" w14:textId="77777777" w:rsidTr="000D228F">
        <w:trPr>
          <w:trHeight w:val="468"/>
        </w:trPr>
        <w:tc>
          <w:tcPr>
            <w:tcW w:w="2550" w:type="dxa"/>
            <w:tcBorders>
              <w:top w:val="nil"/>
              <w:left w:val="single" w:sz="8" w:space="0" w:color="000000"/>
              <w:bottom w:val="single" w:sz="8" w:space="0" w:color="000000"/>
              <w:right w:val="single" w:sz="8" w:space="0" w:color="000000"/>
            </w:tcBorders>
            <w:vAlign w:val="center"/>
            <w:hideMark/>
          </w:tcPr>
          <w:p w14:paraId="51115171" w14:textId="77777777" w:rsidR="00C0442F" w:rsidRPr="009C60BD" w:rsidRDefault="00C0442F" w:rsidP="000D228F">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Large</w:t>
            </w:r>
          </w:p>
        </w:tc>
        <w:tc>
          <w:tcPr>
            <w:tcW w:w="1675" w:type="dxa"/>
            <w:tcBorders>
              <w:top w:val="nil"/>
              <w:left w:val="nil"/>
              <w:bottom w:val="single" w:sz="8" w:space="0" w:color="000000"/>
              <w:right w:val="single" w:sz="8" w:space="0" w:color="000000"/>
            </w:tcBorders>
            <w:vAlign w:val="center"/>
            <w:hideMark/>
          </w:tcPr>
          <w:p w14:paraId="206E4DCB"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20.00</w:t>
            </w:r>
          </w:p>
        </w:tc>
        <w:tc>
          <w:tcPr>
            <w:tcW w:w="1545" w:type="dxa"/>
            <w:tcBorders>
              <w:top w:val="nil"/>
              <w:left w:val="nil"/>
              <w:bottom w:val="single" w:sz="8" w:space="0" w:color="000000"/>
              <w:right w:val="single" w:sz="8" w:space="0" w:color="000000"/>
            </w:tcBorders>
            <w:vAlign w:val="center"/>
            <w:hideMark/>
          </w:tcPr>
          <w:p w14:paraId="42AB343F"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356.00</w:t>
            </w:r>
          </w:p>
        </w:tc>
        <w:tc>
          <w:tcPr>
            <w:tcW w:w="1741" w:type="dxa"/>
            <w:tcBorders>
              <w:top w:val="nil"/>
              <w:left w:val="nil"/>
              <w:bottom w:val="single" w:sz="8" w:space="0" w:color="000000"/>
              <w:right w:val="single" w:sz="8" w:space="0" w:color="000000"/>
            </w:tcBorders>
            <w:vAlign w:val="center"/>
            <w:hideMark/>
          </w:tcPr>
          <w:p w14:paraId="3D002403"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83.32</w:t>
            </w:r>
          </w:p>
        </w:tc>
        <w:tc>
          <w:tcPr>
            <w:tcW w:w="1839" w:type="dxa"/>
            <w:tcBorders>
              <w:top w:val="nil"/>
              <w:left w:val="nil"/>
              <w:bottom w:val="single" w:sz="8" w:space="0" w:color="000000"/>
              <w:right w:val="single" w:sz="8" w:space="0" w:color="000000"/>
            </w:tcBorders>
            <w:vAlign w:val="center"/>
            <w:hideMark/>
          </w:tcPr>
          <w:p w14:paraId="497259BC"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234</w:t>
            </w:r>
            <w:r>
              <w:rPr>
                <w:rFonts w:ascii="Times New Roman" w:hAnsi="Times New Roman" w:cs="Times New Roman"/>
                <w:sz w:val="24"/>
                <w:szCs w:val="24"/>
              </w:rPr>
              <w:t>.00</w:t>
            </w:r>
          </w:p>
        </w:tc>
      </w:tr>
      <w:tr w:rsidR="00C0442F" w:rsidRPr="000E418F" w14:paraId="09A12435" w14:textId="77777777" w:rsidTr="000D228F">
        <w:trPr>
          <w:trHeight w:val="468"/>
        </w:trPr>
        <w:tc>
          <w:tcPr>
            <w:tcW w:w="2550" w:type="dxa"/>
            <w:tcBorders>
              <w:top w:val="nil"/>
              <w:left w:val="single" w:sz="8" w:space="0" w:color="000000"/>
              <w:bottom w:val="single" w:sz="8" w:space="0" w:color="000000"/>
              <w:right w:val="single" w:sz="8" w:space="0" w:color="000000"/>
            </w:tcBorders>
            <w:vAlign w:val="center"/>
            <w:hideMark/>
          </w:tcPr>
          <w:p w14:paraId="0F5CA83E" w14:textId="77777777" w:rsidR="00C0442F" w:rsidRPr="009C60BD" w:rsidRDefault="00C0442F" w:rsidP="000D228F">
            <w:pPr>
              <w:pStyle w:val="NoSpacing"/>
              <w:jc w:val="center"/>
              <w:rPr>
                <w:rFonts w:ascii="Times New Roman" w:hAnsi="Times New Roman" w:cs="Times New Roman"/>
                <w:sz w:val="24"/>
                <w:szCs w:val="24"/>
              </w:rPr>
            </w:pPr>
            <w:r w:rsidRPr="009C60BD">
              <w:rPr>
                <w:rFonts w:ascii="Times New Roman" w:hAnsi="Times New Roman" w:cs="Times New Roman"/>
                <w:sz w:val="24"/>
                <w:szCs w:val="24"/>
              </w:rPr>
              <w:t>Overall</w:t>
            </w:r>
          </w:p>
        </w:tc>
        <w:tc>
          <w:tcPr>
            <w:tcW w:w="1675" w:type="dxa"/>
            <w:tcBorders>
              <w:top w:val="nil"/>
              <w:left w:val="nil"/>
              <w:bottom w:val="single" w:sz="8" w:space="0" w:color="000000"/>
              <w:right w:val="single" w:sz="8" w:space="0" w:color="000000"/>
            </w:tcBorders>
            <w:vAlign w:val="center"/>
            <w:hideMark/>
          </w:tcPr>
          <w:p w14:paraId="70AEFCC8"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20.00</w:t>
            </w:r>
          </w:p>
        </w:tc>
        <w:tc>
          <w:tcPr>
            <w:tcW w:w="1545" w:type="dxa"/>
            <w:tcBorders>
              <w:top w:val="nil"/>
              <w:left w:val="nil"/>
              <w:bottom w:val="single" w:sz="8" w:space="0" w:color="000000"/>
              <w:right w:val="single" w:sz="8" w:space="0" w:color="000000"/>
            </w:tcBorders>
            <w:vAlign w:val="center"/>
            <w:hideMark/>
          </w:tcPr>
          <w:p w14:paraId="04246F95"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144.63</w:t>
            </w:r>
          </w:p>
        </w:tc>
        <w:tc>
          <w:tcPr>
            <w:tcW w:w="1741" w:type="dxa"/>
            <w:tcBorders>
              <w:top w:val="nil"/>
              <w:left w:val="nil"/>
              <w:bottom w:val="single" w:sz="8" w:space="0" w:color="000000"/>
              <w:right w:val="single" w:sz="8" w:space="0" w:color="000000"/>
            </w:tcBorders>
            <w:vAlign w:val="center"/>
            <w:hideMark/>
          </w:tcPr>
          <w:p w14:paraId="04D96267"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31.42</w:t>
            </w:r>
          </w:p>
        </w:tc>
        <w:tc>
          <w:tcPr>
            <w:tcW w:w="1839" w:type="dxa"/>
            <w:tcBorders>
              <w:top w:val="nil"/>
              <w:left w:val="nil"/>
              <w:bottom w:val="single" w:sz="8" w:space="0" w:color="000000"/>
              <w:right w:val="single" w:sz="8" w:space="0" w:color="000000"/>
            </w:tcBorders>
            <w:vAlign w:val="center"/>
            <w:hideMark/>
          </w:tcPr>
          <w:p w14:paraId="22A0B088" w14:textId="77777777" w:rsidR="00C0442F" w:rsidRPr="000E418F" w:rsidRDefault="00C0442F" w:rsidP="000D228F">
            <w:pPr>
              <w:pStyle w:val="NoSpacing"/>
              <w:jc w:val="center"/>
              <w:rPr>
                <w:rFonts w:ascii="Times New Roman" w:hAnsi="Times New Roman" w:cs="Times New Roman"/>
                <w:sz w:val="24"/>
                <w:szCs w:val="24"/>
              </w:rPr>
            </w:pPr>
            <w:r w:rsidRPr="000E418F">
              <w:rPr>
                <w:rFonts w:ascii="Times New Roman" w:hAnsi="Times New Roman" w:cs="Times New Roman"/>
                <w:sz w:val="24"/>
                <w:szCs w:val="24"/>
              </w:rPr>
              <w:t>154</w:t>
            </w:r>
            <w:r>
              <w:rPr>
                <w:rFonts w:ascii="Times New Roman" w:hAnsi="Times New Roman" w:cs="Times New Roman"/>
                <w:sz w:val="24"/>
                <w:szCs w:val="24"/>
              </w:rPr>
              <w:t>.00</w:t>
            </w:r>
          </w:p>
        </w:tc>
      </w:tr>
    </w:tbl>
    <w:p w14:paraId="2AD92566" w14:textId="77777777" w:rsidR="00C0442F" w:rsidRDefault="00C0442F" w:rsidP="00C0442F">
      <w:pPr>
        <w:spacing w:after="120" w:line="360" w:lineRule="auto"/>
        <w:jc w:val="both"/>
        <w:rPr>
          <w:rFonts w:ascii="Times New Roman" w:eastAsia="Times New Roman" w:hAnsi="Times New Roman" w:cs="Times New Roman"/>
          <w:color w:val="000000"/>
          <w:sz w:val="24"/>
          <w:szCs w:val="24"/>
        </w:rPr>
      </w:pPr>
    </w:p>
    <w:p w14:paraId="53C0D84A" w14:textId="4E317AAD" w:rsidR="00341341" w:rsidRDefault="00341341" w:rsidP="00341341">
      <w:pPr>
        <w:pStyle w:val="ListParagraph"/>
        <w:spacing w:after="120" w:line="360" w:lineRule="auto"/>
        <w:ind w:left="0"/>
        <w:jc w:val="both"/>
        <w:rPr>
          <w:rFonts w:ascii="Times New Roman" w:eastAsia="Times New Roman" w:hAnsi="Times New Roman" w:cs="Times New Roman"/>
          <w:b/>
          <w:bCs/>
          <w:color w:val="000000"/>
          <w:sz w:val="24"/>
          <w:szCs w:val="24"/>
        </w:rPr>
      </w:pPr>
      <w:r w:rsidRPr="004E7ED5">
        <w:rPr>
          <w:rFonts w:ascii="Times New Roman" w:eastAsia="Times New Roman" w:hAnsi="Times New Roman" w:cs="Times New Roman"/>
          <w:b/>
          <w:bCs/>
          <w:color w:val="000000"/>
          <w:sz w:val="24"/>
          <w:szCs w:val="24"/>
        </w:rPr>
        <w:t>Gross Return from Honey and Beeswax production in Different Scales of Beekeeping</w:t>
      </w:r>
    </w:p>
    <w:p w14:paraId="4AE859EE" w14:textId="21596F8D" w:rsidR="00341341" w:rsidRPr="00341341" w:rsidRDefault="00341341" w:rsidP="006602CB">
      <w:pPr>
        <w:pStyle w:val="ListParagraph"/>
        <w:spacing w:after="0" w:line="360" w:lineRule="auto"/>
        <w:ind w:left="0"/>
        <w:jc w:val="both"/>
        <w:rPr>
          <w:rFonts w:ascii="Times New Roman" w:eastAsia="Times New Roman" w:hAnsi="Times New Roman" w:cs="Times New Roman"/>
          <w:b/>
          <w:bCs/>
          <w:color w:val="000000"/>
          <w:sz w:val="24"/>
          <w:szCs w:val="24"/>
        </w:rPr>
      </w:pPr>
      <w:r w:rsidRPr="00341341">
        <w:rPr>
          <w:rFonts w:ascii="Times New Roman" w:hAnsi="Times New Roman" w:cs="Times New Roman"/>
          <w:sz w:val="24"/>
          <w:szCs w:val="24"/>
        </w:rPr>
        <w:t xml:space="preserve">The gross return from honey and beeswax production represents the total value realized by beekeepers before </w:t>
      </w:r>
      <w:r w:rsidR="00F53EC6">
        <w:rPr>
          <w:rFonts w:ascii="Times New Roman" w:hAnsi="Times New Roman" w:cs="Times New Roman"/>
          <w:sz w:val="24"/>
          <w:szCs w:val="24"/>
        </w:rPr>
        <w:t>reducing</w:t>
      </w:r>
      <w:r w:rsidRPr="00341341">
        <w:rPr>
          <w:rFonts w:ascii="Times New Roman" w:hAnsi="Times New Roman" w:cs="Times New Roman"/>
          <w:sz w:val="24"/>
          <w:szCs w:val="24"/>
        </w:rPr>
        <w:t xml:space="preserve"> any costs. Results</w:t>
      </w:r>
      <w:r w:rsidR="00F53EC6">
        <w:rPr>
          <w:rFonts w:ascii="Times New Roman" w:hAnsi="Times New Roman" w:cs="Times New Roman"/>
          <w:sz w:val="24"/>
          <w:szCs w:val="24"/>
        </w:rPr>
        <w:t xml:space="preserve"> showed </w:t>
      </w:r>
      <w:proofErr w:type="gramStart"/>
      <w:r w:rsidR="00F53EC6">
        <w:rPr>
          <w:rFonts w:ascii="Times New Roman" w:hAnsi="Times New Roman" w:cs="Times New Roman"/>
          <w:sz w:val="24"/>
          <w:szCs w:val="24"/>
        </w:rPr>
        <w:t xml:space="preserve">in </w:t>
      </w:r>
      <w:r w:rsidRPr="00341341">
        <w:rPr>
          <w:rFonts w:ascii="Times New Roman" w:hAnsi="Times New Roman" w:cs="Times New Roman"/>
          <w:sz w:val="24"/>
          <w:szCs w:val="24"/>
        </w:rPr>
        <w:t xml:space="preserve"> (</w:t>
      </w:r>
      <w:proofErr w:type="gramEnd"/>
      <w:r w:rsidRPr="00341341">
        <w:rPr>
          <w:rFonts w:ascii="Times New Roman" w:hAnsi="Times New Roman" w:cs="Times New Roman"/>
          <w:sz w:val="24"/>
          <w:szCs w:val="24"/>
        </w:rPr>
        <w:t xml:space="preserve">Table </w:t>
      </w:r>
      <w:r w:rsidR="009816CA">
        <w:rPr>
          <w:rFonts w:ascii="Times New Roman" w:hAnsi="Times New Roman" w:cs="Times New Roman"/>
          <w:sz w:val="24"/>
          <w:szCs w:val="24"/>
        </w:rPr>
        <w:t>9</w:t>
      </w:r>
      <w:r w:rsidR="00832ACA">
        <w:rPr>
          <w:rFonts w:ascii="Times New Roman" w:hAnsi="Times New Roman" w:cs="Times New Roman"/>
          <w:sz w:val="24"/>
          <w:szCs w:val="24"/>
        </w:rPr>
        <w:t>.</w:t>
      </w:r>
      <w:r w:rsidRPr="00341341">
        <w:rPr>
          <w:rFonts w:ascii="Times New Roman" w:hAnsi="Times New Roman" w:cs="Times New Roman"/>
          <w:sz w:val="24"/>
          <w:szCs w:val="24"/>
        </w:rPr>
        <w:t xml:space="preserve">) reveal that gross returns varied </w:t>
      </w:r>
      <w:r w:rsidR="00BA68FA">
        <w:rPr>
          <w:rFonts w:ascii="Times New Roman" w:hAnsi="Times New Roman" w:cs="Times New Roman"/>
          <w:sz w:val="24"/>
          <w:szCs w:val="24"/>
        </w:rPr>
        <w:t>notably</w:t>
      </w:r>
      <w:r w:rsidRPr="00341341">
        <w:rPr>
          <w:rFonts w:ascii="Times New Roman" w:hAnsi="Times New Roman" w:cs="Times New Roman"/>
          <w:sz w:val="24"/>
          <w:szCs w:val="24"/>
        </w:rPr>
        <w:t xml:space="preserve"> across scale groups depending on both the marketed surplus and the unit price received. Small-scale beekeepers obtained the highest average price per kilogram of honey ₹862.50</w:t>
      </w:r>
      <w:r w:rsidR="00F53EC6">
        <w:rPr>
          <w:rFonts w:ascii="Times New Roman" w:hAnsi="Times New Roman" w:cs="Times New Roman"/>
          <w:sz w:val="24"/>
          <w:szCs w:val="24"/>
        </w:rPr>
        <w:t xml:space="preserve"> per kg</w:t>
      </w:r>
      <w:r w:rsidRPr="00341341">
        <w:rPr>
          <w:rFonts w:ascii="Times New Roman" w:hAnsi="Times New Roman" w:cs="Times New Roman"/>
          <w:sz w:val="24"/>
          <w:szCs w:val="24"/>
        </w:rPr>
        <w:t>, largely due to their dependence on direct marketing</w:t>
      </w:r>
      <w:r w:rsidR="00F53EC6">
        <w:rPr>
          <w:rFonts w:ascii="Times New Roman" w:hAnsi="Times New Roman" w:cs="Times New Roman"/>
          <w:sz w:val="24"/>
          <w:szCs w:val="24"/>
        </w:rPr>
        <w:t xml:space="preserve"> (producer to consumer)</w:t>
      </w:r>
      <w:r w:rsidRPr="00341341">
        <w:rPr>
          <w:rFonts w:ascii="Times New Roman" w:hAnsi="Times New Roman" w:cs="Times New Roman"/>
          <w:sz w:val="24"/>
          <w:szCs w:val="24"/>
        </w:rPr>
        <w:t xml:space="preserve"> through local markets, door-to-door sales, and consumer networks. </w:t>
      </w:r>
      <w:r w:rsidR="00F53EC6">
        <w:rPr>
          <w:rFonts w:ascii="Times New Roman" w:hAnsi="Times New Roman" w:cs="Times New Roman"/>
          <w:sz w:val="24"/>
          <w:szCs w:val="24"/>
        </w:rPr>
        <w:t>subsequently</w:t>
      </w:r>
      <w:r w:rsidRPr="00341341">
        <w:rPr>
          <w:rFonts w:ascii="Times New Roman" w:hAnsi="Times New Roman" w:cs="Times New Roman"/>
          <w:sz w:val="24"/>
          <w:szCs w:val="24"/>
        </w:rPr>
        <w:t xml:space="preserve">, even with a relatively smaller marketed surplus of 155.06 kg, their gross income from honey was ₹134,207.46, </w:t>
      </w:r>
      <w:r w:rsidR="00F53EC6">
        <w:rPr>
          <w:rFonts w:ascii="Times New Roman" w:hAnsi="Times New Roman" w:cs="Times New Roman"/>
          <w:sz w:val="24"/>
          <w:szCs w:val="24"/>
        </w:rPr>
        <w:t>complemented</w:t>
      </w:r>
      <w:r w:rsidRPr="00341341">
        <w:rPr>
          <w:rFonts w:ascii="Times New Roman" w:hAnsi="Times New Roman" w:cs="Times New Roman"/>
          <w:sz w:val="24"/>
          <w:szCs w:val="24"/>
        </w:rPr>
        <w:t xml:space="preserve"> by a minor contribution from wax (₹112.05), resulting in an overall gross return of ₹134,319.51 per beekeeper annually.</w:t>
      </w:r>
      <w:r>
        <w:rPr>
          <w:rFonts w:ascii="Times New Roman" w:hAnsi="Times New Roman" w:cs="Times New Roman"/>
          <w:sz w:val="24"/>
          <w:szCs w:val="24"/>
        </w:rPr>
        <w:t xml:space="preserve"> </w:t>
      </w:r>
      <w:r w:rsidRPr="00341341">
        <w:rPr>
          <w:rFonts w:ascii="Times New Roman" w:hAnsi="Times New Roman" w:cs="Times New Roman"/>
          <w:sz w:val="24"/>
          <w:szCs w:val="24"/>
        </w:rPr>
        <w:t>Medium-scale beekeepers realized comparatively lower prices (₹718/kg), as the majority of them marketed through farmer producer companies (FPCs) or middlemen, reducing their bargaining power. Despite higher marketed surplus (1105.27 kg), the total honey income was ₹788,601.40, while wax contributed only ₹1,439.40, making the overall gross return ₹790,040.80 per beekeeper per year.</w:t>
      </w:r>
      <w:r>
        <w:rPr>
          <w:rFonts w:ascii="Times New Roman" w:hAnsi="Times New Roman" w:cs="Times New Roman"/>
          <w:sz w:val="24"/>
          <w:szCs w:val="24"/>
        </w:rPr>
        <w:t xml:space="preserve"> </w:t>
      </w:r>
      <w:r w:rsidRPr="00341341">
        <w:rPr>
          <w:rFonts w:ascii="Times New Roman" w:hAnsi="Times New Roman" w:cs="Times New Roman"/>
          <w:sz w:val="24"/>
          <w:szCs w:val="24"/>
        </w:rPr>
        <w:t xml:space="preserve">Large-scale beekeepers, with an average marketed surplus of 6,013.68 kg, earned ₹825/kg of honey, which is lower than small farmers but higher than medium ones. Their bulk sales enabled access to institutional buyers and better market linkages, resulting in a honey return of ₹4,965,106.75. In addition, wax contributed ₹11,797.80, leading to a gross return of </w:t>
      </w:r>
      <w:r w:rsidRPr="00341341">
        <w:rPr>
          <w:rFonts w:ascii="Times New Roman" w:hAnsi="Times New Roman" w:cs="Times New Roman"/>
          <w:sz w:val="24"/>
          <w:szCs w:val="24"/>
        </w:rPr>
        <w:lastRenderedPageBreak/>
        <w:t>₹4,976,904.55 per beekeeper per year.</w:t>
      </w:r>
      <w:r>
        <w:rPr>
          <w:rFonts w:ascii="Times New Roman" w:eastAsia="Times New Roman" w:hAnsi="Times New Roman" w:cs="Times New Roman"/>
          <w:b/>
          <w:bCs/>
          <w:color w:val="000000"/>
          <w:sz w:val="24"/>
          <w:szCs w:val="24"/>
        </w:rPr>
        <w:t xml:space="preserve"> </w:t>
      </w:r>
      <w:r w:rsidRPr="00341341">
        <w:rPr>
          <w:rFonts w:ascii="Times New Roman" w:hAnsi="Times New Roman" w:cs="Times New Roman"/>
          <w:sz w:val="24"/>
          <w:szCs w:val="24"/>
        </w:rPr>
        <w:t xml:space="preserve">These findings confirm that scale has a direct influence on income generation. While small-scale farmers gain from premium pricing, large-scale farmers benefit from economies of scale in marketed surplus, thereby achieving the highest absolute returns. </w:t>
      </w:r>
    </w:p>
    <w:p w14:paraId="11D37BDE" w14:textId="49A278AE" w:rsidR="0033644D" w:rsidRDefault="004E31A6" w:rsidP="006602CB">
      <w:pPr>
        <w:pStyle w:val="ListParagraph"/>
        <w:spacing w:after="0" w:line="360" w:lineRule="auto"/>
        <w:ind w:left="0"/>
        <w:jc w:val="both"/>
        <w:rPr>
          <w:rFonts w:ascii="Times New Roman" w:eastAsia="Times New Roman" w:hAnsi="Times New Roman" w:cs="Times New Roman"/>
          <w:b/>
          <w:bCs/>
          <w:color w:val="000000"/>
          <w:sz w:val="24"/>
          <w:szCs w:val="24"/>
        </w:rPr>
      </w:pPr>
      <w:r w:rsidRPr="00245BD5">
        <w:rPr>
          <w:rFonts w:ascii="Times New Roman" w:hAnsi="Times New Roman" w:cs="Times New Roman"/>
          <w:b/>
          <w:bCs/>
          <w:sz w:val="24"/>
          <w:szCs w:val="24"/>
        </w:rPr>
        <w:t>Table</w:t>
      </w:r>
      <w:r w:rsidR="009576B8">
        <w:rPr>
          <w:rFonts w:ascii="Times New Roman" w:hAnsi="Times New Roman" w:cs="Times New Roman"/>
          <w:b/>
          <w:bCs/>
          <w:sz w:val="24"/>
          <w:szCs w:val="24"/>
        </w:rPr>
        <w:t>.</w:t>
      </w:r>
      <w:r w:rsidR="009816CA">
        <w:rPr>
          <w:rFonts w:ascii="Times New Roman" w:hAnsi="Times New Roman" w:cs="Times New Roman"/>
          <w:b/>
          <w:bCs/>
          <w:sz w:val="24"/>
          <w:szCs w:val="24"/>
        </w:rPr>
        <w:t>9</w:t>
      </w:r>
      <w:r w:rsidR="009576B8">
        <w:rPr>
          <w:rFonts w:ascii="Times New Roman" w:hAnsi="Times New Roman" w:cs="Times New Roman"/>
          <w:b/>
          <w:bCs/>
          <w:sz w:val="24"/>
          <w:szCs w:val="24"/>
        </w:rPr>
        <w:t xml:space="preserve"> </w:t>
      </w:r>
      <w:r w:rsidRPr="006768B2">
        <w:rPr>
          <w:rFonts w:ascii="Times New Roman" w:hAnsi="Times New Roman" w:cs="Times New Roman"/>
          <w:b/>
          <w:bCs/>
          <w:sz w:val="24"/>
          <w:szCs w:val="24"/>
        </w:rPr>
        <w:t>Average</w:t>
      </w: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rPr>
        <w:t>g</w:t>
      </w:r>
      <w:r w:rsidRPr="00245BD5">
        <w:rPr>
          <w:rFonts w:ascii="Times New Roman" w:eastAsia="Times New Roman" w:hAnsi="Times New Roman" w:cs="Times New Roman"/>
          <w:b/>
          <w:bCs/>
          <w:color w:val="000000"/>
          <w:sz w:val="24"/>
          <w:szCs w:val="24"/>
        </w:rPr>
        <w:t xml:space="preserve">ross </w:t>
      </w:r>
      <w:r>
        <w:rPr>
          <w:rFonts w:ascii="Times New Roman" w:eastAsia="Times New Roman" w:hAnsi="Times New Roman" w:cs="Times New Roman"/>
          <w:b/>
          <w:bCs/>
          <w:color w:val="000000"/>
          <w:sz w:val="24"/>
          <w:szCs w:val="24"/>
        </w:rPr>
        <w:t>r</w:t>
      </w:r>
      <w:r w:rsidRPr="00245BD5">
        <w:rPr>
          <w:rFonts w:ascii="Times New Roman" w:eastAsia="Times New Roman" w:hAnsi="Times New Roman" w:cs="Times New Roman"/>
          <w:b/>
          <w:bCs/>
          <w:color w:val="000000"/>
          <w:sz w:val="24"/>
          <w:szCs w:val="24"/>
        </w:rPr>
        <w:t xml:space="preserve">eturn from </w:t>
      </w:r>
      <w:r>
        <w:rPr>
          <w:rFonts w:ascii="Times New Roman" w:eastAsia="Times New Roman" w:hAnsi="Times New Roman" w:cs="Times New Roman"/>
          <w:b/>
          <w:bCs/>
          <w:color w:val="000000"/>
          <w:sz w:val="24"/>
          <w:szCs w:val="24"/>
        </w:rPr>
        <w:t>h</w:t>
      </w:r>
      <w:r w:rsidRPr="00245BD5">
        <w:rPr>
          <w:rFonts w:ascii="Times New Roman" w:eastAsia="Times New Roman" w:hAnsi="Times New Roman" w:cs="Times New Roman"/>
          <w:b/>
          <w:bCs/>
          <w:color w:val="000000"/>
          <w:sz w:val="24"/>
          <w:szCs w:val="24"/>
        </w:rPr>
        <w:t>oney</w:t>
      </w:r>
      <w:r>
        <w:rPr>
          <w:rFonts w:ascii="Times New Roman" w:eastAsia="Times New Roman" w:hAnsi="Times New Roman" w:cs="Times New Roman"/>
          <w:b/>
          <w:bCs/>
          <w:color w:val="000000"/>
          <w:sz w:val="24"/>
          <w:szCs w:val="24"/>
        </w:rPr>
        <w:t xml:space="preserve"> and beeswax</w:t>
      </w:r>
      <w:r w:rsidRPr="00245BD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p</w:t>
      </w:r>
      <w:r w:rsidRPr="00245BD5">
        <w:rPr>
          <w:rFonts w:ascii="Times New Roman" w:eastAsia="Times New Roman" w:hAnsi="Times New Roman" w:cs="Times New Roman"/>
          <w:b/>
          <w:bCs/>
          <w:color w:val="000000"/>
          <w:sz w:val="24"/>
          <w:szCs w:val="24"/>
        </w:rPr>
        <w:t xml:space="preserve">roduction in </w:t>
      </w:r>
      <w:r>
        <w:rPr>
          <w:rFonts w:ascii="Times New Roman" w:eastAsia="Times New Roman" w:hAnsi="Times New Roman" w:cs="Times New Roman"/>
          <w:b/>
          <w:bCs/>
          <w:color w:val="000000"/>
          <w:sz w:val="24"/>
          <w:szCs w:val="24"/>
        </w:rPr>
        <w:t>d</w:t>
      </w:r>
      <w:r w:rsidRPr="00245BD5">
        <w:rPr>
          <w:rFonts w:ascii="Times New Roman" w:eastAsia="Times New Roman" w:hAnsi="Times New Roman" w:cs="Times New Roman"/>
          <w:b/>
          <w:bCs/>
          <w:color w:val="000000"/>
          <w:sz w:val="24"/>
          <w:szCs w:val="24"/>
        </w:rPr>
        <w:t xml:space="preserve">ifferent </w:t>
      </w:r>
      <w:r>
        <w:rPr>
          <w:rFonts w:ascii="Times New Roman" w:eastAsia="Times New Roman" w:hAnsi="Times New Roman" w:cs="Times New Roman"/>
          <w:b/>
          <w:bCs/>
          <w:color w:val="000000"/>
          <w:sz w:val="24"/>
          <w:szCs w:val="24"/>
        </w:rPr>
        <w:t>s</w:t>
      </w:r>
      <w:r w:rsidRPr="00245BD5">
        <w:rPr>
          <w:rFonts w:ascii="Times New Roman" w:eastAsia="Times New Roman" w:hAnsi="Times New Roman" w:cs="Times New Roman"/>
          <w:b/>
          <w:bCs/>
          <w:color w:val="000000"/>
          <w:sz w:val="24"/>
          <w:szCs w:val="24"/>
        </w:rPr>
        <w:t xml:space="preserve">cales of </w:t>
      </w:r>
      <w:r w:rsidR="0033644D">
        <w:rPr>
          <w:rFonts w:ascii="Times New Roman" w:eastAsia="Times New Roman" w:hAnsi="Times New Roman" w:cs="Times New Roman"/>
          <w:b/>
          <w:bCs/>
          <w:color w:val="000000"/>
          <w:sz w:val="24"/>
          <w:szCs w:val="24"/>
        </w:rPr>
        <w:t>beekeeping</w:t>
      </w:r>
    </w:p>
    <w:p w14:paraId="4005A8BA" w14:textId="13DE07B4" w:rsidR="0033644D" w:rsidRPr="0033644D" w:rsidRDefault="0033644D" w:rsidP="006602CB">
      <w:pPr>
        <w:pStyle w:val="ListParagraph"/>
        <w:spacing w:after="0" w:line="360" w:lineRule="auto"/>
        <w:ind w:left="0"/>
        <w:jc w:val="right"/>
        <w:rPr>
          <w:rFonts w:ascii="Times New Roman" w:eastAsia="Times New Roman" w:hAnsi="Times New Roman" w:cs="Times New Roman"/>
          <w:b/>
          <w:bCs/>
          <w:color w:val="000000"/>
          <w:sz w:val="24"/>
          <w:szCs w:val="24"/>
        </w:rPr>
      </w:pPr>
      <w:r w:rsidRPr="0033644D">
        <w:rPr>
          <w:rFonts w:ascii="Times New Roman" w:hAnsi="Times New Roman" w:cs="Times New Roman"/>
        </w:rPr>
        <w:t xml:space="preserve">(in </w:t>
      </w:r>
      <w:r w:rsidRPr="0033644D">
        <w:rPr>
          <w:rFonts w:ascii="Times New Roman" w:hAnsi="Times New Roman" w:cs="Times New Roman"/>
          <w:spacing w:val="-5"/>
        </w:rPr>
        <w:t>Rs)</w:t>
      </w:r>
    </w:p>
    <w:tbl>
      <w:tblPr>
        <w:tblpPr w:leftFromText="180" w:rightFromText="180" w:vertAnchor="text" w:horzAnchor="margin" w:tblpY="22"/>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6"/>
        <w:gridCol w:w="1077"/>
        <w:gridCol w:w="850"/>
        <w:gridCol w:w="1394"/>
        <w:gridCol w:w="1264"/>
        <w:gridCol w:w="906"/>
        <w:gridCol w:w="1250"/>
        <w:gridCol w:w="1573"/>
      </w:tblGrid>
      <w:tr w:rsidR="0033644D" w:rsidRPr="0033644D" w14:paraId="4EA670F1" w14:textId="77777777" w:rsidTr="0033644D">
        <w:trPr>
          <w:trHeight w:val="340"/>
        </w:trPr>
        <w:tc>
          <w:tcPr>
            <w:tcW w:w="455" w:type="pct"/>
            <w:vAlign w:val="center"/>
          </w:tcPr>
          <w:p w14:paraId="3D3A5477" w14:textId="77777777" w:rsidR="0033644D" w:rsidRPr="0033644D" w:rsidRDefault="0033644D" w:rsidP="0033644D">
            <w:pPr>
              <w:pStyle w:val="NoSpacing"/>
              <w:jc w:val="center"/>
              <w:rPr>
                <w:rFonts w:ascii="Times New Roman" w:hAnsi="Times New Roman" w:cs="Times New Roman"/>
                <w:b/>
                <w:bCs/>
                <w:sz w:val="24"/>
                <w:szCs w:val="24"/>
              </w:rPr>
            </w:pPr>
            <w:r w:rsidRPr="0033644D">
              <w:rPr>
                <w:rFonts w:ascii="Times New Roman" w:hAnsi="Times New Roman" w:cs="Times New Roman"/>
                <w:b/>
                <w:bCs/>
                <w:sz w:val="24"/>
                <w:szCs w:val="24"/>
              </w:rPr>
              <w:t>Size of</w:t>
            </w:r>
          </w:p>
          <w:p w14:paraId="01C72F8D" w14:textId="77777777" w:rsidR="0033644D" w:rsidRPr="0033644D" w:rsidRDefault="0033644D" w:rsidP="0033644D">
            <w:pPr>
              <w:pStyle w:val="NoSpacing"/>
              <w:jc w:val="center"/>
              <w:rPr>
                <w:rFonts w:ascii="Times New Roman" w:hAnsi="Times New Roman" w:cs="Times New Roman"/>
                <w:b/>
                <w:bCs/>
                <w:sz w:val="24"/>
                <w:szCs w:val="24"/>
              </w:rPr>
            </w:pPr>
            <w:r w:rsidRPr="0033644D">
              <w:rPr>
                <w:rFonts w:ascii="Times New Roman" w:hAnsi="Times New Roman" w:cs="Times New Roman"/>
                <w:b/>
                <w:bCs/>
                <w:sz w:val="24"/>
                <w:szCs w:val="24"/>
              </w:rPr>
              <w:t>Group</w:t>
            </w:r>
          </w:p>
        </w:tc>
        <w:tc>
          <w:tcPr>
            <w:tcW w:w="567" w:type="pct"/>
            <w:vAlign w:val="center"/>
          </w:tcPr>
          <w:p w14:paraId="5177F14A" w14:textId="77777777" w:rsidR="0033644D" w:rsidRPr="0033644D" w:rsidRDefault="0033644D" w:rsidP="0033644D">
            <w:pPr>
              <w:pStyle w:val="NoSpacing"/>
              <w:jc w:val="center"/>
              <w:rPr>
                <w:rFonts w:ascii="Times New Roman" w:hAnsi="Times New Roman" w:cs="Times New Roman"/>
                <w:b/>
                <w:bCs/>
                <w:spacing w:val="-6"/>
                <w:sz w:val="24"/>
                <w:szCs w:val="24"/>
              </w:rPr>
            </w:pPr>
            <w:r w:rsidRPr="0033644D">
              <w:rPr>
                <w:rFonts w:ascii="Times New Roman" w:hAnsi="Times New Roman" w:cs="Times New Roman"/>
                <w:b/>
                <w:bCs/>
                <w:sz w:val="24"/>
                <w:szCs w:val="24"/>
              </w:rPr>
              <w:t xml:space="preserve">No. </w:t>
            </w:r>
            <w:r w:rsidRPr="0033644D">
              <w:rPr>
                <w:rFonts w:ascii="Times New Roman" w:hAnsi="Times New Roman" w:cs="Times New Roman"/>
                <w:b/>
                <w:bCs/>
                <w:spacing w:val="-6"/>
                <w:sz w:val="24"/>
                <w:szCs w:val="24"/>
              </w:rPr>
              <w:t>of</w:t>
            </w:r>
          </w:p>
          <w:p w14:paraId="01707F27" w14:textId="77777777" w:rsidR="0033644D" w:rsidRPr="0033644D" w:rsidRDefault="0033644D" w:rsidP="0033644D">
            <w:pPr>
              <w:pStyle w:val="NoSpacing"/>
              <w:jc w:val="center"/>
              <w:rPr>
                <w:rFonts w:ascii="Times New Roman" w:hAnsi="Times New Roman" w:cs="Times New Roman"/>
                <w:b/>
                <w:bCs/>
                <w:sz w:val="24"/>
                <w:szCs w:val="24"/>
              </w:rPr>
            </w:pPr>
            <w:r w:rsidRPr="0033644D">
              <w:rPr>
                <w:rFonts w:ascii="Times New Roman" w:hAnsi="Times New Roman" w:cs="Times New Roman"/>
                <w:b/>
                <w:bCs/>
                <w:sz w:val="24"/>
                <w:szCs w:val="24"/>
              </w:rPr>
              <w:t>Beekeeper</w:t>
            </w:r>
          </w:p>
        </w:tc>
        <w:tc>
          <w:tcPr>
            <w:tcW w:w="468" w:type="pct"/>
            <w:vAlign w:val="center"/>
          </w:tcPr>
          <w:p w14:paraId="53CAA86C" w14:textId="079AFE21" w:rsidR="0033644D" w:rsidRPr="0033644D" w:rsidRDefault="004F1D96" w:rsidP="0033644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Product</w:t>
            </w:r>
          </w:p>
        </w:tc>
        <w:tc>
          <w:tcPr>
            <w:tcW w:w="766" w:type="pct"/>
            <w:vAlign w:val="center"/>
          </w:tcPr>
          <w:p w14:paraId="20AC2C5A" w14:textId="77777777" w:rsidR="0033644D" w:rsidRPr="0033644D" w:rsidRDefault="0033644D" w:rsidP="0033644D">
            <w:pPr>
              <w:pStyle w:val="NoSpacing"/>
              <w:jc w:val="center"/>
              <w:rPr>
                <w:rFonts w:ascii="Times New Roman" w:hAnsi="Times New Roman" w:cs="Times New Roman"/>
                <w:b/>
                <w:bCs/>
                <w:spacing w:val="-2"/>
                <w:sz w:val="24"/>
                <w:szCs w:val="24"/>
              </w:rPr>
            </w:pPr>
            <w:r w:rsidRPr="0033644D">
              <w:rPr>
                <w:rFonts w:ascii="Times New Roman" w:hAnsi="Times New Roman" w:cs="Times New Roman"/>
                <w:b/>
                <w:bCs/>
                <w:spacing w:val="-2"/>
                <w:sz w:val="24"/>
                <w:szCs w:val="24"/>
              </w:rPr>
              <w:t>Production</w:t>
            </w:r>
          </w:p>
        </w:tc>
        <w:tc>
          <w:tcPr>
            <w:tcW w:w="695" w:type="pct"/>
            <w:vAlign w:val="center"/>
          </w:tcPr>
          <w:p w14:paraId="082E33F8" w14:textId="77777777" w:rsidR="0033644D" w:rsidRPr="0033644D" w:rsidRDefault="0033644D" w:rsidP="0033644D">
            <w:pPr>
              <w:pStyle w:val="NoSpacing"/>
              <w:jc w:val="center"/>
              <w:rPr>
                <w:rFonts w:ascii="Times New Roman" w:hAnsi="Times New Roman" w:cs="Times New Roman"/>
                <w:b/>
                <w:bCs/>
                <w:spacing w:val="-2"/>
                <w:sz w:val="24"/>
                <w:szCs w:val="24"/>
              </w:rPr>
            </w:pPr>
            <w:r w:rsidRPr="0033644D">
              <w:rPr>
                <w:rFonts w:ascii="Times New Roman" w:hAnsi="Times New Roman" w:cs="Times New Roman"/>
                <w:b/>
                <w:bCs/>
                <w:spacing w:val="-2"/>
                <w:sz w:val="24"/>
                <w:szCs w:val="24"/>
              </w:rPr>
              <w:t xml:space="preserve">Marketed surplus </w:t>
            </w:r>
            <w:r w:rsidRPr="0033644D">
              <w:rPr>
                <w:rFonts w:ascii="Times New Roman" w:hAnsi="Times New Roman" w:cs="Times New Roman"/>
                <w:b/>
                <w:bCs/>
                <w:sz w:val="24"/>
                <w:szCs w:val="24"/>
              </w:rPr>
              <w:t>(kg)</w:t>
            </w:r>
          </w:p>
        </w:tc>
        <w:tc>
          <w:tcPr>
            <w:tcW w:w="499" w:type="pct"/>
            <w:vAlign w:val="center"/>
          </w:tcPr>
          <w:p w14:paraId="6F8C5834" w14:textId="77777777" w:rsidR="0033644D" w:rsidRPr="0033644D" w:rsidRDefault="0033644D" w:rsidP="0033644D">
            <w:pPr>
              <w:pStyle w:val="NoSpacing"/>
              <w:jc w:val="center"/>
              <w:rPr>
                <w:rFonts w:ascii="Times New Roman" w:hAnsi="Times New Roman" w:cs="Times New Roman"/>
                <w:b/>
                <w:bCs/>
                <w:spacing w:val="-2"/>
                <w:sz w:val="24"/>
                <w:szCs w:val="24"/>
              </w:rPr>
            </w:pPr>
            <w:r w:rsidRPr="0033644D">
              <w:rPr>
                <w:rFonts w:ascii="Times New Roman" w:hAnsi="Times New Roman" w:cs="Times New Roman"/>
                <w:b/>
                <w:bCs/>
                <w:spacing w:val="-2"/>
                <w:sz w:val="24"/>
                <w:szCs w:val="24"/>
              </w:rPr>
              <w:t xml:space="preserve">Price </w:t>
            </w:r>
            <w:r w:rsidRPr="0033644D">
              <w:rPr>
                <w:rFonts w:ascii="Times New Roman" w:hAnsi="Times New Roman" w:cs="Times New Roman"/>
                <w:b/>
                <w:bCs/>
                <w:sz w:val="24"/>
                <w:szCs w:val="24"/>
              </w:rPr>
              <w:t>per</w:t>
            </w:r>
            <w:r w:rsidRPr="0033644D">
              <w:rPr>
                <w:rFonts w:ascii="Times New Roman" w:hAnsi="Times New Roman" w:cs="Times New Roman"/>
                <w:b/>
                <w:bCs/>
                <w:spacing w:val="-14"/>
                <w:sz w:val="24"/>
                <w:szCs w:val="24"/>
              </w:rPr>
              <w:t xml:space="preserve"> </w:t>
            </w:r>
            <w:r w:rsidRPr="0033644D">
              <w:rPr>
                <w:rFonts w:ascii="Times New Roman" w:hAnsi="Times New Roman" w:cs="Times New Roman"/>
                <w:b/>
                <w:bCs/>
                <w:sz w:val="24"/>
                <w:szCs w:val="24"/>
              </w:rPr>
              <w:t>kg (Rs)</w:t>
            </w:r>
          </w:p>
        </w:tc>
        <w:tc>
          <w:tcPr>
            <w:tcW w:w="687" w:type="pct"/>
            <w:vAlign w:val="center"/>
          </w:tcPr>
          <w:p w14:paraId="7620BC0C" w14:textId="77777777" w:rsidR="0033644D" w:rsidRPr="0033644D" w:rsidRDefault="0033644D" w:rsidP="0033644D">
            <w:pPr>
              <w:pStyle w:val="NoSpacing"/>
              <w:jc w:val="center"/>
              <w:rPr>
                <w:rFonts w:ascii="Times New Roman" w:hAnsi="Times New Roman" w:cs="Times New Roman"/>
                <w:b/>
                <w:bCs/>
                <w:sz w:val="24"/>
                <w:szCs w:val="24"/>
              </w:rPr>
            </w:pPr>
            <w:r w:rsidRPr="0033644D">
              <w:rPr>
                <w:rFonts w:ascii="Times New Roman" w:hAnsi="Times New Roman" w:cs="Times New Roman"/>
                <w:b/>
                <w:bCs/>
                <w:sz w:val="24"/>
                <w:szCs w:val="24"/>
              </w:rPr>
              <w:t>value</w:t>
            </w:r>
            <w:r w:rsidRPr="0033644D">
              <w:rPr>
                <w:rFonts w:ascii="Times New Roman" w:hAnsi="Times New Roman" w:cs="Times New Roman"/>
                <w:b/>
                <w:bCs/>
                <w:spacing w:val="-3"/>
                <w:sz w:val="24"/>
                <w:szCs w:val="24"/>
              </w:rPr>
              <w:t xml:space="preserve"> </w:t>
            </w:r>
            <w:r w:rsidRPr="0033644D">
              <w:rPr>
                <w:rFonts w:ascii="Times New Roman" w:hAnsi="Times New Roman" w:cs="Times New Roman"/>
                <w:b/>
                <w:bCs/>
                <w:sz w:val="24"/>
                <w:szCs w:val="24"/>
              </w:rPr>
              <w:t>(Rs)</w:t>
            </w:r>
          </w:p>
        </w:tc>
        <w:tc>
          <w:tcPr>
            <w:tcW w:w="863" w:type="pct"/>
            <w:vAlign w:val="center"/>
          </w:tcPr>
          <w:p w14:paraId="60DB0D9F" w14:textId="77777777" w:rsidR="0033644D" w:rsidRPr="0033644D" w:rsidRDefault="0033644D" w:rsidP="0033644D">
            <w:pPr>
              <w:pStyle w:val="NoSpacing"/>
              <w:jc w:val="center"/>
              <w:rPr>
                <w:rFonts w:ascii="Times New Roman" w:hAnsi="Times New Roman" w:cs="Times New Roman"/>
                <w:b/>
                <w:bCs/>
                <w:spacing w:val="-2"/>
                <w:sz w:val="24"/>
                <w:szCs w:val="24"/>
              </w:rPr>
            </w:pPr>
            <w:r w:rsidRPr="0033644D">
              <w:rPr>
                <w:rFonts w:ascii="Times New Roman" w:hAnsi="Times New Roman" w:cs="Times New Roman"/>
                <w:b/>
                <w:bCs/>
                <w:spacing w:val="-2"/>
                <w:sz w:val="24"/>
                <w:szCs w:val="24"/>
              </w:rPr>
              <w:t xml:space="preserve">Total </w:t>
            </w:r>
            <w:r w:rsidRPr="0033644D">
              <w:rPr>
                <w:rFonts w:ascii="Times New Roman" w:hAnsi="Times New Roman" w:cs="Times New Roman"/>
                <w:b/>
                <w:bCs/>
                <w:sz w:val="24"/>
                <w:szCs w:val="24"/>
              </w:rPr>
              <w:t xml:space="preserve">gross </w:t>
            </w:r>
            <w:r w:rsidRPr="0033644D">
              <w:rPr>
                <w:rFonts w:ascii="Times New Roman" w:hAnsi="Times New Roman" w:cs="Times New Roman"/>
                <w:b/>
                <w:bCs/>
                <w:spacing w:val="-2"/>
                <w:sz w:val="24"/>
                <w:szCs w:val="24"/>
              </w:rPr>
              <w:t xml:space="preserve">return </w:t>
            </w:r>
            <w:r w:rsidRPr="0033644D">
              <w:rPr>
                <w:rFonts w:ascii="Times New Roman" w:hAnsi="Times New Roman" w:cs="Times New Roman"/>
                <w:b/>
                <w:bCs/>
                <w:sz w:val="24"/>
                <w:szCs w:val="24"/>
              </w:rPr>
              <w:t>(Rs)</w:t>
            </w:r>
          </w:p>
        </w:tc>
      </w:tr>
      <w:tr w:rsidR="0033644D" w:rsidRPr="0033644D" w14:paraId="779DC4DC" w14:textId="77777777" w:rsidTr="0033644D">
        <w:trPr>
          <w:trHeight w:val="340"/>
        </w:trPr>
        <w:tc>
          <w:tcPr>
            <w:tcW w:w="455" w:type="pct"/>
            <w:vMerge w:val="restart"/>
            <w:vAlign w:val="center"/>
          </w:tcPr>
          <w:p w14:paraId="6247A1C5"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Small</w:t>
            </w:r>
          </w:p>
        </w:tc>
        <w:tc>
          <w:tcPr>
            <w:tcW w:w="567" w:type="pct"/>
            <w:vMerge w:val="restart"/>
            <w:vAlign w:val="center"/>
          </w:tcPr>
          <w:p w14:paraId="7115E2B2"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20.00</w:t>
            </w:r>
          </w:p>
        </w:tc>
        <w:tc>
          <w:tcPr>
            <w:tcW w:w="468" w:type="pct"/>
            <w:vAlign w:val="center"/>
          </w:tcPr>
          <w:p w14:paraId="6FA6C896"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Honey</w:t>
            </w:r>
          </w:p>
        </w:tc>
        <w:tc>
          <w:tcPr>
            <w:tcW w:w="766" w:type="pct"/>
            <w:vAlign w:val="center"/>
          </w:tcPr>
          <w:p w14:paraId="6C6A217E"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166.15</w:t>
            </w:r>
          </w:p>
        </w:tc>
        <w:tc>
          <w:tcPr>
            <w:tcW w:w="695" w:type="pct"/>
            <w:vAlign w:val="center"/>
          </w:tcPr>
          <w:p w14:paraId="3E93DA7B"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155.06</w:t>
            </w:r>
          </w:p>
        </w:tc>
        <w:tc>
          <w:tcPr>
            <w:tcW w:w="499" w:type="pct"/>
            <w:vAlign w:val="center"/>
          </w:tcPr>
          <w:p w14:paraId="49317654"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862.50</w:t>
            </w:r>
          </w:p>
        </w:tc>
        <w:tc>
          <w:tcPr>
            <w:tcW w:w="687" w:type="pct"/>
            <w:vAlign w:val="center"/>
          </w:tcPr>
          <w:p w14:paraId="09953F99"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134207.46</w:t>
            </w:r>
          </w:p>
        </w:tc>
        <w:tc>
          <w:tcPr>
            <w:tcW w:w="863" w:type="pct"/>
            <w:vMerge w:val="restart"/>
            <w:vAlign w:val="center"/>
          </w:tcPr>
          <w:p w14:paraId="3DB58435"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134319.51</w:t>
            </w:r>
          </w:p>
        </w:tc>
      </w:tr>
      <w:tr w:rsidR="0033644D" w:rsidRPr="0033644D" w14:paraId="774A13FB" w14:textId="77777777" w:rsidTr="0033644D">
        <w:trPr>
          <w:trHeight w:val="340"/>
        </w:trPr>
        <w:tc>
          <w:tcPr>
            <w:tcW w:w="455" w:type="pct"/>
            <w:vMerge/>
            <w:vAlign w:val="center"/>
          </w:tcPr>
          <w:p w14:paraId="7A96236E" w14:textId="77777777" w:rsidR="0033644D" w:rsidRPr="0033644D" w:rsidRDefault="0033644D" w:rsidP="0033644D">
            <w:pPr>
              <w:pStyle w:val="NoSpacing"/>
              <w:jc w:val="center"/>
              <w:rPr>
                <w:rFonts w:ascii="Times New Roman" w:hAnsi="Times New Roman" w:cs="Times New Roman"/>
                <w:sz w:val="24"/>
                <w:szCs w:val="24"/>
              </w:rPr>
            </w:pPr>
          </w:p>
        </w:tc>
        <w:tc>
          <w:tcPr>
            <w:tcW w:w="567" w:type="pct"/>
            <w:vMerge/>
            <w:vAlign w:val="center"/>
          </w:tcPr>
          <w:p w14:paraId="6CDA285F" w14:textId="77777777" w:rsidR="0033644D" w:rsidRPr="0033644D" w:rsidRDefault="0033644D" w:rsidP="0033644D">
            <w:pPr>
              <w:pStyle w:val="NoSpacing"/>
              <w:jc w:val="center"/>
              <w:rPr>
                <w:rFonts w:ascii="Times New Roman" w:hAnsi="Times New Roman" w:cs="Times New Roman"/>
                <w:sz w:val="24"/>
                <w:szCs w:val="24"/>
              </w:rPr>
            </w:pPr>
          </w:p>
        </w:tc>
        <w:tc>
          <w:tcPr>
            <w:tcW w:w="468" w:type="pct"/>
            <w:vAlign w:val="center"/>
          </w:tcPr>
          <w:p w14:paraId="084BB6A2"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beeswax</w:t>
            </w:r>
          </w:p>
        </w:tc>
        <w:tc>
          <w:tcPr>
            <w:tcW w:w="766" w:type="pct"/>
            <w:vAlign w:val="center"/>
          </w:tcPr>
          <w:p w14:paraId="5BAA0A8A"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5"/>
                <w:sz w:val="24"/>
                <w:szCs w:val="24"/>
              </w:rPr>
              <w:t>0.79</w:t>
            </w:r>
          </w:p>
        </w:tc>
        <w:tc>
          <w:tcPr>
            <w:tcW w:w="695" w:type="pct"/>
            <w:vAlign w:val="center"/>
          </w:tcPr>
          <w:p w14:paraId="256337FC"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z w:val="24"/>
                <w:szCs w:val="24"/>
              </w:rPr>
              <w:t>0.37</w:t>
            </w:r>
          </w:p>
        </w:tc>
        <w:tc>
          <w:tcPr>
            <w:tcW w:w="499" w:type="pct"/>
            <w:vAlign w:val="center"/>
          </w:tcPr>
          <w:p w14:paraId="6A678EF1"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5"/>
                <w:sz w:val="24"/>
                <w:szCs w:val="24"/>
              </w:rPr>
              <w:t>195.00</w:t>
            </w:r>
          </w:p>
        </w:tc>
        <w:tc>
          <w:tcPr>
            <w:tcW w:w="687" w:type="pct"/>
            <w:vAlign w:val="center"/>
          </w:tcPr>
          <w:p w14:paraId="21E3AFEF"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112.05</w:t>
            </w:r>
          </w:p>
        </w:tc>
        <w:tc>
          <w:tcPr>
            <w:tcW w:w="863" w:type="pct"/>
            <w:vMerge/>
            <w:vAlign w:val="center"/>
          </w:tcPr>
          <w:p w14:paraId="36E12B62" w14:textId="77777777" w:rsidR="0033644D" w:rsidRPr="0033644D" w:rsidRDefault="0033644D" w:rsidP="0033644D">
            <w:pPr>
              <w:pStyle w:val="NoSpacing"/>
              <w:jc w:val="center"/>
              <w:rPr>
                <w:rFonts w:ascii="Times New Roman" w:hAnsi="Times New Roman" w:cs="Times New Roman"/>
                <w:spacing w:val="-2"/>
                <w:sz w:val="24"/>
                <w:szCs w:val="24"/>
              </w:rPr>
            </w:pPr>
          </w:p>
        </w:tc>
      </w:tr>
      <w:tr w:rsidR="0033644D" w:rsidRPr="0033644D" w14:paraId="38B18B25" w14:textId="77777777" w:rsidTr="0033644D">
        <w:trPr>
          <w:trHeight w:val="340"/>
        </w:trPr>
        <w:tc>
          <w:tcPr>
            <w:tcW w:w="455" w:type="pct"/>
            <w:vMerge w:val="restart"/>
            <w:vAlign w:val="center"/>
          </w:tcPr>
          <w:p w14:paraId="6FED8C07"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Medium</w:t>
            </w:r>
          </w:p>
        </w:tc>
        <w:tc>
          <w:tcPr>
            <w:tcW w:w="567" w:type="pct"/>
            <w:vMerge w:val="restart"/>
            <w:vAlign w:val="center"/>
          </w:tcPr>
          <w:p w14:paraId="0721CE86"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20.00</w:t>
            </w:r>
          </w:p>
        </w:tc>
        <w:tc>
          <w:tcPr>
            <w:tcW w:w="468" w:type="pct"/>
            <w:vAlign w:val="center"/>
          </w:tcPr>
          <w:p w14:paraId="36FCA666"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Honey</w:t>
            </w:r>
          </w:p>
        </w:tc>
        <w:tc>
          <w:tcPr>
            <w:tcW w:w="766" w:type="pct"/>
            <w:vAlign w:val="center"/>
          </w:tcPr>
          <w:p w14:paraId="158867FB"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1154.30</w:t>
            </w:r>
          </w:p>
        </w:tc>
        <w:tc>
          <w:tcPr>
            <w:tcW w:w="695" w:type="pct"/>
            <w:vAlign w:val="center"/>
          </w:tcPr>
          <w:p w14:paraId="2D09C241"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1105.27</w:t>
            </w:r>
          </w:p>
        </w:tc>
        <w:tc>
          <w:tcPr>
            <w:tcW w:w="499" w:type="pct"/>
            <w:vAlign w:val="center"/>
          </w:tcPr>
          <w:p w14:paraId="6A6E08AF"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718.00</w:t>
            </w:r>
          </w:p>
        </w:tc>
        <w:tc>
          <w:tcPr>
            <w:tcW w:w="687" w:type="pct"/>
            <w:vAlign w:val="center"/>
          </w:tcPr>
          <w:p w14:paraId="1A500FF2"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788601.40</w:t>
            </w:r>
          </w:p>
        </w:tc>
        <w:tc>
          <w:tcPr>
            <w:tcW w:w="863" w:type="pct"/>
            <w:vMerge w:val="restart"/>
            <w:vAlign w:val="center"/>
          </w:tcPr>
          <w:p w14:paraId="0C807FBF"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790040.80</w:t>
            </w:r>
          </w:p>
        </w:tc>
      </w:tr>
      <w:tr w:rsidR="0033644D" w:rsidRPr="0033644D" w14:paraId="2DD5F09B" w14:textId="77777777" w:rsidTr="0033644D">
        <w:trPr>
          <w:trHeight w:val="340"/>
        </w:trPr>
        <w:tc>
          <w:tcPr>
            <w:tcW w:w="455" w:type="pct"/>
            <w:vMerge/>
            <w:vAlign w:val="center"/>
          </w:tcPr>
          <w:p w14:paraId="0E33CC3B" w14:textId="77777777" w:rsidR="0033644D" w:rsidRPr="0033644D" w:rsidRDefault="0033644D" w:rsidP="0033644D">
            <w:pPr>
              <w:pStyle w:val="NoSpacing"/>
              <w:jc w:val="center"/>
              <w:rPr>
                <w:rFonts w:ascii="Times New Roman" w:hAnsi="Times New Roman" w:cs="Times New Roman"/>
                <w:sz w:val="24"/>
                <w:szCs w:val="24"/>
              </w:rPr>
            </w:pPr>
          </w:p>
        </w:tc>
        <w:tc>
          <w:tcPr>
            <w:tcW w:w="567" w:type="pct"/>
            <w:vMerge/>
            <w:vAlign w:val="center"/>
          </w:tcPr>
          <w:p w14:paraId="742EB957" w14:textId="77777777" w:rsidR="0033644D" w:rsidRPr="0033644D" w:rsidRDefault="0033644D" w:rsidP="0033644D">
            <w:pPr>
              <w:pStyle w:val="NoSpacing"/>
              <w:jc w:val="center"/>
              <w:rPr>
                <w:rFonts w:ascii="Times New Roman" w:hAnsi="Times New Roman" w:cs="Times New Roman"/>
                <w:sz w:val="24"/>
                <w:szCs w:val="24"/>
              </w:rPr>
            </w:pPr>
          </w:p>
        </w:tc>
        <w:tc>
          <w:tcPr>
            <w:tcW w:w="468" w:type="pct"/>
            <w:vAlign w:val="center"/>
          </w:tcPr>
          <w:p w14:paraId="3F892A81"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beeswax</w:t>
            </w:r>
          </w:p>
        </w:tc>
        <w:tc>
          <w:tcPr>
            <w:tcW w:w="766" w:type="pct"/>
            <w:vAlign w:val="center"/>
          </w:tcPr>
          <w:p w14:paraId="0C305FEC"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5"/>
                <w:sz w:val="24"/>
                <w:szCs w:val="24"/>
              </w:rPr>
              <w:t>10.16</w:t>
            </w:r>
          </w:p>
        </w:tc>
        <w:tc>
          <w:tcPr>
            <w:tcW w:w="695" w:type="pct"/>
            <w:vAlign w:val="center"/>
          </w:tcPr>
          <w:p w14:paraId="36DC9808"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z w:val="24"/>
                <w:szCs w:val="24"/>
              </w:rPr>
              <w:t>4.80</w:t>
            </w:r>
          </w:p>
        </w:tc>
        <w:tc>
          <w:tcPr>
            <w:tcW w:w="499" w:type="pct"/>
            <w:vAlign w:val="center"/>
          </w:tcPr>
          <w:p w14:paraId="47C146B1"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5"/>
                <w:sz w:val="24"/>
                <w:szCs w:val="24"/>
              </w:rPr>
              <w:t>240.00</w:t>
            </w:r>
          </w:p>
        </w:tc>
        <w:tc>
          <w:tcPr>
            <w:tcW w:w="687" w:type="pct"/>
            <w:vAlign w:val="center"/>
          </w:tcPr>
          <w:p w14:paraId="5CC1E1B2"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1439.40</w:t>
            </w:r>
          </w:p>
        </w:tc>
        <w:tc>
          <w:tcPr>
            <w:tcW w:w="863" w:type="pct"/>
            <w:vMerge/>
            <w:vAlign w:val="center"/>
          </w:tcPr>
          <w:p w14:paraId="14FC4B00" w14:textId="77777777" w:rsidR="0033644D" w:rsidRPr="0033644D" w:rsidRDefault="0033644D" w:rsidP="0033644D">
            <w:pPr>
              <w:pStyle w:val="NoSpacing"/>
              <w:jc w:val="center"/>
              <w:rPr>
                <w:rFonts w:ascii="Times New Roman" w:hAnsi="Times New Roman" w:cs="Times New Roman"/>
                <w:sz w:val="24"/>
                <w:szCs w:val="24"/>
              </w:rPr>
            </w:pPr>
          </w:p>
        </w:tc>
      </w:tr>
      <w:tr w:rsidR="0033644D" w:rsidRPr="0033644D" w14:paraId="0B218291" w14:textId="77777777" w:rsidTr="0033644D">
        <w:trPr>
          <w:trHeight w:val="340"/>
        </w:trPr>
        <w:tc>
          <w:tcPr>
            <w:tcW w:w="455" w:type="pct"/>
            <w:vMerge w:val="restart"/>
            <w:vAlign w:val="center"/>
          </w:tcPr>
          <w:p w14:paraId="037C273B"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Large</w:t>
            </w:r>
          </w:p>
        </w:tc>
        <w:tc>
          <w:tcPr>
            <w:tcW w:w="567" w:type="pct"/>
            <w:vMerge w:val="restart"/>
            <w:vAlign w:val="center"/>
          </w:tcPr>
          <w:p w14:paraId="4CF9A965"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20.00</w:t>
            </w:r>
          </w:p>
        </w:tc>
        <w:tc>
          <w:tcPr>
            <w:tcW w:w="468" w:type="pct"/>
            <w:vAlign w:val="center"/>
          </w:tcPr>
          <w:p w14:paraId="20E472EA"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Honey</w:t>
            </w:r>
          </w:p>
        </w:tc>
        <w:tc>
          <w:tcPr>
            <w:tcW w:w="766" w:type="pct"/>
            <w:vAlign w:val="center"/>
          </w:tcPr>
          <w:p w14:paraId="77195212"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6336.80</w:t>
            </w:r>
          </w:p>
        </w:tc>
        <w:tc>
          <w:tcPr>
            <w:tcW w:w="695" w:type="pct"/>
            <w:vAlign w:val="center"/>
          </w:tcPr>
          <w:p w14:paraId="216E7F4B"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6013.68</w:t>
            </w:r>
          </w:p>
        </w:tc>
        <w:tc>
          <w:tcPr>
            <w:tcW w:w="499" w:type="pct"/>
            <w:vAlign w:val="center"/>
          </w:tcPr>
          <w:p w14:paraId="27161260"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825.00</w:t>
            </w:r>
          </w:p>
        </w:tc>
        <w:tc>
          <w:tcPr>
            <w:tcW w:w="687" w:type="pct"/>
            <w:vAlign w:val="center"/>
          </w:tcPr>
          <w:p w14:paraId="14CBB436"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4965106.75</w:t>
            </w:r>
          </w:p>
        </w:tc>
        <w:tc>
          <w:tcPr>
            <w:tcW w:w="863" w:type="pct"/>
            <w:vMerge w:val="restart"/>
            <w:vAlign w:val="center"/>
          </w:tcPr>
          <w:p w14:paraId="65CD2C18"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4976904.55</w:t>
            </w:r>
          </w:p>
        </w:tc>
      </w:tr>
      <w:tr w:rsidR="0033644D" w:rsidRPr="0033644D" w14:paraId="6CFB2A2C" w14:textId="77777777" w:rsidTr="0033644D">
        <w:trPr>
          <w:trHeight w:val="340"/>
        </w:trPr>
        <w:tc>
          <w:tcPr>
            <w:tcW w:w="455" w:type="pct"/>
            <w:vMerge/>
            <w:vAlign w:val="center"/>
          </w:tcPr>
          <w:p w14:paraId="1F9AB318" w14:textId="77777777" w:rsidR="0033644D" w:rsidRPr="0033644D" w:rsidRDefault="0033644D" w:rsidP="0033644D">
            <w:pPr>
              <w:pStyle w:val="NoSpacing"/>
              <w:jc w:val="center"/>
              <w:rPr>
                <w:rFonts w:ascii="Times New Roman" w:hAnsi="Times New Roman" w:cs="Times New Roman"/>
                <w:spacing w:val="-2"/>
                <w:sz w:val="24"/>
                <w:szCs w:val="24"/>
              </w:rPr>
            </w:pPr>
          </w:p>
        </w:tc>
        <w:tc>
          <w:tcPr>
            <w:tcW w:w="567" w:type="pct"/>
            <w:vMerge/>
            <w:vAlign w:val="center"/>
          </w:tcPr>
          <w:p w14:paraId="0CD55EF6" w14:textId="77777777" w:rsidR="0033644D" w:rsidRPr="0033644D" w:rsidRDefault="0033644D" w:rsidP="0033644D">
            <w:pPr>
              <w:pStyle w:val="NoSpacing"/>
              <w:jc w:val="center"/>
              <w:rPr>
                <w:rFonts w:ascii="Times New Roman" w:hAnsi="Times New Roman" w:cs="Times New Roman"/>
                <w:sz w:val="24"/>
                <w:szCs w:val="24"/>
              </w:rPr>
            </w:pPr>
          </w:p>
        </w:tc>
        <w:tc>
          <w:tcPr>
            <w:tcW w:w="468" w:type="pct"/>
            <w:vAlign w:val="center"/>
          </w:tcPr>
          <w:p w14:paraId="70A8C287"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beeswax</w:t>
            </w:r>
          </w:p>
        </w:tc>
        <w:tc>
          <w:tcPr>
            <w:tcW w:w="766" w:type="pct"/>
            <w:vAlign w:val="center"/>
          </w:tcPr>
          <w:p w14:paraId="153BB9F8"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5"/>
                <w:sz w:val="24"/>
                <w:szCs w:val="24"/>
              </w:rPr>
              <w:t>83.32</w:t>
            </w:r>
          </w:p>
        </w:tc>
        <w:tc>
          <w:tcPr>
            <w:tcW w:w="695" w:type="pct"/>
            <w:vAlign w:val="center"/>
          </w:tcPr>
          <w:p w14:paraId="2F5A1B90"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2"/>
                <w:sz w:val="24"/>
                <w:szCs w:val="24"/>
              </w:rPr>
              <w:t>39.33</w:t>
            </w:r>
          </w:p>
        </w:tc>
        <w:tc>
          <w:tcPr>
            <w:tcW w:w="499" w:type="pct"/>
            <w:vAlign w:val="center"/>
          </w:tcPr>
          <w:p w14:paraId="2EE02D31"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5"/>
                <w:sz w:val="24"/>
                <w:szCs w:val="24"/>
              </w:rPr>
              <w:t>300.00</w:t>
            </w:r>
          </w:p>
        </w:tc>
        <w:tc>
          <w:tcPr>
            <w:tcW w:w="687" w:type="pct"/>
            <w:vAlign w:val="center"/>
          </w:tcPr>
          <w:p w14:paraId="69328E62"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11797.80</w:t>
            </w:r>
          </w:p>
        </w:tc>
        <w:tc>
          <w:tcPr>
            <w:tcW w:w="863" w:type="pct"/>
            <w:vMerge/>
            <w:vAlign w:val="center"/>
          </w:tcPr>
          <w:p w14:paraId="538D40C8" w14:textId="77777777" w:rsidR="0033644D" w:rsidRPr="0033644D" w:rsidRDefault="0033644D" w:rsidP="0033644D">
            <w:pPr>
              <w:pStyle w:val="NoSpacing"/>
              <w:jc w:val="center"/>
              <w:rPr>
                <w:rFonts w:ascii="Times New Roman" w:hAnsi="Times New Roman" w:cs="Times New Roman"/>
                <w:spacing w:val="-5"/>
                <w:sz w:val="24"/>
                <w:szCs w:val="24"/>
              </w:rPr>
            </w:pPr>
          </w:p>
        </w:tc>
      </w:tr>
      <w:tr w:rsidR="0033644D" w:rsidRPr="0033644D" w14:paraId="3DEB44EB" w14:textId="77777777" w:rsidTr="0033644D">
        <w:trPr>
          <w:trHeight w:val="340"/>
        </w:trPr>
        <w:tc>
          <w:tcPr>
            <w:tcW w:w="455" w:type="pct"/>
            <w:vMerge w:val="restart"/>
            <w:vAlign w:val="center"/>
          </w:tcPr>
          <w:p w14:paraId="7A8DBAF0"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Total</w:t>
            </w:r>
          </w:p>
        </w:tc>
        <w:tc>
          <w:tcPr>
            <w:tcW w:w="567" w:type="pct"/>
            <w:vMerge w:val="restart"/>
            <w:vAlign w:val="center"/>
          </w:tcPr>
          <w:p w14:paraId="2A498B31"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60.00</w:t>
            </w:r>
          </w:p>
        </w:tc>
        <w:tc>
          <w:tcPr>
            <w:tcW w:w="468" w:type="pct"/>
            <w:vAlign w:val="center"/>
          </w:tcPr>
          <w:p w14:paraId="626D8FF8"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Honey</w:t>
            </w:r>
          </w:p>
        </w:tc>
        <w:tc>
          <w:tcPr>
            <w:tcW w:w="766" w:type="pct"/>
            <w:vAlign w:val="center"/>
          </w:tcPr>
          <w:p w14:paraId="20390DA3"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5"/>
                <w:sz w:val="24"/>
                <w:szCs w:val="24"/>
              </w:rPr>
              <w:t>7657.25</w:t>
            </w:r>
          </w:p>
        </w:tc>
        <w:tc>
          <w:tcPr>
            <w:tcW w:w="695" w:type="pct"/>
            <w:vAlign w:val="center"/>
          </w:tcPr>
          <w:p w14:paraId="47CCF94F"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7274.01</w:t>
            </w:r>
          </w:p>
        </w:tc>
        <w:tc>
          <w:tcPr>
            <w:tcW w:w="499" w:type="pct"/>
            <w:vAlign w:val="center"/>
          </w:tcPr>
          <w:p w14:paraId="1D853666"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2405.5</w:t>
            </w:r>
          </w:p>
        </w:tc>
        <w:tc>
          <w:tcPr>
            <w:tcW w:w="687" w:type="pct"/>
            <w:vAlign w:val="center"/>
          </w:tcPr>
          <w:p w14:paraId="1A84B3B5"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5887915.61</w:t>
            </w:r>
          </w:p>
        </w:tc>
        <w:tc>
          <w:tcPr>
            <w:tcW w:w="863" w:type="pct"/>
            <w:vMerge w:val="restart"/>
            <w:vAlign w:val="center"/>
          </w:tcPr>
          <w:p w14:paraId="6FEEF99F"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pacing w:val="-2"/>
                <w:sz w:val="24"/>
                <w:szCs w:val="24"/>
              </w:rPr>
              <w:t>5901264.86</w:t>
            </w:r>
          </w:p>
        </w:tc>
      </w:tr>
      <w:tr w:rsidR="0033644D" w:rsidRPr="0033644D" w14:paraId="00334148" w14:textId="77777777" w:rsidTr="0033644D">
        <w:trPr>
          <w:trHeight w:val="340"/>
        </w:trPr>
        <w:tc>
          <w:tcPr>
            <w:tcW w:w="455" w:type="pct"/>
            <w:vMerge/>
            <w:vAlign w:val="center"/>
          </w:tcPr>
          <w:p w14:paraId="05BFC477" w14:textId="77777777" w:rsidR="0033644D" w:rsidRPr="0033644D" w:rsidRDefault="0033644D" w:rsidP="0033644D">
            <w:pPr>
              <w:pStyle w:val="NoSpacing"/>
              <w:jc w:val="center"/>
              <w:rPr>
                <w:rFonts w:ascii="Times New Roman" w:hAnsi="Times New Roman" w:cs="Times New Roman"/>
                <w:spacing w:val="-2"/>
                <w:sz w:val="24"/>
                <w:szCs w:val="24"/>
              </w:rPr>
            </w:pPr>
          </w:p>
        </w:tc>
        <w:tc>
          <w:tcPr>
            <w:tcW w:w="567" w:type="pct"/>
            <w:vMerge/>
            <w:vAlign w:val="center"/>
          </w:tcPr>
          <w:p w14:paraId="28E0BB96" w14:textId="77777777" w:rsidR="0033644D" w:rsidRPr="0033644D" w:rsidRDefault="0033644D" w:rsidP="0033644D">
            <w:pPr>
              <w:pStyle w:val="NoSpacing"/>
              <w:jc w:val="center"/>
              <w:rPr>
                <w:rFonts w:ascii="Times New Roman" w:hAnsi="Times New Roman" w:cs="Times New Roman"/>
                <w:sz w:val="24"/>
                <w:szCs w:val="24"/>
              </w:rPr>
            </w:pPr>
          </w:p>
        </w:tc>
        <w:tc>
          <w:tcPr>
            <w:tcW w:w="468" w:type="pct"/>
            <w:vAlign w:val="center"/>
          </w:tcPr>
          <w:p w14:paraId="50891F5D" w14:textId="77777777" w:rsidR="0033644D" w:rsidRPr="0033644D" w:rsidRDefault="0033644D" w:rsidP="0033644D">
            <w:pPr>
              <w:pStyle w:val="NoSpacing"/>
              <w:jc w:val="center"/>
              <w:rPr>
                <w:rFonts w:ascii="Times New Roman" w:hAnsi="Times New Roman" w:cs="Times New Roman"/>
                <w:sz w:val="24"/>
                <w:szCs w:val="24"/>
              </w:rPr>
            </w:pPr>
            <w:r w:rsidRPr="0033644D">
              <w:rPr>
                <w:rFonts w:ascii="Times New Roman" w:hAnsi="Times New Roman" w:cs="Times New Roman"/>
                <w:sz w:val="24"/>
                <w:szCs w:val="24"/>
              </w:rPr>
              <w:t>beeswax</w:t>
            </w:r>
          </w:p>
        </w:tc>
        <w:tc>
          <w:tcPr>
            <w:tcW w:w="766" w:type="pct"/>
            <w:vAlign w:val="center"/>
          </w:tcPr>
          <w:p w14:paraId="378523A1"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5"/>
                <w:sz w:val="24"/>
                <w:szCs w:val="24"/>
              </w:rPr>
              <w:t>94.27</w:t>
            </w:r>
          </w:p>
        </w:tc>
        <w:tc>
          <w:tcPr>
            <w:tcW w:w="695" w:type="pct"/>
            <w:vAlign w:val="center"/>
          </w:tcPr>
          <w:p w14:paraId="09B4A019" w14:textId="77777777" w:rsidR="0033644D" w:rsidRPr="0033644D" w:rsidRDefault="0033644D" w:rsidP="0033644D">
            <w:pPr>
              <w:pStyle w:val="NoSpacing"/>
              <w:jc w:val="center"/>
              <w:rPr>
                <w:rFonts w:ascii="Times New Roman" w:hAnsi="Times New Roman" w:cs="Times New Roman"/>
                <w:spacing w:val="-5"/>
                <w:sz w:val="24"/>
                <w:szCs w:val="24"/>
              </w:rPr>
            </w:pPr>
            <w:r w:rsidRPr="0033644D">
              <w:rPr>
                <w:rFonts w:ascii="Times New Roman" w:hAnsi="Times New Roman" w:cs="Times New Roman"/>
                <w:spacing w:val="-2"/>
                <w:sz w:val="24"/>
                <w:szCs w:val="24"/>
              </w:rPr>
              <w:t>44.50</w:t>
            </w:r>
          </w:p>
        </w:tc>
        <w:tc>
          <w:tcPr>
            <w:tcW w:w="499" w:type="pct"/>
            <w:vAlign w:val="center"/>
          </w:tcPr>
          <w:p w14:paraId="716E92EE"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5"/>
                <w:sz w:val="24"/>
                <w:szCs w:val="24"/>
              </w:rPr>
              <w:t>735.00</w:t>
            </w:r>
          </w:p>
        </w:tc>
        <w:tc>
          <w:tcPr>
            <w:tcW w:w="687" w:type="pct"/>
            <w:vAlign w:val="center"/>
          </w:tcPr>
          <w:p w14:paraId="3A07A8FA" w14:textId="77777777" w:rsidR="0033644D" w:rsidRPr="0033644D" w:rsidRDefault="0033644D" w:rsidP="0033644D">
            <w:pPr>
              <w:pStyle w:val="NoSpacing"/>
              <w:jc w:val="center"/>
              <w:rPr>
                <w:rFonts w:ascii="Times New Roman" w:hAnsi="Times New Roman" w:cs="Times New Roman"/>
                <w:spacing w:val="-2"/>
                <w:sz w:val="24"/>
                <w:szCs w:val="24"/>
              </w:rPr>
            </w:pPr>
            <w:r w:rsidRPr="0033644D">
              <w:rPr>
                <w:rFonts w:ascii="Times New Roman" w:hAnsi="Times New Roman" w:cs="Times New Roman"/>
                <w:spacing w:val="-2"/>
                <w:sz w:val="24"/>
                <w:szCs w:val="24"/>
              </w:rPr>
              <w:t>13349.20</w:t>
            </w:r>
          </w:p>
        </w:tc>
        <w:tc>
          <w:tcPr>
            <w:tcW w:w="863" w:type="pct"/>
            <w:vMerge/>
            <w:vAlign w:val="center"/>
          </w:tcPr>
          <w:p w14:paraId="52EA43AE" w14:textId="77777777" w:rsidR="0033644D" w:rsidRPr="0033644D" w:rsidRDefault="0033644D" w:rsidP="0033644D">
            <w:pPr>
              <w:pStyle w:val="NoSpacing"/>
              <w:jc w:val="center"/>
              <w:rPr>
                <w:rFonts w:ascii="Times New Roman" w:hAnsi="Times New Roman" w:cs="Times New Roman"/>
                <w:spacing w:val="-5"/>
                <w:sz w:val="24"/>
                <w:szCs w:val="24"/>
              </w:rPr>
            </w:pPr>
          </w:p>
        </w:tc>
      </w:tr>
    </w:tbl>
    <w:p w14:paraId="3426B173" w14:textId="77777777" w:rsidR="0033644D" w:rsidRDefault="0033644D" w:rsidP="0033644D">
      <w:pPr>
        <w:pStyle w:val="BodyText"/>
        <w:spacing w:before="30" w:line="360" w:lineRule="auto"/>
        <w:ind w:left="0"/>
        <w:rPr>
          <w:sz w:val="20"/>
        </w:rPr>
      </w:pPr>
    </w:p>
    <w:p w14:paraId="01BFC443" w14:textId="503DBEF2" w:rsidR="00341341" w:rsidRDefault="00341341" w:rsidP="00341341">
      <w:pPr>
        <w:spacing w:after="120" w:line="360" w:lineRule="auto"/>
        <w:ind w:right="-6"/>
        <w:jc w:val="both"/>
        <w:rPr>
          <w:rFonts w:ascii="Times New Roman" w:hAnsi="Times New Roman" w:cs="Times New Roman"/>
          <w:b/>
          <w:bCs/>
          <w:sz w:val="24"/>
          <w:szCs w:val="24"/>
        </w:rPr>
      </w:pPr>
      <w:r w:rsidRPr="004E7ED5">
        <w:rPr>
          <w:rFonts w:ascii="Times New Roman" w:hAnsi="Times New Roman" w:cs="Times New Roman"/>
          <w:b/>
          <w:bCs/>
          <w:sz w:val="24"/>
          <w:szCs w:val="24"/>
        </w:rPr>
        <w:t>Average cost and returns analysis of honey production</w:t>
      </w:r>
    </w:p>
    <w:p w14:paraId="06BDA86C" w14:textId="05FAABEE" w:rsidR="00341341" w:rsidRPr="00387710" w:rsidRDefault="00387710" w:rsidP="00387710">
      <w:pPr>
        <w:spacing w:after="120" w:line="360" w:lineRule="auto"/>
        <w:ind w:right="-6"/>
        <w:jc w:val="both"/>
        <w:rPr>
          <w:rFonts w:ascii="Times New Roman" w:hAnsi="Times New Roman" w:cs="Times New Roman"/>
          <w:sz w:val="24"/>
          <w:szCs w:val="24"/>
          <w:lang w:val="en-US"/>
        </w:rPr>
      </w:pPr>
      <w:r w:rsidRPr="00387710">
        <w:rPr>
          <w:rFonts w:ascii="Times New Roman" w:hAnsi="Times New Roman" w:cs="Times New Roman"/>
          <w:sz w:val="24"/>
          <w:szCs w:val="24"/>
          <w:lang w:val="en-US"/>
        </w:rPr>
        <w:t xml:space="preserve">The integrated cost and return analysis (Table </w:t>
      </w:r>
      <w:r w:rsidR="00DB4B7B">
        <w:rPr>
          <w:rFonts w:ascii="Times New Roman" w:hAnsi="Times New Roman" w:cs="Times New Roman"/>
          <w:sz w:val="24"/>
          <w:szCs w:val="24"/>
          <w:lang w:val="en-US"/>
        </w:rPr>
        <w:t>10</w:t>
      </w:r>
      <w:r w:rsidRPr="00387710">
        <w:rPr>
          <w:rFonts w:ascii="Times New Roman" w:hAnsi="Times New Roman" w:cs="Times New Roman"/>
          <w:sz w:val="24"/>
          <w:szCs w:val="24"/>
          <w:lang w:val="en-US"/>
        </w:rPr>
        <w:t>) provides a comprehensive view of profitability across different beekeeping scales. Results show that the total cost of production rises with the number of colonies maintained, reflecting higher investment requirements for equipment, labor, and working capital. The per-beekeeper production cost was ₹78,356.57 in small-scale units, ₹449,401.77 in medium-scale units, and ₹2,208,219.20 in large-scale units.</w:t>
      </w:r>
      <w:r>
        <w:rPr>
          <w:rFonts w:ascii="Times New Roman" w:hAnsi="Times New Roman" w:cs="Times New Roman"/>
          <w:sz w:val="24"/>
          <w:szCs w:val="24"/>
          <w:lang w:val="en-US"/>
        </w:rPr>
        <w:t xml:space="preserve"> </w:t>
      </w:r>
      <w:r w:rsidRPr="00387710">
        <w:rPr>
          <w:rFonts w:ascii="Times New Roman" w:hAnsi="Times New Roman" w:cs="Times New Roman"/>
          <w:sz w:val="24"/>
          <w:szCs w:val="24"/>
          <w:lang w:val="en-US"/>
        </w:rPr>
        <w:t>Despite these rising costs, gross returns exhibited a parallel increase, with ₹134,319.51, ₹790,040.80, and ₹4,976,904.55 recorded for small, medium, and large groups, respectively. This demonstrates that larger apiaries can achieve higher production volumes and overall profitability. Net returns followed the same trend, amounting to ₹55,962.94, ₹340,639.03, and ₹2,768,685.35 for small, medium, and large beekeepers, respectively.</w:t>
      </w:r>
      <w:r>
        <w:rPr>
          <w:rFonts w:ascii="Times New Roman" w:hAnsi="Times New Roman" w:cs="Times New Roman"/>
          <w:sz w:val="24"/>
          <w:szCs w:val="24"/>
          <w:lang w:val="en-US"/>
        </w:rPr>
        <w:t xml:space="preserve"> </w:t>
      </w:r>
      <w:r w:rsidRPr="00387710">
        <w:rPr>
          <w:rFonts w:ascii="Times New Roman" w:hAnsi="Times New Roman" w:cs="Times New Roman"/>
          <w:sz w:val="24"/>
          <w:szCs w:val="24"/>
          <w:lang w:val="en-US"/>
        </w:rPr>
        <w:t xml:space="preserve">The benefit-cost (B:C) ratio provides a clear indicator of profitability. Large-scale units </w:t>
      </w:r>
      <w:r w:rsidR="004F1D96">
        <w:rPr>
          <w:rFonts w:ascii="Times New Roman" w:hAnsi="Times New Roman" w:cs="Times New Roman"/>
          <w:sz w:val="24"/>
          <w:szCs w:val="24"/>
          <w:lang w:val="en-US"/>
        </w:rPr>
        <w:t>showed</w:t>
      </w:r>
      <w:r w:rsidRPr="00387710">
        <w:rPr>
          <w:rFonts w:ascii="Times New Roman" w:hAnsi="Times New Roman" w:cs="Times New Roman"/>
          <w:sz w:val="24"/>
          <w:szCs w:val="24"/>
          <w:lang w:val="en-US"/>
        </w:rPr>
        <w:t xml:space="preserve"> the highest B:C ratio (2.25), indicating that every </w:t>
      </w:r>
      <w:r w:rsidR="004F1D96" w:rsidRPr="00387710">
        <w:rPr>
          <w:rFonts w:ascii="Times New Roman" w:hAnsi="Times New Roman" w:cs="Times New Roman"/>
          <w:sz w:val="24"/>
          <w:szCs w:val="24"/>
          <w:lang w:val="en-US"/>
        </w:rPr>
        <w:t xml:space="preserve">invested </w:t>
      </w:r>
      <w:r w:rsidR="004F1D96">
        <w:rPr>
          <w:rFonts w:ascii="Times New Roman" w:hAnsi="Times New Roman" w:cs="Times New Roman"/>
          <w:sz w:val="24"/>
          <w:szCs w:val="24"/>
          <w:lang w:val="en-US"/>
        </w:rPr>
        <w:t>rupee</w:t>
      </w:r>
      <w:r w:rsidRPr="00387710">
        <w:rPr>
          <w:rFonts w:ascii="Times New Roman" w:hAnsi="Times New Roman" w:cs="Times New Roman"/>
          <w:sz w:val="24"/>
          <w:szCs w:val="24"/>
          <w:lang w:val="en-US"/>
        </w:rPr>
        <w:t xml:space="preserve"> </w:t>
      </w:r>
      <w:r w:rsidR="004F1D96">
        <w:rPr>
          <w:rFonts w:ascii="Times New Roman" w:hAnsi="Times New Roman" w:cs="Times New Roman"/>
          <w:sz w:val="24"/>
          <w:szCs w:val="24"/>
          <w:lang w:val="en-US"/>
        </w:rPr>
        <w:t>generate</w:t>
      </w:r>
      <w:r w:rsidRPr="00387710">
        <w:rPr>
          <w:rFonts w:ascii="Times New Roman" w:hAnsi="Times New Roman" w:cs="Times New Roman"/>
          <w:sz w:val="24"/>
          <w:szCs w:val="24"/>
          <w:lang w:val="en-US"/>
        </w:rPr>
        <w:t xml:space="preserve"> ₹2.25 in return. Medium-scale units reported a lower B:C ratio (1.75), while small-scale units </w:t>
      </w:r>
      <w:r w:rsidR="004F1D96">
        <w:rPr>
          <w:rFonts w:ascii="Times New Roman" w:hAnsi="Times New Roman" w:cs="Times New Roman"/>
          <w:sz w:val="24"/>
          <w:szCs w:val="24"/>
          <w:lang w:val="en-US"/>
        </w:rPr>
        <w:t>obtained</w:t>
      </w:r>
      <w:r w:rsidRPr="00387710">
        <w:rPr>
          <w:rFonts w:ascii="Times New Roman" w:hAnsi="Times New Roman" w:cs="Times New Roman"/>
          <w:sz w:val="24"/>
          <w:szCs w:val="24"/>
          <w:lang w:val="en-US"/>
        </w:rPr>
        <w:t xml:space="preserve"> 1.71. The comparatively higher ratio among large farmers reflects economies of scale, better resource utilization, and greater marketed surplus. On the other hand, the slightly higher price realization in the small-scale group compensated for their limited output, ensuring acceptable profitability.</w:t>
      </w:r>
      <w:r>
        <w:rPr>
          <w:rFonts w:ascii="Times New Roman" w:hAnsi="Times New Roman" w:cs="Times New Roman"/>
          <w:sz w:val="24"/>
          <w:szCs w:val="24"/>
          <w:lang w:val="en-US"/>
        </w:rPr>
        <w:t xml:space="preserve"> </w:t>
      </w:r>
      <w:r w:rsidRPr="00387710">
        <w:rPr>
          <w:rFonts w:ascii="Times New Roman" w:hAnsi="Times New Roman" w:cs="Times New Roman"/>
          <w:sz w:val="24"/>
          <w:szCs w:val="24"/>
          <w:lang w:val="en-US"/>
        </w:rPr>
        <w:t xml:space="preserve">Overall, the </w:t>
      </w:r>
      <w:r w:rsidRPr="00387710">
        <w:rPr>
          <w:rFonts w:ascii="Times New Roman" w:hAnsi="Times New Roman" w:cs="Times New Roman"/>
          <w:sz w:val="24"/>
          <w:szCs w:val="24"/>
          <w:lang w:val="en-US"/>
        </w:rPr>
        <w:lastRenderedPageBreak/>
        <w:t xml:space="preserve">results highlight that expanding colony size and </w:t>
      </w:r>
      <w:r w:rsidR="004F1D96">
        <w:rPr>
          <w:rFonts w:ascii="Times New Roman" w:hAnsi="Times New Roman" w:cs="Times New Roman"/>
          <w:sz w:val="24"/>
          <w:szCs w:val="24"/>
          <w:lang w:val="en-US"/>
        </w:rPr>
        <w:t>proper</w:t>
      </w:r>
      <w:r w:rsidRPr="00387710">
        <w:rPr>
          <w:rFonts w:ascii="Times New Roman" w:hAnsi="Times New Roman" w:cs="Times New Roman"/>
          <w:sz w:val="24"/>
          <w:szCs w:val="24"/>
          <w:lang w:val="en-US"/>
        </w:rPr>
        <w:t xml:space="preserve"> management</w:t>
      </w:r>
      <w:r w:rsidR="004F1D96">
        <w:rPr>
          <w:rFonts w:ascii="Times New Roman" w:hAnsi="Times New Roman" w:cs="Times New Roman"/>
          <w:sz w:val="24"/>
          <w:szCs w:val="24"/>
          <w:lang w:val="en-US"/>
        </w:rPr>
        <w:t xml:space="preserve"> of apiaries can </w:t>
      </w:r>
      <w:r w:rsidRPr="00387710">
        <w:rPr>
          <w:rFonts w:ascii="Times New Roman" w:hAnsi="Times New Roman" w:cs="Times New Roman"/>
          <w:sz w:val="24"/>
          <w:szCs w:val="24"/>
          <w:lang w:val="en-US"/>
        </w:rPr>
        <w:t xml:space="preserve">improve returns. These findings </w:t>
      </w:r>
      <w:proofErr w:type="gramStart"/>
      <w:r w:rsidRPr="00387710">
        <w:rPr>
          <w:rFonts w:ascii="Times New Roman" w:hAnsi="Times New Roman" w:cs="Times New Roman"/>
          <w:sz w:val="24"/>
          <w:szCs w:val="24"/>
          <w:lang w:val="en-US"/>
        </w:rPr>
        <w:t>are in agreement</w:t>
      </w:r>
      <w:proofErr w:type="gramEnd"/>
      <w:r w:rsidRPr="00387710">
        <w:rPr>
          <w:rFonts w:ascii="Times New Roman" w:hAnsi="Times New Roman" w:cs="Times New Roman"/>
          <w:sz w:val="24"/>
          <w:szCs w:val="24"/>
          <w:lang w:val="en-US"/>
        </w:rPr>
        <w:t xml:space="preserve"> with </w:t>
      </w:r>
      <w:proofErr w:type="spellStart"/>
      <w:r w:rsidRPr="00387710">
        <w:rPr>
          <w:rFonts w:ascii="Times New Roman" w:hAnsi="Times New Roman" w:cs="Times New Roman"/>
          <w:sz w:val="24"/>
          <w:szCs w:val="24"/>
          <w:lang w:val="en-US"/>
        </w:rPr>
        <w:t>Sumit</w:t>
      </w:r>
      <w:proofErr w:type="spellEnd"/>
      <w:r w:rsidRPr="00387710">
        <w:rPr>
          <w:rFonts w:ascii="Times New Roman" w:hAnsi="Times New Roman" w:cs="Times New Roman"/>
          <w:sz w:val="24"/>
          <w:szCs w:val="24"/>
          <w:lang w:val="en-US"/>
        </w:rPr>
        <w:t xml:space="preserve"> (2018), who also observed that larger apiaries tend to be more profitable due to reduce per-unit costs and increased output, even though small-scale beekeepers may secure higher consumer prices through direct marketing.</w:t>
      </w:r>
    </w:p>
    <w:p w14:paraId="4B746099" w14:textId="79614D0F" w:rsidR="00341341" w:rsidRPr="001E2642" w:rsidRDefault="00341341" w:rsidP="006602CB">
      <w:pPr>
        <w:spacing w:after="0" w:line="360" w:lineRule="auto"/>
        <w:ind w:right="-6"/>
        <w:jc w:val="both"/>
        <w:rPr>
          <w:rFonts w:ascii="Times New Roman" w:hAnsi="Times New Roman" w:cs="Times New Roman"/>
          <w:sz w:val="24"/>
          <w:szCs w:val="24"/>
        </w:rPr>
      </w:pPr>
      <w:r>
        <w:rPr>
          <w:rFonts w:ascii="Times New Roman" w:hAnsi="Times New Roman" w:cs="Times New Roman"/>
          <w:b/>
          <w:bCs/>
          <w:sz w:val="24"/>
          <w:szCs w:val="24"/>
          <w:lang w:val="en-US"/>
        </w:rPr>
        <w:t>Table</w:t>
      </w:r>
      <w:r w:rsidR="009576B8">
        <w:rPr>
          <w:rFonts w:ascii="Times New Roman" w:hAnsi="Times New Roman" w:cs="Times New Roman"/>
          <w:b/>
          <w:bCs/>
          <w:sz w:val="24"/>
          <w:szCs w:val="24"/>
          <w:lang w:val="en-US"/>
        </w:rPr>
        <w:t>.</w:t>
      </w:r>
      <w:r w:rsidR="00DB4B7B">
        <w:rPr>
          <w:rFonts w:ascii="Times New Roman" w:hAnsi="Times New Roman" w:cs="Times New Roman"/>
          <w:b/>
          <w:bCs/>
          <w:sz w:val="24"/>
          <w:szCs w:val="24"/>
          <w:lang w:val="en-US"/>
        </w:rPr>
        <w:t>10</w:t>
      </w:r>
      <w:r w:rsidR="009576B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Average cost and return analysis</w:t>
      </w:r>
    </w:p>
    <w:tbl>
      <w:tblPr>
        <w:tblStyle w:val="TableGrid"/>
        <w:tblpPr w:leftFromText="180" w:rightFromText="180" w:vertAnchor="text" w:horzAnchor="margin" w:tblpXSpec="center" w:tblpY="337"/>
        <w:tblW w:w="4910" w:type="pct"/>
        <w:tblLook w:val="04A0" w:firstRow="1" w:lastRow="0" w:firstColumn="1" w:lastColumn="0" w:noHBand="0" w:noVBand="1"/>
      </w:tblPr>
      <w:tblGrid>
        <w:gridCol w:w="570"/>
        <w:gridCol w:w="2385"/>
        <w:gridCol w:w="1236"/>
        <w:gridCol w:w="1383"/>
        <w:gridCol w:w="1555"/>
        <w:gridCol w:w="1725"/>
      </w:tblGrid>
      <w:tr w:rsidR="00341341" w:rsidRPr="001E2642" w14:paraId="43DA3E3F" w14:textId="77777777" w:rsidTr="001C4376">
        <w:trPr>
          <w:trHeight w:val="20"/>
        </w:trPr>
        <w:tc>
          <w:tcPr>
            <w:tcW w:w="322" w:type="pct"/>
            <w:vAlign w:val="center"/>
            <w:hideMark/>
          </w:tcPr>
          <w:p w14:paraId="4AAAA0E7" w14:textId="77777777" w:rsidR="00341341" w:rsidRPr="001E2642" w:rsidRDefault="00341341" w:rsidP="006602CB">
            <w:pPr>
              <w:pStyle w:val="NoSpacing"/>
              <w:jc w:val="center"/>
              <w:rPr>
                <w:rFonts w:ascii="Times New Roman" w:hAnsi="Times New Roman" w:cs="Times New Roman"/>
                <w:b/>
                <w:bCs/>
                <w:sz w:val="24"/>
                <w:szCs w:val="24"/>
                <w:lang w:eastAsia="en-IN"/>
              </w:rPr>
            </w:pPr>
            <w:r w:rsidRPr="001E2642">
              <w:rPr>
                <w:rFonts w:ascii="Times New Roman" w:hAnsi="Times New Roman" w:cs="Times New Roman"/>
                <w:b/>
                <w:bCs/>
                <w:sz w:val="24"/>
                <w:szCs w:val="24"/>
                <w:lang w:eastAsia="en-IN"/>
              </w:rPr>
              <w:t>S</w:t>
            </w:r>
            <w:r>
              <w:rPr>
                <w:rFonts w:ascii="Times New Roman" w:hAnsi="Times New Roman" w:cs="Times New Roman"/>
                <w:b/>
                <w:bCs/>
                <w:sz w:val="24"/>
                <w:szCs w:val="24"/>
                <w:lang w:eastAsia="en-IN"/>
              </w:rPr>
              <w:t>l</w:t>
            </w:r>
            <w:r w:rsidRPr="001E2642">
              <w:rPr>
                <w:rFonts w:ascii="Times New Roman" w:hAnsi="Times New Roman" w:cs="Times New Roman"/>
                <w:b/>
                <w:bCs/>
                <w:sz w:val="24"/>
                <w:szCs w:val="24"/>
                <w:lang w:eastAsia="en-IN"/>
              </w:rPr>
              <w:t>. No</w:t>
            </w:r>
            <w:r>
              <w:rPr>
                <w:rFonts w:ascii="Times New Roman" w:hAnsi="Times New Roman" w:cs="Times New Roman"/>
                <w:b/>
                <w:bCs/>
                <w:sz w:val="24"/>
                <w:szCs w:val="24"/>
                <w:lang w:eastAsia="en-IN"/>
              </w:rPr>
              <w:t>.</w:t>
            </w:r>
          </w:p>
        </w:tc>
        <w:tc>
          <w:tcPr>
            <w:tcW w:w="1347" w:type="pct"/>
            <w:vAlign w:val="center"/>
            <w:hideMark/>
          </w:tcPr>
          <w:p w14:paraId="0EEB9729" w14:textId="77777777" w:rsidR="00341341" w:rsidRPr="001E2642" w:rsidRDefault="00341341" w:rsidP="006602CB">
            <w:pPr>
              <w:pStyle w:val="NoSpacing"/>
              <w:jc w:val="center"/>
              <w:rPr>
                <w:rFonts w:ascii="Times New Roman" w:hAnsi="Times New Roman" w:cs="Times New Roman"/>
                <w:b/>
                <w:bCs/>
                <w:sz w:val="24"/>
                <w:szCs w:val="24"/>
                <w:lang w:eastAsia="en-IN"/>
              </w:rPr>
            </w:pPr>
            <w:r w:rsidRPr="001E2642">
              <w:rPr>
                <w:rFonts w:ascii="Times New Roman" w:hAnsi="Times New Roman" w:cs="Times New Roman"/>
                <w:b/>
                <w:bCs/>
                <w:sz w:val="24"/>
                <w:szCs w:val="24"/>
                <w:lang w:eastAsia="en-IN"/>
              </w:rPr>
              <w:t>Particulars</w:t>
            </w:r>
          </w:p>
        </w:tc>
        <w:tc>
          <w:tcPr>
            <w:tcW w:w="698" w:type="pct"/>
            <w:vAlign w:val="center"/>
            <w:hideMark/>
          </w:tcPr>
          <w:p w14:paraId="17F9199B" w14:textId="77777777" w:rsidR="00341341" w:rsidRDefault="00341341" w:rsidP="006602CB">
            <w:pPr>
              <w:pStyle w:val="NoSpacing"/>
              <w:jc w:val="center"/>
              <w:rPr>
                <w:rFonts w:ascii="Times New Roman" w:hAnsi="Times New Roman" w:cs="Times New Roman"/>
                <w:b/>
                <w:bCs/>
                <w:sz w:val="24"/>
                <w:szCs w:val="24"/>
                <w:lang w:eastAsia="en-IN"/>
              </w:rPr>
            </w:pPr>
            <w:r>
              <w:rPr>
                <w:rFonts w:ascii="Times New Roman" w:hAnsi="Times New Roman" w:cs="Times New Roman"/>
                <w:b/>
                <w:bCs/>
                <w:sz w:val="24"/>
                <w:szCs w:val="24"/>
                <w:lang w:eastAsia="en-IN"/>
              </w:rPr>
              <w:t>S</w:t>
            </w:r>
            <w:r w:rsidRPr="001E2642">
              <w:rPr>
                <w:rFonts w:ascii="Times New Roman" w:hAnsi="Times New Roman" w:cs="Times New Roman"/>
                <w:b/>
                <w:bCs/>
                <w:sz w:val="24"/>
                <w:szCs w:val="24"/>
                <w:lang w:eastAsia="en-IN"/>
              </w:rPr>
              <w:t>mall</w:t>
            </w:r>
          </w:p>
          <w:p w14:paraId="7F12C02E" w14:textId="32E94F30" w:rsidR="002E73A8" w:rsidRPr="001E2642" w:rsidRDefault="002E73A8" w:rsidP="006602CB">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781" w:type="pct"/>
            <w:vAlign w:val="center"/>
            <w:hideMark/>
          </w:tcPr>
          <w:p w14:paraId="7DF82470" w14:textId="77777777" w:rsidR="00341341" w:rsidRDefault="00341341" w:rsidP="006602CB">
            <w:pPr>
              <w:pStyle w:val="NoSpacing"/>
              <w:jc w:val="center"/>
              <w:rPr>
                <w:rFonts w:ascii="Times New Roman" w:hAnsi="Times New Roman" w:cs="Times New Roman"/>
                <w:b/>
                <w:bCs/>
                <w:sz w:val="24"/>
                <w:szCs w:val="24"/>
                <w:lang w:eastAsia="en-IN"/>
              </w:rPr>
            </w:pPr>
            <w:r w:rsidRPr="001E2642">
              <w:rPr>
                <w:rFonts w:ascii="Times New Roman" w:hAnsi="Times New Roman" w:cs="Times New Roman"/>
                <w:b/>
                <w:bCs/>
                <w:sz w:val="24"/>
                <w:szCs w:val="24"/>
                <w:lang w:eastAsia="en-IN"/>
              </w:rPr>
              <w:t>Medium</w:t>
            </w:r>
          </w:p>
          <w:p w14:paraId="0D639F12" w14:textId="339AE967" w:rsidR="002E73A8" w:rsidRPr="001E2642" w:rsidRDefault="002E73A8" w:rsidP="006602CB">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878" w:type="pct"/>
            <w:vAlign w:val="center"/>
            <w:hideMark/>
          </w:tcPr>
          <w:p w14:paraId="6191235F" w14:textId="77777777" w:rsidR="00341341" w:rsidRDefault="00341341" w:rsidP="006602CB">
            <w:pPr>
              <w:pStyle w:val="NoSpacing"/>
              <w:jc w:val="center"/>
              <w:rPr>
                <w:rFonts w:ascii="Times New Roman" w:hAnsi="Times New Roman" w:cs="Times New Roman"/>
                <w:b/>
                <w:bCs/>
                <w:sz w:val="24"/>
                <w:szCs w:val="24"/>
                <w:lang w:eastAsia="en-IN"/>
              </w:rPr>
            </w:pPr>
            <w:r w:rsidRPr="001E2642">
              <w:rPr>
                <w:rFonts w:ascii="Times New Roman" w:hAnsi="Times New Roman" w:cs="Times New Roman"/>
                <w:b/>
                <w:bCs/>
                <w:sz w:val="24"/>
                <w:szCs w:val="24"/>
                <w:lang w:eastAsia="en-IN"/>
              </w:rPr>
              <w:t>Large</w:t>
            </w:r>
          </w:p>
          <w:p w14:paraId="41DA40D8" w14:textId="1806D1B3" w:rsidR="002E73A8" w:rsidRPr="001E2642" w:rsidRDefault="002E73A8" w:rsidP="006602CB">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(N=20)</w:t>
            </w:r>
          </w:p>
        </w:tc>
        <w:tc>
          <w:tcPr>
            <w:tcW w:w="974" w:type="pct"/>
            <w:vAlign w:val="center"/>
            <w:hideMark/>
          </w:tcPr>
          <w:p w14:paraId="50D83635" w14:textId="77777777" w:rsidR="00341341" w:rsidRDefault="00341341" w:rsidP="006602CB">
            <w:pPr>
              <w:pStyle w:val="NoSpacing"/>
              <w:jc w:val="center"/>
              <w:rPr>
                <w:rFonts w:ascii="Times New Roman" w:hAnsi="Times New Roman" w:cs="Times New Roman"/>
                <w:b/>
                <w:bCs/>
                <w:sz w:val="24"/>
                <w:szCs w:val="24"/>
                <w:lang w:eastAsia="en-IN"/>
              </w:rPr>
            </w:pPr>
            <w:r w:rsidRPr="001E2642">
              <w:rPr>
                <w:rFonts w:ascii="Times New Roman" w:hAnsi="Times New Roman" w:cs="Times New Roman"/>
                <w:b/>
                <w:bCs/>
                <w:sz w:val="24"/>
                <w:szCs w:val="24"/>
                <w:lang w:eastAsia="en-IN"/>
              </w:rPr>
              <w:t>Overall</w:t>
            </w:r>
          </w:p>
          <w:p w14:paraId="6CF666FF" w14:textId="11A47A68" w:rsidR="002E73A8" w:rsidRPr="001E2642" w:rsidRDefault="002E73A8" w:rsidP="006602CB">
            <w:pPr>
              <w:pStyle w:val="NoSpacing"/>
              <w:jc w:val="center"/>
              <w:rPr>
                <w:rFonts w:ascii="Times New Roman" w:hAnsi="Times New Roman" w:cs="Times New Roman"/>
                <w:b/>
                <w:bCs/>
                <w:sz w:val="24"/>
                <w:szCs w:val="24"/>
                <w:lang w:eastAsia="en-IN"/>
              </w:rPr>
            </w:pPr>
            <w:r>
              <w:rPr>
                <w:rFonts w:ascii="Times New Roman" w:hAnsi="Times New Roman" w:cs="Times New Roman"/>
                <w:sz w:val="24"/>
                <w:szCs w:val="24"/>
              </w:rPr>
              <w:t>(N=60)</w:t>
            </w:r>
          </w:p>
        </w:tc>
      </w:tr>
      <w:tr w:rsidR="00341341" w:rsidRPr="001E2642" w14:paraId="4E477B1D" w14:textId="77777777" w:rsidTr="001C4376">
        <w:trPr>
          <w:trHeight w:val="20"/>
        </w:trPr>
        <w:tc>
          <w:tcPr>
            <w:tcW w:w="322" w:type="pct"/>
            <w:vAlign w:val="center"/>
            <w:hideMark/>
          </w:tcPr>
          <w:p w14:paraId="2692C93C"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w:t>
            </w:r>
          </w:p>
        </w:tc>
        <w:tc>
          <w:tcPr>
            <w:tcW w:w="1347" w:type="pct"/>
            <w:vAlign w:val="center"/>
            <w:hideMark/>
          </w:tcPr>
          <w:p w14:paraId="683ECE2C"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Number of Colonies</w:t>
            </w:r>
            <w:r>
              <w:rPr>
                <w:rFonts w:ascii="Times New Roman" w:hAnsi="Times New Roman" w:cs="Times New Roman"/>
                <w:sz w:val="24"/>
                <w:szCs w:val="24"/>
                <w:lang w:eastAsia="en-IN"/>
              </w:rPr>
              <w:t xml:space="preserve"> (No.)</w:t>
            </w:r>
          </w:p>
        </w:tc>
        <w:tc>
          <w:tcPr>
            <w:tcW w:w="698" w:type="pct"/>
            <w:vAlign w:val="center"/>
            <w:hideMark/>
          </w:tcPr>
          <w:p w14:paraId="4C7863D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10.00</w:t>
            </w:r>
          </w:p>
        </w:tc>
        <w:tc>
          <w:tcPr>
            <w:tcW w:w="781" w:type="pct"/>
            <w:vAlign w:val="center"/>
            <w:hideMark/>
          </w:tcPr>
          <w:p w14:paraId="419B4AF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67.90</w:t>
            </w:r>
          </w:p>
        </w:tc>
        <w:tc>
          <w:tcPr>
            <w:tcW w:w="878" w:type="pct"/>
            <w:vAlign w:val="center"/>
            <w:hideMark/>
          </w:tcPr>
          <w:p w14:paraId="7D976BA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356.00</w:t>
            </w:r>
          </w:p>
        </w:tc>
        <w:tc>
          <w:tcPr>
            <w:tcW w:w="974" w:type="pct"/>
            <w:vAlign w:val="center"/>
            <w:hideMark/>
          </w:tcPr>
          <w:p w14:paraId="3509A68F"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144.63</w:t>
            </w:r>
          </w:p>
        </w:tc>
      </w:tr>
      <w:tr w:rsidR="00341341" w:rsidRPr="001E2642" w14:paraId="3A3C545A" w14:textId="77777777" w:rsidTr="001C4376">
        <w:trPr>
          <w:trHeight w:val="20"/>
        </w:trPr>
        <w:tc>
          <w:tcPr>
            <w:tcW w:w="322" w:type="pct"/>
            <w:vAlign w:val="center"/>
            <w:hideMark/>
          </w:tcPr>
          <w:p w14:paraId="274AE61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w:t>
            </w:r>
          </w:p>
        </w:tc>
        <w:tc>
          <w:tcPr>
            <w:tcW w:w="1347" w:type="pct"/>
            <w:vAlign w:val="center"/>
            <w:hideMark/>
          </w:tcPr>
          <w:p w14:paraId="7F6A096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Honey production per beekeeper (kg)</w:t>
            </w:r>
          </w:p>
        </w:tc>
        <w:tc>
          <w:tcPr>
            <w:tcW w:w="698" w:type="pct"/>
            <w:vAlign w:val="center"/>
            <w:hideMark/>
          </w:tcPr>
          <w:p w14:paraId="21F7705D"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166.15</w:t>
            </w:r>
          </w:p>
        </w:tc>
        <w:tc>
          <w:tcPr>
            <w:tcW w:w="781" w:type="pct"/>
            <w:vAlign w:val="center"/>
            <w:hideMark/>
          </w:tcPr>
          <w:p w14:paraId="2C9E5F4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1154.30</w:t>
            </w:r>
          </w:p>
        </w:tc>
        <w:tc>
          <w:tcPr>
            <w:tcW w:w="878" w:type="pct"/>
            <w:vAlign w:val="center"/>
            <w:hideMark/>
          </w:tcPr>
          <w:p w14:paraId="52B8EE52"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6336.80</w:t>
            </w:r>
          </w:p>
        </w:tc>
        <w:tc>
          <w:tcPr>
            <w:tcW w:w="974" w:type="pct"/>
            <w:vAlign w:val="center"/>
            <w:hideMark/>
          </w:tcPr>
          <w:p w14:paraId="1B9B91FD"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2552.42</w:t>
            </w:r>
          </w:p>
        </w:tc>
      </w:tr>
      <w:tr w:rsidR="00341341" w:rsidRPr="001E2642" w14:paraId="477BAB4D" w14:textId="77777777" w:rsidTr="001C4376">
        <w:trPr>
          <w:trHeight w:val="20"/>
        </w:trPr>
        <w:tc>
          <w:tcPr>
            <w:tcW w:w="322" w:type="pct"/>
            <w:vAlign w:val="center"/>
            <w:hideMark/>
          </w:tcPr>
          <w:p w14:paraId="377CD87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3</w:t>
            </w:r>
          </w:p>
        </w:tc>
        <w:tc>
          <w:tcPr>
            <w:tcW w:w="1347" w:type="pct"/>
            <w:vAlign w:val="center"/>
            <w:hideMark/>
          </w:tcPr>
          <w:p w14:paraId="4B880F1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Wax production per beekeeper (kg)</w:t>
            </w:r>
          </w:p>
        </w:tc>
        <w:tc>
          <w:tcPr>
            <w:tcW w:w="698" w:type="pct"/>
            <w:vAlign w:val="center"/>
            <w:hideMark/>
          </w:tcPr>
          <w:p w14:paraId="3DB6B281"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0.79</w:t>
            </w:r>
          </w:p>
        </w:tc>
        <w:tc>
          <w:tcPr>
            <w:tcW w:w="781" w:type="pct"/>
            <w:vAlign w:val="center"/>
            <w:hideMark/>
          </w:tcPr>
          <w:p w14:paraId="24EAC29A"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10.16</w:t>
            </w:r>
          </w:p>
        </w:tc>
        <w:tc>
          <w:tcPr>
            <w:tcW w:w="878" w:type="pct"/>
            <w:vAlign w:val="center"/>
            <w:hideMark/>
          </w:tcPr>
          <w:p w14:paraId="5D38493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83.32</w:t>
            </w:r>
          </w:p>
        </w:tc>
        <w:tc>
          <w:tcPr>
            <w:tcW w:w="974" w:type="pct"/>
            <w:vAlign w:val="center"/>
            <w:hideMark/>
          </w:tcPr>
          <w:p w14:paraId="535D907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31.42</w:t>
            </w:r>
          </w:p>
        </w:tc>
      </w:tr>
      <w:tr w:rsidR="00341341" w:rsidRPr="001E2642" w14:paraId="1DFE4F39" w14:textId="77777777" w:rsidTr="001C4376">
        <w:trPr>
          <w:trHeight w:val="20"/>
        </w:trPr>
        <w:tc>
          <w:tcPr>
            <w:tcW w:w="322" w:type="pct"/>
            <w:vAlign w:val="center"/>
            <w:hideMark/>
          </w:tcPr>
          <w:p w14:paraId="6E6777C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w:t>
            </w:r>
          </w:p>
        </w:tc>
        <w:tc>
          <w:tcPr>
            <w:tcW w:w="1347" w:type="pct"/>
            <w:vAlign w:val="center"/>
            <w:hideMark/>
          </w:tcPr>
          <w:p w14:paraId="126BAA4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Total Fixed Cost (Rs)</w:t>
            </w:r>
          </w:p>
        </w:tc>
        <w:tc>
          <w:tcPr>
            <w:tcW w:w="698" w:type="pct"/>
            <w:vAlign w:val="center"/>
            <w:hideMark/>
          </w:tcPr>
          <w:p w14:paraId="476F045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78029.05</w:t>
            </w:r>
          </w:p>
        </w:tc>
        <w:tc>
          <w:tcPr>
            <w:tcW w:w="781" w:type="pct"/>
            <w:vAlign w:val="center"/>
            <w:hideMark/>
          </w:tcPr>
          <w:p w14:paraId="09061BB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468824.95</w:t>
            </w:r>
          </w:p>
        </w:tc>
        <w:tc>
          <w:tcPr>
            <w:tcW w:w="878" w:type="pct"/>
            <w:vAlign w:val="center"/>
            <w:hideMark/>
          </w:tcPr>
          <w:p w14:paraId="4A62892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2356176.85</w:t>
            </w:r>
          </w:p>
        </w:tc>
        <w:tc>
          <w:tcPr>
            <w:tcW w:w="974" w:type="pct"/>
            <w:vAlign w:val="center"/>
            <w:hideMark/>
          </w:tcPr>
          <w:p w14:paraId="4134B48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967676.95</w:t>
            </w:r>
          </w:p>
        </w:tc>
      </w:tr>
      <w:tr w:rsidR="00341341" w:rsidRPr="001E2642" w14:paraId="741244B2" w14:textId="77777777" w:rsidTr="001C4376">
        <w:trPr>
          <w:trHeight w:val="20"/>
        </w:trPr>
        <w:tc>
          <w:tcPr>
            <w:tcW w:w="322" w:type="pct"/>
            <w:vAlign w:val="center"/>
            <w:hideMark/>
          </w:tcPr>
          <w:p w14:paraId="40320FAE"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5</w:t>
            </w:r>
          </w:p>
        </w:tc>
        <w:tc>
          <w:tcPr>
            <w:tcW w:w="1347" w:type="pct"/>
            <w:vAlign w:val="center"/>
            <w:hideMark/>
          </w:tcPr>
          <w:p w14:paraId="5B90551C"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Total fixed Depreciation (Rs)</w:t>
            </w:r>
          </w:p>
        </w:tc>
        <w:tc>
          <w:tcPr>
            <w:tcW w:w="698" w:type="pct"/>
            <w:vAlign w:val="center"/>
            <w:hideMark/>
          </w:tcPr>
          <w:p w14:paraId="4B1DF747"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57212.59</w:t>
            </w:r>
          </w:p>
        </w:tc>
        <w:tc>
          <w:tcPr>
            <w:tcW w:w="781" w:type="pct"/>
            <w:vAlign w:val="center"/>
            <w:hideMark/>
          </w:tcPr>
          <w:p w14:paraId="57A42C0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345558.60</w:t>
            </w:r>
          </w:p>
        </w:tc>
        <w:tc>
          <w:tcPr>
            <w:tcW w:w="878" w:type="pct"/>
            <w:vAlign w:val="center"/>
            <w:hideMark/>
          </w:tcPr>
          <w:p w14:paraId="503A864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1737762.76</w:t>
            </w:r>
          </w:p>
        </w:tc>
        <w:tc>
          <w:tcPr>
            <w:tcW w:w="974" w:type="pct"/>
            <w:vAlign w:val="center"/>
            <w:hideMark/>
          </w:tcPr>
          <w:p w14:paraId="703D206F"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713511.32</w:t>
            </w:r>
          </w:p>
        </w:tc>
      </w:tr>
      <w:tr w:rsidR="00341341" w:rsidRPr="001E2642" w14:paraId="3444FC87" w14:textId="77777777" w:rsidTr="001C4376">
        <w:trPr>
          <w:trHeight w:val="20"/>
        </w:trPr>
        <w:tc>
          <w:tcPr>
            <w:tcW w:w="322" w:type="pct"/>
            <w:vAlign w:val="center"/>
            <w:hideMark/>
          </w:tcPr>
          <w:p w14:paraId="7BE262F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6</w:t>
            </w:r>
          </w:p>
        </w:tc>
        <w:tc>
          <w:tcPr>
            <w:tcW w:w="1347" w:type="pct"/>
            <w:vAlign w:val="center"/>
            <w:hideMark/>
          </w:tcPr>
          <w:p w14:paraId="36FB72C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Total variable Cost (Rs)</w:t>
            </w:r>
          </w:p>
        </w:tc>
        <w:tc>
          <w:tcPr>
            <w:tcW w:w="698" w:type="pct"/>
            <w:vAlign w:val="center"/>
            <w:hideMark/>
          </w:tcPr>
          <w:p w14:paraId="676EF61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14717.00</w:t>
            </w:r>
          </w:p>
        </w:tc>
        <w:tc>
          <w:tcPr>
            <w:tcW w:w="781" w:type="pct"/>
            <w:vAlign w:val="center"/>
            <w:hideMark/>
          </w:tcPr>
          <w:p w14:paraId="26E29F6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66378.90</w:t>
            </w:r>
          </w:p>
        </w:tc>
        <w:tc>
          <w:tcPr>
            <w:tcW w:w="878" w:type="pct"/>
            <w:vAlign w:val="center"/>
            <w:hideMark/>
          </w:tcPr>
          <w:p w14:paraId="5F08FE5D"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285536.50</w:t>
            </w:r>
          </w:p>
        </w:tc>
        <w:tc>
          <w:tcPr>
            <w:tcW w:w="974" w:type="pct"/>
            <w:vAlign w:val="center"/>
            <w:hideMark/>
          </w:tcPr>
          <w:p w14:paraId="7713237A"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122210.80</w:t>
            </w:r>
          </w:p>
        </w:tc>
      </w:tr>
      <w:tr w:rsidR="00341341" w:rsidRPr="001E2642" w14:paraId="681538A0" w14:textId="77777777" w:rsidTr="001C4376">
        <w:trPr>
          <w:trHeight w:val="20"/>
        </w:trPr>
        <w:tc>
          <w:tcPr>
            <w:tcW w:w="322" w:type="pct"/>
            <w:vAlign w:val="center"/>
            <w:hideMark/>
          </w:tcPr>
          <w:p w14:paraId="55988E9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7</w:t>
            </w:r>
          </w:p>
        </w:tc>
        <w:tc>
          <w:tcPr>
            <w:tcW w:w="1347" w:type="pct"/>
            <w:vAlign w:val="center"/>
            <w:hideMark/>
          </w:tcPr>
          <w:p w14:paraId="58A36F54"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Total cost of Production (Rs)</w:t>
            </w:r>
          </w:p>
        </w:tc>
        <w:tc>
          <w:tcPr>
            <w:tcW w:w="698" w:type="pct"/>
            <w:vAlign w:val="center"/>
            <w:hideMark/>
          </w:tcPr>
          <w:p w14:paraId="10F2CB0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78356.57</w:t>
            </w:r>
          </w:p>
        </w:tc>
        <w:tc>
          <w:tcPr>
            <w:tcW w:w="781" w:type="pct"/>
            <w:vAlign w:val="center"/>
            <w:hideMark/>
          </w:tcPr>
          <w:p w14:paraId="4D627E8A"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449401.77</w:t>
            </w:r>
          </w:p>
        </w:tc>
        <w:tc>
          <w:tcPr>
            <w:tcW w:w="878" w:type="pct"/>
            <w:vAlign w:val="center"/>
            <w:hideMark/>
          </w:tcPr>
          <w:p w14:paraId="569D4F2B" w14:textId="77777777" w:rsidR="00341341" w:rsidRPr="001E2642" w:rsidRDefault="00341341" w:rsidP="001F286F">
            <w:pPr>
              <w:pStyle w:val="NoSpacing"/>
              <w:jc w:val="center"/>
              <w:rPr>
                <w:rFonts w:ascii="Times New Roman" w:hAnsi="Times New Roman" w:cs="Times New Roman"/>
                <w:sz w:val="24"/>
                <w:szCs w:val="24"/>
                <w:lang w:eastAsia="en-IN"/>
              </w:rPr>
            </w:pPr>
            <w:bookmarkStart w:id="45" w:name="RANGE!J61"/>
            <w:r w:rsidRPr="001E2642">
              <w:rPr>
                <w:rFonts w:ascii="Times New Roman" w:hAnsi="Times New Roman" w:cs="Times New Roman"/>
                <w:sz w:val="24"/>
                <w:szCs w:val="24"/>
                <w:lang w:eastAsia="en-IN"/>
              </w:rPr>
              <w:t>2208219.20</w:t>
            </w:r>
            <w:bookmarkEnd w:id="45"/>
          </w:p>
        </w:tc>
        <w:tc>
          <w:tcPr>
            <w:tcW w:w="974" w:type="pct"/>
            <w:vAlign w:val="center"/>
            <w:hideMark/>
          </w:tcPr>
          <w:p w14:paraId="6BF3190F"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911992.51</w:t>
            </w:r>
          </w:p>
        </w:tc>
      </w:tr>
      <w:tr w:rsidR="00341341" w:rsidRPr="001E2642" w14:paraId="5D7DC704" w14:textId="77777777" w:rsidTr="001C4376">
        <w:trPr>
          <w:trHeight w:val="20"/>
        </w:trPr>
        <w:tc>
          <w:tcPr>
            <w:tcW w:w="322" w:type="pct"/>
            <w:vAlign w:val="center"/>
            <w:hideMark/>
          </w:tcPr>
          <w:p w14:paraId="112A4CC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8</w:t>
            </w:r>
          </w:p>
        </w:tc>
        <w:tc>
          <w:tcPr>
            <w:tcW w:w="1347" w:type="pct"/>
            <w:vAlign w:val="center"/>
            <w:hideMark/>
          </w:tcPr>
          <w:p w14:paraId="1ED07BC3"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Gross return from Honey (Rs)</w:t>
            </w:r>
          </w:p>
        </w:tc>
        <w:tc>
          <w:tcPr>
            <w:tcW w:w="698" w:type="pct"/>
            <w:vAlign w:val="center"/>
            <w:hideMark/>
          </w:tcPr>
          <w:p w14:paraId="3F2898E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134207.46</w:t>
            </w:r>
          </w:p>
        </w:tc>
        <w:tc>
          <w:tcPr>
            <w:tcW w:w="781" w:type="pct"/>
            <w:vAlign w:val="center"/>
            <w:hideMark/>
          </w:tcPr>
          <w:p w14:paraId="137F483D"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788601.40</w:t>
            </w:r>
          </w:p>
        </w:tc>
        <w:tc>
          <w:tcPr>
            <w:tcW w:w="878" w:type="pct"/>
            <w:vAlign w:val="center"/>
            <w:hideMark/>
          </w:tcPr>
          <w:p w14:paraId="15030FF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4965106.75</w:t>
            </w:r>
          </w:p>
        </w:tc>
        <w:tc>
          <w:tcPr>
            <w:tcW w:w="974" w:type="pct"/>
            <w:vAlign w:val="center"/>
            <w:hideMark/>
          </w:tcPr>
          <w:p w14:paraId="318885B2"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1962638.54</w:t>
            </w:r>
          </w:p>
        </w:tc>
      </w:tr>
      <w:tr w:rsidR="00341341" w:rsidRPr="001E2642" w14:paraId="42CB0EE8" w14:textId="77777777" w:rsidTr="001C4376">
        <w:trPr>
          <w:trHeight w:val="20"/>
        </w:trPr>
        <w:tc>
          <w:tcPr>
            <w:tcW w:w="322" w:type="pct"/>
            <w:vAlign w:val="center"/>
            <w:hideMark/>
          </w:tcPr>
          <w:p w14:paraId="3D48DDFD"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9</w:t>
            </w:r>
          </w:p>
        </w:tc>
        <w:tc>
          <w:tcPr>
            <w:tcW w:w="1347" w:type="pct"/>
            <w:vAlign w:val="center"/>
            <w:hideMark/>
          </w:tcPr>
          <w:p w14:paraId="2F78FE37"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Gross return from wax (Rs)</w:t>
            </w:r>
          </w:p>
        </w:tc>
        <w:tc>
          <w:tcPr>
            <w:tcW w:w="698" w:type="pct"/>
            <w:vAlign w:val="center"/>
            <w:hideMark/>
          </w:tcPr>
          <w:p w14:paraId="4FBD4C83"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112.05</w:t>
            </w:r>
          </w:p>
        </w:tc>
        <w:tc>
          <w:tcPr>
            <w:tcW w:w="781" w:type="pct"/>
            <w:vAlign w:val="center"/>
            <w:hideMark/>
          </w:tcPr>
          <w:p w14:paraId="2C2D10D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1439.40</w:t>
            </w:r>
          </w:p>
        </w:tc>
        <w:tc>
          <w:tcPr>
            <w:tcW w:w="878" w:type="pct"/>
            <w:vAlign w:val="center"/>
            <w:hideMark/>
          </w:tcPr>
          <w:p w14:paraId="57EBB403"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11797.80</w:t>
            </w:r>
          </w:p>
        </w:tc>
        <w:tc>
          <w:tcPr>
            <w:tcW w:w="974" w:type="pct"/>
            <w:vAlign w:val="center"/>
            <w:hideMark/>
          </w:tcPr>
          <w:p w14:paraId="0865C1DE"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4449.75</w:t>
            </w:r>
          </w:p>
        </w:tc>
      </w:tr>
      <w:tr w:rsidR="00341341" w:rsidRPr="001E2642" w14:paraId="4E92A667" w14:textId="77777777" w:rsidTr="001C4376">
        <w:trPr>
          <w:trHeight w:val="20"/>
        </w:trPr>
        <w:tc>
          <w:tcPr>
            <w:tcW w:w="322" w:type="pct"/>
            <w:vAlign w:val="center"/>
            <w:hideMark/>
          </w:tcPr>
          <w:p w14:paraId="0307A909" w14:textId="77777777" w:rsidR="00341341" w:rsidRPr="001E2642" w:rsidRDefault="00341341" w:rsidP="001F286F">
            <w:pPr>
              <w:pStyle w:val="NoSpacing"/>
              <w:jc w:val="center"/>
              <w:rPr>
                <w:rFonts w:ascii="Times New Roman" w:hAnsi="Times New Roman" w:cs="Times New Roman"/>
                <w:sz w:val="24"/>
                <w:szCs w:val="24"/>
                <w:lang w:eastAsia="en-IN"/>
              </w:rPr>
            </w:pPr>
            <w:bookmarkStart w:id="46" w:name="RANGE!F64"/>
            <w:bookmarkStart w:id="47" w:name="_Hlk202301818" w:colFirst="1" w:colLast="5"/>
            <w:r w:rsidRPr="001E2642">
              <w:rPr>
                <w:rFonts w:ascii="Times New Roman" w:hAnsi="Times New Roman" w:cs="Times New Roman"/>
                <w:sz w:val="24"/>
                <w:szCs w:val="24"/>
                <w:lang w:eastAsia="en-IN"/>
              </w:rPr>
              <w:t>10</w:t>
            </w:r>
            <w:bookmarkEnd w:id="46"/>
          </w:p>
        </w:tc>
        <w:tc>
          <w:tcPr>
            <w:tcW w:w="1347" w:type="pct"/>
            <w:vAlign w:val="center"/>
            <w:hideMark/>
          </w:tcPr>
          <w:p w14:paraId="57EC6E13"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Total Gross return (Rs)</w:t>
            </w:r>
          </w:p>
        </w:tc>
        <w:tc>
          <w:tcPr>
            <w:tcW w:w="698" w:type="pct"/>
            <w:vAlign w:val="center"/>
            <w:hideMark/>
          </w:tcPr>
          <w:p w14:paraId="2447A46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134319.51</w:t>
            </w:r>
          </w:p>
        </w:tc>
        <w:tc>
          <w:tcPr>
            <w:tcW w:w="781" w:type="pct"/>
            <w:vAlign w:val="center"/>
            <w:hideMark/>
          </w:tcPr>
          <w:p w14:paraId="6B7AB132" w14:textId="77777777" w:rsidR="00341341" w:rsidRPr="001E2642" w:rsidRDefault="00341341" w:rsidP="001F286F">
            <w:pPr>
              <w:pStyle w:val="NoSpacing"/>
              <w:jc w:val="center"/>
              <w:rPr>
                <w:rFonts w:ascii="Times New Roman" w:hAnsi="Times New Roman" w:cs="Times New Roman"/>
                <w:sz w:val="24"/>
                <w:szCs w:val="24"/>
                <w:lang w:eastAsia="en-IN"/>
              </w:rPr>
            </w:pPr>
            <w:bookmarkStart w:id="48" w:name="RANGE!I64"/>
            <w:r w:rsidRPr="001E2642">
              <w:rPr>
                <w:rFonts w:ascii="Times New Roman" w:hAnsi="Times New Roman" w:cs="Times New Roman"/>
                <w:sz w:val="24"/>
                <w:szCs w:val="24"/>
                <w:lang w:eastAsia="en-IN"/>
              </w:rPr>
              <w:t>790040.80</w:t>
            </w:r>
            <w:bookmarkEnd w:id="48"/>
          </w:p>
        </w:tc>
        <w:tc>
          <w:tcPr>
            <w:tcW w:w="878" w:type="pct"/>
            <w:vAlign w:val="center"/>
            <w:hideMark/>
          </w:tcPr>
          <w:p w14:paraId="5CECCAB1"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4976904.55</w:t>
            </w:r>
          </w:p>
        </w:tc>
        <w:tc>
          <w:tcPr>
            <w:tcW w:w="974" w:type="pct"/>
            <w:vAlign w:val="center"/>
            <w:hideMark/>
          </w:tcPr>
          <w:p w14:paraId="0328C823"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1967088.29</w:t>
            </w:r>
          </w:p>
        </w:tc>
      </w:tr>
      <w:bookmarkEnd w:id="47"/>
      <w:tr w:rsidR="00341341" w:rsidRPr="001E2642" w14:paraId="229670D1" w14:textId="77777777" w:rsidTr="001C4376">
        <w:trPr>
          <w:trHeight w:val="20"/>
        </w:trPr>
        <w:tc>
          <w:tcPr>
            <w:tcW w:w="322" w:type="pct"/>
            <w:vAlign w:val="center"/>
            <w:hideMark/>
          </w:tcPr>
          <w:p w14:paraId="6B06A664"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11</w:t>
            </w:r>
          </w:p>
        </w:tc>
        <w:tc>
          <w:tcPr>
            <w:tcW w:w="1347" w:type="pct"/>
            <w:vAlign w:val="center"/>
            <w:hideMark/>
          </w:tcPr>
          <w:p w14:paraId="792A4D8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Net return (Rs)</w:t>
            </w:r>
          </w:p>
        </w:tc>
        <w:tc>
          <w:tcPr>
            <w:tcW w:w="698" w:type="pct"/>
            <w:vAlign w:val="center"/>
            <w:hideMark/>
          </w:tcPr>
          <w:p w14:paraId="66ED0FFA"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55962.94</w:t>
            </w:r>
          </w:p>
        </w:tc>
        <w:tc>
          <w:tcPr>
            <w:tcW w:w="781" w:type="pct"/>
            <w:vAlign w:val="center"/>
            <w:hideMark/>
          </w:tcPr>
          <w:p w14:paraId="2F8AE53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340639.03</w:t>
            </w:r>
          </w:p>
        </w:tc>
        <w:tc>
          <w:tcPr>
            <w:tcW w:w="878" w:type="pct"/>
            <w:vAlign w:val="center"/>
            <w:hideMark/>
          </w:tcPr>
          <w:p w14:paraId="7E88C22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2768685.35</w:t>
            </w:r>
          </w:p>
        </w:tc>
        <w:tc>
          <w:tcPr>
            <w:tcW w:w="974" w:type="pct"/>
            <w:vAlign w:val="center"/>
            <w:hideMark/>
          </w:tcPr>
          <w:p w14:paraId="5F8C4095"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1055095.77</w:t>
            </w:r>
          </w:p>
        </w:tc>
      </w:tr>
      <w:tr w:rsidR="00341341" w:rsidRPr="001E2642" w14:paraId="7292012A" w14:textId="77777777" w:rsidTr="001C4376">
        <w:trPr>
          <w:trHeight w:val="20"/>
        </w:trPr>
        <w:tc>
          <w:tcPr>
            <w:tcW w:w="322" w:type="pct"/>
            <w:vAlign w:val="center"/>
            <w:hideMark/>
          </w:tcPr>
          <w:p w14:paraId="0072CFD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12</w:t>
            </w:r>
          </w:p>
        </w:tc>
        <w:tc>
          <w:tcPr>
            <w:tcW w:w="1347" w:type="pct"/>
            <w:vAlign w:val="center"/>
            <w:hideMark/>
          </w:tcPr>
          <w:p w14:paraId="4F9CB470"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Benefit -Cost ratio</w:t>
            </w:r>
          </w:p>
          <w:p w14:paraId="49C30926"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(B:C)</w:t>
            </w:r>
          </w:p>
        </w:tc>
        <w:tc>
          <w:tcPr>
            <w:tcW w:w="698" w:type="pct"/>
            <w:vAlign w:val="center"/>
            <w:hideMark/>
          </w:tcPr>
          <w:p w14:paraId="5A42E1A7"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1.71</w:t>
            </w:r>
          </w:p>
        </w:tc>
        <w:tc>
          <w:tcPr>
            <w:tcW w:w="781" w:type="pct"/>
            <w:vAlign w:val="center"/>
            <w:hideMark/>
          </w:tcPr>
          <w:p w14:paraId="52D79E41"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1.75</w:t>
            </w:r>
          </w:p>
        </w:tc>
        <w:tc>
          <w:tcPr>
            <w:tcW w:w="878" w:type="pct"/>
            <w:vAlign w:val="center"/>
            <w:hideMark/>
          </w:tcPr>
          <w:p w14:paraId="34DF149B"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2.25</w:t>
            </w:r>
          </w:p>
        </w:tc>
        <w:tc>
          <w:tcPr>
            <w:tcW w:w="974" w:type="pct"/>
            <w:vAlign w:val="center"/>
            <w:hideMark/>
          </w:tcPr>
          <w:p w14:paraId="6D2654D9" w14:textId="77777777" w:rsidR="00341341" w:rsidRPr="001E2642" w:rsidRDefault="00341341" w:rsidP="001F286F">
            <w:pPr>
              <w:pStyle w:val="NoSpacing"/>
              <w:jc w:val="center"/>
              <w:rPr>
                <w:rFonts w:ascii="Times New Roman" w:hAnsi="Times New Roman" w:cs="Times New Roman"/>
                <w:sz w:val="24"/>
                <w:szCs w:val="24"/>
                <w:lang w:eastAsia="en-IN"/>
              </w:rPr>
            </w:pPr>
            <w:r w:rsidRPr="001E2642">
              <w:rPr>
                <w:rFonts w:ascii="Times New Roman" w:hAnsi="Times New Roman" w:cs="Times New Roman"/>
                <w:sz w:val="24"/>
                <w:szCs w:val="24"/>
                <w:lang w:eastAsia="en-IN"/>
              </w:rPr>
              <w:t>1.90</w:t>
            </w:r>
          </w:p>
        </w:tc>
      </w:tr>
    </w:tbl>
    <w:p w14:paraId="77B75046" w14:textId="77777777" w:rsidR="00EA6610" w:rsidRDefault="00EA6610" w:rsidP="00EA6610">
      <w:pPr>
        <w:jc w:val="both"/>
        <w:rPr>
          <w:rFonts w:ascii="Times New Roman" w:hAnsi="Times New Roman" w:cs="Times New Roman"/>
          <w:sz w:val="24"/>
          <w:szCs w:val="24"/>
        </w:rPr>
      </w:pPr>
    </w:p>
    <w:p w14:paraId="67DC85BC" w14:textId="77777777" w:rsidR="00271B05" w:rsidRDefault="00271B05" w:rsidP="00EA6610">
      <w:pPr>
        <w:jc w:val="both"/>
        <w:rPr>
          <w:rFonts w:ascii="Times New Roman" w:hAnsi="Times New Roman" w:cs="Times New Roman"/>
          <w:b/>
          <w:bCs/>
          <w:sz w:val="24"/>
          <w:szCs w:val="24"/>
        </w:rPr>
      </w:pPr>
    </w:p>
    <w:p w14:paraId="1E4DC60D" w14:textId="5105D581" w:rsidR="005A19A1" w:rsidRDefault="005A19A1" w:rsidP="00EA6610">
      <w:pPr>
        <w:jc w:val="both"/>
        <w:rPr>
          <w:rFonts w:ascii="Times New Roman" w:hAnsi="Times New Roman" w:cs="Times New Roman"/>
          <w:b/>
          <w:bCs/>
          <w:sz w:val="24"/>
          <w:szCs w:val="24"/>
        </w:rPr>
      </w:pPr>
      <w:r w:rsidRPr="005A19A1">
        <w:rPr>
          <w:rFonts w:ascii="Times New Roman" w:hAnsi="Times New Roman" w:cs="Times New Roman"/>
          <w:b/>
          <w:bCs/>
          <w:sz w:val="24"/>
          <w:szCs w:val="24"/>
        </w:rPr>
        <w:t>Conclusion</w:t>
      </w:r>
    </w:p>
    <w:p w14:paraId="67F486CF" w14:textId="4331F694" w:rsidR="009816CA" w:rsidRPr="009816CA" w:rsidRDefault="009816CA" w:rsidP="009816CA">
      <w:pPr>
        <w:jc w:val="both"/>
        <w:rPr>
          <w:rFonts w:ascii="Times New Roman" w:hAnsi="Times New Roman" w:cs="Times New Roman"/>
          <w:sz w:val="24"/>
          <w:szCs w:val="24"/>
        </w:rPr>
      </w:pPr>
      <w:r w:rsidRPr="009816CA">
        <w:rPr>
          <w:rFonts w:ascii="Times New Roman" w:hAnsi="Times New Roman" w:cs="Times New Roman"/>
          <w:sz w:val="24"/>
          <w:szCs w:val="24"/>
        </w:rPr>
        <w:t xml:space="preserve">The study on honey production in Kolhapur district </w:t>
      </w:r>
      <w:r w:rsidR="004F1D96">
        <w:rPr>
          <w:rFonts w:ascii="Times New Roman" w:hAnsi="Times New Roman" w:cs="Times New Roman"/>
          <w:sz w:val="24"/>
          <w:szCs w:val="24"/>
        </w:rPr>
        <w:t>conclude</w:t>
      </w:r>
      <w:r w:rsidRPr="009816CA">
        <w:rPr>
          <w:rFonts w:ascii="Times New Roman" w:hAnsi="Times New Roman" w:cs="Times New Roman"/>
          <w:sz w:val="24"/>
          <w:szCs w:val="24"/>
        </w:rPr>
        <w:t xml:space="preserve"> that beekeeping is a profitable and sustainable </w:t>
      </w:r>
      <w:r w:rsidR="004F1D96">
        <w:rPr>
          <w:rFonts w:ascii="Times New Roman" w:hAnsi="Times New Roman" w:cs="Times New Roman"/>
          <w:sz w:val="24"/>
          <w:szCs w:val="24"/>
        </w:rPr>
        <w:t>business</w:t>
      </w:r>
      <w:r w:rsidRPr="009816CA">
        <w:rPr>
          <w:rFonts w:ascii="Times New Roman" w:hAnsi="Times New Roman" w:cs="Times New Roman"/>
          <w:sz w:val="24"/>
          <w:szCs w:val="24"/>
        </w:rPr>
        <w:t xml:space="preserve">, </w:t>
      </w:r>
      <w:r w:rsidR="004F1D96">
        <w:rPr>
          <w:rFonts w:ascii="Times New Roman" w:hAnsi="Times New Roman" w:cs="Times New Roman"/>
          <w:sz w:val="24"/>
          <w:szCs w:val="24"/>
        </w:rPr>
        <w:t>due</w:t>
      </w:r>
      <w:r w:rsidR="004F1D96" w:rsidRPr="009816CA">
        <w:rPr>
          <w:rFonts w:ascii="Times New Roman" w:hAnsi="Times New Roman" w:cs="Times New Roman"/>
          <w:sz w:val="24"/>
          <w:szCs w:val="24"/>
        </w:rPr>
        <w:t xml:space="preserve"> to economies of scale </w:t>
      </w:r>
      <w:r w:rsidRPr="009816CA">
        <w:rPr>
          <w:rFonts w:ascii="Times New Roman" w:hAnsi="Times New Roman" w:cs="Times New Roman"/>
          <w:sz w:val="24"/>
          <w:szCs w:val="24"/>
        </w:rPr>
        <w:t>large-scale operations yielding higher returns.</w:t>
      </w:r>
      <w:r w:rsidR="004F1D96">
        <w:rPr>
          <w:rFonts w:ascii="Times New Roman" w:hAnsi="Times New Roman" w:cs="Times New Roman"/>
          <w:sz w:val="24"/>
          <w:szCs w:val="24"/>
        </w:rPr>
        <w:t xml:space="preserve"> </w:t>
      </w:r>
      <w:r w:rsidRPr="009816CA">
        <w:rPr>
          <w:rFonts w:ascii="Times New Roman" w:hAnsi="Times New Roman" w:cs="Times New Roman"/>
          <w:sz w:val="24"/>
          <w:szCs w:val="24"/>
        </w:rPr>
        <w:t>The benefit-cost ratio was highest for large-scale beekeepers (2.25), followed by medium (1.75) and small-scale (1.71) units. Large-scale beekeepers utilized more resources, including 356 bee boxes and colonies, and equipment, leading to efficient handling of bulk honey.</w:t>
      </w:r>
      <w:r>
        <w:rPr>
          <w:rFonts w:ascii="Times New Roman" w:hAnsi="Times New Roman" w:cs="Times New Roman"/>
          <w:sz w:val="24"/>
          <w:szCs w:val="24"/>
        </w:rPr>
        <w:t xml:space="preserve"> </w:t>
      </w:r>
      <w:r w:rsidRPr="009816CA">
        <w:rPr>
          <w:rFonts w:ascii="Times New Roman" w:hAnsi="Times New Roman" w:cs="Times New Roman"/>
          <w:sz w:val="24"/>
          <w:szCs w:val="24"/>
        </w:rPr>
        <w:t xml:space="preserve">The cost structure analysis shows that fixed costs, including bee boxes and colonies, constituted 78-82% of total costs, while </w:t>
      </w:r>
      <w:r w:rsidR="004F1D96" w:rsidRPr="009816CA">
        <w:rPr>
          <w:rFonts w:ascii="Times New Roman" w:hAnsi="Times New Roman" w:cs="Times New Roman"/>
          <w:sz w:val="24"/>
          <w:szCs w:val="24"/>
        </w:rPr>
        <w:t>labour</w:t>
      </w:r>
      <w:r w:rsidRPr="009816CA">
        <w:rPr>
          <w:rFonts w:ascii="Times New Roman" w:hAnsi="Times New Roman" w:cs="Times New Roman"/>
          <w:sz w:val="24"/>
          <w:szCs w:val="24"/>
        </w:rPr>
        <w:t xml:space="preserve"> charges dominated variable costs (65%). Gross returns increased with scale, with large-scale beekeepers earning ₹4,976,904.55 annually, compared to ₹134,319.51 for small-scale units. To </w:t>
      </w:r>
      <w:r w:rsidR="004F1D96">
        <w:rPr>
          <w:rFonts w:ascii="Times New Roman" w:hAnsi="Times New Roman" w:cs="Times New Roman"/>
          <w:sz w:val="24"/>
          <w:szCs w:val="24"/>
        </w:rPr>
        <w:t>increase</w:t>
      </w:r>
      <w:r w:rsidRPr="009816CA">
        <w:rPr>
          <w:rFonts w:ascii="Times New Roman" w:hAnsi="Times New Roman" w:cs="Times New Roman"/>
          <w:sz w:val="24"/>
          <w:szCs w:val="24"/>
        </w:rPr>
        <w:t xml:space="preserve"> profitability, expanding beekeeping operations, improving access to affordable equipment, and establishing efficient marketing channels are recommended. Strengthening farmer-producer organizations and providing </w:t>
      </w:r>
      <w:r w:rsidRPr="009816CA">
        <w:rPr>
          <w:rFonts w:ascii="Times New Roman" w:hAnsi="Times New Roman" w:cs="Times New Roman"/>
          <w:sz w:val="24"/>
          <w:szCs w:val="24"/>
        </w:rPr>
        <w:lastRenderedPageBreak/>
        <w:t xml:space="preserve">training programs </w:t>
      </w:r>
      <w:r w:rsidR="002E73A8" w:rsidRPr="009816CA">
        <w:rPr>
          <w:rFonts w:ascii="Times New Roman" w:hAnsi="Times New Roman" w:cs="Times New Roman"/>
          <w:sz w:val="24"/>
          <w:szCs w:val="24"/>
        </w:rPr>
        <w:t xml:space="preserve">on </w:t>
      </w:r>
      <w:r w:rsidR="002E73A8">
        <w:rPr>
          <w:rFonts w:ascii="Times New Roman" w:hAnsi="Times New Roman" w:cs="Times New Roman"/>
          <w:sz w:val="24"/>
          <w:szCs w:val="24"/>
        </w:rPr>
        <w:t>equipment</w:t>
      </w:r>
      <w:r w:rsidR="004F1D96">
        <w:rPr>
          <w:rFonts w:ascii="Times New Roman" w:hAnsi="Times New Roman" w:cs="Times New Roman"/>
          <w:sz w:val="24"/>
          <w:szCs w:val="24"/>
        </w:rPr>
        <w:t xml:space="preserve"> handling, </w:t>
      </w:r>
      <w:r w:rsidRPr="009816CA">
        <w:rPr>
          <w:rFonts w:ascii="Times New Roman" w:hAnsi="Times New Roman" w:cs="Times New Roman"/>
          <w:sz w:val="24"/>
          <w:szCs w:val="24"/>
        </w:rPr>
        <w:t>cost management and value addition can also improve economic viability</w:t>
      </w:r>
      <w:r>
        <w:rPr>
          <w:rFonts w:ascii="Times New Roman" w:hAnsi="Times New Roman" w:cs="Times New Roman"/>
          <w:sz w:val="24"/>
          <w:szCs w:val="24"/>
        </w:rPr>
        <w:t xml:space="preserve">. </w:t>
      </w:r>
    </w:p>
    <w:p w14:paraId="06FD1D9A" w14:textId="77777777" w:rsidR="00316F38" w:rsidRPr="001E06E3" w:rsidRDefault="00316F38" w:rsidP="00316F38">
      <w:pPr>
        <w:rPr>
          <w:rFonts w:ascii="Times New Roman" w:hAnsi="Times New Roman" w:cs="Times New Roman"/>
          <w:b/>
          <w:sz w:val="24"/>
          <w:szCs w:val="24"/>
        </w:rPr>
      </w:pPr>
      <w:r w:rsidRPr="001E06E3">
        <w:rPr>
          <w:rFonts w:ascii="Times New Roman" w:hAnsi="Times New Roman" w:cs="Times New Roman"/>
          <w:b/>
          <w:sz w:val="24"/>
          <w:szCs w:val="24"/>
        </w:rPr>
        <w:t>Disclaimer (Artificial intelligence)</w:t>
      </w:r>
    </w:p>
    <w:p w14:paraId="22791E1A" w14:textId="12533117" w:rsidR="001E06E3" w:rsidRDefault="001E06E3" w:rsidP="00316F38">
      <w:pPr>
        <w:rPr>
          <w:rFonts w:ascii="Times New Roman" w:hAnsi="Times New Roman" w:cs="Times New Roman"/>
          <w:sz w:val="24"/>
          <w:szCs w:val="24"/>
          <w:highlight w:val="yellow"/>
        </w:rPr>
      </w:pPr>
      <w:r w:rsidRPr="001E06E3">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4D3DC2" w14:textId="4E0B4C40" w:rsidR="00316F38" w:rsidRPr="004623E2" w:rsidRDefault="00316F38" w:rsidP="00316F38">
      <w:pPr>
        <w:rPr>
          <w:rFonts w:ascii="Times New Roman" w:hAnsi="Times New Roman" w:cs="Times New Roman"/>
          <w:sz w:val="24"/>
          <w:szCs w:val="24"/>
          <w:highlight w:val="yellow"/>
        </w:rPr>
      </w:pPr>
      <w:r w:rsidRPr="004623E2">
        <w:rPr>
          <w:rFonts w:ascii="Times New Roman" w:hAnsi="Times New Roman" w:cs="Times New Roman"/>
          <w:sz w:val="24"/>
          <w:szCs w:val="24"/>
          <w:highlight w:val="yellow"/>
        </w:rPr>
        <w:t>Details of the AI usage are given below:</w:t>
      </w:r>
    </w:p>
    <w:p w14:paraId="1E5170FA" w14:textId="77777777" w:rsidR="004623E2" w:rsidRPr="004623E2" w:rsidRDefault="00316F38" w:rsidP="004623E2">
      <w:pPr>
        <w:rPr>
          <w:rFonts w:ascii="Times New Roman" w:hAnsi="Times New Roman" w:cs="Times New Roman"/>
          <w:sz w:val="24"/>
          <w:szCs w:val="24"/>
          <w:highlight w:val="yellow"/>
        </w:rPr>
      </w:pPr>
      <w:r w:rsidRPr="004623E2">
        <w:rPr>
          <w:rFonts w:ascii="Times New Roman" w:hAnsi="Times New Roman" w:cs="Times New Roman"/>
          <w:sz w:val="24"/>
          <w:szCs w:val="24"/>
          <w:highlight w:val="yellow"/>
        </w:rPr>
        <w:t>1.</w:t>
      </w:r>
      <w:r w:rsidR="004623E2" w:rsidRPr="004623E2">
        <w:rPr>
          <w:rFonts w:ascii="Times New Roman" w:hAnsi="Times New Roman" w:cs="Times New Roman"/>
          <w:sz w:val="24"/>
          <w:szCs w:val="24"/>
          <w:highlight w:val="yellow"/>
        </w:rPr>
        <w:t xml:space="preserve"> Minor paraphrasing of some sentences to improve clarity and language.</w:t>
      </w:r>
    </w:p>
    <w:p w14:paraId="4794126B" w14:textId="743F6403" w:rsidR="00316F38" w:rsidRPr="004623E2" w:rsidRDefault="00316F38" w:rsidP="00316F38">
      <w:pPr>
        <w:rPr>
          <w:rFonts w:ascii="Times New Roman" w:hAnsi="Times New Roman" w:cs="Times New Roman"/>
          <w:sz w:val="24"/>
          <w:szCs w:val="24"/>
          <w:highlight w:val="yellow"/>
        </w:rPr>
      </w:pPr>
      <w:r w:rsidRPr="004623E2">
        <w:rPr>
          <w:rFonts w:ascii="Times New Roman" w:hAnsi="Times New Roman" w:cs="Times New Roman"/>
          <w:sz w:val="24"/>
          <w:szCs w:val="24"/>
          <w:highlight w:val="yellow"/>
        </w:rPr>
        <w:t>2.</w:t>
      </w:r>
      <w:r w:rsidR="004623E2" w:rsidRPr="004623E2">
        <w:rPr>
          <w:rFonts w:ascii="Times New Roman" w:hAnsi="Times New Roman" w:cs="Times New Roman"/>
          <w:sz w:val="24"/>
          <w:szCs w:val="24"/>
          <w:highlight w:val="yellow"/>
        </w:rPr>
        <w:t xml:space="preserve"> No data generation, no results calculation, no scientific analysis by AI.</w:t>
      </w:r>
    </w:p>
    <w:p w14:paraId="1693806B" w14:textId="543E6F82" w:rsidR="00316F38" w:rsidRPr="004623E2" w:rsidRDefault="00316F38" w:rsidP="00316F38">
      <w:pPr>
        <w:rPr>
          <w:rFonts w:ascii="Times New Roman" w:hAnsi="Times New Roman" w:cs="Times New Roman"/>
          <w:sz w:val="24"/>
          <w:szCs w:val="24"/>
        </w:rPr>
      </w:pPr>
      <w:r w:rsidRPr="004623E2">
        <w:rPr>
          <w:rFonts w:ascii="Times New Roman" w:hAnsi="Times New Roman" w:cs="Times New Roman"/>
          <w:sz w:val="24"/>
          <w:szCs w:val="24"/>
          <w:highlight w:val="yellow"/>
        </w:rPr>
        <w:t>3.</w:t>
      </w:r>
      <w:r w:rsidR="004623E2" w:rsidRPr="004623E2">
        <w:rPr>
          <w:rFonts w:ascii="Times New Roman" w:hAnsi="Times New Roman" w:cs="Times New Roman"/>
          <w:sz w:val="24"/>
          <w:szCs w:val="24"/>
          <w:highlight w:val="yellow"/>
        </w:rPr>
        <w:t xml:space="preserve"> The main content, research design, data collection, analysis, tables, and conclusions are fully original and authored by us.</w:t>
      </w:r>
    </w:p>
    <w:p w14:paraId="64531CD5" w14:textId="26B5A3AA" w:rsidR="00DB4B7B" w:rsidRDefault="00A54CFD" w:rsidP="00DB4B7B">
      <w:pPr>
        <w:jc w:val="both"/>
        <w:rPr>
          <w:rFonts w:ascii="Times New Roman" w:hAnsi="Times New Roman" w:cs="Times New Roman"/>
          <w:b/>
          <w:bCs/>
          <w:sz w:val="24"/>
          <w:szCs w:val="24"/>
        </w:rPr>
      </w:pPr>
      <w:r w:rsidRPr="00A54CFD">
        <w:rPr>
          <w:rFonts w:ascii="Times New Roman" w:hAnsi="Times New Roman" w:cs="Times New Roman"/>
          <w:b/>
          <w:bCs/>
          <w:sz w:val="24"/>
          <w:szCs w:val="24"/>
        </w:rPr>
        <w:t>References</w:t>
      </w:r>
    </w:p>
    <w:p w14:paraId="547B744C" w14:textId="11CE89E1" w:rsidR="00DB4B7B" w:rsidRPr="00DB4B7B" w:rsidRDefault="00DB4B7B" w:rsidP="00271B05">
      <w:pPr>
        <w:spacing w:after="0"/>
        <w:ind w:left="567" w:hanging="567"/>
        <w:jc w:val="both"/>
        <w:rPr>
          <w:rFonts w:ascii="Times New Roman" w:hAnsi="Times New Roman" w:cs="Times New Roman"/>
          <w:b/>
          <w:bCs/>
          <w:sz w:val="24"/>
          <w:szCs w:val="24"/>
        </w:rPr>
      </w:pPr>
      <w:r w:rsidRPr="000906B0">
        <w:rPr>
          <w:rFonts w:ascii="Times New Roman" w:hAnsi="Times New Roman" w:cs="Times New Roman"/>
          <w:sz w:val="24"/>
          <w:szCs w:val="24"/>
        </w:rPr>
        <w:t>Anonymous</w:t>
      </w:r>
      <w:r>
        <w:rPr>
          <w:rFonts w:ascii="Times New Roman" w:hAnsi="Times New Roman" w:cs="Times New Roman"/>
          <w:sz w:val="24"/>
          <w:szCs w:val="24"/>
        </w:rPr>
        <w:t>.</w:t>
      </w:r>
      <w:r w:rsidRPr="000906B0">
        <w:rPr>
          <w:rFonts w:ascii="Times New Roman" w:eastAsia="Times New Roman" w:hAnsi="Times New Roman" w:cs="Times New Roman"/>
          <w:kern w:val="0"/>
          <w:sz w:val="24"/>
          <w:szCs w:val="24"/>
          <w14:ligatures w14:val="none"/>
        </w:rPr>
        <w:t xml:space="preserve"> The </w:t>
      </w:r>
      <w:proofErr w:type="spellStart"/>
      <w:r w:rsidRPr="000906B0">
        <w:rPr>
          <w:rFonts w:ascii="Times New Roman" w:eastAsia="Times New Roman" w:hAnsi="Times New Roman" w:cs="Times New Roman"/>
          <w:kern w:val="0"/>
          <w:sz w:val="24"/>
          <w:szCs w:val="24"/>
          <w14:ligatures w14:val="none"/>
        </w:rPr>
        <w:t>Pipl</w:t>
      </w:r>
      <w:proofErr w:type="spellEnd"/>
      <w:r w:rsidRPr="000906B0">
        <w:rPr>
          <w:rFonts w:ascii="Times New Roman" w:eastAsia="Times New Roman" w:hAnsi="Times New Roman" w:cs="Times New Roman"/>
          <w:kern w:val="0"/>
          <w:sz w:val="24"/>
          <w:szCs w:val="24"/>
          <w14:ligatures w14:val="none"/>
        </w:rPr>
        <w:t xml:space="preserve">. (2024). How to Setup a Manufacturing Plant of Apiary Unit in India. Retrieved from  </w:t>
      </w:r>
      <w:r>
        <w:rPr>
          <w:rFonts w:ascii="Times New Roman" w:eastAsia="Times New Roman" w:hAnsi="Times New Roman" w:cs="Times New Roman"/>
          <w:kern w:val="0"/>
          <w:sz w:val="24"/>
          <w:szCs w:val="24"/>
          <w14:ligatures w14:val="none"/>
        </w:rPr>
        <w:t xml:space="preserve"> </w:t>
      </w:r>
      <w:hyperlink r:id="rId10" w:history="1">
        <w:r w:rsidRPr="001B57AF">
          <w:rPr>
            <w:rStyle w:val="Hyperlink"/>
            <w:rFonts w:ascii="Times New Roman" w:eastAsia="Times New Roman" w:hAnsi="Times New Roman" w:cs="Times New Roman"/>
            <w:kern w:val="0"/>
            <w:sz w:val="24"/>
            <w:szCs w:val="24"/>
            <w14:ligatures w14:val="none"/>
          </w:rPr>
          <w:t>https://thepipl.com/how-to-setup-a-manufacturing-plant-of-apiary-unit/</w:t>
        </w:r>
      </w:hyperlink>
    </w:p>
    <w:p w14:paraId="1F295FA7" w14:textId="77777777" w:rsidR="00DB4B7B" w:rsidRPr="000906B0" w:rsidRDefault="00DB4B7B" w:rsidP="00271B05">
      <w:pPr>
        <w:spacing w:after="0" w:line="360" w:lineRule="auto"/>
        <w:ind w:left="540" w:hanging="540"/>
        <w:jc w:val="both"/>
        <w:rPr>
          <w:rFonts w:ascii="Times New Roman" w:hAnsi="Times New Roman" w:cs="Times New Roman"/>
          <w:sz w:val="24"/>
          <w:szCs w:val="24"/>
        </w:rPr>
      </w:pPr>
      <w:proofErr w:type="spellStart"/>
      <w:r w:rsidRPr="000906B0">
        <w:rPr>
          <w:rFonts w:ascii="Times New Roman" w:hAnsi="Times New Roman" w:cs="Times New Roman"/>
          <w:sz w:val="24"/>
          <w:szCs w:val="24"/>
        </w:rPr>
        <w:t>Budhathoki</w:t>
      </w:r>
      <w:proofErr w:type="spellEnd"/>
      <w:r w:rsidRPr="000906B0">
        <w:rPr>
          <w:rFonts w:ascii="Times New Roman" w:hAnsi="Times New Roman" w:cs="Times New Roman"/>
          <w:sz w:val="24"/>
          <w:szCs w:val="24"/>
        </w:rPr>
        <w:t xml:space="preserve">-Chhetri, P.; </w:t>
      </w:r>
      <w:proofErr w:type="spellStart"/>
      <w:r w:rsidRPr="000906B0">
        <w:rPr>
          <w:rFonts w:ascii="Times New Roman" w:hAnsi="Times New Roman" w:cs="Times New Roman"/>
          <w:sz w:val="24"/>
          <w:szCs w:val="24"/>
        </w:rPr>
        <w:t>Sah</w:t>
      </w:r>
      <w:proofErr w:type="spellEnd"/>
      <w:r w:rsidRPr="000906B0">
        <w:rPr>
          <w:rFonts w:ascii="Times New Roman" w:hAnsi="Times New Roman" w:cs="Times New Roman"/>
          <w:sz w:val="24"/>
          <w:szCs w:val="24"/>
        </w:rPr>
        <w:t xml:space="preserve">, S.K.; </w:t>
      </w:r>
      <w:proofErr w:type="spellStart"/>
      <w:r w:rsidRPr="000906B0">
        <w:rPr>
          <w:rFonts w:ascii="Times New Roman" w:hAnsi="Times New Roman" w:cs="Times New Roman"/>
          <w:sz w:val="24"/>
          <w:szCs w:val="24"/>
        </w:rPr>
        <w:t>Regmi</w:t>
      </w:r>
      <w:proofErr w:type="spellEnd"/>
      <w:r w:rsidRPr="000906B0">
        <w:rPr>
          <w:rFonts w:ascii="Times New Roman" w:hAnsi="Times New Roman" w:cs="Times New Roman"/>
          <w:sz w:val="24"/>
          <w:szCs w:val="24"/>
        </w:rPr>
        <w:t xml:space="preserve">, M. and </w:t>
      </w:r>
      <w:proofErr w:type="spellStart"/>
      <w:r w:rsidRPr="000906B0">
        <w:rPr>
          <w:rFonts w:ascii="Times New Roman" w:hAnsi="Times New Roman" w:cs="Times New Roman"/>
          <w:sz w:val="24"/>
          <w:szCs w:val="24"/>
        </w:rPr>
        <w:t>Baral</w:t>
      </w:r>
      <w:proofErr w:type="spellEnd"/>
      <w:r w:rsidRPr="000906B0">
        <w:rPr>
          <w:rFonts w:ascii="Times New Roman" w:hAnsi="Times New Roman" w:cs="Times New Roman"/>
          <w:sz w:val="24"/>
          <w:szCs w:val="24"/>
        </w:rPr>
        <w:t xml:space="preserve">, S. (2021). Economic analysis and marketing system of </w:t>
      </w:r>
      <w:proofErr w:type="spellStart"/>
      <w:r w:rsidRPr="000906B0">
        <w:rPr>
          <w:rFonts w:ascii="Times New Roman" w:hAnsi="Times New Roman" w:cs="Times New Roman"/>
          <w:sz w:val="24"/>
          <w:szCs w:val="24"/>
        </w:rPr>
        <w:t>Apis</w:t>
      </w:r>
      <w:proofErr w:type="spellEnd"/>
      <w:r w:rsidRPr="000906B0">
        <w:rPr>
          <w:rFonts w:ascii="Times New Roman" w:hAnsi="Times New Roman" w:cs="Times New Roman"/>
          <w:sz w:val="24"/>
          <w:szCs w:val="24"/>
        </w:rPr>
        <w:t xml:space="preserve"> mellifera honey production in Dang, Nepal. </w:t>
      </w:r>
      <w:r w:rsidRPr="000906B0">
        <w:rPr>
          <w:rFonts w:ascii="Times New Roman" w:hAnsi="Times New Roman" w:cs="Times New Roman"/>
          <w:i/>
          <w:iCs/>
          <w:sz w:val="24"/>
          <w:szCs w:val="24"/>
        </w:rPr>
        <w:t>Journal of Agriculture and Natural Resources</w:t>
      </w:r>
      <w:r w:rsidRPr="000906B0">
        <w:rPr>
          <w:rFonts w:ascii="Times New Roman" w:hAnsi="Times New Roman" w:cs="Times New Roman"/>
          <w:sz w:val="24"/>
          <w:szCs w:val="24"/>
        </w:rPr>
        <w:t>, 4(1): 154-164.</w:t>
      </w:r>
    </w:p>
    <w:p w14:paraId="11474D8E" w14:textId="77777777" w:rsidR="00DB4B7B" w:rsidRDefault="00DB4B7B" w:rsidP="00271B05">
      <w:pPr>
        <w:spacing w:after="0" w:line="360" w:lineRule="auto"/>
        <w:ind w:left="540" w:hanging="540"/>
        <w:jc w:val="both"/>
        <w:rPr>
          <w:rFonts w:ascii="Times New Roman" w:hAnsi="Times New Roman" w:cs="Times New Roman"/>
          <w:sz w:val="24"/>
          <w:szCs w:val="24"/>
        </w:rPr>
      </w:pPr>
      <w:proofErr w:type="spellStart"/>
      <w:r w:rsidRPr="000906B0">
        <w:rPr>
          <w:rFonts w:ascii="Times New Roman" w:hAnsi="Times New Roman" w:cs="Times New Roman"/>
          <w:sz w:val="24"/>
          <w:szCs w:val="24"/>
        </w:rPr>
        <w:t>Gezahegne</w:t>
      </w:r>
      <w:proofErr w:type="spellEnd"/>
      <w:r w:rsidRPr="000906B0">
        <w:rPr>
          <w:rFonts w:ascii="Times New Roman" w:hAnsi="Times New Roman" w:cs="Times New Roman"/>
          <w:sz w:val="24"/>
          <w:szCs w:val="24"/>
        </w:rPr>
        <w:t>, T. (2001). Marketing of honey and beeswax in Ethiopia: past, present and perspective features: Proceedings of the third National Annual Conference of the Ethiopian Beekeepers Association (EBA</w:t>
      </w:r>
      <w:r w:rsidRPr="00A60A17">
        <w:rPr>
          <w:rFonts w:ascii="Times New Roman" w:hAnsi="Times New Roman" w:cs="Times New Roman"/>
          <w:i/>
          <w:iCs/>
          <w:sz w:val="24"/>
          <w:szCs w:val="24"/>
        </w:rPr>
        <w:t>), Addis Ababa</w:t>
      </w:r>
      <w:r w:rsidRPr="000906B0">
        <w:rPr>
          <w:rFonts w:ascii="Times New Roman" w:hAnsi="Times New Roman" w:cs="Times New Roman"/>
          <w:sz w:val="24"/>
          <w:szCs w:val="24"/>
        </w:rPr>
        <w:t>, Ethiopia, 78-88.</w:t>
      </w:r>
    </w:p>
    <w:p w14:paraId="777709CA" w14:textId="77777777" w:rsidR="00DB4B7B" w:rsidRPr="000906B0" w:rsidRDefault="00DB4B7B" w:rsidP="00271B05">
      <w:pPr>
        <w:spacing w:after="0" w:line="360" w:lineRule="auto"/>
        <w:ind w:left="540" w:hanging="540"/>
        <w:rPr>
          <w:rFonts w:ascii="Times New Roman" w:hAnsi="Times New Roman" w:cs="Times New Roman"/>
          <w:sz w:val="24"/>
          <w:szCs w:val="24"/>
        </w:rPr>
      </w:pPr>
      <w:r w:rsidRPr="000906B0">
        <w:rPr>
          <w:rFonts w:ascii="Times New Roman" w:hAnsi="Times New Roman" w:cs="Times New Roman"/>
          <w:sz w:val="24"/>
          <w:szCs w:val="24"/>
        </w:rPr>
        <w:t xml:space="preserve">Jain, K.L. and </w:t>
      </w:r>
      <w:proofErr w:type="spellStart"/>
      <w:r w:rsidRPr="000906B0">
        <w:rPr>
          <w:rFonts w:ascii="Times New Roman" w:hAnsi="Times New Roman" w:cs="Times New Roman"/>
          <w:sz w:val="24"/>
          <w:szCs w:val="24"/>
        </w:rPr>
        <w:t>Sihag</w:t>
      </w:r>
      <w:proofErr w:type="spellEnd"/>
      <w:r w:rsidRPr="000906B0">
        <w:rPr>
          <w:rFonts w:ascii="Times New Roman" w:hAnsi="Times New Roman" w:cs="Times New Roman"/>
          <w:sz w:val="24"/>
          <w:szCs w:val="24"/>
        </w:rPr>
        <w:t xml:space="preserve">, R.C. (1987). Supplement your income by adopting beekeeping in Haryana. </w:t>
      </w:r>
      <w:r w:rsidRPr="000906B0">
        <w:rPr>
          <w:rFonts w:ascii="Times New Roman" w:hAnsi="Times New Roman" w:cs="Times New Roman"/>
          <w:i/>
          <w:iCs/>
          <w:sz w:val="24"/>
          <w:szCs w:val="24"/>
        </w:rPr>
        <w:t>Haryana Farming</w:t>
      </w:r>
      <w:r w:rsidRPr="000906B0">
        <w:rPr>
          <w:rFonts w:ascii="Times New Roman" w:hAnsi="Times New Roman" w:cs="Times New Roman"/>
          <w:sz w:val="24"/>
          <w:szCs w:val="24"/>
        </w:rPr>
        <w:t>, 16 (7):18-19.</w:t>
      </w:r>
    </w:p>
    <w:p w14:paraId="309D575C" w14:textId="77777777" w:rsidR="004623E2" w:rsidRDefault="00DB4B7B" w:rsidP="004623E2">
      <w:pPr>
        <w:spacing w:after="0" w:line="360" w:lineRule="auto"/>
        <w:ind w:left="540" w:hanging="540"/>
        <w:jc w:val="both"/>
        <w:rPr>
          <w:rFonts w:ascii="Times New Roman" w:eastAsia="Times New Roman" w:hAnsi="Times New Roman" w:cs="Times New Roman"/>
          <w:kern w:val="0"/>
          <w:sz w:val="24"/>
          <w:szCs w:val="24"/>
          <w14:ligatures w14:val="none"/>
        </w:rPr>
      </w:pPr>
      <w:r w:rsidRPr="00621778">
        <w:rPr>
          <w:rFonts w:ascii="Times New Roman" w:eastAsia="Times New Roman" w:hAnsi="Times New Roman" w:cs="Times New Roman"/>
          <w:kern w:val="0"/>
          <w:sz w:val="24"/>
          <w:szCs w:val="24"/>
          <w14:ligatures w14:val="none"/>
        </w:rPr>
        <w:t xml:space="preserve">Klein, A.M., </w:t>
      </w:r>
      <w:proofErr w:type="spellStart"/>
      <w:r w:rsidRPr="00621778">
        <w:rPr>
          <w:rFonts w:ascii="Times New Roman" w:eastAsia="Times New Roman" w:hAnsi="Times New Roman" w:cs="Times New Roman"/>
          <w:kern w:val="0"/>
          <w:sz w:val="24"/>
          <w:szCs w:val="24"/>
          <w14:ligatures w14:val="none"/>
        </w:rPr>
        <w:t>Vaissière</w:t>
      </w:r>
      <w:proofErr w:type="spellEnd"/>
      <w:r w:rsidRPr="00621778">
        <w:rPr>
          <w:rFonts w:ascii="Times New Roman" w:eastAsia="Times New Roman" w:hAnsi="Times New Roman" w:cs="Times New Roman"/>
          <w:kern w:val="0"/>
          <w:sz w:val="24"/>
          <w:szCs w:val="24"/>
          <w14:ligatures w14:val="none"/>
        </w:rPr>
        <w:t xml:space="preserve">, B.E., Cane, J.H., </w:t>
      </w:r>
      <w:proofErr w:type="spellStart"/>
      <w:r w:rsidRPr="00621778">
        <w:rPr>
          <w:rFonts w:ascii="Times New Roman" w:eastAsia="Times New Roman" w:hAnsi="Times New Roman" w:cs="Times New Roman"/>
          <w:kern w:val="0"/>
          <w:sz w:val="24"/>
          <w:szCs w:val="24"/>
          <w14:ligatures w14:val="none"/>
        </w:rPr>
        <w:t>Steffan-Dewenter</w:t>
      </w:r>
      <w:proofErr w:type="spellEnd"/>
      <w:r w:rsidRPr="00621778">
        <w:rPr>
          <w:rFonts w:ascii="Times New Roman" w:eastAsia="Times New Roman" w:hAnsi="Times New Roman" w:cs="Times New Roman"/>
          <w:kern w:val="0"/>
          <w:sz w:val="24"/>
          <w:szCs w:val="24"/>
          <w14:ligatures w14:val="none"/>
        </w:rPr>
        <w:t xml:space="preserve">, I., Cunningham, S.A., </w:t>
      </w:r>
      <w:proofErr w:type="spellStart"/>
      <w:r w:rsidRPr="00621778">
        <w:rPr>
          <w:rFonts w:ascii="Times New Roman" w:eastAsia="Times New Roman" w:hAnsi="Times New Roman" w:cs="Times New Roman"/>
          <w:kern w:val="0"/>
          <w:sz w:val="24"/>
          <w:szCs w:val="24"/>
          <w14:ligatures w14:val="none"/>
        </w:rPr>
        <w:t>Kremen</w:t>
      </w:r>
      <w:proofErr w:type="spellEnd"/>
      <w:r w:rsidRPr="00621778">
        <w:rPr>
          <w:rFonts w:ascii="Times New Roman" w:eastAsia="Times New Roman" w:hAnsi="Times New Roman" w:cs="Times New Roman"/>
          <w:kern w:val="0"/>
          <w:sz w:val="24"/>
          <w:szCs w:val="24"/>
          <w14:ligatures w14:val="none"/>
        </w:rPr>
        <w:t xml:space="preserve">, C., and </w:t>
      </w:r>
      <w:proofErr w:type="spellStart"/>
      <w:r w:rsidRPr="00621778">
        <w:rPr>
          <w:rFonts w:ascii="Times New Roman" w:eastAsia="Times New Roman" w:hAnsi="Times New Roman" w:cs="Times New Roman"/>
          <w:kern w:val="0"/>
          <w:sz w:val="24"/>
          <w:szCs w:val="24"/>
          <w14:ligatures w14:val="none"/>
        </w:rPr>
        <w:t>Tscharntke</w:t>
      </w:r>
      <w:proofErr w:type="spellEnd"/>
      <w:r w:rsidRPr="00621778">
        <w:rPr>
          <w:rFonts w:ascii="Times New Roman" w:eastAsia="Times New Roman" w:hAnsi="Times New Roman" w:cs="Times New Roman"/>
          <w:kern w:val="0"/>
          <w:sz w:val="24"/>
          <w:szCs w:val="24"/>
          <w14:ligatures w14:val="none"/>
        </w:rPr>
        <w:t xml:space="preserve">, T. (2007). Importance of pollinators in changing landscapes for world crops. </w:t>
      </w:r>
      <w:r w:rsidRPr="006602CB">
        <w:rPr>
          <w:rFonts w:ascii="Times New Roman" w:eastAsia="Times New Roman" w:hAnsi="Times New Roman" w:cs="Times New Roman"/>
          <w:i/>
          <w:iCs/>
          <w:kern w:val="0"/>
          <w:sz w:val="24"/>
          <w:szCs w:val="24"/>
          <w14:ligatures w14:val="none"/>
        </w:rPr>
        <w:t>Proceedings of the Royal Society B:</w:t>
      </w:r>
      <w:r w:rsidRPr="00621778">
        <w:rPr>
          <w:rFonts w:ascii="Times New Roman" w:eastAsia="Times New Roman" w:hAnsi="Times New Roman" w:cs="Times New Roman"/>
          <w:kern w:val="0"/>
          <w:sz w:val="24"/>
          <w:szCs w:val="24"/>
          <w14:ligatures w14:val="none"/>
        </w:rPr>
        <w:t xml:space="preserve"> </w:t>
      </w:r>
      <w:r w:rsidRPr="006602CB">
        <w:rPr>
          <w:rFonts w:ascii="Times New Roman" w:eastAsia="Times New Roman" w:hAnsi="Times New Roman" w:cs="Times New Roman"/>
          <w:i/>
          <w:iCs/>
          <w:kern w:val="0"/>
          <w:sz w:val="24"/>
          <w:szCs w:val="24"/>
          <w14:ligatures w14:val="none"/>
        </w:rPr>
        <w:t>Biological Sciences</w:t>
      </w:r>
      <w:r w:rsidRPr="00621778">
        <w:rPr>
          <w:rFonts w:ascii="Times New Roman" w:eastAsia="Times New Roman" w:hAnsi="Times New Roman" w:cs="Times New Roman"/>
          <w:kern w:val="0"/>
          <w:sz w:val="24"/>
          <w:szCs w:val="24"/>
          <w14:ligatures w14:val="none"/>
        </w:rPr>
        <w:t xml:space="preserve">, 274(1608): 303–313. </w:t>
      </w:r>
      <w:hyperlink r:id="rId11" w:history="1">
        <w:r w:rsidR="004623E2" w:rsidRPr="00B232DE">
          <w:rPr>
            <w:rStyle w:val="Hyperlink"/>
            <w:rFonts w:ascii="Times New Roman" w:eastAsia="Times New Roman" w:hAnsi="Times New Roman" w:cs="Times New Roman"/>
            <w:kern w:val="0"/>
            <w:sz w:val="24"/>
            <w:szCs w:val="24"/>
            <w14:ligatures w14:val="none"/>
          </w:rPr>
          <w:t>https://doi.org/10.1098/rspb.2006.3721</w:t>
        </w:r>
      </w:hyperlink>
    </w:p>
    <w:p w14:paraId="2F057869" w14:textId="0E5D694D" w:rsidR="004623E2" w:rsidRPr="004623E2" w:rsidRDefault="004623E2" w:rsidP="004623E2">
      <w:pPr>
        <w:spacing w:after="0" w:line="360" w:lineRule="auto"/>
        <w:ind w:left="540" w:hanging="540"/>
        <w:jc w:val="both"/>
        <w:rPr>
          <w:rFonts w:ascii="Times New Roman" w:eastAsia="Times New Roman" w:hAnsi="Times New Roman" w:cs="Times New Roman"/>
          <w:kern w:val="0"/>
          <w:sz w:val="24"/>
          <w:szCs w:val="24"/>
          <w14:ligatures w14:val="none"/>
        </w:rPr>
      </w:pPr>
      <w:proofErr w:type="spellStart"/>
      <w:r w:rsidRPr="004623E2">
        <w:rPr>
          <w:rFonts w:ascii="Times New Roman" w:hAnsi="Times New Roman" w:cs="Times New Roman"/>
          <w:sz w:val="24"/>
          <w:szCs w:val="24"/>
          <w:lang w:val="en-GB"/>
        </w:rPr>
        <w:t>Kohsaka</w:t>
      </w:r>
      <w:proofErr w:type="spellEnd"/>
      <w:r w:rsidRPr="004623E2">
        <w:rPr>
          <w:rFonts w:ascii="Times New Roman" w:hAnsi="Times New Roman" w:cs="Times New Roman"/>
          <w:sz w:val="24"/>
          <w:szCs w:val="24"/>
          <w:lang w:val="en-GB"/>
        </w:rPr>
        <w:t>, R., Park, M. S., &amp; Uchiyama, Y. (2017). Beekeeping and honey production in Japan and South Korea: past and present. Journal of Ethnic Foods, 4(2), 72-79.</w:t>
      </w:r>
    </w:p>
    <w:p w14:paraId="7FE90F42" w14:textId="77777777" w:rsidR="004623E2" w:rsidRPr="004623E2" w:rsidRDefault="004623E2" w:rsidP="004623E2">
      <w:pPr>
        <w:rPr>
          <w:rFonts w:ascii="Times New Roman" w:hAnsi="Times New Roman" w:cs="Times New Roman"/>
          <w:sz w:val="24"/>
          <w:szCs w:val="24"/>
          <w:lang w:val="en-GB"/>
        </w:rPr>
      </w:pPr>
    </w:p>
    <w:p w14:paraId="335CAF02" w14:textId="77777777" w:rsidR="004623E2" w:rsidRPr="00621778" w:rsidRDefault="004623E2" w:rsidP="00271B05">
      <w:pPr>
        <w:spacing w:after="0" w:line="360" w:lineRule="auto"/>
        <w:ind w:left="540" w:hanging="540"/>
        <w:jc w:val="both"/>
        <w:rPr>
          <w:rFonts w:ascii="Times New Roman" w:eastAsia="Times New Roman" w:hAnsi="Times New Roman" w:cs="Times New Roman"/>
          <w:kern w:val="0"/>
          <w:sz w:val="24"/>
          <w:szCs w:val="24"/>
          <w14:ligatures w14:val="none"/>
        </w:rPr>
      </w:pPr>
    </w:p>
    <w:p w14:paraId="481DF1BA" w14:textId="77777777" w:rsidR="00DB4B7B" w:rsidRDefault="00DB4B7B" w:rsidP="00271B05">
      <w:pPr>
        <w:spacing w:after="0" w:line="360" w:lineRule="auto"/>
        <w:ind w:left="540" w:hanging="540"/>
        <w:jc w:val="both"/>
        <w:rPr>
          <w:rFonts w:ascii="Times New Roman" w:hAnsi="Times New Roman" w:cs="Times New Roman"/>
          <w:sz w:val="24"/>
          <w:szCs w:val="24"/>
        </w:rPr>
      </w:pPr>
      <w:r w:rsidRPr="000906B0">
        <w:rPr>
          <w:rFonts w:ascii="Times New Roman" w:hAnsi="Times New Roman" w:cs="Times New Roman"/>
          <w:sz w:val="24"/>
          <w:szCs w:val="24"/>
        </w:rPr>
        <w:t xml:space="preserve">Mehrotra, S. (2014). Production and marketing of honey in </w:t>
      </w:r>
      <w:proofErr w:type="spellStart"/>
      <w:r w:rsidRPr="000906B0">
        <w:rPr>
          <w:rFonts w:ascii="Times New Roman" w:hAnsi="Times New Roman" w:cs="Times New Roman"/>
          <w:sz w:val="24"/>
          <w:szCs w:val="24"/>
        </w:rPr>
        <w:t>Samastipur</w:t>
      </w:r>
      <w:proofErr w:type="spellEnd"/>
      <w:r w:rsidRPr="000906B0">
        <w:rPr>
          <w:rFonts w:ascii="Times New Roman" w:hAnsi="Times New Roman" w:cs="Times New Roman"/>
          <w:sz w:val="24"/>
          <w:szCs w:val="24"/>
        </w:rPr>
        <w:t xml:space="preserve"> district of Bihar- An economic analysis. </w:t>
      </w:r>
      <w:r w:rsidRPr="006602CB">
        <w:rPr>
          <w:rFonts w:ascii="Times New Roman" w:hAnsi="Times New Roman" w:cs="Times New Roman"/>
          <w:i/>
          <w:iCs/>
          <w:sz w:val="24"/>
          <w:szCs w:val="24"/>
        </w:rPr>
        <w:t>M.Sc. Thesis</w:t>
      </w:r>
      <w:r w:rsidRPr="000906B0">
        <w:rPr>
          <w:rFonts w:ascii="Times New Roman" w:hAnsi="Times New Roman" w:cs="Times New Roman"/>
          <w:sz w:val="24"/>
          <w:szCs w:val="24"/>
        </w:rPr>
        <w:t>, Rajendra Agricultural University, Bihar.</w:t>
      </w:r>
    </w:p>
    <w:p w14:paraId="3FCF5AB7" w14:textId="77777777" w:rsidR="00DB4B7B" w:rsidRDefault="00DB4B7B" w:rsidP="00271B05">
      <w:pPr>
        <w:spacing w:after="0" w:line="360" w:lineRule="auto"/>
        <w:ind w:left="540" w:hanging="540"/>
        <w:jc w:val="both"/>
        <w:rPr>
          <w:rFonts w:ascii="Times New Roman" w:eastAsia="Times New Roman" w:hAnsi="Times New Roman" w:cs="Times New Roman"/>
          <w:kern w:val="0"/>
          <w:sz w:val="24"/>
          <w:szCs w:val="24"/>
          <w14:ligatures w14:val="none"/>
        </w:rPr>
      </w:pPr>
      <w:r w:rsidRPr="00621778">
        <w:rPr>
          <w:rFonts w:ascii="Times New Roman" w:eastAsia="Times New Roman" w:hAnsi="Times New Roman" w:cs="Times New Roman"/>
          <w:kern w:val="0"/>
          <w:sz w:val="24"/>
          <w:szCs w:val="24"/>
          <w14:ligatures w14:val="none"/>
        </w:rPr>
        <w:t xml:space="preserve">National Bee Board. (2023). Annual Report 2022–23. Ministry of Agriculture &amp; Farmers Welfare, Government of India. Retrieved from </w:t>
      </w:r>
      <w:hyperlink r:id="rId12" w:history="1">
        <w:r w:rsidRPr="002F337A">
          <w:rPr>
            <w:rStyle w:val="Hyperlink"/>
            <w:rFonts w:ascii="Times New Roman" w:eastAsia="Times New Roman" w:hAnsi="Times New Roman" w:cs="Times New Roman"/>
            <w:kern w:val="0"/>
            <w:sz w:val="24"/>
            <w:szCs w:val="24"/>
            <w14:ligatures w14:val="none"/>
          </w:rPr>
          <w:t>https://nbb.gov.in</w:t>
        </w:r>
      </w:hyperlink>
    </w:p>
    <w:p w14:paraId="10D7F8C6" w14:textId="77777777" w:rsidR="00DB4B7B" w:rsidRDefault="00DB4B7B" w:rsidP="00271B05">
      <w:pPr>
        <w:spacing w:after="0" w:line="360" w:lineRule="auto"/>
        <w:ind w:left="540" w:hanging="540"/>
        <w:jc w:val="both"/>
        <w:rPr>
          <w:rFonts w:ascii="Times New Roman" w:hAnsi="Times New Roman" w:cs="Times New Roman"/>
          <w:sz w:val="24"/>
          <w:szCs w:val="24"/>
        </w:rPr>
      </w:pPr>
      <w:r w:rsidRPr="000906B0">
        <w:rPr>
          <w:rFonts w:ascii="Times New Roman" w:hAnsi="Times New Roman" w:cs="Times New Roman"/>
          <w:sz w:val="24"/>
          <w:szCs w:val="24"/>
        </w:rPr>
        <w:lastRenderedPageBreak/>
        <w:t xml:space="preserve">Neupane, S.; </w:t>
      </w:r>
      <w:proofErr w:type="spellStart"/>
      <w:r w:rsidRPr="000906B0">
        <w:rPr>
          <w:rFonts w:ascii="Times New Roman" w:hAnsi="Times New Roman" w:cs="Times New Roman"/>
          <w:sz w:val="24"/>
          <w:szCs w:val="24"/>
        </w:rPr>
        <w:t>Saebjoernsen</w:t>
      </w:r>
      <w:proofErr w:type="spellEnd"/>
      <w:r w:rsidRPr="000906B0">
        <w:rPr>
          <w:rFonts w:ascii="Times New Roman" w:hAnsi="Times New Roman" w:cs="Times New Roman"/>
          <w:sz w:val="24"/>
          <w:szCs w:val="24"/>
        </w:rPr>
        <w:t xml:space="preserve">, C. (2014). </w:t>
      </w:r>
      <w:proofErr w:type="spellStart"/>
      <w:r w:rsidRPr="000906B0">
        <w:rPr>
          <w:rFonts w:ascii="Times New Roman" w:hAnsi="Times New Roman" w:cs="Times New Roman"/>
          <w:sz w:val="24"/>
          <w:szCs w:val="24"/>
        </w:rPr>
        <w:t>Apis</w:t>
      </w:r>
      <w:proofErr w:type="spellEnd"/>
      <w:r w:rsidRPr="000906B0">
        <w:rPr>
          <w:rFonts w:ascii="Times New Roman" w:hAnsi="Times New Roman" w:cs="Times New Roman"/>
          <w:sz w:val="24"/>
          <w:szCs w:val="24"/>
        </w:rPr>
        <w:t xml:space="preserve"> </w:t>
      </w:r>
      <w:proofErr w:type="spellStart"/>
      <w:r w:rsidRPr="000906B0">
        <w:rPr>
          <w:rFonts w:ascii="Times New Roman" w:hAnsi="Times New Roman" w:cs="Times New Roman"/>
          <w:sz w:val="24"/>
          <w:szCs w:val="24"/>
        </w:rPr>
        <w:t>Cerana</w:t>
      </w:r>
      <w:proofErr w:type="spellEnd"/>
      <w:r w:rsidRPr="000906B0">
        <w:rPr>
          <w:rFonts w:ascii="Times New Roman" w:hAnsi="Times New Roman" w:cs="Times New Roman"/>
          <w:sz w:val="24"/>
          <w:szCs w:val="24"/>
        </w:rPr>
        <w:t xml:space="preserve"> - The domesticated wild honey bee of Nepal. Local Initiatives for Biodiversity, Research and Development (LI-BIRD), Pokhara, Nepal, 6.</w:t>
      </w:r>
    </w:p>
    <w:p w14:paraId="486F72AF" w14:textId="77777777" w:rsidR="00DB4B7B" w:rsidRDefault="00DB4B7B" w:rsidP="00271B05">
      <w:pPr>
        <w:spacing w:after="0" w:line="360" w:lineRule="auto"/>
        <w:ind w:left="540" w:hanging="540"/>
        <w:jc w:val="both"/>
        <w:rPr>
          <w:rFonts w:ascii="Times New Roman" w:hAnsi="Times New Roman" w:cs="Times New Roman"/>
          <w:sz w:val="24"/>
          <w:szCs w:val="24"/>
        </w:rPr>
      </w:pPr>
      <w:proofErr w:type="spellStart"/>
      <w:r w:rsidRPr="000906B0">
        <w:rPr>
          <w:rFonts w:ascii="Times New Roman" w:hAnsi="Times New Roman" w:cs="Times New Roman"/>
          <w:sz w:val="24"/>
          <w:szCs w:val="24"/>
        </w:rPr>
        <w:t>Sumit</w:t>
      </w:r>
      <w:proofErr w:type="spellEnd"/>
      <w:r w:rsidRPr="000906B0">
        <w:rPr>
          <w:rFonts w:ascii="Times New Roman" w:hAnsi="Times New Roman" w:cs="Times New Roman"/>
          <w:sz w:val="24"/>
          <w:szCs w:val="24"/>
        </w:rPr>
        <w:t xml:space="preserve">. (2018). Economic analysis of beekeeping in Haryana. </w:t>
      </w:r>
      <w:r w:rsidRPr="000906B0">
        <w:rPr>
          <w:rFonts w:ascii="Times New Roman" w:hAnsi="Times New Roman" w:cs="Times New Roman"/>
          <w:i/>
          <w:iCs/>
          <w:sz w:val="24"/>
          <w:szCs w:val="24"/>
        </w:rPr>
        <w:t>M.Sc. Thesis</w:t>
      </w:r>
      <w:r w:rsidRPr="000906B0">
        <w:rPr>
          <w:rFonts w:ascii="Times New Roman" w:hAnsi="Times New Roman" w:cs="Times New Roman"/>
          <w:sz w:val="24"/>
          <w:szCs w:val="24"/>
        </w:rPr>
        <w:t>, CCS Haryana Agricultural University, Hisar</w:t>
      </w:r>
    </w:p>
    <w:p w14:paraId="768F8A99" w14:textId="77777777" w:rsidR="00DB4B7B" w:rsidRDefault="00DB4B7B" w:rsidP="00271B05">
      <w:pPr>
        <w:spacing w:after="0" w:line="360" w:lineRule="auto"/>
        <w:ind w:left="540" w:hanging="540"/>
        <w:jc w:val="both"/>
        <w:rPr>
          <w:rFonts w:ascii="Times New Roman" w:hAnsi="Times New Roman" w:cs="Times New Roman"/>
          <w:sz w:val="24"/>
          <w:szCs w:val="24"/>
        </w:rPr>
      </w:pPr>
      <w:r w:rsidRPr="000906B0">
        <w:rPr>
          <w:rFonts w:ascii="Times New Roman" w:hAnsi="Times New Roman" w:cs="Times New Roman"/>
          <w:sz w:val="24"/>
          <w:szCs w:val="24"/>
        </w:rPr>
        <w:t xml:space="preserve">Vaidya, D.N. and Mehta, P.K. (1993). Honey bees as valuable pollinators. Farmer and Parliament, 28: </w:t>
      </w:r>
      <w:bookmarkStart w:id="49" w:name="_GoBack"/>
      <w:bookmarkEnd w:id="49"/>
      <w:r w:rsidRPr="000906B0">
        <w:rPr>
          <w:rFonts w:ascii="Times New Roman" w:hAnsi="Times New Roman" w:cs="Times New Roman"/>
          <w:sz w:val="24"/>
          <w:szCs w:val="24"/>
        </w:rPr>
        <w:t xml:space="preserve">10-12. </w:t>
      </w:r>
    </w:p>
    <w:p w14:paraId="7BC5066A" w14:textId="77777777" w:rsidR="00DB4B7B" w:rsidRPr="00271B05" w:rsidRDefault="00DB4B7B" w:rsidP="00271B05">
      <w:pPr>
        <w:spacing w:after="0" w:line="360" w:lineRule="auto"/>
        <w:ind w:left="540" w:hanging="540"/>
        <w:jc w:val="both"/>
        <w:rPr>
          <w:rFonts w:ascii="Times New Roman" w:hAnsi="Times New Roman" w:cs="Times New Roman"/>
          <w:i/>
          <w:iCs/>
          <w:sz w:val="24"/>
          <w:szCs w:val="24"/>
        </w:rPr>
      </w:pPr>
      <w:r w:rsidRPr="000906B0">
        <w:rPr>
          <w:rFonts w:ascii="Times New Roman" w:hAnsi="Times New Roman" w:cs="Times New Roman"/>
          <w:sz w:val="24"/>
          <w:szCs w:val="24"/>
        </w:rPr>
        <w:t xml:space="preserve">Verma, L.R. (1990). Beekeeping in integrated mountain development: Economic and Scientific Perspectives. </w:t>
      </w:r>
      <w:r w:rsidRPr="00271B05">
        <w:rPr>
          <w:rFonts w:ascii="Times New Roman" w:hAnsi="Times New Roman" w:cs="Times New Roman"/>
          <w:i/>
          <w:iCs/>
          <w:sz w:val="24"/>
          <w:szCs w:val="24"/>
        </w:rPr>
        <w:t xml:space="preserve">Oxford and OBH Publishing Co. </w:t>
      </w:r>
      <w:proofErr w:type="spellStart"/>
      <w:r w:rsidRPr="00271B05">
        <w:rPr>
          <w:rFonts w:ascii="Times New Roman" w:hAnsi="Times New Roman" w:cs="Times New Roman"/>
          <w:i/>
          <w:iCs/>
          <w:sz w:val="24"/>
          <w:szCs w:val="24"/>
        </w:rPr>
        <w:t>Pvt.</w:t>
      </w:r>
      <w:proofErr w:type="spellEnd"/>
      <w:r w:rsidRPr="00271B05">
        <w:rPr>
          <w:rFonts w:ascii="Times New Roman" w:hAnsi="Times New Roman" w:cs="Times New Roman"/>
          <w:i/>
          <w:iCs/>
          <w:sz w:val="24"/>
          <w:szCs w:val="24"/>
        </w:rPr>
        <w:t xml:space="preserve"> Ltd. Delhi.</w:t>
      </w:r>
    </w:p>
    <w:sectPr w:rsidR="00DB4B7B" w:rsidRPr="00271B0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BC6FB" w14:textId="77777777" w:rsidR="00183CF3" w:rsidRDefault="00183CF3" w:rsidP="005C28C9">
      <w:pPr>
        <w:spacing w:after="0" w:line="240" w:lineRule="auto"/>
      </w:pPr>
      <w:r>
        <w:separator/>
      </w:r>
    </w:p>
  </w:endnote>
  <w:endnote w:type="continuationSeparator" w:id="0">
    <w:p w14:paraId="57E7D8C2" w14:textId="77777777" w:rsidR="00183CF3" w:rsidRDefault="00183CF3" w:rsidP="005C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2D38" w14:textId="77777777" w:rsidR="005C28C9" w:rsidRDefault="005C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0FFD" w14:textId="77777777" w:rsidR="005C28C9" w:rsidRDefault="005C2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A5F0" w14:textId="77777777" w:rsidR="005C28C9" w:rsidRDefault="005C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52BE" w14:textId="77777777" w:rsidR="00183CF3" w:rsidRDefault="00183CF3" w:rsidP="005C28C9">
      <w:pPr>
        <w:spacing w:after="0" w:line="240" w:lineRule="auto"/>
      </w:pPr>
      <w:r>
        <w:separator/>
      </w:r>
    </w:p>
  </w:footnote>
  <w:footnote w:type="continuationSeparator" w:id="0">
    <w:p w14:paraId="0FAB098B" w14:textId="77777777" w:rsidR="00183CF3" w:rsidRDefault="00183CF3" w:rsidP="005C2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5E22" w14:textId="672849B4" w:rsidR="005C28C9" w:rsidRDefault="00183CF3">
    <w:pPr>
      <w:pStyle w:val="Header"/>
    </w:pPr>
    <w:r>
      <w:rPr>
        <w:noProof/>
      </w:rPr>
      <w:pict w14:anchorId="4C40A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15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C270" w14:textId="00FEDCD8" w:rsidR="005C28C9" w:rsidRDefault="00183CF3">
    <w:pPr>
      <w:pStyle w:val="Header"/>
    </w:pPr>
    <w:r>
      <w:rPr>
        <w:noProof/>
      </w:rPr>
      <w:pict w14:anchorId="4317B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15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CFDD" w14:textId="3AECA11D" w:rsidR="005C28C9" w:rsidRDefault="00183CF3">
    <w:pPr>
      <w:pStyle w:val="Header"/>
    </w:pPr>
    <w:r>
      <w:rPr>
        <w:noProof/>
      </w:rPr>
      <w:pict w14:anchorId="4D39B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15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0"/>
    <w:rsid w:val="00183CF3"/>
    <w:rsid w:val="00184104"/>
    <w:rsid w:val="001C4376"/>
    <w:rsid w:val="001D555C"/>
    <w:rsid w:val="001E06E3"/>
    <w:rsid w:val="001F4949"/>
    <w:rsid w:val="001F5981"/>
    <w:rsid w:val="00214208"/>
    <w:rsid w:val="00227C7A"/>
    <w:rsid w:val="00271B05"/>
    <w:rsid w:val="002B7C09"/>
    <w:rsid w:val="002C6F9D"/>
    <w:rsid w:val="002D1E05"/>
    <w:rsid w:val="002D545A"/>
    <w:rsid w:val="002E73A8"/>
    <w:rsid w:val="002F579B"/>
    <w:rsid w:val="00313D1A"/>
    <w:rsid w:val="00316F38"/>
    <w:rsid w:val="0033644D"/>
    <w:rsid w:val="00341341"/>
    <w:rsid w:val="0038469B"/>
    <w:rsid w:val="00387710"/>
    <w:rsid w:val="00392D8D"/>
    <w:rsid w:val="00404F90"/>
    <w:rsid w:val="00405887"/>
    <w:rsid w:val="0041013E"/>
    <w:rsid w:val="004623E2"/>
    <w:rsid w:val="0048375F"/>
    <w:rsid w:val="004B1138"/>
    <w:rsid w:val="004E31A6"/>
    <w:rsid w:val="004F1D96"/>
    <w:rsid w:val="00501134"/>
    <w:rsid w:val="00524F9A"/>
    <w:rsid w:val="00560FB4"/>
    <w:rsid w:val="0056132B"/>
    <w:rsid w:val="00567BC2"/>
    <w:rsid w:val="005A19A1"/>
    <w:rsid w:val="005C28C9"/>
    <w:rsid w:val="005D1A10"/>
    <w:rsid w:val="005D25FA"/>
    <w:rsid w:val="00603BBD"/>
    <w:rsid w:val="00621778"/>
    <w:rsid w:val="00635BE3"/>
    <w:rsid w:val="006602CB"/>
    <w:rsid w:val="00691DF4"/>
    <w:rsid w:val="00695DCF"/>
    <w:rsid w:val="006D0E84"/>
    <w:rsid w:val="006D2CE1"/>
    <w:rsid w:val="006F1D71"/>
    <w:rsid w:val="007344F2"/>
    <w:rsid w:val="00737D2A"/>
    <w:rsid w:val="00741655"/>
    <w:rsid w:val="007419FD"/>
    <w:rsid w:val="00790C4C"/>
    <w:rsid w:val="007A1E74"/>
    <w:rsid w:val="007F07D7"/>
    <w:rsid w:val="007F35D5"/>
    <w:rsid w:val="00802BEF"/>
    <w:rsid w:val="00832ACA"/>
    <w:rsid w:val="0084723C"/>
    <w:rsid w:val="00871884"/>
    <w:rsid w:val="0088644C"/>
    <w:rsid w:val="008B5372"/>
    <w:rsid w:val="008B7392"/>
    <w:rsid w:val="009009EA"/>
    <w:rsid w:val="00905C77"/>
    <w:rsid w:val="009230CA"/>
    <w:rsid w:val="00944981"/>
    <w:rsid w:val="009576B8"/>
    <w:rsid w:val="009816CA"/>
    <w:rsid w:val="00990FB9"/>
    <w:rsid w:val="009A1738"/>
    <w:rsid w:val="009F3262"/>
    <w:rsid w:val="00A0159E"/>
    <w:rsid w:val="00A33F54"/>
    <w:rsid w:val="00A54CFD"/>
    <w:rsid w:val="00A60A17"/>
    <w:rsid w:val="00A635C5"/>
    <w:rsid w:val="00A715D3"/>
    <w:rsid w:val="00AA5CBD"/>
    <w:rsid w:val="00AB1347"/>
    <w:rsid w:val="00AC113C"/>
    <w:rsid w:val="00B302F1"/>
    <w:rsid w:val="00B641DD"/>
    <w:rsid w:val="00BA2C56"/>
    <w:rsid w:val="00BA68FA"/>
    <w:rsid w:val="00C0442F"/>
    <w:rsid w:val="00C05CA1"/>
    <w:rsid w:val="00C17BB4"/>
    <w:rsid w:val="00C203B1"/>
    <w:rsid w:val="00CB5F5C"/>
    <w:rsid w:val="00D4044D"/>
    <w:rsid w:val="00D4421A"/>
    <w:rsid w:val="00DB4B7B"/>
    <w:rsid w:val="00DF6D7D"/>
    <w:rsid w:val="00E81346"/>
    <w:rsid w:val="00E87AEF"/>
    <w:rsid w:val="00EA6610"/>
    <w:rsid w:val="00EC39BA"/>
    <w:rsid w:val="00EE1FAA"/>
    <w:rsid w:val="00EE323D"/>
    <w:rsid w:val="00EE6932"/>
    <w:rsid w:val="00F26C61"/>
    <w:rsid w:val="00F53EC6"/>
    <w:rsid w:val="00F56A62"/>
    <w:rsid w:val="00F85501"/>
    <w:rsid w:val="00F86F62"/>
    <w:rsid w:val="00FB0D81"/>
    <w:rsid w:val="00FE2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541DF"/>
  <w15:chartTrackingRefBased/>
  <w15:docId w15:val="{C0322D81-D2F3-4D85-95A5-E551237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10"/>
    <w:rPr>
      <w:rFonts w:eastAsiaTheme="majorEastAsia" w:cstheme="majorBidi"/>
      <w:color w:val="272727" w:themeColor="text1" w:themeTint="D8"/>
    </w:rPr>
  </w:style>
  <w:style w:type="paragraph" w:styleId="Title">
    <w:name w:val="Title"/>
    <w:basedOn w:val="Normal"/>
    <w:next w:val="Normal"/>
    <w:link w:val="TitleChar"/>
    <w:uiPriority w:val="10"/>
    <w:qFormat/>
    <w:rsid w:val="00EA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10"/>
    <w:pPr>
      <w:spacing w:before="160"/>
      <w:jc w:val="center"/>
    </w:pPr>
    <w:rPr>
      <w:i/>
      <w:iCs/>
      <w:color w:val="404040" w:themeColor="text1" w:themeTint="BF"/>
    </w:rPr>
  </w:style>
  <w:style w:type="character" w:customStyle="1" w:styleId="QuoteChar">
    <w:name w:val="Quote Char"/>
    <w:basedOn w:val="DefaultParagraphFont"/>
    <w:link w:val="Quote"/>
    <w:uiPriority w:val="29"/>
    <w:rsid w:val="00EA6610"/>
    <w:rPr>
      <w:i/>
      <w:iCs/>
      <w:color w:val="404040" w:themeColor="text1" w:themeTint="BF"/>
    </w:rPr>
  </w:style>
  <w:style w:type="paragraph" w:styleId="ListParagraph">
    <w:name w:val="List Paragraph"/>
    <w:basedOn w:val="Normal"/>
    <w:uiPriority w:val="34"/>
    <w:qFormat/>
    <w:rsid w:val="00EA6610"/>
    <w:pPr>
      <w:ind w:left="720"/>
      <w:contextualSpacing/>
    </w:pPr>
  </w:style>
  <w:style w:type="character" w:styleId="IntenseEmphasis">
    <w:name w:val="Intense Emphasis"/>
    <w:basedOn w:val="DefaultParagraphFont"/>
    <w:uiPriority w:val="21"/>
    <w:qFormat/>
    <w:rsid w:val="00EA6610"/>
    <w:rPr>
      <w:i/>
      <w:iCs/>
      <w:color w:val="2F5496" w:themeColor="accent1" w:themeShade="BF"/>
    </w:rPr>
  </w:style>
  <w:style w:type="paragraph" w:styleId="IntenseQuote">
    <w:name w:val="Intense Quote"/>
    <w:basedOn w:val="Normal"/>
    <w:next w:val="Normal"/>
    <w:link w:val="IntenseQuoteChar"/>
    <w:uiPriority w:val="30"/>
    <w:qFormat/>
    <w:rsid w:val="00EA6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610"/>
    <w:rPr>
      <w:i/>
      <w:iCs/>
      <w:color w:val="2F5496" w:themeColor="accent1" w:themeShade="BF"/>
    </w:rPr>
  </w:style>
  <w:style w:type="character" w:styleId="IntenseReference">
    <w:name w:val="Intense Reference"/>
    <w:basedOn w:val="DefaultParagraphFont"/>
    <w:uiPriority w:val="32"/>
    <w:qFormat/>
    <w:rsid w:val="00EA6610"/>
    <w:rPr>
      <w:b/>
      <w:bCs/>
      <w:smallCaps/>
      <w:color w:val="2F5496" w:themeColor="accent1" w:themeShade="BF"/>
      <w:spacing w:val="5"/>
    </w:rPr>
  </w:style>
  <w:style w:type="table" w:styleId="TableGrid">
    <w:name w:val="Table Grid"/>
    <w:basedOn w:val="TableNormal"/>
    <w:uiPriority w:val="39"/>
    <w:rsid w:val="0073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4F2"/>
    <w:pPr>
      <w:spacing w:after="0" w:line="240" w:lineRule="auto"/>
    </w:pPr>
  </w:style>
  <w:style w:type="character" w:styleId="Hyperlink">
    <w:name w:val="Hyperlink"/>
    <w:basedOn w:val="DefaultParagraphFont"/>
    <w:uiPriority w:val="99"/>
    <w:unhideWhenUsed/>
    <w:rsid w:val="00741655"/>
    <w:rPr>
      <w:color w:val="0563C1" w:themeColor="hyperlink"/>
      <w:u w:val="single"/>
    </w:rPr>
  </w:style>
  <w:style w:type="character" w:styleId="UnresolvedMention">
    <w:name w:val="Unresolved Mention"/>
    <w:basedOn w:val="DefaultParagraphFont"/>
    <w:uiPriority w:val="99"/>
    <w:semiHidden/>
    <w:unhideWhenUsed/>
    <w:rsid w:val="009230CA"/>
    <w:rPr>
      <w:color w:val="605E5C"/>
      <w:shd w:val="clear" w:color="auto" w:fill="E1DFDD"/>
    </w:rPr>
  </w:style>
  <w:style w:type="paragraph" w:styleId="BodyText">
    <w:name w:val="Body Text"/>
    <w:basedOn w:val="Normal"/>
    <w:link w:val="BodyTextChar"/>
    <w:uiPriority w:val="1"/>
    <w:qFormat/>
    <w:rsid w:val="001C4376"/>
    <w:pPr>
      <w:widowControl w:val="0"/>
      <w:autoSpaceDE w:val="0"/>
      <w:autoSpaceDN w:val="0"/>
      <w:spacing w:after="0" w:line="240" w:lineRule="auto"/>
      <w:ind w:left="23"/>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C4376"/>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3644D"/>
    <w:pPr>
      <w:widowControl w:val="0"/>
      <w:autoSpaceDE w:val="0"/>
      <w:autoSpaceDN w:val="0"/>
      <w:spacing w:after="0" w:line="240" w:lineRule="auto"/>
      <w:ind w:left="7"/>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5C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8C9"/>
  </w:style>
  <w:style w:type="paragraph" w:styleId="Footer">
    <w:name w:val="footer"/>
    <w:basedOn w:val="Normal"/>
    <w:link w:val="FooterChar"/>
    <w:uiPriority w:val="99"/>
    <w:unhideWhenUsed/>
    <w:rsid w:val="005C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38682">
      <w:bodyDiv w:val="1"/>
      <w:marLeft w:val="0"/>
      <w:marRight w:val="0"/>
      <w:marTop w:val="0"/>
      <w:marBottom w:val="0"/>
      <w:divBdr>
        <w:top w:val="none" w:sz="0" w:space="0" w:color="auto"/>
        <w:left w:val="none" w:sz="0" w:space="0" w:color="auto"/>
        <w:bottom w:val="none" w:sz="0" w:space="0" w:color="auto"/>
        <w:right w:val="none" w:sz="0" w:space="0" w:color="auto"/>
      </w:divBdr>
    </w:div>
    <w:div w:id="21461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nbb.gov.i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98/rspb.2006.37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hepipl.com/how-to-setup-a-manufacturing-plant-of-apiary-un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til\Desktop\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til\Desktop\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til\Desktop\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838086868390965E-2"/>
          <c:y val="5.1863886732468299E-2"/>
          <c:w val="0.88536631766442919"/>
          <c:h val="0.71242800635836023"/>
        </c:manualLayout>
      </c:layout>
      <c:bar3DChart>
        <c:barDir val="col"/>
        <c:grouping val="clustered"/>
        <c:varyColors val="0"/>
        <c:ser>
          <c:idx val="0"/>
          <c:order val="0"/>
          <c:tx>
            <c:strRef>
              <c:f>Sheet1!$D$5</c:f>
              <c:strCache>
                <c:ptCount val="1"/>
                <c:pt idx="0">
                  <c:v>a) Male</c:v>
                </c:pt>
              </c:strCache>
            </c:strRef>
          </c:tx>
          <c:spPr>
            <a:solidFill>
              <a:schemeClr val="accent1"/>
            </a:solidFill>
            <a:ln>
              <a:noFill/>
            </a:ln>
            <a:effectLst/>
            <a:sp3d/>
          </c:spPr>
          <c:invertIfNegative val="0"/>
          <c:dLbls>
            <c:spPr>
              <a:solidFill>
                <a:schemeClr val="bg2"/>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Sheet1!$E$3:$G$3</c:f>
              <c:strCache>
                <c:ptCount val="3"/>
                <c:pt idx="0">
                  <c:v>Small</c:v>
                </c:pt>
                <c:pt idx="1">
                  <c:v>Medium</c:v>
                </c:pt>
                <c:pt idx="2">
                  <c:v>Large</c:v>
                </c:pt>
              </c:strCache>
            </c:strRef>
          </c:cat>
          <c:val>
            <c:numRef>
              <c:f>Sheet1!$E$5:$G$5</c:f>
              <c:numCache>
                <c:formatCode>General</c:formatCode>
                <c:ptCount val="3"/>
                <c:pt idx="0">
                  <c:v>1.7</c:v>
                </c:pt>
                <c:pt idx="1">
                  <c:v>2</c:v>
                </c:pt>
                <c:pt idx="2">
                  <c:v>2.1</c:v>
                </c:pt>
              </c:numCache>
            </c:numRef>
          </c:val>
          <c:extLst>
            <c:ext xmlns:c16="http://schemas.microsoft.com/office/drawing/2014/chart" uri="{C3380CC4-5D6E-409C-BE32-E72D297353CC}">
              <c16:uniqueId val="{00000000-6EC5-46D6-BAAC-5563D26E6222}"/>
            </c:ext>
          </c:extLst>
        </c:ser>
        <c:ser>
          <c:idx val="1"/>
          <c:order val="1"/>
          <c:tx>
            <c:strRef>
              <c:f>Sheet1!$D$6</c:f>
              <c:strCache>
                <c:ptCount val="1"/>
                <c:pt idx="0">
                  <c:v>b) Female</c:v>
                </c:pt>
              </c:strCache>
            </c:strRef>
          </c:tx>
          <c:spPr>
            <a:solidFill>
              <a:schemeClr val="accent2"/>
            </a:solidFill>
            <a:ln>
              <a:noFill/>
            </a:ln>
            <a:effectLst/>
            <a:sp3d/>
          </c:spPr>
          <c:invertIfNegative val="0"/>
          <c:dLbls>
            <c:spPr>
              <a:solidFill>
                <a:schemeClr val="accent2">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Sheet1!$E$3:$G$3</c:f>
              <c:strCache>
                <c:ptCount val="3"/>
                <c:pt idx="0">
                  <c:v>Small</c:v>
                </c:pt>
                <c:pt idx="1">
                  <c:v>Medium</c:v>
                </c:pt>
                <c:pt idx="2">
                  <c:v>Large</c:v>
                </c:pt>
              </c:strCache>
            </c:strRef>
          </c:cat>
          <c:val>
            <c:numRef>
              <c:f>Sheet1!$E$6:$G$6</c:f>
              <c:numCache>
                <c:formatCode>General</c:formatCode>
                <c:ptCount val="3"/>
                <c:pt idx="0">
                  <c:v>1.65</c:v>
                </c:pt>
                <c:pt idx="1">
                  <c:v>1.9</c:v>
                </c:pt>
                <c:pt idx="2">
                  <c:v>2.15</c:v>
                </c:pt>
              </c:numCache>
            </c:numRef>
          </c:val>
          <c:extLst>
            <c:ext xmlns:c16="http://schemas.microsoft.com/office/drawing/2014/chart" uri="{C3380CC4-5D6E-409C-BE32-E72D297353CC}">
              <c16:uniqueId val="{00000001-6EC5-46D6-BAAC-5563D26E6222}"/>
            </c:ext>
          </c:extLst>
        </c:ser>
        <c:ser>
          <c:idx val="2"/>
          <c:order val="2"/>
          <c:tx>
            <c:strRef>
              <c:f>Sheet1!$D$7</c:f>
              <c:strCache>
                <c:ptCount val="1"/>
                <c:pt idx="0">
                  <c:v>c) Children</c:v>
                </c:pt>
              </c:strCache>
            </c:strRef>
          </c:tx>
          <c:spPr>
            <a:solidFill>
              <a:schemeClr val="accent3"/>
            </a:solidFill>
            <a:ln>
              <a:noFill/>
            </a:ln>
            <a:effectLst/>
            <a:sp3d/>
          </c:spPr>
          <c:invertIfNegative val="0"/>
          <c:dLbls>
            <c:spPr>
              <a:solidFill>
                <a:schemeClr val="accent6">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Sheet1!$E$3:$G$3</c:f>
              <c:strCache>
                <c:ptCount val="3"/>
                <c:pt idx="0">
                  <c:v>Small</c:v>
                </c:pt>
                <c:pt idx="1">
                  <c:v>Medium</c:v>
                </c:pt>
                <c:pt idx="2">
                  <c:v>Large</c:v>
                </c:pt>
              </c:strCache>
            </c:strRef>
          </c:cat>
          <c:val>
            <c:numRef>
              <c:f>Sheet1!$E$7:$G$7</c:f>
              <c:numCache>
                <c:formatCode>General</c:formatCode>
                <c:ptCount val="3"/>
                <c:pt idx="0">
                  <c:v>1.1000000000000001</c:v>
                </c:pt>
                <c:pt idx="1">
                  <c:v>1.25</c:v>
                </c:pt>
                <c:pt idx="2">
                  <c:v>1.25</c:v>
                </c:pt>
              </c:numCache>
            </c:numRef>
          </c:val>
          <c:extLst>
            <c:ext xmlns:c16="http://schemas.microsoft.com/office/drawing/2014/chart" uri="{C3380CC4-5D6E-409C-BE32-E72D297353CC}">
              <c16:uniqueId val="{00000002-6EC5-46D6-BAAC-5563D26E6222}"/>
            </c:ext>
          </c:extLst>
        </c:ser>
        <c:ser>
          <c:idx val="3"/>
          <c:order val="3"/>
          <c:tx>
            <c:strRef>
              <c:f>Sheet1!$D$8</c:f>
              <c:strCache>
                <c:ptCount val="1"/>
                <c:pt idx="0">
                  <c:v>Members working on Farm</c:v>
                </c:pt>
              </c:strCache>
            </c:strRef>
          </c:tx>
          <c:spPr>
            <a:solidFill>
              <a:schemeClr val="accent4"/>
            </a:solidFill>
            <a:ln>
              <a:noFill/>
            </a:ln>
            <a:effectLst/>
            <a:sp3d/>
          </c:spPr>
          <c:invertIfNegative val="0"/>
          <c:dLbls>
            <c:spPr>
              <a:solidFill>
                <a:schemeClr val="accent1">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Sheet1!$E$3:$G$3</c:f>
              <c:strCache>
                <c:ptCount val="3"/>
                <c:pt idx="0">
                  <c:v>Small</c:v>
                </c:pt>
                <c:pt idx="1">
                  <c:v>Medium</c:v>
                </c:pt>
                <c:pt idx="2">
                  <c:v>Large</c:v>
                </c:pt>
              </c:strCache>
            </c:strRef>
          </c:cat>
          <c:val>
            <c:numRef>
              <c:f>Sheet1!$E$8:$G$8</c:f>
              <c:numCache>
                <c:formatCode>General</c:formatCode>
                <c:ptCount val="3"/>
                <c:pt idx="0">
                  <c:v>3.65</c:v>
                </c:pt>
                <c:pt idx="1">
                  <c:v>5.0999999999999996</c:v>
                </c:pt>
                <c:pt idx="2">
                  <c:v>5.5</c:v>
                </c:pt>
              </c:numCache>
            </c:numRef>
          </c:val>
          <c:extLst>
            <c:ext xmlns:c16="http://schemas.microsoft.com/office/drawing/2014/chart" uri="{C3380CC4-5D6E-409C-BE32-E72D297353CC}">
              <c16:uniqueId val="{00000003-6EC5-46D6-BAAC-5563D26E6222}"/>
            </c:ext>
          </c:extLst>
        </c:ser>
        <c:dLbls>
          <c:showLegendKey val="0"/>
          <c:showVal val="1"/>
          <c:showCatName val="0"/>
          <c:showSerName val="0"/>
          <c:showPercent val="0"/>
          <c:showBubbleSize val="0"/>
        </c:dLbls>
        <c:gapWidth val="150"/>
        <c:shape val="box"/>
        <c:axId val="864265856"/>
        <c:axId val="864262016"/>
        <c:axId val="0"/>
      </c:bar3DChart>
      <c:catAx>
        <c:axId val="864265856"/>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highlight>
                      <a:srgbClr val="C0C0C0"/>
                    </a:highlight>
                    <a:latin typeface="Times New Roman" panose="02020603050405020304" pitchFamily="18" charset="0"/>
                    <a:ea typeface="+mn-ea"/>
                    <a:cs typeface="Times New Roman" panose="02020603050405020304" pitchFamily="18" charset="0"/>
                  </a:defRPr>
                </a:pPr>
                <a:r>
                  <a:rPr lang="en-IN" sz="1050" b="1">
                    <a:solidFill>
                      <a:schemeClr val="tx1"/>
                    </a:solidFill>
                    <a:highlight>
                      <a:srgbClr val="C0C0C0"/>
                    </a:highlight>
                    <a:latin typeface="Times New Roman" panose="02020603050405020304" pitchFamily="18" charset="0"/>
                    <a:cs typeface="Times New Roman" panose="02020603050405020304" pitchFamily="18" charset="0"/>
                  </a:rPr>
                  <a:t>Scale</a:t>
                </a:r>
                <a:r>
                  <a:rPr lang="en-IN" sz="1050" b="1" baseline="0">
                    <a:solidFill>
                      <a:schemeClr val="tx1"/>
                    </a:solidFill>
                    <a:highlight>
                      <a:srgbClr val="C0C0C0"/>
                    </a:highlight>
                    <a:latin typeface="Times New Roman" panose="02020603050405020304" pitchFamily="18" charset="0"/>
                    <a:cs typeface="Times New Roman" panose="02020603050405020304" pitchFamily="18" charset="0"/>
                  </a:rPr>
                  <a:t> of Beekeeping</a:t>
                </a:r>
                <a:endParaRPr lang="en-IN" sz="1050" b="1">
                  <a:solidFill>
                    <a:schemeClr val="tx1"/>
                  </a:solidFill>
                  <a:highlight>
                    <a:srgbClr val="C0C0C0"/>
                  </a:highligh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highlight>
                    <a:srgbClr val="C0C0C0"/>
                  </a:highlight>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262016"/>
        <c:crosses val="autoZero"/>
        <c:auto val="1"/>
        <c:lblAlgn val="ctr"/>
        <c:lblOffset val="100"/>
        <c:noMultiLvlLbl val="0"/>
      </c:catAx>
      <c:valAx>
        <c:axId val="86426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Averagr Family Size </a:t>
                </a:r>
              </a:p>
            </c:rich>
          </c:tx>
          <c:layout>
            <c:manualLayout>
              <c:xMode val="edge"/>
              <c:yMode val="edge"/>
              <c:x val="3.857493278381896E-2"/>
              <c:y val="0.25772927567626536"/>
            </c:manualLayout>
          </c:layout>
          <c:overlay val="0"/>
          <c:spPr>
            <a:solidFill>
              <a:schemeClr val="accent2">
                <a:lumMod val="40000"/>
                <a:lumOff val="6000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265856"/>
        <c:crosses val="autoZero"/>
        <c:crossBetween val="between"/>
      </c:valAx>
      <c:spPr>
        <a:solidFill>
          <a:schemeClr val="accent6">
            <a:lumMod val="20000"/>
            <a:lumOff val="80000"/>
          </a:schemeClr>
        </a:solidFill>
        <a:ln>
          <a:noFill/>
        </a:ln>
        <a:effectLst/>
      </c:spPr>
    </c:plotArea>
    <c:legend>
      <c:legendPos val="b"/>
      <c:layout>
        <c:manualLayout>
          <c:xMode val="edge"/>
          <c:yMode val="edge"/>
          <c:x val="0.23454145685285169"/>
          <c:y val="0.89486844822279454"/>
          <c:w val="0.57607596498875924"/>
          <c:h val="7.75561177574537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79360931211605"/>
          <c:y val="1.9900497512437811E-2"/>
          <c:w val="0.69710390606270312"/>
          <c:h val="0.6851948916833156"/>
        </c:manualLayout>
      </c:layout>
      <c:barChart>
        <c:barDir val="bar"/>
        <c:grouping val="clustered"/>
        <c:varyColors val="0"/>
        <c:ser>
          <c:idx val="0"/>
          <c:order val="0"/>
          <c:tx>
            <c:strRef>
              <c:f>Sheet1!$E$12:$E$13</c:f>
              <c:strCache>
                <c:ptCount val="2"/>
                <c:pt idx="1">
                  <c:v>Small</c:v>
                </c:pt>
              </c:strCache>
            </c:strRef>
          </c:tx>
          <c:spPr>
            <a:solidFill>
              <a:schemeClr val="accent1"/>
            </a:solidFill>
            <a:ln>
              <a:noFill/>
            </a:ln>
            <a:effectLst/>
          </c:spPr>
          <c:invertIfNegative val="0"/>
          <c:cat>
            <c:strRef>
              <c:f>Sheet1!$D$14:$D$19</c:f>
              <c:strCache>
                <c:ptCount val="6"/>
                <c:pt idx="0">
                  <c:v> Up to Primary</c:v>
                </c:pt>
                <c:pt idx="1">
                  <c:v> Up to Secondary</c:v>
                </c:pt>
                <c:pt idx="2">
                  <c:v> Up to Higher secondary</c:v>
                </c:pt>
                <c:pt idx="3">
                  <c:v> Up to Degree</c:v>
                </c:pt>
                <c:pt idx="4">
                  <c:v>Up to post graduate</c:v>
                </c:pt>
                <c:pt idx="5">
                  <c:v>Illiterate</c:v>
                </c:pt>
              </c:strCache>
            </c:strRef>
          </c:cat>
          <c:val>
            <c:numRef>
              <c:f>Sheet1!$E$14:$E$19</c:f>
              <c:numCache>
                <c:formatCode>General</c:formatCode>
                <c:ptCount val="6"/>
                <c:pt idx="0">
                  <c:v>1.2</c:v>
                </c:pt>
                <c:pt idx="1">
                  <c:v>0.8</c:v>
                </c:pt>
                <c:pt idx="2">
                  <c:v>1.06</c:v>
                </c:pt>
                <c:pt idx="3">
                  <c:v>0.45</c:v>
                </c:pt>
                <c:pt idx="4">
                  <c:v>0.1</c:v>
                </c:pt>
                <c:pt idx="5">
                  <c:v>0.3</c:v>
                </c:pt>
              </c:numCache>
            </c:numRef>
          </c:val>
          <c:extLst>
            <c:ext xmlns:c16="http://schemas.microsoft.com/office/drawing/2014/chart" uri="{C3380CC4-5D6E-409C-BE32-E72D297353CC}">
              <c16:uniqueId val="{00000000-B2BB-49F9-86F0-E3D25EEAAFE2}"/>
            </c:ext>
          </c:extLst>
        </c:ser>
        <c:ser>
          <c:idx val="1"/>
          <c:order val="1"/>
          <c:tx>
            <c:strRef>
              <c:f>Sheet1!$F$12:$F$13</c:f>
              <c:strCache>
                <c:ptCount val="2"/>
                <c:pt idx="1">
                  <c:v>Medium</c:v>
                </c:pt>
              </c:strCache>
            </c:strRef>
          </c:tx>
          <c:spPr>
            <a:solidFill>
              <a:schemeClr val="accent2"/>
            </a:solidFill>
            <a:ln>
              <a:noFill/>
            </a:ln>
            <a:effectLst/>
          </c:spPr>
          <c:invertIfNegative val="0"/>
          <c:cat>
            <c:strRef>
              <c:f>Sheet1!$D$14:$D$19</c:f>
              <c:strCache>
                <c:ptCount val="6"/>
                <c:pt idx="0">
                  <c:v> Up to Primary</c:v>
                </c:pt>
                <c:pt idx="1">
                  <c:v> Up to Secondary</c:v>
                </c:pt>
                <c:pt idx="2">
                  <c:v> Up to Higher secondary</c:v>
                </c:pt>
                <c:pt idx="3">
                  <c:v> Up to Degree</c:v>
                </c:pt>
                <c:pt idx="4">
                  <c:v>Up to post graduate</c:v>
                </c:pt>
                <c:pt idx="5">
                  <c:v>Illiterate</c:v>
                </c:pt>
              </c:strCache>
            </c:strRef>
          </c:cat>
          <c:val>
            <c:numRef>
              <c:f>Sheet1!$F$14:$F$19</c:f>
              <c:numCache>
                <c:formatCode>General</c:formatCode>
                <c:ptCount val="6"/>
                <c:pt idx="0">
                  <c:v>1</c:v>
                </c:pt>
                <c:pt idx="1">
                  <c:v>0.6</c:v>
                </c:pt>
                <c:pt idx="2">
                  <c:v>1.36</c:v>
                </c:pt>
                <c:pt idx="3">
                  <c:v>0.65</c:v>
                </c:pt>
                <c:pt idx="4">
                  <c:v>0.1</c:v>
                </c:pt>
                <c:pt idx="5">
                  <c:v>0.45</c:v>
                </c:pt>
              </c:numCache>
            </c:numRef>
          </c:val>
          <c:extLst>
            <c:ext xmlns:c16="http://schemas.microsoft.com/office/drawing/2014/chart" uri="{C3380CC4-5D6E-409C-BE32-E72D297353CC}">
              <c16:uniqueId val="{00000001-B2BB-49F9-86F0-E3D25EEAAFE2}"/>
            </c:ext>
          </c:extLst>
        </c:ser>
        <c:ser>
          <c:idx val="2"/>
          <c:order val="2"/>
          <c:tx>
            <c:strRef>
              <c:f>Sheet1!$G$12:$G$13</c:f>
              <c:strCache>
                <c:ptCount val="2"/>
                <c:pt idx="1">
                  <c:v>Large</c:v>
                </c:pt>
              </c:strCache>
            </c:strRef>
          </c:tx>
          <c:spPr>
            <a:solidFill>
              <a:schemeClr val="accent6">
                <a:lumMod val="60000"/>
                <a:lumOff val="40000"/>
              </a:schemeClr>
            </a:solidFill>
            <a:ln>
              <a:noFill/>
            </a:ln>
            <a:effectLst/>
          </c:spPr>
          <c:invertIfNegative val="0"/>
          <c:cat>
            <c:strRef>
              <c:f>Sheet1!$D$14:$D$19</c:f>
              <c:strCache>
                <c:ptCount val="6"/>
                <c:pt idx="0">
                  <c:v> Up to Primary</c:v>
                </c:pt>
                <c:pt idx="1">
                  <c:v> Up to Secondary</c:v>
                </c:pt>
                <c:pt idx="2">
                  <c:v> Up to Higher secondary</c:v>
                </c:pt>
                <c:pt idx="3">
                  <c:v> Up to Degree</c:v>
                </c:pt>
                <c:pt idx="4">
                  <c:v>Up to post graduate</c:v>
                </c:pt>
                <c:pt idx="5">
                  <c:v>Illiterate</c:v>
                </c:pt>
              </c:strCache>
            </c:strRef>
          </c:cat>
          <c:val>
            <c:numRef>
              <c:f>Sheet1!$G$14:$G$19</c:f>
              <c:numCache>
                <c:formatCode>General</c:formatCode>
                <c:ptCount val="6"/>
                <c:pt idx="0">
                  <c:v>1.35</c:v>
                </c:pt>
                <c:pt idx="1">
                  <c:v>1.05</c:v>
                </c:pt>
                <c:pt idx="2">
                  <c:v>1.56</c:v>
                </c:pt>
                <c:pt idx="3">
                  <c:v>0.9</c:v>
                </c:pt>
                <c:pt idx="4">
                  <c:v>0.3</c:v>
                </c:pt>
                <c:pt idx="5">
                  <c:v>0.3</c:v>
                </c:pt>
              </c:numCache>
            </c:numRef>
          </c:val>
          <c:extLst>
            <c:ext xmlns:c16="http://schemas.microsoft.com/office/drawing/2014/chart" uri="{C3380CC4-5D6E-409C-BE32-E72D297353CC}">
              <c16:uniqueId val="{00000002-B2BB-49F9-86F0-E3D25EEAAFE2}"/>
            </c:ext>
          </c:extLst>
        </c:ser>
        <c:dLbls>
          <c:showLegendKey val="0"/>
          <c:showVal val="0"/>
          <c:showCatName val="0"/>
          <c:showSerName val="0"/>
          <c:showPercent val="0"/>
          <c:showBubbleSize val="0"/>
        </c:dLbls>
        <c:gapWidth val="150"/>
        <c:axId val="1015328032"/>
        <c:axId val="1015330432"/>
      </c:barChart>
      <c:catAx>
        <c:axId val="1015328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Education Level </a:t>
                </a:r>
              </a:p>
            </c:rich>
          </c:tx>
          <c:overlay val="0"/>
          <c:spPr>
            <a:solidFill>
              <a:schemeClr val="accent6">
                <a:lumMod val="40000"/>
                <a:lumOff val="60000"/>
              </a:schemeClr>
            </a:solid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solidFill>
            <a:schemeClr val="accent4">
              <a:lumMod val="40000"/>
              <a:lumOff val="60000"/>
            </a:schemeClr>
          </a:solid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5330432"/>
        <c:crosses val="autoZero"/>
        <c:auto val="1"/>
        <c:lblAlgn val="ctr"/>
        <c:lblOffset val="100"/>
        <c:noMultiLvlLbl val="0"/>
      </c:catAx>
      <c:valAx>
        <c:axId val="1015330432"/>
        <c:scaling>
          <c:orientation val="minMax"/>
        </c:scaling>
        <c:delete val="0"/>
        <c:axPos val="b"/>
        <c:majorGridlines>
          <c:spPr>
            <a:ln w="9525" cap="flat" cmpd="sng" algn="ctr">
              <a:solidFill>
                <a:schemeClr val="tx1">
                  <a:lumMod val="15000"/>
                  <a:lumOff val="85000"/>
                </a:schemeClr>
              </a:solidFill>
              <a:round/>
            </a:ln>
            <a:effectLst>
              <a:outerShdw blurRad="50800" dist="38100" dir="5400000" algn="t" rotWithShape="0">
                <a:prstClr val="black">
                  <a:alpha val="40000"/>
                </a:prstClr>
              </a:outerShdw>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Average</a:t>
                </a:r>
                <a:r>
                  <a:rPr lang="en-IN" b="1" baseline="0"/>
                  <a:t> numbers of educated members</a:t>
                </a:r>
                <a:endParaRPr lang="en-IN" b="1"/>
              </a:p>
            </c:rich>
          </c:tx>
          <c:layout>
            <c:manualLayout>
              <c:xMode val="edge"/>
              <c:yMode val="edge"/>
              <c:x val="0.31511153658641688"/>
              <c:y val="0.78470403886081397"/>
            </c:manualLayout>
          </c:layout>
          <c:overlay val="0"/>
          <c:spPr>
            <a:solidFill>
              <a:schemeClr val="accent1">
                <a:lumMod val="20000"/>
                <a:lumOff val="80000"/>
              </a:schemeClr>
            </a:solid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5328032"/>
        <c:crosses val="autoZero"/>
        <c:crossBetween val="between"/>
      </c:valAx>
      <c:spPr>
        <a:solidFill>
          <a:schemeClr val="accent4">
            <a:lumMod val="20000"/>
            <a:lumOff val="80000"/>
          </a:schemeClr>
        </a:solidFill>
        <a:ln>
          <a:noFill/>
        </a:ln>
        <a:effectLst/>
      </c:spPr>
    </c:plotArea>
    <c:legend>
      <c:legendPos val="b"/>
      <c:overlay val="0"/>
      <c:spPr>
        <a:noFill/>
        <a:ln>
          <a:solidFill>
            <a:schemeClr val="tx1">
              <a:lumMod val="85000"/>
              <a:lumOff val="15000"/>
            </a:schemeClr>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E72-47AA-9DAC-80EEBD5893C3}"/>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E72-47AA-9DAC-80EEBD5893C3}"/>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E72-47AA-9DAC-80EEBD5893C3}"/>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5E72-47AA-9DAC-80EEBD5893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Sheet1!$D$27:$D$30</c:f>
              <c:strCache>
                <c:ptCount val="4"/>
                <c:pt idx="0">
                  <c:v>Beekeeping + Farming</c:v>
                </c:pt>
                <c:pt idx="1">
                  <c:v>Farming +Beekeeping + Business</c:v>
                </c:pt>
                <c:pt idx="2">
                  <c:v>Service + Beekeeping+ Farming</c:v>
                </c:pt>
                <c:pt idx="3">
                  <c:v>Business + Farming + Beekeeping</c:v>
                </c:pt>
              </c:strCache>
            </c:strRef>
          </c:cat>
          <c:val>
            <c:numRef>
              <c:f>Sheet1!$E$27:$E$30</c:f>
              <c:numCache>
                <c:formatCode>General</c:formatCode>
                <c:ptCount val="4"/>
                <c:pt idx="0">
                  <c:v>15</c:v>
                </c:pt>
                <c:pt idx="1">
                  <c:v>3</c:v>
                </c:pt>
                <c:pt idx="2">
                  <c:v>1</c:v>
                </c:pt>
                <c:pt idx="3">
                  <c:v>1</c:v>
                </c:pt>
              </c:numCache>
            </c:numRef>
          </c:val>
          <c:extLst>
            <c:ext xmlns:c16="http://schemas.microsoft.com/office/drawing/2014/chart" uri="{C3380CC4-5D6E-409C-BE32-E72D297353CC}">
              <c16:uniqueId val="{00000008-5E72-47AA-9DAC-80EEBD5893C3}"/>
            </c:ext>
          </c:extLst>
        </c:ser>
        <c:ser>
          <c:idx val="1"/>
          <c:order val="1"/>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A-5E72-47AA-9DAC-80EEBD5893C3}"/>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5E72-47AA-9DAC-80EEBD5893C3}"/>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E-5E72-47AA-9DAC-80EEBD5893C3}"/>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0-5E72-47AA-9DAC-80EEBD5893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Sheet1!$D$27:$D$30</c:f>
              <c:strCache>
                <c:ptCount val="4"/>
                <c:pt idx="0">
                  <c:v>Beekeeping + Farming</c:v>
                </c:pt>
                <c:pt idx="1">
                  <c:v>Farming +Beekeeping + Business</c:v>
                </c:pt>
                <c:pt idx="2">
                  <c:v>Service + Beekeeping+ Farming</c:v>
                </c:pt>
                <c:pt idx="3">
                  <c:v>Business + Farming + Beekeeping</c:v>
                </c:pt>
              </c:strCache>
            </c:strRef>
          </c:cat>
          <c:val>
            <c:numRef>
              <c:f>Sheet1!$F$27:$F$30</c:f>
              <c:numCache>
                <c:formatCode>General</c:formatCode>
                <c:ptCount val="4"/>
                <c:pt idx="0">
                  <c:v>13</c:v>
                </c:pt>
                <c:pt idx="1">
                  <c:v>2</c:v>
                </c:pt>
                <c:pt idx="2">
                  <c:v>2</c:v>
                </c:pt>
                <c:pt idx="3">
                  <c:v>3</c:v>
                </c:pt>
              </c:numCache>
            </c:numRef>
          </c:val>
          <c:extLst>
            <c:ext xmlns:c16="http://schemas.microsoft.com/office/drawing/2014/chart" uri="{C3380CC4-5D6E-409C-BE32-E72D297353CC}">
              <c16:uniqueId val="{00000011-5E72-47AA-9DAC-80EEBD5893C3}"/>
            </c:ext>
          </c:extLst>
        </c:ser>
        <c:ser>
          <c:idx val="2"/>
          <c:order val="2"/>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5E72-47AA-9DAC-80EEBD5893C3}"/>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5E72-47AA-9DAC-80EEBD5893C3}"/>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5E72-47AA-9DAC-80EEBD5893C3}"/>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5E72-47AA-9DAC-80EEBD5893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Sheet1!$D$27:$D$30</c:f>
              <c:strCache>
                <c:ptCount val="4"/>
                <c:pt idx="0">
                  <c:v>Beekeeping + Farming</c:v>
                </c:pt>
                <c:pt idx="1">
                  <c:v>Farming +Beekeeping + Business</c:v>
                </c:pt>
                <c:pt idx="2">
                  <c:v>Service + Beekeeping+ Farming</c:v>
                </c:pt>
                <c:pt idx="3">
                  <c:v>Business + Farming + Beekeeping</c:v>
                </c:pt>
              </c:strCache>
            </c:strRef>
          </c:cat>
          <c:val>
            <c:numRef>
              <c:f>Sheet1!$G$27:$G$30</c:f>
              <c:numCache>
                <c:formatCode>General</c:formatCode>
                <c:ptCount val="4"/>
                <c:pt idx="0">
                  <c:v>13</c:v>
                </c:pt>
                <c:pt idx="1">
                  <c:v>2</c:v>
                </c:pt>
                <c:pt idx="2">
                  <c:v>0</c:v>
                </c:pt>
                <c:pt idx="3">
                  <c:v>5</c:v>
                </c:pt>
              </c:numCache>
            </c:numRef>
          </c:val>
          <c:extLst>
            <c:ext xmlns:c16="http://schemas.microsoft.com/office/drawing/2014/chart" uri="{C3380CC4-5D6E-409C-BE32-E72D297353CC}">
              <c16:uniqueId val="{0000001A-5E72-47AA-9DAC-80EEBD5893C3}"/>
            </c:ext>
          </c:extLst>
        </c:ser>
        <c:dLbls>
          <c:dLblPos val="inEnd"/>
          <c:showLegendKey val="0"/>
          <c:showVal val="0"/>
          <c:showCatName val="0"/>
          <c:showSerName val="0"/>
          <c:showPercent val="1"/>
          <c:showBubbleSize val="0"/>
          <c:showLeaderLines val="1"/>
        </c:dLbls>
      </c:pie3DChart>
      <c:spPr>
        <a:solidFill>
          <a:schemeClr val="accent6">
            <a:lumMod val="20000"/>
            <a:lumOff val="80000"/>
          </a:schemeClr>
        </a:solidFill>
        <a:ln>
          <a:noFill/>
        </a:ln>
        <a:effectLst/>
      </c:spPr>
    </c:plotArea>
    <c:legend>
      <c:legendPos val="b"/>
      <c:overlay val="0"/>
      <c:spPr>
        <a:solidFill>
          <a:schemeClr val="bg2">
            <a:lumMod val="90000"/>
          </a:schemeClr>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739D-0C78-4C44-9907-DF0AE045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4754</Words>
  <Characters>27102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patilnikhil3552@gmail.com</dc:creator>
  <cp:keywords/>
  <dc:description/>
  <cp:lastModifiedBy>SDI 1183</cp:lastModifiedBy>
  <cp:revision>4</cp:revision>
  <cp:lastPrinted>2025-09-06T04:23:00Z</cp:lastPrinted>
  <dcterms:created xsi:type="dcterms:W3CDTF">2025-09-10T12:58:00Z</dcterms:created>
  <dcterms:modified xsi:type="dcterms:W3CDTF">2025-09-12T11:35:00Z</dcterms:modified>
</cp:coreProperties>
</file>