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F5EF7" w14:textId="5C9124BC"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Assessment of Knowledge Level of Farmers and Associated Factors in Improved Mustard Cultivation Practices in Lakhimpur </w:t>
      </w:r>
      <w:proofErr w:type="spellStart"/>
      <w:r>
        <w:rPr>
          <w:rFonts w:ascii="Times New Roman" w:eastAsia="Times New Roman" w:hAnsi="Times New Roman" w:cs="Times New Roman"/>
          <w:b/>
          <w:color w:val="000000"/>
          <w:sz w:val="28"/>
          <w:szCs w:val="28"/>
        </w:rPr>
        <w:t>Kheri</w:t>
      </w:r>
      <w:proofErr w:type="spellEnd"/>
      <w:r w:rsidR="00BC55B1">
        <w:rPr>
          <w:rFonts w:ascii="Times New Roman" w:eastAsia="Times New Roman" w:hAnsi="Times New Roman" w:cs="Times New Roman"/>
          <w:b/>
          <w:color w:val="000000"/>
          <w:sz w:val="28"/>
          <w:szCs w:val="28"/>
        </w:rPr>
        <w:t>,</w:t>
      </w:r>
      <w:r w:rsidR="00BC55B1" w:rsidRPr="00BC55B1">
        <w:t xml:space="preserve"> </w:t>
      </w:r>
      <w:r w:rsidR="00BC55B1" w:rsidRPr="00BC55B1">
        <w:rPr>
          <w:rFonts w:ascii="Times New Roman" w:eastAsia="Times New Roman" w:hAnsi="Times New Roman" w:cs="Times New Roman"/>
          <w:b/>
          <w:color w:val="000000"/>
          <w:sz w:val="28"/>
          <w:szCs w:val="28"/>
        </w:rPr>
        <w:t>Uttar Pradesh</w:t>
      </w:r>
      <w:r w:rsidR="00BC55B1">
        <w:rPr>
          <w:rFonts w:ascii="Times New Roman" w:eastAsia="Times New Roman" w:hAnsi="Times New Roman" w:cs="Times New Roman"/>
          <w:b/>
          <w:color w:val="000000"/>
          <w:sz w:val="28"/>
          <w:szCs w:val="28"/>
        </w:rPr>
        <w:t>, India</w:t>
      </w:r>
    </w:p>
    <w:p w14:paraId="62E96767" w14:textId="77777777" w:rsidR="00F651F7" w:rsidRDefault="00F651F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14:paraId="64DAD7C5" w14:textId="77777777" w:rsidR="00604A0B" w:rsidRDefault="00604A0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3C172305" w14:textId="1763A5C3"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5EA752D4" w14:textId="34CCC2EF" w:rsidR="0091594B" w:rsidRDefault="0070043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during 2022-23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Knowledge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level</w:t>
      </w:r>
      <w:r>
        <w:rPr>
          <w:rFonts w:ascii="Times New Roman" w:eastAsia="Times New Roman" w:hAnsi="Times New Roman" w:cs="Times New Roman"/>
        </w:rPr>
        <w:t xml:space="preserve"> </w:t>
      </w:r>
      <w:r>
        <w:rPr>
          <w:rFonts w:ascii="Times New Roman" w:eastAsia="Times New Roman" w:hAnsi="Times New Roman" w:cs="Times New Roman"/>
          <w:sz w:val="24"/>
          <w:szCs w:val="24"/>
        </w:rPr>
        <w:t>of Mustard cultivation practices in Lakhimpur Kheri district of Uttar Pradesh for following reason, the climatic condition of the district is most suitable for cultivation of Mustard, but the production in this crop is below than desired level. Thus, there is an urgent need to conduct systemic study to push the knowledge level by the farmers in cultivation of Mustard.  Findings revealed that more than half (65.83</w:t>
      </w:r>
      <w:r w:rsidR="00E57B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the Mustard growers had medium level of knowledge regarding Mustard cultivation practices followed by 18.33 per cent and 15.83 per cent had low and high level of knowledge, respectively. Also observed that education was found to be extremely significant and strongly connected among the 14 factors, including age and education. Annual income was found to be significant and positively associated. </w:t>
      </w:r>
    </w:p>
    <w:p w14:paraId="54216AF4" w14:textId="77777777" w:rsidR="0091594B" w:rsidRDefault="0070043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i/>
          <w:sz w:val="24"/>
          <w:szCs w:val="24"/>
        </w:rPr>
        <w:t>Knowledge</w:t>
      </w:r>
      <w:r>
        <w:rPr>
          <w:rFonts w:ascii="Times New Roman" w:eastAsia="Times New Roman" w:hAnsi="Times New Roman" w:cs="Times New Roman"/>
          <w:b/>
          <w:i/>
          <w:sz w:val="28"/>
          <w:szCs w:val="28"/>
        </w:rPr>
        <w:t xml:space="preserve"> </w:t>
      </w:r>
      <w:r>
        <w:rPr>
          <w:rFonts w:ascii="Times New Roman" w:eastAsia="Times New Roman" w:hAnsi="Times New Roman" w:cs="Times New Roman"/>
          <w:i/>
          <w:sz w:val="24"/>
          <w:szCs w:val="24"/>
        </w:rPr>
        <w:t>level, Cultivation Practices, Mustard growers, Assessment etc.</w:t>
      </w:r>
    </w:p>
    <w:p w14:paraId="2110E79D" w14:textId="77777777" w:rsidR="0091594B" w:rsidRDefault="00700437">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E05022" w14:textId="5B125AE6" w:rsidR="009D20A2" w:rsidRDefault="009D20A2" w:rsidP="009D20A2">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oleiferous Brassica species, commonly known as rapeseed-mustard, are one of the economically important agricultural commodities. Rapeseed-mustard comprising eight different species viz. Indian mustard, </w:t>
      </w:r>
      <w:proofErr w:type="spellStart"/>
      <w:r>
        <w:rPr>
          <w:rFonts w:ascii="Times New Roman" w:eastAsia="Times New Roman" w:hAnsi="Times New Roman" w:cs="Times New Roman"/>
          <w:sz w:val="24"/>
          <w:szCs w:val="24"/>
        </w:rPr>
        <w:t>toria</w:t>
      </w:r>
      <w:proofErr w:type="spellEnd"/>
      <w:r>
        <w:rPr>
          <w:rFonts w:ascii="Times New Roman" w:eastAsia="Times New Roman" w:hAnsi="Times New Roman" w:cs="Times New Roman"/>
          <w:sz w:val="24"/>
          <w:szCs w:val="24"/>
        </w:rPr>
        <w:t xml:space="preserve">, yellow </w:t>
      </w:r>
      <w:proofErr w:type="spellStart"/>
      <w:r>
        <w:rPr>
          <w:rFonts w:ascii="Times New Roman" w:eastAsia="Times New Roman" w:hAnsi="Times New Roman" w:cs="Times New Roman"/>
          <w:sz w:val="24"/>
          <w:szCs w:val="24"/>
        </w:rPr>
        <w:t>sarson</w:t>
      </w:r>
      <w:proofErr w:type="spellEnd"/>
      <w:r>
        <w:rPr>
          <w:rFonts w:ascii="Times New Roman" w:eastAsia="Times New Roman" w:hAnsi="Times New Roman" w:cs="Times New Roman"/>
          <w:sz w:val="24"/>
          <w:szCs w:val="24"/>
        </w:rPr>
        <w:t xml:space="preserve">, brown </w:t>
      </w:r>
      <w:proofErr w:type="spellStart"/>
      <w:r>
        <w:rPr>
          <w:rFonts w:ascii="Times New Roman" w:eastAsia="Times New Roman" w:hAnsi="Times New Roman" w:cs="Times New Roman"/>
          <w:sz w:val="24"/>
          <w:szCs w:val="24"/>
        </w:rPr>
        <w:t>sarson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gobhi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karan</w:t>
      </w:r>
      <w:proofErr w:type="spellEnd"/>
      <w:r>
        <w:rPr>
          <w:rFonts w:ascii="Times New Roman" w:eastAsia="Times New Roman" w:hAnsi="Times New Roman" w:cs="Times New Roman"/>
          <w:sz w:val="24"/>
          <w:szCs w:val="24"/>
        </w:rPr>
        <w:t xml:space="preserve"> rai, black mustard and </w:t>
      </w:r>
      <w:proofErr w:type="spellStart"/>
      <w:r>
        <w:rPr>
          <w:rFonts w:ascii="Times New Roman" w:eastAsia="Times New Roman" w:hAnsi="Times New Roman" w:cs="Times New Roman"/>
          <w:sz w:val="24"/>
          <w:szCs w:val="24"/>
        </w:rPr>
        <w:t>taramira</w:t>
      </w:r>
      <w:proofErr w:type="spellEnd"/>
      <w:r>
        <w:rPr>
          <w:rFonts w:ascii="Times New Roman" w:eastAsia="Times New Roman" w:hAnsi="Times New Roman" w:cs="Times New Roman"/>
          <w:sz w:val="24"/>
          <w:szCs w:val="24"/>
        </w:rPr>
        <w:t xml:space="preserve">, are being cultivated in 53 countries spreading all over the globe. </w:t>
      </w:r>
    </w:p>
    <w:p w14:paraId="2199258F" w14:textId="15DAC905" w:rsidR="0091594B" w:rsidRDefault="00CA7399">
      <w:pPr>
        <w:spacing w:line="360" w:lineRule="auto"/>
        <w:ind w:firstLine="709"/>
        <w:jc w:val="both"/>
        <w:rPr>
          <w:rFonts w:ascii="Times New Roman" w:eastAsia="Times New Roman" w:hAnsi="Times New Roman" w:cs="Times New Roman"/>
          <w:sz w:val="24"/>
          <w:szCs w:val="24"/>
        </w:rPr>
      </w:pPr>
      <w:r w:rsidRPr="00CA7399">
        <w:rPr>
          <w:rFonts w:ascii="Times New Roman" w:eastAsia="Times New Roman" w:hAnsi="Times New Roman" w:cs="Times New Roman"/>
          <w:sz w:val="24"/>
          <w:szCs w:val="24"/>
        </w:rPr>
        <w:t xml:space="preserve">Total oilseeds production in the country during 2023-24 is estimated at record 396.69 Lakh tonnes which is lower by 16.86 Lakh tonnes than the oilseed production during 2022-23. Further, the production of oilseeds during 2023-24 is higher by 36.68 Lakh tonnes than </w:t>
      </w:r>
      <w:r w:rsidR="00A62C38" w:rsidRPr="00A62C38">
        <w:rPr>
          <w:rFonts w:ascii="Times New Roman" w:eastAsia="Times New Roman" w:hAnsi="Times New Roman" w:cs="Times New Roman"/>
          <w:sz w:val="24"/>
          <w:szCs w:val="24"/>
        </w:rPr>
        <w:t>the average oilseeds production of 360.01 Lakh tonnes</w:t>
      </w:r>
      <w:r w:rsidR="00013963">
        <w:rPr>
          <w:rFonts w:ascii="Times New Roman" w:eastAsia="Times New Roman" w:hAnsi="Times New Roman" w:cs="Times New Roman"/>
          <w:sz w:val="24"/>
          <w:szCs w:val="24"/>
        </w:rPr>
        <w:t xml:space="preserve"> (</w:t>
      </w:r>
      <w:r w:rsidR="00013963" w:rsidRPr="00576049">
        <w:rPr>
          <w:rFonts w:ascii="Times New Roman" w:eastAsia="Times New Roman" w:hAnsi="Times New Roman" w:cs="Times New Roman"/>
          <w:sz w:val="24"/>
          <w:szCs w:val="24"/>
        </w:rPr>
        <w:t>Annual Report</w:t>
      </w:r>
      <w:r w:rsidR="00013963">
        <w:rPr>
          <w:rFonts w:ascii="Times New Roman" w:eastAsia="Times New Roman" w:hAnsi="Times New Roman" w:cs="Times New Roman"/>
          <w:sz w:val="24"/>
          <w:szCs w:val="24"/>
        </w:rPr>
        <w:t>,</w:t>
      </w:r>
      <w:r w:rsidR="00013963" w:rsidRPr="00576049">
        <w:rPr>
          <w:rFonts w:ascii="Times New Roman" w:eastAsia="Times New Roman" w:hAnsi="Times New Roman" w:cs="Times New Roman"/>
          <w:sz w:val="24"/>
          <w:szCs w:val="24"/>
        </w:rPr>
        <w:t xml:space="preserve"> 2024-25</w:t>
      </w:r>
      <w:r w:rsidR="00013963">
        <w:rPr>
          <w:rFonts w:ascii="Times New Roman" w:eastAsia="Times New Roman" w:hAnsi="Times New Roman" w:cs="Times New Roman"/>
          <w:sz w:val="24"/>
          <w:szCs w:val="24"/>
        </w:rPr>
        <w:t xml:space="preserve">, </w:t>
      </w:r>
      <w:r w:rsidR="00576049" w:rsidRPr="00576049">
        <w:rPr>
          <w:rFonts w:ascii="Times New Roman" w:eastAsia="Times New Roman" w:hAnsi="Times New Roman" w:cs="Times New Roman"/>
          <w:sz w:val="24"/>
          <w:szCs w:val="24"/>
        </w:rPr>
        <w:t>Department of Agriculture &amp; Farmers Welfare</w:t>
      </w:r>
      <w:r w:rsidR="00013963">
        <w:rPr>
          <w:rFonts w:ascii="Times New Roman" w:eastAsia="Times New Roman" w:hAnsi="Times New Roman" w:cs="Times New Roman"/>
          <w:sz w:val="24"/>
          <w:szCs w:val="24"/>
        </w:rPr>
        <w:t>)</w:t>
      </w:r>
      <w:r w:rsidR="00576049" w:rsidRPr="00576049">
        <w:rPr>
          <w:rFonts w:ascii="Times New Roman" w:eastAsia="Times New Roman" w:hAnsi="Times New Roman" w:cs="Times New Roman"/>
          <w:sz w:val="24"/>
          <w:szCs w:val="24"/>
        </w:rPr>
        <w:t xml:space="preserve"> </w:t>
      </w:r>
    </w:p>
    <w:p w14:paraId="1E834BE9" w14:textId="0DB2156C" w:rsidR="002D584C" w:rsidRDefault="00C70654" w:rsidP="002D584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00700437">
        <w:rPr>
          <w:rFonts w:ascii="Times New Roman" w:eastAsia="Times New Roman" w:hAnsi="Times New Roman" w:cs="Times New Roman"/>
          <w:sz w:val="24"/>
          <w:szCs w:val="24"/>
        </w:rPr>
        <w:t>the USDA’s February 2025 report estimates global rapeseed (canola) supply at approximately 85.31 million tonnes for the 2024-25 season, marking a 4.6% decrease from the previous year, yet a 3% increase compared to the average of earlier campaigns (USDA). India is the third largest producer of rapeseed-mustard after Canada, China and contributing to around 14 % of world’s total production. Rapeseed-mustard are the important oilseed crops and also one of the second largest oilseed crops in India. Rapeseed</w:t>
      </w:r>
      <w:r w:rsidR="008068C4">
        <w:rPr>
          <w:rFonts w:ascii="Times New Roman" w:eastAsia="Times New Roman" w:hAnsi="Times New Roman" w:cs="Times New Roman"/>
          <w:sz w:val="24"/>
          <w:szCs w:val="24"/>
        </w:rPr>
        <w:t>-</w:t>
      </w:r>
      <w:r w:rsidR="00700437">
        <w:rPr>
          <w:rFonts w:ascii="Times New Roman" w:eastAsia="Times New Roman" w:hAnsi="Times New Roman" w:cs="Times New Roman"/>
          <w:sz w:val="24"/>
          <w:szCs w:val="24"/>
        </w:rPr>
        <w:t xml:space="preserve">mustard crops in India are grown </w:t>
      </w:r>
      <w:r w:rsidR="00700437">
        <w:rPr>
          <w:rFonts w:ascii="Times New Roman" w:eastAsia="Times New Roman" w:hAnsi="Times New Roman" w:cs="Times New Roman"/>
          <w:sz w:val="24"/>
          <w:szCs w:val="24"/>
        </w:rPr>
        <w:lastRenderedPageBreak/>
        <w:t xml:space="preserve">in diverse </w:t>
      </w:r>
      <w:proofErr w:type="spellStart"/>
      <w:r w:rsidR="00700437">
        <w:rPr>
          <w:rFonts w:ascii="Times New Roman" w:eastAsia="Times New Roman" w:hAnsi="Times New Roman" w:cs="Times New Roman"/>
          <w:sz w:val="24"/>
          <w:szCs w:val="24"/>
        </w:rPr>
        <w:t>agro</w:t>
      </w:r>
      <w:proofErr w:type="spellEnd"/>
      <w:r w:rsidR="00700437">
        <w:rPr>
          <w:rFonts w:ascii="Times New Roman" w:eastAsia="Times New Roman" w:hAnsi="Times New Roman" w:cs="Times New Roman"/>
          <w:sz w:val="24"/>
          <w:szCs w:val="24"/>
        </w:rPr>
        <w:t>-climatic conditions ranging from north-eastern to north western hills and down south under irrigated/rainfed, timely/late sown, saline soils and mixed cropping. Indian mustard constitutes approximately 80% of the total area cultivated under these crops across the country. Among the nine major oilseed crops grown in India, rapeseed-mustard alone accounts for 30.3% of the total sown area and contributes 33.2</w:t>
      </w:r>
      <w:r w:rsidR="00D4698C" w:rsidRPr="00D4698C">
        <w:rPr>
          <w:rFonts w:ascii="Times New Roman" w:eastAsia="Times New Roman" w:hAnsi="Times New Roman" w:cs="Times New Roman"/>
          <w:sz w:val="24"/>
          <w:szCs w:val="24"/>
        </w:rPr>
        <w:t xml:space="preserve"> </w:t>
      </w:r>
      <w:r w:rsidR="00D4698C">
        <w:rPr>
          <w:rFonts w:ascii="Times New Roman" w:eastAsia="Times New Roman" w:hAnsi="Times New Roman" w:cs="Times New Roman"/>
          <w:sz w:val="24"/>
          <w:szCs w:val="24"/>
        </w:rPr>
        <w:t>per cent</w:t>
      </w:r>
      <w:r w:rsidR="00700437">
        <w:rPr>
          <w:rFonts w:ascii="Times New Roman" w:eastAsia="Times New Roman" w:hAnsi="Times New Roman" w:cs="Times New Roman"/>
          <w:sz w:val="24"/>
          <w:szCs w:val="24"/>
        </w:rPr>
        <w:t xml:space="preserve"> to the overall oilseed production in 2023-24. With a production volume of 13.2 million tonnes in 2023-24, rapeseed-mustard emerged as the largest oilseed crop in the country. The average yield of rapeseed-mustard stands at around 1,443 kg/ha, which is higher than the overall average yield of 1,314 kg/ha for all oilseed crops during the same period. Mustard is an important cash crop for farmers in Rajasthan, Haryana, Madhya Pradesh and Uttar Pradesh, among others. </w:t>
      </w:r>
      <w:r w:rsidR="00785DE8">
        <w:rPr>
          <w:rFonts w:ascii="Times New Roman" w:eastAsia="Times New Roman" w:hAnsi="Times New Roman" w:cs="Times New Roman"/>
          <w:sz w:val="24"/>
          <w:szCs w:val="24"/>
        </w:rPr>
        <w:t xml:space="preserve">In India, </w:t>
      </w:r>
      <w:r w:rsidR="00700437">
        <w:rPr>
          <w:rFonts w:ascii="Times New Roman" w:eastAsia="Times New Roman" w:hAnsi="Times New Roman" w:cs="Times New Roman"/>
          <w:sz w:val="24"/>
          <w:szCs w:val="24"/>
        </w:rPr>
        <w:t>Rajasthan is the largest producing state</w:t>
      </w:r>
      <w:r w:rsidR="00785DE8">
        <w:rPr>
          <w:rFonts w:ascii="Times New Roman" w:eastAsia="Times New Roman" w:hAnsi="Times New Roman" w:cs="Times New Roman"/>
          <w:sz w:val="24"/>
          <w:szCs w:val="24"/>
        </w:rPr>
        <w:t>.</w:t>
      </w:r>
      <w:r w:rsidR="00700437">
        <w:rPr>
          <w:rFonts w:ascii="Times New Roman" w:eastAsia="Times New Roman" w:hAnsi="Times New Roman" w:cs="Times New Roman"/>
          <w:sz w:val="24"/>
          <w:szCs w:val="24"/>
        </w:rPr>
        <w:t xml:space="preserve"> Although rapeseed-mustard is grown in most states across India, the majority of its production in 2023</w:t>
      </w:r>
      <w:r w:rsidR="009E6174">
        <w:rPr>
          <w:rFonts w:ascii="Times New Roman" w:eastAsia="Times New Roman" w:hAnsi="Times New Roman" w:cs="Times New Roman"/>
          <w:sz w:val="24"/>
          <w:szCs w:val="24"/>
        </w:rPr>
        <w:t>-</w:t>
      </w:r>
      <w:r w:rsidR="00700437">
        <w:rPr>
          <w:rFonts w:ascii="Times New Roman" w:eastAsia="Times New Roman" w:hAnsi="Times New Roman" w:cs="Times New Roman"/>
          <w:sz w:val="24"/>
          <w:szCs w:val="24"/>
        </w:rPr>
        <w:t>24 came from a few key states: Rajasthan (45.40%), Uttar Pradesh (14.24%), Madhya Pradesh (13.28%), Haryana (10.78%) and West Bengal (6.0%). Approximately 74% of the total area under rapeseed-mustard cultivation is supported by irrigation</w:t>
      </w:r>
      <w:r w:rsidR="00026DA6">
        <w:rPr>
          <w:rFonts w:ascii="Times New Roman" w:eastAsia="Times New Roman" w:hAnsi="Times New Roman" w:cs="Times New Roman"/>
          <w:sz w:val="24"/>
          <w:szCs w:val="24"/>
        </w:rPr>
        <w:t>.</w:t>
      </w:r>
    </w:p>
    <w:p w14:paraId="14542D22" w14:textId="3B2F3EA6" w:rsidR="0091594B" w:rsidRDefault="00700437" w:rsidP="002D584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2023-24, Uttar Pradesh was India's third-largest mustard-producing state, contributing 14.24% to the national output. The state's average productivity during the 2017-18 crop year was 1483 kg/ha, although there is a significant yield gap between improved practices and the state average. Major districts for cultivation include Agra, Mathura, and Lakhimpur Kheri. </w:t>
      </w:r>
    </w:p>
    <w:p w14:paraId="7C5439F4" w14:textId="77777777" w:rsidR="0091594B" w:rsidRDefault="00700437">
      <w:pPr>
        <w:widowControl w:val="0"/>
        <w:spacing w:after="0" w:line="360" w:lineRule="auto"/>
        <w:ind w:right="-4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14:paraId="46404638" w14:textId="0869DA49" w:rsidR="0091594B" w:rsidRDefault="00700437">
      <w:pPr>
        <w:widowControl w:val="0"/>
        <w:pBdr>
          <w:top w:val="nil"/>
          <w:left w:val="nil"/>
          <w:bottom w:val="nil"/>
          <w:right w:val="nil"/>
          <w:between w:val="nil"/>
        </w:pBdr>
        <w:spacing w:before="120"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present study was conducted during 2022-23 in Lakhimpur Kheri district of Uttar Pradesh. Out of 15 blocks in Lakhimpur </w:t>
      </w:r>
      <w:proofErr w:type="spellStart"/>
      <w:r>
        <w:rPr>
          <w:rFonts w:ascii="Times New Roman" w:eastAsia="Times New Roman" w:hAnsi="Times New Roman" w:cs="Times New Roman"/>
          <w:color w:val="000000"/>
          <w:sz w:val="24"/>
          <w:szCs w:val="24"/>
        </w:rPr>
        <w:t>Kheri</w:t>
      </w:r>
      <w:proofErr w:type="spellEnd"/>
      <w:r>
        <w:rPr>
          <w:rFonts w:ascii="Times New Roman" w:eastAsia="Times New Roman" w:hAnsi="Times New Roman" w:cs="Times New Roman"/>
          <w:color w:val="000000"/>
          <w:sz w:val="24"/>
          <w:szCs w:val="24"/>
        </w:rPr>
        <w:t xml:space="preserve"> district, </w:t>
      </w:r>
      <w:proofErr w:type="spellStart"/>
      <w:r>
        <w:rPr>
          <w:rFonts w:ascii="Times New Roman" w:eastAsia="Times New Roman" w:hAnsi="Times New Roman" w:cs="Times New Roman"/>
          <w:color w:val="000000"/>
          <w:sz w:val="24"/>
          <w:szCs w:val="24"/>
        </w:rPr>
        <w:t>Ramiyabehan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Nighasan</w:t>
      </w:r>
      <w:proofErr w:type="spellEnd"/>
      <w:r>
        <w:rPr>
          <w:rFonts w:ascii="Times New Roman" w:eastAsia="Times New Roman" w:hAnsi="Times New Roman" w:cs="Times New Roman"/>
          <w:color w:val="000000"/>
          <w:sz w:val="24"/>
          <w:szCs w:val="24"/>
        </w:rPr>
        <w:t xml:space="preserve"> block was selected purposively. Twelve villages were randomly selected, 10 farmers from each village were selected which comprised of a total of 120 respondents. The data were collected with the help of pre- tested structured interview</w:t>
      </w:r>
      <w:r w:rsidR="008A644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schedule by holding personal interview with Mustard growers by the researcher. Based on the knowledge that respondents already possess, the respondents' level of understanding regarding mustard cultivation practices was determined. All knowledge-related questions were binary, asking "yes or no" If the responder selected "yes" they received a score of 1, and if they selected "no" they received a score of 2.  </w:t>
      </w:r>
    </w:p>
    <w:p w14:paraId="2AD2A07F" w14:textId="77777777" w:rsidR="0091594B" w:rsidRDefault="00700437">
      <w:pPr>
        <w:widowControl w:val="0"/>
        <w:pBdr>
          <w:top w:val="nil"/>
          <w:left w:val="nil"/>
          <w:bottom w:val="nil"/>
          <w:right w:val="nil"/>
          <w:between w:val="nil"/>
        </w:pBdr>
        <w:spacing w:before="120" w:after="0" w:line="360" w:lineRule="auto"/>
        <w:ind w:right="687"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Knowledge extent =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Number of scores obtained</m:t>
            </m:r>
          </m:num>
          <m:den>
            <m:r>
              <w:rPr>
                <w:rFonts w:ascii="Cambria Math" w:eastAsia="Cambria Math" w:hAnsi="Cambria Math" w:cs="Cambria Math"/>
                <w:color w:val="000000"/>
                <w:sz w:val="24"/>
                <w:szCs w:val="24"/>
              </w:rPr>
              <m:t>Total no.  of possible scores</m:t>
            </m:r>
          </m:den>
        </m:f>
      </m:oMath>
      <w:r>
        <w:rPr>
          <w:rFonts w:ascii="Times New Roman" w:eastAsia="Times New Roman" w:hAnsi="Times New Roman" w:cs="Times New Roman"/>
          <w:color w:val="000000"/>
          <w:sz w:val="24"/>
          <w:szCs w:val="24"/>
        </w:rPr>
        <w:t xml:space="preserve"> X 100</w:t>
      </w:r>
    </w:p>
    <w:p w14:paraId="6D63ECEB" w14:textId="77777777" w:rsidR="0091594B" w:rsidRDefault="00700437">
      <w:pPr>
        <w:widowControl w:val="0"/>
        <w:pBdr>
          <w:top w:val="nil"/>
          <w:left w:val="nil"/>
          <w:bottom w:val="nil"/>
          <w:right w:val="nil"/>
          <w:between w:val="nil"/>
        </w:pBdr>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marks that mustard farmers received on the knowledge test may have been low, medium and high, indicating their degree of expertise. It has been divided into three groups, namely; mean – S.D. (low), mean </w:t>
      </w:r>
      <m:oMath>
        <m:r>
          <w:rPr>
            <w:rFonts w:ascii="Cambria Math" w:hAnsi="Cambria Math"/>
          </w:rPr>
          <m:t>±</m:t>
        </m:r>
      </m:oMath>
      <w:r>
        <w:rPr>
          <w:rFonts w:ascii="Times New Roman" w:eastAsia="Times New Roman" w:hAnsi="Times New Roman" w:cs="Times New Roman"/>
          <w:color w:val="000000"/>
          <w:sz w:val="24"/>
          <w:szCs w:val="24"/>
        </w:rPr>
        <w:t xml:space="preserve"> S.D. (Medium) and mean + S.D. (High). Different statistical tools used were frequency, percentage, mean, standard deviation and Pearson’s coefficient of correlation. Using </w:t>
      </w:r>
      <w:r>
        <w:rPr>
          <w:rFonts w:ascii="Times New Roman" w:eastAsia="Times New Roman" w:hAnsi="Times New Roman" w:cs="Times New Roman"/>
          <w:color w:val="000000"/>
          <w:sz w:val="24"/>
          <w:szCs w:val="24"/>
        </w:rPr>
        <w:lastRenderedPageBreak/>
        <w:t>mean and standard deviation for the variables (knowledge of respondents), the respondents were grouped into low, medium and high categories.</w:t>
      </w:r>
    </w:p>
    <w:p w14:paraId="2D84E9D6" w14:textId="77777777" w:rsidR="0091594B" w:rsidRDefault="00700437">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5F0B70F6" w14:textId="77777777" w:rsidR="0091594B" w:rsidRDefault="00700437">
      <w:pPr>
        <w:widowControl w:val="0"/>
        <w:numPr>
          <w:ilvl w:val="0"/>
          <w:numId w:val="2"/>
        </w:numPr>
        <w:pBdr>
          <w:top w:val="nil"/>
          <w:left w:val="nil"/>
          <w:bottom w:val="nil"/>
          <w:right w:val="nil"/>
          <w:between w:val="nil"/>
        </w:pBdr>
        <w:spacing w:before="1" w:after="0" w:line="360" w:lineRule="auto"/>
        <w:ind w:right="-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 assess the knowledge level of farmers regarding improved mustard cultivation practices.</w:t>
      </w:r>
    </w:p>
    <w:p w14:paraId="54F96C60" w14:textId="77777777" w:rsidR="0091594B" w:rsidRDefault="00700437">
      <w:pPr>
        <w:widowControl w:val="0"/>
        <w:pBdr>
          <w:top w:val="nil"/>
          <w:left w:val="nil"/>
          <w:bottom w:val="nil"/>
          <w:right w:val="nil"/>
          <w:between w:val="nil"/>
        </w:pBdr>
        <w:tabs>
          <w:tab w:val="left" w:pos="0"/>
        </w:tabs>
        <w:spacing w:after="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Knowledge was defined as the quantity of information a mustard producer possessed. Information was gathered utilizing a systematic schedule that included all questions for assessing the level of knowledge in order to evaluate the extent of knowledge. </w:t>
      </w:r>
    </w:p>
    <w:p w14:paraId="7FBF8500" w14:textId="77777777" w:rsidR="0091594B" w:rsidRDefault="00700437">
      <w:pPr>
        <w:widowControl w:val="0"/>
        <w:pBdr>
          <w:top w:val="nil"/>
          <w:left w:val="nil"/>
          <w:bottom w:val="nil"/>
          <w:right w:val="nil"/>
          <w:between w:val="nil"/>
        </w:pBdr>
        <w:tabs>
          <w:tab w:val="left" w:pos="0"/>
        </w:tabs>
        <w:spacing w:after="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Table.1. Knowledge level of respondents regarding Mustard cultivation practices. </w:t>
      </w:r>
    </w:p>
    <w:tbl>
      <w:tblPr>
        <w:tblStyle w:val="a"/>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3371"/>
        <w:gridCol w:w="2250"/>
        <w:gridCol w:w="2147"/>
      </w:tblGrid>
      <w:tr w:rsidR="0091594B" w14:paraId="18090161" w14:textId="77777777">
        <w:tc>
          <w:tcPr>
            <w:tcW w:w="1021" w:type="dxa"/>
            <w:tcBorders>
              <w:top w:val="single" w:sz="4" w:space="0" w:color="000000"/>
              <w:left w:val="single" w:sz="4" w:space="0" w:color="000000"/>
              <w:bottom w:val="single" w:sz="4" w:space="0" w:color="000000"/>
              <w:right w:val="single" w:sz="4" w:space="0" w:color="000000"/>
            </w:tcBorders>
          </w:tcPr>
          <w:p w14:paraId="715E40F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3371" w:type="dxa"/>
            <w:tcBorders>
              <w:top w:val="single" w:sz="4" w:space="0" w:color="000000"/>
              <w:left w:val="single" w:sz="4" w:space="0" w:color="000000"/>
              <w:bottom w:val="single" w:sz="4" w:space="0" w:color="000000"/>
              <w:right w:val="single" w:sz="4" w:space="0" w:color="000000"/>
            </w:tcBorders>
          </w:tcPr>
          <w:p w14:paraId="47EE45C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Cultivation practices </w:t>
            </w:r>
          </w:p>
        </w:tc>
        <w:tc>
          <w:tcPr>
            <w:tcW w:w="2250" w:type="dxa"/>
            <w:tcBorders>
              <w:top w:val="single" w:sz="4" w:space="0" w:color="000000"/>
              <w:left w:val="single" w:sz="4" w:space="0" w:color="000000"/>
              <w:bottom w:val="single" w:sz="4" w:space="0" w:color="000000"/>
              <w:right w:val="single" w:sz="4" w:space="0" w:color="000000"/>
            </w:tcBorders>
          </w:tcPr>
          <w:p w14:paraId="1AF7B03F" w14:textId="722FB983"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 score</w:t>
            </w:r>
            <w:r w:rsidR="0037542F">
              <w:rPr>
                <w:rFonts w:ascii="Times New Roman" w:eastAsia="Times New Roman" w:hAnsi="Times New Roman" w:cs="Times New Roman"/>
                <w:b/>
                <w:color w:val="000000"/>
                <w:sz w:val="24"/>
                <w:szCs w:val="24"/>
              </w:rPr>
              <w:t xml:space="preserve"> (%)</w:t>
            </w:r>
          </w:p>
        </w:tc>
        <w:tc>
          <w:tcPr>
            <w:tcW w:w="2147" w:type="dxa"/>
            <w:tcBorders>
              <w:top w:val="single" w:sz="4" w:space="0" w:color="000000"/>
              <w:left w:val="single" w:sz="4" w:space="0" w:color="000000"/>
              <w:bottom w:val="single" w:sz="4" w:space="0" w:color="000000"/>
              <w:right w:val="single" w:sz="4" w:space="0" w:color="000000"/>
            </w:tcBorders>
          </w:tcPr>
          <w:p w14:paraId="2B31294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w:t>
            </w:r>
          </w:p>
        </w:tc>
      </w:tr>
      <w:tr w:rsidR="0091594B" w14:paraId="1818006D" w14:textId="77777777">
        <w:tc>
          <w:tcPr>
            <w:tcW w:w="1021" w:type="dxa"/>
            <w:tcBorders>
              <w:top w:val="single" w:sz="4" w:space="0" w:color="000000"/>
              <w:left w:val="single" w:sz="4" w:space="0" w:color="000000"/>
              <w:bottom w:val="single" w:sz="4" w:space="0" w:color="000000"/>
              <w:right w:val="single" w:sz="4" w:space="0" w:color="000000"/>
            </w:tcBorders>
          </w:tcPr>
          <w:p w14:paraId="2C869A6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3371" w:type="dxa"/>
            <w:tcBorders>
              <w:top w:val="single" w:sz="4" w:space="0" w:color="000000"/>
              <w:left w:val="single" w:sz="4" w:space="0" w:color="000000"/>
              <w:bottom w:val="single" w:sz="4" w:space="0" w:color="000000"/>
              <w:right w:val="single" w:sz="4" w:space="0" w:color="000000"/>
            </w:tcBorders>
          </w:tcPr>
          <w:p w14:paraId="42DDB1FD"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Field preparation </w:t>
            </w:r>
          </w:p>
        </w:tc>
        <w:tc>
          <w:tcPr>
            <w:tcW w:w="2250" w:type="dxa"/>
            <w:tcBorders>
              <w:top w:val="single" w:sz="4" w:space="0" w:color="000000"/>
              <w:left w:val="single" w:sz="4" w:space="0" w:color="000000"/>
              <w:bottom w:val="single" w:sz="4" w:space="0" w:color="000000"/>
              <w:right w:val="single" w:sz="4" w:space="0" w:color="000000"/>
            </w:tcBorders>
          </w:tcPr>
          <w:p w14:paraId="4E02119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84.83</w:t>
            </w:r>
          </w:p>
        </w:tc>
        <w:tc>
          <w:tcPr>
            <w:tcW w:w="2147" w:type="dxa"/>
            <w:tcBorders>
              <w:top w:val="single" w:sz="4" w:space="0" w:color="000000"/>
              <w:left w:val="single" w:sz="4" w:space="0" w:color="000000"/>
              <w:bottom w:val="single" w:sz="4" w:space="0" w:color="000000"/>
              <w:right w:val="single" w:sz="4" w:space="0" w:color="000000"/>
            </w:tcBorders>
          </w:tcPr>
          <w:p w14:paraId="40690600"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5th</w:t>
            </w:r>
          </w:p>
        </w:tc>
      </w:tr>
      <w:tr w:rsidR="0091594B" w14:paraId="19800F18" w14:textId="77777777">
        <w:tc>
          <w:tcPr>
            <w:tcW w:w="1021" w:type="dxa"/>
            <w:tcBorders>
              <w:top w:val="single" w:sz="4" w:space="0" w:color="000000"/>
              <w:left w:val="single" w:sz="4" w:space="0" w:color="000000"/>
              <w:bottom w:val="single" w:sz="4" w:space="0" w:color="000000"/>
              <w:right w:val="single" w:sz="4" w:space="0" w:color="000000"/>
            </w:tcBorders>
          </w:tcPr>
          <w:p w14:paraId="6BD5019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3371" w:type="dxa"/>
            <w:tcBorders>
              <w:top w:val="single" w:sz="4" w:space="0" w:color="000000"/>
              <w:left w:val="single" w:sz="4" w:space="0" w:color="000000"/>
              <w:bottom w:val="single" w:sz="4" w:space="0" w:color="000000"/>
              <w:right w:val="single" w:sz="4" w:space="0" w:color="000000"/>
            </w:tcBorders>
          </w:tcPr>
          <w:p w14:paraId="65AA7C8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Climate</w:t>
            </w:r>
          </w:p>
        </w:tc>
        <w:tc>
          <w:tcPr>
            <w:tcW w:w="2250" w:type="dxa"/>
            <w:tcBorders>
              <w:top w:val="single" w:sz="4" w:space="0" w:color="000000"/>
              <w:left w:val="single" w:sz="4" w:space="0" w:color="000000"/>
              <w:bottom w:val="single" w:sz="4" w:space="0" w:color="000000"/>
              <w:right w:val="single" w:sz="4" w:space="0" w:color="000000"/>
            </w:tcBorders>
          </w:tcPr>
          <w:p w14:paraId="587756E0"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95.67</w:t>
            </w:r>
          </w:p>
        </w:tc>
        <w:tc>
          <w:tcPr>
            <w:tcW w:w="2147" w:type="dxa"/>
            <w:tcBorders>
              <w:top w:val="single" w:sz="4" w:space="0" w:color="000000"/>
              <w:left w:val="single" w:sz="4" w:space="0" w:color="000000"/>
              <w:bottom w:val="single" w:sz="4" w:space="0" w:color="000000"/>
              <w:right w:val="single" w:sz="4" w:space="0" w:color="000000"/>
            </w:tcBorders>
          </w:tcPr>
          <w:p w14:paraId="754CAC6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1st</w:t>
            </w:r>
          </w:p>
        </w:tc>
      </w:tr>
      <w:tr w:rsidR="0091594B" w14:paraId="5A7C5CA0" w14:textId="77777777">
        <w:tc>
          <w:tcPr>
            <w:tcW w:w="1021" w:type="dxa"/>
            <w:tcBorders>
              <w:top w:val="single" w:sz="4" w:space="0" w:color="000000"/>
              <w:left w:val="single" w:sz="4" w:space="0" w:color="000000"/>
              <w:bottom w:val="single" w:sz="4" w:space="0" w:color="000000"/>
              <w:right w:val="single" w:sz="4" w:space="0" w:color="000000"/>
            </w:tcBorders>
          </w:tcPr>
          <w:p w14:paraId="60CFCD6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3371" w:type="dxa"/>
            <w:tcBorders>
              <w:top w:val="single" w:sz="4" w:space="0" w:color="000000"/>
              <w:left w:val="single" w:sz="4" w:space="0" w:color="000000"/>
              <w:bottom w:val="single" w:sz="4" w:space="0" w:color="000000"/>
              <w:right w:val="single" w:sz="4" w:space="0" w:color="000000"/>
            </w:tcBorders>
          </w:tcPr>
          <w:p w14:paraId="1F08DA4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Sowing</w:t>
            </w:r>
          </w:p>
        </w:tc>
        <w:tc>
          <w:tcPr>
            <w:tcW w:w="2250" w:type="dxa"/>
            <w:tcBorders>
              <w:top w:val="single" w:sz="4" w:space="0" w:color="000000"/>
              <w:left w:val="single" w:sz="4" w:space="0" w:color="000000"/>
              <w:bottom w:val="single" w:sz="4" w:space="0" w:color="000000"/>
              <w:right w:val="single" w:sz="4" w:space="0" w:color="000000"/>
            </w:tcBorders>
          </w:tcPr>
          <w:p w14:paraId="31AA2C5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87.56</w:t>
            </w:r>
          </w:p>
        </w:tc>
        <w:tc>
          <w:tcPr>
            <w:tcW w:w="2147" w:type="dxa"/>
            <w:tcBorders>
              <w:top w:val="single" w:sz="4" w:space="0" w:color="000000"/>
              <w:left w:val="single" w:sz="4" w:space="0" w:color="000000"/>
              <w:bottom w:val="single" w:sz="4" w:space="0" w:color="000000"/>
              <w:right w:val="single" w:sz="4" w:space="0" w:color="000000"/>
            </w:tcBorders>
          </w:tcPr>
          <w:p w14:paraId="68748E1A"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4th</w:t>
            </w:r>
          </w:p>
        </w:tc>
      </w:tr>
      <w:tr w:rsidR="0091594B" w14:paraId="17256C2F" w14:textId="77777777">
        <w:tc>
          <w:tcPr>
            <w:tcW w:w="1021" w:type="dxa"/>
            <w:tcBorders>
              <w:top w:val="single" w:sz="4" w:space="0" w:color="000000"/>
              <w:left w:val="single" w:sz="4" w:space="0" w:color="000000"/>
              <w:bottom w:val="single" w:sz="4" w:space="0" w:color="000000"/>
              <w:right w:val="single" w:sz="4" w:space="0" w:color="000000"/>
            </w:tcBorders>
          </w:tcPr>
          <w:p w14:paraId="6FFA568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3371" w:type="dxa"/>
            <w:tcBorders>
              <w:top w:val="single" w:sz="4" w:space="0" w:color="000000"/>
              <w:left w:val="single" w:sz="4" w:space="0" w:color="000000"/>
              <w:bottom w:val="single" w:sz="4" w:space="0" w:color="000000"/>
              <w:right w:val="single" w:sz="4" w:space="0" w:color="000000"/>
            </w:tcBorders>
          </w:tcPr>
          <w:p w14:paraId="71D5F17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Varieties </w:t>
            </w:r>
          </w:p>
        </w:tc>
        <w:tc>
          <w:tcPr>
            <w:tcW w:w="2250" w:type="dxa"/>
            <w:tcBorders>
              <w:top w:val="single" w:sz="4" w:space="0" w:color="000000"/>
              <w:left w:val="single" w:sz="4" w:space="0" w:color="000000"/>
              <w:bottom w:val="single" w:sz="4" w:space="0" w:color="000000"/>
              <w:right w:val="single" w:sz="4" w:space="0" w:color="000000"/>
            </w:tcBorders>
          </w:tcPr>
          <w:p w14:paraId="379DA1F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75.33</w:t>
            </w:r>
          </w:p>
        </w:tc>
        <w:tc>
          <w:tcPr>
            <w:tcW w:w="2147" w:type="dxa"/>
            <w:tcBorders>
              <w:top w:val="single" w:sz="4" w:space="0" w:color="000000"/>
              <w:left w:val="single" w:sz="4" w:space="0" w:color="000000"/>
              <w:bottom w:val="single" w:sz="4" w:space="0" w:color="000000"/>
              <w:right w:val="single" w:sz="4" w:space="0" w:color="000000"/>
            </w:tcBorders>
          </w:tcPr>
          <w:p w14:paraId="355BA06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8th</w:t>
            </w:r>
          </w:p>
        </w:tc>
      </w:tr>
      <w:tr w:rsidR="0091594B" w14:paraId="18BB1076" w14:textId="77777777">
        <w:tc>
          <w:tcPr>
            <w:tcW w:w="1021" w:type="dxa"/>
            <w:tcBorders>
              <w:top w:val="single" w:sz="4" w:space="0" w:color="000000"/>
              <w:left w:val="single" w:sz="4" w:space="0" w:color="000000"/>
              <w:bottom w:val="single" w:sz="4" w:space="0" w:color="000000"/>
              <w:right w:val="single" w:sz="4" w:space="0" w:color="000000"/>
            </w:tcBorders>
          </w:tcPr>
          <w:p w14:paraId="11B3F59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3371" w:type="dxa"/>
            <w:tcBorders>
              <w:top w:val="single" w:sz="4" w:space="0" w:color="000000"/>
              <w:left w:val="single" w:sz="4" w:space="0" w:color="000000"/>
              <w:bottom w:val="single" w:sz="4" w:space="0" w:color="000000"/>
              <w:right w:val="single" w:sz="4" w:space="0" w:color="000000"/>
            </w:tcBorders>
          </w:tcPr>
          <w:p w14:paraId="3FE20D6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rate</w:t>
            </w:r>
          </w:p>
        </w:tc>
        <w:tc>
          <w:tcPr>
            <w:tcW w:w="2250" w:type="dxa"/>
            <w:tcBorders>
              <w:top w:val="single" w:sz="4" w:space="0" w:color="000000"/>
              <w:left w:val="single" w:sz="4" w:space="0" w:color="000000"/>
              <w:bottom w:val="single" w:sz="4" w:space="0" w:color="000000"/>
              <w:right w:val="single" w:sz="4" w:space="0" w:color="000000"/>
            </w:tcBorders>
          </w:tcPr>
          <w:p w14:paraId="5E2A11C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56.34</w:t>
            </w:r>
          </w:p>
        </w:tc>
        <w:tc>
          <w:tcPr>
            <w:tcW w:w="2147" w:type="dxa"/>
            <w:tcBorders>
              <w:top w:val="single" w:sz="4" w:space="0" w:color="000000"/>
              <w:left w:val="single" w:sz="4" w:space="0" w:color="000000"/>
              <w:bottom w:val="single" w:sz="4" w:space="0" w:color="000000"/>
              <w:right w:val="single" w:sz="4" w:space="0" w:color="000000"/>
            </w:tcBorders>
          </w:tcPr>
          <w:p w14:paraId="0EF99AFA"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11th</w:t>
            </w:r>
          </w:p>
        </w:tc>
      </w:tr>
      <w:tr w:rsidR="0091594B" w14:paraId="03ED6BE4" w14:textId="77777777">
        <w:tc>
          <w:tcPr>
            <w:tcW w:w="1021" w:type="dxa"/>
            <w:tcBorders>
              <w:top w:val="single" w:sz="4" w:space="0" w:color="000000"/>
              <w:left w:val="single" w:sz="4" w:space="0" w:color="000000"/>
              <w:bottom w:val="single" w:sz="4" w:space="0" w:color="000000"/>
              <w:right w:val="single" w:sz="4" w:space="0" w:color="000000"/>
            </w:tcBorders>
          </w:tcPr>
          <w:p w14:paraId="5B7335B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3371" w:type="dxa"/>
            <w:tcBorders>
              <w:top w:val="single" w:sz="4" w:space="0" w:color="000000"/>
              <w:left w:val="single" w:sz="4" w:space="0" w:color="000000"/>
              <w:bottom w:val="single" w:sz="4" w:space="0" w:color="000000"/>
              <w:right w:val="single" w:sz="4" w:space="0" w:color="000000"/>
            </w:tcBorders>
          </w:tcPr>
          <w:p w14:paraId="6DE085D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Seed treatment </w:t>
            </w:r>
          </w:p>
        </w:tc>
        <w:tc>
          <w:tcPr>
            <w:tcW w:w="2250" w:type="dxa"/>
            <w:tcBorders>
              <w:top w:val="single" w:sz="4" w:space="0" w:color="000000"/>
              <w:left w:val="single" w:sz="4" w:space="0" w:color="000000"/>
              <w:bottom w:val="single" w:sz="4" w:space="0" w:color="000000"/>
              <w:right w:val="single" w:sz="4" w:space="0" w:color="000000"/>
            </w:tcBorders>
          </w:tcPr>
          <w:p w14:paraId="597AA90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w:t>
            </w:r>
          </w:p>
        </w:tc>
        <w:tc>
          <w:tcPr>
            <w:tcW w:w="2147" w:type="dxa"/>
            <w:tcBorders>
              <w:top w:val="single" w:sz="4" w:space="0" w:color="000000"/>
              <w:left w:val="single" w:sz="4" w:space="0" w:color="000000"/>
              <w:bottom w:val="single" w:sz="4" w:space="0" w:color="000000"/>
              <w:right w:val="single" w:sz="4" w:space="0" w:color="000000"/>
            </w:tcBorders>
          </w:tcPr>
          <w:p w14:paraId="51B41098"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12th</w:t>
            </w:r>
          </w:p>
        </w:tc>
      </w:tr>
      <w:tr w:rsidR="0091594B" w14:paraId="02D69B5A" w14:textId="77777777">
        <w:tc>
          <w:tcPr>
            <w:tcW w:w="1021" w:type="dxa"/>
            <w:tcBorders>
              <w:top w:val="single" w:sz="4" w:space="0" w:color="000000"/>
              <w:left w:val="single" w:sz="4" w:space="0" w:color="000000"/>
              <w:bottom w:val="single" w:sz="4" w:space="0" w:color="000000"/>
              <w:right w:val="single" w:sz="4" w:space="0" w:color="000000"/>
            </w:tcBorders>
          </w:tcPr>
          <w:p w14:paraId="4650C70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3371" w:type="dxa"/>
            <w:tcBorders>
              <w:top w:val="single" w:sz="4" w:space="0" w:color="000000"/>
              <w:left w:val="single" w:sz="4" w:space="0" w:color="000000"/>
              <w:bottom w:val="single" w:sz="4" w:space="0" w:color="000000"/>
              <w:right w:val="single" w:sz="4" w:space="0" w:color="000000"/>
            </w:tcBorders>
          </w:tcPr>
          <w:p w14:paraId="23F0DA3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Rouging</w:t>
            </w:r>
          </w:p>
        </w:tc>
        <w:tc>
          <w:tcPr>
            <w:tcW w:w="2250" w:type="dxa"/>
            <w:tcBorders>
              <w:top w:val="single" w:sz="4" w:space="0" w:color="000000"/>
              <w:left w:val="single" w:sz="4" w:space="0" w:color="000000"/>
              <w:bottom w:val="single" w:sz="4" w:space="0" w:color="000000"/>
              <w:right w:val="single" w:sz="4" w:space="0" w:color="000000"/>
            </w:tcBorders>
          </w:tcPr>
          <w:p w14:paraId="69EF8AE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17.83</w:t>
            </w:r>
          </w:p>
        </w:tc>
        <w:tc>
          <w:tcPr>
            <w:tcW w:w="2147" w:type="dxa"/>
            <w:tcBorders>
              <w:top w:val="single" w:sz="4" w:space="0" w:color="000000"/>
              <w:left w:val="single" w:sz="4" w:space="0" w:color="000000"/>
              <w:bottom w:val="single" w:sz="4" w:space="0" w:color="000000"/>
              <w:right w:val="single" w:sz="4" w:space="0" w:color="000000"/>
            </w:tcBorders>
          </w:tcPr>
          <w:p w14:paraId="25B0987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14th</w:t>
            </w:r>
          </w:p>
        </w:tc>
      </w:tr>
      <w:tr w:rsidR="0091594B" w14:paraId="62D9E5FF" w14:textId="77777777">
        <w:tc>
          <w:tcPr>
            <w:tcW w:w="1021" w:type="dxa"/>
            <w:tcBorders>
              <w:top w:val="single" w:sz="4" w:space="0" w:color="000000"/>
              <w:left w:val="single" w:sz="4" w:space="0" w:color="000000"/>
              <w:bottom w:val="single" w:sz="4" w:space="0" w:color="000000"/>
              <w:right w:val="single" w:sz="4" w:space="0" w:color="000000"/>
            </w:tcBorders>
          </w:tcPr>
          <w:p w14:paraId="7E12780D"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3371" w:type="dxa"/>
            <w:tcBorders>
              <w:top w:val="single" w:sz="4" w:space="0" w:color="000000"/>
              <w:left w:val="single" w:sz="4" w:space="0" w:color="000000"/>
              <w:bottom w:val="single" w:sz="4" w:space="0" w:color="000000"/>
              <w:right w:val="single" w:sz="4" w:space="0" w:color="000000"/>
            </w:tcBorders>
          </w:tcPr>
          <w:p w14:paraId="259478F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Method of sowing </w:t>
            </w:r>
          </w:p>
        </w:tc>
        <w:tc>
          <w:tcPr>
            <w:tcW w:w="2250" w:type="dxa"/>
            <w:tcBorders>
              <w:top w:val="single" w:sz="4" w:space="0" w:color="000000"/>
              <w:left w:val="single" w:sz="4" w:space="0" w:color="000000"/>
              <w:bottom w:val="single" w:sz="4" w:space="0" w:color="000000"/>
              <w:right w:val="single" w:sz="4" w:space="0" w:color="000000"/>
            </w:tcBorders>
          </w:tcPr>
          <w:p w14:paraId="4BF0ADC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79.23</w:t>
            </w:r>
          </w:p>
        </w:tc>
        <w:tc>
          <w:tcPr>
            <w:tcW w:w="2147" w:type="dxa"/>
            <w:tcBorders>
              <w:top w:val="single" w:sz="4" w:space="0" w:color="000000"/>
              <w:left w:val="single" w:sz="4" w:space="0" w:color="000000"/>
              <w:bottom w:val="single" w:sz="4" w:space="0" w:color="000000"/>
              <w:right w:val="single" w:sz="4" w:space="0" w:color="000000"/>
            </w:tcBorders>
          </w:tcPr>
          <w:p w14:paraId="6B48CC7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6th</w:t>
            </w:r>
          </w:p>
        </w:tc>
      </w:tr>
      <w:tr w:rsidR="0091594B" w14:paraId="186BC2B5" w14:textId="77777777">
        <w:tc>
          <w:tcPr>
            <w:tcW w:w="1021" w:type="dxa"/>
            <w:tcBorders>
              <w:top w:val="single" w:sz="4" w:space="0" w:color="000000"/>
              <w:left w:val="single" w:sz="4" w:space="0" w:color="000000"/>
              <w:bottom w:val="single" w:sz="4" w:space="0" w:color="000000"/>
              <w:right w:val="single" w:sz="4" w:space="0" w:color="000000"/>
            </w:tcBorders>
          </w:tcPr>
          <w:p w14:paraId="5C595AF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3371" w:type="dxa"/>
            <w:tcBorders>
              <w:top w:val="single" w:sz="4" w:space="0" w:color="000000"/>
              <w:left w:val="single" w:sz="4" w:space="0" w:color="000000"/>
              <w:bottom w:val="single" w:sz="4" w:space="0" w:color="000000"/>
              <w:right w:val="single" w:sz="4" w:space="0" w:color="000000"/>
            </w:tcBorders>
          </w:tcPr>
          <w:p w14:paraId="6B030B0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Fertilization </w:t>
            </w:r>
          </w:p>
        </w:tc>
        <w:tc>
          <w:tcPr>
            <w:tcW w:w="2250" w:type="dxa"/>
            <w:tcBorders>
              <w:top w:val="single" w:sz="4" w:space="0" w:color="000000"/>
              <w:left w:val="single" w:sz="4" w:space="0" w:color="000000"/>
              <w:bottom w:val="single" w:sz="4" w:space="0" w:color="000000"/>
              <w:right w:val="single" w:sz="4" w:space="0" w:color="000000"/>
            </w:tcBorders>
          </w:tcPr>
          <w:p w14:paraId="6ECAAA7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76.84</w:t>
            </w:r>
          </w:p>
        </w:tc>
        <w:tc>
          <w:tcPr>
            <w:tcW w:w="2147" w:type="dxa"/>
            <w:tcBorders>
              <w:top w:val="single" w:sz="4" w:space="0" w:color="000000"/>
              <w:left w:val="single" w:sz="4" w:space="0" w:color="000000"/>
              <w:bottom w:val="single" w:sz="4" w:space="0" w:color="000000"/>
              <w:right w:val="single" w:sz="4" w:space="0" w:color="000000"/>
            </w:tcBorders>
          </w:tcPr>
          <w:p w14:paraId="6FFB57F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7th</w:t>
            </w:r>
          </w:p>
        </w:tc>
      </w:tr>
      <w:tr w:rsidR="0091594B" w14:paraId="44592951" w14:textId="77777777">
        <w:tc>
          <w:tcPr>
            <w:tcW w:w="1021" w:type="dxa"/>
            <w:tcBorders>
              <w:top w:val="single" w:sz="4" w:space="0" w:color="000000"/>
              <w:left w:val="single" w:sz="4" w:space="0" w:color="000000"/>
              <w:bottom w:val="single" w:sz="4" w:space="0" w:color="000000"/>
              <w:right w:val="single" w:sz="4" w:space="0" w:color="000000"/>
            </w:tcBorders>
          </w:tcPr>
          <w:p w14:paraId="791950F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3371" w:type="dxa"/>
            <w:tcBorders>
              <w:top w:val="single" w:sz="4" w:space="0" w:color="000000"/>
              <w:left w:val="single" w:sz="4" w:space="0" w:color="000000"/>
              <w:bottom w:val="single" w:sz="4" w:space="0" w:color="000000"/>
              <w:right w:val="single" w:sz="4" w:space="0" w:color="000000"/>
            </w:tcBorders>
          </w:tcPr>
          <w:p w14:paraId="5B445BA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Weed management </w:t>
            </w:r>
          </w:p>
        </w:tc>
        <w:tc>
          <w:tcPr>
            <w:tcW w:w="2250" w:type="dxa"/>
            <w:tcBorders>
              <w:top w:val="single" w:sz="4" w:space="0" w:color="000000"/>
              <w:left w:val="single" w:sz="4" w:space="0" w:color="000000"/>
              <w:bottom w:val="single" w:sz="4" w:space="0" w:color="000000"/>
              <w:right w:val="single" w:sz="4" w:space="0" w:color="000000"/>
            </w:tcBorders>
          </w:tcPr>
          <w:p w14:paraId="687C6DB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69.51</w:t>
            </w:r>
          </w:p>
        </w:tc>
        <w:tc>
          <w:tcPr>
            <w:tcW w:w="2147" w:type="dxa"/>
            <w:tcBorders>
              <w:top w:val="single" w:sz="4" w:space="0" w:color="000000"/>
              <w:left w:val="single" w:sz="4" w:space="0" w:color="000000"/>
              <w:bottom w:val="single" w:sz="4" w:space="0" w:color="000000"/>
              <w:right w:val="single" w:sz="4" w:space="0" w:color="000000"/>
            </w:tcBorders>
          </w:tcPr>
          <w:p w14:paraId="088A7FE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9th</w:t>
            </w:r>
          </w:p>
        </w:tc>
      </w:tr>
      <w:tr w:rsidR="0091594B" w14:paraId="370B0241" w14:textId="77777777">
        <w:tc>
          <w:tcPr>
            <w:tcW w:w="1021" w:type="dxa"/>
            <w:tcBorders>
              <w:top w:val="single" w:sz="4" w:space="0" w:color="000000"/>
              <w:left w:val="single" w:sz="4" w:space="0" w:color="000000"/>
              <w:bottom w:val="single" w:sz="4" w:space="0" w:color="000000"/>
              <w:right w:val="single" w:sz="4" w:space="0" w:color="000000"/>
            </w:tcBorders>
          </w:tcPr>
          <w:p w14:paraId="2B92D9F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3371" w:type="dxa"/>
            <w:tcBorders>
              <w:top w:val="single" w:sz="4" w:space="0" w:color="000000"/>
              <w:left w:val="single" w:sz="4" w:space="0" w:color="000000"/>
              <w:bottom w:val="single" w:sz="4" w:space="0" w:color="000000"/>
              <w:right w:val="single" w:sz="4" w:space="0" w:color="000000"/>
            </w:tcBorders>
          </w:tcPr>
          <w:p w14:paraId="3BC00AB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Water management </w:t>
            </w:r>
          </w:p>
        </w:tc>
        <w:tc>
          <w:tcPr>
            <w:tcW w:w="2250" w:type="dxa"/>
            <w:tcBorders>
              <w:top w:val="single" w:sz="4" w:space="0" w:color="000000"/>
              <w:left w:val="single" w:sz="4" w:space="0" w:color="000000"/>
              <w:bottom w:val="single" w:sz="4" w:space="0" w:color="000000"/>
              <w:right w:val="single" w:sz="4" w:space="0" w:color="000000"/>
            </w:tcBorders>
          </w:tcPr>
          <w:p w14:paraId="51687E6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88.38</w:t>
            </w:r>
          </w:p>
        </w:tc>
        <w:tc>
          <w:tcPr>
            <w:tcW w:w="2147" w:type="dxa"/>
            <w:tcBorders>
              <w:top w:val="single" w:sz="4" w:space="0" w:color="000000"/>
              <w:left w:val="single" w:sz="4" w:space="0" w:color="000000"/>
              <w:bottom w:val="single" w:sz="4" w:space="0" w:color="000000"/>
              <w:right w:val="single" w:sz="4" w:space="0" w:color="000000"/>
            </w:tcBorders>
          </w:tcPr>
          <w:p w14:paraId="30C6006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3rd</w:t>
            </w:r>
          </w:p>
        </w:tc>
      </w:tr>
      <w:tr w:rsidR="0091594B" w14:paraId="2ECD871C" w14:textId="77777777">
        <w:tc>
          <w:tcPr>
            <w:tcW w:w="1021" w:type="dxa"/>
            <w:tcBorders>
              <w:top w:val="single" w:sz="4" w:space="0" w:color="000000"/>
              <w:left w:val="single" w:sz="4" w:space="0" w:color="000000"/>
              <w:bottom w:val="single" w:sz="4" w:space="0" w:color="000000"/>
              <w:right w:val="single" w:sz="4" w:space="0" w:color="000000"/>
            </w:tcBorders>
          </w:tcPr>
          <w:p w14:paraId="3C625B58"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3371" w:type="dxa"/>
            <w:tcBorders>
              <w:top w:val="single" w:sz="4" w:space="0" w:color="000000"/>
              <w:left w:val="single" w:sz="4" w:space="0" w:color="000000"/>
              <w:bottom w:val="single" w:sz="4" w:space="0" w:color="000000"/>
              <w:right w:val="single" w:sz="4" w:space="0" w:color="000000"/>
            </w:tcBorders>
          </w:tcPr>
          <w:p w14:paraId="24570FB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 cropping </w:t>
            </w:r>
          </w:p>
        </w:tc>
        <w:tc>
          <w:tcPr>
            <w:tcW w:w="2250" w:type="dxa"/>
            <w:tcBorders>
              <w:top w:val="single" w:sz="4" w:space="0" w:color="000000"/>
              <w:left w:val="single" w:sz="4" w:space="0" w:color="000000"/>
              <w:bottom w:val="single" w:sz="4" w:space="0" w:color="000000"/>
              <w:right w:val="single" w:sz="4" w:space="0" w:color="000000"/>
            </w:tcBorders>
          </w:tcPr>
          <w:p w14:paraId="3B03BE8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22.67</w:t>
            </w:r>
          </w:p>
        </w:tc>
        <w:tc>
          <w:tcPr>
            <w:tcW w:w="2147" w:type="dxa"/>
            <w:tcBorders>
              <w:top w:val="single" w:sz="4" w:space="0" w:color="000000"/>
              <w:left w:val="single" w:sz="4" w:space="0" w:color="000000"/>
              <w:bottom w:val="single" w:sz="4" w:space="0" w:color="000000"/>
              <w:right w:val="single" w:sz="4" w:space="0" w:color="000000"/>
            </w:tcBorders>
          </w:tcPr>
          <w:p w14:paraId="19B0CDA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13th</w:t>
            </w:r>
          </w:p>
        </w:tc>
      </w:tr>
      <w:tr w:rsidR="0091594B" w14:paraId="72CE6911" w14:textId="77777777">
        <w:tc>
          <w:tcPr>
            <w:tcW w:w="1021" w:type="dxa"/>
            <w:tcBorders>
              <w:top w:val="single" w:sz="4" w:space="0" w:color="000000"/>
              <w:left w:val="single" w:sz="4" w:space="0" w:color="000000"/>
              <w:bottom w:val="single" w:sz="4" w:space="0" w:color="000000"/>
              <w:right w:val="single" w:sz="4" w:space="0" w:color="000000"/>
            </w:tcBorders>
          </w:tcPr>
          <w:p w14:paraId="1DC50D0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3371" w:type="dxa"/>
            <w:tcBorders>
              <w:top w:val="single" w:sz="4" w:space="0" w:color="000000"/>
              <w:left w:val="single" w:sz="4" w:space="0" w:color="000000"/>
              <w:bottom w:val="single" w:sz="4" w:space="0" w:color="000000"/>
              <w:right w:val="single" w:sz="4" w:space="0" w:color="000000"/>
            </w:tcBorders>
          </w:tcPr>
          <w:p w14:paraId="2B9250F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Plant protection </w:t>
            </w:r>
          </w:p>
        </w:tc>
        <w:tc>
          <w:tcPr>
            <w:tcW w:w="2250" w:type="dxa"/>
            <w:tcBorders>
              <w:top w:val="single" w:sz="4" w:space="0" w:color="000000"/>
              <w:left w:val="single" w:sz="4" w:space="0" w:color="000000"/>
              <w:bottom w:val="single" w:sz="4" w:space="0" w:color="000000"/>
              <w:right w:val="single" w:sz="4" w:space="0" w:color="000000"/>
            </w:tcBorders>
          </w:tcPr>
          <w:p w14:paraId="2738D1C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56.83</w:t>
            </w:r>
          </w:p>
        </w:tc>
        <w:tc>
          <w:tcPr>
            <w:tcW w:w="2147" w:type="dxa"/>
            <w:tcBorders>
              <w:top w:val="single" w:sz="4" w:space="0" w:color="000000"/>
              <w:left w:val="single" w:sz="4" w:space="0" w:color="000000"/>
              <w:bottom w:val="single" w:sz="4" w:space="0" w:color="000000"/>
              <w:right w:val="single" w:sz="4" w:space="0" w:color="000000"/>
            </w:tcBorders>
          </w:tcPr>
          <w:p w14:paraId="49D45BB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10th</w:t>
            </w:r>
          </w:p>
        </w:tc>
      </w:tr>
      <w:tr w:rsidR="0091594B" w14:paraId="77C6D800" w14:textId="77777777">
        <w:tc>
          <w:tcPr>
            <w:tcW w:w="1021" w:type="dxa"/>
            <w:tcBorders>
              <w:top w:val="single" w:sz="4" w:space="0" w:color="000000"/>
              <w:left w:val="single" w:sz="4" w:space="0" w:color="000000"/>
              <w:bottom w:val="single" w:sz="4" w:space="0" w:color="000000"/>
              <w:right w:val="single" w:sz="4" w:space="0" w:color="000000"/>
            </w:tcBorders>
          </w:tcPr>
          <w:p w14:paraId="73A1B43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3371" w:type="dxa"/>
            <w:tcBorders>
              <w:top w:val="single" w:sz="4" w:space="0" w:color="000000"/>
              <w:left w:val="single" w:sz="4" w:space="0" w:color="000000"/>
              <w:bottom w:val="single" w:sz="4" w:space="0" w:color="000000"/>
              <w:right w:val="single" w:sz="4" w:space="0" w:color="000000"/>
            </w:tcBorders>
          </w:tcPr>
          <w:p w14:paraId="1D8BE31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Harvesting </w:t>
            </w:r>
          </w:p>
        </w:tc>
        <w:tc>
          <w:tcPr>
            <w:tcW w:w="2250" w:type="dxa"/>
            <w:tcBorders>
              <w:top w:val="single" w:sz="4" w:space="0" w:color="000000"/>
              <w:left w:val="single" w:sz="4" w:space="0" w:color="000000"/>
              <w:bottom w:val="single" w:sz="4" w:space="0" w:color="000000"/>
              <w:right w:val="single" w:sz="4" w:space="0" w:color="000000"/>
            </w:tcBorders>
          </w:tcPr>
          <w:p w14:paraId="1A9306D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89.34</w:t>
            </w:r>
          </w:p>
        </w:tc>
        <w:tc>
          <w:tcPr>
            <w:tcW w:w="2147" w:type="dxa"/>
            <w:tcBorders>
              <w:top w:val="single" w:sz="4" w:space="0" w:color="000000"/>
              <w:left w:val="single" w:sz="4" w:space="0" w:color="000000"/>
              <w:bottom w:val="single" w:sz="4" w:space="0" w:color="000000"/>
              <w:right w:val="single" w:sz="4" w:space="0" w:color="000000"/>
            </w:tcBorders>
          </w:tcPr>
          <w:p w14:paraId="1579ABF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2nd</w:t>
            </w:r>
          </w:p>
        </w:tc>
      </w:tr>
    </w:tbl>
    <w:p w14:paraId="22597DD3" w14:textId="20C71CC3"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73D3">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present study, the knowledge level of farmers was assessed with respect to 14 improved mustard cultivation practices. Table</w:t>
      </w:r>
      <w:r w:rsidR="000D7A4B">
        <w:rPr>
          <w:rFonts w:ascii="Times New Roman" w:eastAsia="Times New Roman" w:hAnsi="Times New Roman" w:cs="Times New Roman"/>
          <w:sz w:val="24"/>
          <w:szCs w:val="24"/>
        </w:rPr>
        <w:t>-</w:t>
      </w:r>
      <w:r>
        <w:rPr>
          <w:rFonts w:ascii="Times New Roman" w:eastAsia="Times New Roman" w:hAnsi="Times New Roman" w:cs="Times New Roman"/>
          <w:sz w:val="24"/>
          <w:szCs w:val="24"/>
        </w:rPr>
        <w:t>1 presents the mean scores of respondents</w:t>
      </w:r>
      <w:r w:rsidR="00F335E6">
        <w:rPr>
          <w:rFonts w:ascii="Times New Roman" w:eastAsia="Times New Roman" w:hAnsi="Times New Roman" w:cs="Times New Roman"/>
          <w:sz w:val="24"/>
          <w:szCs w:val="24"/>
        </w:rPr>
        <w:t xml:space="preserve"> </w:t>
      </w:r>
      <w:r w:rsidR="00011534">
        <w:rPr>
          <w:rFonts w:ascii="Times New Roman" w:eastAsia="Times New Roman" w:hAnsi="Times New Roman" w:cs="Times New Roman"/>
          <w:sz w:val="24"/>
          <w:szCs w:val="24"/>
        </w:rPr>
        <w:t>based on knowledge level</w:t>
      </w:r>
      <w:r>
        <w:rPr>
          <w:rFonts w:ascii="Times New Roman" w:eastAsia="Times New Roman" w:hAnsi="Times New Roman" w:cs="Times New Roman"/>
          <w:sz w:val="24"/>
          <w:szCs w:val="24"/>
        </w:rPr>
        <w:t>.</w:t>
      </w:r>
      <w:r w:rsidR="001D601D">
        <w:rPr>
          <w:rFonts w:ascii="Times New Roman" w:eastAsia="Times New Roman" w:hAnsi="Times New Roman" w:cs="Times New Roman"/>
          <w:sz w:val="24"/>
          <w:szCs w:val="24"/>
        </w:rPr>
        <w:t xml:space="preserve"> Table-1</w:t>
      </w:r>
      <w:r>
        <w:rPr>
          <w:rFonts w:ascii="Times New Roman" w:eastAsia="Times New Roman" w:hAnsi="Times New Roman" w:cs="Times New Roman"/>
          <w:sz w:val="24"/>
          <w:szCs w:val="24"/>
        </w:rPr>
        <w:t xml:space="preserve"> findings indicate that among all practices, farmers had the highest knowledge</w:t>
      </w:r>
      <w:r w:rsidR="001D601D" w:rsidRPr="001D601D">
        <w:rPr>
          <w:rFonts w:ascii="Times New Roman" w:eastAsia="Times New Roman" w:hAnsi="Times New Roman" w:cs="Times New Roman"/>
          <w:sz w:val="24"/>
          <w:szCs w:val="24"/>
        </w:rPr>
        <w:t xml:space="preserve"> </w:t>
      </w:r>
      <w:r w:rsidR="001D601D">
        <w:rPr>
          <w:rFonts w:ascii="Times New Roman" w:eastAsia="Times New Roman" w:hAnsi="Times New Roman" w:cs="Times New Roman"/>
          <w:sz w:val="24"/>
          <w:szCs w:val="24"/>
        </w:rPr>
        <w:t>level</w:t>
      </w:r>
      <w:r w:rsidR="00073C91">
        <w:rPr>
          <w:rFonts w:ascii="Times New Roman" w:eastAsia="Times New Roman" w:hAnsi="Times New Roman" w:cs="Times New Roman"/>
          <w:sz w:val="24"/>
          <w:szCs w:val="24"/>
        </w:rPr>
        <w:t xml:space="preserve"> </w:t>
      </w:r>
      <w:r w:rsidR="00C210ED">
        <w:rPr>
          <w:rFonts w:ascii="Times New Roman" w:eastAsia="Times New Roman" w:hAnsi="Times New Roman" w:cs="Times New Roman"/>
          <w:sz w:val="24"/>
          <w:szCs w:val="24"/>
        </w:rPr>
        <w:t xml:space="preserve">about </w:t>
      </w:r>
      <w:r w:rsidR="001D601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climate (mean score 95.67</w:t>
      </w:r>
      <w:r w:rsidR="00106074">
        <w:rPr>
          <w:rFonts w:ascii="Times New Roman" w:eastAsia="Times New Roman" w:hAnsi="Times New Roman" w:cs="Times New Roman"/>
          <w:sz w:val="24"/>
          <w:szCs w:val="24"/>
        </w:rPr>
        <w:t>%</w:t>
      </w:r>
      <w:r>
        <w:rPr>
          <w:rFonts w:ascii="Times New Roman" w:eastAsia="Times New Roman" w:hAnsi="Times New Roman" w:cs="Times New Roman"/>
          <w:sz w:val="24"/>
          <w:szCs w:val="24"/>
        </w:rPr>
        <w:t>) followed by harvesting (89.34</w:t>
      </w:r>
      <w:r w:rsidR="00106074">
        <w:rPr>
          <w:rFonts w:ascii="Times New Roman" w:eastAsia="Times New Roman" w:hAnsi="Times New Roman" w:cs="Times New Roman"/>
          <w:sz w:val="24"/>
          <w:szCs w:val="24"/>
        </w:rPr>
        <w:t>%</w:t>
      </w:r>
      <w:r>
        <w:rPr>
          <w:rFonts w:ascii="Times New Roman" w:eastAsia="Times New Roman" w:hAnsi="Times New Roman" w:cs="Times New Roman"/>
          <w:sz w:val="24"/>
          <w:szCs w:val="24"/>
        </w:rPr>
        <w:t>), water management (88.38</w:t>
      </w:r>
      <w:r w:rsidR="00106074">
        <w:rPr>
          <w:rFonts w:ascii="Times New Roman" w:eastAsia="Times New Roman" w:hAnsi="Times New Roman" w:cs="Times New Roman"/>
          <w:sz w:val="24"/>
          <w:szCs w:val="24"/>
        </w:rPr>
        <w:t>%</w:t>
      </w:r>
      <w:r>
        <w:rPr>
          <w:rFonts w:ascii="Times New Roman" w:eastAsia="Times New Roman" w:hAnsi="Times New Roman" w:cs="Times New Roman"/>
          <w:sz w:val="24"/>
          <w:szCs w:val="24"/>
        </w:rPr>
        <w:t>) and sowing practices (87.56</w:t>
      </w:r>
      <w:r w:rsidR="0010607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404D2">
        <w:rPr>
          <w:rFonts w:ascii="Times New Roman" w:eastAsia="Times New Roman" w:hAnsi="Times New Roman" w:cs="Times New Roman"/>
          <w:sz w:val="24"/>
          <w:szCs w:val="24"/>
        </w:rPr>
        <w:t xml:space="preserve"> </w:t>
      </w:r>
      <w:r w:rsidR="0036571B">
        <w:rPr>
          <w:rFonts w:ascii="Times New Roman" w:eastAsia="Times New Roman" w:hAnsi="Times New Roman" w:cs="Times New Roman"/>
          <w:sz w:val="24"/>
          <w:szCs w:val="24"/>
        </w:rPr>
        <w:t>Findings suggests</w:t>
      </w:r>
      <w:r>
        <w:rPr>
          <w:rFonts w:ascii="Times New Roman" w:eastAsia="Times New Roman" w:hAnsi="Times New Roman" w:cs="Times New Roman"/>
          <w:sz w:val="24"/>
          <w:szCs w:val="24"/>
        </w:rPr>
        <w:t xml:space="preserve"> that farmers are aware </w:t>
      </w:r>
      <w:r w:rsidR="00BE18C6">
        <w:rPr>
          <w:rFonts w:ascii="Times New Roman" w:eastAsia="Times New Roman" w:hAnsi="Times New Roman" w:cs="Times New Roman"/>
          <w:sz w:val="24"/>
          <w:szCs w:val="24"/>
        </w:rPr>
        <w:t xml:space="preserve">about </w:t>
      </w:r>
      <w:r w:rsidR="0068532A">
        <w:rPr>
          <w:rFonts w:ascii="Times New Roman" w:eastAsia="Times New Roman" w:hAnsi="Times New Roman" w:cs="Times New Roman"/>
          <w:sz w:val="24"/>
          <w:szCs w:val="24"/>
        </w:rPr>
        <w:t xml:space="preserve">suitable </w:t>
      </w:r>
      <w:proofErr w:type="spellStart"/>
      <w:r w:rsidR="0068532A">
        <w:rPr>
          <w:rFonts w:ascii="Times New Roman" w:eastAsia="Times New Roman" w:hAnsi="Times New Roman" w:cs="Times New Roman"/>
          <w:sz w:val="24"/>
          <w:szCs w:val="24"/>
        </w:rPr>
        <w:t>agro</w:t>
      </w:r>
      <w:proofErr w:type="spellEnd"/>
      <w:r w:rsidR="0068532A">
        <w:rPr>
          <w:rFonts w:ascii="Times New Roman" w:eastAsia="Times New Roman" w:hAnsi="Times New Roman" w:cs="Times New Roman"/>
          <w:sz w:val="24"/>
          <w:szCs w:val="24"/>
        </w:rPr>
        <w:t>-climatic</w:t>
      </w:r>
      <w:r w:rsidR="006643D5">
        <w:rPr>
          <w:rFonts w:ascii="Times New Roman" w:eastAsia="Times New Roman" w:hAnsi="Times New Roman" w:cs="Times New Roman"/>
          <w:sz w:val="24"/>
          <w:szCs w:val="24"/>
        </w:rPr>
        <w:t xml:space="preserve"> condition</w:t>
      </w:r>
      <w:r>
        <w:rPr>
          <w:rFonts w:ascii="Times New Roman" w:eastAsia="Times New Roman" w:hAnsi="Times New Roman" w:cs="Times New Roman"/>
          <w:sz w:val="24"/>
          <w:szCs w:val="24"/>
        </w:rPr>
        <w:t xml:space="preserve"> f</w:t>
      </w:r>
      <w:r w:rsidR="00A50656">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mustard</w:t>
      </w:r>
      <w:r w:rsidR="007445A6">
        <w:rPr>
          <w:rFonts w:ascii="Times New Roman" w:eastAsia="Times New Roman" w:hAnsi="Times New Roman" w:cs="Times New Roman"/>
          <w:sz w:val="24"/>
          <w:szCs w:val="24"/>
        </w:rPr>
        <w:t xml:space="preserve"> crop</w:t>
      </w:r>
      <w:r w:rsidR="007A0CC6">
        <w:rPr>
          <w:rFonts w:ascii="Times New Roman" w:eastAsia="Times New Roman" w:hAnsi="Times New Roman" w:cs="Times New Roman"/>
          <w:sz w:val="24"/>
          <w:szCs w:val="24"/>
        </w:rPr>
        <w:t xml:space="preserve"> </w:t>
      </w:r>
      <w:r w:rsidR="00B931B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attributed to their long-term experience. Similar findings were reported by Sharma (2015), who observed that mustard growers in Madhya Pradesh had high awareness of climatic factors and harvesting due to </w:t>
      </w:r>
      <w:r>
        <w:rPr>
          <w:rFonts w:ascii="Times New Roman" w:eastAsia="Times New Roman" w:hAnsi="Times New Roman" w:cs="Times New Roman"/>
          <w:sz w:val="24"/>
          <w:szCs w:val="24"/>
        </w:rPr>
        <w:lastRenderedPageBreak/>
        <w:t>continuous cultivation in their region.</w:t>
      </w:r>
    </w:p>
    <w:p w14:paraId="5E3CCB03" w14:textId="334D6B74"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7503">
        <w:rPr>
          <w:rFonts w:ascii="Times New Roman" w:eastAsia="Times New Roman" w:hAnsi="Times New Roman" w:cs="Times New Roman"/>
          <w:sz w:val="24"/>
          <w:szCs w:val="24"/>
        </w:rPr>
        <w:t xml:space="preserve">Farmers </w:t>
      </w:r>
      <w:r w:rsidR="0060798B">
        <w:rPr>
          <w:rFonts w:ascii="Times New Roman" w:eastAsia="Times New Roman" w:hAnsi="Times New Roman" w:cs="Times New Roman"/>
          <w:sz w:val="24"/>
          <w:szCs w:val="24"/>
        </w:rPr>
        <w:t>have high</w:t>
      </w:r>
      <w:r>
        <w:rPr>
          <w:rFonts w:ascii="Times New Roman" w:eastAsia="Times New Roman" w:hAnsi="Times New Roman" w:cs="Times New Roman"/>
          <w:sz w:val="24"/>
          <w:szCs w:val="24"/>
        </w:rPr>
        <w:t xml:space="preserve"> knowledge about harvesting also reflects experiential learning. Farmers directly observe crop maturity, pod colour and shattering tendency in their fields, which makes them more conscious of this practice. However, </w:t>
      </w:r>
      <w:r w:rsidR="008E1A51">
        <w:rPr>
          <w:rFonts w:ascii="Times New Roman" w:eastAsia="Times New Roman" w:hAnsi="Times New Roman" w:cs="Times New Roman"/>
          <w:sz w:val="24"/>
          <w:szCs w:val="24"/>
        </w:rPr>
        <w:t xml:space="preserve">23.81 per cent </w:t>
      </w:r>
      <w:r>
        <w:rPr>
          <w:rFonts w:ascii="Times New Roman" w:eastAsia="Times New Roman" w:hAnsi="Times New Roman" w:cs="Times New Roman"/>
          <w:sz w:val="24"/>
          <w:szCs w:val="24"/>
        </w:rPr>
        <w:t>knowledge about seed treatment, rouging (17.83</w:t>
      </w:r>
      <w:r w:rsidR="00DB6A4C">
        <w:rPr>
          <w:rFonts w:ascii="Times New Roman" w:eastAsia="Times New Roman" w:hAnsi="Times New Roman" w:cs="Times New Roman"/>
          <w:sz w:val="24"/>
          <w:szCs w:val="24"/>
        </w:rPr>
        <w:t>%</w:t>
      </w:r>
      <w:r>
        <w:rPr>
          <w:rFonts w:ascii="Times New Roman" w:eastAsia="Times New Roman" w:hAnsi="Times New Roman" w:cs="Times New Roman"/>
          <w:sz w:val="24"/>
          <w:szCs w:val="24"/>
        </w:rPr>
        <w:t>) and intercropping (22.67</w:t>
      </w:r>
      <w:r w:rsidR="00DB6A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w:t>
      </w:r>
      <w:r w:rsidR="003B6622">
        <w:rPr>
          <w:rFonts w:ascii="Times New Roman" w:eastAsia="Times New Roman" w:hAnsi="Times New Roman" w:cs="Times New Roman"/>
          <w:sz w:val="24"/>
          <w:szCs w:val="24"/>
        </w:rPr>
        <w:t>very</w:t>
      </w:r>
      <w:r>
        <w:rPr>
          <w:rFonts w:ascii="Times New Roman" w:eastAsia="Times New Roman" w:hAnsi="Times New Roman" w:cs="Times New Roman"/>
          <w:sz w:val="24"/>
          <w:szCs w:val="24"/>
        </w:rPr>
        <w:t xml:space="preserve"> low. These practices requir</w:t>
      </w:r>
      <w:r w:rsidR="002D4E13">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technical training and awareness, which farmers often lack. Choudhary and Yadav (2012) reported a similar deficiency in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cultivation, where seed treatment was among the least-known practices. </w:t>
      </w:r>
      <w:r w:rsidR="00893DC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tudies also confirm </w:t>
      </w:r>
      <w:r w:rsidR="00475263">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gaps:</w:t>
      </w:r>
      <w:r w:rsidR="00E53666">
        <w:rPr>
          <w:rFonts w:ascii="Times New Roman" w:eastAsia="Times New Roman" w:hAnsi="Times New Roman" w:cs="Times New Roman"/>
          <w:sz w:val="24"/>
          <w:szCs w:val="24"/>
        </w:rPr>
        <w:t xml:space="preserve"> </w:t>
      </w:r>
      <w:proofErr w:type="spellStart"/>
      <w:r w:rsidR="00E53666">
        <w:rPr>
          <w:rFonts w:ascii="Times New Roman" w:eastAsia="Times New Roman" w:hAnsi="Times New Roman" w:cs="Times New Roman"/>
          <w:sz w:val="24"/>
          <w:szCs w:val="24"/>
        </w:rPr>
        <w:t>Mandavkar</w:t>
      </w:r>
      <w:proofErr w:type="spellEnd"/>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w:t>
      </w:r>
      <w:r w:rsidR="00921094">
        <w:rPr>
          <w:rFonts w:ascii="Times New Roman" w:eastAsia="Times New Roman" w:hAnsi="Times New Roman" w:cs="Times New Roman"/>
          <w:sz w:val="24"/>
          <w:szCs w:val="24"/>
        </w:rPr>
        <w:t>1</w:t>
      </w:r>
      <w:r>
        <w:rPr>
          <w:rFonts w:ascii="Times New Roman" w:eastAsia="Times New Roman" w:hAnsi="Times New Roman" w:cs="Times New Roman"/>
          <w:sz w:val="24"/>
          <w:szCs w:val="24"/>
        </w:rPr>
        <w:t>3) found that mustard growers exhibited the lowest knowledge about pest management and seed treatment.</w:t>
      </w:r>
    </w:p>
    <w:p w14:paraId="5D45173E" w14:textId="2BEF4EC8"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241C">
        <w:rPr>
          <w:rFonts w:ascii="Times New Roman" w:eastAsia="Times New Roman" w:hAnsi="Times New Roman" w:cs="Times New Roman"/>
          <w:sz w:val="24"/>
          <w:szCs w:val="24"/>
        </w:rPr>
        <w:t xml:space="preserve">76.84 per cent </w:t>
      </w:r>
      <w:r>
        <w:rPr>
          <w:rFonts w:ascii="Times New Roman" w:eastAsia="Times New Roman" w:hAnsi="Times New Roman" w:cs="Times New Roman"/>
          <w:sz w:val="24"/>
          <w:szCs w:val="24"/>
        </w:rPr>
        <w:t>Knowledge</w:t>
      </w:r>
      <w:r w:rsidR="002E5B66">
        <w:rPr>
          <w:rFonts w:ascii="Times New Roman" w:eastAsia="Times New Roman" w:hAnsi="Times New Roman" w:cs="Times New Roman"/>
          <w:sz w:val="24"/>
          <w:szCs w:val="24"/>
        </w:rPr>
        <w:t xml:space="preserve"> about</w:t>
      </w:r>
      <w:r>
        <w:rPr>
          <w:rFonts w:ascii="Times New Roman" w:eastAsia="Times New Roman" w:hAnsi="Times New Roman" w:cs="Times New Roman"/>
          <w:sz w:val="24"/>
          <w:szCs w:val="24"/>
        </w:rPr>
        <w:t xml:space="preserve"> fertilization and </w:t>
      </w:r>
      <w:r w:rsidR="000D574D">
        <w:rPr>
          <w:rFonts w:ascii="Times New Roman" w:eastAsia="Times New Roman" w:hAnsi="Times New Roman" w:cs="Times New Roman"/>
          <w:sz w:val="24"/>
          <w:szCs w:val="24"/>
        </w:rPr>
        <w:t xml:space="preserve">75.33 per cent </w:t>
      </w:r>
      <w:r>
        <w:rPr>
          <w:rFonts w:ascii="Times New Roman" w:eastAsia="Times New Roman" w:hAnsi="Times New Roman" w:cs="Times New Roman"/>
          <w:sz w:val="24"/>
          <w:szCs w:val="24"/>
        </w:rPr>
        <w:t xml:space="preserve">varieties was moderate. Many farmers </w:t>
      </w:r>
      <w:r w:rsidR="008E5F19">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us</w:t>
      </w:r>
      <w:r w:rsidR="008E5F19">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fertilizers, but not in the balanced proportions</w:t>
      </w:r>
      <w:r w:rsidR="006B5A2A" w:rsidRPr="006B5A2A">
        <w:rPr>
          <w:rFonts w:ascii="Times New Roman" w:eastAsia="Times New Roman" w:hAnsi="Times New Roman" w:cs="Times New Roman"/>
          <w:sz w:val="24"/>
          <w:szCs w:val="24"/>
        </w:rPr>
        <w:t xml:space="preserve"> </w:t>
      </w:r>
      <w:r w:rsidR="00A3153E">
        <w:rPr>
          <w:rFonts w:ascii="Times New Roman" w:eastAsia="Times New Roman" w:hAnsi="Times New Roman" w:cs="Times New Roman"/>
          <w:sz w:val="24"/>
          <w:szCs w:val="24"/>
        </w:rPr>
        <w:t xml:space="preserve">and </w:t>
      </w:r>
      <w:r w:rsidR="006B5A2A">
        <w:rPr>
          <w:rFonts w:ascii="Times New Roman" w:eastAsia="Times New Roman" w:hAnsi="Times New Roman" w:cs="Times New Roman"/>
          <w:sz w:val="24"/>
          <w:szCs w:val="24"/>
        </w:rPr>
        <w:t>recommended doses</w:t>
      </w:r>
      <w:r>
        <w:rPr>
          <w:rFonts w:ascii="Times New Roman" w:eastAsia="Times New Roman" w:hAnsi="Times New Roman" w:cs="Times New Roman"/>
          <w:sz w:val="24"/>
          <w:szCs w:val="24"/>
        </w:rPr>
        <w:t xml:space="preserve">. Similarly, farmers often prefer traditional varieties instead of </w:t>
      </w:r>
      <w:r w:rsidR="00D606D5">
        <w:rPr>
          <w:rFonts w:ascii="Times New Roman" w:eastAsia="Times New Roman" w:hAnsi="Times New Roman" w:cs="Times New Roman"/>
          <w:sz w:val="24"/>
          <w:szCs w:val="24"/>
        </w:rPr>
        <w:t xml:space="preserve">adopting </w:t>
      </w:r>
      <w:r>
        <w:rPr>
          <w:rFonts w:ascii="Times New Roman" w:eastAsia="Times New Roman" w:hAnsi="Times New Roman" w:cs="Times New Roman"/>
          <w:sz w:val="24"/>
          <w:szCs w:val="24"/>
        </w:rPr>
        <w:t xml:space="preserve">new high-yielding </w:t>
      </w:r>
      <w:r w:rsidR="00D606D5">
        <w:rPr>
          <w:rFonts w:ascii="Times New Roman" w:eastAsia="Times New Roman" w:hAnsi="Times New Roman" w:cs="Times New Roman"/>
          <w:sz w:val="24"/>
          <w:szCs w:val="24"/>
        </w:rPr>
        <w:t>varieties</w:t>
      </w:r>
      <w:r>
        <w:rPr>
          <w:rFonts w:ascii="Times New Roman" w:eastAsia="Times New Roman" w:hAnsi="Times New Roman" w:cs="Times New Roman"/>
          <w:sz w:val="24"/>
          <w:szCs w:val="24"/>
        </w:rPr>
        <w:t xml:space="preserve">.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w:t>
      </w:r>
      <w:r w:rsidR="003B4530">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noted that while mustard </w:t>
      </w:r>
      <w:r w:rsidR="00206AB5">
        <w:rPr>
          <w:rFonts w:ascii="Times New Roman" w:eastAsia="Times New Roman" w:hAnsi="Times New Roman" w:cs="Times New Roman"/>
          <w:sz w:val="24"/>
          <w:szCs w:val="24"/>
        </w:rPr>
        <w:t>growers</w:t>
      </w:r>
      <w:r>
        <w:rPr>
          <w:rFonts w:ascii="Times New Roman" w:eastAsia="Times New Roman" w:hAnsi="Times New Roman" w:cs="Times New Roman"/>
          <w:sz w:val="24"/>
          <w:szCs w:val="24"/>
        </w:rPr>
        <w:t xml:space="preserve"> in Assam were aware </w:t>
      </w:r>
      <w:r w:rsidR="00BD7D1F">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fertilizer application, only a fraction could correctly identify </w:t>
      </w:r>
      <w:r w:rsidR="005E318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balanced nutrient schedules and improved varieties.</w:t>
      </w:r>
    </w:p>
    <w:p w14:paraId="3E99879B" w14:textId="77777777"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Thus, the ranking of practices highlights that experiential knowledge dominates among farmers, whereas scientific knowledge related to modern inputs and techniques remains inadequate. This underscores the need for participatory demonstrations, on-farm trials and ICT-based awareness campaigns to close these gaps.</w:t>
      </w:r>
    </w:p>
    <w:p w14:paraId="22F4163C" w14:textId="6D5E8397" w:rsidR="0091594B" w:rsidRDefault="00700437">
      <w:pPr>
        <w:widowControl w:val="0"/>
        <w:pBdr>
          <w:top w:val="nil"/>
          <w:left w:val="nil"/>
          <w:bottom w:val="nil"/>
          <w:right w:val="nil"/>
          <w:between w:val="nil"/>
        </w:pBdr>
        <w:tabs>
          <w:tab w:val="left" w:pos="0"/>
        </w:tabs>
        <w:spacing w:after="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Table.2. Distribution of the respondents on the basis of their knowledge level. </w:t>
      </w:r>
      <w:r w:rsidR="00FF0243">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n= 120</w:t>
      </w:r>
      <w:r w:rsidR="00FF0243">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p>
    <w:tbl>
      <w:tblPr>
        <w:tblStyle w:val="a0"/>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536"/>
        <w:gridCol w:w="1559"/>
        <w:gridCol w:w="22"/>
        <w:gridCol w:w="1679"/>
      </w:tblGrid>
      <w:tr w:rsidR="0091594B" w14:paraId="2A879952" w14:textId="77777777">
        <w:trPr>
          <w:trHeight w:val="412"/>
        </w:trPr>
        <w:tc>
          <w:tcPr>
            <w:tcW w:w="993" w:type="dxa"/>
            <w:vAlign w:val="center"/>
          </w:tcPr>
          <w:p w14:paraId="0905B5DF" w14:textId="77777777" w:rsidR="0091594B" w:rsidRDefault="00700437">
            <w:pPr>
              <w:widowControl w:val="0"/>
              <w:pBdr>
                <w:top w:val="nil"/>
                <w:left w:val="nil"/>
                <w:bottom w:val="nil"/>
                <w:right w:val="nil"/>
                <w:between w:val="nil"/>
              </w:pBdr>
              <w:spacing w:before="1" w:after="0" w:line="360" w:lineRule="auto"/>
              <w:ind w:left="1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4536" w:type="dxa"/>
            <w:vAlign w:val="center"/>
          </w:tcPr>
          <w:p w14:paraId="3B1ED6B9" w14:textId="77777777" w:rsidR="0091594B" w:rsidRDefault="00700437">
            <w:pPr>
              <w:widowControl w:val="0"/>
              <w:pBdr>
                <w:top w:val="nil"/>
                <w:left w:val="nil"/>
                <w:bottom w:val="nil"/>
                <w:right w:val="nil"/>
                <w:between w:val="nil"/>
              </w:pBdr>
              <w:spacing w:before="1" w:after="0" w:line="360" w:lineRule="auto"/>
              <w:ind w:left="-26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Categories</w:t>
            </w:r>
          </w:p>
        </w:tc>
        <w:tc>
          <w:tcPr>
            <w:tcW w:w="1581" w:type="dxa"/>
            <w:gridSpan w:val="2"/>
          </w:tcPr>
          <w:p w14:paraId="29203F37" w14:textId="114FCD0A" w:rsidR="0091594B" w:rsidRDefault="00D147DA">
            <w:pPr>
              <w:widowControl w:val="0"/>
              <w:pBdr>
                <w:top w:val="nil"/>
                <w:left w:val="nil"/>
                <w:bottom w:val="nil"/>
                <w:right w:val="nil"/>
                <w:between w:val="nil"/>
              </w:pBdr>
              <w:spacing w:before="6" w:after="0" w:line="360" w:lineRule="auto"/>
              <w:ind w:lef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79" w:type="dxa"/>
          </w:tcPr>
          <w:p w14:paraId="5525E9CF" w14:textId="529CC931" w:rsidR="0091594B" w:rsidRDefault="00D147DA" w:rsidP="00D147DA">
            <w:pPr>
              <w:widowControl w:val="0"/>
              <w:pBdr>
                <w:top w:val="nil"/>
                <w:left w:val="nil"/>
                <w:bottom w:val="nil"/>
                <w:right w:val="nil"/>
                <w:between w:val="nil"/>
              </w:pBdr>
              <w:spacing w:before="6" w:after="0" w:line="360" w:lineRule="auto"/>
              <w:ind w:left="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91594B" w14:paraId="5C06C3C4" w14:textId="77777777">
        <w:trPr>
          <w:trHeight w:val="412"/>
        </w:trPr>
        <w:tc>
          <w:tcPr>
            <w:tcW w:w="993" w:type="dxa"/>
          </w:tcPr>
          <w:p w14:paraId="2F11A094"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w:t>
            </w:r>
          </w:p>
        </w:tc>
        <w:tc>
          <w:tcPr>
            <w:tcW w:w="4536" w:type="dxa"/>
          </w:tcPr>
          <w:p w14:paraId="524A13AC" w14:textId="77777777" w:rsidR="0091594B" w:rsidRDefault="00700437">
            <w:pPr>
              <w:pBdr>
                <w:top w:val="nil"/>
                <w:left w:val="nil"/>
                <w:bottom w:val="nil"/>
                <w:right w:val="nil"/>
                <w:between w:val="nil"/>
              </w:pBdr>
              <w:spacing w:after="0" w:line="360" w:lineRule="auto"/>
              <w:ind w:left="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level of knowledge (up to 13)</w:t>
            </w:r>
          </w:p>
        </w:tc>
        <w:tc>
          <w:tcPr>
            <w:tcW w:w="1559" w:type="dxa"/>
            <w:vAlign w:val="center"/>
          </w:tcPr>
          <w:p w14:paraId="7EE19961"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701" w:type="dxa"/>
            <w:gridSpan w:val="2"/>
            <w:vAlign w:val="center"/>
          </w:tcPr>
          <w:p w14:paraId="2FC60DA8"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18.33</w:t>
            </w:r>
          </w:p>
        </w:tc>
      </w:tr>
      <w:tr w:rsidR="0091594B" w14:paraId="41DAF197" w14:textId="77777777">
        <w:trPr>
          <w:trHeight w:val="412"/>
        </w:trPr>
        <w:tc>
          <w:tcPr>
            <w:tcW w:w="993" w:type="dxa"/>
          </w:tcPr>
          <w:p w14:paraId="0A9118F6"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w:t>
            </w:r>
          </w:p>
        </w:tc>
        <w:tc>
          <w:tcPr>
            <w:tcW w:w="4536" w:type="dxa"/>
          </w:tcPr>
          <w:p w14:paraId="7B775846" w14:textId="77777777" w:rsidR="0091594B" w:rsidRDefault="00700437">
            <w:pPr>
              <w:pBdr>
                <w:top w:val="nil"/>
                <w:left w:val="nil"/>
                <w:bottom w:val="nil"/>
                <w:right w:val="nil"/>
                <w:between w:val="nil"/>
              </w:pBdr>
              <w:spacing w:before="1" w:after="0" w:line="360" w:lineRule="auto"/>
              <w:ind w:lef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Medium level of knowledge (14 to 17)</w:t>
            </w:r>
          </w:p>
        </w:tc>
        <w:tc>
          <w:tcPr>
            <w:tcW w:w="1559" w:type="dxa"/>
            <w:vAlign w:val="center"/>
          </w:tcPr>
          <w:p w14:paraId="2C827D80"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1701" w:type="dxa"/>
            <w:gridSpan w:val="2"/>
            <w:vAlign w:val="center"/>
          </w:tcPr>
          <w:p w14:paraId="25156BF2"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65.83</w:t>
            </w:r>
          </w:p>
        </w:tc>
      </w:tr>
      <w:tr w:rsidR="0091594B" w14:paraId="4F5EBE9F" w14:textId="77777777">
        <w:trPr>
          <w:trHeight w:val="417"/>
        </w:trPr>
        <w:tc>
          <w:tcPr>
            <w:tcW w:w="993" w:type="dxa"/>
          </w:tcPr>
          <w:p w14:paraId="0772FD0F"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w:t>
            </w:r>
          </w:p>
        </w:tc>
        <w:tc>
          <w:tcPr>
            <w:tcW w:w="4536" w:type="dxa"/>
          </w:tcPr>
          <w:p w14:paraId="6162DBB3" w14:textId="77777777" w:rsidR="0091594B" w:rsidRDefault="00700437">
            <w:pPr>
              <w:pBdr>
                <w:top w:val="nil"/>
                <w:left w:val="nil"/>
                <w:bottom w:val="nil"/>
                <w:right w:val="nil"/>
                <w:between w:val="nil"/>
              </w:pBdr>
              <w:spacing w:before="1" w:after="0" w:line="360" w:lineRule="auto"/>
              <w:ind w:lef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level of knowledge (18 and above)</w:t>
            </w:r>
          </w:p>
        </w:tc>
        <w:tc>
          <w:tcPr>
            <w:tcW w:w="1559" w:type="dxa"/>
            <w:vAlign w:val="center"/>
          </w:tcPr>
          <w:p w14:paraId="28934529"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701" w:type="dxa"/>
            <w:gridSpan w:val="2"/>
            <w:vAlign w:val="center"/>
          </w:tcPr>
          <w:p w14:paraId="34D0F549"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15.83</w:t>
            </w:r>
          </w:p>
        </w:tc>
      </w:tr>
      <w:tr w:rsidR="0091594B" w14:paraId="77D0072A" w14:textId="77777777">
        <w:trPr>
          <w:trHeight w:val="412"/>
        </w:trPr>
        <w:tc>
          <w:tcPr>
            <w:tcW w:w="993" w:type="dxa"/>
          </w:tcPr>
          <w:p w14:paraId="00C3B015" w14:textId="77777777" w:rsidR="0091594B" w:rsidRDefault="0091594B">
            <w:pPr>
              <w:widowControl w:val="0"/>
              <w:pBdr>
                <w:top w:val="nil"/>
                <w:left w:val="nil"/>
                <w:bottom w:val="nil"/>
                <w:right w:val="nil"/>
                <w:between w:val="nil"/>
              </w:pBdr>
              <w:spacing w:before="1" w:after="0" w:line="360" w:lineRule="auto"/>
              <w:ind w:right="94"/>
              <w:jc w:val="right"/>
              <w:rPr>
                <w:rFonts w:ascii="Times New Roman" w:eastAsia="Times New Roman" w:hAnsi="Times New Roman" w:cs="Times New Roman"/>
                <w:b/>
                <w:color w:val="000000"/>
                <w:sz w:val="24"/>
                <w:szCs w:val="24"/>
              </w:rPr>
            </w:pPr>
          </w:p>
        </w:tc>
        <w:tc>
          <w:tcPr>
            <w:tcW w:w="4536" w:type="dxa"/>
          </w:tcPr>
          <w:p w14:paraId="6E46D2B1" w14:textId="77777777" w:rsidR="0091594B" w:rsidRDefault="00700437">
            <w:pPr>
              <w:widowControl w:val="0"/>
              <w:pBdr>
                <w:top w:val="nil"/>
                <w:left w:val="nil"/>
                <w:bottom w:val="nil"/>
                <w:right w:val="nil"/>
                <w:between w:val="nil"/>
              </w:pBdr>
              <w:spacing w:after="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c>
          <w:tcPr>
            <w:tcW w:w="1559" w:type="dxa"/>
          </w:tcPr>
          <w:p w14:paraId="2E0DD1EE" w14:textId="77777777" w:rsidR="0091594B" w:rsidRDefault="00700437">
            <w:pPr>
              <w:widowControl w:val="0"/>
              <w:pBdr>
                <w:top w:val="nil"/>
                <w:left w:val="nil"/>
                <w:bottom w:val="nil"/>
                <w:right w:val="nil"/>
                <w:between w:val="nil"/>
              </w:pBdr>
              <w:spacing w:before="1"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120</w:t>
            </w:r>
          </w:p>
        </w:tc>
        <w:tc>
          <w:tcPr>
            <w:tcW w:w="1701" w:type="dxa"/>
            <w:gridSpan w:val="2"/>
          </w:tcPr>
          <w:p w14:paraId="633B5F9D" w14:textId="77777777" w:rsidR="0091594B" w:rsidRDefault="00700437">
            <w:pPr>
              <w:widowControl w:val="0"/>
              <w:pBdr>
                <w:top w:val="nil"/>
                <w:left w:val="nil"/>
                <w:bottom w:val="nil"/>
                <w:right w:val="nil"/>
                <w:between w:val="nil"/>
              </w:pBdr>
              <w:spacing w:before="1" w:after="0" w:line="360" w:lineRule="auto"/>
              <w:ind w:right="2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100.00</w:t>
            </w:r>
          </w:p>
        </w:tc>
      </w:tr>
    </w:tbl>
    <w:p w14:paraId="02AFBD23" w14:textId="77777777" w:rsidR="0091594B" w:rsidRDefault="00700437">
      <w:pPr>
        <w:spacing w:before="1" w:line="36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Mean= 15.06, S.D.= 2.059, Min.= 14, Max.= 20, f= Frequency, %= Percentage</w:t>
      </w:r>
    </w:p>
    <w:p w14:paraId="2AF7AA54" w14:textId="7A0B8C2D"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D72F9">
        <w:rPr>
          <w:rFonts w:ascii="Times New Roman" w:eastAsia="Times New Roman" w:hAnsi="Times New Roman" w:cs="Times New Roman"/>
          <w:sz w:val="24"/>
          <w:szCs w:val="24"/>
        </w:rPr>
        <w:t>Table-2</w:t>
      </w:r>
      <w:r w:rsidR="005E086F">
        <w:rPr>
          <w:rFonts w:ascii="Times New Roman" w:eastAsia="Times New Roman" w:hAnsi="Times New Roman" w:cs="Times New Roman"/>
          <w:sz w:val="24"/>
          <w:szCs w:val="24"/>
        </w:rPr>
        <w:t xml:space="preserve"> indicated that</w:t>
      </w:r>
      <w:r>
        <w:rPr>
          <w:rFonts w:ascii="Times New Roman" w:eastAsia="Times New Roman" w:hAnsi="Times New Roman" w:cs="Times New Roman"/>
          <w:sz w:val="24"/>
          <w:szCs w:val="24"/>
        </w:rPr>
        <w:t xml:space="preserve"> overall knowledge </w:t>
      </w:r>
      <w:r w:rsidR="00163E12">
        <w:rPr>
          <w:rFonts w:ascii="Times New Roman" w:eastAsia="Times New Roman" w:hAnsi="Times New Roman" w:cs="Times New Roman"/>
          <w:sz w:val="24"/>
          <w:szCs w:val="24"/>
        </w:rPr>
        <w:t>le</w:t>
      </w:r>
      <w:r w:rsidR="00952572">
        <w:rPr>
          <w:rFonts w:ascii="Times New Roman" w:eastAsia="Times New Roman" w:hAnsi="Times New Roman" w:cs="Times New Roman"/>
          <w:sz w:val="24"/>
          <w:szCs w:val="24"/>
        </w:rPr>
        <w:t xml:space="preserve">vel </w:t>
      </w:r>
      <w:r>
        <w:rPr>
          <w:rFonts w:ascii="Times New Roman" w:eastAsia="Times New Roman" w:hAnsi="Times New Roman" w:cs="Times New Roman"/>
          <w:sz w:val="24"/>
          <w:szCs w:val="24"/>
        </w:rPr>
        <w:t>of farmers was c</w:t>
      </w:r>
      <w:r w:rsidR="00952572">
        <w:rPr>
          <w:rFonts w:ascii="Times New Roman" w:eastAsia="Times New Roman" w:hAnsi="Times New Roman" w:cs="Times New Roman"/>
          <w:sz w:val="24"/>
          <w:szCs w:val="24"/>
        </w:rPr>
        <w:t>lassified</w:t>
      </w:r>
      <w:r>
        <w:rPr>
          <w:rFonts w:ascii="Times New Roman" w:eastAsia="Times New Roman" w:hAnsi="Times New Roman" w:cs="Times New Roman"/>
          <w:sz w:val="24"/>
          <w:szCs w:val="24"/>
        </w:rPr>
        <w:t xml:space="preserve"> into low, medium and high levels. Results </w:t>
      </w:r>
      <w:r w:rsidR="00EE7E28">
        <w:rPr>
          <w:rFonts w:ascii="Times New Roman" w:eastAsia="Times New Roman" w:hAnsi="Times New Roman" w:cs="Times New Roman"/>
          <w:sz w:val="24"/>
          <w:szCs w:val="24"/>
        </w:rPr>
        <w:t>showed</w:t>
      </w:r>
      <w:r>
        <w:rPr>
          <w:rFonts w:ascii="Times New Roman" w:eastAsia="Times New Roman" w:hAnsi="Times New Roman" w:cs="Times New Roman"/>
          <w:sz w:val="24"/>
          <w:szCs w:val="24"/>
        </w:rPr>
        <w:t xml:space="preserve"> that 65.83</w:t>
      </w:r>
      <w:r w:rsidR="00EA12C1">
        <w:rPr>
          <w:rFonts w:ascii="Times New Roman" w:eastAsia="Times New Roman" w:hAnsi="Times New Roman" w:cs="Times New Roman"/>
          <w:sz w:val="24"/>
          <w:szCs w:val="24"/>
        </w:rPr>
        <w:t xml:space="preserve"> per </w:t>
      </w:r>
      <w:r w:rsidR="000F6B9D">
        <w:rPr>
          <w:rFonts w:ascii="Times New Roman" w:eastAsia="Times New Roman" w:hAnsi="Times New Roman" w:cs="Times New Roman"/>
          <w:sz w:val="24"/>
          <w:szCs w:val="24"/>
        </w:rPr>
        <w:t>ce</w:t>
      </w:r>
      <w:r w:rsidR="007D3B8B">
        <w:rPr>
          <w:rFonts w:ascii="Times New Roman" w:eastAsia="Times New Roman" w:hAnsi="Times New Roman" w:cs="Times New Roman"/>
          <w:sz w:val="24"/>
          <w:szCs w:val="24"/>
        </w:rPr>
        <w:t>n</w:t>
      </w:r>
      <w:r w:rsidR="00EA12C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of farmers had a medium level of knowledge</w:t>
      </w:r>
      <w:r w:rsidR="00D21B36">
        <w:rPr>
          <w:rFonts w:ascii="Times New Roman" w:eastAsia="Times New Roman" w:hAnsi="Times New Roman" w:cs="Times New Roman"/>
          <w:sz w:val="24"/>
          <w:szCs w:val="24"/>
        </w:rPr>
        <w:t xml:space="preserve"> followed by</w:t>
      </w:r>
      <w:r>
        <w:rPr>
          <w:rFonts w:ascii="Times New Roman" w:eastAsia="Times New Roman" w:hAnsi="Times New Roman" w:cs="Times New Roman"/>
          <w:sz w:val="24"/>
          <w:szCs w:val="24"/>
        </w:rPr>
        <w:t xml:space="preserve"> 18.33</w:t>
      </w:r>
      <w:r w:rsidR="00BC50C8">
        <w:rPr>
          <w:rFonts w:ascii="Times New Roman" w:eastAsia="Times New Roman" w:hAnsi="Times New Roman" w:cs="Times New Roman"/>
          <w:sz w:val="24"/>
          <w:szCs w:val="24"/>
        </w:rPr>
        <w:t xml:space="preserve"> per cent</w:t>
      </w:r>
      <w:r>
        <w:rPr>
          <w:rFonts w:ascii="Times New Roman" w:eastAsia="Times New Roman" w:hAnsi="Times New Roman" w:cs="Times New Roman"/>
          <w:sz w:val="24"/>
          <w:szCs w:val="24"/>
        </w:rPr>
        <w:t xml:space="preserve"> had low knowledge</w:t>
      </w:r>
      <w:r w:rsidR="007D342B">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 xml:space="preserve"> and 15.83</w:t>
      </w:r>
      <w:r w:rsidR="00BC50C8">
        <w:rPr>
          <w:rFonts w:ascii="Times New Roman" w:eastAsia="Times New Roman" w:hAnsi="Times New Roman" w:cs="Times New Roman"/>
          <w:sz w:val="24"/>
          <w:szCs w:val="24"/>
        </w:rPr>
        <w:t xml:space="preserve"> per cent</w:t>
      </w:r>
      <w:r>
        <w:rPr>
          <w:rFonts w:ascii="Times New Roman" w:eastAsia="Times New Roman" w:hAnsi="Times New Roman" w:cs="Times New Roman"/>
          <w:sz w:val="24"/>
          <w:szCs w:val="24"/>
        </w:rPr>
        <w:t xml:space="preserve"> had high knowledge</w:t>
      </w:r>
      <w:r w:rsidR="00BA1B29">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 xml:space="preserve">. This indicates that most farmers possess </w:t>
      </w:r>
      <w:r w:rsidR="00163DB1">
        <w:rPr>
          <w:rFonts w:ascii="Times New Roman" w:eastAsia="Times New Roman" w:hAnsi="Times New Roman" w:cs="Times New Roman"/>
          <w:sz w:val="24"/>
          <w:szCs w:val="24"/>
        </w:rPr>
        <w:t>limited</w:t>
      </w:r>
      <w:r>
        <w:rPr>
          <w:rFonts w:ascii="Times New Roman" w:eastAsia="Times New Roman" w:hAnsi="Times New Roman" w:cs="Times New Roman"/>
          <w:sz w:val="24"/>
          <w:szCs w:val="24"/>
        </w:rPr>
        <w:t xml:space="preserve"> awareness of improved practices. Such moderate knowledge is insufficient for achieving desired productivity, since comprehensive knowledge of the full package of practices is essential. Choudhary (2020) found a similar trend </w:t>
      </w:r>
      <w:r>
        <w:rPr>
          <w:rFonts w:ascii="Times New Roman" w:eastAsia="Times New Roman" w:hAnsi="Times New Roman" w:cs="Times New Roman"/>
          <w:sz w:val="24"/>
          <w:szCs w:val="24"/>
        </w:rPr>
        <w:lastRenderedPageBreak/>
        <w:t xml:space="preserve">in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cultivation, where a majority of</w:t>
      </w:r>
      <w:r w:rsidR="00F556FC">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farmers reported medium knowledge levels.</w:t>
      </w:r>
    </w:p>
    <w:p w14:paraId="7A4E1E59" w14:textId="71668F05"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presence of nearly one-fifth </w:t>
      </w:r>
      <w:r w:rsidR="00E561DA">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farmers in the low-knowledge group is concerning. These farmers are heavily reliant on traditional practices, which could reduce yields and increase susceptibility to pests and diseases. Conversely, the high-knowledge group (15.83%) represents progressive farmers who can serve as local innovators. Extension workers can use them as resource persons in farmer-to-farmer extension models. Gurjar (2017) emphasized the importance of progressive farmers in influencing community-level adoption.</w:t>
      </w:r>
    </w:p>
    <w:p w14:paraId="21EF3844" w14:textId="20DD2239"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Recent studies further support this categorization.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found that 46</w:t>
      </w:r>
      <w:r w:rsidR="007579B2">
        <w:rPr>
          <w:rFonts w:ascii="Times New Roman" w:eastAsia="Times New Roman" w:hAnsi="Times New Roman" w:cs="Times New Roman"/>
          <w:sz w:val="24"/>
          <w:szCs w:val="24"/>
        </w:rPr>
        <w:t xml:space="preserve"> per cent</w:t>
      </w:r>
      <w:r>
        <w:rPr>
          <w:rFonts w:ascii="Times New Roman" w:eastAsia="Times New Roman" w:hAnsi="Times New Roman" w:cs="Times New Roman"/>
          <w:sz w:val="24"/>
          <w:szCs w:val="24"/>
        </w:rPr>
        <w:t xml:space="preserve"> of mustard growers in J&amp;K had medium knowledge, 40</w:t>
      </w:r>
      <w:r w:rsidR="00C96B96" w:rsidRPr="00C96B96">
        <w:rPr>
          <w:rFonts w:ascii="Times New Roman" w:eastAsia="Times New Roman" w:hAnsi="Times New Roman" w:cs="Times New Roman"/>
          <w:sz w:val="24"/>
          <w:szCs w:val="24"/>
        </w:rPr>
        <w:t xml:space="preserve"> </w:t>
      </w:r>
      <w:r w:rsidR="00C96B96">
        <w:rPr>
          <w:rFonts w:ascii="Times New Roman" w:eastAsia="Times New Roman" w:hAnsi="Times New Roman" w:cs="Times New Roman"/>
          <w:sz w:val="24"/>
          <w:szCs w:val="24"/>
        </w:rPr>
        <w:t>per cent</w:t>
      </w:r>
      <w:r>
        <w:rPr>
          <w:rFonts w:ascii="Times New Roman" w:eastAsia="Times New Roman" w:hAnsi="Times New Roman" w:cs="Times New Roman"/>
          <w:sz w:val="24"/>
          <w:szCs w:val="24"/>
        </w:rPr>
        <w:t xml:space="preserve"> had low knowledge and only 14</w:t>
      </w:r>
      <w:r w:rsidR="00C96B96" w:rsidRPr="00C96B96">
        <w:rPr>
          <w:rFonts w:ascii="Times New Roman" w:eastAsia="Times New Roman" w:hAnsi="Times New Roman" w:cs="Times New Roman"/>
          <w:sz w:val="24"/>
          <w:szCs w:val="24"/>
        </w:rPr>
        <w:t xml:space="preserve"> </w:t>
      </w:r>
      <w:r w:rsidR="00C96B96">
        <w:rPr>
          <w:rFonts w:ascii="Times New Roman" w:eastAsia="Times New Roman" w:hAnsi="Times New Roman" w:cs="Times New Roman"/>
          <w:sz w:val="24"/>
          <w:szCs w:val="24"/>
        </w:rPr>
        <w:t>per cent</w:t>
      </w:r>
      <w:r>
        <w:rPr>
          <w:rFonts w:ascii="Times New Roman" w:eastAsia="Times New Roman" w:hAnsi="Times New Roman" w:cs="Times New Roman"/>
          <w:sz w:val="24"/>
          <w:szCs w:val="24"/>
        </w:rPr>
        <w:t xml:space="preserve"> had high knowledge. Similarly,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w:t>
      </w:r>
      <w:r w:rsidR="0072522C">
        <w:rPr>
          <w:rFonts w:ascii="Times New Roman" w:eastAsia="Times New Roman" w:hAnsi="Times New Roman" w:cs="Times New Roman"/>
          <w:sz w:val="24"/>
          <w:szCs w:val="24"/>
        </w:rPr>
        <w:t>017</w:t>
      </w:r>
      <w:r>
        <w:rPr>
          <w:rFonts w:ascii="Times New Roman" w:eastAsia="Times New Roman" w:hAnsi="Times New Roman" w:cs="Times New Roman"/>
          <w:sz w:val="24"/>
          <w:szCs w:val="24"/>
        </w:rPr>
        <w:t>) reported that 55.83</w:t>
      </w:r>
      <w:r w:rsidR="00C96B96" w:rsidRPr="00C96B96">
        <w:rPr>
          <w:rFonts w:ascii="Times New Roman" w:eastAsia="Times New Roman" w:hAnsi="Times New Roman" w:cs="Times New Roman"/>
          <w:sz w:val="24"/>
          <w:szCs w:val="24"/>
        </w:rPr>
        <w:t xml:space="preserve"> </w:t>
      </w:r>
      <w:r w:rsidR="00C96B96">
        <w:rPr>
          <w:rFonts w:ascii="Times New Roman" w:eastAsia="Times New Roman" w:hAnsi="Times New Roman" w:cs="Times New Roman"/>
          <w:sz w:val="24"/>
          <w:szCs w:val="24"/>
        </w:rPr>
        <w:t xml:space="preserve">per cent </w:t>
      </w:r>
      <w:r>
        <w:rPr>
          <w:rFonts w:ascii="Times New Roman" w:eastAsia="Times New Roman" w:hAnsi="Times New Roman" w:cs="Times New Roman"/>
          <w:sz w:val="24"/>
          <w:szCs w:val="24"/>
        </w:rPr>
        <w:t>of farmers in Assam fell into the medium category, which closely aligns with the present findings.</w:t>
      </w:r>
    </w:p>
    <w:p w14:paraId="714E4CF6" w14:textId="77777777"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Thus, the evidence strongly suggests that Indian mustard growers typically remain in the medium-knowledge bracket, with fewer farmers in the high category. This necessitates structured training and capacity-building interventions, particularly targeted at the low and medium-knowledge groups.</w:t>
      </w:r>
    </w:p>
    <w:p w14:paraId="63EB6569" w14:textId="77777777" w:rsidR="0091594B" w:rsidRDefault="00700437">
      <w:pPr>
        <w:widowControl w:val="0"/>
        <w:numPr>
          <w:ilvl w:val="0"/>
          <w:numId w:val="2"/>
        </w:numPr>
        <w:pBdr>
          <w:top w:val="nil"/>
          <w:left w:val="nil"/>
          <w:bottom w:val="nil"/>
          <w:right w:val="nil"/>
          <w:between w:val="nil"/>
        </w:pBdr>
        <w:spacing w:before="142" w:after="24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 study the relationship of independent variables with knowledge level of respondents</w:t>
      </w:r>
      <w:r>
        <w:rPr>
          <w:rFonts w:ascii="Times New Roman" w:eastAsia="Times New Roman" w:hAnsi="Times New Roman" w:cs="Times New Roman"/>
          <w:color w:val="000000"/>
          <w:sz w:val="24"/>
          <w:szCs w:val="24"/>
        </w:rPr>
        <w:t>.</w:t>
      </w:r>
    </w:p>
    <w:p w14:paraId="589E6AA6" w14:textId="0E446A00"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w:t>
      </w:r>
      <w:r w:rsidR="00BC55B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3. Relationship of independent variable with knowledge level of respondents</w:t>
      </w:r>
      <w:r>
        <w:rPr>
          <w:rFonts w:ascii="Times New Roman" w:eastAsia="Times New Roman" w:hAnsi="Times New Roman" w:cs="Times New Roman"/>
          <w:color w:val="000000"/>
          <w:sz w:val="24"/>
          <w:szCs w:val="24"/>
        </w:rPr>
        <w:t>.</w:t>
      </w:r>
    </w:p>
    <w:tbl>
      <w:tblPr>
        <w:tblStyle w:val="a1"/>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5"/>
        <w:gridCol w:w="4391"/>
        <w:gridCol w:w="3373"/>
      </w:tblGrid>
      <w:tr w:rsidR="0091594B" w14:paraId="78AC1A12" w14:textId="77777777">
        <w:tc>
          <w:tcPr>
            <w:tcW w:w="1025" w:type="dxa"/>
            <w:tcBorders>
              <w:top w:val="single" w:sz="4" w:space="0" w:color="000000"/>
              <w:left w:val="single" w:sz="4" w:space="0" w:color="000000"/>
              <w:bottom w:val="single" w:sz="4" w:space="0" w:color="000000"/>
              <w:right w:val="single" w:sz="4" w:space="0" w:color="000000"/>
            </w:tcBorders>
          </w:tcPr>
          <w:p w14:paraId="506E45A9"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4391" w:type="dxa"/>
            <w:tcBorders>
              <w:top w:val="single" w:sz="4" w:space="0" w:color="000000"/>
              <w:left w:val="single" w:sz="4" w:space="0" w:color="000000"/>
              <w:bottom w:val="single" w:sz="4" w:space="0" w:color="000000"/>
              <w:right w:val="single" w:sz="4" w:space="0" w:color="000000"/>
            </w:tcBorders>
          </w:tcPr>
          <w:p w14:paraId="317338B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Independent Variables </w:t>
            </w:r>
          </w:p>
        </w:tc>
        <w:tc>
          <w:tcPr>
            <w:tcW w:w="3373" w:type="dxa"/>
            <w:tcBorders>
              <w:top w:val="single" w:sz="4" w:space="0" w:color="000000"/>
              <w:left w:val="single" w:sz="4" w:space="0" w:color="000000"/>
              <w:bottom w:val="single" w:sz="4" w:space="0" w:color="000000"/>
              <w:right w:val="single" w:sz="4" w:space="0" w:color="000000"/>
            </w:tcBorders>
          </w:tcPr>
          <w:p w14:paraId="2C529F0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Coefficient of correlation </w:t>
            </w:r>
          </w:p>
        </w:tc>
      </w:tr>
      <w:tr w:rsidR="0091594B" w14:paraId="10610468" w14:textId="77777777">
        <w:tc>
          <w:tcPr>
            <w:tcW w:w="1025" w:type="dxa"/>
            <w:tcBorders>
              <w:top w:val="single" w:sz="4" w:space="0" w:color="000000"/>
              <w:left w:val="single" w:sz="4" w:space="0" w:color="000000"/>
              <w:bottom w:val="single" w:sz="4" w:space="0" w:color="000000"/>
              <w:right w:val="single" w:sz="4" w:space="0" w:color="000000"/>
            </w:tcBorders>
          </w:tcPr>
          <w:p w14:paraId="7D7123C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391" w:type="dxa"/>
            <w:tcBorders>
              <w:top w:val="single" w:sz="4" w:space="0" w:color="000000"/>
              <w:left w:val="single" w:sz="4" w:space="0" w:color="000000"/>
              <w:bottom w:val="single" w:sz="4" w:space="0" w:color="000000"/>
              <w:right w:val="single" w:sz="4" w:space="0" w:color="000000"/>
            </w:tcBorders>
          </w:tcPr>
          <w:p w14:paraId="7876008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3373" w:type="dxa"/>
            <w:tcBorders>
              <w:top w:val="single" w:sz="4" w:space="0" w:color="000000"/>
              <w:left w:val="single" w:sz="4" w:space="0" w:color="000000"/>
              <w:bottom w:val="single" w:sz="4" w:space="0" w:color="000000"/>
              <w:right w:val="single" w:sz="4" w:space="0" w:color="000000"/>
            </w:tcBorders>
          </w:tcPr>
          <w:p w14:paraId="61FF0B4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0.6617**</w:t>
            </w:r>
          </w:p>
        </w:tc>
      </w:tr>
      <w:tr w:rsidR="0091594B" w14:paraId="50F68572" w14:textId="77777777">
        <w:tc>
          <w:tcPr>
            <w:tcW w:w="1025" w:type="dxa"/>
            <w:tcBorders>
              <w:top w:val="single" w:sz="4" w:space="0" w:color="000000"/>
              <w:left w:val="single" w:sz="4" w:space="0" w:color="000000"/>
              <w:bottom w:val="single" w:sz="4" w:space="0" w:color="000000"/>
              <w:right w:val="single" w:sz="4" w:space="0" w:color="000000"/>
            </w:tcBorders>
          </w:tcPr>
          <w:p w14:paraId="74F2BA2F"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4391" w:type="dxa"/>
            <w:tcBorders>
              <w:top w:val="single" w:sz="4" w:space="0" w:color="000000"/>
              <w:left w:val="single" w:sz="4" w:space="0" w:color="000000"/>
              <w:bottom w:val="single" w:sz="4" w:space="0" w:color="000000"/>
              <w:right w:val="single" w:sz="4" w:space="0" w:color="000000"/>
            </w:tcBorders>
          </w:tcPr>
          <w:p w14:paraId="1EDD83F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Caste</w:t>
            </w:r>
          </w:p>
        </w:tc>
        <w:tc>
          <w:tcPr>
            <w:tcW w:w="3373" w:type="dxa"/>
            <w:tcBorders>
              <w:top w:val="single" w:sz="4" w:space="0" w:color="000000"/>
              <w:left w:val="single" w:sz="4" w:space="0" w:color="000000"/>
              <w:bottom w:val="single" w:sz="4" w:space="0" w:color="000000"/>
              <w:right w:val="single" w:sz="4" w:space="0" w:color="000000"/>
            </w:tcBorders>
          </w:tcPr>
          <w:p w14:paraId="331BEA4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-0.2603</w:t>
            </w:r>
          </w:p>
        </w:tc>
      </w:tr>
      <w:tr w:rsidR="0091594B" w14:paraId="5024A2E1" w14:textId="77777777">
        <w:tc>
          <w:tcPr>
            <w:tcW w:w="1025" w:type="dxa"/>
            <w:tcBorders>
              <w:top w:val="single" w:sz="4" w:space="0" w:color="000000"/>
              <w:left w:val="single" w:sz="4" w:space="0" w:color="000000"/>
              <w:bottom w:val="single" w:sz="4" w:space="0" w:color="000000"/>
              <w:right w:val="single" w:sz="4" w:space="0" w:color="000000"/>
            </w:tcBorders>
          </w:tcPr>
          <w:p w14:paraId="1C6A4B5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391" w:type="dxa"/>
            <w:tcBorders>
              <w:top w:val="single" w:sz="4" w:space="0" w:color="000000"/>
              <w:left w:val="single" w:sz="4" w:space="0" w:color="000000"/>
              <w:bottom w:val="single" w:sz="4" w:space="0" w:color="000000"/>
              <w:right w:val="single" w:sz="4" w:space="0" w:color="000000"/>
            </w:tcBorders>
          </w:tcPr>
          <w:p w14:paraId="34D93C2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Education </w:t>
            </w:r>
          </w:p>
        </w:tc>
        <w:tc>
          <w:tcPr>
            <w:tcW w:w="3373" w:type="dxa"/>
            <w:tcBorders>
              <w:top w:val="single" w:sz="4" w:space="0" w:color="000000"/>
              <w:left w:val="single" w:sz="4" w:space="0" w:color="000000"/>
              <w:bottom w:val="single" w:sz="4" w:space="0" w:color="000000"/>
              <w:right w:val="single" w:sz="4" w:space="0" w:color="000000"/>
            </w:tcBorders>
          </w:tcPr>
          <w:p w14:paraId="0CE534B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0.4519*</w:t>
            </w:r>
          </w:p>
        </w:tc>
      </w:tr>
      <w:tr w:rsidR="0091594B" w14:paraId="670B7A5B" w14:textId="77777777">
        <w:tc>
          <w:tcPr>
            <w:tcW w:w="1025" w:type="dxa"/>
            <w:tcBorders>
              <w:top w:val="single" w:sz="4" w:space="0" w:color="000000"/>
              <w:left w:val="single" w:sz="4" w:space="0" w:color="000000"/>
              <w:bottom w:val="single" w:sz="4" w:space="0" w:color="000000"/>
              <w:right w:val="single" w:sz="4" w:space="0" w:color="000000"/>
            </w:tcBorders>
          </w:tcPr>
          <w:p w14:paraId="28896D6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391" w:type="dxa"/>
            <w:tcBorders>
              <w:top w:val="single" w:sz="4" w:space="0" w:color="000000"/>
              <w:left w:val="single" w:sz="4" w:space="0" w:color="000000"/>
              <w:bottom w:val="single" w:sz="4" w:space="0" w:color="000000"/>
              <w:right w:val="single" w:sz="4" w:space="0" w:color="000000"/>
            </w:tcBorders>
          </w:tcPr>
          <w:p w14:paraId="3B35DB5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Annual income </w:t>
            </w:r>
          </w:p>
        </w:tc>
        <w:tc>
          <w:tcPr>
            <w:tcW w:w="3373" w:type="dxa"/>
            <w:tcBorders>
              <w:top w:val="single" w:sz="4" w:space="0" w:color="000000"/>
              <w:left w:val="single" w:sz="4" w:space="0" w:color="000000"/>
              <w:bottom w:val="single" w:sz="4" w:space="0" w:color="000000"/>
              <w:right w:val="single" w:sz="4" w:space="0" w:color="000000"/>
            </w:tcBorders>
          </w:tcPr>
          <w:p w14:paraId="1C2C357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-0.2709*</w:t>
            </w:r>
          </w:p>
        </w:tc>
      </w:tr>
      <w:tr w:rsidR="0091594B" w14:paraId="1CE0E2B4" w14:textId="77777777">
        <w:tc>
          <w:tcPr>
            <w:tcW w:w="1025" w:type="dxa"/>
            <w:tcBorders>
              <w:top w:val="single" w:sz="4" w:space="0" w:color="000000"/>
              <w:left w:val="single" w:sz="4" w:space="0" w:color="000000"/>
              <w:bottom w:val="single" w:sz="4" w:space="0" w:color="000000"/>
              <w:right w:val="single" w:sz="4" w:space="0" w:color="000000"/>
            </w:tcBorders>
          </w:tcPr>
          <w:p w14:paraId="3E61DF6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4391" w:type="dxa"/>
            <w:tcBorders>
              <w:top w:val="single" w:sz="4" w:space="0" w:color="000000"/>
              <w:left w:val="single" w:sz="4" w:space="0" w:color="000000"/>
              <w:bottom w:val="single" w:sz="4" w:space="0" w:color="000000"/>
              <w:right w:val="single" w:sz="4" w:space="0" w:color="000000"/>
            </w:tcBorders>
          </w:tcPr>
          <w:p w14:paraId="4BC382C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Marital status </w:t>
            </w:r>
          </w:p>
        </w:tc>
        <w:tc>
          <w:tcPr>
            <w:tcW w:w="3373" w:type="dxa"/>
            <w:tcBorders>
              <w:top w:val="single" w:sz="4" w:space="0" w:color="000000"/>
              <w:left w:val="single" w:sz="4" w:space="0" w:color="000000"/>
              <w:bottom w:val="single" w:sz="4" w:space="0" w:color="000000"/>
              <w:right w:val="single" w:sz="4" w:space="0" w:color="000000"/>
            </w:tcBorders>
          </w:tcPr>
          <w:p w14:paraId="267CCD6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-0.1284</w:t>
            </w:r>
          </w:p>
        </w:tc>
      </w:tr>
      <w:tr w:rsidR="0091594B" w14:paraId="714D7B18" w14:textId="77777777">
        <w:tc>
          <w:tcPr>
            <w:tcW w:w="1025" w:type="dxa"/>
            <w:tcBorders>
              <w:top w:val="single" w:sz="4" w:space="0" w:color="000000"/>
              <w:left w:val="single" w:sz="4" w:space="0" w:color="000000"/>
              <w:bottom w:val="single" w:sz="4" w:space="0" w:color="000000"/>
              <w:right w:val="single" w:sz="4" w:space="0" w:color="000000"/>
            </w:tcBorders>
          </w:tcPr>
          <w:p w14:paraId="7A65D7A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4391" w:type="dxa"/>
            <w:tcBorders>
              <w:top w:val="single" w:sz="4" w:space="0" w:color="000000"/>
              <w:left w:val="single" w:sz="4" w:space="0" w:color="000000"/>
              <w:bottom w:val="single" w:sz="4" w:space="0" w:color="000000"/>
              <w:right w:val="single" w:sz="4" w:space="0" w:color="000000"/>
            </w:tcBorders>
          </w:tcPr>
          <w:p w14:paraId="300EE75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Land holding </w:t>
            </w:r>
          </w:p>
        </w:tc>
        <w:tc>
          <w:tcPr>
            <w:tcW w:w="3373" w:type="dxa"/>
            <w:tcBorders>
              <w:top w:val="single" w:sz="4" w:space="0" w:color="000000"/>
              <w:left w:val="single" w:sz="4" w:space="0" w:color="000000"/>
              <w:bottom w:val="single" w:sz="4" w:space="0" w:color="000000"/>
              <w:right w:val="single" w:sz="4" w:space="0" w:color="000000"/>
            </w:tcBorders>
          </w:tcPr>
          <w:p w14:paraId="46CE3ED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-0.4733</w:t>
            </w:r>
          </w:p>
        </w:tc>
      </w:tr>
      <w:tr w:rsidR="0091594B" w14:paraId="76723E18" w14:textId="77777777">
        <w:tc>
          <w:tcPr>
            <w:tcW w:w="1025" w:type="dxa"/>
            <w:tcBorders>
              <w:top w:val="single" w:sz="4" w:space="0" w:color="000000"/>
              <w:left w:val="single" w:sz="4" w:space="0" w:color="000000"/>
              <w:bottom w:val="single" w:sz="4" w:space="0" w:color="000000"/>
              <w:right w:val="single" w:sz="4" w:space="0" w:color="000000"/>
            </w:tcBorders>
          </w:tcPr>
          <w:p w14:paraId="44784260"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4391" w:type="dxa"/>
            <w:tcBorders>
              <w:top w:val="single" w:sz="4" w:space="0" w:color="000000"/>
              <w:left w:val="single" w:sz="4" w:space="0" w:color="000000"/>
              <w:bottom w:val="single" w:sz="4" w:space="0" w:color="000000"/>
              <w:right w:val="single" w:sz="4" w:space="0" w:color="000000"/>
            </w:tcBorders>
          </w:tcPr>
          <w:p w14:paraId="5497440D"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Family type </w:t>
            </w:r>
          </w:p>
        </w:tc>
        <w:tc>
          <w:tcPr>
            <w:tcW w:w="3373" w:type="dxa"/>
            <w:tcBorders>
              <w:top w:val="single" w:sz="4" w:space="0" w:color="000000"/>
              <w:left w:val="single" w:sz="4" w:space="0" w:color="000000"/>
              <w:bottom w:val="single" w:sz="4" w:space="0" w:color="000000"/>
              <w:right w:val="single" w:sz="4" w:space="0" w:color="000000"/>
            </w:tcBorders>
          </w:tcPr>
          <w:p w14:paraId="4A1A852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-0.3447*</w:t>
            </w:r>
          </w:p>
        </w:tc>
      </w:tr>
      <w:tr w:rsidR="0091594B" w14:paraId="7D197F8A" w14:textId="77777777">
        <w:tc>
          <w:tcPr>
            <w:tcW w:w="1025" w:type="dxa"/>
            <w:tcBorders>
              <w:top w:val="single" w:sz="4" w:space="0" w:color="000000"/>
              <w:left w:val="single" w:sz="4" w:space="0" w:color="000000"/>
              <w:bottom w:val="single" w:sz="4" w:space="0" w:color="000000"/>
              <w:right w:val="single" w:sz="4" w:space="0" w:color="000000"/>
            </w:tcBorders>
          </w:tcPr>
          <w:p w14:paraId="17C5094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4391" w:type="dxa"/>
            <w:tcBorders>
              <w:top w:val="single" w:sz="4" w:space="0" w:color="000000"/>
              <w:left w:val="single" w:sz="4" w:space="0" w:color="000000"/>
              <w:bottom w:val="single" w:sz="4" w:space="0" w:color="000000"/>
              <w:right w:val="single" w:sz="4" w:space="0" w:color="000000"/>
            </w:tcBorders>
          </w:tcPr>
          <w:p w14:paraId="7D015AEE"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Family size </w:t>
            </w:r>
          </w:p>
        </w:tc>
        <w:tc>
          <w:tcPr>
            <w:tcW w:w="3373" w:type="dxa"/>
            <w:tcBorders>
              <w:top w:val="single" w:sz="4" w:space="0" w:color="000000"/>
              <w:left w:val="single" w:sz="4" w:space="0" w:color="000000"/>
              <w:bottom w:val="single" w:sz="4" w:space="0" w:color="000000"/>
              <w:right w:val="single" w:sz="4" w:space="0" w:color="000000"/>
            </w:tcBorders>
          </w:tcPr>
          <w:p w14:paraId="380A4583"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-0.3135*</w:t>
            </w:r>
          </w:p>
        </w:tc>
      </w:tr>
      <w:tr w:rsidR="0091594B" w14:paraId="06EC56D2" w14:textId="77777777">
        <w:tc>
          <w:tcPr>
            <w:tcW w:w="1025" w:type="dxa"/>
            <w:tcBorders>
              <w:top w:val="single" w:sz="4" w:space="0" w:color="000000"/>
              <w:left w:val="single" w:sz="4" w:space="0" w:color="000000"/>
              <w:bottom w:val="single" w:sz="4" w:space="0" w:color="000000"/>
              <w:right w:val="single" w:sz="4" w:space="0" w:color="000000"/>
            </w:tcBorders>
          </w:tcPr>
          <w:p w14:paraId="563EBFE0"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4391" w:type="dxa"/>
            <w:tcBorders>
              <w:top w:val="single" w:sz="4" w:space="0" w:color="000000"/>
              <w:left w:val="single" w:sz="4" w:space="0" w:color="000000"/>
              <w:bottom w:val="single" w:sz="4" w:space="0" w:color="000000"/>
              <w:right w:val="single" w:sz="4" w:space="0" w:color="000000"/>
            </w:tcBorders>
          </w:tcPr>
          <w:p w14:paraId="4053E03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 possession </w:t>
            </w:r>
          </w:p>
        </w:tc>
        <w:tc>
          <w:tcPr>
            <w:tcW w:w="3373" w:type="dxa"/>
            <w:tcBorders>
              <w:top w:val="single" w:sz="4" w:space="0" w:color="000000"/>
              <w:left w:val="single" w:sz="4" w:space="0" w:color="000000"/>
              <w:bottom w:val="single" w:sz="4" w:space="0" w:color="000000"/>
              <w:right w:val="single" w:sz="4" w:space="0" w:color="000000"/>
            </w:tcBorders>
          </w:tcPr>
          <w:p w14:paraId="6CCCC69D"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0.3843*</w:t>
            </w:r>
          </w:p>
        </w:tc>
      </w:tr>
      <w:tr w:rsidR="0091594B" w14:paraId="68E250E3" w14:textId="77777777">
        <w:tc>
          <w:tcPr>
            <w:tcW w:w="1025" w:type="dxa"/>
            <w:tcBorders>
              <w:top w:val="single" w:sz="4" w:space="0" w:color="000000"/>
              <w:left w:val="single" w:sz="4" w:space="0" w:color="000000"/>
              <w:bottom w:val="single" w:sz="4" w:space="0" w:color="000000"/>
              <w:right w:val="single" w:sz="4" w:space="0" w:color="000000"/>
            </w:tcBorders>
          </w:tcPr>
          <w:p w14:paraId="33CB6B6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4391" w:type="dxa"/>
            <w:tcBorders>
              <w:top w:val="single" w:sz="4" w:space="0" w:color="000000"/>
              <w:left w:val="single" w:sz="4" w:space="0" w:color="000000"/>
              <w:bottom w:val="single" w:sz="4" w:space="0" w:color="000000"/>
              <w:right w:val="single" w:sz="4" w:space="0" w:color="000000"/>
            </w:tcBorders>
          </w:tcPr>
          <w:p w14:paraId="1DE4930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participation </w:t>
            </w:r>
          </w:p>
        </w:tc>
        <w:tc>
          <w:tcPr>
            <w:tcW w:w="3373" w:type="dxa"/>
            <w:tcBorders>
              <w:top w:val="single" w:sz="4" w:space="0" w:color="000000"/>
              <w:left w:val="single" w:sz="4" w:space="0" w:color="000000"/>
              <w:bottom w:val="single" w:sz="4" w:space="0" w:color="000000"/>
              <w:right w:val="single" w:sz="4" w:space="0" w:color="000000"/>
            </w:tcBorders>
          </w:tcPr>
          <w:p w14:paraId="64E9655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-0.6517**</w:t>
            </w:r>
          </w:p>
        </w:tc>
      </w:tr>
      <w:tr w:rsidR="0091594B" w14:paraId="189C32CC" w14:textId="77777777">
        <w:tc>
          <w:tcPr>
            <w:tcW w:w="1025" w:type="dxa"/>
            <w:tcBorders>
              <w:top w:val="single" w:sz="4" w:space="0" w:color="000000"/>
              <w:left w:val="single" w:sz="4" w:space="0" w:color="000000"/>
              <w:bottom w:val="single" w:sz="4" w:space="0" w:color="000000"/>
              <w:right w:val="single" w:sz="4" w:space="0" w:color="000000"/>
            </w:tcBorders>
          </w:tcPr>
          <w:p w14:paraId="4D4605D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4391" w:type="dxa"/>
            <w:tcBorders>
              <w:top w:val="single" w:sz="4" w:space="0" w:color="000000"/>
              <w:left w:val="single" w:sz="4" w:space="0" w:color="000000"/>
              <w:bottom w:val="single" w:sz="4" w:space="0" w:color="000000"/>
              <w:right w:val="single" w:sz="4" w:space="0" w:color="000000"/>
            </w:tcBorders>
          </w:tcPr>
          <w:p w14:paraId="125A8F67"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Housing pattern </w:t>
            </w:r>
          </w:p>
        </w:tc>
        <w:tc>
          <w:tcPr>
            <w:tcW w:w="3373" w:type="dxa"/>
            <w:tcBorders>
              <w:top w:val="single" w:sz="4" w:space="0" w:color="000000"/>
              <w:left w:val="single" w:sz="4" w:space="0" w:color="000000"/>
              <w:bottom w:val="single" w:sz="4" w:space="0" w:color="000000"/>
              <w:right w:val="single" w:sz="4" w:space="0" w:color="000000"/>
            </w:tcBorders>
          </w:tcPr>
          <w:p w14:paraId="373C1FC9"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-0.5984**</w:t>
            </w:r>
          </w:p>
        </w:tc>
      </w:tr>
      <w:tr w:rsidR="0091594B" w14:paraId="7B70E5A8" w14:textId="77777777">
        <w:tc>
          <w:tcPr>
            <w:tcW w:w="1025" w:type="dxa"/>
            <w:tcBorders>
              <w:top w:val="single" w:sz="4" w:space="0" w:color="000000"/>
              <w:left w:val="single" w:sz="4" w:space="0" w:color="000000"/>
              <w:bottom w:val="single" w:sz="4" w:space="0" w:color="000000"/>
              <w:right w:val="single" w:sz="4" w:space="0" w:color="000000"/>
            </w:tcBorders>
          </w:tcPr>
          <w:p w14:paraId="3B55683E"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4391" w:type="dxa"/>
            <w:tcBorders>
              <w:top w:val="single" w:sz="4" w:space="0" w:color="000000"/>
              <w:left w:val="single" w:sz="4" w:space="0" w:color="000000"/>
              <w:bottom w:val="single" w:sz="4" w:space="0" w:color="000000"/>
              <w:right w:val="single" w:sz="4" w:space="0" w:color="000000"/>
            </w:tcBorders>
          </w:tcPr>
          <w:p w14:paraId="568CEBD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orientation </w:t>
            </w:r>
          </w:p>
        </w:tc>
        <w:tc>
          <w:tcPr>
            <w:tcW w:w="3373" w:type="dxa"/>
            <w:tcBorders>
              <w:top w:val="single" w:sz="4" w:space="0" w:color="000000"/>
              <w:left w:val="single" w:sz="4" w:space="0" w:color="000000"/>
              <w:bottom w:val="single" w:sz="4" w:space="0" w:color="000000"/>
              <w:right w:val="single" w:sz="4" w:space="0" w:color="000000"/>
            </w:tcBorders>
          </w:tcPr>
          <w:p w14:paraId="77405E5C"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-0.6166**</w:t>
            </w:r>
          </w:p>
        </w:tc>
      </w:tr>
      <w:tr w:rsidR="0091594B" w14:paraId="1F40768B" w14:textId="77777777">
        <w:tc>
          <w:tcPr>
            <w:tcW w:w="1025" w:type="dxa"/>
            <w:tcBorders>
              <w:top w:val="single" w:sz="4" w:space="0" w:color="000000"/>
              <w:left w:val="single" w:sz="4" w:space="0" w:color="000000"/>
              <w:bottom w:val="single" w:sz="4" w:space="0" w:color="000000"/>
              <w:right w:val="single" w:sz="4" w:space="0" w:color="000000"/>
            </w:tcBorders>
          </w:tcPr>
          <w:p w14:paraId="3527502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13.</w:t>
            </w:r>
          </w:p>
        </w:tc>
        <w:tc>
          <w:tcPr>
            <w:tcW w:w="4391" w:type="dxa"/>
            <w:tcBorders>
              <w:top w:val="single" w:sz="4" w:space="0" w:color="000000"/>
              <w:left w:val="single" w:sz="4" w:space="0" w:color="000000"/>
              <w:bottom w:val="single" w:sz="4" w:space="0" w:color="000000"/>
              <w:right w:val="single" w:sz="4" w:space="0" w:color="000000"/>
            </w:tcBorders>
          </w:tcPr>
          <w:p w14:paraId="403A8DD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Scientific orientation </w:t>
            </w:r>
          </w:p>
        </w:tc>
        <w:tc>
          <w:tcPr>
            <w:tcW w:w="3373" w:type="dxa"/>
            <w:tcBorders>
              <w:top w:val="single" w:sz="4" w:space="0" w:color="000000"/>
              <w:left w:val="single" w:sz="4" w:space="0" w:color="000000"/>
              <w:bottom w:val="single" w:sz="4" w:space="0" w:color="000000"/>
              <w:right w:val="single" w:sz="4" w:space="0" w:color="000000"/>
            </w:tcBorders>
          </w:tcPr>
          <w:p w14:paraId="2160F269" w14:textId="77777777" w:rsidR="0091594B" w:rsidRDefault="00700437">
            <w:pPr>
              <w:widowControl w:val="0"/>
              <w:pBdr>
                <w:top w:val="nil"/>
                <w:left w:val="nil"/>
                <w:bottom w:val="nil"/>
                <w:right w:val="nil"/>
                <w:between w:val="nil"/>
              </w:pBdr>
              <w:tabs>
                <w:tab w:val="left" w:pos="468"/>
                <w:tab w:val="center" w:pos="1694"/>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-0.6281**</w:t>
            </w:r>
          </w:p>
        </w:tc>
      </w:tr>
      <w:tr w:rsidR="0091594B" w14:paraId="71D12EF0" w14:textId="77777777">
        <w:tc>
          <w:tcPr>
            <w:tcW w:w="1025" w:type="dxa"/>
            <w:tcBorders>
              <w:top w:val="single" w:sz="4" w:space="0" w:color="000000"/>
              <w:left w:val="single" w:sz="4" w:space="0" w:color="000000"/>
              <w:bottom w:val="single" w:sz="4" w:space="0" w:color="000000"/>
              <w:right w:val="single" w:sz="4" w:space="0" w:color="000000"/>
            </w:tcBorders>
          </w:tcPr>
          <w:p w14:paraId="0710888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4391" w:type="dxa"/>
            <w:tcBorders>
              <w:top w:val="single" w:sz="4" w:space="0" w:color="000000"/>
              <w:left w:val="single" w:sz="4" w:space="0" w:color="000000"/>
              <w:bottom w:val="single" w:sz="4" w:space="0" w:color="000000"/>
              <w:right w:val="single" w:sz="4" w:space="0" w:color="000000"/>
            </w:tcBorders>
          </w:tcPr>
          <w:p w14:paraId="2051F783"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contact</w:t>
            </w:r>
          </w:p>
        </w:tc>
        <w:tc>
          <w:tcPr>
            <w:tcW w:w="3373" w:type="dxa"/>
            <w:tcBorders>
              <w:top w:val="single" w:sz="4" w:space="0" w:color="000000"/>
              <w:left w:val="single" w:sz="4" w:space="0" w:color="000000"/>
              <w:bottom w:val="single" w:sz="4" w:space="0" w:color="000000"/>
              <w:right w:val="single" w:sz="4" w:space="0" w:color="000000"/>
            </w:tcBorders>
          </w:tcPr>
          <w:p w14:paraId="039121F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-0.1608</w:t>
            </w:r>
          </w:p>
        </w:tc>
      </w:tr>
    </w:tbl>
    <w:p w14:paraId="01029318" w14:textId="77777777"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significant at 0.01 % level of probability.</w:t>
      </w:r>
    </w:p>
    <w:p w14:paraId="5AD1B464" w14:textId="77777777"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at 0.05 % level of probability.</w:t>
      </w:r>
    </w:p>
    <w:p w14:paraId="3A0254C5" w14:textId="011BF6F0"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analysis presented in Table</w:t>
      </w:r>
      <w:r w:rsidR="00C57799">
        <w:rPr>
          <w:rFonts w:ascii="Times New Roman" w:eastAsia="Times New Roman" w:hAnsi="Times New Roman" w:cs="Times New Roman"/>
          <w:sz w:val="24"/>
          <w:szCs w:val="24"/>
        </w:rPr>
        <w:t>-</w:t>
      </w:r>
      <w:r>
        <w:rPr>
          <w:rFonts w:ascii="Times New Roman" w:eastAsia="Times New Roman" w:hAnsi="Times New Roman" w:cs="Times New Roman"/>
          <w:sz w:val="24"/>
          <w:szCs w:val="24"/>
        </w:rPr>
        <w:t>3 reveals that several socio-economic and psychological variables significantly influence farmers’ knowledge levels.</w:t>
      </w:r>
    </w:p>
    <w:p w14:paraId="067AD2DA"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Age</w:t>
      </w:r>
    </w:p>
    <w:p w14:paraId="30F79B09" w14:textId="46E666FB"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exhibited a positive and highly significant correlation (r</w:t>
      </w:r>
      <w:r w:rsidR="000D4F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0.6617**), indicating that older farmers tend to have greater knowledge. This may be due to their cumulative farming experience. Kakkad (2019) also </w:t>
      </w:r>
      <w:r w:rsidR="005C0FF1">
        <w:rPr>
          <w:rFonts w:ascii="Times New Roman" w:eastAsia="Times New Roman" w:hAnsi="Times New Roman" w:cs="Times New Roman"/>
          <w:sz w:val="24"/>
          <w:szCs w:val="24"/>
        </w:rPr>
        <w:t>observed</w:t>
      </w:r>
      <w:r>
        <w:rPr>
          <w:rFonts w:ascii="Times New Roman" w:eastAsia="Times New Roman" w:hAnsi="Times New Roman" w:cs="Times New Roman"/>
          <w:sz w:val="24"/>
          <w:szCs w:val="24"/>
        </w:rPr>
        <w:t xml:space="preserve"> a positive link between age and knowledge</w:t>
      </w:r>
      <w:r w:rsidR="006565E4">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 xml:space="preserve"> among castor growers. However, other studies suggest that younger farmers, while less experienced, are more receptive to modern information and innovations (Lenin &amp; Mazhar, 2024).</w:t>
      </w:r>
    </w:p>
    <w:p w14:paraId="260377B2"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Education</w:t>
      </w:r>
    </w:p>
    <w:p w14:paraId="6E13AFD1" w14:textId="47896DB2"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showed a significant positive correlation (r=0.4519*). Literate farmers can better understand technical recommendations, attend training and use ICT-based advisory services. Padiyar (2017) also highlighted education as a major determinant of knowledge among green gram growers.</w:t>
      </w:r>
      <w:r w:rsidR="00761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w:t>
      </w:r>
      <w:r w:rsidR="00060D0B">
        <w:rPr>
          <w:rFonts w:ascii="Times New Roman" w:eastAsia="Times New Roman" w:hAnsi="Times New Roman" w:cs="Times New Roman"/>
          <w:sz w:val="24"/>
          <w:szCs w:val="24"/>
        </w:rPr>
        <w:t>revealed</w:t>
      </w:r>
      <w:r>
        <w:rPr>
          <w:rFonts w:ascii="Times New Roman" w:eastAsia="Times New Roman" w:hAnsi="Times New Roman" w:cs="Times New Roman"/>
          <w:sz w:val="24"/>
          <w:szCs w:val="24"/>
        </w:rPr>
        <w:t xml:space="preserve"> that education strongly influenced knowledge levels about bio-fortified mustard varieties (Pusa Mustard-30).</w:t>
      </w:r>
    </w:p>
    <w:p w14:paraId="044CE20F"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Annual Income</w:t>
      </w:r>
    </w:p>
    <w:p w14:paraId="14891A1E" w14:textId="2313996F"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Annual income also correlated positively with knowledge (r = -0.2709*). Higher-income farmers can afford improved inputs and are more exposed to extension contacts. </w:t>
      </w:r>
    </w:p>
    <w:p w14:paraId="6ABB9B02"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Family Type and Size</w:t>
      </w:r>
    </w:p>
    <w:p w14:paraId="3A3678B7" w14:textId="7D30C118"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Family type (r = -0.3447*) and family size (r = -0.3135*) were negatively correlated with knowledge</w:t>
      </w:r>
      <w:r w:rsidR="00BF25D7">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 Large</w:t>
      </w:r>
      <w:r w:rsidR="000D728D" w:rsidRPr="000D728D">
        <w:rPr>
          <w:rFonts w:ascii="Times New Roman" w:eastAsia="Times New Roman" w:hAnsi="Times New Roman" w:cs="Times New Roman"/>
          <w:sz w:val="24"/>
          <w:szCs w:val="24"/>
        </w:rPr>
        <w:t xml:space="preserve"> </w:t>
      </w:r>
      <w:r w:rsidR="000D728D">
        <w:rPr>
          <w:rFonts w:ascii="Times New Roman" w:eastAsia="Times New Roman" w:hAnsi="Times New Roman" w:cs="Times New Roman"/>
          <w:sz w:val="24"/>
          <w:szCs w:val="24"/>
        </w:rPr>
        <w:t>families</w:t>
      </w:r>
      <w:r>
        <w:rPr>
          <w:rFonts w:ascii="Times New Roman" w:eastAsia="Times New Roman" w:hAnsi="Times New Roman" w:cs="Times New Roman"/>
          <w:sz w:val="24"/>
          <w:szCs w:val="24"/>
        </w:rPr>
        <w:t xml:space="preserve"> and joint families often face resource-sharing issues, delaying decision-making. In contrast, smaller households are more agile in adopting innovations.</w:t>
      </w:r>
    </w:p>
    <w:p w14:paraId="56C1C7EA"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Social Participation</w:t>
      </w:r>
    </w:p>
    <w:p w14:paraId="631F4821"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participation showed a significant negative correlation (r = -0.6517**). While counterintuitive, this may suggest that participation in local organizations does not necessarily ensure access to scientific agricultural knowledge unless such organizations are linked with extension programs. Similar observations were reported by Lenin &amp; Mazhar (2024), who noted that the quality of participation and institutional linkage determines its effectiveness.</w:t>
      </w:r>
    </w:p>
    <w:p w14:paraId="421EF7F3"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 Risk and Scientific Orientation</w:t>
      </w:r>
    </w:p>
    <w:p w14:paraId="391AF693"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orientation (r = -0.6166**) and scientific orientation (r = -0.6281**) also showed negative correlations. This implies that even if farmers know about practices, risk-averse attitudes and lack of scientific outlook hinder effective adoption. Extension programs must </w:t>
      </w:r>
      <w:r>
        <w:rPr>
          <w:rFonts w:ascii="Times New Roman" w:eastAsia="Times New Roman" w:hAnsi="Times New Roman" w:cs="Times New Roman"/>
          <w:sz w:val="24"/>
          <w:szCs w:val="24"/>
        </w:rPr>
        <w:lastRenderedPageBreak/>
        <w:t>therefore focus not only on knowledge dissemination but also on attitude transformation through motivational campaigns and success stories.</w:t>
      </w:r>
    </w:p>
    <w:p w14:paraId="5A724250"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Material Possession</w:t>
      </w:r>
    </w:p>
    <w:p w14:paraId="6C66D9E4"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Material possession correlated positively with knowledge (r = 0.3843*). Farmers with better assets (machinery, irrigation facilities) are usually more exposed to extension services and input markets, enhancing their knowledge.</w:t>
      </w:r>
    </w:p>
    <w:p w14:paraId="40C1F012" w14:textId="4DCC6F1E"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correlation analysis emphasizes that education, income, and material possession facilitate knowledge acquisition, while socio-cultural and attitudinal factors sometimes act as constraints. These findings are consistent with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who found that extension contact, innovativeness and awareness campaigns significantly boosted knowledge levels in mustard growers.</w:t>
      </w:r>
    </w:p>
    <w:p w14:paraId="6B23C046" w14:textId="77777777" w:rsidR="0091594B" w:rsidRDefault="0091594B">
      <w:pPr>
        <w:spacing w:after="0" w:line="360" w:lineRule="auto"/>
        <w:jc w:val="both"/>
        <w:rPr>
          <w:rFonts w:ascii="Times New Roman" w:eastAsia="Times New Roman" w:hAnsi="Times New Roman" w:cs="Times New Roman"/>
          <w:sz w:val="24"/>
          <w:szCs w:val="24"/>
        </w:rPr>
      </w:pPr>
    </w:p>
    <w:p w14:paraId="5594202F"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Integrated Discussion and Implications:</w:t>
      </w:r>
    </w:p>
    <w:p w14:paraId="2EA39480" w14:textId="2755C0C0"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demonstrate that mustard growers in Lakhimpur Kheri have moderate knowledge levels overall, with significant gaps in crucial practices like seed treatment, plant protection, and intercropping. These results are consistent with studies from other states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w:t>
      </w:r>
      <w:r w:rsidR="009B4792">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w:t>
      </w:r>
      <w:r w:rsidR="009B4792">
        <w:rPr>
          <w:rFonts w:ascii="Times New Roman" w:eastAsia="Times New Roman" w:hAnsi="Times New Roman" w:cs="Times New Roman"/>
          <w:sz w:val="24"/>
          <w:szCs w:val="24"/>
        </w:rPr>
        <w:t>17</w:t>
      </w:r>
      <w:r>
        <w:rPr>
          <w:rFonts w:ascii="Times New Roman" w:eastAsia="Times New Roman" w:hAnsi="Times New Roman" w:cs="Times New Roman"/>
          <w:sz w:val="24"/>
          <w:szCs w:val="24"/>
        </w:rPr>
        <w:t>), suggesting that knowledge gaps are widespread in Indian mustard cultivation.</w:t>
      </w:r>
    </w:p>
    <w:p w14:paraId="5484BBC7" w14:textId="6C8783B3"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determinants analysis highlights that education, income and assets play </w:t>
      </w:r>
      <w:r w:rsidR="009609F8">
        <w:rPr>
          <w:rFonts w:ascii="Times New Roman" w:eastAsia="Times New Roman" w:hAnsi="Times New Roman" w:cs="Times New Roman"/>
          <w:sz w:val="24"/>
          <w:szCs w:val="24"/>
        </w:rPr>
        <w:t xml:space="preserve">an </w:t>
      </w:r>
      <w:proofErr w:type="gramStart"/>
      <w:r>
        <w:rPr>
          <w:rFonts w:ascii="Times New Roman" w:eastAsia="Times New Roman" w:hAnsi="Times New Roman" w:cs="Times New Roman"/>
          <w:sz w:val="24"/>
          <w:szCs w:val="24"/>
        </w:rPr>
        <w:t>enabling roles</w:t>
      </w:r>
      <w:proofErr w:type="gramEnd"/>
      <w:r>
        <w:rPr>
          <w:rFonts w:ascii="Times New Roman" w:eastAsia="Times New Roman" w:hAnsi="Times New Roman" w:cs="Times New Roman"/>
          <w:sz w:val="24"/>
          <w:szCs w:val="24"/>
        </w:rPr>
        <w:t>, while social and attitud</w:t>
      </w:r>
      <w:r w:rsidR="009609F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barriers hinder knowledge acquisition. This underlines the importance of extension strategies that integrate both technical training and behavioural change interventions.</w:t>
      </w:r>
    </w:p>
    <w:p w14:paraId="0324B3DD" w14:textId="77777777" w:rsidR="0091594B" w:rsidRDefault="0070043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an extension perspective, the study suggests:</w:t>
      </w:r>
    </w:p>
    <w:p w14:paraId="3214CE59" w14:textId="71C4D1BD"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Organizing on-farm demonstrations and FLDs to build experiential knowledge</w:t>
      </w:r>
      <w:r w:rsidR="00977494">
        <w:rPr>
          <w:rFonts w:ascii="Times New Roman" w:eastAsia="Times New Roman" w:hAnsi="Times New Roman" w:cs="Times New Roman"/>
          <w:sz w:val="24"/>
          <w:szCs w:val="24"/>
        </w:rPr>
        <w:t>.</w:t>
      </w:r>
    </w:p>
    <w:p w14:paraId="633CF47D"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Involving progressive farmers as farmer-trainers to spread knowledge horizontally.</w:t>
      </w:r>
    </w:p>
    <w:p w14:paraId="347C4D2E"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Strengthening ICT and digital tools (apps, WhatsApp groups, Kisan Call Centres) to provide timely advisories.</w:t>
      </w:r>
    </w:p>
    <w:p w14:paraId="1FA9BB86" w14:textId="20F6893B"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Promoting bio-fortified mustard varieties through awareness campaigns, as education and extension contact significantly improve knowledge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w:t>
      </w:r>
    </w:p>
    <w:p w14:paraId="4D8BC70A"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attitudinal confidence to overcome risk aversion and promote scientific orientation.</w:t>
      </w:r>
    </w:p>
    <w:p w14:paraId="065FAFCA"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 the study establishes that while mustard growers possess partial awareness, significant knowledge gaps persist. Bridging these gaps requires a multi-dimensional approach-combining knowledge dissemination with behavioural motivation, ICT support, and participatory extension methods.</w:t>
      </w:r>
    </w:p>
    <w:p w14:paraId="1FE7941A" w14:textId="77777777" w:rsidR="0091594B" w:rsidRDefault="00700437">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p w14:paraId="12297A5F" w14:textId="574BF4AB"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Lakhimpur Kheri district, where mustard is an important crop but yields remain below potential. The findings indicated that a majority of farmers (65.83%) had a medium level of knowledge, followed by 18.33</w:t>
      </w:r>
      <w:r w:rsidR="006962A0" w:rsidRPr="006962A0">
        <w:rPr>
          <w:rFonts w:ascii="Times New Roman" w:eastAsia="Times New Roman" w:hAnsi="Times New Roman" w:cs="Times New Roman"/>
          <w:sz w:val="24"/>
          <w:szCs w:val="24"/>
        </w:rPr>
        <w:t xml:space="preserve"> </w:t>
      </w:r>
      <w:r w:rsidR="006962A0">
        <w:rPr>
          <w:rFonts w:ascii="Times New Roman" w:eastAsia="Times New Roman" w:hAnsi="Times New Roman" w:cs="Times New Roman"/>
          <w:sz w:val="24"/>
          <w:szCs w:val="24"/>
        </w:rPr>
        <w:t>per cent</w:t>
      </w:r>
      <w:r>
        <w:rPr>
          <w:rFonts w:ascii="Times New Roman" w:eastAsia="Times New Roman" w:hAnsi="Times New Roman" w:cs="Times New Roman"/>
          <w:sz w:val="24"/>
          <w:szCs w:val="24"/>
        </w:rPr>
        <w:t xml:space="preserve"> with low and 15.83</w:t>
      </w:r>
      <w:r w:rsidR="006962A0" w:rsidRPr="006962A0">
        <w:rPr>
          <w:rFonts w:ascii="Times New Roman" w:eastAsia="Times New Roman" w:hAnsi="Times New Roman" w:cs="Times New Roman"/>
          <w:sz w:val="24"/>
          <w:szCs w:val="24"/>
        </w:rPr>
        <w:t xml:space="preserve"> </w:t>
      </w:r>
      <w:r w:rsidR="006962A0">
        <w:rPr>
          <w:rFonts w:ascii="Times New Roman" w:eastAsia="Times New Roman" w:hAnsi="Times New Roman" w:cs="Times New Roman"/>
          <w:sz w:val="24"/>
          <w:szCs w:val="24"/>
        </w:rPr>
        <w:t>per cent</w:t>
      </w:r>
      <w:r>
        <w:rPr>
          <w:rFonts w:ascii="Times New Roman" w:eastAsia="Times New Roman" w:hAnsi="Times New Roman" w:cs="Times New Roman"/>
          <w:sz w:val="24"/>
          <w:szCs w:val="24"/>
        </w:rPr>
        <w:t xml:space="preserve"> with high levels. Education was found to be the most significant factor influencing knowledge, while annual income also showed a positive association, highlighting the role of socio-economic conditions in knowledge acquisition. </w:t>
      </w:r>
    </w:p>
    <w:p w14:paraId="5C484894" w14:textId="0EB0BCB0"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also suggested that although farmers possess partial awareness, there exists a notable gap in their understanding of improved mustard practices. Strengthening extension efforts through training programmes, demonstrations, and effective information dissemination is essential to bridge this gap. Future studies may examine the impact of enhanced knowledge on adoption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productivity improvement in mustard cultivation.</w:t>
      </w:r>
    </w:p>
    <w:p w14:paraId="2D435A18" w14:textId="0BE4205E" w:rsidR="00F77422" w:rsidRDefault="00F77422">
      <w:pPr>
        <w:spacing w:after="0" w:line="360" w:lineRule="auto"/>
        <w:ind w:firstLine="720"/>
        <w:jc w:val="both"/>
        <w:rPr>
          <w:rFonts w:ascii="Times New Roman" w:eastAsia="Times New Roman" w:hAnsi="Times New Roman" w:cs="Times New Roman"/>
          <w:sz w:val="24"/>
          <w:szCs w:val="24"/>
        </w:rPr>
      </w:pPr>
    </w:p>
    <w:p w14:paraId="0D3CAA47" w14:textId="17E5F918" w:rsidR="00F77422" w:rsidRPr="0029410F" w:rsidRDefault="00F77422" w:rsidP="00F77422">
      <w:pPr>
        <w:rPr>
          <w:rFonts w:ascii="Times New Roman" w:hAnsi="Times New Roman" w:cs="Times New Roman"/>
          <w:b/>
          <w:bCs/>
          <w:kern w:val="2"/>
          <w:sz w:val="24"/>
          <w:szCs w:val="24"/>
          <w:lang w:val="en-US"/>
        </w:rPr>
      </w:pPr>
      <w:bookmarkStart w:id="0" w:name="_Hlk197682619"/>
      <w:bookmarkStart w:id="1" w:name="_Hlk180402183"/>
      <w:bookmarkStart w:id="2" w:name="_Hlk183680988"/>
      <w:r w:rsidRPr="0029410F">
        <w:rPr>
          <w:rFonts w:ascii="Times New Roman" w:hAnsi="Times New Roman" w:cs="Times New Roman"/>
          <w:b/>
          <w:bCs/>
          <w:kern w:val="2"/>
          <w:sz w:val="24"/>
          <w:szCs w:val="24"/>
          <w:lang w:val="en-US"/>
        </w:rPr>
        <w:t>Disclaimer (Artificial intelligence)</w:t>
      </w:r>
      <w:r w:rsidR="0029410F">
        <w:rPr>
          <w:rFonts w:ascii="Times New Roman" w:hAnsi="Times New Roman" w:cs="Times New Roman"/>
          <w:b/>
          <w:bCs/>
          <w:kern w:val="2"/>
          <w:sz w:val="24"/>
          <w:szCs w:val="24"/>
          <w:lang w:val="en-US"/>
        </w:rPr>
        <w:t>:</w:t>
      </w:r>
    </w:p>
    <w:p w14:paraId="3892A182" w14:textId="269A5949" w:rsidR="00F77422" w:rsidRPr="0029410F" w:rsidRDefault="00F77422" w:rsidP="0029410F">
      <w:pPr>
        <w:spacing w:line="360" w:lineRule="auto"/>
        <w:jc w:val="both"/>
        <w:rPr>
          <w:rFonts w:ascii="Times New Roman" w:hAnsi="Times New Roman" w:cs="Times New Roman"/>
          <w:kern w:val="2"/>
          <w:sz w:val="24"/>
          <w:szCs w:val="24"/>
          <w:lang w:val="en-US"/>
        </w:rPr>
      </w:pPr>
      <w:r w:rsidRPr="0029410F">
        <w:rPr>
          <w:rFonts w:ascii="Times New Roman" w:hAnsi="Times New Roman" w:cs="Times New Roman"/>
          <w:kern w:val="2"/>
          <w:sz w:val="24"/>
          <w:szCs w:val="24"/>
          <w:lang w:val="en-US"/>
        </w:rPr>
        <w:t xml:space="preserve">Author(s) hereby </w:t>
      </w:r>
      <w:r w:rsidR="00A74FF6" w:rsidRPr="0029410F">
        <w:rPr>
          <w:rFonts w:ascii="Times New Roman" w:hAnsi="Times New Roman" w:cs="Times New Roman"/>
          <w:kern w:val="2"/>
          <w:sz w:val="24"/>
          <w:szCs w:val="24"/>
          <w:lang w:val="en-US"/>
        </w:rPr>
        <w:t>declares</w:t>
      </w:r>
      <w:r w:rsidRPr="0029410F">
        <w:rPr>
          <w:rFonts w:ascii="Times New Roman" w:hAnsi="Times New Roman" w:cs="Times New Roman"/>
          <w:kern w:val="2"/>
          <w:sz w:val="24"/>
          <w:szCs w:val="24"/>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bookmarkEnd w:id="0"/>
    <w:bookmarkEnd w:id="1"/>
    <w:bookmarkEnd w:id="2"/>
    <w:p w14:paraId="5C154D33" w14:textId="77777777" w:rsidR="0091594B" w:rsidRDefault="00700437">
      <w:pPr>
        <w:widowControl w:val="0"/>
        <w:tabs>
          <w:tab w:val="left" w:pos="7268"/>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83F8BE6" w14:textId="3BAC0D5C" w:rsidR="0091594B" w:rsidRDefault="00700437" w:rsidP="008A5B23">
      <w:pPr>
        <w:widowControl w:val="0"/>
        <w:tabs>
          <w:tab w:val="left" w:pos="7268"/>
        </w:tabs>
        <w:spacing w:before="240" w:after="0" w:line="360" w:lineRule="auto"/>
        <w:ind w:left="709" w:hanging="709"/>
        <w:jc w:val="both"/>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t>Kumar, A.</w:t>
      </w:r>
      <w:r w:rsidR="00315665" w:rsidRPr="00BC55B1">
        <w:rPr>
          <w:rFonts w:ascii="Times New Roman" w:eastAsia="Times New Roman" w:hAnsi="Times New Roman" w:cs="Times New Roman"/>
          <w:sz w:val="24"/>
          <w:szCs w:val="24"/>
        </w:rPr>
        <w:t xml:space="preserve"> A.</w:t>
      </w:r>
      <w:r w:rsidRPr="00BC55B1">
        <w:rPr>
          <w:rFonts w:ascii="Times New Roman" w:eastAsia="Times New Roman" w:hAnsi="Times New Roman" w:cs="Times New Roman"/>
          <w:sz w:val="24"/>
          <w:szCs w:val="24"/>
        </w:rPr>
        <w:t xml:space="preserve">, Manjunatha, B., Alekhya, G., </w:t>
      </w:r>
      <w:proofErr w:type="spellStart"/>
      <w:r w:rsidRPr="00BC55B1">
        <w:rPr>
          <w:rFonts w:ascii="Times New Roman" w:eastAsia="Times New Roman" w:hAnsi="Times New Roman" w:cs="Times New Roman"/>
          <w:sz w:val="24"/>
          <w:szCs w:val="24"/>
        </w:rPr>
        <w:t>Veershetty</w:t>
      </w:r>
      <w:proofErr w:type="spellEnd"/>
      <w:r w:rsidRPr="00BC55B1">
        <w:rPr>
          <w:rFonts w:ascii="Times New Roman" w:eastAsia="Times New Roman" w:hAnsi="Times New Roman" w:cs="Times New Roman"/>
          <w:sz w:val="24"/>
          <w:szCs w:val="24"/>
        </w:rPr>
        <w:t xml:space="preserve">, ..., ST Anil Kumar, &amp; Reddy, C. K. B. (2024). </w:t>
      </w:r>
      <w:r w:rsidR="00315665" w:rsidRPr="00BC55B1">
        <w:rPr>
          <w:rFonts w:ascii="Times New Roman" w:eastAsia="Times New Roman" w:hAnsi="Times New Roman" w:cs="Times New Roman"/>
          <w:sz w:val="24"/>
          <w:szCs w:val="24"/>
        </w:rPr>
        <w:t>Determinants of knowledge and adoption of a bio-fortified variety Pusa Mustard 30 among the farmers of Uttar Pradesh and Haryana</w:t>
      </w:r>
      <w:r w:rsidRPr="00BC55B1">
        <w:rPr>
          <w:rFonts w:ascii="Times New Roman" w:eastAsia="Times New Roman" w:hAnsi="Times New Roman" w:cs="Times New Roman"/>
          <w:sz w:val="24"/>
          <w:szCs w:val="24"/>
        </w:rPr>
        <w:t xml:space="preserve">. </w:t>
      </w:r>
      <w:r w:rsidRPr="00BC55B1">
        <w:rPr>
          <w:rFonts w:ascii="Times New Roman" w:eastAsia="Times New Roman" w:hAnsi="Times New Roman" w:cs="Times New Roman"/>
          <w:i/>
          <w:sz w:val="24"/>
          <w:szCs w:val="24"/>
        </w:rPr>
        <w:t>International Journal of Agricultural Extension and Social Development,</w:t>
      </w:r>
      <w:r w:rsidRPr="00BC55B1">
        <w:rPr>
          <w:rFonts w:ascii="Times New Roman" w:eastAsia="Times New Roman" w:hAnsi="Times New Roman" w:cs="Times New Roman"/>
          <w:sz w:val="24"/>
          <w:szCs w:val="24"/>
        </w:rPr>
        <w:t xml:space="preserve"> 7(9S), 32–37. https://doi.org/10.33545/26180723.2024.v7.i9Sa.1049</w:t>
      </w:r>
    </w:p>
    <w:p w14:paraId="78E6BF62"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Chaudhary, A. (2020). Evaluation of front-line demonstration on mung bean production </w:t>
      </w:r>
      <w:r>
        <w:rPr>
          <w:rFonts w:ascii="Times New Roman" w:eastAsia="Times New Roman" w:hAnsi="Times New Roman" w:cs="Times New Roman"/>
          <w:sz w:val="24"/>
          <w:szCs w:val="24"/>
        </w:rPr>
        <w:tab/>
        <w:t xml:space="preserve">technology organized under NFSM by KVK, </w:t>
      </w:r>
      <w:proofErr w:type="spellStart"/>
      <w:r>
        <w:rPr>
          <w:rFonts w:ascii="Times New Roman" w:eastAsia="Times New Roman" w:hAnsi="Times New Roman" w:cs="Times New Roman"/>
          <w:sz w:val="24"/>
          <w:szCs w:val="24"/>
        </w:rPr>
        <w:t>Deesa</w:t>
      </w:r>
      <w:proofErr w:type="spellEnd"/>
      <w:r>
        <w:rPr>
          <w:rFonts w:ascii="Times New Roman" w:eastAsia="Times New Roman" w:hAnsi="Times New Roman" w:cs="Times New Roman"/>
          <w:sz w:val="24"/>
          <w:szCs w:val="24"/>
        </w:rPr>
        <w:t xml:space="preserve"> M.Sc. (Agri) Thesis </w:t>
      </w:r>
      <w:r>
        <w:rPr>
          <w:rFonts w:ascii="Times New Roman" w:eastAsia="Times New Roman" w:hAnsi="Times New Roman" w:cs="Times New Roman"/>
          <w:sz w:val="24"/>
          <w:szCs w:val="24"/>
        </w:rPr>
        <w:tab/>
        <w:t xml:space="preserve">(Unpublished), </w:t>
      </w:r>
      <w:proofErr w:type="spellStart"/>
      <w:r>
        <w:rPr>
          <w:rFonts w:ascii="Times New Roman" w:eastAsia="Times New Roman" w:hAnsi="Times New Roman" w:cs="Times New Roman"/>
          <w:sz w:val="24"/>
          <w:szCs w:val="24"/>
        </w:rPr>
        <w:t>Sardarknashinagar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Dantiwada</w:t>
      </w:r>
      <w:proofErr w:type="spellEnd"/>
    </w:p>
    <w:p w14:paraId="474901B8"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Choudhary, S. and Yadav, J. P. (2012). Knowledge level of beneficiary and non- beneficiary </w:t>
      </w:r>
      <w:r>
        <w:rPr>
          <w:rFonts w:ascii="Times New Roman" w:eastAsia="Times New Roman" w:hAnsi="Times New Roman" w:cs="Times New Roman"/>
          <w:sz w:val="24"/>
          <w:szCs w:val="24"/>
        </w:rPr>
        <w:tab/>
        <w:t xml:space="preserve">farmers about improved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production technology. </w:t>
      </w:r>
      <w:r>
        <w:rPr>
          <w:rFonts w:ascii="Times New Roman" w:eastAsia="Times New Roman" w:hAnsi="Times New Roman" w:cs="Times New Roman"/>
          <w:i/>
          <w:sz w:val="24"/>
          <w:szCs w:val="24"/>
        </w:rPr>
        <w:t xml:space="preserve">Indian Research Journal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Extention</w:t>
      </w:r>
      <w:proofErr w:type="spellEnd"/>
      <w:r>
        <w:rPr>
          <w:rFonts w:ascii="Times New Roman" w:eastAsia="Times New Roman" w:hAnsi="Times New Roman" w:cs="Times New Roman"/>
          <w:i/>
          <w:sz w:val="24"/>
          <w:szCs w:val="24"/>
        </w:rPr>
        <w:t xml:space="preserve"> Education, </w:t>
      </w:r>
      <w:r>
        <w:rPr>
          <w:rFonts w:ascii="Times New Roman" w:eastAsia="Times New Roman" w:hAnsi="Times New Roman" w:cs="Times New Roman"/>
          <w:sz w:val="24"/>
          <w:szCs w:val="24"/>
        </w:rPr>
        <w:t>12(2): 70-73.</w:t>
      </w:r>
    </w:p>
    <w:p w14:paraId="58A1C4E6" w14:textId="77777777" w:rsidR="00606D31" w:rsidRDefault="004A16D5">
      <w:pPr>
        <w:spacing w:after="0" w:line="360" w:lineRule="auto"/>
        <w:ind w:left="709" w:hanging="709"/>
        <w:jc w:val="both"/>
        <w:rPr>
          <w:rFonts w:ascii="Times New Roman" w:eastAsia="Times New Roman" w:hAnsi="Times New Roman" w:cs="Times New Roman"/>
          <w:sz w:val="24"/>
          <w:szCs w:val="24"/>
        </w:rPr>
      </w:pPr>
      <w:r w:rsidRPr="004A16D5">
        <w:rPr>
          <w:rFonts w:ascii="Times New Roman" w:eastAsia="Times New Roman" w:hAnsi="Times New Roman" w:cs="Times New Roman"/>
          <w:sz w:val="24"/>
          <w:szCs w:val="24"/>
        </w:rPr>
        <w:t xml:space="preserve">Gogoi B, </w:t>
      </w:r>
      <w:proofErr w:type="spellStart"/>
      <w:r w:rsidRPr="004A16D5">
        <w:rPr>
          <w:rFonts w:ascii="Times New Roman" w:eastAsia="Times New Roman" w:hAnsi="Times New Roman" w:cs="Times New Roman"/>
          <w:sz w:val="24"/>
          <w:szCs w:val="24"/>
        </w:rPr>
        <w:t>Kurmi</w:t>
      </w:r>
      <w:proofErr w:type="spellEnd"/>
      <w:r w:rsidRPr="004A16D5">
        <w:rPr>
          <w:rFonts w:ascii="Times New Roman" w:eastAsia="Times New Roman" w:hAnsi="Times New Roman" w:cs="Times New Roman"/>
          <w:sz w:val="24"/>
          <w:szCs w:val="24"/>
        </w:rPr>
        <w:t xml:space="preserve"> K, </w:t>
      </w:r>
      <w:proofErr w:type="spellStart"/>
      <w:r w:rsidRPr="004A16D5">
        <w:rPr>
          <w:rFonts w:ascii="Times New Roman" w:eastAsia="Times New Roman" w:hAnsi="Times New Roman" w:cs="Times New Roman"/>
          <w:sz w:val="24"/>
          <w:szCs w:val="24"/>
        </w:rPr>
        <w:t>Thakuria</w:t>
      </w:r>
      <w:proofErr w:type="spellEnd"/>
      <w:r w:rsidRPr="004A16D5">
        <w:rPr>
          <w:rFonts w:ascii="Times New Roman" w:eastAsia="Times New Roman" w:hAnsi="Times New Roman" w:cs="Times New Roman"/>
          <w:sz w:val="24"/>
          <w:szCs w:val="24"/>
        </w:rPr>
        <w:t xml:space="preserve"> K, Ojha NJ and Dutta S. 2017. Influence of crop management practices on late sown Toria (B. rapa) under rainfed rice-fallow situation of Assam. J Oilseed Brassica 8: 168-174</w:t>
      </w:r>
    </w:p>
    <w:p w14:paraId="665A0AF2" w14:textId="27D7B29B" w:rsidR="0091594B" w:rsidRDefault="00700437" w:rsidP="00BC55B1">
      <w:pPr>
        <w:spacing w:after="0" w:line="360" w:lineRule="auto"/>
        <w:ind w:left="709" w:hanging="709"/>
        <w:jc w:val="both"/>
        <w:rPr>
          <w:rFonts w:ascii="Times New Roman" w:eastAsia="Times New Roman" w:hAnsi="Times New Roman" w:cs="Times New Roman"/>
          <w:sz w:val="24"/>
          <w:szCs w:val="24"/>
        </w:rPr>
      </w:pPr>
      <w:r w:rsidRPr="00BC55B1">
        <w:rPr>
          <w:rFonts w:ascii="Times New Roman" w:eastAsia="Times New Roman" w:hAnsi="Times New Roman" w:cs="Times New Roman"/>
          <w:sz w:val="24"/>
          <w:szCs w:val="24"/>
        </w:rPr>
        <w:lastRenderedPageBreak/>
        <w:t xml:space="preserve">Gurjar, L. S. (2017). </w:t>
      </w:r>
      <w:r w:rsidR="00BC55B1" w:rsidRPr="00BC55B1">
        <w:rPr>
          <w:rFonts w:ascii="Times New Roman" w:eastAsia="Times New Roman" w:hAnsi="Times New Roman" w:cs="Times New Roman"/>
          <w:sz w:val="24"/>
          <w:szCs w:val="24"/>
        </w:rPr>
        <w:t xml:space="preserve">Impact of </w:t>
      </w:r>
      <w:proofErr w:type="gramStart"/>
      <w:r w:rsidR="00BC55B1" w:rsidRPr="00BC55B1">
        <w:rPr>
          <w:rFonts w:ascii="Times New Roman" w:eastAsia="Times New Roman" w:hAnsi="Times New Roman" w:cs="Times New Roman"/>
          <w:sz w:val="24"/>
          <w:szCs w:val="24"/>
        </w:rPr>
        <w:t>Front Line</w:t>
      </w:r>
      <w:proofErr w:type="gramEnd"/>
      <w:r w:rsidR="00BC55B1" w:rsidRPr="00BC55B1">
        <w:rPr>
          <w:rFonts w:ascii="Times New Roman" w:eastAsia="Times New Roman" w:hAnsi="Times New Roman" w:cs="Times New Roman"/>
          <w:sz w:val="24"/>
          <w:szCs w:val="24"/>
        </w:rPr>
        <w:t xml:space="preserve"> Demonstration (FLDs) on Pulse</w:t>
      </w:r>
      <w:r w:rsidR="00BC55B1" w:rsidRPr="00BC55B1">
        <w:rPr>
          <w:rFonts w:ascii="Times New Roman" w:eastAsia="Times New Roman" w:hAnsi="Times New Roman" w:cs="Times New Roman"/>
          <w:sz w:val="24"/>
          <w:szCs w:val="24"/>
        </w:rPr>
        <w:t xml:space="preserve"> </w:t>
      </w:r>
      <w:r w:rsidR="00BC55B1" w:rsidRPr="00BC55B1">
        <w:rPr>
          <w:rFonts w:ascii="Times New Roman" w:eastAsia="Times New Roman" w:hAnsi="Times New Roman" w:cs="Times New Roman"/>
          <w:sz w:val="24"/>
          <w:szCs w:val="24"/>
        </w:rPr>
        <w:t>Growing Farmers in Madhya Pradesh</w:t>
      </w:r>
      <w:r w:rsidRPr="00BC55B1">
        <w:rPr>
          <w:rFonts w:ascii="Times New Roman" w:eastAsia="Times New Roman" w:hAnsi="Times New Roman" w:cs="Times New Roman"/>
          <w:sz w:val="24"/>
          <w:szCs w:val="24"/>
        </w:rPr>
        <w:t xml:space="preserve">. M.Sc. (Ag.) Thesis (Unpublished), Rajmata. </w:t>
      </w:r>
      <w:proofErr w:type="spellStart"/>
      <w:r w:rsidRPr="00BC55B1">
        <w:rPr>
          <w:rFonts w:ascii="Times New Roman" w:eastAsia="Times New Roman" w:hAnsi="Times New Roman" w:cs="Times New Roman"/>
          <w:sz w:val="24"/>
          <w:szCs w:val="24"/>
        </w:rPr>
        <w:t>Vijyaraje</w:t>
      </w:r>
      <w:proofErr w:type="spellEnd"/>
      <w:r w:rsidRPr="00BC55B1">
        <w:rPr>
          <w:rFonts w:ascii="Times New Roman" w:eastAsia="Times New Roman" w:hAnsi="Times New Roman" w:cs="Times New Roman"/>
          <w:sz w:val="24"/>
          <w:szCs w:val="24"/>
        </w:rPr>
        <w:t xml:space="preserve"> </w:t>
      </w:r>
      <w:proofErr w:type="spellStart"/>
      <w:r w:rsidRPr="00BC55B1">
        <w:rPr>
          <w:rFonts w:ascii="Times New Roman" w:eastAsia="Times New Roman" w:hAnsi="Times New Roman" w:cs="Times New Roman"/>
          <w:sz w:val="24"/>
          <w:szCs w:val="24"/>
        </w:rPr>
        <w:t>Scindia</w:t>
      </w:r>
      <w:proofErr w:type="spellEnd"/>
      <w:r w:rsidRPr="00BC55B1">
        <w:rPr>
          <w:rFonts w:ascii="Times New Roman" w:eastAsia="Times New Roman" w:hAnsi="Times New Roman" w:cs="Times New Roman"/>
          <w:sz w:val="24"/>
          <w:szCs w:val="24"/>
        </w:rPr>
        <w:t xml:space="preserve"> Krishi Vishwa Vidyalaya, Indore Madhya Pradesh. </w:t>
      </w:r>
      <w:hyperlink r:id="rId7" w:history="1">
        <w:r w:rsidR="00BC55B1" w:rsidRPr="00BC55B1">
          <w:rPr>
            <w:rStyle w:val="Hyperlink"/>
            <w:rFonts w:ascii="Times New Roman" w:eastAsia="Times New Roman" w:hAnsi="Times New Roman" w:cs="Times New Roman"/>
            <w:sz w:val="24"/>
            <w:szCs w:val="24"/>
          </w:rPr>
          <w:t>https://krishikosh.egranth.ac.in/server/api/core/bitstreams/34fafb43-ad26-468f-9f23-d56e7c635e81/content</w:t>
        </w:r>
      </w:hyperlink>
      <w:r w:rsidR="00BC55B1">
        <w:rPr>
          <w:rFonts w:ascii="Times New Roman" w:eastAsia="Times New Roman" w:hAnsi="Times New Roman" w:cs="Times New Roman"/>
          <w:sz w:val="24"/>
          <w:szCs w:val="24"/>
        </w:rPr>
        <w:t xml:space="preserve"> </w:t>
      </w:r>
    </w:p>
    <w:p w14:paraId="2762E66B" w14:textId="77777777" w:rsidR="0091594B" w:rsidRDefault="00700437">
      <w:pPr>
        <w:spacing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ICAR-Indian Institute of Rapeseed-Mustard Research (2025). (n.d.). </w:t>
      </w:r>
      <w:r>
        <w:rPr>
          <w:rFonts w:ascii="Times New Roman" w:eastAsia="Times New Roman" w:hAnsi="Times New Roman" w:cs="Times New Roman"/>
          <w:i/>
          <w:sz w:val="24"/>
          <w:szCs w:val="24"/>
        </w:rPr>
        <w:t>Director’s Desk</w:t>
      </w:r>
      <w:r>
        <w:rPr>
          <w:rFonts w:ascii="Times New Roman" w:eastAsia="Times New Roman" w:hAnsi="Times New Roman" w:cs="Times New Roman"/>
          <w:sz w:val="24"/>
          <w:szCs w:val="24"/>
        </w:rPr>
        <w:t xml:space="preserve">. Indian Council of Agricultural Research. </w:t>
      </w:r>
      <w:hyperlink r:id="rId8">
        <w:r w:rsidR="0091594B">
          <w:rPr>
            <w:rFonts w:ascii="Times New Roman" w:eastAsia="Times New Roman" w:hAnsi="Times New Roman" w:cs="Times New Roman"/>
            <w:color w:val="000000"/>
            <w:sz w:val="24"/>
            <w:szCs w:val="24"/>
            <w:u w:val="single"/>
          </w:rPr>
          <w:t>https://www.drmr.res.in/director_desk.php</w:t>
        </w:r>
      </w:hyperlink>
      <w:r>
        <w:rPr>
          <w:rFonts w:ascii="Times New Roman" w:eastAsia="Times New Roman" w:hAnsi="Times New Roman" w:cs="Times New Roman"/>
          <w:sz w:val="24"/>
          <w:szCs w:val="24"/>
        </w:rPr>
        <w:t xml:space="preserve"> Accessed 31 Aug. 2025.</w:t>
      </w:r>
    </w:p>
    <w:p w14:paraId="182E5E0E"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Kakkad, D. M. (2019), Impact of frontline demonstration on castor growers in </w:t>
      </w:r>
      <w:proofErr w:type="spellStart"/>
      <w:r>
        <w:rPr>
          <w:rFonts w:ascii="Times New Roman" w:eastAsia="Times New Roman" w:hAnsi="Times New Roman" w:cs="Times New Roman"/>
          <w:sz w:val="24"/>
          <w:szCs w:val="24"/>
        </w:rPr>
        <w:t>Banaskantha</w:t>
      </w:r>
      <w:proofErr w:type="spellEnd"/>
      <w:r>
        <w:rPr>
          <w:rFonts w:ascii="Times New Roman" w:eastAsia="Times New Roman" w:hAnsi="Times New Roman" w:cs="Times New Roman"/>
          <w:sz w:val="24"/>
          <w:szCs w:val="24"/>
        </w:rPr>
        <w:t xml:space="preserve"> district of Gujarat state M.Sc. (Agri) Thesis: (Unpublished), </w:t>
      </w:r>
      <w:proofErr w:type="spellStart"/>
      <w:r>
        <w:rPr>
          <w:rFonts w:ascii="Times New Roman" w:eastAsia="Times New Roman" w:hAnsi="Times New Roman" w:cs="Times New Roman"/>
          <w:sz w:val="24"/>
          <w:szCs w:val="24"/>
        </w:rPr>
        <w:t>Sardarknashinagar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Dantiwada</w:t>
      </w:r>
      <w:proofErr w:type="spellEnd"/>
      <w:r>
        <w:rPr>
          <w:rFonts w:ascii="Times New Roman" w:eastAsia="Times New Roman" w:hAnsi="Times New Roman" w:cs="Times New Roman"/>
          <w:sz w:val="24"/>
          <w:szCs w:val="24"/>
        </w:rPr>
        <w:t xml:space="preserve"> Agricultural University,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w:t>
      </w:r>
    </w:p>
    <w:p w14:paraId="45DB07FE" w14:textId="3AAA0956" w:rsidR="0091594B" w:rsidRDefault="00700437" w:rsidP="008210C1">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R.</w:t>
      </w:r>
      <w:r w:rsidR="008210C1">
        <w:rPr>
          <w:rFonts w:ascii="Times New Roman" w:eastAsia="Times New Roman" w:hAnsi="Times New Roman" w:cs="Times New Roman"/>
          <w:sz w:val="24"/>
          <w:szCs w:val="24"/>
        </w:rPr>
        <w:t xml:space="preserve">, </w:t>
      </w:r>
      <w:proofErr w:type="spellStart"/>
      <w:r w:rsidR="008210C1" w:rsidRPr="00D650F9">
        <w:rPr>
          <w:rFonts w:ascii="Times New Roman" w:eastAsia="Times New Roman" w:hAnsi="Times New Roman" w:cs="Times New Roman"/>
          <w:sz w:val="24"/>
          <w:szCs w:val="24"/>
        </w:rPr>
        <w:t>Slathia</w:t>
      </w:r>
      <w:proofErr w:type="spellEnd"/>
      <w:r w:rsidR="008210C1">
        <w:rPr>
          <w:rFonts w:ascii="Times New Roman" w:eastAsia="Times New Roman" w:hAnsi="Times New Roman" w:cs="Times New Roman"/>
          <w:sz w:val="24"/>
          <w:szCs w:val="24"/>
        </w:rPr>
        <w:t xml:space="preserve">, </w:t>
      </w:r>
      <w:r w:rsidR="00D650F9" w:rsidRPr="00D650F9">
        <w:rPr>
          <w:rFonts w:ascii="Times New Roman" w:eastAsia="Times New Roman" w:hAnsi="Times New Roman" w:cs="Times New Roman"/>
          <w:sz w:val="24"/>
          <w:szCs w:val="24"/>
        </w:rPr>
        <w:t xml:space="preserve">P. S., </w:t>
      </w:r>
      <w:proofErr w:type="spellStart"/>
      <w:r w:rsidR="00D0726B" w:rsidRPr="00D650F9">
        <w:rPr>
          <w:rFonts w:ascii="Times New Roman" w:eastAsia="Times New Roman" w:hAnsi="Times New Roman" w:cs="Times New Roman"/>
          <w:sz w:val="24"/>
          <w:szCs w:val="24"/>
        </w:rPr>
        <w:t>Peshin</w:t>
      </w:r>
      <w:proofErr w:type="spellEnd"/>
      <w:r w:rsidR="00D0726B">
        <w:rPr>
          <w:rFonts w:ascii="Times New Roman" w:eastAsia="Times New Roman" w:hAnsi="Times New Roman" w:cs="Times New Roman"/>
          <w:sz w:val="24"/>
          <w:szCs w:val="24"/>
        </w:rPr>
        <w:t xml:space="preserve">, </w:t>
      </w:r>
      <w:r w:rsidR="00D650F9" w:rsidRPr="00D650F9">
        <w:rPr>
          <w:rFonts w:ascii="Times New Roman" w:eastAsia="Times New Roman" w:hAnsi="Times New Roman" w:cs="Times New Roman"/>
          <w:sz w:val="24"/>
          <w:szCs w:val="24"/>
        </w:rPr>
        <w:t>R</w:t>
      </w:r>
      <w:r w:rsidR="00D0726B">
        <w:rPr>
          <w:rFonts w:ascii="Times New Roman" w:eastAsia="Times New Roman" w:hAnsi="Times New Roman" w:cs="Times New Roman"/>
          <w:sz w:val="24"/>
          <w:szCs w:val="24"/>
        </w:rPr>
        <w:t xml:space="preserve">., </w:t>
      </w:r>
      <w:r w:rsidR="00D650F9" w:rsidRPr="00D650F9">
        <w:rPr>
          <w:rFonts w:ascii="Times New Roman" w:eastAsia="Times New Roman" w:hAnsi="Times New Roman" w:cs="Times New Roman"/>
          <w:sz w:val="24"/>
          <w:szCs w:val="24"/>
        </w:rPr>
        <w:t>Gupta</w:t>
      </w:r>
      <w:r w:rsidR="00D0726B">
        <w:rPr>
          <w:rFonts w:ascii="Times New Roman" w:eastAsia="Times New Roman" w:hAnsi="Times New Roman" w:cs="Times New Roman"/>
          <w:sz w:val="24"/>
          <w:szCs w:val="24"/>
        </w:rPr>
        <w:t xml:space="preserve">, </w:t>
      </w:r>
      <w:r w:rsidR="00D0726B" w:rsidRPr="00D650F9">
        <w:rPr>
          <w:rFonts w:ascii="Times New Roman" w:eastAsia="Times New Roman" w:hAnsi="Times New Roman" w:cs="Times New Roman"/>
          <w:sz w:val="24"/>
          <w:szCs w:val="24"/>
        </w:rPr>
        <w:t xml:space="preserve">S.K. </w:t>
      </w:r>
      <w:r w:rsidR="00D650F9" w:rsidRPr="00D650F9">
        <w:rPr>
          <w:rFonts w:ascii="Times New Roman" w:eastAsia="Times New Roman" w:hAnsi="Times New Roman" w:cs="Times New Roman"/>
          <w:sz w:val="24"/>
          <w:szCs w:val="24"/>
        </w:rPr>
        <w:t xml:space="preserve"> and </w:t>
      </w:r>
      <w:r w:rsidR="003C3C90" w:rsidRPr="00D650F9">
        <w:rPr>
          <w:rFonts w:ascii="Times New Roman" w:eastAsia="Times New Roman" w:hAnsi="Times New Roman" w:cs="Times New Roman"/>
          <w:sz w:val="24"/>
          <w:szCs w:val="24"/>
        </w:rPr>
        <w:t>Gupta</w:t>
      </w:r>
      <w:r w:rsidR="003C3C90">
        <w:rPr>
          <w:rFonts w:ascii="Times New Roman" w:eastAsia="Times New Roman" w:hAnsi="Times New Roman" w:cs="Times New Roman"/>
          <w:sz w:val="24"/>
          <w:szCs w:val="24"/>
        </w:rPr>
        <w:t xml:space="preserve">, </w:t>
      </w:r>
      <w:r w:rsidR="003C3C90" w:rsidRPr="00D650F9">
        <w:rPr>
          <w:rFonts w:ascii="Times New Roman" w:eastAsia="Times New Roman" w:hAnsi="Times New Roman" w:cs="Times New Roman"/>
          <w:sz w:val="24"/>
          <w:szCs w:val="24"/>
        </w:rPr>
        <w:t xml:space="preserve">S.K. </w:t>
      </w:r>
      <w:r>
        <w:rPr>
          <w:rFonts w:ascii="Times New Roman" w:eastAsia="Times New Roman" w:hAnsi="Times New Roman" w:cs="Times New Roman"/>
          <w:sz w:val="24"/>
          <w:szCs w:val="24"/>
        </w:rPr>
        <w:t>(20</w:t>
      </w:r>
      <w:r w:rsidR="004F444B">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001F4433" w:rsidRPr="001F4433">
        <w:rPr>
          <w:rFonts w:ascii="Times New Roman" w:eastAsia="Times New Roman" w:hAnsi="Times New Roman" w:cs="Times New Roman"/>
          <w:sz w:val="24"/>
          <w:szCs w:val="24"/>
        </w:rPr>
        <w:t>Knowledge Level of Rapeseed Mustard Growers of Sub-tropical and Temperate Region of</w:t>
      </w:r>
      <w:r w:rsidR="001F4433">
        <w:rPr>
          <w:rFonts w:ascii="Times New Roman" w:eastAsia="Times New Roman" w:hAnsi="Times New Roman" w:cs="Times New Roman"/>
          <w:sz w:val="24"/>
          <w:szCs w:val="24"/>
        </w:rPr>
        <w:t xml:space="preserve"> </w:t>
      </w:r>
      <w:r w:rsidR="001F4433" w:rsidRPr="001F4433">
        <w:rPr>
          <w:rFonts w:ascii="Times New Roman" w:eastAsia="Times New Roman" w:hAnsi="Times New Roman" w:cs="Times New Roman"/>
          <w:sz w:val="24"/>
          <w:szCs w:val="24"/>
        </w:rPr>
        <w:t>Jammu and Kashmir State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Indian Journal of Extension Education, </w:t>
      </w:r>
      <w:r>
        <w:rPr>
          <w:rFonts w:ascii="Times New Roman" w:eastAsia="Times New Roman" w:hAnsi="Times New Roman" w:cs="Times New Roman"/>
          <w:sz w:val="24"/>
          <w:szCs w:val="24"/>
        </w:rPr>
        <w:t>5</w:t>
      </w:r>
      <w:r w:rsidR="00193B2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193B2F">
        <w:rPr>
          <w:rFonts w:ascii="Times New Roman" w:eastAsia="Times New Roman" w:hAnsi="Times New Roman" w:cs="Times New Roman"/>
          <w:sz w:val="24"/>
          <w:szCs w:val="24"/>
        </w:rPr>
        <w:t>4</w:t>
      </w:r>
      <w:r>
        <w:rPr>
          <w:rFonts w:ascii="Times New Roman" w:eastAsia="Times New Roman" w:hAnsi="Times New Roman" w:cs="Times New Roman"/>
          <w:sz w:val="24"/>
          <w:szCs w:val="24"/>
        </w:rPr>
        <w:t>), 1</w:t>
      </w:r>
      <w:r w:rsidR="0071157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711575">
        <w:rPr>
          <w:rFonts w:ascii="Times New Roman" w:eastAsia="Times New Roman" w:hAnsi="Times New Roman" w:cs="Times New Roman"/>
          <w:sz w:val="24"/>
          <w:szCs w:val="24"/>
        </w:rPr>
        <w:t>24</w:t>
      </w:r>
      <w:r>
        <w:rPr>
          <w:rFonts w:ascii="Times New Roman" w:eastAsia="Times New Roman" w:hAnsi="Times New Roman" w:cs="Times New Roman"/>
          <w:sz w:val="24"/>
          <w:szCs w:val="24"/>
        </w:rPr>
        <w:t>.</w:t>
      </w:r>
    </w:p>
    <w:p w14:paraId="4FEB9CAA" w14:textId="2CB9CE8B" w:rsidR="0091594B" w:rsidRDefault="00700437">
      <w:pPr>
        <w:spacing w:after="0" w:line="360" w:lineRule="auto"/>
        <w:ind w:left="709" w:hanging="709"/>
        <w:jc w:val="both"/>
        <w:rPr>
          <w:rFonts w:ascii="Times New Roman" w:eastAsia="Times New Roman" w:hAnsi="Times New Roman" w:cs="Times New Roman"/>
          <w:sz w:val="24"/>
          <w:szCs w:val="24"/>
        </w:rPr>
      </w:pPr>
      <w:bookmarkStart w:id="3" w:name="_GoBack"/>
      <w:bookmarkEnd w:id="3"/>
      <w:r w:rsidRPr="00BC55B1">
        <w:rPr>
          <w:rFonts w:ascii="Times New Roman" w:eastAsia="Times New Roman" w:hAnsi="Times New Roman" w:cs="Times New Roman"/>
          <w:sz w:val="24"/>
          <w:szCs w:val="24"/>
        </w:rPr>
        <w:t xml:space="preserve">Lenin, M., &amp; Mazhar, S. (2024). </w:t>
      </w:r>
      <w:r w:rsidR="00DA41FD" w:rsidRPr="00BC55B1">
        <w:rPr>
          <w:rFonts w:ascii="Times New Roman" w:eastAsia="Times New Roman" w:hAnsi="Times New Roman" w:cs="Times New Roman"/>
          <w:sz w:val="24"/>
          <w:szCs w:val="24"/>
        </w:rPr>
        <w:t xml:space="preserve">Adoption behaviour of farmers towards improved mustard cultivation practices in </w:t>
      </w:r>
      <w:proofErr w:type="spellStart"/>
      <w:r w:rsidR="00DA41FD" w:rsidRPr="00BC55B1">
        <w:rPr>
          <w:rFonts w:ascii="Times New Roman" w:eastAsia="Times New Roman" w:hAnsi="Times New Roman" w:cs="Times New Roman"/>
          <w:sz w:val="24"/>
          <w:szCs w:val="24"/>
        </w:rPr>
        <w:t>Kakching</w:t>
      </w:r>
      <w:proofErr w:type="spellEnd"/>
      <w:r w:rsidR="00DA41FD" w:rsidRPr="00BC55B1">
        <w:rPr>
          <w:rFonts w:ascii="Times New Roman" w:eastAsia="Times New Roman" w:hAnsi="Times New Roman" w:cs="Times New Roman"/>
          <w:sz w:val="24"/>
          <w:szCs w:val="24"/>
        </w:rPr>
        <w:t xml:space="preserve"> district of Manipur</w:t>
      </w:r>
      <w:r w:rsidRPr="00BC55B1">
        <w:rPr>
          <w:rFonts w:ascii="Times New Roman" w:eastAsia="Times New Roman" w:hAnsi="Times New Roman" w:cs="Times New Roman"/>
          <w:sz w:val="24"/>
          <w:szCs w:val="24"/>
        </w:rPr>
        <w:t xml:space="preserve">. </w:t>
      </w:r>
      <w:r w:rsidR="00381E86" w:rsidRPr="00BC55B1">
        <w:rPr>
          <w:rFonts w:ascii="Times New Roman" w:eastAsia="Times New Roman" w:hAnsi="Times New Roman" w:cs="Times New Roman"/>
          <w:i/>
          <w:sz w:val="24"/>
          <w:szCs w:val="24"/>
        </w:rPr>
        <w:t>International Journal of Agriculture Extension and Social Development</w:t>
      </w:r>
      <w:r w:rsidRPr="00BC55B1">
        <w:rPr>
          <w:rFonts w:ascii="Times New Roman" w:eastAsia="Times New Roman" w:hAnsi="Times New Roman" w:cs="Times New Roman"/>
          <w:i/>
          <w:sz w:val="24"/>
          <w:szCs w:val="24"/>
        </w:rPr>
        <w:t>,</w:t>
      </w:r>
      <w:r w:rsidRPr="00BC55B1">
        <w:rPr>
          <w:rFonts w:ascii="Times New Roman" w:eastAsia="Times New Roman" w:hAnsi="Times New Roman" w:cs="Times New Roman"/>
          <w:sz w:val="24"/>
          <w:szCs w:val="24"/>
        </w:rPr>
        <w:t xml:space="preserve"> 7(7</w:t>
      </w:r>
      <w:r w:rsidR="001852D4" w:rsidRPr="00BC55B1">
        <w:rPr>
          <w:rFonts w:ascii="Times New Roman" w:eastAsia="Times New Roman" w:hAnsi="Times New Roman" w:cs="Times New Roman"/>
          <w:sz w:val="24"/>
          <w:szCs w:val="24"/>
        </w:rPr>
        <w:t>S</w:t>
      </w:r>
      <w:r w:rsidRPr="00BC55B1">
        <w:rPr>
          <w:rFonts w:ascii="Times New Roman" w:eastAsia="Times New Roman" w:hAnsi="Times New Roman" w:cs="Times New Roman"/>
          <w:sz w:val="24"/>
          <w:szCs w:val="24"/>
        </w:rPr>
        <w:t>)</w:t>
      </w:r>
      <w:r w:rsidR="00643EA0" w:rsidRPr="00BC55B1">
        <w:rPr>
          <w:rFonts w:ascii="Times New Roman" w:eastAsia="Times New Roman" w:hAnsi="Times New Roman" w:cs="Times New Roman"/>
          <w:sz w:val="24"/>
          <w:szCs w:val="24"/>
        </w:rPr>
        <w:t>:</w:t>
      </w:r>
      <w:r w:rsidR="00A61473" w:rsidRPr="00BC55B1">
        <w:rPr>
          <w:rFonts w:ascii="Times New Roman" w:eastAsia="Times New Roman" w:hAnsi="Times New Roman" w:cs="Times New Roman"/>
          <w:sz w:val="24"/>
          <w:szCs w:val="24"/>
        </w:rPr>
        <w:t>165-169</w:t>
      </w:r>
      <w:r w:rsidRPr="00BC55B1">
        <w:rPr>
          <w:rFonts w:ascii="Times New Roman" w:eastAsia="Times New Roman" w:hAnsi="Times New Roman" w:cs="Times New Roman"/>
          <w:sz w:val="24"/>
          <w:szCs w:val="24"/>
        </w:rPr>
        <w:t>.</w:t>
      </w:r>
      <w:r w:rsidR="00BC55B1" w:rsidRPr="00BC55B1">
        <w:t xml:space="preserve"> </w:t>
      </w:r>
      <w:hyperlink r:id="rId9" w:history="1">
        <w:r w:rsidR="00BC55B1" w:rsidRPr="00BC55B1">
          <w:rPr>
            <w:rStyle w:val="Hyperlink"/>
            <w:rFonts w:ascii="Times New Roman" w:eastAsia="Times New Roman" w:hAnsi="Times New Roman" w:cs="Times New Roman"/>
            <w:sz w:val="24"/>
            <w:szCs w:val="24"/>
          </w:rPr>
          <w:t>https://www.extensionjournal.com/article/view/820/S-7-7-26</w:t>
        </w:r>
      </w:hyperlink>
      <w:r w:rsidR="00BC55B1">
        <w:rPr>
          <w:rFonts w:ascii="Times New Roman" w:eastAsia="Times New Roman" w:hAnsi="Times New Roman" w:cs="Times New Roman"/>
          <w:sz w:val="24"/>
          <w:szCs w:val="24"/>
        </w:rPr>
        <w:t xml:space="preserve"> </w:t>
      </w:r>
    </w:p>
    <w:p w14:paraId="415FC1AA" w14:textId="77777777" w:rsidR="0091594B" w:rsidRDefault="00700437">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Padiyar</w:t>
      </w:r>
      <w:proofErr w:type="spellEnd"/>
      <w:r>
        <w:rPr>
          <w:rFonts w:ascii="Times New Roman" w:eastAsia="Times New Roman" w:hAnsi="Times New Roman" w:cs="Times New Roman"/>
          <w:sz w:val="24"/>
          <w:szCs w:val="24"/>
        </w:rPr>
        <w:t xml:space="preserve">, K. (2017) Impact frontline demonstration on knowledge and adoption level among green gram growers in </w:t>
      </w:r>
      <w:proofErr w:type="spellStart"/>
      <w:r>
        <w:rPr>
          <w:rFonts w:ascii="Times New Roman" w:eastAsia="Times New Roman" w:hAnsi="Times New Roman" w:cs="Times New Roman"/>
          <w:sz w:val="24"/>
          <w:szCs w:val="24"/>
        </w:rPr>
        <w:t>Dewas</w:t>
      </w:r>
      <w:proofErr w:type="spellEnd"/>
      <w:r>
        <w:rPr>
          <w:rFonts w:ascii="Times New Roman" w:eastAsia="Times New Roman" w:hAnsi="Times New Roman" w:cs="Times New Roman"/>
          <w:sz w:val="24"/>
          <w:szCs w:val="24"/>
        </w:rPr>
        <w:t xml:space="preserve"> district of Madhya Pradesh, M.Sc. (</w:t>
      </w:r>
      <w:proofErr w:type="spellStart"/>
      <w:r>
        <w:rPr>
          <w:rFonts w:ascii="Times New Roman" w:eastAsia="Times New Roman" w:hAnsi="Times New Roman" w:cs="Times New Roman"/>
          <w:sz w:val="24"/>
          <w:szCs w:val="24"/>
        </w:rPr>
        <w:t>Agr</w:t>
      </w:r>
      <w:proofErr w:type="spellEnd"/>
      <w:r>
        <w:rPr>
          <w:rFonts w:ascii="Times New Roman" w:eastAsia="Times New Roman" w:hAnsi="Times New Roman" w:cs="Times New Roman"/>
          <w:sz w:val="24"/>
          <w:szCs w:val="24"/>
        </w:rPr>
        <w:t xml:space="preserve">) Thesis (Unpublished), Rajmata </w:t>
      </w:r>
      <w:proofErr w:type="spellStart"/>
      <w:r>
        <w:rPr>
          <w:rFonts w:ascii="Times New Roman" w:eastAsia="Times New Roman" w:hAnsi="Times New Roman" w:cs="Times New Roman"/>
          <w:sz w:val="24"/>
          <w:szCs w:val="24"/>
        </w:rPr>
        <w:t>Vijyaraje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Scindia</w:t>
      </w:r>
      <w:proofErr w:type="spellEnd"/>
      <w:r>
        <w:rPr>
          <w:rFonts w:ascii="Times New Roman" w:eastAsia="Times New Roman" w:hAnsi="Times New Roman" w:cs="Times New Roman"/>
          <w:sz w:val="24"/>
          <w:szCs w:val="24"/>
        </w:rPr>
        <w:t xml:space="preserve"> Krishi Vishwa </w:t>
      </w:r>
      <w:proofErr w:type="spellStart"/>
      <w:r>
        <w:rPr>
          <w:rFonts w:ascii="Times New Roman" w:eastAsia="Times New Roman" w:hAnsi="Times New Roman" w:cs="Times New Roman"/>
          <w:sz w:val="24"/>
          <w:szCs w:val="24"/>
        </w:rPr>
        <w:t>Vilyalaya</w:t>
      </w:r>
      <w:proofErr w:type="spellEnd"/>
      <w:r>
        <w:rPr>
          <w:rFonts w:ascii="Times New Roman" w:eastAsia="Times New Roman" w:hAnsi="Times New Roman" w:cs="Times New Roman"/>
          <w:sz w:val="24"/>
          <w:szCs w:val="24"/>
        </w:rPr>
        <w:t xml:space="preserve"> Indore (MP) </w:t>
      </w:r>
    </w:p>
    <w:p w14:paraId="5FE48A98"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Sharma, N. (2015). A study on adoption behaviour of beneficiary and non- beneficiary farmers of mustard cultivation under front line. demonstration in Monca district of Madhya Pradesh, M.Sc. (Agri) Thesis (Unpublished), Rajmata </w:t>
      </w:r>
      <w:proofErr w:type="spellStart"/>
      <w:r>
        <w:rPr>
          <w:rFonts w:ascii="Times New Roman" w:eastAsia="Times New Roman" w:hAnsi="Times New Roman" w:cs="Times New Roman"/>
          <w:sz w:val="24"/>
          <w:szCs w:val="24"/>
        </w:rPr>
        <w:t>Vijayaraje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Scindia</w:t>
      </w:r>
      <w:proofErr w:type="spellEnd"/>
      <w:r>
        <w:rPr>
          <w:rFonts w:ascii="Times New Roman" w:eastAsia="Times New Roman" w:hAnsi="Times New Roman" w:cs="Times New Roman"/>
          <w:sz w:val="24"/>
          <w:szCs w:val="24"/>
        </w:rPr>
        <w:t xml:space="preserve"> Krishi Vishwavidyalaya, Gwalior. </w:t>
      </w:r>
    </w:p>
    <w:p w14:paraId="466EBC05" w14:textId="77777777" w:rsidR="00AD67F2" w:rsidRDefault="00DC4519" w:rsidP="00AD67F2">
      <w:pPr>
        <w:tabs>
          <w:tab w:val="left" w:pos="1418"/>
        </w:tabs>
        <w:spacing w:line="360" w:lineRule="auto"/>
        <w:ind w:left="709" w:hanging="709"/>
        <w:jc w:val="both"/>
        <w:rPr>
          <w:rFonts w:ascii="Times New Roman" w:eastAsia="Times New Roman" w:hAnsi="Times New Roman" w:cs="Times New Roman"/>
          <w:sz w:val="24"/>
          <w:szCs w:val="24"/>
        </w:rPr>
      </w:pPr>
      <w:r w:rsidRPr="00850E14">
        <w:rPr>
          <w:rFonts w:ascii="Times New Roman" w:eastAsia="Times New Roman" w:hAnsi="Times New Roman" w:cs="Times New Roman"/>
          <w:sz w:val="24"/>
          <w:szCs w:val="24"/>
        </w:rPr>
        <w:t>Department of Agriculture &amp; Farmers Welfare. (2025). Annual Report (2024</w:t>
      </w:r>
      <w:r w:rsidR="00943A9E" w:rsidRPr="00850E14">
        <w:rPr>
          <w:rFonts w:ascii="Times New Roman" w:eastAsia="Times New Roman" w:hAnsi="Times New Roman" w:cs="Times New Roman"/>
          <w:sz w:val="24"/>
          <w:szCs w:val="24"/>
        </w:rPr>
        <w:t>-</w:t>
      </w:r>
      <w:r w:rsidRPr="00850E14">
        <w:rPr>
          <w:rFonts w:ascii="Times New Roman" w:eastAsia="Times New Roman" w:hAnsi="Times New Roman" w:cs="Times New Roman"/>
          <w:sz w:val="24"/>
          <w:szCs w:val="24"/>
        </w:rPr>
        <w:t xml:space="preserve">25). Ministry of Agriculture &amp; Farmers Welfare, Government of India, Krishi Bhawan, New Delhi, 215 pages. Retrieved from </w:t>
      </w:r>
      <w:hyperlink r:id="rId10" w:history="1">
        <w:r w:rsidR="00850E14" w:rsidRPr="00AD3519">
          <w:rPr>
            <w:rStyle w:val="Hyperlink"/>
            <w:rFonts w:ascii="Times New Roman" w:eastAsia="Times New Roman" w:hAnsi="Times New Roman" w:cs="Times New Roman"/>
            <w:sz w:val="24"/>
            <w:szCs w:val="24"/>
          </w:rPr>
          <w:t>www.agriwelfare.gov.in</w:t>
        </w:r>
      </w:hyperlink>
    </w:p>
    <w:p w14:paraId="0ED67E21" w14:textId="788CA3A4" w:rsidR="00CF0A72" w:rsidRDefault="00CF0A72" w:rsidP="00AD67F2">
      <w:pPr>
        <w:tabs>
          <w:tab w:val="left" w:pos="1418"/>
        </w:tabs>
        <w:spacing w:line="360" w:lineRule="auto"/>
        <w:ind w:left="709" w:hanging="709"/>
        <w:jc w:val="both"/>
        <w:rPr>
          <w:rFonts w:ascii="Times New Roman" w:eastAsia="Times New Roman" w:hAnsi="Times New Roman" w:cs="Times New Roman"/>
          <w:sz w:val="24"/>
          <w:szCs w:val="24"/>
        </w:rPr>
      </w:pPr>
      <w:r w:rsidRPr="00CF0A72">
        <w:rPr>
          <w:rFonts w:ascii="Times New Roman" w:eastAsia="Times New Roman" w:hAnsi="Times New Roman" w:cs="Times New Roman"/>
          <w:sz w:val="24"/>
          <w:szCs w:val="24"/>
        </w:rPr>
        <w:t xml:space="preserve">Mandavkar, P. M., </w:t>
      </w:r>
      <w:proofErr w:type="spellStart"/>
      <w:r w:rsidRPr="00CF0A72">
        <w:rPr>
          <w:rFonts w:ascii="Times New Roman" w:eastAsia="Times New Roman" w:hAnsi="Times New Roman" w:cs="Times New Roman"/>
          <w:sz w:val="24"/>
          <w:szCs w:val="24"/>
        </w:rPr>
        <w:t>Talathi</w:t>
      </w:r>
      <w:proofErr w:type="spellEnd"/>
      <w:r w:rsidRPr="00CF0A72">
        <w:rPr>
          <w:rFonts w:ascii="Times New Roman" w:eastAsia="Times New Roman" w:hAnsi="Times New Roman" w:cs="Times New Roman"/>
          <w:sz w:val="24"/>
          <w:szCs w:val="24"/>
        </w:rPr>
        <w:t>, M. S., Mahadik, R. P. and Sawant, P. A. 2013. Farmer's knowledge and correlates of oilseed production technology. Ind. J. Extn. Educ. &amp; R.D., 21(1): 15-19.</w:t>
      </w:r>
    </w:p>
    <w:p w14:paraId="3CDF751C" w14:textId="77777777" w:rsidR="0091594B" w:rsidRDefault="0091594B">
      <w:pPr>
        <w:rPr>
          <w:rFonts w:ascii="Times New Roman" w:eastAsia="Times New Roman" w:hAnsi="Times New Roman" w:cs="Times New Roman"/>
        </w:rPr>
      </w:pPr>
    </w:p>
    <w:sectPr w:rsidR="0091594B">
      <w:headerReference w:type="even" r:id="rId11"/>
      <w:headerReference w:type="default" r:id="rId12"/>
      <w:footerReference w:type="even" r:id="rId13"/>
      <w:footerReference w:type="default" r:id="rId14"/>
      <w:headerReference w:type="first" r:id="rId15"/>
      <w:footerReference w:type="first" r:id="rId16"/>
      <w:pgSz w:w="11906" w:h="16838"/>
      <w:pgMar w:top="851" w:right="1274" w:bottom="709"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3B018" w14:textId="77777777" w:rsidR="009428CF" w:rsidRDefault="009428CF">
      <w:pPr>
        <w:spacing w:after="0" w:line="240" w:lineRule="auto"/>
      </w:pPr>
      <w:r>
        <w:separator/>
      </w:r>
    </w:p>
  </w:endnote>
  <w:endnote w:type="continuationSeparator" w:id="0">
    <w:p w14:paraId="1AC456DE" w14:textId="77777777" w:rsidR="009428CF" w:rsidRDefault="009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9850" w14:textId="77777777" w:rsidR="00604A0B" w:rsidRDefault="0060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3FA0" w14:textId="77777777" w:rsidR="0091594B" w:rsidRDefault="009159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B1FD" w14:textId="77777777" w:rsidR="00604A0B" w:rsidRDefault="00604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2055" w14:textId="77777777" w:rsidR="009428CF" w:rsidRDefault="009428CF">
      <w:pPr>
        <w:spacing w:after="0" w:line="240" w:lineRule="auto"/>
      </w:pPr>
      <w:r>
        <w:separator/>
      </w:r>
    </w:p>
  </w:footnote>
  <w:footnote w:type="continuationSeparator" w:id="0">
    <w:p w14:paraId="6A54820D" w14:textId="77777777" w:rsidR="009428CF" w:rsidRDefault="009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CF34" w14:textId="7362E421" w:rsidR="00604A0B" w:rsidRDefault="009428CF">
    <w:pPr>
      <w:pStyle w:val="Header"/>
    </w:pPr>
    <w:r>
      <w:rPr>
        <w:noProof/>
      </w:rPr>
      <w:pict w14:anchorId="2F693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1"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F36F" w14:textId="003CD8E4" w:rsidR="0091594B" w:rsidRDefault="009428CF">
    <w:r>
      <w:rPr>
        <w:noProof/>
      </w:rPr>
      <w:pict w14:anchorId="1DF5F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2"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38EA" w14:textId="09ABF13D" w:rsidR="00604A0B" w:rsidRDefault="009428CF">
    <w:pPr>
      <w:pStyle w:val="Header"/>
    </w:pPr>
    <w:r>
      <w:rPr>
        <w:noProof/>
      </w:rPr>
      <w:pict w14:anchorId="5F6D9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0"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200F5"/>
    <w:multiLevelType w:val="multilevel"/>
    <w:tmpl w:val="C4A68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001951"/>
    <w:multiLevelType w:val="multilevel"/>
    <w:tmpl w:val="D66A4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4B"/>
    <w:rsid w:val="00011534"/>
    <w:rsid w:val="00013963"/>
    <w:rsid w:val="00026DA6"/>
    <w:rsid w:val="00060D0B"/>
    <w:rsid w:val="00073C91"/>
    <w:rsid w:val="000A2A57"/>
    <w:rsid w:val="000D4FCE"/>
    <w:rsid w:val="000D574D"/>
    <w:rsid w:val="000D728D"/>
    <w:rsid w:val="000D7A4B"/>
    <w:rsid w:val="000F6B9D"/>
    <w:rsid w:val="00106074"/>
    <w:rsid w:val="00163DB1"/>
    <w:rsid w:val="00163E12"/>
    <w:rsid w:val="00182D99"/>
    <w:rsid w:val="001852D4"/>
    <w:rsid w:val="00193B2F"/>
    <w:rsid w:val="001969A7"/>
    <w:rsid w:val="001D601D"/>
    <w:rsid w:val="001F4433"/>
    <w:rsid w:val="001F5B0A"/>
    <w:rsid w:val="00206AB5"/>
    <w:rsid w:val="002157BA"/>
    <w:rsid w:val="00222904"/>
    <w:rsid w:val="002312C7"/>
    <w:rsid w:val="0023311F"/>
    <w:rsid w:val="00277503"/>
    <w:rsid w:val="00287C61"/>
    <w:rsid w:val="0029410F"/>
    <w:rsid w:val="002B14D9"/>
    <w:rsid w:val="002B3D01"/>
    <w:rsid w:val="002C11D6"/>
    <w:rsid w:val="002D0974"/>
    <w:rsid w:val="002D4E13"/>
    <w:rsid w:val="002D584C"/>
    <w:rsid w:val="002E5B66"/>
    <w:rsid w:val="002F6340"/>
    <w:rsid w:val="00315665"/>
    <w:rsid w:val="003207BC"/>
    <w:rsid w:val="003212DC"/>
    <w:rsid w:val="00361920"/>
    <w:rsid w:val="003635C0"/>
    <w:rsid w:val="0036571B"/>
    <w:rsid w:val="0037542F"/>
    <w:rsid w:val="00381E86"/>
    <w:rsid w:val="003B4530"/>
    <w:rsid w:val="003B5D19"/>
    <w:rsid w:val="003B6622"/>
    <w:rsid w:val="003C3C90"/>
    <w:rsid w:val="003D2A2A"/>
    <w:rsid w:val="00401269"/>
    <w:rsid w:val="004126CA"/>
    <w:rsid w:val="0043337C"/>
    <w:rsid w:val="00442B39"/>
    <w:rsid w:val="00443716"/>
    <w:rsid w:val="00471561"/>
    <w:rsid w:val="00475263"/>
    <w:rsid w:val="004805DE"/>
    <w:rsid w:val="004A16D5"/>
    <w:rsid w:val="004B3395"/>
    <w:rsid w:val="004B5382"/>
    <w:rsid w:val="004D0A53"/>
    <w:rsid w:val="004F444B"/>
    <w:rsid w:val="00530B5C"/>
    <w:rsid w:val="005542DA"/>
    <w:rsid w:val="00556C41"/>
    <w:rsid w:val="00576049"/>
    <w:rsid w:val="005C0FF1"/>
    <w:rsid w:val="005E086F"/>
    <w:rsid w:val="005E318C"/>
    <w:rsid w:val="005E7DAE"/>
    <w:rsid w:val="00600D60"/>
    <w:rsid w:val="00604A0B"/>
    <w:rsid w:val="00606D31"/>
    <w:rsid w:val="0060782D"/>
    <w:rsid w:val="0060798B"/>
    <w:rsid w:val="00611DB8"/>
    <w:rsid w:val="00622492"/>
    <w:rsid w:val="00643EA0"/>
    <w:rsid w:val="006565E4"/>
    <w:rsid w:val="006573D3"/>
    <w:rsid w:val="006643D5"/>
    <w:rsid w:val="00671932"/>
    <w:rsid w:val="0068532A"/>
    <w:rsid w:val="006962A0"/>
    <w:rsid w:val="006B5A2A"/>
    <w:rsid w:val="006C5AB3"/>
    <w:rsid w:val="006F2C61"/>
    <w:rsid w:val="006F3AF6"/>
    <w:rsid w:val="00700437"/>
    <w:rsid w:val="007079CF"/>
    <w:rsid w:val="00711575"/>
    <w:rsid w:val="00712E22"/>
    <w:rsid w:val="0072522C"/>
    <w:rsid w:val="0073241C"/>
    <w:rsid w:val="007404D2"/>
    <w:rsid w:val="007445A6"/>
    <w:rsid w:val="007579B2"/>
    <w:rsid w:val="00761B79"/>
    <w:rsid w:val="00785DE8"/>
    <w:rsid w:val="007A0CC6"/>
    <w:rsid w:val="007C559A"/>
    <w:rsid w:val="007D342B"/>
    <w:rsid w:val="007D3B8B"/>
    <w:rsid w:val="007D72F9"/>
    <w:rsid w:val="007E3FB5"/>
    <w:rsid w:val="008068C4"/>
    <w:rsid w:val="008210C1"/>
    <w:rsid w:val="00824AB7"/>
    <w:rsid w:val="00825DED"/>
    <w:rsid w:val="00850E14"/>
    <w:rsid w:val="00893C5D"/>
    <w:rsid w:val="00893DC6"/>
    <w:rsid w:val="00895817"/>
    <w:rsid w:val="008A5B23"/>
    <w:rsid w:val="008A6445"/>
    <w:rsid w:val="008E1A51"/>
    <w:rsid w:val="008E5F19"/>
    <w:rsid w:val="008F5B06"/>
    <w:rsid w:val="0091594B"/>
    <w:rsid w:val="00921094"/>
    <w:rsid w:val="00925E34"/>
    <w:rsid w:val="00926494"/>
    <w:rsid w:val="009428CF"/>
    <w:rsid w:val="00943A9E"/>
    <w:rsid w:val="00952572"/>
    <w:rsid w:val="009609F8"/>
    <w:rsid w:val="00977494"/>
    <w:rsid w:val="009B4792"/>
    <w:rsid w:val="009D20A2"/>
    <w:rsid w:val="009E6174"/>
    <w:rsid w:val="00A3153E"/>
    <w:rsid w:val="00A324CF"/>
    <w:rsid w:val="00A35BD7"/>
    <w:rsid w:val="00A42737"/>
    <w:rsid w:val="00A444BF"/>
    <w:rsid w:val="00A50656"/>
    <w:rsid w:val="00A61473"/>
    <w:rsid w:val="00A62C38"/>
    <w:rsid w:val="00A74FF6"/>
    <w:rsid w:val="00AA3399"/>
    <w:rsid w:val="00AB5DAF"/>
    <w:rsid w:val="00AD1ECD"/>
    <w:rsid w:val="00AD67F2"/>
    <w:rsid w:val="00AF3D3D"/>
    <w:rsid w:val="00AF66C3"/>
    <w:rsid w:val="00B009F7"/>
    <w:rsid w:val="00B026A4"/>
    <w:rsid w:val="00B17E84"/>
    <w:rsid w:val="00B33D89"/>
    <w:rsid w:val="00B342FB"/>
    <w:rsid w:val="00B931B8"/>
    <w:rsid w:val="00BA1B29"/>
    <w:rsid w:val="00BA3565"/>
    <w:rsid w:val="00BA3725"/>
    <w:rsid w:val="00BB35B6"/>
    <w:rsid w:val="00BC50C8"/>
    <w:rsid w:val="00BC55B1"/>
    <w:rsid w:val="00BD7D1F"/>
    <w:rsid w:val="00BE18C6"/>
    <w:rsid w:val="00BF25D7"/>
    <w:rsid w:val="00BF71CE"/>
    <w:rsid w:val="00C171DF"/>
    <w:rsid w:val="00C210ED"/>
    <w:rsid w:val="00C5774B"/>
    <w:rsid w:val="00C57799"/>
    <w:rsid w:val="00C70654"/>
    <w:rsid w:val="00C96B96"/>
    <w:rsid w:val="00CA7399"/>
    <w:rsid w:val="00CB1B06"/>
    <w:rsid w:val="00CC7513"/>
    <w:rsid w:val="00CE53A7"/>
    <w:rsid w:val="00CF0A72"/>
    <w:rsid w:val="00D0726B"/>
    <w:rsid w:val="00D147DA"/>
    <w:rsid w:val="00D21B36"/>
    <w:rsid w:val="00D4698C"/>
    <w:rsid w:val="00D606D5"/>
    <w:rsid w:val="00D650F9"/>
    <w:rsid w:val="00D77793"/>
    <w:rsid w:val="00DA41FD"/>
    <w:rsid w:val="00DA5778"/>
    <w:rsid w:val="00DB1E93"/>
    <w:rsid w:val="00DB6A4C"/>
    <w:rsid w:val="00DC4519"/>
    <w:rsid w:val="00DC7D14"/>
    <w:rsid w:val="00DD7124"/>
    <w:rsid w:val="00E34B9A"/>
    <w:rsid w:val="00E45A8F"/>
    <w:rsid w:val="00E53666"/>
    <w:rsid w:val="00E561DA"/>
    <w:rsid w:val="00E57B59"/>
    <w:rsid w:val="00EA12C1"/>
    <w:rsid w:val="00EC1BF2"/>
    <w:rsid w:val="00ED2B4A"/>
    <w:rsid w:val="00EE7E28"/>
    <w:rsid w:val="00F14F28"/>
    <w:rsid w:val="00F255F8"/>
    <w:rsid w:val="00F335E6"/>
    <w:rsid w:val="00F556FC"/>
    <w:rsid w:val="00F651F7"/>
    <w:rsid w:val="00F66848"/>
    <w:rsid w:val="00F77422"/>
    <w:rsid w:val="00F96751"/>
    <w:rsid w:val="00FB306A"/>
    <w:rsid w:val="00FC1ABE"/>
    <w:rsid w:val="00FF0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68334"/>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DD7124"/>
    <w:rPr>
      <w:color w:val="0000FF" w:themeColor="hyperlink"/>
      <w:u w:val="single"/>
    </w:rPr>
  </w:style>
  <w:style w:type="character" w:styleId="UnresolvedMention">
    <w:name w:val="Unresolved Mention"/>
    <w:basedOn w:val="DefaultParagraphFont"/>
    <w:uiPriority w:val="99"/>
    <w:semiHidden/>
    <w:unhideWhenUsed/>
    <w:rsid w:val="00DD7124"/>
    <w:rPr>
      <w:color w:val="605E5C"/>
      <w:shd w:val="clear" w:color="auto" w:fill="E1DFDD"/>
    </w:rPr>
  </w:style>
  <w:style w:type="paragraph" w:styleId="ListParagraph">
    <w:name w:val="List Paragraph"/>
    <w:basedOn w:val="Normal"/>
    <w:uiPriority w:val="34"/>
    <w:qFormat/>
    <w:rsid w:val="00F651F7"/>
    <w:pPr>
      <w:ind w:left="720"/>
      <w:contextualSpacing/>
    </w:pPr>
  </w:style>
  <w:style w:type="paragraph" w:styleId="Header">
    <w:name w:val="header"/>
    <w:basedOn w:val="Normal"/>
    <w:link w:val="HeaderChar"/>
    <w:uiPriority w:val="99"/>
    <w:unhideWhenUsed/>
    <w:rsid w:val="00604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0B"/>
  </w:style>
  <w:style w:type="paragraph" w:styleId="Footer">
    <w:name w:val="footer"/>
    <w:basedOn w:val="Normal"/>
    <w:link w:val="FooterChar"/>
    <w:uiPriority w:val="99"/>
    <w:unhideWhenUsed/>
    <w:rsid w:val="00604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rmr.res.in/director_desk.php?utm_source=chatgp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rishikosh.egranth.ac.in/server/api/core/bitstreams/34fafb43-ad26-468f-9f23-d56e7c635e81/cont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griwelfare.gov.in" TargetMode="External"/><Relationship Id="rId4" Type="http://schemas.openxmlformats.org/officeDocument/2006/relationships/webSettings" Target="webSettings.xml"/><Relationship Id="rId9" Type="http://schemas.openxmlformats.org/officeDocument/2006/relationships/hyperlink" Target="https://www.extensionjournal.com/article/view/820/S-7-7-2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9</Pages>
  <Words>3203</Words>
  <Characters>18261</Characters>
  <Application>Microsoft Office Word</Application>
  <DocSecurity>0</DocSecurity>
  <Lines>152</Lines>
  <Paragraphs>42</Paragraphs>
  <ScaleCrop>false</ScaleCrop>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216</cp:revision>
  <dcterms:created xsi:type="dcterms:W3CDTF">2025-09-03T07:45:00Z</dcterms:created>
  <dcterms:modified xsi:type="dcterms:W3CDTF">2025-09-10T06:44:00Z</dcterms:modified>
</cp:coreProperties>
</file>