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2EE42" w14:textId="06686D84" w:rsidR="00CE7144" w:rsidRDefault="00F13DF5" w:rsidP="003C5607">
      <w:pPr>
        <w:spacing w:line="360" w:lineRule="auto"/>
        <w:rPr>
          <w:rFonts w:ascii="Times New Roman" w:hAnsi="Times New Roman" w:cs="Times New Roman"/>
          <w:b/>
          <w:sz w:val="24"/>
          <w:szCs w:val="24"/>
        </w:rPr>
      </w:pPr>
      <w:r w:rsidRPr="005505A3">
        <w:rPr>
          <w:rFonts w:ascii="Times New Roman" w:hAnsi="Times New Roman" w:cs="Times New Roman"/>
          <w:b/>
          <w:sz w:val="24"/>
          <w:szCs w:val="24"/>
          <w:highlight w:val="yellow"/>
        </w:rPr>
        <w:t>A comparative study of Assessment of Electrolyte Profiles and Kidney Function and Anion gap among Office and Roadside workers in Port Harcourt, Rivers state</w:t>
      </w:r>
    </w:p>
    <w:p w14:paraId="49E9B9EC" w14:textId="77777777" w:rsidR="00DC6104" w:rsidRPr="002C3FC8" w:rsidRDefault="00DC6104" w:rsidP="003C5607">
      <w:pPr>
        <w:spacing w:line="360" w:lineRule="auto"/>
        <w:rPr>
          <w:rFonts w:ascii="Times New Roman" w:hAnsi="Times New Roman" w:cs="Times New Roman"/>
          <w:b/>
          <w:sz w:val="24"/>
          <w:szCs w:val="24"/>
        </w:rPr>
      </w:pPr>
    </w:p>
    <w:p w14:paraId="384B595B" w14:textId="77777777" w:rsidR="00CE7144" w:rsidRPr="002C3FC8" w:rsidRDefault="00EB3BAC" w:rsidP="003C5607">
      <w:pPr>
        <w:spacing w:line="360" w:lineRule="auto"/>
        <w:jc w:val="center"/>
        <w:rPr>
          <w:rFonts w:ascii="Times New Roman" w:hAnsi="Times New Roman" w:cs="Times New Roman"/>
          <w:b/>
          <w:sz w:val="24"/>
          <w:szCs w:val="24"/>
        </w:rPr>
      </w:pPr>
      <w:r w:rsidRPr="002C3FC8">
        <w:rPr>
          <w:rFonts w:ascii="Times New Roman" w:hAnsi="Times New Roman" w:cs="Times New Roman"/>
          <w:b/>
          <w:sz w:val="24"/>
          <w:szCs w:val="24"/>
        </w:rPr>
        <w:t>ABSTRACT</w:t>
      </w:r>
    </w:p>
    <w:p w14:paraId="16015704" w14:textId="538696C5" w:rsidR="009A0BAA" w:rsidRPr="002C3FC8" w:rsidRDefault="00AA3757" w:rsidP="003C5607">
      <w:pPr>
        <w:spacing w:line="360" w:lineRule="auto"/>
        <w:jc w:val="both"/>
        <w:rPr>
          <w:rFonts w:ascii="Times New Roman" w:hAnsi="Times New Roman" w:cs="Times New Roman"/>
          <w:sz w:val="24"/>
          <w:szCs w:val="24"/>
        </w:rPr>
      </w:pPr>
      <w:r w:rsidRPr="005505A3">
        <w:rPr>
          <w:rFonts w:ascii="Times New Roman" w:hAnsi="Times New Roman" w:cs="Times New Roman"/>
          <w:sz w:val="24"/>
          <w:szCs w:val="24"/>
          <w:highlight w:val="yellow"/>
        </w:rPr>
        <w:t>Occupational health remains a critical public health issue, especially in settings where workers face exposure to various physical, chemical, and environmental hazards.</w:t>
      </w:r>
      <w:r w:rsidRPr="00AA3757">
        <w:rPr>
          <w:rFonts w:ascii="Times New Roman" w:hAnsi="Times New Roman" w:cs="Times New Roman"/>
          <w:sz w:val="24"/>
          <w:szCs w:val="24"/>
        </w:rPr>
        <w:t xml:space="preserve"> </w:t>
      </w:r>
      <w:r w:rsidR="00EB3BAC" w:rsidRPr="002C3FC8">
        <w:rPr>
          <w:rFonts w:ascii="Times New Roman" w:hAnsi="Times New Roman" w:cs="Times New Roman"/>
          <w:sz w:val="24"/>
          <w:szCs w:val="24"/>
        </w:rPr>
        <w:t xml:space="preserve">The occupational environment significantly impacts health, particularly renal function, through factors such as hydration, dietary patterns, and exposure to environmental pollutants. This study aimed to compare the levels of electrolytes, urea, and creatinine in office workers and roadside workers in Port Harcourt, Rivers State, Nigeria, to assess occupational disparities in biochemical markers of renal and metabolic health. </w:t>
      </w:r>
      <w:r w:rsidRPr="005505A3">
        <w:rPr>
          <w:rFonts w:ascii="Times New Roman" w:hAnsi="Times New Roman" w:cs="Times New Roman"/>
          <w:sz w:val="24"/>
          <w:szCs w:val="24"/>
          <w:highlight w:val="yellow"/>
        </w:rPr>
        <w:t xml:space="preserve">This was a comparative cross-sectional study aimed </w:t>
      </w:r>
      <w:r>
        <w:rPr>
          <w:rFonts w:ascii="Times New Roman" w:hAnsi="Times New Roman" w:cs="Times New Roman"/>
          <w:sz w:val="24"/>
          <w:szCs w:val="24"/>
          <w:highlight w:val="yellow"/>
        </w:rPr>
        <w:t>at assessing</w:t>
      </w:r>
      <w:r w:rsidRPr="005505A3">
        <w:rPr>
          <w:rFonts w:ascii="Times New Roman" w:hAnsi="Times New Roman" w:cs="Times New Roman"/>
          <w:sz w:val="24"/>
          <w:szCs w:val="24"/>
          <w:highlight w:val="yellow"/>
        </w:rPr>
        <w:t xml:space="preserve"> and </w:t>
      </w:r>
      <w:r>
        <w:rPr>
          <w:rFonts w:ascii="Times New Roman" w:hAnsi="Times New Roman" w:cs="Times New Roman"/>
          <w:sz w:val="24"/>
          <w:szCs w:val="24"/>
          <w:highlight w:val="yellow"/>
        </w:rPr>
        <w:t>comparing</w:t>
      </w:r>
      <w:r w:rsidRPr="005505A3">
        <w:rPr>
          <w:rFonts w:ascii="Times New Roman" w:hAnsi="Times New Roman" w:cs="Times New Roman"/>
          <w:sz w:val="24"/>
          <w:szCs w:val="24"/>
          <w:highlight w:val="yellow"/>
        </w:rPr>
        <w:t xml:space="preserve"> the levels of electrolytes, urea, and creatinine between office workers and roadside workers in Port Harcourt, Rivers State.</w:t>
      </w:r>
      <w:r w:rsidRPr="00AA3757">
        <w:rPr>
          <w:rFonts w:ascii="Times New Roman" w:hAnsi="Times New Roman" w:cs="Times New Roman"/>
          <w:sz w:val="24"/>
          <w:szCs w:val="24"/>
        </w:rPr>
        <w:t xml:space="preserve"> </w:t>
      </w:r>
      <w:r w:rsidR="00EB3BAC" w:rsidRPr="002C3FC8">
        <w:rPr>
          <w:rFonts w:ascii="Times New Roman" w:hAnsi="Times New Roman" w:cs="Times New Roman"/>
          <w:sz w:val="24"/>
          <w:szCs w:val="24"/>
        </w:rPr>
        <w:t xml:space="preserve">A total of 100 participants were recruited, comprising 50 office workers and 50 roadside workers. Blood samples were </w:t>
      </w:r>
      <w:proofErr w:type="spellStart"/>
      <w:r w:rsidRPr="005505A3">
        <w:rPr>
          <w:rFonts w:ascii="Times New Roman" w:hAnsi="Times New Roman" w:cs="Times New Roman"/>
          <w:sz w:val="24"/>
          <w:szCs w:val="24"/>
          <w:highlight w:val="yellow"/>
        </w:rPr>
        <w:t>analysed</w:t>
      </w:r>
      <w:proofErr w:type="spellEnd"/>
      <w:r w:rsidRPr="002C3FC8">
        <w:rPr>
          <w:rFonts w:ascii="Times New Roman" w:hAnsi="Times New Roman" w:cs="Times New Roman"/>
          <w:sz w:val="24"/>
          <w:szCs w:val="24"/>
        </w:rPr>
        <w:t xml:space="preserve"> </w:t>
      </w:r>
      <w:r w:rsidR="00EB3BAC" w:rsidRPr="002C3FC8">
        <w:rPr>
          <w:rFonts w:ascii="Times New Roman" w:hAnsi="Times New Roman" w:cs="Times New Roman"/>
          <w:sz w:val="24"/>
          <w:szCs w:val="24"/>
        </w:rPr>
        <w:t>for urea, creatinine, sodium (Na), potassium (K), chloride (Cl), bicarbonate (HCO</w:t>
      </w:r>
      <w:r w:rsidR="00EB3BAC" w:rsidRPr="002C3FC8">
        <w:rPr>
          <w:rFonts w:ascii="Times New Roman" w:hAnsi="Times New Roman" w:cs="Times New Roman"/>
          <w:sz w:val="24"/>
          <w:szCs w:val="24"/>
          <w:vertAlign w:val="subscript"/>
        </w:rPr>
        <w:t>3</w:t>
      </w:r>
      <w:r w:rsidR="00EB3BAC" w:rsidRPr="002C3FC8">
        <w:rPr>
          <w:rFonts w:ascii="Times New Roman" w:hAnsi="Times New Roman" w:cs="Times New Roman"/>
          <w:sz w:val="24"/>
          <w:szCs w:val="24"/>
        </w:rPr>
        <w:t>), and anion gap. Statistical comparisons were made using SPSS with significance set at p≤0.05. The results showed that roadside workers had significantly higher levels of urea (4.93 ± 1.32 mmol/L vs. 4.32 ± 0.34 mmol/L, p=0.049) and creatinine (109.5 ± 20.47 µmol/L vs. 82.62 ± 13.87 µmol/L, p=0.0033), suggesting possible environmental or occupational impacts on renal function. Conversely, office workers exhibited higher potassium levels (5.10 ± 0.048 mmol/L vs. 3.98 ± 0.018 mmol/L, p=0.001), potentially due to dietary or lifestyle differences. No significant differences were observed for bicarbonate, chloride, or sodium between the groups. The anion gap was significantly higher in roadside workers (40.29 vs. 32.64, p=0.001), indicating potential metabolic alterations. These findings underscore the need for targeted interventions, including improved hydration, dietary support, and environmental protections, to mitigate health risks in vulnerable occupational groups</w:t>
      </w:r>
      <w:r w:rsidR="009A0BAA" w:rsidRPr="002C3FC8">
        <w:rPr>
          <w:rFonts w:ascii="Times New Roman" w:hAnsi="Times New Roman" w:cs="Times New Roman"/>
          <w:sz w:val="24"/>
          <w:szCs w:val="24"/>
        </w:rPr>
        <w:t>.</w:t>
      </w:r>
    </w:p>
    <w:p w14:paraId="25BC7C45" w14:textId="280D018D" w:rsidR="00CE7144" w:rsidRPr="002C3FC8" w:rsidRDefault="009A0BAA" w:rsidP="003C5607">
      <w:pPr>
        <w:spacing w:line="360" w:lineRule="auto"/>
        <w:jc w:val="both"/>
        <w:rPr>
          <w:rFonts w:ascii="Times New Roman" w:hAnsi="Times New Roman" w:cs="Times New Roman"/>
          <w:b/>
          <w:sz w:val="24"/>
          <w:szCs w:val="24"/>
        </w:rPr>
      </w:pPr>
      <w:r w:rsidRPr="002C3FC8">
        <w:rPr>
          <w:rFonts w:ascii="Times New Roman" w:hAnsi="Times New Roman" w:cs="Times New Roman"/>
          <w:b/>
          <w:sz w:val="24"/>
          <w:szCs w:val="24"/>
        </w:rPr>
        <w:lastRenderedPageBreak/>
        <w:t>Introduction</w:t>
      </w:r>
    </w:p>
    <w:p w14:paraId="4AF82F31" w14:textId="77777777" w:rsidR="00CE7144" w:rsidRPr="002C3FC8" w:rsidRDefault="00EB3BAC" w:rsidP="003C5607">
      <w:pPr>
        <w:pStyle w:val="ListParagraph1"/>
        <w:numPr>
          <w:ilvl w:val="1"/>
          <w:numId w:val="1"/>
        </w:numPr>
        <w:spacing w:line="360" w:lineRule="auto"/>
        <w:jc w:val="both"/>
        <w:rPr>
          <w:rFonts w:ascii="Times New Roman" w:hAnsi="Times New Roman" w:cs="Times New Roman"/>
          <w:b/>
          <w:sz w:val="24"/>
          <w:szCs w:val="24"/>
        </w:rPr>
      </w:pPr>
      <w:r w:rsidRPr="002C3FC8">
        <w:rPr>
          <w:rFonts w:ascii="Times New Roman" w:hAnsi="Times New Roman" w:cs="Times New Roman"/>
          <w:b/>
          <w:sz w:val="24"/>
          <w:szCs w:val="24"/>
        </w:rPr>
        <w:t>Background to the Study</w:t>
      </w:r>
    </w:p>
    <w:p w14:paraId="2E37599F" w14:textId="1C9747AB" w:rsidR="00CE7144" w:rsidRPr="002C3FC8" w:rsidRDefault="009942FB" w:rsidP="003C5607">
      <w:pPr>
        <w:spacing w:line="360" w:lineRule="auto"/>
        <w:jc w:val="both"/>
        <w:rPr>
          <w:rFonts w:ascii="Times New Roman" w:eastAsia="Times New Roman" w:hAnsi="Times New Roman" w:cs="Times New Roman"/>
          <w:sz w:val="24"/>
        </w:rPr>
      </w:pPr>
      <w:r w:rsidRPr="005505A3">
        <w:rPr>
          <w:rFonts w:ascii="Times New Roman" w:eastAsia="Times New Roman" w:hAnsi="Times New Roman" w:cs="Times New Roman"/>
          <w:sz w:val="24"/>
          <w:highlight w:val="yellow"/>
        </w:rPr>
        <w:t>The healthcare workforce is one of the largest workforces in the world</w:t>
      </w:r>
      <w:r>
        <w:rPr>
          <w:rFonts w:ascii="Times New Roman" w:eastAsia="Times New Roman" w:hAnsi="Times New Roman" w:cs="Times New Roman"/>
          <w:sz w:val="24"/>
          <w:highlight w:val="yellow"/>
        </w:rPr>
        <w:t>,</w:t>
      </w:r>
      <w:r w:rsidRPr="005505A3">
        <w:rPr>
          <w:rFonts w:ascii="Times New Roman" w:eastAsia="Times New Roman" w:hAnsi="Times New Roman" w:cs="Times New Roman"/>
          <w:sz w:val="24"/>
          <w:highlight w:val="yellow"/>
        </w:rPr>
        <w:t xml:space="preserve"> constituting over 12% of the working population in the whole world (</w:t>
      </w:r>
      <w:proofErr w:type="spellStart"/>
      <w:r w:rsidRPr="005505A3">
        <w:rPr>
          <w:rFonts w:ascii="Times New Roman" w:eastAsia="Times New Roman" w:hAnsi="Times New Roman" w:cs="Times New Roman"/>
          <w:sz w:val="24"/>
          <w:highlight w:val="yellow"/>
        </w:rPr>
        <w:t>Osungbemiro</w:t>
      </w:r>
      <w:proofErr w:type="spellEnd"/>
      <w:r w:rsidRPr="005505A3">
        <w:rPr>
          <w:rFonts w:ascii="Times New Roman" w:eastAsia="Times New Roman" w:hAnsi="Times New Roman" w:cs="Times New Roman"/>
          <w:sz w:val="24"/>
          <w:highlight w:val="yellow"/>
        </w:rPr>
        <w:t xml:space="preserve"> et al., 2016).</w:t>
      </w:r>
      <w:r>
        <w:rPr>
          <w:rFonts w:ascii="Times New Roman" w:eastAsia="Times New Roman" w:hAnsi="Times New Roman" w:cs="Times New Roman"/>
          <w:sz w:val="24"/>
        </w:rPr>
        <w:t xml:space="preserve"> </w:t>
      </w:r>
      <w:r w:rsidR="00EB3BAC" w:rsidRPr="002C3FC8">
        <w:rPr>
          <w:rFonts w:ascii="Times New Roman" w:eastAsia="Times New Roman" w:hAnsi="Times New Roman" w:cs="Times New Roman"/>
          <w:sz w:val="24"/>
        </w:rPr>
        <w:t>Occupational health remains a critical public health issue, especially in settings where workers face exposure to various physical, chemical, and environmental hazards. The renal system, tasked with fluid balance, electrolyte regulation, and waste filtration, is particularly vulnerable to these occupational risks. Biomarkers such as sodium, potassium, chloride, urea, and creatinine are essential indicators of kidney function and overall health. Monitoring these biomarkers can provide insights into how occupational exposures affect renal function, particularly in diverse work environments</w:t>
      </w:r>
      <w:bookmarkStart w:id="0" w:name="_Hlk184883066"/>
      <w:r w:rsidR="00EB3BAC" w:rsidRPr="002C3FC8">
        <w:rPr>
          <w:rFonts w:ascii="Times New Roman" w:eastAsia="Times New Roman" w:hAnsi="Times New Roman" w:cs="Times New Roman"/>
          <w:sz w:val="24"/>
        </w:rPr>
        <w:t>.</w:t>
      </w:r>
      <w:r w:rsidR="00054462">
        <w:rPr>
          <w:rFonts w:ascii="Times New Roman" w:eastAsia="Times New Roman" w:hAnsi="Times New Roman" w:cs="Times New Roman"/>
          <w:sz w:val="24"/>
        </w:rPr>
        <w:t xml:space="preserve"> </w:t>
      </w:r>
    </w:p>
    <w:bookmarkEnd w:id="0"/>
    <w:p w14:paraId="1C75F50B" w14:textId="2BAC915E" w:rsidR="00CE7144" w:rsidRPr="00805C3B" w:rsidRDefault="00EB3BAC" w:rsidP="003C5607">
      <w:pPr>
        <w:spacing w:line="360" w:lineRule="auto"/>
        <w:jc w:val="both"/>
        <w:rPr>
          <w:rFonts w:ascii="Times New Roman" w:eastAsia="Times New Roman" w:hAnsi="Times New Roman" w:cs="Times New Roman"/>
          <w:sz w:val="24"/>
          <w:szCs w:val="24"/>
        </w:rPr>
      </w:pPr>
      <w:r w:rsidRPr="002C3FC8">
        <w:rPr>
          <w:rFonts w:ascii="Times New Roman" w:eastAsia="Times New Roman" w:hAnsi="Times New Roman" w:cs="Times New Roman"/>
          <w:sz w:val="24"/>
        </w:rPr>
        <w:t xml:space="preserve">Port Harcourt, Nigeria, is a rapidly </w:t>
      </w:r>
      <w:proofErr w:type="spellStart"/>
      <w:r w:rsidR="00AA3757" w:rsidRPr="005505A3">
        <w:rPr>
          <w:rFonts w:ascii="Times New Roman" w:eastAsia="Times New Roman" w:hAnsi="Times New Roman" w:cs="Times New Roman"/>
          <w:sz w:val="24"/>
          <w:highlight w:val="yellow"/>
        </w:rPr>
        <w:t>urbanising</w:t>
      </w:r>
      <w:proofErr w:type="spellEnd"/>
      <w:r w:rsidR="00AA3757" w:rsidRPr="002C3FC8">
        <w:rPr>
          <w:rFonts w:ascii="Times New Roman" w:eastAsia="Times New Roman" w:hAnsi="Times New Roman" w:cs="Times New Roman"/>
          <w:sz w:val="24"/>
        </w:rPr>
        <w:t xml:space="preserve"> </w:t>
      </w:r>
      <w:r w:rsidRPr="002C3FC8">
        <w:rPr>
          <w:rFonts w:ascii="Times New Roman" w:eastAsia="Times New Roman" w:hAnsi="Times New Roman" w:cs="Times New Roman"/>
          <w:sz w:val="24"/>
        </w:rPr>
        <w:t>city with diverse occupational sectors, including oil and gas, construction, and transportation. Office and roadside workers represent two common occupational groups with distinct work environments. Office workers often engage in sedentary tasks within controlled settings, which can predispose them to risks such as hypertension and metabolic syndrome. In contrast, roadside workers are frequently exposed to pollutants, harsh weather, and physical exertion, which can negatively impact renal function through oxidative stress and inflammation.</w:t>
      </w:r>
      <w:r w:rsidR="00805C3B">
        <w:rPr>
          <w:rFonts w:ascii="Times New Roman" w:eastAsia="Times New Roman" w:hAnsi="Times New Roman" w:cs="Times New Roman"/>
          <w:sz w:val="24"/>
        </w:rPr>
        <w:t xml:space="preserve"> </w:t>
      </w:r>
      <w:r w:rsidR="00805C3B" w:rsidRPr="005505A3">
        <w:rPr>
          <w:rFonts w:ascii="Times New Roman" w:hAnsi="Times New Roman" w:cs="Times New Roman"/>
          <w:sz w:val="24"/>
          <w:szCs w:val="24"/>
          <w:highlight w:val="yellow"/>
        </w:rPr>
        <w:t xml:space="preserve">Vehicular pollution on roads due to the consumption of fuel leads to high ambient air contamination levels on a larger scale. Commuters and </w:t>
      </w:r>
      <w:proofErr w:type="spellStart"/>
      <w:r w:rsidR="00805C3B" w:rsidRPr="005505A3">
        <w:rPr>
          <w:rFonts w:ascii="Times New Roman" w:hAnsi="Times New Roman" w:cs="Times New Roman"/>
          <w:sz w:val="24"/>
          <w:szCs w:val="24"/>
          <w:highlight w:val="yellow"/>
        </w:rPr>
        <w:t>travellers</w:t>
      </w:r>
      <w:proofErr w:type="spellEnd"/>
      <w:r w:rsidR="00805C3B" w:rsidRPr="005505A3">
        <w:rPr>
          <w:rFonts w:ascii="Times New Roman" w:hAnsi="Times New Roman" w:cs="Times New Roman"/>
          <w:sz w:val="24"/>
          <w:szCs w:val="24"/>
          <w:highlight w:val="yellow"/>
        </w:rPr>
        <w:t xml:space="preserve"> are exposed to elevated levels of contamination to the extent time consumed in travelling. People like roadside shop vendors and traffic police are exposed to elevated levels for a long, chronic </w:t>
      </w:r>
      <w:r w:rsidR="00805C3B">
        <w:rPr>
          <w:rFonts w:ascii="Times New Roman" w:hAnsi="Times New Roman" w:cs="Times New Roman"/>
          <w:sz w:val="24"/>
          <w:szCs w:val="24"/>
          <w:highlight w:val="yellow"/>
        </w:rPr>
        <w:t>period</w:t>
      </w:r>
      <w:r w:rsidR="00805C3B" w:rsidRPr="005505A3">
        <w:rPr>
          <w:rFonts w:ascii="Times New Roman" w:hAnsi="Times New Roman" w:cs="Times New Roman"/>
          <w:sz w:val="24"/>
          <w:szCs w:val="24"/>
          <w:highlight w:val="yellow"/>
        </w:rPr>
        <w:t>. The exposure to vehicular contaminants for a long time has been linked to adverse health issues (Din et al., 2024).</w:t>
      </w:r>
    </w:p>
    <w:p w14:paraId="74465706" w14:textId="7A64FB80" w:rsidR="00CE7144" w:rsidRPr="002C3FC8" w:rsidRDefault="00EB3BAC" w:rsidP="003C5607">
      <w:pPr>
        <w:spacing w:line="360" w:lineRule="auto"/>
        <w:jc w:val="both"/>
        <w:rPr>
          <w:rFonts w:ascii="Times New Roman" w:hAnsi="Times New Roman" w:cs="Times New Roman"/>
          <w:sz w:val="24"/>
          <w:szCs w:val="24"/>
        </w:rPr>
      </w:pPr>
      <w:r w:rsidRPr="002C3FC8">
        <w:rPr>
          <w:rFonts w:ascii="Times New Roman" w:eastAsia="Times New Roman" w:hAnsi="Times New Roman" w:cs="Times New Roman"/>
          <w:sz w:val="24"/>
        </w:rPr>
        <w:t xml:space="preserve">Environmental factors and lifestyle choices significantly influence renal health outcomes among these groups. Roadside workers are often subjected to extreme conditions, inadequate hydration, and poor nutrition, exacerbating renal stress caused by pollutants. Dehydration, for instance, can impair kidney perfusion and increase </w:t>
      </w:r>
      <w:r w:rsidRPr="002C3FC8">
        <w:rPr>
          <w:rFonts w:ascii="Times New Roman" w:eastAsia="Times New Roman" w:hAnsi="Times New Roman" w:cs="Times New Roman"/>
          <w:sz w:val="24"/>
        </w:rPr>
        <w:lastRenderedPageBreak/>
        <w:t>serum creatinine levels</w:t>
      </w:r>
      <w:r w:rsidR="00136CB3" w:rsidRPr="002C3FC8">
        <w:rPr>
          <w:rFonts w:ascii="Times New Roman" w:eastAsia="Times New Roman" w:hAnsi="Times New Roman" w:cs="Times New Roman"/>
          <w:sz w:val="24"/>
        </w:rPr>
        <w:t>, whereas</w:t>
      </w:r>
      <w:r w:rsidRPr="002C3FC8">
        <w:rPr>
          <w:rFonts w:ascii="Times New Roman" w:eastAsia="Times New Roman" w:hAnsi="Times New Roman" w:cs="Times New Roman"/>
          <w:sz w:val="24"/>
        </w:rPr>
        <w:t xml:space="preserve"> office workers face risks related to prolonged sitting, such as increased blood pressure and impaired glucose metabolism, bot</w:t>
      </w:r>
      <w:r w:rsidRPr="002C3FC8">
        <w:rPr>
          <w:rFonts w:ascii="Times New Roman" w:hAnsi="Times New Roman" w:cs="Times New Roman"/>
          <w:sz w:val="24"/>
          <w:szCs w:val="24"/>
        </w:rPr>
        <w:t>h of which are linked to chronic kidney disease.</w:t>
      </w:r>
      <w:r w:rsidR="00054462">
        <w:rPr>
          <w:rFonts w:ascii="Times New Roman" w:hAnsi="Times New Roman" w:cs="Times New Roman"/>
          <w:sz w:val="24"/>
          <w:szCs w:val="24"/>
        </w:rPr>
        <w:t xml:space="preserve"> </w:t>
      </w:r>
      <w:r w:rsidR="00AA3757" w:rsidRPr="005505A3">
        <w:rPr>
          <w:rFonts w:ascii="Times New Roman" w:hAnsi="Times New Roman" w:cs="Times New Roman"/>
          <w:sz w:val="24"/>
          <w:szCs w:val="24"/>
          <w:highlight w:val="yellow"/>
        </w:rPr>
        <w:t xml:space="preserve">In 2012, the World Health </w:t>
      </w:r>
      <w:proofErr w:type="spellStart"/>
      <w:r w:rsidR="00AA3757" w:rsidRPr="005505A3">
        <w:rPr>
          <w:rFonts w:ascii="Times New Roman" w:hAnsi="Times New Roman" w:cs="Times New Roman"/>
          <w:sz w:val="24"/>
          <w:szCs w:val="24"/>
          <w:highlight w:val="yellow"/>
        </w:rPr>
        <w:t>Organisation</w:t>
      </w:r>
      <w:proofErr w:type="spellEnd"/>
      <w:r w:rsidR="00AA3757" w:rsidRPr="005505A3">
        <w:rPr>
          <w:rFonts w:ascii="Times New Roman" w:hAnsi="Times New Roman" w:cs="Times New Roman"/>
          <w:sz w:val="24"/>
          <w:szCs w:val="24"/>
          <w:highlight w:val="yellow"/>
        </w:rPr>
        <w:t xml:space="preserve"> (WHO) estimated that 12.6 million global deaths, representing 23% (95% CI: 13–34%) of all deaths, were attributable to the environment. Air pollution and second-hand smoke are responsible for 52 million lower-respiratory diseases each year, representing 35% of the global cases. Non-communicable diseases are also related to air pollution, chemicals, and second-hand smoke</w:t>
      </w:r>
      <w:r w:rsidR="00AA3757">
        <w:rPr>
          <w:rFonts w:ascii="Times New Roman" w:hAnsi="Times New Roman" w:cs="Times New Roman"/>
          <w:sz w:val="24"/>
          <w:szCs w:val="24"/>
          <w:highlight w:val="yellow"/>
        </w:rPr>
        <w:t xml:space="preserve">. </w:t>
      </w:r>
      <w:r w:rsidR="00AA3757" w:rsidRPr="005505A3">
        <w:rPr>
          <w:rFonts w:ascii="Times New Roman" w:hAnsi="Times New Roman" w:cs="Times New Roman"/>
          <w:sz w:val="24"/>
          <w:szCs w:val="24"/>
          <w:highlight w:val="yellow"/>
        </w:rPr>
        <w:t>Environmental risks to health include pollution, radiation, noise, land use patterns, or climate change (Rojas-Rueda et al., 2021</w:t>
      </w:r>
      <w:r w:rsidR="00AA3757">
        <w:rPr>
          <w:rFonts w:ascii="Times New Roman" w:hAnsi="Times New Roman" w:cs="Times New Roman"/>
          <w:sz w:val="24"/>
          <w:szCs w:val="24"/>
          <w:highlight w:val="yellow"/>
        </w:rPr>
        <w:t xml:space="preserve">; </w:t>
      </w:r>
      <w:proofErr w:type="spellStart"/>
      <w:r w:rsidR="00AA3757" w:rsidRPr="005505A3">
        <w:rPr>
          <w:rFonts w:ascii="Times New Roman" w:hAnsi="Times New Roman" w:cs="Times New Roman"/>
          <w:sz w:val="24"/>
          <w:szCs w:val="24"/>
          <w:highlight w:val="yellow"/>
        </w:rPr>
        <w:t>Ghelichi-Ghojogh</w:t>
      </w:r>
      <w:proofErr w:type="spellEnd"/>
      <w:r w:rsidR="00AA3757" w:rsidRPr="005505A3">
        <w:rPr>
          <w:rFonts w:ascii="Times New Roman" w:hAnsi="Times New Roman" w:cs="Times New Roman"/>
          <w:sz w:val="24"/>
          <w:szCs w:val="24"/>
          <w:highlight w:val="yellow"/>
        </w:rPr>
        <w:t xml:space="preserve"> et al., 2024).</w:t>
      </w:r>
      <w:r w:rsidR="00AA3757">
        <w:rPr>
          <w:rFonts w:ascii="Times New Roman" w:hAnsi="Times New Roman" w:cs="Times New Roman"/>
          <w:sz w:val="24"/>
          <w:szCs w:val="24"/>
        </w:rPr>
        <w:t xml:space="preserve"> </w:t>
      </w:r>
    </w:p>
    <w:p w14:paraId="38401EA3" w14:textId="007E71F4" w:rsidR="00CE7144" w:rsidRPr="002C3FC8" w:rsidRDefault="00EB3BAC" w:rsidP="003C5607">
      <w:pPr>
        <w:spacing w:line="360" w:lineRule="auto"/>
        <w:jc w:val="both"/>
        <w:rPr>
          <w:rFonts w:ascii="Times New Roman" w:hAnsi="Times New Roman" w:cs="Times New Roman"/>
          <w:sz w:val="24"/>
          <w:szCs w:val="24"/>
        </w:rPr>
      </w:pPr>
      <w:r w:rsidRPr="002C3FC8">
        <w:rPr>
          <w:rFonts w:ascii="Times New Roman" w:hAnsi="Times New Roman" w:cs="Times New Roman"/>
          <w:sz w:val="24"/>
          <w:szCs w:val="24"/>
        </w:rPr>
        <w:t>Understanding these occupational impacts on renal function is essential for developing targeted interventions. Roadside workers could benefit from measures like pollution controls and protective equipment, while office workers might be encouraged to adopt healthier lifestyles through workplace wellness programs. Despite the significance of these risks, there is limited research comparing renal biomarkers across occupational groups in developing countries. This study aims to address this gap by providing region-specific data on electrolyte, urea, and creatinine levels among office and roadside workers in Port Harcourt, ultimately informing occupational health policies and reducing disparities (</w:t>
      </w:r>
      <w:proofErr w:type="spellStart"/>
      <w:r w:rsidRPr="002C3FC8">
        <w:rPr>
          <w:rFonts w:ascii="Times New Roman" w:hAnsi="Times New Roman" w:cs="Times New Roman"/>
          <w:sz w:val="24"/>
          <w:szCs w:val="24"/>
        </w:rPr>
        <w:t>Ogunbode</w:t>
      </w:r>
      <w:proofErr w:type="spellEnd"/>
      <w:r w:rsidRPr="002C3FC8">
        <w:rPr>
          <w:rFonts w:ascii="Times New Roman" w:hAnsi="Times New Roman" w:cs="Times New Roman"/>
          <w:sz w:val="24"/>
          <w:szCs w:val="24"/>
        </w:rPr>
        <w:t xml:space="preserve"> </w:t>
      </w:r>
      <w:r w:rsidRPr="002C3FC8">
        <w:rPr>
          <w:rFonts w:ascii="Times New Roman" w:hAnsi="Times New Roman" w:cs="Times New Roman"/>
          <w:i/>
          <w:sz w:val="24"/>
          <w:szCs w:val="24"/>
        </w:rPr>
        <w:t>et al</w:t>
      </w:r>
      <w:r w:rsidRPr="002C3FC8">
        <w:rPr>
          <w:rFonts w:ascii="Times New Roman" w:hAnsi="Times New Roman" w:cs="Times New Roman"/>
          <w:sz w:val="24"/>
          <w:szCs w:val="24"/>
        </w:rPr>
        <w:t>., 2014).</w:t>
      </w:r>
    </w:p>
    <w:p w14:paraId="0EE42783" w14:textId="08E3D143" w:rsidR="00CE7144" w:rsidRPr="002C3FC8" w:rsidRDefault="00F04C92" w:rsidP="003C5607">
      <w:pPr>
        <w:spacing w:line="360" w:lineRule="auto"/>
        <w:jc w:val="both"/>
        <w:rPr>
          <w:rFonts w:ascii="Times New Roman" w:hAnsi="Times New Roman" w:cs="Times New Roman"/>
          <w:b/>
          <w:sz w:val="24"/>
          <w:szCs w:val="24"/>
        </w:rPr>
      </w:pPr>
      <w:r w:rsidRPr="002C3FC8">
        <w:rPr>
          <w:rFonts w:ascii="Times New Roman" w:hAnsi="Times New Roman" w:cs="Times New Roman"/>
          <w:b/>
          <w:sz w:val="24"/>
          <w:szCs w:val="24"/>
        </w:rPr>
        <w:t>Materials and Method</w:t>
      </w:r>
    </w:p>
    <w:p w14:paraId="61CC8D53" w14:textId="77777777" w:rsidR="00CE7144" w:rsidRPr="002C3FC8" w:rsidRDefault="00EB3BAC" w:rsidP="003C5607">
      <w:pPr>
        <w:spacing w:line="360" w:lineRule="auto"/>
        <w:jc w:val="both"/>
        <w:rPr>
          <w:rFonts w:ascii="Times New Roman" w:hAnsi="Times New Roman" w:cs="Times New Roman"/>
          <w:b/>
          <w:sz w:val="24"/>
          <w:szCs w:val="24"/>
        </w:rPr>
      </w:pPr>
      <w:r w:rsidRPr="002C3FC8">
        <w:rPr>
          <w:rFonts w:ascii="Times New Roman" w:hAnsi="Times New Roman" w:cs="Times New Roman"/>
          <w:b/>
          <w:sz w:val="24"/>
          <w:szCs w:val="24"/>
        </w:rPr>
        <w:t xml:space="preserve">2.1 Study Area  </w:t>
      </w:r>
    </w:p>
    <w:p w14:paraId="7F56A6F4" w14:textId="08CB0D42" w:rsidR="00CE7144" w:rsidRPr="002C3FC8" w:rsidRDefault="00EB3BAC" w:rsidP="003C5607">
      <w:pPr>
        <w:spacing w:line="360" w:lineRule="auto"/>
        <w:jc w:val="both"/>
        <w:rPr>
          <w:rFonts w:ascii="Times New Roman" w:hAnsi="Times New Roman" w:cs="Times New Roman"/>
          <w:sz w:val="24"/>
          <w:szCs w:val="24"/>
        </w:rPr>
      </w:pPr>
      <w:r w:rsidRPr="002C3FC8">
        <w:rPr>
          <w:rFonts w:ascii="Times New Roman" w:hAnsi="Times New Roman" w:cs="Times New Roman"/>
          <w:sz w:val="24"/>
          <w:szCs w:val="24"/>
        </w:rPr>
        <w:t xml:space="preserve">This </w:t>
      </w:r>
      <w:r w:rsidRPr="002C3FC8">
        <w:rPr>
          <w:rFonts w:ascii="Times New Roman" w:eastAsia="Times New Roman" w:hAnsi="Times New Roman" w:cs="Times New Roman"/>
          <w:sz w:val="24"/>
        </w:rPr>
        <w:t>study was conducted in Port Harcourt, Nigeria, the capital of Rivers State, which is located in the southern part of the country and consists of 23 local government areas. Situated along the Bonny River in the Niger Delta region</w:t>
      </w:r>
      <w:r w:rsidR="00136CB3" w:rsidRPr="002C3FC8">
        <w:rPr>
          <w:rFonts w:ascii="Times New Roman" w:eastAsia="Times New Roman" w:hAnsi="Times New Roman" w:cs="Times New Roman"/>
          <w:sz w:val="24"/>
        </w:rPr>
        <w:t>.</w:t>
      </w:r>
      <w:r w:rsidRPr="002C3FC8">
        <w:rPr>
          <w:rFonts w:ascii="Times New Roman" w:eastAsia="Times New Roman" w:hAnsi="Times New Roman" w:cs="Times New Roman"/>
          <w:sz w:val="24"/>
        </w:rPr>
        <w:t xml:space="preserve"> Port Harcourt is </w:t>
      </w:r>
      <w:proofErr w:type="spellStart"/>
      <w:r w:rsidR="00AA3757" w:rsidRPr="005505A3">
        <w:rPr>
          <w:rFonts w:ascii="Times New Roman" w:eastAsia="Times New Roman" w:hAnsi="Times New Roman" w:cs="Times New Roman"/>
          <w:sz w:val="24"/>
          <w:highlight w:val="yellow"/>
        </w:rPr>
        <w:t>recognised</w:t>
      </w:r>
      <w:proofErr w:type="spellEnd"/>
      <w:r w:rsidR="00AA3757" w:rsidRPr="005505A3">
        <w:rPr>
          <w:rFonts w:ascii="Times New Roman" w:eastAsia="Times New Roman" w:hAnsi="Times New Roman" w:cs="Times New Roman"/>
          <w:sz w:val="24"/>
          <w:highlight w:val="yellow"/>
        </w:rPr>
        <w:t xml:space="preserve"> </w:t>
      </w:r>
      <w:r w:rsidRPr="002C3FC8">
        <w:rPr>
          <w:rFonts w:ascii="Times New Roman" w:eastAsia="Times New Roman" w:hAnsi="Times New Roman" w:cs="Times New Roman"/>
          <w:sz w:val="24"/>
        </w:rPr>
        <w:t xml:space="preserve">as a commercial hub for Nigeria's oil industry, with an estimated population of 1,865,000. The city serves as a major industrial </w:t>
      </w:r>
      <w:proofErr w:type="spellStart"/>
      <w:r w:rsidR="00AA3757" w:rsidRPr="005505A3">
        <w:rPr>
          <w:rFonts w:ascii="Times New Roman" w:eastAsia="Times New Roman" w:hAnsi="Times New Roman" w:cs="Times New Roman"/>
          <w:sz w:val="24"/>
          <w:highlight w:val="yellow"/>
        </w:rPr>
        <w:t>centre</w:t>
      </w:r>
      <w:proofErr w:type="spellEnd"/>
      <w:r w:rsidRPr="002C3FC8">
        <w:rPr>
          <w:rFonts w:ascii="Times New Roman" w:eastAsia="Times New Roman" w:hAnsi="Times New Roman" w:cs="Times New Roman"/>
          <w:sz w:val="24"/>
        </w:rPr>
        <w:t xml:space="preserve">, housing numerous multinational companies and other industrial enterprises, particularly those related to the petroleum </w:t>
      </w:r>
      <w:r w:rsidRPr="002C3FC8">
        <w:rPr>
          <w:rFonts w:ascii="Times New Roman" w:eastAsia="Times New Roman" w:hAnsi="Times New Roman" w:cs="Times New Roman"/>
          <w:sz w:val="24"/>
        </w:rPr>
        <w:lastRenderedPageBreak/>
        <w:t>sector. Port Harcourt is the leading city for oil refining in Nigeria, with two primary oil refineries located in the Eleme Local Government Ar</w:t>
      </w:r>
      <w:r w:rsidRPr="002C3FC8">
        <w:rPr>
          <w:rFonts w:ascii="Times New Roman" w:hAnsi="Times New Roman" w:cs="Times New Roman"/>
          <w:sz w:val="24"/>
          <w:szCs w:val="24"/>
        </w:rPr>
        <w:t>ea.</w:t>
      </w:r>
    </w:p>
    <w:p w14:paraId="3A4FDDDF" w14:textId="77777777" w:rsidR="00CE7144" w:rsidRPr="002C3FC8" w:rsidRDefault="00EB3BAC" w:rsidP="003C5607">
      <w:pPr>
        <w:spacing w:line="360" w:lineRule="auto"/>
        <w:jc w:val="both"/>
        <w:rPr>
          <w:rFonts w:ascii="Times New Roman" w:hAnsi="Times New Roman" w:cs="Times New Roman"/>
          <w:b/>
          <w:sz w:val="24"/>
          <w:szCs w:val="24"/>
        </w:rPr>
      </w:pPr>
      <w:r w:rsidRPr="002C3FC8">
        <w:rPr>
          <w:rFonts w:ascii="Times New Roman" w:hAnsi="Times New Roman" w:cs="Times New Roman"/>
          <w:b/>
          <w:sz w:val="24"/>
          <w:szCs w:val="24"/>
        </w:rPr>
        <w:t>2.2. Study Design</w:t>
      </w:r>
    </w:p>
    <w:p w14:paraId="24FF77F9" w14:textId="70C8419D" w:rsidR="00CE7144" w:rsidRPr="002C3FC8" w:rsidRDefault="00EB3BAC" w:rsidP="003C5607">
      <w:pPr>
        <w:spacing w:line="360" w:lineRule="auto"/>
        <w:jc w:val="both"/>
        <w:rPr>
          <w:rFonts w:ascii="Times New Roman" w:hAnsi="Times New Roman" w:cs="Times New Roman"/>
          <w:sz w:val="24"/>
          <w:szCs w:val="24"/>
        </w:rPr>
      </w:pPr>
      <w:r w:rsidRPr="002C3FC8">
        <w:rPr>
          <w:rFonts w:ascii="Times New Roman" w:hAnsi="Times New Roman" w:cs="Times New Roman"/>
          <w:sz w:val="24"/>
          <w:szCs w:val="24"/>
        </w:rPr>
        <w:t xml:space="preserve">This was a comparative cross-sectional study aimed </w:t>
      </w:r>
      <w:r w:rsidR="00AA3757">
        <w:rPr>
          <w:rFonts w:ascii="Times New Roman" w:hAnsi="Times New Roman" w:cs="Times New Roman"/>
          <w:sz w:val="24"/>
          <w:szCs w:val="24"/>
        </w:rPr>
        <w:t xml:space="preserve">at </w:t>
      </w:r>
      <w:r w:rsidR="00AA3757" w:rsidRPr="005505A3">
        <w:rPr>
          <w:rFonts w:ascii="Times New Roman" w:hAnsi="Times New Roman" w:cs="Times New Roman"/>
          <w:sz w:val="24"/>
          <w:szCs w:val="24"/>
          <w:highlight w:val="yellow"/>
        </w:rPr>
        <w:t>assessing</w:t>
      </w:r>
      <w:r w:rsidRPr="002C3FC8">
        <w:rPr>
          <w:rFonts w:ascii="Times New Roman" w:hAnsi="Times New Roman" w:cs="Times New Roman"/>
          <w:sz w:val="24"/>
          <w:szCs w:val="24"/>
        </w:rPr>
        <w:t xml:space="preserve"> and compare the levels of electrolytes, urea, and creatinine between office workers and roadside workers in Port Harcourt, Rivers State. The design will allow the collection of data at a single point in time from both groups to determine the differences in their biochemical parameters.</w:t>
      </w:r>
    </w:p>
    <w:p w14:paraId="77AA5BA1" w14:textId="77777777" w:rsidR="00CE7144" w:rsidRPr="002C3FC8" w:rsidRDefault="00EB3BAC" w:rsidP="003C5607">
      <w:pPr>
        <w:spacing w:line="360" w:lineRule="auto"/>
        <w:jc w:val="both"/>
        <w:rPr>
          <w:rFonts w:ascii="Times New Roman" w:hAnsi="Times New Roman" w:cs="Times New Roman"/>
          <w:b/>
          <w:sz w:val="24"/>
          <w:szCs w:val="24"/>
        </w:rPr>
      </w:pPr>
      <w:r w:rsidRPr="002C3FC8">
        <w:rPr>
          <w:rFonts w:ascii="Times New Roman" w:hAnsi="Times New Roman" w:cs="Times New Roman"/>
          <w:b/>
          <w:sz w:val="24"/>
          <w:szCs w:val="24"/>
        </w:rPr>
        <w:t>2.3. Study Population</w:t>
      </w:r>
    </w:p>
    <w:p w14:paraId="5D8A16F6" w14:textId="77777777" w:rsidR="00CE7144" w:rsidRPr="002C3FC8" w:rsidRDefault="00EB3BAC" w:rsidP="003C5607">
      <w:pPr>
        <w:spacing w:line="360" w:lineRule="auto"/>
        <w:jc w:val="both"/>
        <w:rPr>
          <w:rFonts w:ascii="Times New Roman" w:hAnsi="Times New Roman" w:cs="Times New Roman"/>
          <w:sz w:val="24"/>
          <w:szCs w:val="24"/>
        </w:rPr>
      </w:pPr>
      <w:r w:rsidRPr="002C3FC8">
        <w:rPr>
          <w:rFonts w:ascii="Times New Roman" w:hAnsi="Times New Roman" w:cs="Times New Roman"/>
          <w:sz w:val="24"/>
          <w:szCs w:val="24"/>
        </w:rPr>
        <w:t>The study will involve two distinct groups:</w:t>
      </w:r>
    </w:p>
    <w:p w14:paraId="159FD5BA" w14:textId="77777777" w:rsidR="00CE7144" w:rsidRPr="002C3FC8" w:rsidRDefault="00EB3BAC" w:rsidP="003C5607">
      <w:pPr>
        <w:pStyle w:val="ListParagraph1"/>
        <w:numPr>
          <w:ilvl w:val="0"/>
          <w:numId w:val="2"/>
        </w:numPr>
        <w:spacing w:line="360" w:lineRule="auto"/>
        <w:jc w:val="both"/>
        <w:rPr>
          <w:rFonts w:ascii="Times New Roman" w:hAnsi="Times New Roman" w:cs="Times New Roman"/>
          <w:sz w:val="24"/>
          <w:szCs w:val="24"/>
        </w:rPr>
      </w:pPr>
      <w:r w:rsidRPr="002C3FC8">
        <w:rPr>
          <w:rFonts w:ascii="Times New Roman" w:hAnsi="Times New Roman" w:cs="Times New Roman"/>
          <w:b/>
          <w:sz w:val="24"/>
          <w:szCs w:val="24"/>
        </w:rPr>
        <w:t>Office Workers</w:t>
      </w:r>
      <w:r w:rsidRPr="002C3FC8">
        <w:rPr>
          <w:rFonts w:ascii="Times New Roman" w:hAnsi="Times New Roman" w:cs="Times New Roman"/>
          <w:sz w:val="24"/>
          <w:szCs w:val="24"/>
        </w:rPr>
        <w:t>: Individuals working in offices within Port Harcourt. These participants are presumed to work in a controlled indoor environment with minimal exposure to environmental pollutants.</w:t>
      </w:r>
    </w:p>
    <w:p w14:paraId="2FD70BCD" w14:textId="77777777" w:rsidR="00CE7144" w:rsidRPr="002C3FC8" w:rsidRDefault="00EB3BAC" w:rsidP="003C5607">
      <w:pPr>
        <w:pStyle w:val="ListParagraph1"/>
        <w:numPr>
          <w:ilvl w:val="0"/>
          <w:numId w:val="2"/>
        </w:numPr>
        <w:spacing w:line="360" w:lineRule="auto"/>
        <w:jc w:val="both"/>
        <w:rPr>
          <w:rFonts w:ascii="Times New Roman" w:hAnsi="Times New Roman" w:cs="Times New Roman"/>
          <w:sz w:val="24"/>
          <w:szCs w:val="24"/>
        </w:rPr>
      </w:pPr>
      <w:r w:rsidRPr="002C3FC8">
        <w:rPr>
          <w:rFonts w:ascii="Times New Roman" w:hAnsi="Times New Roman" w:cs="Times New Roman"/>
          <w:b/>
          <w:sz w:val="24"/>
          <w:szCs w:val="24"/>
        </w:rPr>
        <w:t>Roadside Workers</w:t>
      </w:r>
      <w:r w:rsidRPr="002C3FC8">
        <w:rPr>
          <w:rFonts w:ascii="Times New Roman" w:hAnsi="Times New Roman" w:cs="Times New Roman"/>
          <w:sz w:val="24"/>
          <w:szCs w:val="24"/>
        </w:rPr>
        <w:t>: Individuals working on the streets or by the roadside, such as vendors, traffic personnel, and artisans. These participants are expected to have a higher exposure to environmental pollutants, heat, and possibly dehydration.</w:t>
      </w:r>
    </w:p>
    <w:p w14:paraId="67EC7908" w14:textId="2B12D426" w:rsidR="00CE7144" w:rsidRPr="002C3FC8" w:rsidRDefault="00EB3BAC" w:rsidP="003C5607">
      <w:pPr>
        <w:spacing w:line="360" w:lineRule="auto"/>
        <w:jc w:val="both"/>
        <w:rPr>
          <w:rFonts w:ascii="Times New Roman" w:hAnsi="Times New Roman" w:cs="Times New Roman"/>
          <w:sz w:val="24"/>
          <w:szCs w:val="24"/>
        </w:rPr>
      </w:pPr>
      <w:r w:rsidRPr="002C3FC8">
        <w:rPr>
          <w:rFonts w:ascii="Times New Roman" w:hAnsi="Times New Roman" w:cs="Times New Roman"/>
          <w:sz w:val="24"/>
          <w:szCs w:val="24"/>
        </w:rPr>
        <w:t>A total of 100 subjects were recruited from Port-Harcourt</w:t>
      </w:r>
      <w:r w:rsidR="00AA3757">
        <w:rPr>
          <w:rFonts w:ascii="Times New Roman" w:hAnsi="Times New Roman" w:cs="Times New Roman"/>
          <w:sz w:val="24"/>
          <w:szCs w:val="24"/>
        </w:rPr>
        <w:t>,</w:t>
      </w:r>
      <w:r w:rsidRPr="002C3FC8">
        <w:rPr>
          <w:rFonts w:ascii="Times New Roman" w:hAnsi="Times New Roman" w:cs="Times New Roman"/>
          <w:sz w:val="24"/>
          <w:szCs w:val="24"/>
        </w:rPr>
        <w:t xml:space="preserve"> with 50 individuals as office workers and used as control subjects</w:t>
      </w:r>
      <w:r w:rsidR="00AA3757">
        <w:rPr>
          <w:rFonts w:ascii="Times New Roman" w:hAnsi="Times New Roman" w:cs="Times New Roman"/>
          <w:sz w:val="24"/>
          <w:szCs w:val="24"/>
        </w:rPr>
        <w:t>,</w:t>
      </w:r>
      <w:r w:rsidRPr="002C3FC8">
        <w:rPr>
          <w:rFonts w:ascii="Times New Roman" w:hAnsi="Times New Roman" w:cs="Times New Roman"/>
          <w:sz w:val="24"/>
          <w:szCs w:val="24"/>
        </w:rPr>
        <w:t xml:space="preserve"> while the other 50 individuals were </w:t>
      </w:r>
      <w:r w:rsidR="00AA3757" w:rsidRPr="005505A3">
        <w:rPr>
          <w:rFonts w:ascii="Times New Roman" w:hAnsi="Times New Roman" w:cs="Times New Roman"/>
          <w:sz w:val="24"/>
          <w:szCs w:val="24"/>
          <w:highlight w:val="yellow"/>
        </w:rPr>
        <w:t>roadside</w:t>
      </w:r>
      <w:r w:rsidRPr="005505A3">
        <w:rPr>
          <w:rFonts w:ascii="Times New Roman" w:hAnsi="Times New Roman" w:cs="Times New Roman"/>
          <w:sz w:val="24"/>
          <w:szCs w:val="24"/>
          <w:highlight w:val="yellow"/>
        </w:rPr>
        <w:t xml:space="preserve"> </w:t>
      </w:r>
      <w:r w:rsidRPr="002C3FC8">
        <w:rPr>
          <w:rFonts w:ascii="Times New Roman" w:hAnsi="Times New Roman" w:cs="Times New Roman"/>
          <w:sz w:val="24"/>
          <w:szCs w:val="24"/>
        </w:rPr>
        <w:t xml:space="preserve">workers and used as test subjects. They were </w:t>
      </w:r>
      <w:r w:rsidR="00AA3757" w:rsidRPr="005505A3">
        <w:rPr>
          <w:rFonts w:ascii="Times New Roman" w:hAnsi="Times New Roman" w:cs="Times New Roman"/>
          <w:sz w:val="24"/>
          <w:szCs w:val="24"/>
          <w:highlight w:val="yellow"/>
        </w:rPr>
        <w:t xml:space="preserve">informed </w:t>
      </w:r>
      <w:r w:rsidRPr="002C3FC8">
        <w:rPr>
          <w:rFonts w:ascii="Times New Roman" w:hAnsi="Times New Roman" w:cs="Times New Roman"/>
          <w:sz w:val="24"/>
          <w:szCs w:val="24"/>
        </w:rPr>
        <w:t>about the study, and oral consent was obtained from interested persons. Also, a well-structured questionnaire was used to gather relevant information (such as age, sex, other occupational or residential exposures, smoking status, use of medication, alcohol status, medical history, meal quality</w:t>
      </w:r>
      <w:r w:rsidR="00AA3757">
        <w:rPr>
          <w:rFonts w:ascii="Times New Roman" w:hAnsi="Times New Roman" w:cs="Times New Roman"/>
          <w:sz w:val="24"/>
          <w:szCs w:val="24"/>
        </w:rPr>
        <w:t>,</w:t>
      </w:r>
      <w:r w:rsidRPr="002C3FC8">
        <w:rPr>
          <w:rFonts w:ascii="Times New Roman" w:hAnsi="Times New Roman" w:cs="Times New Roman"/>
          <w:sz w:val="24"/>
          <w:szCs w:val="24"/>
        </w:rPr>
        <w:t xml:space="preserve"> </w:t>
      </w:r>
      <w:proofErr w:type="spellStart"/>
      <w:r w:rsidRPr="002C3FC8">
        <w:rPr>
          <w:rFonts w:ascii="Times New Roman" w:hAnsi="Times New Roman" w:cs="Times New Roman"/>
          <w:sz w:val="24"/>
          <w:szCs w:val="24"/>
        </w:rPr>
        <w:t>etc</w:t>
      </w:r>
      <w:proofErr w:type="spellEnd"/>
      <w:r w:rsidRPr="002C3FC8">
        <w:rPr>
          <w:rFonts w:ascii="Times New Roman" w:hAnsi="Times New Roman" w:cs="Times New Roman"/>
          <w:sz w:val="24"/>
          <w:szCs w:val="24"/>
        </w:rPr>
        <w:t>) from each subject.</w:t>
      </w:r>
    </w:p>
    <w:p w14:paraId="75EC25A2" w14:textId="77777777" w:rsidR="00CE7144" w:rsidRPr="002C3FC8" w:rsidRDefault="00EB3BAC" w:rsidP="003C5607">
      <w:pPr>
        <w:spacing w:line="360" w:lineRule="auto"/>
        <w:jc w:val="both"/>
        <w:rPr>
          <w:rFonts w:ascii="Times New Roman" w:hAnsi="Times New Roman" w:cs="Times New Roman"/>
          <w:b/>
          <w:sz w:val="24"/>
          <w:szCs w:val="24"/>
        </w:rPr>
      </w:pPr>
      <w:r w:rsidRPr="002C3FC8">
        <w:rPr>
          <w:rFonts w:ascii="Times New Roman" w:hAnsi="Times New Roman" w:cs="Times New Roman"/>
          <w:b/>
          <w:sz w:val="24"/>
          <w:szCs w:val="24"/>
        </w:rPr>
        <w:t>2.4 Inclusion and Exclusion Criteria</w:t>
      </w:r>
    </w:p>
    <w:p w14:paraId="7F6CB01C" w14:textId="77777777" w:rsidR="00CE7144" w:rsidRPr="002C3FC8" w:rsidRDefault="00EB3BAC" w:rsidP="003C5607">
      <w:pPr>
        <w:spacing w:line="360" w:lineRule="auto"/>
        <w:jc w:val="both"/>
        <w:rPr>
          <w:rFonts w:ascii="Times New Roman" w:hAnsi="Times New Roman" w:cs="Times New Roman"/>
          <w:b/>
          <w:sz w:val="24"/>
          <w:szCs w:val="24"/>
        </w:rPr>
      </w:pPr>
      <w:r w:rsidRPr="002C3FC8">
        <w:rPr>
          <w:rFonts w:ascii="Times New Roman" w:hAnsi="Times New Roman" w:cs="Times New Roman"/>
          <w:b/>
          <w:sz w:val="24"/>
          <w:szCs w:val="24"/>
        </w:rPr>
        <w:t>2.4.1 Inclusion Criteria</w:t>
      </w:r>
    </w:p>
    <w:p w14:paraId="07AD108C" w14:textId="77777777" w:rsidR="00CE7144" w:rsidRPr="002C3FC8" w:rsidRDefault="00EB3BAC" w:rsidP="003C5607">
      <w:pPr>
        <w:spacing w:line="360" w:lineRule="auto"/>
        <w:jc w:val="both"/>
        <w:rPr>
          <w:rFonts w:ascii="Times New Roman" w:hAnsi="Times New Roman" w:cs="Times New Roman"/>
          <w:sz w:val="24"/>
          <w:szCs w:val="24"/>
        </w:rPr>
      </w:pPr>
      <w:r w:rsidRPr="002C3FC8">
        <w:rPr>
          <w:rFonts w:ascii="Times New Roman" w:hAnsi="Times New Roman" w:cs="Times New Roman"/>
          <w:sz w:val="24"/>
          <w:szCs w:val="24"/>
        </w:rPr>
        <w:t>Individuals aged 18-60, working in an office environment for at least 1 year.</w:t>
      </w:r>
    </w:p>
    <w:p w14:paraId="15606D67" w14:textId="77777777" w:rsidR="00CE7144" w:rsidRPr="002C3FC8" w:rsidRDefault="00EB3BAC" w:rsidP="003C5607">
      <w:pPr>
        <w:spacing w:line="360" w:lineRule="auto"/>
        <w:jc w:val="both"/>
        <w:rPr>
          <w:rFonts w:ascii="Times New Roman" w:hAnsi="Times New Roman" w:cs="Times New Roman"/>
          <w:sz w:val="24"/>
          <w:szCs w:val="24"/>
        </w:rPr>
      </w:pPr>
      <w:r w:rsidRPr="002C3FC8">
        <w:rPr>
          <w:rFonts w:ascii="Times New Roman" w:hAnsi="Times New Roman" w:cs="Times New Roman"/>
          <w:sz w:val="24"/>
          <w:szCs w:val="24"/>
        </w:rPr>
        <w:lastRenderedPageBreak/>
        <w:t>Individuals aged 18-60, working by the roadside for at least 1 year.</w:t>
      </w:r>
    </w:p>
    <w:p w14:paraId="2F51D825" w14:textId="77777777" w:rsidR="00CE7144" w:rsidRPr="002C3FC8" w:rsidRDefault="00EB3BAC" w:rsidP="003C5607">
      <w:pPr>
        <w:spacing w:line="360" w:lineRule="auto"/>
        <w:jc w:val="both"/>
        <w:rPr>
          <w:rFonts w:ascii="Times New Roman" w:hAnsi="Times New Roman" w:cs="Times New Roman"/>
          <w:sz w:val="24"/>
          <w:szCs w:val="24"/>
        </w:rPr>
      </w:pPr>
      <w:r w:rsidRPr="002C3FC8">
        <w:rPr>
          <w:rFonts w:ascii="Times New Roman" w:hAnsi="Times New Roman" w:cs="Times New Roman"/>
          <w:sz w:val="24"/>
          <w:szCs w:val="24"/>
        </w:rPr>
        <w:t>Willingness to participate and provide informed consent.</w:t>
      </w:r>
    </w:p>
    <w:p w14:paraId="71DDC11B" w14:textId="77777777" w:rsidR="00CE7144" w:rsidRPr="002C3FC8" w:rsidRDefault="00EB3BAC" w:rsidP="003C5607">
      <w:pPr>
        <w:spacing w:line="360" w:lineRule="auto"/>
        <w:jc w:val="both"/>
        <w:rPr>
          <w:rFonts w:ascii="Times New Roman" w:hAnsi="Times New Roman" w:cs="Times New Roman"/>
          <w:b/>
          <w:sz w:val="24"/>
          <w:szCs w:val="24"/>
        </w:rPr>
      </w:pPr>
      <w:r w:rsidRPr="002C3FC8">
        <w:rPr>
          <w:rFonts w:ascii="Times New Roman" w:hAnsi="Times New Roman" w:cs="Times New Roman"/>
          <w:b/>
          <w:sz w:val="24"/>
          <w:szCs w:val="24"/>
        </w:rPr>
        <w:t>2.4.2 Exclusion Criteria</w:t>
      </w:r>
    </w:p>
    <w:p w14:paraId="63461574" w14:textId="77777777" w:rsidR="00CE7144" w:rsidRPr="002C3FC8" w:rsidRDefault="00EB3BAC" w:rsidP="003C5607">
      <w:pPr>
        <w:spacing w:line="360" w:lineRule="auto"/>
        <w:jc w:val="both"/>
        <w:rPr>
          <w:rFonts w:ascii="Times New Roman" w:hAnsi="Times New Roman" w:cs="Times New Roman"/>
          <w:sz w:val="24"/>
          <w:szCs w:val="24"/>
        </w:rPr>
      </w:pPr>
      <w:r w:rsidRPr="002C3FC8">
        <w:rPr>
          <w:rFonts w:ascii="Times New Roman" w:hAnsi="Times New Roman" w:cs="Times New Roman"/>
          <w:sz w:val="24"/>
          <w:szCs w:val="24"/>
        </w:rPr>
        <w:t>Individuals with known chronic kidney disease, hypertension, or diabetes mellitus.</w:t>
      </w:r>
    </w:p>
    <w:p w14:paraId="12B1EBAB" w14:textId="77777777" w:rsidR="00CE7144" w:rsidRPr="002C3FC8" w:rsidRDefault="00EB3BAC" w:rsidP="003C5607">
      <w:pPr>
        <w:spacing w:line="360" w:lineRule="auto"/>
        <w:jc w:val="both"/>
        <w:rPr>
          <w:rFonts w:ascii="Times New Roman" w:hAnsi="Times New Roman" w:cs="Times New Roman"/>
          <w:sz w:val="24"/>
          <w:szCs w:val="24"/>
        </w:rPr>
      </w:pPr>
      <w:r w:rsidRPr="002C3FC8">
        <w:rPr>
          <w:rFonts w:ascii="Times New Roman" w:hAnsi="Times New Roman" w:cs="Times New Roman"/>
          <w:sz w:val="24"/>
          <w:szCs w:val="24"/>
        </w:rPr>
        <w:t>Participants on medication that could affect electrolyte balance (e.g., diuretics).</w:t>
      </w:r>
    </w:p>
    <w:p w14:paraId="4EAAC182" w14:textId="77777777" w:rsidR="00CE7144" w:rsidRPr="002C3FC8" w:rsidRDefault="00EB3BAC" w:rsidP="003C5607">
      <w:pPr>
        <w:spacing w:line="360" w:lineRule="auto"/>
        <w:jc w:val="both"/>
        <w:rPr>
          <w:rFonts w:ascii="Times New Roman" w:hAnsi="Times New Roman" w:cs="Times New Roman"/>
          <w:sz w:val="24"/>
          <w:szCs w:val="24"/>
        </w:rPr>
      </w:pPr>
      <w:r w:rsidRPr="002C3FC8">
        <w:rPr>
          <w:rFonts w:ascii="Times New Roman" w:hAnsi="Times New Roman" w:cs="Times New Roman"/>
          <w:sz w:val="24"/>
          <w:szCs w:val="24"/>
        </w:rPr>
        <w:t>Pregnant women.</w:t>
      </w:r>
    </w:p>
    <w:p w14:paraId="07CE6F86" w14:textId="77777777" w:rsidR="00CE7144" w:rsidRPr="002C3FC8" w:rsidRDefault="00EB3BAC" w:rsidP="003C5607">
      <w:pPr>
        <w:spacing w:line="360" w:lineRule="auto"/>
        <w:jc w:val="both"/>
        <w:rPr>
          <w:rFonts w:ascii="Times New Roman" w:hAnsi="Times New Roman" w:cs="Times New Roman"/>
          <w:sz w:val="24"/>
          <w:szCs w:val="24"/>
        </w:rPr>
      </w:pPr>
      <w:r w:rsidRPr="002C3FC8">
        <w:rPr>
          <w:rFonts w:ascii="Times New Roman" w:hAnsi="Times New Roman" w:cs="Times New Roman"/>
          <w:sz w:val="24"/>
          <w:szCs w:val="24"/>
        </w:rPr>
        <w:t>Individuals who do not provide informed consent.</w:t>
      </w:r>
    </w:p>
    <w:p w14:paraId="15990C3F" w14:textId="77777777" w:rsidR="00CE7144" w:rsidRPr="002C3FC8" w:rsidRDefault="00EB3BAC" w:rsidP="003C5607">
      <w:pPr>
        <w:spacing w:line="360" w:lineRule="auto"/>
        <w:jc w:val="both"/>
        <w:rPr>
          <w:rFonts w:ascii="Times New Roman" w:hAnsi="Times New Roman" w:cs="Times New Roman"/>
          <w:b/>
          <w:sz w:val="24"/>
          <w:szCs w:val="24"/>
        </w:rPr>
      </w:pPr>
      <w:r w:rsidRPr="002C3FC8">
        <w:rPr>
          <w:rFonts w:ascii="Times New Roman" w:hAnsi="Times New Roman" w:cs="Times New Roman"/>
          <w:b/>
          <w:sz w:val="24"/>
          <w:szCs w:val="24"/>
        </w:rPr>
        <w:t>2.5 Blood Sample Collection</w:t>
      </w:r>
    </w:p>
    <w:p w14:paraId="2B7798F1" w14:textId="7EE062FA" w:rsidR="00CE7144" w:rsidRPr="002C3FC8" w:rsidRDefault="00EB3BAC" w:rsidP="003C5607">
      <w:pPr>
        <w:spacing w:line="360" w:lineRule="auto"/>
        <w:jc w:val="both"/>
        <w:rPr>
          <w:rFonts w:ascii="Times New Roman" w:hAnsi="Times New Roman" w:cs="Times New Roman"/>
          <w:sz w:val="24"/>
          <w:szCs w:val="24"/>
        </w:rPr>
      </w:pPr>
      <w:r w:rsidRPr="002C3FC8">
        <w:rPr>
          <w:rFonts w:ascii="Times New Roman" w:hAnsi="Times New Roman" w:cs="Times New Roman"/>
          <w:sz w:val="24"/>
          <w:szCs w:val="24"/>
        </w:rPr>
        <w:t xml:space="preserve">About 10 ml of whole blood was collected from each subject via venipuncture and was transferred to </w:t>
      </w:r>
      <w:r w:rsidR="00AA3757" w:rsidRPr="005505A3">
        <w:rPr>
          <w:rFonts w:ascii="Times New Roman" w:hAnsi="Times New Roman" w:cs="Times New Roman"/>
          <w:sz w:val="24"/>
          <w:szCs w:val="24"/>
          <w:highlight w:val="yellow"/>
        </w:rPr>
        <w:t>a</w:t>
      </w:r>
      <w:r w:rsidR="00AA3757">
        <w:rPr>
          <w:rFonts w:ascii="Times New Roman" w:hAnsi="Times New Roman" w:cs="Times New Roman"/>
          <w:sz w:val="24"/>
          <w:szCs w:val="24"/>
        </w:rPr>
        <w:t xml:space="preserve"> </w:t>
      </w:r>
      <w:r w:rsidRPr="002C3FC8">
        <w:rPr>
          <w:rFonts w:ascii="Times New Roman" w:hAnsi="Times New Roman" w:cs="Times New Roman"/>
          <w:sz w:val="24"/>
          <w:szCs w:val="24"/>
        </w:rPr>
        <w:t>Lithium Heparin sample bottle. The plasma was obtained from the sample container after centrifugation at 3500 rpm for 5 minutes and was transferred into a plain container and stored in the freezing compartment of the refrigerator at -</w:t>
      </w:r>
      <w:r w:rsidR="00AA3757" w:rsidRPr="005505A3">
        <w:rPr>
          <w:rFonts w:ascii="Times New Roman" w:hAnsi="Times New Roman" w:cs="Times New Roman"/>
          <w:sz w:val="24"/>
          <w:szCs w:val="24"/>
          <w:highlight w:val="yellow"/>
        </w:rPr>
        <w:t>4 °C</w:t>
      </w:r>
      <w:r w:rsidR="00AA3757" w:rsidRPr="002C3FC8">
        <w:rPr>
          <w:rFonts w:ascii="Times New Roman" w:hAnsi="Times New Roman" w:cs="Times New Roman"/>
          <w:sz w:val="24"/>
          <w:szCs w:val="24"/>
        </w:rPr>
        <w:t xml:space="preserve"> </w:t>
      </w:r>
      <w:r w:rsidRPr="002C3FC8">
        <w:rPr>
          <w:rFonts w:ascii="Times New Roman" w:hAnsi="Times New Roman" w:cs="Times New Roman"/>
          <w:sz w:val="24"/>
          <w:szCs w:val="24"/>
        </w:rPr>
        <w:t>until time for analysis, where it was used for the determination of sodium, potassium, chloride, bicarbonate, creatinine and Urea levels.</w:t>
      </w:r>
    </w:p>
    <w:p w14:paraId="2633170A" w14:textId="77777777" w:rsidR="00CE7144" w:rsidRPr="002C3FC8" w:rsidRDefault="00EB3BAC" w:rsidP="003C5607">
      <w:pPr>
        <w:spacing w:line="360" w:lineRule="auto"/>
        <w:jc w:val="both"/>
        <w:rPr>
          <w:rFonts w:ascii="Times New Roman" w:hAnsi="Times New Roman" w:cs="Times New Roman"/>
          <w:b/>
          <w:sz w:val="24"/>
          <w:szCs w:val="24"/>
        </w:rPr>
      </w:pPr>
      <w:r w:rsidRPr="002C3FC8">
        <w:rPr>
          <w:rFonts w:ascii="Times New Roman" w:hAnsi="Times New Roman" w:cs="Times New Roman"/>
          <w:b/>
          <w:sz w:val="24"/>
          <w:szCs w:val="24"/>
        </w:rPr>
        <w:t>2.6 Laboratory Procedures</w:t>
      </w:r>
    </w:p>
    <w:p w14:paraId="362E748C" w14:textId="01420BB5" w:rsidR="00CE7144" w:rsidRPr="002C3FC8" w:rsidRDefault="00EB3BAC" w:rsidP="003C5607">
      <w:pPr>
        <w:spacing w:line="360" w:lineRule="auto"/>
        <w:jc w:val="both"/>
      </w:pPr>
      <w:r w:rsidRPr="002C3FC8">
        <w:rPr>
          <w:rFonts w:ascii="Times New Roman" w:hAnsi="Times New Roman"/>
          <w:b/>
          <w:bCs/>
          <w:sz w:val="24"/>
          <w:szCs w:val="24"/>
        </w:rPr>
        <w:t>2.6.1 Urea Estimation</w:t>
      </w:r>
      <w:r w:rsidR="000807AC" w:rsidRPr="002C3FC8">
        <w:rPr>
          <w:rFonts w:ascii="Times New Roman" w:hAnsi="Times New Roman"/>
          <w:b/>
          <w:bCs/>
          <w:sz w:val="24"/>
          <w:szCs w:val="24"/>
        </w:rPr>
        <w:t xml:space="preserve">: </w:t>
      </w:r>
      <w:r w:rsidR="000807AC" w:rsidRPr="002C3FC8">
        <w:rPr>
          <w:rFonts w:ascii="Times New Roman" w:hAnsi="Times New Roman"/>
          <w:sz w:val="24"/>
          <w:szCs w:val="24"/>
        </w:rPr>
        <w:t>Urea was estimated using the m</w:t>
      </w:r>
      <w:r w:rsidRPr="002C3FC8">
        <w:rPr>
          <w:rFonts w:ascii="Times New Roman" w:hAnsi="Times New Roman"/>
          <w:sz w:val="24"/>
          <w:szCs w:val="24"/>
        </w:rPr>
        <w:t xml:space="preserve">odified Urease-Berthelot </w:t>
      </w:r>
      <w:r w:rsidR="009814C7" w:rsidRPr="002C3FC8">
        <w:rPr>
          <w:rFonts w:ascii="Times New Roman" w:hAnsi="Times New Roman"/>
          <w:sz w:val="24"/>
          <w:szCs w:val="24"/>
        </w:rPr>
        <w:t>m</w:t>
      </w:r>
      <w:r w:rsidRPr="002C3FC8">
        <w:rPr>
          <w:rFonts w:ascii="Times New Roman" w:hAnsi="Times New Roman"/>
          <w:sz w:val="24"/>
          <w:szCs w:val="24"/>
        </w:rPr>
        <w:t>ethod (Fawcett and Scott, 1960)</w:t>
      </w:r>
      <w:r w:rsidR="000807AC" w:rsidRPr="002C3FC8">
        <w:rPr>
          <w:rFonts w:ascii="Times New Roman" w:hAnsi="Times New Roman"/>
          <w:sz w:val="24"/>
          <w:szCs w:val="24"/>
        </w:rPr>
        <w:t xml:space="preserve">, </w:t>
      </w:r>
      <w:r w:rsidR="009814C7" w:rsidRPr="002C3FC8">
        <w:rPr>
          <w:rFonts w:ascii="Times New Roman" w:hAnsi="Times New Roman"/>
          <w:sz w:val="24"/>
          <w:szCs w:val="24"/>
        </w:rPr>
        <w:t xml:space="preserve">using </w:t>
      </w:r>
      <w:r w:rsidR="00AA3757" w:rsidRPr="005505A3">
        <w:rPr>
          <w:rFonts w:ascii="Times New Roman" w:hAnsi="Times New Roman"/>
          <w:sz w:val="24"/>
          <w:szCs w:val="24"/>
          <w:highlight w:val="yellow"/>
        </w:rPr>
        <w:t xml:space="preserve">a </w:t>
      </w:r>
      <w:r w:rsidR="009814C7" w:rsidRPr="002C3FC8">
        <w:rPr>
          <w:rFonts w:ascii="Times New Roman" w:hAnsi="Times New Roman"/>
          <w:sz w:val="24"/>
          <w:szCs w:val="24"/>
        </w:rPr>
        <w:t>urea kit obtained from Spectrum Diagnostics Egypt</w:t>
      </w:r>
      <w:r w:rsidR="00AA3757">
        <w:rPr>
          <w:rFonts w:ascii="Times New Roman" w:hAnsi="Times New Roman"/>
          <w:sz w:val="24"/>
          <w:szCs w:val="24"/>
        </w:rPr>
        <w:t>,</w:t>
      </w:r>
      <w:r w:rsidR="009814C7" w:rsidRPr="002C3FC8">
        <w:rPr>
          <w:rFonts w:ascii="Times New Roman" w:hAnsi="Times New Roman"/>
          <w:sz w:val="24"/>
          <w:szCs w:val="24"/>
        </w:rPr>
        <w:t xml:space="preserve"> </w:t>
      </w:r>
      <w:r w:rsidR="000807AC" w:rsidRPr="002C3FC8">
        <w:rPr>
          <w:rFonts w:ascii="Times New Roman" w:hAnsi="Times New Roman"/>
          <w:sz w:val="24"/>
          <w:szCs w:val="24"/>
        </w:rPr>
        <w:t xml:space="preserve">employing </w:t>
      </w:r>
      <w:r w:rsidR="00AA3757" w:rsidRPr="005505A3">
        <w:rPr>
          <w:rFonts w:ascii="Times New Roman" w:hAnsi="Times New Roman"/>
          <w:sz w:val="24"/>
          <w:szCs w:val="24"/>
          <w:highlight w:val="yellow"/>
        </w:rPr>
        <w:t xml:space="preserve">the </w:t>
      </w:r>
      <w:r w:rsidR="009814C7" w:rsidRPr="002C3FC8">
        <w:rPr>
          <w:rFonts w:ascii="Times New Roman" w:hAnsi="Times New Roman"/>
          <w:sz w:val="24"/>
          <w:szCs w:val="24"/>
        </w:rPr>
        <w:t>manufacturer’s</w:t>
      </w:r>
      <w:r w:rsidR="000807AC" w:rsidRPr="002C3FC8">
        <w:rPr>
          <w:rFonts w:ascii="Times New Roman" w:hAnsi="Times New Roman"/>
          <w:sz w:val="24"/>
          <w:szCs w:val="24"/>
        </w:rPr>
        <w:t xml:space="preserve"> instructions. Briefly: 1 ml of reagent 1 was added into th</w:t>
      </w:r>
      <w:r w:rsidR="009814C7" w:rsidRPr="002C3FC8">
        <w:rPr>
          <w:rFonts w:ascii="Times New Roman" w:hAnsi="Times New Roman"/>
          <w:sz w:val="24"/>
          <w:szCs w:val="24"/>
        </w:rPr>
        <w:t>re</w:t>
      </w:r>
      <w:r w:rsidR="000807AC" w:rsidRPr="002C3FC8">
        <w:rPr>
          <w:rFonts w:ascii="Times New Roman" w:hAnsi="Times New Roman"/>
          <w:sz w:val="24"/>
          <w:szCs w:val="24"/>
        </w:rPr>
        <w:t xml:space="preserve">e tubes </w:t>
      </w:r>
      <w:r w:rsidR="009814C7" w:rsidRPr="002C3FC8">
        <w:rPr>
          <w:rFonts w:ascii="Times New Roman" w:hAnsi="Times New Roman"/>
          <w:sz w:val="24"/>
          <w:szCs w:val="24"/>
        </w:rPr>
        <w:t>labelled test, standard and blank</w:t>
      </w:r>
      <w:r w:rsidR="00AA3757">
        <w:rPr>
          <w:rFonts w:ascii="Times New Roman" w:hAnsi="Times New Roman"/>
          <w:sz w:val="24"/>
          <w:szCs w:val="24"/>
        </w:rPr>
        <w:t>,</w:t>
      </w:r>
      <w:r w:rsidR="009814C7" w:rsidRPr="002C3FC8">
        <w:rPr>
          <w:rFonts w:ascii="Times New Roman" w:hAnsi="Times New Roman"/>
          <w:sz w:val="24"/>
          <w:szCs w:val="24"/>
        </w:rPr>
        <w:t xml:space="preserve"> </w:t>
      </w:r>
      <w:r w:rsidR="000807AC" w:rsidRPr="002C3FC8">
        <w:rPr>
          <w:rFonts w:ascii="Times New Roman" w:hAnsi="Times New Roman"/>
          <w:sz w:val="24"/>
          <w:szCs w:val="24"/>
        </w:rPr>
        <w:t>followed by 1 drop of reagent 2 and 10</w:t>
      </w:r>
      <w:r w:rsidR="009814C7" w:rsidRPr="002C3FC8">
        <w:rPr>
          <w:rFonts w:ascii="Times New Roman" w:hAnsi="Times New Roman" w:cs="Times New Roman"/>
          <w:sz w:val="24"/>
          <w:szCs w:val="24"/>
        </w:rPr>
        <w:t>µ</w:t>
      </w:r>
      <w:r w:rsidR="009814C7" w:rsidRPr="002C3FC8">
        <w:rPr>
          <w:rFonts w:ascii="Times New Roman" w:hAnsi="Times New Roman"/>
          <w:sz w:val="24"/>
          <w:szCs w:val="24"/>
        </w:rPr>
        <w:t xml:space="preserve">l of sample, standard and distilled water added. This was allowed to stand for 5 minutes at room temperature, </w:t>
      </w:r>
      <w:r w:rsidR="00AA3757" w:rsidRPr="005505A3">
        <w:rPr>
          <w:rFonts w:ascii="Times New Roman" w:hAnsi="Times New Roman"/>
          <w:sz w:val="24"/>
          <w:szCs w:val="24"/>
          <w:highlight w:val="yellow"/>
        </w:rPr>
        <w:t xml:space="preserve">then </w:t>
      </w:r>
      <w:r w:rsidR="009814C7" w:rsidRPr="002C3FC8">
        <w:rPr>
          <w:rFonts w:ascii="Times New Roman" w:hAnsi="Times New Roman"/>
          <w:sz w:val="24"/>
          <w:szCs w:val="24"/>
        </w:rPr>
        <w:t>200</w:t>
      </w:r>
      <w:r w:rsidR="009814C7" w:rsidRPr="002C3FC8">
        <w:rPr>
          <w:rFonts w:ascii="Times New Roman" w:hAnsi="Times New Roman" w:cs="Times New Roman"/>
          <w:sz w:val="24"/>
          <w:szCs w:val="24"/>
        </w:rPr>
        <w:t xml:space="preserve"> µ</w:t>
      </w:r>
      <w:r w:rsidR="009814C7" w:rsidRPr="002C3FC8">
        <w:rPr>
          <w:rFonts w:ascii="Times New Roman" w:hAnsi="Times New Roman"/>
          <w:sz w:val="24"/>
          <w:szCs w:val="24"/>
        </w:rPr>
        <w:t>l of reagent 3 was added and allowed to stand for 10 minutes at room temperature</w:t>
      </w:r>
      <w:r w:rsidR="00AA3757">
        <w:rPr>
          <w:rFonts w:ascii="Times New Roman" w:hAnsi="Times New Roman"/>
          <w:sz w:val="24"/>
          <w:szCs w:val="24"/>
        </w:rPr>
        <w:t>,</w:t>
      </w:r>
      <w:r w:rsidR="009814C7" w:rsidRPr="002C3FC8">
        <w:rPr>
          <w:rFonts w:ascii="Times New Roman" w:hAnsi="Times New Roman"/>
          <w:sz w:val="24"/>
          <w:szCs w:val="24"/>
        </w:rPr>
        <w:t xml:space="preserve"> and absorbances </w:t>
      </w:r>
      <w:r w:rsidR="00AA3757" w:rsidRPr="005505A3">
        <w:rPr>
          <w:rFonts w:ascii="Times New Roman" w:hAnsi="Times New Roman"/>
          <w:sz w:val="24"/>
          <w:szCs w:val="24"/>
          <w:highlight w:val="yellow"/>
        </w:rPr>
        <w:t xml:space="preserve">were </w:t>
      </w:r>
      <w:r w:rsidR="009814C7" w:rsidRPr="002C3FC8">
        <w:rPr>
          <w:rFonts w:ascii="Times New Roman" w:hAnsi="Times New Roman"/>
          <w:sz w:val="24"/>
          <w:szCs w:val="24"/>
        </w:rPr>
        <w:t>read at 600nm</w:t>
      </w:r>
      <w:r w:rsidRPr="002C3FC8">
        <w:rPr>
          <w:rFonts w:ascii="Times New Roman" w:hAnsi="Times New Roman"/>
          <w:sz w:val="24"/>
          <w:szCs w:val="24"/>
        </w:rPr>
        <w:t>.</w:t>
      </w:r>
    </w:p>
    <w:p w14:paraId="72EF1547" w14:textId="5DC7CE08" w:rsidR="00CE7144" w:rsidRPr="002C3FC8" w:rsidRDefault="00EB3BAC" w:rsidP="003C5607">
      <w:pPr>
        <w:spacing w:line="360" w:lineRule="auto"/>
        <w:jc w:val="both"/>
      </w:pPr>
      <w:r w:rsidRPr="002C3FC8">
        <w:rPr>
          <w:rFonts w:ascii="Times New Roman" w:hAnsi="Times New Roman"/>
          <w:b/>
          <w:bCs/>
          <w:sz w:val="24"/>
          <w:szCs w:val="24"/>
        </w:rPr>
        <w:t>2.6.2 Creatinine Estimation</w:t>
      </w:r>
      <w:r w:rsidR="009814C7" w:rsidRPr="002C3FC8">
        <w:rPr>
          <w:rFonts w:ascii="Times New Roman" w:hAnsi="Times New Roman" w:cs="Times New Roman"/>
          <w:sz w:val="24"/>
          <w:szCs w:val="24"/>
        </w:rPr>
        <w:t>: This was estimated using m</w:t>
      </w:r>
      <w:r w:rsidRPr="002C3FC8">
        <w:rPr>
          <w:rFonts w:ascii="Times New Roman" w:hAnsi="Times New Roman" w:cs="Times New Roman"/>
          <w:sz w:val="24"/>
          <w:szCs w:val="24"/>
        </w:rPr>
        <w:t xml:space="preserve">odified </w:t>
      </w:r>
      <w:proofErr w:type="spellStart"/>
      <w:r w:rsidRPr="002C3FC8">
        <w:rPr>
          <w:rFonts w:ascii="Times New Roman" w:hAnsi="Times New Roman" w:cs="Times New Roman"/>
          <w:sz w:val="24"/>
          <w:szCs w:val="24"/>
        </w:rPr>
        <w:t>Jeffe’s</w:t>
      </w:r>
      <w:proofErr w:type="spellEnd"/>
      <w:r w:rsidRPr="002C3FC8">
        <w:rPr>
          <w:rFonts w:ascii="Times New Roman" w:hAnsi="Times New Roman"/>
          <w:sz w:val="24"/>
          <w:szCs w:val="24"/>
        </w:rPr>
        <w:t xml:space="preserve"> Alkaline Picrate Method (Larsen, 1972)</w:t>
      </w:r>
      <w:r w:rsidR="009814C7" w:rsidRPr="002C3FC8">
        <w:rPr>
          <w:rFonts w:ascii="Times New Roman" w:hAnsi="Times New Roman"/>
          <w:sz w:val="24"/>
          <w:szCs w:val="24"/>
        </w:rPr>
        <w:t xml:space="preserve">, employing </w:t>
      </w:r>
      <w:r w:rsidR="00AA3757" w:rsidRPr="005505A3">
        <w:rPr>
          <w:rFonts w:ascii="Times New Roman" w:hAnsi="Times New Roman"/>
          <w:sz w:val="24"/>
          <w:szCs w:val="24"/>
          <w:highlight w:val="yellow"/>
        </w:rPr>
        <w:t>a</w:t>
      </w:r>
      <w:r w:rsidR="00AA3757">
        <w:rPr>
          <w:rFonts w:ascii="Times New Roman" w:hAnsi="Times New Roman"/>
          <w:sz w:val="24"/>
          <w:szCs w:val="24"/>
        </w:rPr>
        <w:t xml:space="preserve"> </w:t>
      </w:r>
      <w:r w:rsidR="009814C7" w:rsidRPr="002C3FC8">
        <w:rPr>
          <w:rFonts w:ascii="Times New Roman" w:hAnsi="Times New Roman"/>
          <w:sz w:val="24"/>
          <w:szCs w:val="24"/>
        </w:rPr>
        <w:t xml:space="preserve">creatinine kit obtained from Spectrum </w:t>
      </w:r>
      <w:r w:rsidR="00AA3757" w:rsidRPr="005505A3">
        <w:rPr>
          <w:rFonts w:ascii="Times New Roman" w:hAnsi="Times New Roman"/>
          <w:sz w:val="24"/>
          <w:szCs w:val="24"/>
          <w:highlight w:val="yellow"/>
        </w:rPr>
        <w:t>Diagnostics</w:t>
      </w:r>
      <w:r w:rsidR="00AA3757">
        <w:rPr>
          <w:rFonts w:ascii="Times New Roman" w:hAnsi="Times New Roman"/>
          <w:sz w:val="24"/>
          <w:szCs w:val="24"/>
          <w:highlight w:val="yellow"/>
        </w:rPr>
        <w:t>,</w:t>
      </w:r>
      <w:r w:rsidR="00AA3757" w:rsidRPr="002C3FC8">
        <w:rPr>
          <w:rFonts w:ascii="Times New Roman" w:hAnsi="Times New Roman"/>
          <w:sz w:val="24"/>
          <w:szCs w:val="24"/>
        </w:rPr>
        <w:t xml:space="preserve"> </w:t>
      </w:r>
      <w:r w:rsidR="009814C7" w:rsidRPr="002C3FC8">
        <w:rPr>
          <w:rFonts w:ascii="Times New Roman" w:hAnsi="Times New Roman"/>
          <w:sz w:val="24"/>
          <w:szCs w:val="24"/>
        </w:rPr>
        <w:t>Egypt.  Briefly, e</w:t>
      </w:r>
      <w:r w:rsidRPr="002C3FC8">
        <w:rPr>
          <w:rFonts w:ascii="Times New Roman" w:hAnsi="Times New Roman"/>
          <w:sz w:val="24"/>
          <w:szCs w:val="24"/>
        </w:rPr>
        <w:t>qual volumes of reagent 1</w:t>
      </w:r>
      <w:r w:rsidRPr="002C3FC8">
        <w:rPr>
          <w:rFonts w:ascii="Times New Roman" w:hAnsi="Times New Roman"/>
          <w:b/>
          <w:bCs/>
          <w:sz w:val="24"/>
          <w:szCs w:val="24"/>
        </w:rPr>
        <w:t xml:space="preserve"> </w:t>
      </w:r>
      <w:r w:rsidRPr="002C3FC8">
        <w:rPr>
          <w:rFonts w:ascii="Times New Roman" w:hAnsi="Times New Roman"/>
          <w:sz w:val="24"/>
          <w:szCs w:val="24"/>
        </w:rPr>
        <w:t>(R1) and</w:t>
      </w:r>
      <w:r w:rsidRPr="002C3FC8">
        <w:rPr>
          <w:rFonts w:ascii="Times New Roman" w:hAnsi="Times New Roman"/>
          <w:b/>
          <w:bCs/>
          <w:sz w:val="24"/>
          <w:szCs w:val="24"/>
        </w:rPr>
        <w:t xml:space="preserve"> </w:t>
      </w:r>
      <w:r w:rsidRPr="002C3FC8">
        <w:rPr>
          <w:rFonts w:ascii="Times New Roman" w:hAnsi="Times New Roman"/>
          <w:sz w:val="24"/>
          <w:szCs w:val="24"/>
        </w:rPr>
        <w:t>reagent 2 (R2) were mixed to produce to working reagent. 1ml of working reagent was pipette into cuvettes</w:t>
      </w:r>
      <w:r w:rsidR="00AA3757">
        <w:rPr>
          <w:rFonts w:ascii="Times New Roman" w:hAnsi="Times New Roman"/>
          <w:sz w:val="24"/>
          <w:szCs w:val="24"/>
        </w:rPr>
        <w:t>,</w:t>
      </w:r>
      <w:r w:rsidRPr="002C3FC8">
        <w:rPr>
          <w:rFonts w:ascii="Times New Roman" w:hAnsi="Times New Roman"/>
          <w:sz w:val="24"/>
          <w:szCs w:val="24"/>
        </w:rPr>
        <w:t xml:space="preserve"> </w:t>
      </w:r>
      <w:r w:rsidRPr="002C3FC8">
        <w:rPr>
          <w:rFonts w:ascii="Times New Roman" w:hAnsi="Times New Roman"/>
          <w:sz w:val="24"/>
          <w:szCs w:val="24"/>
        </w:rPr>
        <w:lastRenderedPageBreak/>
        <w:t>100µl of sample/control/Standard was added and mixed gently. Absorbances were recorded at 510 nm after 30 seconds (A1) and after 90seconds (A2) of the sample or standard addition.</w:t>
      </w:r>
    </w:p>
    <w:p w14:paraId="6F0A2966" w14:textId="77D2DA78" w:rsidR="00CE7144" w:rsidRPr="002C3FC8" w:rsidRDefault="00EB3BAC" w:rsidP="003C5607">
      <w:pPr>
        <w:spacing w:line="360" w:lineRule="auto"/>
        <w:jc w:val="both"/>
        <w:rPr>
          <w:rFonts w:ascii="Times New Roman" w:hAnsi="Times New Roman" w:cs="Times New Roman"/>
          <w:b/>
          <w:bCs/>
          <w:sz w:val="24"/>
          <w:szCs w:val="24"/>
        </w:rPr>
      </w:pPr>
      <w:r w:rsidRPr="002C3FC8">
        <w:rPr>
          <w:rFonts w:ascii="Times New Roman" w:hAnsi="Times New Roman" w:cs="Times New Roman"/>
          <w:b/>
          <w:sz w:val="24"/>
          <w:szCs w:val="24"/>
        </w:rPr>
        <w:t>2.6.3 Determination of Potassium,</w:t>
      </w:r>
      <w:r w:rsidR="00C03B79" w:rsidRPr="002C3FC8">
        <w:rPr>
          <w:rFonts w:ascii="Times New Roman" w:hAnsi="Times New Roman" w:cs="Times New Roman"/>
          <w:b/>
          <w:sz w:val="24"/>
          <w:szCs w:val="24"/>
        </w:rPr>
        <w:t xml:space="preserve"> Sodium &amp; Chloride. </w:t>
      </w:r>
      <w:r w:rsidRPr="002C3FC8">
        <w:rPr>
          <w:rFonts w:ascii="Times New Roman" w:hAnsi="Times New Roman" w:cs="Times New Roman"/>
          <w:sz w:val="24"/>
          <w:szCs w:val="24"/>
        </w:rPr>
        <w:t xml:space="preserve"> </w:t>
      </w:r>
      <w:r w:rsidR="00C03B79" w:rsidRPr="002C3FC8">
        <w:rPr>
          <w:rFonts w:ascii="Times New Roman" w:hAnsi="Times New Roman" w:cs="Times New Roman"/>
          <w:sz w:val="24"/>
          <w:szCs w:val="24"/>
        </w:rPr>
        <w:t xml:space="preserve">Electrolytes were </w:t>
      </w:r>
      <w:proofErr w:type="spellStart"/>
      <w:r w:rsidR="00AA3757" w:rsidRPr="005505A3">
        <w:rPr>
          <w:rFonts w:ascii="Times New Roman" w:hAnsi="Times New Roman" w:cs="Times New Roman"/>
          <w:sz w:val="24"/>
          <w:szCs w:val="24"/>
          <w:highlight w:val="yellow"/>
        </w:rPr>
        <w:t>analysed</w:t>
      </w:r>
      <w:proofErr w:type="spellEnd"/>
      <w:r w:rsidR="00AA3757" w:rsidRPr="005505A3">
        <w:rPr>
          <w:rFonts w:ascii="Times New Roman" w:hAnsi="Times New Roman" w:cs="Times New Roman"/>
          <w:sz w:val="24"/>
          <w:szCs w:val="24"/>
          <w:highlight w:val="yellow"/>
        </w:rPr>
        <w:t xml:space="preserve"> </w:t>
      </w:r>
      <w:r w:rsidR="00C03B79" w:rsidRPr="002C3FC8">
        <w:rPr>
          <w:rFonts w:ascii="Times New Roman" w:hAnsi="Times New Roman" w:cs="Times New Roman"/>
          <w:sz w:val="24"/>
          <w:szCs w:val="24"/>
        </w:rPr>
        <w:t xml:space="preserve">using </w:t>
      </w:r>
      <w:r w:rsidR="00AA3757" w:rsidRPr="005505A3">
        <w:rPr>
          <w:rFonts w:ascii="Times New Roman" w:hAnsi="Times New Roman" w:cs="Times New Roman"/>
          <w:sz w:val="24"/>
          <w:szCs w:val="24"/>
          <w:highlight w:val="yellow"/>
        </w:rPr>
        <w:t xml:space="preserve">a </w:t>
      </w:r>
      <w:proofErr w:type="spellStart"/>
      <w:r w:rsidR="00C03B79" w:rsidRPr="002C3FC8">
        <w:rPr>
          <w:rFonts w:ascii="Times New Roman" w:hAnsi="Times New Roman" w:cs="Times New Roman"/>
          <w:sz w:val="24"/>
          <w:szCs w:val="24"/>
        </w:rPr>
        <w:t>Besic</w:t>
      </w:r>
      <w:proofErr w:type="spellEnd"/>
      <w:r w:rsidR="00C03B79" w:rsidRPr="002C3FC8">
        <w:rPr>
          <w:rFonts w:ascii="Times New Roman" w:hAnsi="Times New Roman" w:cs="Times New Roman"/>
          <w:sz w:val="24"/>
          <w:szCs w:val="24"/>
        </w:rPr>
        <w:t xml:space="preserve"> CBS 50 Electrolyte </w:t>
      </w:r>
      <w:proofErr w:type="spellStart"/>
      <w:r w:rsidR="00AA3757" w:rsidRPr="005505A3">
        <w:rPr>
          <w:rFonts w:ascii="Times New Roman" w:hAnsi="Times New Roman" w:cs="Times New Roman"/>
          <w:sz w:val="24"/>
          <w:szCs w:val="24"/>
          <w:highlight w:val="yellow"/>
        </w:rPr>
        <w:t>Analyser</w:t>
      </w:r>
      <w:proofErr w:type="spellEnd"/>
      <w:r w:rsidR="00C03B79" w:rsidRPr="002C3FC8">
        <w:rPr>
          <w:rFonts w:ascii="Times New Roman" w:hAnsi="Times New Roman" w:cs="Times New Roman"/>
          <w:sz w:val="24"/>
          <w:szCs w:val="24"/>
        </w:rPr>
        <w:t xml:space="preserve">, from Biomed </w:t>
      </w:r>
      <w:r w:rsidR="00AA3757" w:rsidRPr="005505A3">
        <w:rPr>
          <w:rFonts w:ascii="Times New Roman" w:hAnsi="Times New Roman" w:cs="Times New Roman"/>
          <w:sz w:val="24"/>
          <w:szCs w:val="24"/>
          <w:highlight w:val="yellow"/>
        </w:rPr>
        <w:t xml:space="preserve">suppliers.com </w:t>
      </w:r>
      <w:r w:rsidR="00C03B79" w:rsidRPr="002C3FC8">
        <w:rPr>
          <w:rFonts w:ascii="Times New Roman" w:hAnsi="Times New Roman" w:cs="Times New Roman"/>
          <w:sz w:val="24"/>
          <w:szCs w:val="24"/>
        </w:rPr>
        <w:t xml:space="preserve">.com employing </w:t>
      </w:r>
      <w:r w:rsidR="00AA3757" w:rsidRPr="005505A3">
        <w:rPr>
          <w:rFonts w:ascii="Times New Roman" w:hAnsi="Times New Roman" w:cs="Times New Roman"/>
          <w:sz w:val="24"/>
          <w:szCs w:val="24"/>
          <w:highlight w:val="yellow"/>
        </w:rPr>
        <w:t xml:space="preserve">the manufacturer's </w:t>
      </w:r>
      <w:r w:rsidR="00C03B79" w:rsidRPr="002C3FC8">
        <w:rPr>
          <w:rFonts w:ascii="Times New Roman" w:hAnsi="Times New Roman" w:cs="Times New Roman"/>
          <w:sz w:val="24"/>
          <w:szCs w:val="24"/>
        </w:rPr>
        <w:t>instructions.</w:t>
      </w:r>
    </w:p>
    <w:p w14:paraId="7EC2717F" w14:textId="6F1435E3" w:rsidR="0006526D" w:rsidRPr="002C3FC8" w:rsidRDefault="00EB3BAC" w:rsidP="003C5607">
      <w:pPr>
        <w:spacing w:line="360" w:lineRule="auto"/>
        <w:jc w:val="both"/>
        <w:rPr>
          <w:rFonts w:ascii="Times New Roman" w:hAnsi="Times New Roman" w:cs="Times New Roman"/>
          <w:bCs/>
          <w:sz w:val="24"/>
          <w:szCs w:val="24"/>
        </w:rPr>
      </w:pPr>
      <w:r w:rsidRPr="002C3FC8">
        <w:rPr>
          <w:rFonts w:ascii="Times New Roman" w:hAnsi="Times New Roman" w:cs="Times New Roman"/>
          <w:b/>
          <w:sz w:val="24"/>
          <w:szCs w:val="24"/>
        </w:rPr>
        <w:t>2.6.5 Bicarbonate Estimation</w:t>
      </w:r>
      <w:r w:rsidR="00C03B79" w:rsidRPr="002C3FC8">
        <w:rPr>
          <w:rFonts w:ascii="Times New Roman" w:hAnsi="Times New Roman" w:cs="Times New Roman"/>
          <w:b/>
          <w:sz w:val="24"/>
          <w:szCs w:val="24"/>
        </w:rPr>
        <w:t xml:space="preserve">: </w:t>
      </w:r>
      <w:r w:rsidR="00A43DCC" w:rsidRPr="002C3FC8">
        <w:rPr>
          <w:rFonts w:ascii="Times New Roman" w:hAnsi="Times New Roman" w:cs="Times New Roman"/>
          <w:bCs/>
          <w:sz w:val="24"/>
          <w:szCs w:val="24"/>
        </w:rPr>
        <w:t xml:space="preserve">Bicarbonate was estimated by </w:t>
      </w:r>
      <w:r w:rsidR="00AA3757" w:rsidRPr="005505A3">
        <w:rPr>
          <w:rFonts w:ascii="Times New Roman" w:hAnsi="Times New Roman" w:cs="Times New Roman"/>
          <w:bCs/>
          <w:sz w:val="24"/>
          <w:szCs w:val="24"/>
          <w:highlight w:val="yellow"/>
        </w:rPr>
        <w:t xml:space="preserve">the </w:t>
      </w:r>
      <w:r w:rsidR="00A43DCC" w:rsidRPr="002C3FC8">
        <w:rPr>
          <w:rFonts w:ascii="Times New Roman" w:hAnsi="Times New Roman" w:cs="Times New Roman"/>
          <w:bCs/>
          <w:sz w:val="24"/>
          <w:szCs w:val="24"/>
        </w:rPr>
        <w:t xml:space="preserve">colorimetric method using </w:t>
      </w:r>
      <w:r w:rsidR="00AA3757">
        <w:rPr>
          <w:rFonts w:ascii="Times New Roman" w:hAnsi="Times New Roman" w:cs="Times New Roman"/>
          <w:bCs/>
          <w:sz w:val="24"/>
          <w:szCs w:val="24"/>
        </w:rPr>
        <w:t xml:space="preserve">a </w:t>
      </w:r>
      <w:r w:rsidR="00A43DCC" w:rsidRPr="002C3FC8">
        <w:rPr>
          <w:rFonts w:ascii="Times New Roman" w:hAnsi="Times New Roman" w:cs="Times New Roman"/>
          <w:bCs/>
          <w:sz w:val="24"/>
          <w:szCs w:val="24"/>
        </w:rPr>
        <w:t xml:space="preserve">bicarbonate kit obtained from Spectrum Diagnostics Egypt. As specified by the manufacturer, 1 ml of reagent is added </w:t>
      </w:r>
      <w:r w:rsidR="00AA3757" w:rsidRPr="005505A3">
        <w:rPr>
          <w:rFonts w:ascii="Times New Roman" w:hAnsi="Times New Roman" w:cs="Times New Roman"/>
          <w:bCs/>
          <w:sz w:val="24"/>
          <w:szCs w:val="24"/>
          <w:highlight w:val="yellow"/>
        </w:rPr>
        <w:t xml:space="preserve">to </w:t>
      </w:r>
      <w:r w:rsidR="00A43DCC" w:rsidRPr="002C3FC8">
        <w:rPr>
          <w:rFonts w:ascii="Times New Roman" w:hAnsi="Times New Roman" w:cs="Times New Roman"/>
          <w:bCs/>
          <w:sz w:val="24"/>
          <w:szCs w:val="24"/>
        </w:rPr>
        <w:t>3 test tubes labelled sample, calibrator and blank. 10µl of sample and calibrator are added to their respective tubes and incubated for 2 minutes.</w:t>
      </w:r>
      <w:r w:rsidR="0006526D" w:rsidRPr="002C3FC8">
        <w:rPr>
          <w:rFonts w:ascii="Times New Roman" w:hAnsi="Times New Roman" w:cs="Times New Roman"/>
          <w:bCs/>
          <w:sz w:val="24"/>
          <w:szCs w:val="24"/>
        </w:rPr>
        <w:t xml:space="preserve"> </w:t>
      </w:r>
      <w:r w:rsidR="00A43DCC" w:rsidRPr="002C3FC8">
        <w:rPr>
          <w:rFonts w:ascii="Times New Roman" w:hAnsi="Times New Roman" w:cs="Times New Roman"/>
          <w:bCs/>
          <w:sz w:val="24"/>
          <w:szCs w:val="24"/>
        </w:rPr>
        <w:t>Then,</w:t>
      </w:r>
      <w:r w:rsidR="0006526D" w:rsidRPr="002C3FC8">
        <w:rPr>
          <w:rFonts w:ascii="Times New Roman" w:hAnsi="Times New Roman" w:cs="Times New Roman"/>
          <w:bCs/>
          <w:sz w:val="24"/>
          <w:szCs w:val="24"/>
        </w:rPr>
        <w:t xml:space="preserve"> </w:t>
      </w:r>
      <w:r w:rsidR="00A43DCC" w:rsidRPr="002C3FC8">
        <w:rPr>
          <w:rFonts w:ascii="Times New Roman" w:hAnsi="Times New Roman" w:cs="Times New Roman"/>
          <w:bCs/>
          <w:sz w:val="24"/>
          <w:szCs w:val="24"/>
        </w:rPr>
        <w:t>read the absorbance of A1 and exactly after 1 min read A2, Determine</w:t>
      </w:r>
      <w:r w:rsidR="00A43DCC" w:rsidRPr="002C3FC8">
        <w:rPr>
          <w:rFonts w:ascii="Times New Roman" w:hAnsi="Times New Roman" w:cs="Times New Roman"/>
          <w:bCs/>
          <w:sz w:val="24"/>
          <w:szCs w:val="24"/>
        </w:rPr>
        <w:sym w:font="Symbol" w:char="F020"/>
      </w:r>
      <w:r w:rsidR="00A43DCC" w:rsidRPr="002C3FC8">
        <w:rPr>
          <w:rFonts w:ascii="Times New Roman" w:hAnsi="Times New Roman" w:cs="Times New Roman"/>
          <w:bCs/>
          <w:sz w:val="24"/>
          <w:szCs w:val="24"/>
        </w:rPr>
        <w:sym w:font="Symbol" w:char="F044"/>
      </w:r>
      <w:r w:rsidR="00A43DCC" w:rsidRPr="002C3FC8">
        <w:rPr>
          <w:rFonts w:ascii="Times New Roman" w:hAnsi="Times New Roman" w:cs="Times New Roman"/>
          <w:bCs/>
          <w:sz w:val="24"/>
          <w:szCs w:val="24"/>
        </w:rPr>
        <w:t>A</w:t>
      </w:r>
      <w:r w:rsidR="00D63A9D" w:rsidRPr="002C3FC8">
        <w:rPr>
          <w:rFonts w:ascii="Times New Roman" w:hAnsi="Times New Roman" w:cs="Times New Roman"/>
          <w:bCs/>
          <w:sz w:val="24"/>
          <w:szCs w:val="24"/>
        </w:rPr>
        <w:t xml:space="preserve"> </w:t>
      </w:r>
      <w:r w:rsidR="00A43DCC" w:rsidRPr="002C3FC8">
        <w:rPr>
          <w:rFonts w:ascii="Times New Roman" w:hAnsi="Times New Roman" w:cs="Times New Roman"/>
          <w:bCs/>
          <w:sz w:val="24"/>
          <w:szCs w:val="24"/>
        </w:rPr>
        <w:t>=</w:t>
      </w:r>
      <w:r w:rsidR="00D63A9D" w:rsidRPr="002C3FC8">
        <w:rPr>
          <w:rFonts w:ascii="Times New Roman" w:hAnsi="Times New Roman" w:cs="Times New Roman"/>
          <w:bCs/>
          <w:sz w:val="24"/>
          <w:szCs w:val="24"/>
        </w:rPr>
        <w:t xml:space="preserve"> </w:t>
      </w:r>
      <w:r w:rsidR="00A43DCC" w:rsidRPr="002C3FC8">
        <w:rPr>
          <w:rFonts w:ascii="Times New Roman" w:hAnsi="Times New Roman" w:cs="Times New Roman"/>
          <w:bCs/>
          <w:sz w:val="24"/>
          <w:szCs w:val="24"/>
        </w:rPr>
        <w:t>A1-A2</w:t>
      </w:r>
      <w:r w:rsidR="0006526D" w:rsidRPr="002C3FC8">
        <w:rPr>
          <w:rFonts w:ascii="Times New Roman" w:hAnsi="Times New Roman" w:cs="Times New Roman"/>
          <w:bCs/>
          <w:sz w:val="24"/>
          <w:szCs w:val="24"/>
        </w:rPr>
        <w:t xml:space="preserve">. </w:t>
      </w:r>
    </w:p>
    <w:p w14:paraId="5E7B0E5E" w14:textId="77777777" w:rsidR="0006526D" w:rsidRPr="002C3FC8" w:rsidRDefault="0006526D" w:rsidP="003C5607">
      <w:pPr>
        <w:spacing w:line="360" w:lineRule="auto"/>
        <w:jc w:val="both"/>
        <w:rPr>
          <w:rFonts w:ascii="Times New Roman" w:hAnsi="Times New Roman" w:cs="Times New Roman"/>
          <w:bCs/>
          <w:sz w:val="24"/>
          <w:szCs w:val="24"/>
        </w:rPr>
      </w:pPr>
      <w:r w:rsidRPr="002C3FC8">
        <w:rPr>
          <w:rFonts w:ascii="Times New Roman" w:hAnsi="Times New Roman" w:cs="Times New Roman"/>
          <w:bCs/>
          <w:sz w:val="24"/>
          <w:szCs w:val="24"/>
        </w:rPr>
        <w:t xml:space="preserve">Calculation of CO2 conc.(mmol/L) = </w:t>
      </w:r>
    </w:p>
    <w:p w14:paraId="47DF02A9" w14:textId="31E3137A" w:rsidR="00CE7144" w:rsidRPr="002C3FC8" w:rsidRDefault="0006526D" w:rsidP="003C5607">
      <w:pPr>
        <w:spacing w:line="360" w:lineRule="auto"/>
        <w:jc w:val="both"/>
        <w:rPr>
          <w:rFonts w:ascii="Times New Roman" w:hAnsi="Times New Roman" w:cs="Times New Roman"/>
          <w:sz w:val="24"/>
          <w:szCs w:val="24"/>
        </w:rPr>
      </w:pPr>
      <w:r w:rsidRPr="002C3FC8">
        <w:rPr>
          <w:rFonts w:ascii="Times New Roman" w:hAnsi="Times New Roman" w:cs="Times New Roman"/>
          <w:bCs/>
          <w:sz w:val="24"/>
          <w:szCs w:val="24"/>
        </w:rPr>
        <w:t>(A. sample)- (A. Blank) / (A. Calibrator)- (A. Blank x concentration of calibrator</w:t>
      </w:r>
    </w:p>
    <w:p w14:paraId="5175E309" w14:textId="77777777" w:rsidR="00CE7144" w:rsidRPr="002C3FC8" w:rsidRDefault="00EB3BAC" w:rsidP="003C5607">
      <w:pPr>
        <w:spacing w:line="360" w:lineRule="auto"/>
        <w:jc w:val="both"/>
        <w:rPr>
          <w:rFonts w:ascii="Times New Roman" w:hAnsi="Times New Roman" w:cs="Times New Roman"/>
          <w:b/>
          <w:sz w:val="24"/>
          <w:szCs w:val="24"/>
        </w:rPr>
      </w:pPr>
      <w:r w:rsidRPr="002C3FC8">
        <w:rPr>
          <w:rFonts w:ascii="Times New Roman" w:hAnsi="Times New Roman" w:cs="Times New Roman"/>
          <w:b/>
          <w:sz w:val="24"/>
          <w:szCs w:val="24"/>
        </w:rPr>
        <w:t>2.6.6   Calculation of Anion Gap</w:t>
      </w:r>
    </w:p>
    <w:p w14:paraId="697B3D1B" w14:textId="6F6EF54D" w:rsidR="00CE7144" w:rsidRPr="002C3FC8" w:rsidRDefault="00EB3BAC" w:rsidP="003C5607">
      <w:pPr>
        <w:spacing w:line="360" w:lineRule="auto"/>
        <w:jc w:val="both"/>
        <w:rPr>
          <w:rFonts w:ascii="Times New Roman" w:hAnsi="Times New Roman"/>
          <w:sz w:val="24"/>
          <w:szCs w:val="24"/>
          <w:lang w:eastAsia="zh-CN"/>
        </w:rPr>
      </w:pPr>
      <w:r w:rsidRPr="002C3FC8">
        <w:rPr>
          <w:rFonts w:ascii="Times New Roman" w:hAnsi="Times New Roman" w:cs="Times New Roman"/>
          <w:sz w:val="24"/>
          <w:szCs w:val="24"/>
        </w:rPr>
        <w:t>The anion gap of the subjects was calculated using the formula:</w:t>
      </w:r>
      <w:r w:rsidRPr="002C3FC8">
        <w:rPr>
          <w:rFonts w:ascii="Times New Roman" w:hAnsi="Times New Roman"/>
          <w:sz w:val="24"/>
          <w:szCs w:val="24"/>
          <w:lang w:eastAsia="zh-CN"/>
        </w:rPr>
        <w:t xml:space="preserve"> </w:t>
      </w:r>
      <w:r w:rsidRPr="002C3FC8">
        <w:rPr>
          <w:rFonts w:ascii="Times New Roman" w:hAnsi="Times New Roman"/>
          <w:b/>
          <w:sz w:val="24"/>
          <w:szCs w:val="24"/>
          <w:lang w:eastAsia="zh-CN"/>
        </w:rPr>
        <w:t>Anion gap</w:t>
      </w:r>
      <w:r w:rsidRPr="002C3FC8">
        <w:rPr>
          <w:rFonts w:ascii="Times New Roman" w:hAnsi="Times New Roman"/>
          <w:sz w:val="24"/>
          <w:szCs w:val="24"/>
          <w:lang w:eastAsia="zh-CN"/>
        </w:rPr>
        <w:t>= (</w:t>
      </w:r>
      <w:proofErr w:type="spellStart"/>
      <w:r w:rsidRPr="002C3FC8">
        <w:rPr>
          <w:rFonts w:ascii="Times New Roman" w:hAnsi="Times New Roman"/>
          <w:sz w:val="24"/>
          <w:szCs w:val="24"/>
        </w:rPr>
        <w:t>Na+K</w:t>
      </w:r>
      <w:proofErr w:type="spellEnd"/>
      <w:r w:rsidRPr="002C3FC8">
        <w:rPr>
          <w:rFonts w:ascii="Times New Roman" w:hAnsi="Times New Roman"/>
          <w:sz w:val="24"/>
          <w:szCs w:val="24"/>
        </w:rPr>
        <w:t>) – (Cl +HCO</w:t>
      </w:r>
      <w:r w:rsidRPr="002C3FC8">
        <w:rPr>
          <w:rFonts w:ascii="Times New Roman" w:hAnsi="Times New Roman"/>
          <w:sz w:val="24"/>
          <w:szCs w:val="24"/>
          <w:vertAlign w:val="subscript"/>
        </w:rPr>
        <w:t>3</w:t>
      </w:r>
      <w:r w:rsidRPr="002C3FC8">
        <w:rPr>
          <w:rFonts w:ascii="Times New Roman" w:hAnsi="Times New Roman"/>
          <w:sz w:val="24"/>
          <w:szCs w:val="24"/>
        </w:rPr>
        <w:t>)</w:t>
      </w:r>
    </w:p>
    <w:p w14:paraId="37E4146B" w14:textId="77777777" w:rsidR="00CE7144" w:rsidRPr="002C3FC8" w:rsidRDefault="00EB3BAC" w:rsidP="003C5607">
      <w:pPr>
        <w:spacing w:line="360" w:lineRule="auto"/>
        <w:jc w:val="both"/>
        <w:rPr>
          <w:rFonts w:ascii="Times New Roman" w:hAnsi="Times New Roman" w:cs="Times New Roman"/>
          <w:b/>
          <w:sz w:val="24"/>
          <w:szCs w:val="24"/>
        </w:rPr>
      </w:pPr>
      <w:r w:rsidRPr="002C3FC8">
        <w:rPr>
          <w:rFonts w:ascii="Times New Roman" w:hAnsi="Times New Roman" w:cs="Times New Roman"/>
          <w:b/>
          <w:sz w:val="24"/>
          <w:szCs w:val="24"/>
        </w:rPr>
        <w:t xml:space="preserve">2.7 Statistical Analysis </w:t>
      </w:r>
    </w:p>
    <w:p w14:paraId="43F01E05" w14:textId="6B2B3C0F" w:rsidR="00CE7144" w:rsidRPr="002C3FC8" w:rsidRDefault="00EB3BAC" w:rsidP="003C5607">
      <w:pPr>
        <w:spacing w:line="360" w:lineRule="auto"/>
        <w:jc w:val="both"/>
        <w:rPr>
          <w:rFonts w:ascii="Times New Roman" w:hAnsi="Times New Roman" w:cs="Times New Roman"/>
          <w:sz w:val="24"/>
          <w:szCs w:val="24"/>
        </w:rPr>
      </w:pPr>
      <w:r w:rsidRPr="002C3FC8">
        <w:rPr>
          <w:rFonts w:ascii="Times New Roman" w:hAnsi="Times New Roman" w:cs="Times New Roman"/>
          <w:sz w:val="24"/>
          <w:szCs w:val="24"/>
        </w:rPr>
        <w:t xml:space="preserve">The data generated from the analysis were expressed as mean ± standard deviation, and </w:t>
      </w:r>
      <w:proofErr w:type="spellStart"/>
      <w:r w:rsidR="00AA3757" w:rsidRPr="005505A3">
        <w:rPr>
          <w:rFonts w:ascii="Times New Roman" w:hAnsi="Times New Roman" w:cs="Times New Roman"/>
          <w:sz w:val="24"/>
          <w:szCs w:val="24"/>
          <w:highlight w:val="yellow"/>
        </w:rPr>
        <w:t>analysed</w:t>
      </w:r>
      <w:proofErr w:type="spellEnd"/>
      <w:r w:rsidR="00AA3757" w:rsidRPr="005505A3">
        <w:rPr>
          <w:rFonts w:ascii="Times New Roman" w:hAnsi="Times New Roman" w:cs="Times New Roman"/>
          <w:sz w:val="24"/>
          <w:szCs w:val="24"/>
          <w:highlight w:val="yellow"/>
        </w:rPr>
        <w:t xml:space="preserve"> </w:t>
      </w:r>
      <w:r w:rsidRPr="002C3FC8">
        <w:rPr>
          <w:rFonts w:ascii="Times New Roman" w:hAnsi="Times New Roman" w:cs="Times New Roman"/>
          <w:sz w:val="24"/>
          <w:szCs w:val="24"/>
        </w:rPr>
        <w:t xml:space="preserve">using the statistical package for </w:t>
      </w:r>
      <w:r w:rsidR="00AA3757" w:rsidRPr="005505A3">
        <w:rPr>
          <w:rFonts w:ascii="Times New Roman" w:hAnsi="Times New Roman" w:cs="Times New Roman"/>
          <w:sz w:val="24"/>
          <w:szCs w:val="24"/>
          <w:highlight w:val="yellow"/>
        </w:rPr>
        <w:t xml:space="preserve">the </w:t>
      </w:r>
      <w:r w:rsidRPr="002C3FC8">
        <w:rPr>
          <w:rFonts w:ascii="Times New Roman" w:hAnsi="Times New Roman" w:cs="Times New Roman"/>
          <w:sz w:val="24"/>
          <w:szCs w:val="24"/>
        </w:rPr>
        <w:t>Social Sciences (SPSS) version 24. Comparis</w:t>
      </w:r>
      <w:r w:rsidR="0006526D" w:rsidRPr="002C3FC8">
        <w:rPr>
          <w:rFonts w:ascii="Times New Roman" w:hAnsi="Times New Roman" w:cs="Times New Roman"/>
          <w:sz w:val="24"/>
          <w:szCs w:val="24"/>
        </w:rPr>
        <w:t>on</w:t>
      </w:r>
      <w:r w:rsidRPr="002C3FC8">
        <w:rPr>
          <w:rFonts w:ascii="Times New Roman" w:hAnsi="Times New Roman" w:cs="Times New Roman"/>
          <w:sz w:val="24"/>
          <w:szCs w:val="24"/>
        </w:rPr>
        <w:t xml:space="preserve"> of the mean and standard values </w:t>
      </w:r>
      <w:r w:rsidR="00AA3757" w:rsidRPr="005505A3">
        <w:rPr>
          <w:rFonts w:ascii="Times New Roman" w:hAnsi="Times New Roman" w:cs="Times New Roman"/>
          <w:sz w:val="24"/>
          <w:szCs w:val="24"/>
          <w:highlight w:val="yellow"/>
        </w:rPr>
        <w:t xml:space="preserve">was </w:t>
      </w:r>
      <w:r w:rsidRPr="002C3FC8">
        <w:rPr>
          <w:rFonts w:ascii="Times New Roman" w:hAnsi="Times New Roman" w:cs="Times New Roman"/>
          <w:sz w:val="24"/>
          <w:szCs w:val="24"/>
        </w:rPr>
        <w:t xml:space="preserve">made for the various parameters using one-way ANOVA and Turkey tests. </w:t>
      </w:r>
      <w:r w:rsidR="00AA3757" w:rsidRPr="005505A3">
        <w:rPr>
          <w:rFonts w:ascii="Times New Roman" w:hAnsi="Times New Roman" w:cs="Times New Roman"/>
          <w:sz w:val="24"/>
          <w:szCs w:val="24"/>
          <w:highlight w:val="yellow"/>
        </w:rPr>
        <w:t xml:space="preserve">Results were </w:t>
      </w:r>
      <w:r w:rsidRPr="002C3FC8">
        <w:rPr>
          <w:rFonts w:ascii="Times New Roman" w:hAnsi="Times New Roman" w:cs="Times New Roman"/>
          <w:sz w:val="24"/>
          <w:szCs w:val="24"/>
        </w:rPr>
        <w:t>considered statistically significant at 95% confidence interval (p≥0.05)</w:t>
      </w:r>
    </w:p>
    <w:p w14:paraId="6DBC74CA" w14:textId="77777777" w:rsidR="00CE7144" w:rsidRPr="002C3FC8" w:rsidRDefault="00CE7144" w:rsidP="003C5607">
      <w:pPr>
        <w:spacing w:line="360" w:lineRule="auto"/>
        <w:rPr>
          <w:rFonts w:ascii="Times New Roman" w:hAnsi="Times New Roman" w:cs="Times New Roman"/>
          <w:sz w:val="24"/>
          <w:szCs w:val="24"/>
        </w:rPr>
      </w:pPr>
    </w:p>
    <w:p w14:paraId="71D95474" w14:textId="77777777" w:rsidR="00CE7144" w:rsidRPr="002C3FC8" w:rsidRDefault="00EB3BAC" w:rsidP="003C5607">
      <w:pPr>
        <w:spacing w:line="360" w:lineRule="auto"/>
        <w:jc w:val="center"/>
        <w:rPr>
          <w:rFonts w:ascii="Times New Roman" w:hAnsi="Times New Roman"/>
          <w:b/>
          <w:sz w:val="24"/>
          <w:szCs w:val="24"/>
        </w:rPr>
      </w:pPr>
      <w:r w:rsidRPr="002C3FC8">
        <w:rPr>
          <w:rFonts w:ascii="Times New Roman" w:hAnsi="Times New Roman"/>
          <w:b/>
          <w:sz w:val="24"/>
          <w:szCs w:val="24"/>
        </w:rPr>
        <w:t>RESULTS</w:t>
      </w:r>
    </w:p>
    <w:p w14:paraId="77D86C6C" w14:textId="0411BC68" w:rsidR="00CE7144" w:rsidRPr="002C3FC8" w:rsidRDefault="00EB3BAC" w:rsidP="003C5607">
      <w:pPr>
        <w:spacing w:line="360" w:lineRule="auto"/>
        <w:jc w:val="both"/>
        <w:rPr>
          <w:rFonts w:ascii="Times New Roman" w:hAnsi="Times New Roman"/>
          <w:sz w:val="24"/>
          <w:szCs w:val="24"/>
        </w:rPr>
      </w:pPr>
      <w:r w:rsidRPr="002C3FC8">
        <w:rPr>
          <w:rFonts w:ascii="Times New Roman" w:hAnsi="Times New Roman"/>
          <w:sz w:val="24"/>
          <w:szCs w:val="24"/>
        </w:rPr>
        <w:lastRenderedPageBreak/>
        <w:t>Table</w:t>
      </w:r>
      <w:r w:rsidR="00C15071" w:rsidRPr="002C3FC8">
        <w:rPr>
          <w:rFonts w:ascii="Times New Roman" w:hAnsi="Times New Roman"/>
          <w:sz w:val="24"/>
          <w:szCs w:val="24"/>
        </w:rPr>
        <w:t xml:space="preserve"> </w:t>
      </w:r>
      <w:r w:rsidRPr="002C3FC8">
        <w:rPr>
          <w:rFonts w:ascii="Times New Roman" w:hAnsi="Times New Roman"/>
          <w:sz w:val="24"/>
          <w:szCs w:val="24"/>
        </w:rPr>
        <w:t xml:space="preserve">1 </w:t>
      </w:r>
      <w:r w:rsidR="007152CE" w:rsidRPr="002C3FC8">
        <w:rPr>
          <w:rFonts w:ascii="Times New Roman" w:hAnsi="Times New Roman"/>
          <w:sz w:val="24"/>
          <w:szCs w:val="24"/>
        </w:rPr>
        <w:t>shows</w:t>
      </w:r>
      <w:r w:rsidRPr="002C3FC8">
        <w:rPr>
          <w:rFonts w:ascii="Times New Roman" w:hAnsi="Times New Roman"/>
          <w:sz w:val="24"/>
          <w:szCs w:val="24"/>
        </w:rPr>
        <w:t xml:space="preserve"> the </w:t>
      </w:r>
      <w:r w:rsidR="00AA3757" w:rsidRPr="005505A3">
        <w:rPr>
          <w:rFonts w:ascii="Times New Roman" w:hAnsi="Times New Roman"/>
          <w:sz w:val="24"/>
          <w:szCs w:val="24"/>
          <w:highlight w:val="yellow"/>
        </w:rPr>
        <w:t>results</w:t>
      </w:r>
      <w:r w:rsidR="00AA3757" w:rsidRPr="002C3FC8">
        <w:rPr>
          <w:rFonts w:ascii="Times New Roman" w:hAnsi="Times New Roman"/>
          <w:sz w:val="24"/>
          <w:szCs w:val="24"/>
        </w:rPr>
        <w:t xml:space="preserve"> </w:t>
      </w:r>
      <w:r w:rsidRPr="002C3FC8">
        <w:rPr>
          <w:rFonts w:ascii="Times New Roman" w:hAnsi="Times New Roman"/>
          <w:sz w:val="24"/>
          <w:szCs w:val="24"/>
        </w:rPr>
        <w:t>of biochemical parameters between office and roadside workers</w:t>
      </w:r>
      <w:r w:rsidR="007152CE" w:rsidRPr="002C3FC8">
        <w:rPr>
          <w:rFonts w:ascii="Times New Roman" w:hAnsi="Times New Roman"/>
          <w:sz w:val="24"/>
          <w:szCs w:val="24"/>
        </w:rPr>
        <w:t>.</w:t>
      </w:r>
      <w:r w:rsidRPr="002C3FC8">
        <w:rPr>
          <w:rFonts w:ascii="Times New Roman" w:hAnsi="Times New Roman"/>
          <w:sz w:val="24"/>
          <w:szCs w:val="24"/>
        </w:rPr>
        <w:t xml:space="preserve"> </w:t>
      </w:r>
      <w:r w:rsidR="007152CE" w:rsidRPr="002C3FC8">
        <w:rPr>
          <w:rFonts w:ascii="Times New Roman" w:hAnsi="Times New Roman"/>
          <w:sz w:val="24"/>
          <w:szCs w:val="24"/>
        </w:rPr>
        <w:t>There is</w:t>
      </w:r>
      <w:r w:rsidRPr="002C3FC8">
        <w:rPr>
          <w:rFonts w:ascii="Times New Roman" w:hAnsi="Times New Roman"/>
          <w:sz w:val="24"/>
          <w:szCs w:val="24"/>
        </w:rPr>
        <w:t xml:space="preserve"> significantly higher urea (4.93±1.32 vs. 4.32±0.34</w:t>
      </w:r>
      <w:r w:rsidRPr="002C3FC8">
        <w:rPr>
          <w:rFonts w:ascii="Times New Roman" w:hAnsi="Times New Roman" w:cs="Times New Roman"/>
          <w:sz w:val="24"/>
          <w:szCs w:val="24"/>
        </w:rPr>
        <w:t xml:space="preserve"> </w:t>
      </w:r>
      <w:bookmarkStart w:id="1" w:name="_Hlk184887255"/>
      <w:r w:rsidRPr="002C3FC8">
        <w:rPr>
          <w:rFonts w:ascii="Times New Roman" w:hAnsi="Times New Roman" w:cs="Times New Roman"/>
          <w:sz w:val="24"/>
          <w:szCs w:val="24"/>
        </w:rPr>
        <w:t>mmol/L</w:t>
      </w:r>
      <w:bookmarkEnd w:id="1"/>
      <w:r w:rsidRPr="002C3FC8">
        <w:rPr>
          <w:rFonts w:ascii="Times New Roman" w:hAnsi="Times New Roman"/>
          <w:sz w:val="24"/>
          <w:szCs w:val="24"/>
        </w:rPr>
        <w:t>, P = 0.049) and creatinine levels (109.5±20.47 vs. 82.62±13.87</w:t>
      </w:r>
      <w:r w:rsidRPr="002C3FC8">
        <w:rPr>
          <w:rFonts w:ascii="Times New Roman" w:hAnsi="Times New Roman" w:cs="Times New Roman"/>
          <w:sz w:val="24"/>
          <w:szCs w:val="24"/>
        </w:rPr>
        <w:t xml:space="preserve"> µmol/L</w:t>
      </w:r>
      <w:r w:rsidRPr="002C3FC8">
        <w:rPr>
          <w:rFonts w:ascii="Times New Roman" w:hAnsi="Times New Roman"/>
          <w:sz w:val="24"/>
          <w:szCs w:val="24"/>
        </w:rPr>
        <w:t>, P = 0.0033) in roadside workers</w:t>
      </w:r>
      <w:r w:rsidR="007152CE" w:rsidRPr="002C3FC8">
        <w:rPr>
          <w:rFonts w:ascii="Times New Roman" w:hAnsi="Times New Roman"/>
          <w:sz w:val="24"/>
          <w:szCs w:val="24"/>
        </w:rPr>
        <w:t xml:space="preserve">. </w:t>
      </w:r>
      <w:r w:rsidRPr="002C3FC8">
        <w:rPr>
          <w:rFonts w:ascii="Times New Roman" w:hAnsi="Times New Roman"/>
          <w:sz w:val="24"/>
          <w:szCs w:val="24"/>
        </w:rPr>
        <w:t>In contrast, office workers had significantly higher potassium levels (5.10±0.048 vs. 3.98±0.018</w:t>
      </w:r>
      <w:r w:rsidRPr="002C3FC8">
        <w:rPr>
          <w:rFonts w:ascii="Times New Roman" w:hAnsi="Times New Roman" w:cs="Times New Roman"/>
          <w:sz w:val="24"/>
          <w:szCs w:val="24"/>
        </w:rPr>
        <w:t xml:space="preserve"> mmol/L</w:t>
      </w:r>
      <w:r w:rsidRPr="002C3FC8">
        <w:rPr>
          <w:rFonts w:ascii="Times New Roman" w:hAnsi="Times New Roman"/>
          <w:sz w:val="24"/>
          <w:szCs w:val="24"/>
        </w:rPr>
        <w:t>, P = 0.001), No significant differences were observed for bicarbonate (HCO3), chloride (Cl), or sodium (Na) between the groups. These findings highlight occupational disparities in biochemical health markers.</w:t>
      </w:r>
    </w:p>
    <w:p w14:paraId="6F8DF3CB" w14:textId="397E77D8" w:rsidR="0006526D" w:rsidRPr="002C3FC8" w:rsidRDefault="0006526D" w:rsidP="003C5607">
      <w:pPr>
        <w:spacing w:line="360" w:lineRule="auto"/>
        <w:rPr>
          <w:rFonts w:ascii="Times New Roman" w:hAnsi="Times New Roman"/>
          <w:sz w:val="24"/>
          <w:szCs w:val="24"/>
        </w:rPr>
      </w:pPr>
      <w:r w:rsidRPr="002C3FC8">
        <w:rPr>
          <w:rFonts w:ascii="Times New Roman" w:hAnsi="Times New Roman"/>
          <w:b/>
          <w:sz w:val="24"/>
          <w:szCs w:val="24"/>
        </w:rPr>
        <w:t>Table</w:t>
      </w:r>
      <w:r w:rsidR="00C15071" w:rsidRPr="002C3FC8">
        <w:rPr>
          <w:rFonts w:ascii="Times New Roman" w:hAnsi="Times New Roman"/>
          <w:b/>
          <w:sz w:val="24"/>
          <w:szCs w:val="24"/>
        </w:rPr>
        <w:t xml:space="preserve"> </w:t>
      </w:r>
      <w:r w:rsidRPr="002C3FC8">
        <w:rPr>
          <w:rFonts w:ascii="Times New Roman" w:hAnsi="Times New Roman"/>
          <w:b/>
          <w:sz w:val="24"/>
          <w:szCs w:val="24"/>
        </w:rPr>
        <w:t>1:</w:t>
      </w:r>
      <w:r w:rsidR="00D63A9D" w:rsidRPr="002C3FC8">
        <w:rPr>
          <w:rFonts w:ascii="Times New Roman" w:hAnsi="Times New Roman"/>
          <w:b/>
          <w:sz w:val="24"/>
          <w:szCs w:val="24"/>
        </w:rPr>
        <w:t xml:space="preserve"> Results</w:t>
      </w:r>
      <w:r w:rsidRPr="002C3FC8">
        <w:rPr>
          <w:rFonts w:ascii="Times New Roman" w:hAnsi="Times New Roman"/>
          <w:b/>
          <w:sz w:val="24"/>
          <w:szCs w:val="24"/>
        </w:rPr>
        <w:t xml:space="preserve"> of parameters among study subjects</w:t>
      </w:r>
      <w:r w:rsidRPr="002C3FC8">
        <w:rPr>
          <w:rFonts w:ascii="Times New Roman" w:hAnsi="Times New Roman"/>
          <w:sz w:val="24"/>
          <w:szCs w:val="24"/>
        </w:rPr>
        <w:t xml:space="preserve"> </w:t>
      </w:r>
    </w:p>
    <w:tbl>
      <w:tblPr>
        <w:tblpPr w:leftFromText="180" w:rightFromText="180" w:vertAnchor="text" w:horzAnchor="margin" w:tblpXSpec="center" w:tblpY="39"/>
        <w:tblW w:w="9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9"/>
        <w:gridCol w:w="1531"/>
        <w:gridCol w:w="1441"/>
        <w:gridCol w:w="1351"/>
        <w:gridCol w:w="1351"/>
        <w:gridCol w:w="1441"/>
        <w:gridCol w:w="1191"/>
      </w:tblGrid>
      <w:tr w:rsidR="003C123D" w:rsidRPr="002C3FC8" w14:paraId="1507137F" w14:textId="77777777" w:rsidTr="0006526D">
        <w:tc>
          <w:tcPr>
            <w:tcW w:w="1279" w:type="dxa"/>
            <w:vMerge w:val="restart"/>
            <w:tcBorders>
              <w:top w:val="single" w:sz="4" w:space="0" w:color="auto"/>
              <w:left w:val="nil"/>
              <w:bottom w:val="single" w:sz="4" w:space="0" w:color="auto"/>
              <w:right w:val="nil"/>
            </w:tcBorders>
          </w:tcPr>
          <w:p w14:paraId="5CE47B7E" w14:textId="77777777" w:rsidR="0006526D" w:rsidRPr="002C3FC8" w:rsidRDefault="0006526D" w:rsidP="003C5607">
            <w:pPr>
              <w:spacing w:line="240" w:lineRule="auto"/>
              <w:jc w:val="center"/>
              <w:rPr>
                <w:rFonts w:ascii="Times New Roman" w:hAnsi="Times New Roman"/>
                <w:b/>
              </w:rPr>
            </w:pPr>
          </w:p>
          <w:p w14:paraId="4462734E" w14:textId="77777777" w:rsidR="0006526D" w:rsidRPr="002C3FC8" w:rsidRDefault="0006526D" w:rsidP="003C5607">
            <w:pPr>
              <w:spacing w:line="240" w:lineRule="auto"/>
              <w:jc w:val="center"/>
              <w:rPr>
                <w:rFonts w:ascii="Times New Roman" w:hAnsi="Times New Roman"/>
                <w:b/>
              </w:rPr>
            </w:pPr>
            <w:r w:rsidRPr="002C3FC8">
              <w:rPr>
                <w:rFonts w:ascii="Times New Roman" w:hAnsi="Times New Roman"/>
                <w:b/>
              </w:rPr>
              <w:t>Group</w:t>
            </w:r>
          </w:p>
        </w:tc>
        <w:tc>
          <w:tcPr>
            <w:tcW w:w="1531" w:type="dxa"/>
            <w:tcBorders>
              <w:top w:val="single" w:sz="4" w:space="0" w:color="auto"/>
              <w:left w:val="nil"/>
              <w:bottom w:val="single" w:sz="4" w:space="0" w:color="auto"/>
              <w:right w:val="nil"/>
            </w:tcBorders>
          </w:tcPr>
          <w:p w14:paraId="0FEE4BB5" w14:textId="77777777" w:rsidR="0006526D" w:rsidRPr="002C3FC8" w:rsidRDefault="0006526D" w:rsidP="003C5607">
            <w:pPr>
              <w:spacing w:line="240" w:lineRule="auto"/>
              <w:jc w:val="center"/>
              <w:rPr>
                <w:rFonts w:ascii="Times New Roman" w:hAnsi="Times New Roman"/>
                <w:b/>
              </w:rPr>
            </w:pPr>
          </w:p>
        </w:tc>
        <w:tc>
          <w:tcPr>
            <w:tcW w:w="1441" w:type="dxa"/>
            <w:tcBorders>
              <w:top w:val="single" w:sz="4" w:space="0" w:color="auto"/>
              <w:left w:val="nil"/>
              <w:bottom w:val="single" w:sz="4" w:space="0" w:color="auto"/>
              <w:right w:val="nil"/>
            </w:tcBorders>
          </w:tcPr>
          <w:p w14:paraId="43DB2676" w14:textId="77777777" w:rsidR="0006526D" w:rsidRPr="002C3FC8" w:rsidRDefault="0006526D" w:rsidP="003C5607">
            <w:pPr>
              <w:spacing w:line="240" w:lineRule="auto"/>
              <w:jc w:val="center"/>
              <w:rPr>
                <w:rFonts w:ascii="Times New Roman" w:hAnsi="Times New Roman"/>
                <w:b/>
              </w:rPr>
            </w:pPr>
          </w:p>
        </w:tc>
        <w:tc>
          <w:tcPr>
            <w:tcW w:w="2702" w:type="dxa"/>
            <w:gridSpan w:val="2"/>
            <w:tcBorders>
              <w:top w:val="single" w:sz="4" w:space="0" w:color="auto"/>
              <w:left w:val="nil"/>
              <w:bottom w:val="single" w:sz="4" w:space="0" w:color="auto"/>
              <w:right w:val="nil"/>
            </w:tcBorders>
          </w:tcPr>
          <w:p w14:paraId="495F5030" w14:textId="77777777" w:rsidR="0006526D" w:rsidRPr="002C3FC8" w:rsidRDefault="0006526D" w:rsidP="003C5607">
            <w:pPr>
              <w:spacing w:line="240" w:lineRule="auto"/>
              <w:jc w:val="center"/>
              <w:rPr>
                <w:rFonts w:ascii="Times New Roman" w:hAnsi="Times New Roman"/>
                <w:b/>
              </w:rPr>
            </w:pPr>
            <w:r w:rsidRPr="002C3FC8">
              <w:rPr>
                <w:rFonts w:ascii="Times New Roman" w:hAnsi="Times New Roman"/>
                <w:b/>
              </w:rPr>
              <w:t>Parameters</w:t>
            </w:r>
          </w:p>
        </w:tc>
        <w:tc>
          <w:tcPr>
            <w:tcW w:w="1441" w:type="dxa"/>
            <w:tcBorders>
              <w:top w:val="single" w:sz="4" w:space="0" w:color="auto"/>
              <w:left w:val="nil"/>
              <w:bottom w:val="single" w:sz="4" w:space="0" w:color="auto"/>
              <w:right w:val="nil"/>
            </w:tcBorders>
          </w:tcPr>
          <w:p w14:paraId="68941AAD" w14:textId="77777777" w:rsidR="0006526D" w:rsidRPr="002C3FC8" w:rsidRDefault="0006526D" w:rsidP="003C5607">
            <w:pPr>
              <w:spacing w:line="240" w:lineRule="auto"/>
              <w:jc w:val="center"/>
              <w:rPr>
                <w:rFonts w:ascii="Times New Roman" w:hAnsi="Times New Roman"/>
                <w:b/>
              </w:rPr>
            </w:pPr>
          </w:p>
        </w:tc>
        <w:tc>
          <w:tcPr>
            <w:tcW w:w="1191" w:type="dxa"/>
            <w:tcBorders>
              <w:top w:val="single" w:sz="4" w:space="0" w:color="auto"/>
              <w:left w:val="nil"/>
              <w:bottom w:val="single" w:sz="4" w:space="0" w:color="auto"/>
              <w:right w:val="nil"/>
            </w:tcBorders>
          </w:tcPr>
          <w:p w14:paraId="14D04581" w14:textId="77777777" w:rsidR="0006526D" w:rsidRPr="002C3FC8" w:rsidRDefault="0006526D" w:rsidP="003C5607">
            <w:pPr>
              <w:spacing w:line="240" w:lineRule="auto"/>
              <w:jc w:val="center"/>
              <w:rPr>
                <w:rFonts w:ascii="Times New Roman" w:hAnsi="Times New Roman"/>
                <w:b/>
              </w:rPr>
            </w:pPr>
          </w:p>
        </w:tc>
      </w:tr>
      <w:tr w:rsidR="003C123D" w:rsidRPr="002C3FC8" w14:paraId="10D41810" w14:textId="77777777" w:rsidTr="0006526D">
        <w:trPr>
          <w:trHeight w:val="305"/>
        </w:trPr>
        <w:tc>
          <w:tcPr>
            <w:tcW w:w="1279" w:type="dxa"/>
            <w:vMerge/>
            <w:tcBorders>
              <w:top w:val="single" w:sz="4" w:space="0" w:color="auto"/>
              <w:left w:val="nil"/>
              <w:bottom w:val="single" w:sz="4" w:space="0" w:color="auto"/>
              <w:right w:val="nil"/>
            </w:tcBorders>
            <w:vAlign w:val="center"/>
          </w:tcPr>
          <w:p w14:paraId="4B83BA5D" w14:textId="77777777" w:rsidR="0006526D" w:rsidRPr="002C3FC8" w:rsidRDefault="0006526D" w:rsidP="003C5607">
            <w:pPr>
              <w:spacing w:after="0" w:line="240" w:lineRule="auto"/>
              <w:rPr>
                <w:rFonts w:ascii="Times New Roman" w:hAnsi="Times New Roman"/>
                <w:b/>
                <w:lang w:eastAsia="zh-CN"/>
              </w:rPr>
            </w:pPr>
          </w:p>
        </w:tc>
        <w:tc>
          <w:tcPr>
            <w:tcW w:w="1531" w:type="dxa"/>
            <w:tcBorders>
              <w:top w:val="single" w:sz="4" w:space="0" w:color="auto"/>
              <w:left w:val="nil"/>
              <w:bottom w:val="single" w:sz="4" w:space="0" w:color="auto"/>
              <w:right w:val="nil"/>
            </w:tcBorders>
          </w:tcPr>
          <w:p w14:paraId="179169B7" w14:textId="77777777" w:rsidR="0006526D" w:rsidRPr="002C3FC8" w:rsidRDefault="0006526D" w:rsidP="003C5607">
            <w:pPr>
              <w:spacing w:line="240" w:lineRule="auto"/>
              <w:jc w:val="center"/>
              <w:rPr>
                <w:rFonts w:ascii="Times New Roman" w:hAnsi="Times New Roman" w:cs="Times New Roman"/>
                <w:b/>
              </w:rPr>
            </w:pPr>
            <w:r w:rsidRPr="002C3FC8">
              <w:rPr>
                <w:rFonts w:ascii="Times New Roman" w:hAnsi="Times New Roman" w:cs="Times New Roman"/>
                <w:b/>
              </w:rPr>
              <w:t>Urea mmol/L</w:t>
            </w:r>
          </w:p>
        </w:tc>
        <w:tc>
          <w:tcPr>
            <w:tcW w:w="1441" w:type="dxa"/>
            <w:tcBorders>
              <w:top w:val="single" w:sz="4" w:space="0" w:color="auto"/>
              <w:left w:val="nil"/>
              <w:bottom w:val="single" w:sz="4" w:space="0" w:color="auto"/>
              <w:right w:val="nil"/>
            </w:tcBorders>
          </w:tcPr>
          <w:p w14:paraId="4091427C" w14:textId="77777777" w:rsidR="0006526D" w:rsidRPr="002C3FC8" w:rsidRDefault="0006526D" w:rsidP="003C5607">
            <w:pPr>
              <w:spacing w:line="240" w:lineRule="auto"/>
              <w:jc w:val="center"/>
              <w:rPr>
                <w:rFonts w:ascii="Times New Roman" w:hAnsi="Times New Roman" w:cs="Times New Roman"/>
                <w:b/>
              </w:rPr>
            </w:pPr>
            <w:r w:rsidRPr="002C3FC8">
              <w:rPr>
                <w:rFonts w:ascii="Times New Roman" w:hAnsi="Times New Roman" w:cs="Times New Roman"/>
                <w:b/>
              </w:rPr>
              <w:t>Creatinine µmol/L</w:t>
            </w:r>
          </w:p>
        </w:tc>
        <w:tc>
          <w:tcPr>
            <w:tcW w:w="1351" w:type="dxa"/>
            <w:tcBorders>
              <w:top w:val="single" w:sz="4" w:space="0" w:color="auto"/>
              <w:left w:val="nil"/>
              <w:bottom w:val="single" w:sz="4" w:space="0" w:color="auto"/>
              <w:right w:val="nil"/>
            </w:tcBorders>
          </w:tcPr>
          <w:p w14:paraId="1FB060F2" w14:textId="77777777" w:rsidR="0006526D" w:rsidRPr="002C3FC8" w:rsidRDefault="0006526D" w:rsidP="003C5607">
            <w:pPr>
              <w:spacing w:line="240" w:lineRule="auto"/>
              <w:jc w:val="center"/>
              <w:rPr>
                <w:rFonts w:ascii="Times New Roman" w:hAnsi="Times New Roman" w:cs="Times New Roman"/>
                <w:b/>
              </w:rPr>
            </w:pPr>
            <w:r w:rsidRPr="002C3FC8">
              <w:rPr>
                <w:rFonts w:ascii="Times New Roman" w:hAnsi="Times New Roman" w:cs="Times New Roman"/>
                <w:b/>
              </w:rPr>
              <w:t>HCO3 mmol/L</w:t>
            </w:r>
          </w:p>
        </w:tc>
        <w:tc>
          <w:tcPr>
            <w:tcW w:w="1351" w:type="dxa"/>
            <w:tcBorders>
              <w:top w:val="single" w:sz="4" w:space="0" w:color="auto"/>
              <w:left w:val="nil"/>
              <w:bottom w:val="single" w:sz="4" w:space="0" w:color="auto"/>
              <w:right w:val="nil"/>
            </w:tcBorders>
          </w:tcPr>
          <w:p w14:paraId="4C83EBD8" w14:textId="77777777" w:rsidR="0006526D" w:rsidRPr="002C3FC8" w:rsidRDefault="0006526D" w:rsidP="003C5607">
            <w:pPr>
              <w:spacing w:line="240" w:lineRule="auto"/>
              <w:jc w:val="center"/>
              <w:rPr>
                <w:rFonts w:ascii="Times New Roman" w:hAnsi="Times New Roman" w:cs="Times New Roman"/>
                <w:b/>
              </w:rPr>
            </w:pPr>
            <w:proofErr w:type="gramStart"/>
            <w:r w:rsidRPr="002C3FC8">
              <w:rPr>
                <w:rFonts w:ascii="Times New Roman" w:hAnsi="Times New Roman" w:cs="Times New Roman"/>
                <w:b/>
              </w:rPr>
              <w:t>Cl  mmol</w:t>
            </w:r>
            <w:proofErr w:type="gramEnd"/>
            <w:r w:rsidRPr="002C3FC8">
              <w:rPr>
                <w:rFonts w:ascii="Times New Roman" w:hAnsi="Times New Roman" w:cs="Times New Roman"/>
                <w:b/>
              </w:rPr>
              <w:t>/L</w:t>
            </w:r>
          </w:p>
        </w:tc>
        <w:tc>
          <w:tcPr>
            <w:tcW w:w="1441" w:type="dxa"/>
            <w:tcBorders>
              <w:top w:val="single" w:sz="4" w:space="0" w:color="auto"/>
              <w:left w:val="nil"/>
              <w:bottom w:val="single" w:sz="4" w:space="0" w:color="auto"/>
              <w:right w:val="nil"/>
            </w:tcBorders>
          </w:tcPr>
          <w:p w14:paraId="7BFBA5B1" w14:textId="77777777" w:rsidR="0006526D" w:rsidRPr="002C3FC8" w:rsidRDefault="0006526D" w:rsidP="003C5607">
            <w:pPr>
              <w:spacing w:line="240" w:lineRule="auto"/>
              <w:jc w:val="center"/>
              <w:rPr>
                <w:rFonts w:ascii="Times New Roman" w:hAnsi="Times New Roman" w:cs="Times New Roman"/>
                <w:b/>
              </w:rPr>
            </w:pPr>
            <w:r w:rsidRPr="002C3FC8">
              <w:rPr>
                <w:rFonts w:ascii="Times New Roman" w:hAnsi="Times New Roman" w:cs="Times New Roman"/>
                <w:b/>
              </w:rPr>
              <w:t>K    mmol/L</w:t>
            </w:r>
          </w:p>
        </w:tc>
        <w:tc>
          <w:tcPr>
            <w:tcW w:w="1191" w:type="dxa"/>
            <w:tcBorders>
              <w:top w:val="single" w:sz="4" w:space="0" w:color="auto"/>
              <w:left w:val="nil"/>
              <w:bottom w:val="single" w:sz="4" w:space="0" w:color="auto"/>
              <w:right w:val="nil"/>
            </w:tcBorders>
          </w:tcPr>
          <w:p w14:paraId="00106A8B" w14:textId="77777777" w:rsidR="0006526D" w:rsidRPr="002C3FC8" w:rsidRDefault="0006526D" w:rsidP="003C5607">
            <w:pPr>
              <w:spacing w:line="240" w:lineRule="auto"/>
              <w:jc w:val="center"/>
              <w:rPr>
                <w:rFonts w:ascii="Times New Roman" w:hAnsi="Times New Roman" w:cs="Times New Roman"/>
                <w:b/>
              </w:rPr>
            </w:pPr>
            <w:r w:rsidRPr="002C3FC8">
              <w:rPr>
                <w:rFonts w:ascii="Times New Roman" w:hAnsi="Times New Roman" w:cs="Times New Roman"/>
                <w:b/>
              </w:rPr>
              <w:t>Na mmol/L</w:t>
            </w:r>
          </w:p>
        </w:tc>
      </w:tr>
      <w:tr w:rsidR="003C123D" w:rsidRPr="002C3FC8" w14:paraId="3C051F83" w14:textId="77777777" w:rsidTr="0006526D">
        <w:tc>
          <w:tcPr>
            <w:tcW w:w="1279" w:type="dxa"/>
            <w:tcBorders>
              <w:top w:val="single" w:sz="4" w:space="0" w:color="auto"/>
              <w:left w:val="nil"/>
              <w:bottom w:val="nil"/>
              <w:right w:val="nil"/>
            </w:tcBorders>
          </w:tcPr>
          <w:p w14:paraId="33ABCED1" w14:textId="77777777" w:rsidR="0006526D" w:rsidRPr="002C3FC8" w:rsidRDefault="0006526D" w:rsidP="003C5607">
            <w:pPr>
              <w:spacing w:line="240" w:lineRule="auto"/>
              <w:jc w:val="center"/>
              <w:rPr>
                <w:rFonts w:ascii="Times New Roman" w:hAnsi="Times New Roman"/>
              </w:rPr>
            </w:pPr>
            <w:bookmarkStart w:id="2" w:name="_Hlk184603612"/>
            <w:r w:rsidRPr="002C3FC8">
              <w:rPr>
                <w:rFonts w:ascii="Times New Roman" w:hAnsi="Times New Roman"/>
              </w:rPr>
              <w:t>Office workers</w:t>
            </w:r>
          </w:p>
        </w:tc>
        <w:tc>
          <w:tcPr>
            <w:tcW w:w="1531" w:type="dxa"/>
            <w:tcBorders>
              <w:top w:val="single" w:sz="4" w:space="0" w:color="auto"/>
              <w:left w:val="nil"/>
              <w:bottom w:val="nil"/>
              <w:right w:val="nil"/>
            </w:tcBorders>
          </w:tcPr>
          <w:p w14:paraId="612A077A" w14:textId="77777777" w:rsidR="0006526D" w:rsidRPr="002C3FC8" w:rsidRDefault="0006526D" w:rsidP="003C5607">
            <w:pPr>
              <w:spacing w:line="240" w:lineRule="auto"/>
              <w:jc w:val="center"/>
              <w:rPr>
                <w:rFonts w:ascii="Times New Roman" w:hAnsi="Times New Roman"/>
              </w:rPr>
            </w:pPr>
            <w:r w:rsidRPr="002C3FC8">
              <w:rPr>
                <w:rFonts w:ascii="Times New Roman" w:hAnsi="Times New Roman"/>
              </w:rPr>
              <w:t>4.32±0.34</w:t>
            </w:r>
          </w:p>
        </w:tc>
        <w:tc>
          <w:tcPr>
            <w:tcW w:w="1441" w:type="dxa"/>
            <w:tcBorders>
              <w:top w:val="single" w:sz="4" w:space="0" w:color="auto"/>
              <w:left w:val="nil"/>
              <w:bottom w:val="nil"/>
              <w:right w:val="nil"/>
            </w:tcBorders>
          </w:tcPr>
          <w:p w14:paraId="246DBBFF" w14:textId="77777777" w:rsidR="0006526D" w:rsidRPr="002C3FC8" w:rsidRDefault="0006526D" w:rsidP="003C5607">
            <w:pPr>
              <w:spacing w:line="240" w:lineRule="auto"/>
              <w:jc w:val="center"/>
              <w:rPr>
                <w:rFonts w:ascii="Times New Roman" w:hAnsi="Times New Roman"/>
              </w:rPr>
            </w:pPr>
            <w:r w:rsidRPr="002C3FC8">
              <w:rPr>
                <w:rFonts w:ascii="Times New Roman" w:hAnsi="Times New Roman"/>
              </w:rPr>
              <w:t>82.62±13.87</w:t>
            </w:r>
          </w:p>
        </w:tc>
        <w:tc>
          <w:tcPr>
            <w:tcW w:w="1351" w:type="dxa"/>
            <w:tcBorders>
              <w:top w:val="single" w:sz="4" w:space="0" w:color="auto"/>
              <w:left w:val="nil"/>
              <w:bottom w:val="nil"/>
              <w:right w:val="nil"/>
            </w:tcBorders>
          </w:tcPr>
          <w:p w14:paraId="20D1F5F6" w14:textId="77777777" w:rsidR="0006526D" w:rsidRPr="002C3FC8" w:rsidRDefault="0006526D" w:rsidP="003C5607">
            <w:pPr>
              <w:spacing w:line="240" w:lineRule="auto"/>
              <w:jc w:val="center"/>
              <w:rPr>
                <w:rFonts w:ascii="Times New Roman" w:hAnsi="Times New Roman"/>
              </w:rPr>
            </w:pPr>
            <w:r w:rsidRPr="002C3FC8">
              <w:rPr>
                <w:rFonts w:ascii="Times New Roman" w:hAnsi="Times New Roman"/>
              </w:rPr>
              <w:t>26.22±3.23</w:t>
            </w:r>
          </w:p>
        </w:tc>
        <w:tc>
          <w:tcPr>
            <w:tcW w:w="1351" w:type="dxa"/>
            <w:tcBorders>
              <w:top w:val="single" w:sz="4" w:space="0" w:color="auto"/>
              <w:left w:val="nil"/>
              <w:bottom w:val="nil"/>
              <w:right w:val="nil"/>
            </w:tcBorders>
          </w:tcPr>
          <w:p w14:paraId="31D5AD6B" w14:textId="77777777" w:rsidR="0006526D" w:rsidRPr="002C3FC8" w:rsidRDefault="0006526D" w:rsidP="003C5607">
            <w:pPr>
              <w:spacing w:line="240" w:lineRule="auto"/>
              <w:jc w:val="center"/>
              <w:rPr>
                <w:rFonts w:ascii="Times New Roman" w:hAnsi="Times New Roman"/>
              </w:rPr>
            </w:pPr>
            <w:r w:rsidRPr="002C3FC8">
              <w:rPr>
                <w:rFonts w:ascii="Times New Roman" w:hAnsi="Times New Roman"/>
              </w:rPr>
              <w:t>89.64±0.034</w:t>
            </w:r>
          </w:p>
        </w:tc>
        <w:tc>
          <w:tcPr>
            <w:tcW w:w="1441" w:type="dxa"/>
            <w:tcBorders>
              <w:top w:val="single" w:sz="4" w:space="0" w:color="auto"/>
              <w:left w:val="nil"/>
              <w:bottom w:val="nil"/>
              <w:right w:val="nil"/>
            </w:tcBorders>
          </w:tcPr>
          <w:p w14:paraId="6D6AAD8C" w14:textId="77777777" w:rsidR="0006526D" w:rsidRPr="002C3FC8" w:rsidRDefault="0006526D" w:rsidP="003C5607">
            <w:pPr>
              <w:spacing w:line="240" w:lineRule="auto"/>
              <w:jc w:val="center"/>
              <w:rPr>
                <w:rFonts w:ascii="Times New Roman" w:hAnsi="Times New Roman"/>
              </w:rPr>
            </w:pPr>
            <w:r w:rsidRPr="002C3FC8">
              <w:rPr>
                <w:rFonts w:ascii="Times New Roman" w:hAnsi="Times New Roman"/>
              </w:rPr>
              <w:t>5.10±0.048</w:t>
            </w:r>
          </w:p>
        </w:tc>
        <w:tc>
          <w:tcPr>
            <w:tcW w:w="1191" w:type="dxa"/>
            <w:tcBorders>
              <w:top w:val="single" w:sz="4" w:space="0" w:color="auto"/>
              <w:left w:val="nil"/>
              <w:bottom w:val="nil"/>
              <w:right w:val="nil"/>
            </w:tcBorders>
          </w:tcPr>
          <w:p w14:paraId="3090BF3C" w14:textId="77777777" w:rsidR="0006526D" w:rsidRPr="002C3FC8" w:rsidRDefault="0006526D" w:rsidP="003C5607">
            <w:pPr>
              <w:spacing w:line="240" w:lineRule="auto"/>
              <w:jc w:val="center"/>
              <w:rPr>
                <w:rFonts w:ascii="Times New Roman" w:hAnsi="Times New Roman"/>
              </w:rPr>
            </w:pPr>
            <w:r w:rsidRPr="002C3FC8">
              <w:rPr>
                <w:rFonts w:ascii="Times New Roman" w:hAnsi="Times New Roman"/>
              </w:rPr>
              <w:t>143.4±0.083</w:t>
            </w:r>
          </w:p>
        </w:tc>
      </w:tr>
      <w:tr w:rsidR="003C123D" w:rsidRPr="002C3FC8" w14:paraId="431C3A1F" w14:textId="77777777" w:rsidTr="0006526D">
        <w:tc>
          <w:tcPr>
            <w:tcW w:w="1279" w:type="dxa"/>
            <w:tcBorders>
              <w:top w:val="nil"/>
              <w:left w:val="nil"/>
              <w:bottom w:val="nil"/>
              <w:right w:val="nil"/>
            </w:tcBorders>
          </w:tcPr>
          <w:p w14:paraId="2B96BFB4" w14:textId="77777777" w:rsidR="0006526D" w:rsidRPr="002C3FC8" w:rsidRDefault="0006526D" w:rsidP="003C5607">
            <w:pPr>
              <w:spacing w:line="240" w:lineRule="auto"/>
              <w:jc w:val="center"/>
              <w:rPr>
                <w:rFonts w:ascii="Times New Roman" w:hAnsi="Times New Roman"/>
              </w:rPr>
            </w:pPr>
            <w:r w:rsidRPr="002C3FC8">
              <w:rPr>
                <w:rFonts w:ascii="Times New Roman" w:hAnsi="Times New Roman"/>
              </w:rPr>
              <w:t>Roadside workers</w:t>
            </w:r>
          </w:p>
        </w:tc>
        <w:tc>
          <w:tcPr>
            <w:tcW w:w="1531" w:type="dxa"/>
            <w:tcBorders>
              <w:top w:val="nil"/>
              <w:left w:val="nil"/>
              <w:bottom w:val="nil"/>
              <w:right w:val="nil"/>
            </w:tcBorders>
          </w:tcPr>
          <w:p w14:paraId="5145316F" w14:textId="77777777" w:rsidR="0006526D" w:rsidRPr="002C3FC8" w:rsidRDefault="0006526D" w:rsidP="003C5607">
            <w:pPr>
              <w:spacing w:line="240" w:lineRule="auto"/>
              <w:jc w:val="center"/>
              <w:rPr>
                <w:rFonts w:ascii="Times New Roman" w:hAnsi="Times New Roman"/>
              </w:rPr>
            </w:pPr>
            <w:r w:rsidRPr="002C3FC8">
              <w:rPr>
                <w:rFonts w:ascii="Times New Roman" w:hAnsi="Times New Roman"/>
              </w:rPr>
              <w:t>4.93±1.32</w:t>
            </w:r>
          </w:p>
        </w:tc>
        <w:tc>
          <w:tcPr>
            <w:tcW w:w="1441" w:type="dxa"/>
            <w:tcBorders>
              <w:top w:val="nil"/>
              <w:left w:val="nil"/>
              <w:bottom w:val="nil"/>
              <w:right w:val="nil"/>
            </w:tcBorders>
          </w:tcPr>
          <w:p w14:paraId="66864F61" w14:textId="77777777" w:rsidR="0006526D" w:rsidRPr="002C3FC8" w:rsidRDefault="0006526D" w:rsidP="003C5607">
            <w:pPr>
              <w:spacing w:line="240" w:lineRule="auto"/>
              <w:jc w:val="center"/>
              <w:rPr>
                <w:rFonts w:ascii="Times New Roman" w:hAnsi="Times New Roman"/>
              </w:rPr>
            </w:pPr>
            <w:r w:rsidRPr="002C3FC8">
              <w:rPr>
                <w:rFonts w:ascii="Times New Roman" w:hAnsi="Times New Roman"/>
              </w:rPr>
              <w:t>109.5±20.47</w:t>
            </w:r>
          </w:p>
        </w:tc>
        <w:tc>
          <w:tcPr>
            <w:tcW w:w="1351" w:type="dxa"/>
            <w:tcBorders>
              <w:top w:val="nil"/>
              <w:left w:val="nil"/>
              <w:bottom w:val="nil"/>
              <w:right w:val="nil"/>
            </w:tcBorders>
          </w:tcPr>
          <w:p w14:paraId="49A03732" w14:textId="77777777" w:rsidR="0006526D" w:rsidRPr="002C3FC8" w:rsidRDefault="0006526D" w:rsidP="003C5607">
            <w:pPr>
              <w:spacing w:line="240" w:lineRule="auto"/>
              <w:jc w:val="center"/>
              <w:rPr>
                <w:rFonts w:ascii="Times New Roman" w:hAnsi="Times New Roman"/>
              </w:rPr>
            </w:pPr>
            <w:r w:rsidRPr="002C3FC8">
              <w:rPr>
                <w:rFonts w:ascii="Times New Roman" w:hAnsi="Times New Roman"/>
              </w:rPr>
              <w:t>25.32±2.63</w:t>
            </w:r>
          </w:p>
        </w:tc>
        <w:tc>
          <w:tcPr>
            <w:tcW w:w="1351" w:type="dxa"/>
            <w:tcBorders>
              <w:top w:val="nil"/>
              <w:left w:val="nil"/>
              <w:bottom w:val="nil"/>
              <w:right w:val="nil"/>
            </w:tcBorders>
          </w:tcPr>
          <w:p w14:paraId="227255C7" w14:textId="77777777" w:rsidR="0006526D" w:rsidRPr="002C3FC8" w:rsidRDefault="0006526D" w:rsidP="003C5607">
            <w:pPr>
              <w:spacing w:line="240" w:lineRule="auto"/>
              <w:jc w:val="center"/>
              <w:rPr>
                <w:rFonts w:ascii="Times New Roman" w:hAnsi="Times New Roman"/>
              </w:rPr>
            </w:pPr>
            <w:r w:rsidRPr="002C3FC8">
              <w:rPr>
                <w:rFonts w:ascii="Times New Roman" w:hAnsi="Times New Roman"/>
              </w:rPr>
              <w:t>90.67±0.32</w:t>
            </w:r>
          </w:p>
        </w:tc>
        <w:tc>
          <w:tcPr>
            <w:tcW w:w="1441" w:type="dxa"/>
            <w:tcBorders>
              <w:top w:val="nil"/>
              <w:left w:val="nil"/>
              <w:bottom w:val="nil"/>
              <w:right w:val="nil"/>
            </w:tcBorders>
          </w:tcPr>
          <w:p w14:paraId="17517A41" w14:textId="77777777" w:rsidR="0006526D" w:rsidRPr="002C3FC8" w:rsidRDefault="0006526D" w:rsidP="003C5607">
            <w:pPr>
              <w:spacing w:line="240" w:lineRule="auto"/>
              <w:jc w:val="center"/>
              <w:rPr>
                <w:rFonts w:ascii="Times New Roman" w:hAnsi="Times New Roman"/>
              </w:rPr>
            </w:pPr>
            <w:r w:rsidRPr="002C3FC8">
              <w:rPr>
                <w:rFonts w:ascii="Times New Roman" w:hAnsi="Times New Roman"/>
              </w:rPr>
              <w:t>3.98±0.018</w:t>
            </w:r>
          </w:p>
        </w:tc>
        <w:tc>
          <w:tcPr>
            <w:tcW w:w="1191" w:type="dxa"/>
            <w:tcBorders>
              <w:top w:val="nil"/>
              <w:left w:val="nil"/>
              <w:bottom w:val="nil"/>
              <w:right w:val="nil"/>
            </w:tcBorders>
          </w:tcPr>
          <w:p w14:paraId="2BCBC39D" w14:textId="77777777" w:rsidR="0006526D" w:rsidRPr="002C3FC8" w:rsidRDefault="0006526D" w:rsidP="003C5607">
            <w:pPr>
              <w:spacing w:line="240" w:lineRule="auto"/>
              <w:jc w:val="center"/>
              <w:rPr>
                <w:rFonts w:ascii="Times New Roman" w:hAnsi="Times New Roman"/>
              </w:rPr>
            </w:pPr>
            <w:r w:rsidRPr="002C3FC8">
              <w:rPr>
                <w:rFonts w:ascii="Times New Roman" w:hAnsi="Times New Roman"/>
              </w:rPr>
              <w:t>152.3±0.034</w:t>
            </w:r>
          </w:p>
        </w:tc>
        <w:bookmarkEnd w:id="2"/>
      </w:tr>
      <w:tr w:rsidR="003C123D" w:rsidRPr="002C3FC8" w14:paraId="59B1D63C" w14:textId="77777777" w:rsidTr="0006526D">
        <w:tc>
          <w:tcPr>
            <w:tcW w:w="1279" w:type="dxa"/>
            <w:tcBorders>
              <w:top w:val="nil"/>
              <w:left w:val="nil"/>
              <w:bottom w:val="nil"/>
              <w:right w:val="nil"/>
            </w:tcBorders>
          </w:tcPr>
          <w:p w14:paraId="2CEE9A2B" w14:textId="77777777" w:rsidR="0006526D" w:rsidRPr="002C3FC8" w:rsidRDefault="0006526D" w:rsidP="003C5607">
            <w:pPr>
              <w:spacing w:line="240" w:lineRule="auto"/>
              <w:jc w:val="center"/>
              <w:rPr>
                <w:rFonts w:ascii="Times New Roman" w:hAnsi="Times New Roman"/>
              </w:rPr>
            </w:pPr>
            <w:r w:rsidRPr="002C3FC8">
              <w:rPr>
                <w:rFonts w:ascii="Times New Roman" w:hAnsi="Times New Roman"/>
              </w:rPr>
              <w:t>P-value</w:t>
            </w:r>
          </w:p>
        </w:tc>
        <w:tc>
          <w:tcPr>
            <w:tcW w:w="1531" w:type="dxa"/>
            <w:tcBorders>
              <w:top w:val="nil"/>
              <w:left w:val="nil"/>
              <w:bottom w:val="nil"/>
              <w:right w:val="nil"/>
            </w:tcBorders>
          </w:tcPr>
          <w:p w14:paraId="589D3478" w14:textId="77777777" w:rsidR="0006526D" w:rsidRPr="002C3FC8" w:rsidRDefault="0006526D" w:rsidP="003C5607">
            <w:pPr>
              <w:spacing w:line="240" w:lineRule="auto"/>
              <w:jc w:val="center"/>
              <w:rPr>
                <w:rFonts w:ascii="Times New Roman" w:hAnsi="Times New Roman"/>
              </w:rPr>
            </w:pPr>
            <w:r w:rsidRPr="002C3FC8">
              <w:rPr>
                <w:rFonts w:ascii="Times New Roman" w:hAnsi="Times New Roman"/>
              </w:rPr>
              <w:t>0.049</w:t>
            </w:r>
          </w:p>
        </w:tc>
        <w:tc>
          <w:tcPr>
            <w:tcW w:w="1441" w:type="dxa"/>
            <w:tcBorders>
              <w:top w:val="nil"/>
              <w:left w:val="nil"/>
              <w:bottom w:val="nil"/>
              <w:right w:val="nil"/>
            </w:tcBorders>
          </w:tcPr>
          <w:p w14:paraId="21F2B90F" w14:textId="77777777" w:rsidR="0006526D" w:rsidRPr="002C3FC8" w:rsidRDefault="0006526D" w:rsidP="003C5607">
            <w:pPr>
              <w:spacing w:line="240" w:lineRule="auto"/>
              <w:jc w:val="center"/>
              <w:rPr>
                <w:rFonts w:ascii="Times New Roman" w:hAnsi="Times New Roman"/>
              </w:rPr>
            </w:pPr>
            <w:r w:rsidRPr="002C3FC8">
              <w:rPr>
                <w:rFonts w:ascii="Times New Roman" w:hAnsi="Times New Roman"/>
              </w:rPr>
              <w:t>0.0033</w:t>
            </w:r>
          </w:p>
        </w:tc>
        <w:tc>
          <w:tcPr>
            <w:tcW w:w="1351" w:type="dxa"/>
            <w:tcBorders>
              <w:top w:val="nil"/>
              <w:left w:val="nil"/>
              <w:bottom w:val="nil"/>
              <w:right w:val="nil"/>
            </w:tcBorders>
          </w:tcPr>
          <w:p w14:paraId="77B249A4" w14:textId="77777777" w:rsidR="0006526D" w:rsidRPr="002C3FC8" w:rsidRDefault="0006526D" w:rsidP="003C5607">
            <w:pPr>
              <w:spacing w:line="240" w:lineRule="auto"/>
              <w:jc w:val="center"/>
              <w:rPr>
                <w:rFonts w:ascii="Times New Roman" w:hAnsi="Times New Roman"/>
              </w:rPr>
            </w:pPr>
            <w:r w:rsidRPr="002C3FC8">
              <w:rPr>
                <w:rFonts w:ascii="Times New Roman" w:hAnsi="Times New Roman"/>
              </w:rPr>
              <w:t>0.062</w:t>
            </w:r>
          </w:p>
        </w:tc>
        <w:tc>
          <w:tcPr>
            <w:tcW w:w="1351" w:type="dxa"/>
            <w:tcBorders>
              <w:top w:val="nil"/>
              <w:left w:val="nil"/>
              <w:bottom w:val="nil"/>
              <w:right w:val="nil"/>
            </w:tcBorders>
          </w:tcPr>
          <w:p w14:paraId="0DC00694" w14:textId="77777777" w:rsidR="0006526D" w:rsidRPr="002C3FC8" w:rsidRDefault="0006526D" w:rsidP="003C5607">
            <w:pPr>
              <w:spacing w:line="240" w:lineRule="auto"/>
              <w:jc w:val="center"/>
              <w:rPr>
                <w:rFonts w:ascii="Times New Roman" w:hAnsi="Times New Roman"/>
              </w:rPr>
            </w:pPr>
            <w:r w:rsidRPr="002C3FC8">
              <w:rPr>
                <w:rFonts w:ascii="Times New Roman" w:hAnsi="Times New Roman"/>
              </w:rPr>
              <w:t>0.32</w:t>
            </w:r>
          </w:p>
        </w:tc>
        <w:tc>
          <w:tcPr>
            <w:tcW w:w="1441" w:type="dxa"/>
            <w:tcBorders>
              <w:top w:val="nil"/>
              <w:left w:val="nil"/>
              <w:bottom w:val="nil"/>
              <w:right w:val="nil"/>
            </w:tcBorders>
          </w:tcPr>
          <w:p w14:paraId="1AC901C2" w14:textId="77777777" w:rsidR="0006526D" w:rsidRPr="002C3FC8" w:rsidRDefault="0006526D" w:rsidP="003C5607">
            <w:pPr>
              <w:spacing w:line="240" w:lineRule="auto"/>
              <w:jc w:val="center"/>
              <w:rPr>
                <w:rFonts w:ascii="Times New Roman" w:hAnsi="Times New Roman"/>
              </w:rPr>
            </w:pPr>
            <w:r w:rsidRPr="002C3FC8">
              <w:rPr>
                <w:rFonts w:ascii="Times New Roman" w:hAnsi="Times New Roman"/>
              </w:rPr>
              <w:t>0.001</w:t>
            </w:r>
          </w:p>
        </w:tc>
        <w:tc>
          <w:tcPr>
            <w:tcW w:w="1191" w:type="dxa"/>
            <w:tcBorders>
              <w:top w:val="nil"/>
              <w:left w:val="nil"/>
              <w:bottom w:val="nil"/>
              <w:right w:val="nil"/>
            </w:tcBorders>
          </w:tcPr>
          <w:p w14:paraId="2C55267A" w14:textId="77777777" w:rsidR="0006526D" w:rsidRPr="002C3FC8" w:rsidRDefault="0006526D" w:rsidP="003C5607">
            <w:pPr>
              <w:spacing w:line="240" w:lineRule="auto"/>
              <w:jc w:val="center"/>
              <w:rPr>
                <w:rFonts w:ascii="Times New Roman" w:hAnsi="Times New Roman"/>
              </w:rPr>
            </w:pPr>
            <w:r w:rsidRPr="002C3FC8">
              <w:rPr>
                <w:rFonts w:ascii="Times New Roman" w:hAnsi="Times New Roman"/>
              </w:rPr>
              <w:t>0.102</w:t>
            </w:r>
          </w:p>
        </w:tc>
      </w:tr>
      <w:tr w:rsidR="003C123D" w:rsidRPr="002C3FC8" w14:paraId="2DFF367D" w14:textId="77777777" w:rsidTr="0006526D">
        <w:tc>
          <w:tcPr>
            <w:tcW w:w="1279" w:type="dxa"/>
            <w:tcBorders>
              <w:top w:val="nil"/>
              <w:left w:val="nil"/>
              <w:bottom w:val="single" w:sz="4" w:space="0" w:color="auto"/>
              <w:right w:val="nil"/>
            </w:tcBorders>
          </w:tcPr>
          <w:p w14:paraId="16749351" w14:textId="77777777" w:rsidR="0006526D" w:rsidRPr="002C3FC8" w:rsidRDefault="0006526D" w:rsidP="003C5607">
            <w:pPr>
              <w:spacing w:line="240" w:lineRule="auto"/>
              <w:jc w:val="center"/>
              <w:rPr>
                <w:rFonts w:ascii="Times New Roman" w:hAnsi="Times New Roman"/>
              </w:rPr>
            </w:pPr>
            <w:r w:rsidRPr="002C3FC8">
              <w:rPr>
                <w:rFonts w:ascii="Times New Roman" w:hAnsi="Times New Roman"/>
              </w:rPr>
              <w:t>Remark</w:t>
            </w:r>
          </w:p>
        </w:tc>
        <w:tc>
          <w:tcPr>
            <w:tcW w:w="1531" w:type="dxa"/>
            <w:tcBorders>
              <w:top w:val="nil"/>
              <w:left w:val="nil"/>
              <w:bottom w:val="single" w:sz="4" w:space="0" w:color="auto"/>
              <w:right w:val="nil"/>
            </w:tcBorders>
          </w:tcPr>
          <w:p w14:paraId="114443E6" w14:textId="77777777" w:rsidR="0006526D" w:rsidRPr="002C3FC8" w:rsidRDefault="0006526D" w:rsidP="003C5607">
            <w:pPr>
              <w:spacing w:line="240" w:lineRule="auto"/>
              <w:jc w:val="center"/>
              <w:rPr>
                <w:rFonts w:ascii="Times New Roman" w:hAnsi="Times New Roman"/>
              </w:rPr>
            </w:pPr>
            <w:r w:rsidRPr="002C3FC8">
              <w:rPr>
                <w:rFonts w:ascii="Times New Roman" w:hAnsi="Times New Roman"/>
              </w:rPr>
              <w:t>S</w:t>
            </w:r>
          </w:p>
        </w:tc>
        <w:tc>
          <w:tcPr>
            <w:tcW w:w="1441" w:type="dxa"/>
            <w:tcBorders>
              <w:top w:val="nil"/>
              <w:left w:val="nil"/>
              <w:bottom w:val="single" w:sz="4" w:space="0" w:color="auto"/>
              <w:right w:val="nil"/>
            </w:tcBorders>
          </w:tcPr>
          <w:p w14:paraId="02ED8E3F" w14:textId="77777777" w:rsidR="0006526D" w:rsidRPr="002C3FC8" w:rsidRDefault="0006526D" w:rsidP="003C5607">
            <w:pPr>
              <w:spacing w:line="240" w:lineRule="auto"/>
              <w:jc w:val="center"/>
              <w:rPr>
                <w:rFonts w:ascii="Times New Roman" w:hAnsi="Times New Roman"/>
              </w:rPr>
            </w:pPr>
            <w:r w:rsidRPr="002C3FC8">
              <w:rPr>
                <w:rFonts w:ascii="Times New Roman" w:hAnsi="Times New Roman"/>
              </w:rPr>
              <w:t>S</w:t>
            </w:r>
          </w:p>
        </w:tc>
        <w:tc>
          <w:tcPr>
            <w:tcW w:w="1351" w:type="dxa"/>
            <w:tcBorders>
              <w:top w:val="nil"/>
              <w:left w:val="nil"/>
              <w:bottom w:val="single" w:sz="4" w:space="0" w:color="auto"/>
              <w:right w:val="nil"/>
            </w:tcBorders>
          </w:tcPr>
          <w:p w14:paraId="6E76C97F" w14:textId="77777777" w:rsidR="0006526D" w:rsidRPr="002C3FC8" w:rsidRDefault="0006526D" w:rsidP="003C5607">
            <w:pPr>
              <w:spacing w:line="240" w:lineRule="auto"/>
              <w:jc w:val="center"/>
              <w:rPr>
                <w:rFonts w:ascii="Times New Roman" w:hAnsi="Times New Roman"/>
              </w:rPr>
            </w:pPr>
            <w:r w:rsidRPr="002C3FC8">
              <w:rPr>
                <w:rFonts w:ascii="Times New Roman" w:hAnsi="Times New Roman"/>
              </w:rPr>
              <w:t>NS</w:t>
            </w:r>
          </w:p>
        </w:tc>
        <w:tc>
          <w:tcPr>
            <w:tcW w:w="1351" w:type="dxa"/>
            <w:tcBorders>
              <w:top w:val="nil"/>
              <w:left w:val="nil"/>
              <w:bottom w:val="single" w:sz="4" w:space="0" w:color="auto"/>
              <w:right w:val="nil"/>
            </w:tcBorders>
          </w:tcPr>
          <w:p w14:paraId="5E1CF956" w14:textId="77777777" w:rsidR="0006526D" w:rsidRPr="002C3FC8" w:rsidRDefault="0006526D" w:rsidP="003C5607">
            <w:pPr>
              <w:spacing w:line="240" w:lineRule="auto"/>
              <w:jc w:val="center"/>
              <w:rPr>
                <w:rFonts w:ascii="Times New Roman" w:hAnsi="Times New Roman"/>
              </w:rPr>
            </w:pPr>
            <w:r w:rsidRPr="002C3FC8">
              <w:rPr>
                <w:rFonts w:ascii="Times New Roman" w:hAnsi="Times New Roman"/>
              </w:rPr>
              <w:t>NS</w:t>
            </w:r>
          </w:p>
        </w:tc>
        <w:tc>
          <w:tcPr>
            <w:tcW w:w="1441" w:type="dxa"/>
            <w:tcBorders>
              <w:top w:val="nil"/>
              <w:left w:val="nil"/>
              <w:bottom w:val="single" w:sz="4" w:space="0" w:color="auto"/>
              <w:right w:val="nil"/>
            </w:tcBorders>
          </w:tcPr>
          <w:p w14:paraId="18962DE3" w14:textId="77777777" w:rsidR="0006526D" w:rsidRPr="002C3FC8" w:rsidRDefault="0006526D" w:rsidP="003C5607">
            <w:pPr>
              <w:spacing w:line="240" w:lineRule="auto"/>
              <w:jc w:val="center"/>
              <w:rPr>
                <w:rFonts w:ascii="Times New Roman" w:hAnsi="Times New Roman"/>
              </w:rPr>
            </w:pPr>
            <w:r w:rsidRPr="002C3FC8">
              <w:rPr>
                <w:rFonts w:ascii="Times New Roman" w:hAnsi="Times New Roman"/>
              </w:rPr>
              <w:t>S</w:t>
            </w:r>
          </w:p>
        </w:tc>
        <w:tc>
          <w:tcPr>
            <w:tcW w:w="1191" w:type="dxa"/>
            <w:tcBorders>
              <w:top w:val="nil"/>
              <w:left w:val="nil"/>
              <w:bottom w:val="single" w:sz="4" w:space="0" w:color="auto"/>
              <w:right w:val="nil"/>
            </w:tcBorders>
          </w:tcPr>
          <w:p w14:paraId="546B288B" w14:textId="77777777" w:rsidR="0006526D" w:rsidRPr="002C3FC8" w:rsidRDefault="0006526D" w:rsidP="003C5607">
            <w:pPr>
              <w:spacing w:line="240" w:lineRule="auto"/>
              <w:jc w:val="center"/>
              <w:rPr>
                <w:rFonts w:ascii="Times New Roman" w:hAnsi="Times New Roman"/>
              </w:rPr>
            </w:pPr>
            <w:r w:rsidRPr="002C3FC8">
              <w:rPr>
                <w:rFonts w:ascii="Times New Roman" w:hAnsi="Times New Roman"/>
              </w:rPr>
              <w:t>NS</w:t>
            </w:r>
          </w:p>
        </w:tc>
      </w:tr>
    </w:tbl>
    <w:p w14:paraId="0B665055" w14:textId="2717527A" w:rsidR="007152CE" w:rsidRPr="002C3FC8" w:rsidRDefault="007152CE" w:rsidP="003C5607">
      <w:pPr>
        <w:spacing w:line="360" w:lineRule="auto"/>
        <w:jc w:val="both"/>
        <w:rPr>
          <w:rFonts w:ascii="Times New Roman" w:hAnsi="Times New Roman"/>
          <w:sz w:val="24"/>
          <w:szCs w:val="24"/>
          <w:lang w:eastAsia="zh-CN"/>
        </w:rPr>
      </w:pPr>
      <w:r w:rsidRPr="002C3FC8">
        <w:rPr>
          <w:rFonts w:ascii="Times New Roman" w:hAnsi="Times New Roman"/>
          <w:b/>
          <w:sz w:val="24"/>
          <w:szCs w:val="24"/>
        </w:rPr>
        <w:t>Keys:</w:t>
      </w:r>
      <w:r w:rsidRPr="002C3FC8">
        <w:rPr>
          <w:rFonts w:ascii="Times New Roman" w:hAnsi="Times New Roman"/>
          <w:sz w:val="24"/>
          <w:szCs w:val="24"/>
        </w:rPr>
        <w:t xml:space="preserve"> </w:t>
      </w:r>
      <w:r w:rsidRPr="002C3FC8">
        <w:rPr>
          <w:rFonts w:ascii="Times New Roman" w:hAnsi="Times New Roman"/>
          <w:b/>
          <w:sz w:val="24"/>
          <w:szCs w:val="24"/>
        </w:rPr>
        <w:t>Na</w:t>
      </w:r>
      <w:r w:rsidRPr="002C3FC8">
        <w:rPr>
          <w:rFonts w:ascii="Times New Roman" w:hAnsi="Times New Roman"/>
          <w:sz w:val="24"/>
          <w:szCs w:val="24"/>
        </w:rPr>
        <w:t xml:space="preserve">- Sodium, </w:t>
      </w:r>
      <w:r w:rsidRPr="002C3FC8">
        <w:rPr>
          <w:rFonts w:ascii="Times New Roman" w:hAnsi="Times New Roman"/>
          <w:b/>
          <w:sz w:val="24"/>
          <w:szCs w:val="24"/>
        </w:rPr>
        <w:t>Cl</w:t>
      </w:r>
      <w:r w:rsidRPr="002C3FC8">
        <w:rPr>
          <w:rFonts w:ascii="Times New Roman" w:hAnsi="Times New Roman"/>
          <w:sz w:val="24"/>
          <w:szCs w:val="24"/>
        </w:rPr>
        <w:t xml:space="preserve">-Chloride, </w:t>
      </w:r>
      <w:r w:rsidRPr="002C3FC8">
        <w:rPr>
          <w:rFonts w:ascii="Times New Roman" w:hAnsi="Times New Roman"/>
          <w:b/>
          <w:sz w:val="24"/>
          <w:szCs w:val="24"/>
        </w:rPr>
        <w:t>K</w:t>
      </w:r>
      <w:r w:rsidRPr="002C3FC8">
        <w:rPr>
          <w:rFonts w:ascii="Times New Roman" w:hAnsi="Times New Roman"/>
          <w:sz w:val="24"/>
          <w:szCs w:val="24"/>
        </w:rPr>
        <w:t xml:space="preserve">-Potassium, </w:t>
      </w:r>
      <w:r w:rsidRPr="002C3FC8">
        <w:rPr>
          <w:rFonts w:ascii="Times New Roman" w:hAnsi="Times New Roman"/>
          <w:b/>
          <w:sz w:val="24"/>
          <w:szCs w:val="24"/>
        </w:rPr>
        <w:t>HCO</w:t>
      </w:r>
      <w:r w:rsidRPr="002C3FC8">
        <w:rPr>
          <w:rFonts w:ascii="Times New Roman" w:hAnsi="Times New Roman"/>
          <w:b/>
          <w:sz w:val="24"/>
          <w:szCs w:val="24"/>
          <w:vertAlign w:val="subscript"/>
        </w:rPr>
        <w:t>3</w:t>
      </w:r>
      <w:r w:rsidRPr="002C3FC8">
        <w:rPr>
          <w:rFonts w:ascii="Times New Roman" w:hAnsi="Times New Roman"/>
          <w:sz w:val="24"/>
          <w:szCs w:val="24"/>
        </w:rPr>
        <w:t xml:space="preserve">-Bicarbonate, </w:t>
      </w:r>
      <w:r w:rsidRPr="002C3FC8">
        <w:rPr>
          <w:rFonts w:ascii="Times New Roman" w:hAnsi="Times New Roman"/>
          <w:b/>
          <w:sz w:val="24"/>
          <w:szCs w:val="24"/>
        </w:rPr>
        <w:t>S</w:t>
      </w:r>
      <w:r w:rsidRPr="002C3FC8">
        <w:rPr>
          <w:rFonts w:ascii="Times New Roman" w:hAnsi="Times New Roman"/>
          <w:sz w:val="24"/>
          <w:szCs w:val="24"/>
        </w:rPr>
        <w:t xml:space="preserve">-significant, </w:t>
      </w:r>
      <w:r w:rsidRPr="002C3FC8">
        <w:rPr>
          <w:rFonts w:ascii="Times New Roman" w:hAnsi="Times New Roman"/>
          <w:b/>
          <w:sz w:val="24"/>
          <w:szCs w:val="24"/>
        </w:rPr>
        <w:t>NS</w:t>
      </w:r>
      <w:r w:rsidRPr="002C3FC8">
        <w:rPr>
          <w:rFonts w:ascii="Times New Roman" w:hAnsi="Times New Roman"/>
          <w:sz w:val="24"/>
          <w:szCs w:val="24"/>
        </w:rPr>
        <w:t>-Not Significant</w:t>
      </w:r>
    </w:p>
    <w:p w14:paraId="3F448B5B" w14:textId="77777777" w:rsidR="007152CE" w:rsidRPr="002C3FC8" w:rsidRDefault="007152CE" w:rsidP="003C5607">
      <w:pPr>
        <w:spacing w:line="360" w:lineRule="auto"/>
        <w:jc w:val="both"/>
        <w:rPr>
          <w:rFonts w:ascii="Times New Roman" w:hAnsi="Times New Roman" w:cs="Times New Roman"/>
          <w:b/>
          <w:sz w:val="24"/>
          <w:szCs w:val="24"/>
        </w:rPr>
      </w:pPr>
      <w:bookmarkStart w:id="3" w:name="_Hlk184600446"/>
    </w:p>
    <w:p w14:paraId="1DC3772B" w14:textId="34509DA2" w:rsidR="00CE7144" w:rsidRPr="002C3FC8" w:rsidRDefault="00AA3757" w:rsidP="003C5607">
      <w:pPr>
        <w:spacing w:line="360" w:lineRule="auto"/>
        <w:jc w:val="both"/>
        <w:rPr>
          <w:rFonts w:ascii="Times New Roman" w:hAnsi="Times New Roman" w:cs="Times New Roman"/>
          <w:sz w:val="24"/>
          <w:szCs w:val="24"/>
        </w:rPr>
      </w:pPr>
      <w:r w:rsidRPr="005505A3">
        <w:rPr>
          <w:rFonts w:ascii="Times New Roman" w:hAnsi="Times New Roman" w:cs="Times New Roman"/>
          <w:sz w:val="24"/>
          <w:szCs w:val="24"/>
          <w:highlight w:val="yellow"/>
        </w:rPr>
        <w:t>Table</w:t>
      </w:r>
      <w:r w:rsidR="00C15071" w:rsidRPr="002C3FC8">
        <w:rPr>
          <w:rFonts w:ascii="Times New Roman" w:hAnsi="Times New Roman" w:cs="Times New Roman"/>
          <w:sz w:val="24"/>
          <w:szCs w:val="24"/>
        </w:rPr>
        <w:t xml:space="preserve"> </w:t>
      </w:r>
      <w:r w:rsidR="007152CE" w:rsidRPr="002C3FC8">
        <w:rPr>
          <w:rFonts w:ascii="Times New Roman" w:hAnsi="Times New Roman" w:cs="Times New Roman"/>
          <w:sz w:val="24"/>
          <w:szCs w:val="24"/>
        </w:rPr>
        <w:t>2</w:t>
      </w:r>
      <w:r w:rsidR="00EB3BAC" w:rsidRPr="002C3FC8">
        <w:rPr>
          <w:rFonts w:ascii="Times New Roman" w:hAnsi="Times New Roman" w:cs="Times New Roman"/>
          <w:sz w:val="24"/>
          <w:szCs w:val="24"/>
        </w:rPr>
        <w:t xml:space="preserve"> compares </w:t>
      </w:r>
      <w:r w:rsidR="007152CE" w:rsidRPr="002C3FC8">
        <w:rPr>
          <w:rFonts w:ascii="Times New Roman" w:hAnsi="Times New Roman" w:cs="Times New Roman"/>
          <w:sz w:val="24"/>
          <w:szCs w:val="24"/>
        </w:rPr>
        <w:t xml:space="preserve">urea, creatinine </w:t>
      </w:r>
      <w:r w:rsidR="00EB3BAC" w:rsidRPr="002C3FC8">
        <w:rPr>
          <w:rFonts w:ascii="Times New Roman" w:hAnsi="Times New Roman" w:cs="Times New Roman"/>
          <w:sz w:val="24"/>
          <w:szCs w:val="24"/>
        </w:rPr>
        <w:t>and electrolyte parameters between office and roadside female workers. Urea levels were slightly higher in roadside females (4.48±1.23 mmol/L) compared to office females (4.19±2.03 mmol/L), but this difference was not statistically significant (p = 0.27). Creatinine levels were significantly elevated in roadside females (96.21±22.0 µmol/L) versus office females (88.9±11.9 µmol/L, p = 0.002)</w:t>
      </w:r>
      <w:r w:rsidR="007152CE" w:rsidRPr="002C3FC8">
        <w:rPr>
          <w:rFonts w:ascii="Times New Roman" w:hAnsi="Times New Roman" w:cs="Times New Roman"/>
          <w:sz w:val="24"/>
          <w:szCs w:val="24"/>
        </w:rPr>
        <w:t>.</w:t>
      </w:r>
      <w:r w:rsidR="00EB3BAC" w:rsidRPr="002C3FC8">
        <w:rPr>
          <w:rFonts w:ascii="Times New Roman" w:hAnsi="Times New Roman" w:cs="Times New Roman"/>
          <w:sz w:val="24"/>
          <w:szCs w:val="24"/>
        </w:rPr>
        <w:t xml:space="preserve"> Bicarbonate (HCO</w:t>
      </w:r>
      <w:r w:rsidR="00EB3BAC" w:rsidRPr="002C3FC8">
        <w:rPr>
          <w:rFonts w:ascii="Cambria Math" w:hAnsi="Cambria Math" w:cs="Cambria Math"/>
          <w:sz w:val="24"/>
          <w:szCs w:val="24"/>
        </w:rPr>
        <w:t>₃</w:t>
      </w:r>
      <w:r w:rsidR="00EB3BAC" w:rsidRPr="002C3FC8">
        <w:rPr>
          <w:rFonts w:ascii="Times New Roman" w:hAnsi="Times New Roman" w:cs="Times New Roman"/>
          <w:sz w:val="24"/>
          <w:szCs w:val="24"/>
        </w:rPr>
        <w:t>) levels were comparable between the groups (p = 0.99). Chloride levels were significantly higher in roadside females (98.63±0.79 mmol/L) compared to office females (94.67±0.018 mmol/L, p = 0.020),</w:t>
      </w:r>
      <w:r w:rsidR="007152CE" w:rsidRPr="002C3FC8">
        <w:rPr>
          <w:rFonts w:ascii="Times New Roman" w:hAnsi="Times New Roman" w:cs="Times New Roman"/>
          <w:sz w:val="24"/>
          <w:szCs w:val="24"/>
        </w:rPr>
        <w:t xml:space="preserve"> </w:t>
      </w:r>
      <w:r w:rsidR="00EB3BAC" w:rsidRPr="002C3FC8">
        <w:rPr>
          <w:rFonts w:ascii="Times New Roman" w:hAnsi="Times New Roman" w:cs="Times New Roman"/>
          <w:sz w:val="24"/>
          <w:szCs w:val="24"/>
        </w:rPr>
        <w:t xml:space="preserve">Potassium levels were lower in roadside females (4.10±0.23 mmol/L) than office </w:t>
      </w:r>
      <w:r w:rsidR="00EB3BAC" w:rsidRPr="002C3FC8">
        <w:rPr>
          <w:rFonts w:ascii="Times New Roman" w:hAnsi="Times New Roman" w:cs="Times New Roman"/>
          <w:sz w:val="24"/>
          <w:szCs w:val="24"/>
        </w:rPr>
        <w:lastRenderedPageBreak/>
        <w:t>females (4.76±0.018 mmol/L), though not significantly different (p = 0.069). Sodium levels were significantly higher in office females (150.81±0.007 mmol/L) than roadside females (140.61±0.29 mmol/L, p &lt; 0.001)</w:t>
      </w:r>
      <w:r w:rsidR="007152CE" w:rsidRPr="002C3FC8">
        <w:rPr>
          <w:rFonts w:ascii="Times New Roman" w:hAnsi="Times New Roman" w:cs="Times New Roman"/>
          <w:sz w:val="24"/>
          <w:szCs w:val="24"/>
        </w:rPr>
        <w:t>.</w:t>
      </w:r>
      <w:r w:rsidR="00EB3BAC" w:rsidRPr="002C3FC8">
        <w:rPr>
          <w:rFonts w:ascii="Times New Roman" w:hAnsi="Times New Roman" w:cs="Times New Roman"/>
          <w:sz w:val="24"/>
          <w:szCs w:val="24"/>
        </w:rPr>
        <w:t xml:space="preserve"> </w:t>
      </w:r>
    </w:p>
    <w:p w14:paraId="1CB9324B" w14:textId="77777777" w:rsidR="00D63A9D" w:rsidRPr="002C3FC8" w:rsidRDefault="00D63A9D" w:rsidP="003C5607">
      <w:pPr>
        <w:spacing w:line="360" w:lineRule="auto"/>
        <w:rPr>
          <w:rFonts w:ascii="Times New Roman" w:hAnsi="Times New Roman" w:cs="Times New Roman"/>
          <w:b/>
          <w:sz w:val="24"/>
          <w:szCs w:val="24"/>
        </w:rPr>
      </w:pPr>
    </w:p>
    <w:p w14:paraId="7A2B1887" w14:textId="3361CAF1" w:rsidR="007152CE" w:rsidRPr="002C3FC8" w:rsidRDefault="007152CE" w:rsidP="003C5607">
      <w:pPr>
        <w:spacing w:line="360" w:lineRule="auto"/>
        <w:rPr>
          <w:rFonts w:ascii="Times New Roman" w:hAnsi="Times New Roman"/>
          <w:b/>
          <w:sz w:val="24"/>
          <w:szCs w:val="24"/>
        </w:rPr>
      </w:pPr>
      <w:r w:rsidRPr="002C3FC8">
        <w:rPr>
          <w:rFonts w:ascii="Times New Roman" w:hAnsi="Times New Roman" w:cs="Times New Roman"/>
          <w:b/>
          <w:sz w:val="24"/>
          <w:szCs w:val="24"/>
        </w:rPr>
        <w:t>Table</w:t>
      </w:r>
      <w:r w:rsidR="00C15071" w:rsidRPr="002C3FC8">
        <w:rPr>
          <w:rFonts w:ascii="Times New Roman" w:hAnsi="Times New Roman" w:cs="Times New Roman"/>
          <w:b/>
          <w:sz w:val="24"/>
          <w:szCs w:val="24"/>
        </w:rPr>
        <w:t xml:space="preserve"> </w:t>
      </w:r>
      <w:r w:rsidRPr="002C3FC8">
        <w:rPr>
          <w:rFonts w:ascii="Times New Roman" w:hAnsi="Times New Roman" w:cs="Times New Roman"/>
          <w:b/>
          <w:sz w:val="24"/>
          <w:szCs w:val="24"/>
        </w:rPr>
        <w:t xml:space="preserve">2 </w:t>
      </w:r>
      <w:r w:rsidR="00AA3757" w:rsidRPr="005505A3">
        <w:rPr>
          <w:rFonts w:ascii="Times New Roman" w:hAnsi="Times New Roman"/>
          <w:b/>
          <w:sz w:val="24"/>
          <w:szCs w:val="24"/>
          <w:highlight w:val="yellow"/>
        </w:rPr>
        <w:t>Results</w:t>
      </w:r>
      <w:r w:rsidR="00AA3757" w:rsidRPr="002C3FC8">
        <w:rPr>
          <w:rFonts w:ascii="Times New Roman" w:hAnsi="Times New Roman"/>
          <w:b/>
          <w:sz w:val="24"/>
          <w:szCs w:val="24"/>
        </w:rPr>
        <w:t xml:space="preserve"> </w:t>
      </w:r>
      <w:r w:rsidRPr="002C3FC8">
        <w:rPr>
          <w:rFonts w:ascii="Times New Roman" w:hAnsi="Times New Roman"/>
          <w:b/>
          <w:sz w:val="24"/>
          <w:szCs w:val="24"/>
        </w:rPr>
        <w:t xml:space="preserve">of parameters among office and roadside female workers </w:t>
      </w:r>
    </w:p>
    <w:tbl>
      <w:tblPr>
        <w:tblpPr w:leftFromText="180" w:rightFromText="180" w:vertAnchor="text" w:horzAnchor="margin" w:tblpXSpec="center" w:tblpY="223"/>
        <w:tblW w:w="9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2"/>
        <w:gridCol w:w="1357"/>
        <w:gridCol w:w="1434"/>
        <w:gridCol w:w="1108"/>
        <w:gridCol w:w="159"/>
        <w:gridCol w:w="1462"/>
        <w:gridCol w:w="1358"/>
        <w:gridCol w:w="1365"/>
      </w:tblGrid>
      <w:tr w:rsidR="003C123D" w:rsidRPr="002C3FC8" w14:paraId="64EEC0AF" w14:textId="77777777" w:rsidTr="007152CE">
        <w:tc>
          <w:tcPr>
            <w:tcW w:w="1342" w:type="dxa"/>
            <w:vMerge w:val="restart"/>
            <w:tcBorders>
              <w:top w:val="single" w:sz="4" w:space="0" w:color="auto"/>
              <w:left w:val="nil"/>
              <w:bottom w:val="single" w:sz="4" w:space="0" w:color="auto"/>
              <w:right w:val="nil"/>
            </w:tcBorders>
          </w:tcPr>
          <w:p w14:paraId="6D9DDF1D" w14:textId="77777777" w:rsidR="007152CE" w:rsidRPr="002C3FC8" w:rsidRDefault="007152CE" w:rsidP="003C5607">
            <w:pPr>
              <w:spacing w:line="240" w:lineRule="auto"/>
              <w:jc w:val="center"/>
              <w:rPr>
                <w:rFonts w:ascii="Times New Roman" w:hAnsi="Times New Roman"/>
                <w:b/>
              </w:rPr>
            </w:pPr>
          </w:p>
          <w:p w14:paraId="5C8555BE" w14:textId="77777777" w:rsidR="007152CE" w:rsidRPr="002C3FC8" w:rsidRDefault="007152CE" w:rsidP="003C5607">
            <w:pPr>
              <w:spacing w:line="240" w:lineRule="auto"/>
              <w:jc w:val="center"/>
              <w:rPr>
                <w:rFonts w:ascii="Times New Roman" w:hAnsi="Times New Roman"/>
                <w:b/>
              </w:rPr>
            </w:pPr>
            <w:r w:rsidRPr="002C3FC8">
              <w:rPr>
                <w:rFonts w:ascii="Times New Roman" w:hAnsi="Times New Roman"/>
                <w:b/>
              </w:rPr>
              <w:t>Group</w:t>
            </w:r>
          </w:p>
        </w:tc>
        <w:tc>
          <w:tcPr>
            <w:tcW w:w="1357" w:type="dxa"/>
            <w:tcBorders>
              <w:top w:val="single" w:sz="4" w:space="0" w:color="auto"/>
              <w:left w:val="nil"/>
              <w:bottom w:val="single" w:sz="4" w:space="0" w:color="auto"/>
              <w:right w:val="nil"/>
            </w:tcBorders>
          </w:tcPr>
          <w:p w14:paraId="02373DC2" w14:textId="77777777" w:rsidR="007152CE" w:rsidRPr="002C3FC8" w:rsidRDefault="007152CE" w:rsidP="003C5607">
            <w:pPr>
              <w:spacing w:line="240" w:lineRule="auto"/>
              <w:jc w:val="center"/>
              <w:rPr>
                <w:rFonts w:ascii="Times New Roman" w:hAnsi="Times New Roman"/>
                <w:b/>
              </w:rPr>
            </w:pPr>
          </w:p>
        </w:tc>
        <w:tc>
          <w:tcPr>
            <w:tcW w:w="1434" w:type="dxa"/>
            <w:tcBorders>
              <w:top w:val="single" w:sz="4" w:space="0" w:color="auto"/>
              <w:left w:val="nil"/>
              <w:bottom w:val="single" w:sz="4" w:space="0" w:color="auto"/>
              <w:right w:val="nil"/>
            </w:tcBorders>
          </w:tcPr>
          <w:p w14:paraId="1C48E5E3" w14:textId="77777777" w:rsidR="007152CE" w:rsidRPr="002C3FC8" w:rsidRDefault="007152CE" w:rsidP="003C5607">
            <w:pPr>
              <w:spacing w:line="240" w:lineRule="auto"/>
              <w:jc w:val="center"/>
              <w:rPr>
                <w:rFonts w:ascii="Times New Roman" w:hAnsi="Times New Roman"/>
                <w:b/>
              </w:rPr>
            </w:pPr>
          </w:p>
        </w:tc>
        <w:tc>
          <w:tcPr>
            <w:tcW w:w="2729" w:type="dxa"/>
            <w:gridSpan w:val="3"/>
            <w:tcBorders>
              <w:top w:val="single" w:sz="4" w:space="0" w:color="auto"/>
              <w:left w:val="nil"/>
              <w:bottom w:val="single" w:sz="4" w:space="0" w:color="auto"/>
              <w:right w:val="nil"/>
            </w:tcBorders>
          </w:tcPr>
          <w:p w14:paraId="33A807F7" w14:textId="77777777" w:rsidR="007152CE" w:rsidRPr="002C3FC8" w:rsidRDefault="007152CE" w:rsidP="003C5607">
            <w:pPr>
              <w:spacing w:line="240" w:lineRule="auto"/>
              <w:jc w:val="center"/>
              <w:rPr>
                <w:rFonts w:ascii="Times New Roman" w:hAnsi="Times New Roman"/>
                <w:b/>
              </w:rPr>
            </w:pPr>
            <w:r w:rsidRPr="002C3FC8">
              <w:rPr>
                <w:rFonts w:ascii="Times New Roman" w:hAnsi="Times New Roman"/>
                <w:b/>
              </w:rPr>
              <w:t xml:space="preserve">Parameters </w:t>
            </w:r>
          </w:p>
        </w:tc>
        <w:tc>
          <w:tcPr>
            <w:tcW w:w="1358" w:type="dxa"/>
            <w:tcBorders>
              <w:top w:val="single" w:sz="4" w:space="0" w:color="auto"/>
              <w:left w:val="nil"/>
              <w:bottom w:val="single" w:sz="4" w:space="0" w:color="auto"/>
              <w:right w:val="nil"/>
            </w:tcBorders>
          </w:tcPr>
          <w:p w14:paraId="504658AF" w14:textId="77777777" w:rsidR="007152CE" w:rsidRPr="002C3FC8" w:rsidRDefault="007152CE" w:rsidP="003C5607">
            <w:pPr>
              <w:spacing w:line="240" w:lineRule="auto"/>
              <w:jc w:val="center"/>
              <w:rPr>
                <w:rFonts w:ascii="Times New Roman" w:hAnsi="Times New Roman"/>
                <w:b/>
              </w:rPr>
            </w:pPr>
          </w:p>
        </w:tc>
        <w:tc>
          <w:tcPr>
            <w:tcW w:w="1365" w:type="dxa"/>
            <w:tcBorders>
              <w:top w:val="single" w:sz="4" w:space="0" w:color="auto"/>
              <w:left w:val="nil"/>
              <w:bottom w:val="single" w:sz="4" w:space="0" w:color="auto"/>
              <w:right w:val="nil"/>
            </w:tcBorders>
          </w:tcPr>
          <w:p w14:paraId="35C51621" w14:textId="77777777" w:rsidR="007152CE" w:rsidRPr="002C3FC8" w:rsidRDefault="007152CE" w:rsidP="003C5607">
            <w:pPr>
              <w:spacing w:line="240" w:lineRule="auto"/>
              <w:jc w:val="center"/>
              <w:rPr>
                <w:rFonts w:ascii="Times New Roman" w:hAnsi="Times New Roman"/>
                <w:b/>
              </w:rPr>
            </w:pPr>
          </w:p>
        </w:tc>
      </w:tr>
      <w:tr w:rsidR="003C123D" w:rsidRPr="002C3FC8" w14:paraId="1CF10F6B" w14:textId="77777777" w:rsidTr="007152CE">
        <w:tc>
          <w:tcPr>
            <w:tcW w:w="1342" w:type="dxa"/>
            <w:vMerge/>
            <w:tcBorders>
              <w:top w:val="single" w:sz="4" w:space="0" w:color="auto"/>
              <w:left w:val="nil"/>
              <w:bottom w:val="single" w:sz="4" w:space="0" w:color="auto"/>
              <w:right w:val="nil"/>
            </w:tcBorders>
            <w:vAlign w:val="center"/>
          </w:tcPr>
          <w:p w14:paraId="3662EB77" w14:textId="77777777" w:rsidR="007152CE" w:rsidRPr="002C3FC8" w:rsidRDefault="007152CE" w:rsidP="003C5607">
            <w:pPr>
              <w:spacing w:after="0" w:line="240" w:lineRule="auto"/>
              <w:rPr>
                <w:rFonts w:ascii="Times New Roman" w:hAnsi="Times New Roman"/>
                <w:b/>
                <w:lang w:eastAsia="zh-CN"/>
              </w:rPr>
            </w:pPr>
          </w:p>
        </w:tc>
        <w:tc>
          <w:tcPr>
            <w:tcW w:w="1357" w:type="dxa"/>
            <w:tcBorders>
              <w:top w:val="single" w:sz="4" w:space="0" w:color="auto"/>
              <w:left w:val="nil"/>
              <w:bottom w:val="single" w:sz="4" w:space="0" w:color="auto"/>
              <w:right w:val="nil"/>
            </w:tcBorders>
          </w:tcPr>
          <w:p w14:paraId="0BF011AB" w14:textId="77777777" w:rsidR="007152CE" w:rsidRPr="002C3FC8" w:rsidRDefault="007152CE" w:rsidP="003C5607">
            <w:pPr>
              <w:spacing w:line="240" w:lineRule="auto"/>
              <w:jc w:val="center"/>
              <w:rPr>
                <w:rFonts w:ascii="Times New Roman" w:hAnsi="Times New Roman"/>
                <w:b/>
              </w:rPr>
            </w:pPr>
            <w:r w:rsidRPr="002C3FC8">
              <w:rPr>
                <w:rFonts w:ascii="Times New Roman" w:hAnsi="Times New Roman" w:cs="Times New Roman"/>
                <w:b/>
              </w:rPr>
              <w:t>Urea mmol/L</w:t>
            </w:r>
          </w:p>
        </w:tc>
        <w:tc>
          <w:tcPr>
            <w:tcW w:w="1434" w:type="dxa"/>
            <w:tcBorders>
              <w:top w:val="single" w:sz="4" w:space="0" w:color="auto"/>
              <w:left w:val="nil"/>
              <w:bottom w:val="single" w:sz="4" w:space="0" w:color="auto"/>
              <w:right w:val="nil"/>
            </w:tcBorders>
          </w:tcPr>
          <w:p w14:paraId="13E29402" w14:textId="77777777" w:rsidR="007152CE" w:rsidRPr="002C3FC8" w:rsidRDefault="007152CE" w:rsidP="003C5607">
            <w:pPr>
              <w:spacing w:line="240" w:lineRule="auto"/>
              <w:jc w:val="center"/>
              <w:rPr>
                <w:rFonts w:ascii="Times New Roman" w:hAnsi="Times New Roman"/>
                <w:b/>
              </w:rPr>
            </w:pPr>
            <w:r w:rsidRPr="002C3FC8">
              <w:rPr>
                <w:rFonts w:ascii="Times New Roman" w:hAnsi="Times New Roman" w:cs="Times New Roman"/>
                <w:b/>
              </w:rPr>
              <w:t>Creatinine µmol/L</w:t>
            </w:r>
          </w:p>
        </w:tc>
        <w:tc>
          <w:tcPr>
            <w:tcW w:w="1108" w:type="dxa"/>
            <w:tcBorders>
              <w:top w:val="single" w:sz="4" w:space="0" w:color="auto"/>
              <w:left w:val="nil"/>
              <w:bottom w:val="single" w:sz="4" w:space="0" w:color="auto"/>
              <w:right w:val="nil"/>
            </w:tcBorders>
          </w:tcPr>
          <w:p w14:paraId="7654BDC1" w14:textId="77777777" w:rsidR="007152CE" w:rsidRPr="002C3FC8" w:rsidRDefault="007152CE" w:rsidP="003C5607">
            <w:pPr>
              <w:spacing w:line="240" w:lineRule="auto"/>
              <w:jc w:val="center"/>
              <w:rPr>
                <w:rFonts w:ascii="Times New Roman" w:hAnsi="Times New Roman"/>
                <w:b/>
              </w:rPr>
            </w:pPr>
            <w:r w:rsidRPr="002C3FC8">
              <w:rPr>
                <w:rFonts w:ascii="Times New Roman" w:hAnsi="Times New Roman" w:cs="Times New Roman"/>
                <w:b/>
              </w:rPr>
              <w:t>HCO3 mmol/L</w:t>
            </w:r>
          </w:p>
        </w:tc>
        <w:tc>
          <w:tcPr>
            <w:tcW w:w="1621" w:type="dxa"/>
            <w:gridSpan w:val="2"/>
            <w:tcBorders>
              <w:top w:val="single" w:sz="4" w:space="0" w:color="auto"/>
              <w:left w:val="nil"/>
              <w:bottom w:val="single" w:sz="4" w:space="0" w:color="auto"/>
              <w:right w:val="nil"/>
            </w:tcBorders>
          </w:tcPr>
          <w:p w14:paraId="2C009BB0" w14:textId="77777777" w:rsidR="007152CE" w:rsidRPr="002C3FC8" w:rsidRDefault="007152CE" w:rsidP="003C5607">
            <w:pPr>
              <w:spacing w:line="240" w:lineRule="auto"/>
              <w:jc w:val="center"/>
              <w:rPr>
                <w:rFonts w:ascii="Times New Roman" w:hAnsi="Times New Roman"/>
                <w:b/>
              </w:rPr>
            </w:pPr>
            <w:r w:rsidRPr="002C3FC8">
              <w:rPr>
                <w:rFonts w:ascii="Times New Roman" w:hAnsi="Times New Roman" w:cs="Times New Roman"/>
                <w:b/>
              </w:rPr>
              <w:t>Cl      mmol/L</w:t>
            </w:r>
          </w:p>
        </w:tc>
        <w:tc>
          <w:tcPr>
            <w:tcW w:w="1358" w:type="dxa"/>
            <w:tcBorders>
              <w:top w:val="single" w:sz="4" w:space="0" w:color="auto"/>
              <w:left w:val="nil"/>
              <w:bottom w:val="single" w:sz="4" w:space="0" w:color="auto"/>
              <w:right w:val="nil"/>
            </w:tcBorders>
          </w:tcPr>
          <w:p w14:paraId="2E616B1B" w14:textId="77777777" w:rsidR="007152CE" w:rsidRPr="002C3FC8" w:rsidRDefault="007152CE" w:rsidP="003C5607">
            <w:pPr>
              <w:spacing w:line="240" w:lineRule="auto"/>
              <w:jc w:val="center"/>
              <w:rPr>
                <w:rFonts w:ascii="Times New Roman" w:hAnsi="Times New Roman"/>
                <w:b/>
              </w:rPr>
            </w:pPr>
            <w:r w:rsidRPr="002C3FC8">
              <w:rPr>
                <w:rFonts w:ascii="Times New Roman" w:hAnsi="Times New Roman" w:cs="Times New Roman"/>
                <w:b/>
              </w:rPr>
              <w:t>K    mmol/L</w:t>
            </w:r>
          </w:p>
        </w:tc>
        <w:tc>
          <w:tcPr>
            <w:tcW w:w="1365" w:type="dxa"/>
            <w:tcBorders>
              <w:top w:val="single" w:sz="4" w:space="0" w:color="auto"/>
              <w:left w:val="nil"/>
              <w:bottom w:val="single" w:sz="4" w:space="0" w:color="auto"/>
              <w:right w:val="nil"/>
            </w:tcBorders>
          </w:tcPr>
          <w:p w14:paraId="6A56BF2D" w14:textId="77777777" w:rsidR="007152CE" w:rsidRPr="002C3FC8" w:rsidRDefault="007152CE" w:rsidP="003C5607">
            <w:pPr>
              <w:spacing w:line="240" w:lineRule="auto"/>
              <w:jc w:val="center"/>
              <w:rPr>
                <w:rFonts w:ascii="Times New Roman" w:hAnsi="Times New Roman"/>
                <w:b/>
              </w:rPr>
            </w:pPr>
            <w:r w:rsidRPr="002C3FC8">
              <w:rPr>
                <w:rFonts w:ascii="Times New Roman" w:hAnsi="Times New Roman" w:cs="Times New Roman"/>
                <w:b/>
              </w:rPr>
              <w:t>Na mmol/L</w:t>
            </w:r>
          </w:p>
        </w:tc>
      </w:tr>
      <w:tr w:rsidR="003C123D" w:rsidRPr="002C3FC8" w14:paraId="4E7FEB3A" w14:textId="77777777" w:rsidTr="007152CE">
        <w:tc>
          <w:tcPr>
            <w:tcW w:w="1342" w:type="dxa"/>
            <w:tcBorders>
              <w:top w:val="nil"/>
              <w:left w:val="nil"/>
              <w:bottom w:val="nil"/>
              <w:right w:val="nil"/>
            </w:tcBorders>
          </w:tcPr>
          <w:p w14:paraId="66E94F30" w14:textId="77777777" w:rsidR="007152CE" w:rsidRPr="002C3FC8" w:rsidRDefault="007152CE" w:rsidP="003C5607">
            <w:pPr>
              <w:spacing w:line="240" w:lineRule="auto"/>
              <w:jc w:val="center"/>
              <w:rPr>
                <w:rFonts w:ascii="Times New Roman" w:hAnsi="Times New Roman"/>
              </w:rPr>
            </w:pPr>
            <w:r w:rsidRPr="002C3FC8">
              <w:rPr>
                <w:rFonts w:ascii="Times New Roman" w:hAnsi="Times New Roman"/>
              </w:rPr>
              <w:t>Office Female</w:t>
            </w:r>
          </w:p>
        </w:tc>
        <w:tc>
          <w:tcPr>
            <w:tcW w:w="1357" w:type="dxa"/>
            <w:tcBorders>
              <w:top w:val="nil"/>
              <w:left w:val="nil"/>
              <w:bottom w:val="nil"/>
              <w:right w:val="nil"/>
            </w:tcBorders>
          </w:tcPr>
          <w:p w14:paraId="1F8FE40B" w14:textId="77777777" w:rsidR="007152CE" w:rsidRPr="002C3FC8" w:rsidRDefault="007152CE" w:rsidP="003C5607">
            <w:pPr>
              <w:spacing w:line="240" w:lineRule="auto"/>
              <w:jc w:val="center"/>
              <w:rPr>
                <w:rFonts w:ascii="Times New Roman" w:hAnsi="Times New Roman"/>
              </w:rPr>
            </w:pPr>
            <w:r w:rsidRPr="002C3FC8">
              <w:rPr>
                <w:rFonts w:ascii="Times New Roman" w:hAnsi="Times New Roman"/>
              </w:rPr>
              <w:t>4.19±2.03</w:t>
            </w:r>
          </w:p>
        </w:tc>
        <w:tc>
          <w:tcPr>
            <w:tcW w:w="1434" w:type="dxa"/>
            <w:tcBorders>
              <w:top w:val="nil"/>
              <w:left w:val="nil"/>
              <w:bottom w:val="nil"/>
              <w:right w:val="nil"/>
            </w:tcBorders>
          </w:tcPr>
          <w:p w14:paraId="6E2C3A48" w14:textId="77777777" w:rsidR="007152CE" w:rsidRPr="002C3FC8" w:rsidRDefault="007152CE" w:rsidP="003C5607">
            <w:pPr>
              <w:spacing w:line="240" w:lineRule="auto"/>
              <w:jc w:val="center"/>
              <w:rPr>
                <w:rFonts w:ascii="Times New Roman" w:hAnsi="Times New Roman"/>
              </w:rPr>
            </w:pPr>
            <w:r w:rsidRPr="002C3FC8">
              <w:rPr>
                <w:rFonts w:ascii="Times New Roman" w:hAnsi="Times New Roman"/>
              </w:rPr>
              <w:t>88.9±11.9</w:t>
            </w:r>
          </w:p>
        </w:tc>
        <w:tc>
          <w:tcPr>
            <w:tcW w:w="1108" w:type="dxa"/>
            <w:tcBorders>
              <w:top w:val="nil"/>
              <w:left w:val="nil"/>
              <w:bottom w:val="nil"/>
              <w:right w:val="nil"/>
            </w:tcBorders>
          </w:tcPr>
          <w:p w14:paraId="31C4D684" w14:textId="77777777" w:rsidR="007152CE" w:rsidRPr="002C3FC8" w:rsidRDefault="007152CE" w:rsidP="003C5607">
            <w:pPr>
              <w:spacing w:line="240" w:lineRule="auto"/>
              <w:jc w:val="center"/>
              <w:rPr>
                <w:rFonts w:ascii="Times New Roman" w:hAnsi="Times New Roman"/>
              </w:rPr>
            </w:pPr>
            <w:r w:rsidRPr="002C3FC8">
              <w:rPr>
                <w:rFonts w:ascii="Times New Roman" w:hAnsi="Times New Roman"/>
              </w:rPr>
              <w:t>26.9±3.29</w:t>
            </w:r>
          </w:p>
        </w:tc>
        <w:tc>
          <w:tcPr>
            <w:tcW w:w="1621" w:type="dxa"/>
            <w:gridSpan w:val="2"/>
            <w:tcBorders>
              <w:top w:val="nil"/>
              <w:left w:val="nil"/>
              <w:bottom w:val="nil"/>
              <w:right w:val="nil"/>
            </w:tcBorders>
          </w:tcPr>
          <w:p w14:paraId="67665141" w14:textId="77777777" w:rsidR="007152CE" w:rsidRPr="002C3FC8" w:rsidRDefault="007152CE" w:rsidP="003C5607">
            <w:pPr>
              <w:spacing w:line="240" w:lineRule="auto"/>
              <w:jc w:val="center"/>
              <w:rPr>
                <w:rFonts w:ascii="Times New Roman" w:hAnsi="Times New Roman"/>
              </w:rPr>
            </w:pPr>
            <w:r w:rsidRPr="002C3FC8">
              <w:rPr>
                <w:rFonts w:ascii="Times New Roman" w:hAnsi="Times New Roman"/>
              </w:rPr>
              <w:t>94.67±0.018</w:t>
            </w:r>
          </w:p>
        </w:tc>
        <w:tc>
          <w:tcPr>
            <w:tcW w:w="1358" w:type="dxa"/>
            <w:tcBorders>
              <w:top w:val="nil"/>
              <w:left w:val="nil"/>
              <w:bottom w:val="nil"/>
              <w:right w:val="nil"/>
            </w:tcBorders>
          </w:tcPr>
          <w:p w14:paraId="5B481981" w14:textId="77777777" w:rsidR="007152CE" w:rsidRPr="002C3FC8" w:rsidRDefault="007152CE" w:rsidP="003C5607">
            <w:pPr>
              <w:spacing w:line="240" w:lineRule="auto"/>
              <w:jc w:val="center"/>
              <w:rPr>
                <w:rFonts w:ascii="Times New Roman" w:hAnsi="Times New Roman"/>
              </w:rPr>
            </w:pPr>
            <w:r w:rsidRPr="002C3FC8">
              <w:rPr>
                <w:rFonts w:ascii="Times New Roman" w:hAnsi="Times New Roman"/>
              </w:rPr>
              <w:t>4.76±0.018</w:t>
            </w:r>
          </w:p>
        </w:tc>
        <w:tc>
          <w:tcPr>
            <w:tcW w:w="1365" w:type="dxa"/>
            <w:tcBorders>
              <w:top w:val="nil"/>
              <w:left w:val="nil"/>
              <w:bottom w:val="nil"/>
              <w:right w:val="nil"/>
            </w:tcBorders>
          </w:tcPr>
          <w:p w14:paraId="78076378" w14:textId="77777777" w:rsidR="007152CE" w:rsidRPr="002C3FC8" w:rsidRDefault="007152CE" w:rsidP="003C5607">
            <w:pPr>
              <w:spacing w:line="240" w:lineRule="auto"/>
              <w:jc w:val="center"/>
              <w:rPr>
                <w:rFonts w:ascii="Times New Roman" w:hAnsi="Times New Roman"/>
              </w:rPr>
            </w:pPr>
            <w:r w:rsidRPr="002C3FC8">
              <w:rPr>
                <w:rFonts w:ascii="Times New Roman" w:hAnsi="Times New Roman"/>
              </w:rPr>
              <w:t>150.81±0.007</w:t>
            </w:r>
          </w:p>
        </w:tc>
      </w:tr>
      <w:tr w:rsidR="003C123D" w:rsidRPr="002C3FC8" w14:paraId="4609B0E1" w14:textId="77777777" w:rsidTr="007152CE">
        <w:tc>
          <w:tcPr>
            <w:tcW w:w="1342" w:type="dxa"/>
            <w:tcBorders>
              <w:top w:val="nil"/>
              <w:left w:val="nil"/>
              <w:bottom w:val="nil"/>
              <w:right w:val="nil"/>
            </w:tcBorders>
          </w:tcPr>
          <w:p w14:paraId="1C6FFAFF" w14:textId="77777777" w:rsidR="007152CE" w:rsidRPr="002C3FC8" w:rsidRDefault="007152CE" w:rsidP="003C5607">
            <w:pPr>
              <w:spacing w:line="240" w:lineRule="auto"/>
              <w:jc w:val="center"/>
              <w:rPr>
                <w:rFonts w:ascii="Times New Roman" w:hAnsi="Times New Roman"/>
              </w:rPr>
            </w:pPr>
            <w:r w:rsidRPr="002C3FC8">
              <w:rPr>
                <w:rFonts w:ascii="Times New Roman" w:hAnsi="Times New Roman"/>
              </w:rPr>
              <w:t>Roadside Female</w:t>
            </w:r>
          </w:p>
        </w:tc>
        <w:tc>
          <w:tcPr>
            <w:tcW w:w="1357" w:type="dxa"/>
            <w:tcBorders>
              <w:top w:val="nil"/>
              <w:left w:val="nil"/>
              <w:bottom w:val="nil"/>
              <w:right w:val="nil"/>
            </w:tcBorders>
          </w:tcPr>
          <w:p w14:paraId="0EFCC3D5" w14:textId="77777777" w:rsidR="007152CE" w:rsidRPr="002C3FC8" w:rsidRDefault="007152CE" w:rsidP="003C5607">
            <w:pPr>
              <w:spacing w:line="240" w:lineRule="auto"/>
              <w:jc w:val="center"/>
              <w:rPr>
                <w:rFonts w:ascii="Times New Roman" w:hAnsi="Times New Roman"/>
              </w:rPr>
            </w:pPr>
            <w:r w:rsidRPr="002C3FC8">
              <w:rPr>
                <w:rFonts w:ascii="Times New Roman" w:hAnsi="Times New Roman"/>
              </w:rPr>
              <w:t>4.48±1.23</w:t>
            </w:r>
          </w:p>
        </w:tc>
        <w:tc>
          <w:tcPr>
            <w:tcW w:w="1434" w:type="dxa"/>
            <w:tcBorders>
              <w:top w:val="nil"/>
              <w:left w:val="nil"/>
              <w:bottom w:val="nil"/>
              <w:right w:val="nil"/>
            </w:tcBorders>
          </w:tcPr>
          <w:p w14:paraId="11F188E4" w14:textId="77777777" w:rsidR="007152CE" w:rsidRPr="002C3FC8" w:rsidRDefault="007152CE" w:rsidP="003C5607">
            <w:pPr>
              <w:spacing w:line="240" w:lineRule="auto"/>
              <w:jc w:val="center"/>
              <w:rPr>
                <w:rFonts w:ascii="Times New Roman" w:hAnsi="Times New Roman"/>
              </w:rPr>
            </w:pPr>
            <w:r w:rsidRPr="002C3FC8">
              <w:rPr>
                <w:rFonts w:ascii="Times New Roman" w:hAnsi="Times New Roman"/>
              </w:rPr>
              <w:t>96.21±22.0</w:t>
            </w:r>
          </w:p>
        </w:tc>
        <w:tc>
          <w:tcPr>
            <w:tcW w:w="1267" w:type="dxa"/>
            <w:gridSpan w:val="2"/>
            <w:tcBorders>
              <w:top w:val="nil"/>
              <w:left w:val="nil"/>
              <w:bottom w:val="nil"/>
              <w:right w:val="nil"/>
            </w:tcBorders>
          </w:tcPr>
          <w:p w14:paraId="7A1D4361" w14:textId="77777777" w:rsidR="007152CE" w:rsidRPr="002C3FC8" w:rsidRDefault="007152CE" w:rsidP="003C5607">
            <w:pPr>
              <w:spacing w:line="240" w:lineRule="auto"/>
              <w:jc w:val="center"/>
              <w:rPr>
                <w:rFonts w:ascii="Times New Roman" w:hAnsi="Times New Roman"/>
              </w:rPr>
            </w:pPr>
            <w:r w:rsidRPr="002C3FC8">
              <w:rPr>
                <w:rFonts w:ascii="Times New Roman" w:hAnsi="Times New Roman"/>
              </w:rPr>
              <w:t>23.1±1.31</w:t>
            </w:r>
          </w:p>
        </w:tc>
        <w:tc>
          <w:tcPr>
            <w:tcW w:w="1462" w:type="dxa"/>
            <w:tcBorders>
              <w:top w:val="nil"/>
              <w:left w:val="nil"/>
              <w:bottom w:val="nil"/>
              <w:right w:val="nil"/>
            </w:tcBorders>
          </w:tcPr>
          <w:p w14:paraId="4FAED50D" w14:textId="77777777" w:rsidR="007152CE" w:rsidRPr="002C3FC8" w:rsidRDefault="007152CE" w:rsidP="003C5607">
            <w:pPr>
              <w:spacing w:line="240" w:lineRule="auto"/>
              <w:jc w:val="center"/>
              <w:rPr>
                <w:rFonts w:ascii="Times New Roman" w:hAnsi="Times New Roman"/>
              </w:rPr>
            </w:pPr>
            <w:r w:rsidRPr="002C3FC8">
              <w:rPr>
                <w:rFonts w:ascii="Times New Roman" w:hAnsi="Times New Roman"/>
              </w:rPr>
              <w:t>98.63±0.79</w:t>
            </w:r>
          </w:p>
        </w:tc>
        <w:tc>
          <w:tcPr>
            <w:tcW w:w="1358" w:type="dxa"/>
            <w:tcBorders>
              <w:top w:val="nil"/>
              <w:left w:val="nil"/>
              <w:bottom w:val="nil"/>
              <w:right w:val="nil"/>
            </w:tcBorders>
          </w:tcPr>
          <w:p w14:paraId="01303476" w14:textId="77777777" w:rsidR="007152CE" w:rsidRPr="002C3FC8" w:rsidRDefault="007152CE" w:rsidP="003C5607">
            <w:pPr>
              <w:spacing w:line="240" w:lineRule="auto"/>
              <w:jc w:val="center"/>
              <w:rPr>
                <w:rFonts w:ascii="Times New Roman" w:hAnsi="Times New Roman"/>
              </w:rPr>
            </w:pPr>
            <w:r w:rsidRPr="002C3FC8">
              <w:rPr>
                <w:rFonts w:ascii="Times New Roman" w:hAnsi="Times New Roman"/>
              </w:rPr>
              <w:t>4.10±0.23</w:t>
            </w:r>
          </w:p>
        </w:tc>
        <w:tc>
          <w:tcPr>
            <w:tcW w:w="1365" w:type="dxa"/>
            <w:tcBorders>
              <w:top w:val="nil"/>
              <w:left w:val="nil"/>
              <w:bottom w:val="nil"/>
              <w:right w:val="nil"/>
            </w:tcBorders>
          </w:tcPr>
          <w:p w14:paraId="31593316" w14:textId="77777777" w:rsidR="007152CE" w:rsidRPr="002C3FC8" w:rsidRDefault="007152CE" w:rsidP="003C5607">
            <w:pPr>
              <w:spacing w:line="240" w:lineRule="auto"/>
              <w:jc w:val="center"/>
              <w:rPr>
                <w:rFonts w:ascii="Times New Roman" w:hAnsi="Times New Roman"/>
              </w:rPr>
            </w:pPr>
            <w:r w:rsidRPr="002C3FC8">
              <w:rPr>
                <w:rFonts w:ascii="Times New Roman" w:hAnsi="Times New Roman"/>
              </w:rPr>
              <w:t>140.61±0.29</w:t>
            </w:r>
          </w:p>
        </w:tc>
      </w:tr>
      <w:tr w:rsidR="003C123D" w:rsidRPr="002C3FC8" w14:paraId="3DC1FCE6" w14:textId="77777777" w:rsidTr="007152CE">
        <w:tc>
          <w:tcPr>
            <w:tcW w:w="1342" w:type="dxa"/>
            <w:tcBorders>
              <w:top w:val="nil"/>
              <w:left w:val="nil"/>
              <w:bottom w:val="nil"/>
              <w:right w:val="nil"/>
            </w:tcBorders>
          </w:tcPr>
          <w:p w14:paraId="7CD37D91" w14:textId="77777777" w:rsidR="007152CE" w:rsidRPr="002C3FC8" w:rsidRDefault="007152CE" w:rsidP="003C5607">
            <w:pPr>
              <w:spacing w:line="240" w:lineRule="auto"/>
              <w:jc w:val="center"/>
              <w:rPr>
                <w:rFonts w:ascii="Times New Roman" w:hAnsi="Times New Roman"/>
              </w:rPr>
            </w:pPr>
            <w:r w:rsidRPr="002C3FC8">
              <w:rPr>
                <w:rFonts w:ascii="Times New Roman" w:hAnsi="Times New Roman"/>
              </w:rPr>
              <w:t>P-value</w:t>
            </w:r>
          </w:p>
        </w:tc>
        <w:tc>
          <w:tcPr>
            <w:tcW w:w="1357" w:type="dxa"/>
            <w:tcBorders>
              <w:top w:val="nil"/>
              <w:left w:val="nil"/>
              <w:bottom w:val="nil"/>
              <w:right w:val="nil"/>
            </w:tcBorders>
          </w:tcPr>
          <w:p w14:paraId="58851351" w14:textId="77777777" w:rsidR="007152CE" w:rsidRPr="002C3FC8" w:rsidRDefault="007152CE" w:rsidP="003C5607">
            <w:pPr>
              <w:spacing w:line="240" w:lineRule="auto"/>
              <w:jc w:val="center"/>
              <w:rPr>
                <w:rFonts w:ascii="Times New Roman" w:hAnsi="Times New Roman"/>
              </w:rPr>
            </w:pPr>
            <w:r w:rsidRPr="002C3FC8">
              <w:rPr>
                <w:rFonts w:ascii="Times New Roman" w:hAnsi="Times New Roman"/>
              </w:rPr>
              <w:t>0.27</w:t>
            </w:r>
          </w:p>
        </w:tc>
        <w:tc>
          <w:tcPr>
            <w:tcW w:w="1434" w:type="dxa"/>
            <w:tcBorders>
              <w:top w:val="nil"/>
              <w:left w:val="nil"/>
              <w:bottom w:val="nil"/>
              <w:right w:val="nil"/>
            </w:tcBorders>
          </w:tcPr>
          <w:p w14:paraId="0442FD25" w14:textId="77777777" w:rsidR="007152CE" w:rsidRPr="002C3FC8" w:rsidRDefault="007152CE" w:rsidP="003C5607">
            <w:pPr>
              <w:spacing w:line="240" w:lineRule="auto"/>
              <w:jc w:val="center"/>
              <w:rPr>
                <w:rFonts w:ascii="Times New Roman" w:hAnsi="Times New Roman"/>
              </w:rPr>
            </w:pPr>
            <w:r w:rsidRPr="002C3FC8">
              <w:rPr>
                <w:rFonts w:ascii="Times New Roman" w:hAnsi="Times New Roman"/>
              </w:rPr>
              <w:t>0.002</w:t>
            </w:r>
          </w:p>
        </w:tc>
        <w:tc>
          <w:tcPr>
            <w:tcW w:w="1108" w:type="dxa"/>
            <w:tcBorders>
              <w:top w:val="nil"/>
              <w:left w:val="nil"/>
              <w:bottom w:val="nil"/>
              <w:right w:val="nil"/>
            </w:tcBorders>
          </w:tcPr>
          <w:p w14:paraId="18F62B71" w14:textId="77777777" w:rsidR="007152CE" w:rsidRPr="002C3FC8" w:rsidRDefault="007152CE" w:rsidP="003C5607">
            <w:pPr>
              <w:spacing w:line="240" w:lineRule="auto"/>
              <w:jc w:val="center"/>
              <w:rPr>
                <w:rFonts w:ascii="Times New Roman" w:hAnsi="Times New Roman"/>
              </w:rPr>
            </w:pPr>
            <w:r w:rsidRPr="002C3FC8">
              <w:rPr>
                <w:rFonts w:ascii="Times New Roman" w:hAnsi="Times New Roman"/>
              </w:rPr>
              <w:t>0.99</w:t>
            </w:r>
          </w:p>
        </w:tc>
        <w:tc>
          <w:tcPr>
            <w:tcW w:w="1621" w:type="dxa"/>
            <w:gridSpan w:val="2"/>
            <w:tcBorders>
              <w:top w:val="nil"/>
              <w:left w:val="nil"/>
              <w:bottom w:val="nil"/>
              <w:right w:val="nil"/>
            </w:tcBorders>
          </w:tcPr>
          <w:p w14:paraId="36ED4DF7" w14:textId="77777777" w:rsidR="007152CE" w:rsidRPr="002C3FC8" w:rsidRDefault="007152CE" w:rsidP="003C5607">
            <w:pPr>
              <w:spacing w:line="240" w:lineRule="auto"/>
              <w:jc w:val="center"/>
              <w:rPr>
                <w:rFonts w:ascii="Times New Roman" w:hAnsi="Times New Roman"/>
              </w:rPr>
            </w:pPr>
            <w:r w:rsidRPr="002C3FC8">
              <w:rPr>
                <w:rFonts w:ascii="Times New Roman" w:hAnsi="Times New Roman"/>
              </w:rPr>
              <w:t>0.020</w:t>
            </w:r>
          </w:p>
        </w:tc>
        <w:tc>
          <w:tcPr>
            <w:tcW w:w="1358" w:type="dxa"/>
            <w:tcBorders>
              <w:top w:val="nil"/>
              <w:left w:val="nil"/>
              <w:bottom w:val="nil"/>
              <w:right w:val="nil"/>
            </w:tcBorders>
          </w:tcPr>
          <w:p w14:paraId="48D4D43F" w14:textId="77777777" w:rsidR="007152CE" w:rsidRPr="002C3FC8" w:rsidRDefault="007152CE" w:rsidP="003C5607">
            <w:pPr>
              <w:spacing w:line="240" w:lineRule="auto"/>
              <w:jc w:val="center"/>
              <w:rPr>
                <w:rFonts w:ascii="Times New Roman" w:hAnsi="Times New Roman"/>
              </w:rPr>
            </w:pPr>
            <w:r w:rsidRPr="002C3FC8">
              <w:rPr>
                <w:rFonts w:ascii="Times New Roman" w:hAnsi="Times New Roman"/>
              </w:rPr>
              <w:t>0.069</w:t>
            </w:r>
          </w:p>
        </w:tc>
        <w:tc>
          <w:tcPr>
            <w:tcW w:w="1365" w:type="dxa"/>
            <w:tcBorders>
              <w:top w:val="nil"/>
              <w:left w:val="nil"/>
              <w:bottom w:val="nil"/>
              <w:right w:val="nil"/>
            </w:tcBorders>
          </w:tcPr>
          <w:p w14:paraId="27DF54B9" w14:textId="77777777" w:rsidR="007152CE" w:rsidRPr="002C3FC8" w:rsidRDefault="007152CE" w:rsidP="003C5607">
            <w:pPr>
              <w:spacing w:line="240" w:lineRule="auto"/>
              <w:jc w:val="center"/>
              <w:rPr>
                <w:rFonts w:ascii="Times New Roman" w:hAnsi="Times New Roman"/>
              </w:rPr>
            </w:pPr>
            <w:r w:rsidRPr="002C3FC8">
              <w:rPr>
                <w:rFonts w:ascii="Times New Roman" w:hAnsi="Times New Roman"/>
              </w:rPr>
              <w:t>&lt;0.001</w:t>
            </w:r>
          </w:p>
        </w:tc>
      </w:tr>
      <w:tr w:rsidR="003C123D" w:rsidRPr="002C3FC8" w14:paraId="49141B87" w14:textId="77777777" w:rsidTr="007152CE">
        <w:tc>
          <w:tcPr>
            <w:tcW w:w="1342" w:type="dxa"/>
            <w:tcBorders>
              <w:top w:val="nil"/>
              <w:left w:val="nil"/>
              <w:bottom w:val="single" w:sz="4" w:space="0" w:color="auto"/>
              <w:right w:val="nil"/>
            </w:tcBorders>
          </w:tcPr>
          <w:p w14:paraId="560FC62A" w14:textId="77777777" w:rsidR="007152CE" w:rsidRPr="002C3FC8" w:rsidRDefault="007152CE" w:rsidP="003C5607">
            <w:pPr>
              <w:spacing w:line="240" w:lineRule="auto"/>
              <w:jc w:val="center"/>
              <w:rPr>
                <w:rFonts w:ascii="Times New Roman" w:hAnsi="Times New Roman"/>
              </w:rPr>
            </w:pPr>
            <w:r w:rsidRPr="002C3FC8">
              <w:rPr>
                <w:rFonts w:ascii="Times New Roman" w:hAnsi="Times New Roman"/>
              </w:rPr>
              <w:t>Remark</w:t>
            </w:r>
          </w:p>
        </w:tc>
        <w:tc>
          <w:tcPr>
            <w:tcW w:w="1357" w:type="dxa"/>
            <w:tcBorders>
              <w:top w:val="nil"/>
              <w:left w:val="nil"/>
              <w:bottom w:val="single" w:sz="4" w:space="0" w:color="auto"/>
              <w:right w:val="nil"/>
            </w:tcBorders>
          </w:tcPr>
          <w:p w14:paraId="36322575" w14:textId="77777777" w:rsidR="007152CE" w:rsidRPr="002C3FC8" w:rsidRDefault="007152CE" w:rsidP="003C5607">
            <w:pPr>
              <w:spacing w:line="240" w:lineRule="auto"/>
              <w:jc w:val="center"/>
              <w:rPr>
                <w:rFonts w:ascii="Times New Roman" w:hAnsi="Times New Roman"/>
              </w:rPr>
            </w:pPr>
            <w:r w:rsidRPr="002C3FC8">
              <w:rPr>
                <w:rFonts w:ascii="Times New Roman" w:hAnsi="Times New Roman"/>
              </w:rPr>
              <w:t>NS</w:t>
            </w:r>
          </w:p>
        </w:tc>
        <w:tc>
          <w:tcPr>
            <w:tcW w:w="1434" w:type="dxa"/>
            <w:tcBorders>
              <w:top w:val="nil"/>
              <w:left w:val="nil"/>
              <w:bottom w:val="single" w:sz="4" w:space="0" w:color="auto"/>
              <w:right w:val="nil"/>
            </w:tcBorders>
          </w:tcPr>
          <w:p w14:paraId="3CD3B812" w14:textId="77777777" w:rsidR="007152CE" w:rsidRPr="002C3FC8" w:rsidRDefault="007152CE" w:rsidP="003C5607">
            <w:pPr>
              <w:spacing w:line="240" w:lineRule="auto"/>
              <w:jc w:val="center"/>
              <w:rPr>
                <w:rFonts w:ascii="Times New Roman" w:hAnsi="Times New Roman"/>
              </w:rPr>
            </w:pPr>
            <w:r w:rsidRPr="002C3FC8">
              <w:rPr>
                <w:rFonts w:ascii="Times New Roman" w:hAnsi="Times New Roman"/>
              </w:rPr>
              <w:t>S</w:t>
            </w:r>
          </w:p>
        </w:tc>
        <w:tc>
          <w:tcPr>
            <w:tcW w:w="1108" w:type="dxa"/>
            <w:tcBorders>
              <w:top w:val="nil"/>
              <w:left w:val="nil"/>
              <w:bottom w:val="single" w:sz="4" w:space="0" w:color="auto"/>
              <w:right w:val="nil"/>
            </w:tcBorders>
          </w:tcPr>
          <w:p w14:paraId="214957B8" w14:textId="77777777" w:rsidR="007152CE" w:rsidRPr="002C3FC8" w:rsidRDefault="007152CE" w:rsidP="003C5607">
            <w:pPr>
              <w:spacing w:line="240" w:lineRule="auto"/>
              <w:jc w:val="center"/>
              <w:rPr>
                <w:rFonts w:ascii="Times New Roman" w:hAnsi="Times New Roman"/>
              </w:rPr>
            </w:pPr>
            <w:r w:rsidRPr="002C3FC8">
              <w:rPr>
                <w:rFonts w:ascii="Times New Roman" w:hAnsi="Times New Roman"/>
              </w:rPr>
              <w:t>NS</w:t>
            </w:r>
          </w:p>
        </w:tc>
        <w:tc>
          <w:tcPr>
            <w:tcW w:w="1621" w:type="dxa"/>
            <w:gridSpan w:val="2"/>
            <w:tcBorders>
              <w:top w:val="nil"/>
              <w:left w:val="nil"/>
              <w:bottom w:val="single" w:sz="4" w:space="0" w:color="auto"/>
              <w:right w:val="nil"/>
            </w:tcBorders>
          </w:tcPr>
          <w:p w14:paraId="15B6E4C5" w14:textId="77777777" w:rsidR="007152CE" w:rsidRPr="002C3FC8" w:rsidRDefault="007152CE" w:rsidP="003C5607">
            <w:pPr>
              <w:spacing w:line="240" w:lineRule="auto"/>
              <w:jc w:val="center"/>
              <w:rPr>
                <w:rFonts w:ascii="Times New Roman" w:hAnsi="Times New Roman"/>
              </w:rPr>
            </w:pPr>
            <w:r w:rsidRPr="002C3FC8">
              <w:rPr>
                <w:rFonts w:ascii="Times New Roman" w:hAnsi="Times New Roman"/>
              </w:rPr>
              <w:t>S</w:t>
            </w:r>
          </w:p>
        </w:tc>
        <w:tc>
          <w:tcPr>
            <w:tcW w:w="1358" w:type="dxa"/>
            <w:tcBorders>
              <w:top w:val="nil"/>
              <w:left w:val="nil"/>
              <w:bottom w:val="single" w:sz="4" w:space="0" w:color="auto"/>
              <w:right w:val="nil"/>
            </w:tcBorders>
          </w:tcPr>
          <w:p w14:paraId="24731284" w14:textId="77777777" w:rsidR="007152CE" w:rsidRPr="002C3FC8" w:rsidRDefault="007152CE" w:rsidP="003C5607">
            <w:pPr>
              <w:spacing w:line="240" w:lineRule="auto"/>
              <w:jc w:val="center"/>
              <w:rPr>
                <w:rFonts w:ascii="Times New Roman" w:hAnsi="Times New Roman"/>
              </w:rPr>
            </w:pPr>
            <w:r w:rsidRPr="002C3FC8">
              <w:rPr>
                <w:rFonts w:ascii="Times New Roman" w:hAnsi="Times New Roman"/>
              </w:rPr>
              <w:t>NS</w:t>
            </w:r>
          </w:p>
        </w:tc>
        <w:tc>
          <w:tcPr>
            <w:tcW w:w="1365" w:type="dxa"/>
            <w:tcBorders>
              <w:top w:val="nil"/>
              <w:left w:val="nil"/>
              <w:bottom w:val="single" w:sz="4" w:space="0" w:color="auto"/>
              <w:right w:val="nil"/>
            </w:tcBorders>
          </w:tcPr>
          <w:p w14:paraId="6D9A073A" w14:textId="77777777" w:rsidR="007152CE" w:rsidRPr="002C3FC8" w:rsidRDefault="007152CE" w:rsidP="003C5607">
            <w:pPr>
              <w:spacing w:line="240" w:lineRule="auto"/>
              <w:jc w:val="center"/>
              <w:rPr>
                <w:rFonts w:ascii="Times New Roman" w:hAnsi="Times New Roman"/>
              </w:rPr>
            </w:pPr>
            <w:r w:rsidRPr="002C3FC8">
              <w:rPr>
                <w:rFonts w:ascii="Times New Roman" w:hAnsi="Times New Roman"/>
              </w:rPr>
              <w:t>S</w:t>
            </w:r>
          </w:p>
        </w:tc>
      </w:tr>
    </w:tbl>
    <w:bookmarkEnd w:id="3"/>
    <w:p w14:paraId="330671BA" w14:textId="1E76D107" w:rsidR="00CE7144" w:rsidRPr="002C3FC8" w:rsidRDefault="00EB3BAC" w:rsidP="0070596E">
      <w:pPr>
        <w:spacing w:line="360" w:lineRule="auto"/>
        <w:jc w:val="both"/>
        <w:rPr>
          <w:rFonts w:ascii="Times New Roman" w:hAnsi="Times New Roman"/>
          <w:sz w:val="24"/>
          <w:szCs w:val="24"/>
          <w:lang w:eastAsia="zh-CN"/>
        </w:rPr>
      </w:pPr>
      <w:r w:rsidRPr="002C3FC8">
        <w:rPr>
          <w:rFonts w:ascii="Times New Roman" w:hAnsi="Times New Roman"/>
          <w:b/>
          <w:sz w:val="24"/>
          <w:szCs w:val="24"/>
        </w:rPr>
        <w:t>Keys:</w:t>
      </w:r>
      <w:r w:rsidRPr="002C3FC8">
        <w:rPr>
          <w:rFonts w:ascii="Times New Roman" w:hAnsi="Times New Roman"/>
          <w:sz w:val="24"/>
          <w:szCs w:val="24"/>
        </w:rPr>
        <w:t xml:space="preserve"> </w:t>
      </w:r>
      <w:r w:rsidRPr="002C3FC8">
        <w:rPr>
          <w:rFonts w:ascii="Times New Roman" w:hAnsi="Times New Roman"/>
          <w:b/>
          <w:sz w:val="24"/>
          <w:szCs w:val="24"/>
        </w:rPr>
        <w:t>Na</w:t>
      </w:r>
      <w:r w:rsidRPr="002C3FC8">
        <w:rPr>
          <w:rFonts w:ascii="Times New Roman" w:hAnsi="Times New Roman"/>
          <w:sz w:val="24"/>
          <w:szCs w:val="24"/>
        </w:rPr>
        <w:t xml:space="preserve">- Sodium, </w:t>
      </w:r>
      <w:r w:rsidRPr="002C3FC8">
        <w:rPr>
          <w:rFonts w:ascii="Times New Roman" w:hAnsi="Times New Roman"/>
          <w:b/>
          <w:sz w:val="24"/>
          <w:szCs w:val="24"/>
        </w:rPr>
        <w:t>Cl</w:t>
      </w:r>
      <w:r w:rsidRPr="002C3FC8">
        <w:rPr>
          <w:rFonts w:ascii="Times New Roman" w:hAnsi="Times New Roman"/>
          <w:sz w:val="24"/>
          <w:szCs w:val="24"/>
        </w:rPr>
        <w:t xml:space="preserve">-Chloride, </w:t>
      </w:r>
      <w:r w:rsidRPr="002C3FC8">
        <w:rPr>
          <w:rFonts w:ascii="Times New Roman" w:hAnsi="Times New Roman"/>
          <w:b/>
          <w:sz w:val="24"/>
          <w:szCs w:val="24"/>
        </w:rPr>
        <w:t>K</w:t>
      </w:r>
      <w:r w:rsidRPr="002C3FC8">
        <w:rPr>
          <w:rFonts w:ascii="Times New Roman" w:hAnsi="Times New Roman"/>
          <w:sz w:val="24"/>
          <w:szCs w:val="24"/>
        </w:rPr>
        <w:t xml:space="preserve">-Potassium, </w:t>
      </w:r>
      <w:r w:rsidRPr="002C3FC8">
        <w:rPr>
          <w:rFonts w:ascii="Times New Roman" w:hAnsi="Times New Roman"/>
          <w:b/>
          <w:sz w:val="24"/>
          <w:szCs w:val="24"/>
        </w:rPr>
        <w:t>HCO</w:t>
      </w:r>
      <w:r w:rsidRPr="002C3FC8">
        <w:rPr>
          <w:rFonts w:ascii="Times New Roman" w:hAnsi="Times New Roman"/>
          <w:b/>
          <w:sz w:val="24"/>
          <w:szCs w:val="24"/>
          <w:vertAlign w:val="subscript"/>
        </w:rPr>
        <w:t>3</w:t>
      </w:r>
      <w:r w:rsidRPr="002C3FC8">
        <w:rPr>
          <w:rFonts w:ascii="Times New Roman" w:hAnsi="Times New Roman"/>
          <w:sz w:val="24"/>
          <w:szCs w:val="24"/>
        </w:rPr>
        <w:t xml:space="preserve">-Bicarbonate, </w:t>
      </w:r>
      <w:r w:rsidRPr="002C3FC8">
        <w:rPr>
          <w:rFonts w:ascii="Times New Roman" w:hAnsi="Times New Roman"/>
          <w:b/>
          <w:sz w:val="24"/>
          <w:szCs w:val="24"/>
        </w:rPr>
        <w:t>S</w:t>
      </w:r>
      <w:r w:rsidRPr="002C3FC8">
        <w:rPr>
          <w:rFonts w:ascii="Times New Roman" w:hAnsi="Times New Roman"/>
          <w:sz w:val="24"/>
          <w:szCs w:val="24"/>
        </w:rPr>
        <w:t xml:space="preserve">-significant, </w:t>
      </w:r>
      <w:r w:rsidRPr="002C3FC8">
        <w:rPr>
          <w:rFonts w:ascii="Times New Roman" w:hAnsi="Times New Roman"/>
          <w:b/>
          <w:sz w:val="24"/>
          <w:szCs w:val="24"/>
        </w:rPr>
        <w:t>NS</w:t>
      </w:r>
      <w:r w:rsidRPr="002C3FC8">
        <w:rPr>
          <w:rFonts w:ascii="Times New Roman" w:hAnsi="Times New Roman"/>
          <w:sz w:val="24"/>
          <w:szCs w:val="24"/>
        </w:rPr>
        <w:t>-Not Significant</w:t>
      </w:r>
    </w:p>
    <w:p w14:paraId="306BBF3F" w14:textId="0E27AF3C" w:rsidR="003C5607" w:rsidRPr="002C3FC8" w:rsidRDefault="008D09C4" w:rsidP="003C5607">
      <w:pPr>
        <w:spacing w:line="360" w:lineRule="auto"/>
        <w:jc w:val="both"/>
        <w:rPr>
          <w:rFonts w:ascii="Times New Roman" w:hAnsi="Times New Roman"/>
          <w:b/>
          <w:sz w:val="24"/>
          <w:szCs w:val="24"/>
        </w:rPr>
      </w:pPr>
      <w:r w:rsidRPr="002C3FC8">
        <w:rPr>
          <w:rFonts w:ascii="Times New Roman" w:hAnsi="Times New Roman" w:cs="Times New Roman"/>
          <w:sz w:val="24"/>
          <w:szCs w:val="24"/>
        </w:rPr>
        <w:t>Table</w:t>
      </w:r>
      <w:r w:rsidR="00C15071" w:rsidRPr="002C3FC8">
        <w:rPr>
          <w:rFonts w:ascii="Times New Roman" w:hAnsi="Times New Roman" w:cs="Times New Roman"/>
          <w:sz w:val="24"/>
          <w:szCs w:val="24"/>
        </w:rPr>
        <w:t xml:space="preserve"> </w:t>
      </w:r>
      <w:r w:rsidRPr="002C3FC8">
        <w:rPr>
          <w:rFonts w:ascii="Times New Roman" w:hAnsi="Times New Roman" w:cs="Times New Roman"/>
          <w:sz w:val="24"/>
          <w:szCs w:val="24"/>
        </w:rPr>
        <w:t>3 shows urea, creatinine and electrolyte parameters between office and roadside male workers. Roadside males had slightly higher urea levels (4.56±1.98 mmol/L) than office males (4.21±2.91 mmol/L), but this was not significant (p = 0.300). Creatinine was significantly lower in roadside males (86.9±18.9 µmol/L) compared to office males (90.6±13.04 µmol/L, p = 0.01), Bicarbonate levels were similar between the groups (p = 0.211), Roadside males had significantly higher chloride levels (99.62±0.18 mmol/L) than office males (88.52±0.041 mmol/L, p = 0.001). Potassium levels were similar (p = 0.569), but sodium levels were</w:t>
      </w:r>
      <w:r w:rsidR="008E6394" w:rsidRPr="002C3FC8">
        <w:rPr>
          <w:rFonts w:ascii="Times New Roman" w:hAnsi="Times New Roman" w:cs="Times New Roman"/>
          <w:sz w:val="24"/>
          <w:szCs w:val="24"/>
        </w:rPr>
        <w:t xml:space="preserve"> </w:t>
      </w:r>
      <w:r w:rsidRPr="002C3FC8">
        <w:rPr>
          <w:rFonts w:ascii="Times New Roman" w:hAnsi="Times New Roman" w:cs="Times New Roman"/>
          <w:sz w:val="24"/>
          <w:szCs w:val="24"/>
        </w:rPr>
        <w:t>significantly higher in roadside males (146.77±0.037 mmol/L) than office males (138.67±0.024 mmol/L, p &lt; 0.001)</w:t>
      </w:r>
      <w:bookmarkStart w:id="4" w:name="_Hlk184601414"/>
      <w:bookmarkStart w:id="5" w:name="_Hlk184602441"/>
      <w:r w:rsidRPr="002C3FC8">
        <w:rPr>
          <w:rFonts w:ascii="Times New Roman" w:hAnsi="Times New Roman" w:cs="Times New Roman"/>
          <w:sz w:val="24"/>
          <w:szCs w:val="24"/>
        </w:rPr>
        <w:t>.</w:t>
      </w:r>
    </w:p>
    <w:p w14:paraId="11F9EFD2" w14:textId="68015C20" w:rsidR="00CE7144" w:rsidRPr="002C3FC8" w:rsidRDefault="00EB3BAC" w:rsidP="003C5607">
      <w:pPr>
        <w:spacing w:line="360" w:lineRule="auto"/>
        <w:jc w:val="both"/>
        <w:rPr>
          <w:rFonts w:ascii="Times New Roman" w:hAnsi="Times New Roman"/>
          <w:b/>
          <w:sz w:val="24"/>
          <w:szCs w:val="24"/>
        </w:rPr>
      </w:pPr>
      <w:r w:rsidRPr="002C3FC8">
        <w:rPr>
          <w:rFonts w:ascii="Times New Roman" w:hAnsi="Times New Roman"/>
          <w:b/>
          <w:sz w:val="24"/>
          <w:szCs w:val="24"/>
        </w:rPr>
        <w:t>Table</w:t>
      </w:r>
      <w:r w:rsidR="00C15071" w:rsidRPr="002C3FC8">
        <w:rPr>
          <w:rFonts w:ascii="Times New Roman" w:hAnsi="Times New Roman"/>
          <w:b/>
          <w:sz w:val="24"/>
          <w:szCs w:val="24"/>
        </w:rPr>
        <w:t xml:space="preserve"> </w:t>
      </w:r>
      <w:r w:rsidRPr="002C3FC8">
        <w:rPr>
          <w:rFonts w:ascii="Times New Roman" w:hAnsi="Times New Roman"/>
          <w:b/>
          <w:sz w:val="24"/>
          <w:szCs w:val="24"/>
        </w:rPr>
        <w:t>3:</w:t>
      </w:r>
      <w:bookmarkStart w:id="6" w:name="_Hlk184829276"/>
      <w:r w:rsidR="00071561" w:rsidRPr="002C3FC8">
        <w:rPr>
          <w:rFonts w:ascii="Times New Roman" w:hAnsi="Times New Roman"/>
          <w:b/>
          <w:sz w:val="24"/>
          <w:szCs w:val="24"/>
        </w:rPr>
        <w:t xml:space="preserve"> Comparison</w:t>
      </w:r>
      <w:r w:rsidRPr="002C3FC8">
        <w:rPr>
          <w:rFonts w:ascii="Times New Roman" w:hAnsi="Times New Roman"/>
          <w:b/>
          <w:sz w:val="24"/>
          <w:szCs w:val="24"/>
        </w:rPr>
        <w:t xml:space="preserve"> of parameters among office and </w:t>
      </w:r>
      <w:r w:rsidR="00364B73" w:rsidRPr="005505A3">
        <w:rPr>
          <w:rFonts w:ascii="Times New Roman" w:hAnsi="Times New Roman"/>
          <w:b/>
          <w:sz w:val="24"/>
          <w:szCs w:val="24"/>
          <w:highlight w:val="yellow"/>
        </w:rPr>
        <w:t>roadside</w:t>
      </w:r>
      <w:r w:rsidRPr="002C3FC8">
        <w:rPr>
          <w:rFonts w:ascii="Times New Roman" w:hAnsi="Times New Roman"/>
          <w:b/>
          <w:sz w:val="24"/>
          <w:szCs w:val="24"/>
        </w:rPr>
        <w:t xml:space="preserve"> male workers </w:t>
      </w:r>
      <w:bookmarkEnd w:id="4"/>
      <w:bookmarkEnd w:id="6"/>
    </w:p>
    <w:tbl>
      <w:tblPr>
        <w:tblW w:w="958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260"/>
        <w:gridCol w:w="1350"/>
        <w:gridCol w:w="1260"/>
        <w:gridCol w:w="1440"/>
        <w:gridCol w:w="1350"/>
        <w:gridCol w:w="1665"/>
      </w:tblGrid>
      <w:tr w:rsidR="003C123D" w:rsidRPr="002C3FC8" w14:paraId="10C0F236" w14:textId="77777777" w:rsidTr="008D09C4">
        <w:tc>
          <w:tcPr>
            <w:tcW w:w="1260" w:type="dxa"/>
            <w:vMerge w:val="restart"/>
            <w:tcBorders>
              <w:top w:val="single" w:sz="4" w:space="0" w:color="auto"/>
              <w:left w:val="nil"/>
              <w:bottom w:val="single" w:sz="4" w:space="0" w:color="auto"/>
              <w:right w:val="nil"/>
            </w:tcBorders>
          </w:tcPr>
          <w:p w14:paraId="3C720390" w14:textId="77777777" w:rsidR="00CE7144" w:rsidRPr="002C3FC8" w:rsidRDefault="00CE7144" w:rsidP="003C5607">
            <w:pPr>
              <w:spacing w:line="240" w:lineRule="auto"/>
              <w:jc w:val="center"/>
              <w:rPr>
                <w:rFonts w:ascii="Times New Roman" w:hAnsi="Times New Roman"/>
                <w:b/>
              </w:rPr>
            </w:pPr>
          </w:p>
          <w:p w14:paraId="7CFF6E98" w14:textId="77777777" w:rsidR="00CE7144" w:rsidRPr="002C3FC8" w:rsidRDefault="00EB3BAC" w:rsidP="003C5607">
            <w:pPr>
              <w:spacing w:line="240" w:lineRule="auto"/>
              <w:jc w:val="center"/>
              <w:rPr>
                <w:rFonts w:ascii="Times New Roman" w:hAnsi="Times New Roman"/>
                <w:b/>
              </w:rPr>
            </w:pPr>
            <w:r w:rsidRPr="002C3FC8">
              <w:rPr>
                <w:rFonts w:ascii="Times New Roman" w:hAnsi="Times New Roman"/>
                <w:b/>
              </w:rPr>
              <w:lastRenderedPageBreak/>
              <w:t>Group</w:t>
            </w:r>
          </w:p>
        </w:tc>
        <w:tc>
          <w:tcPr>
            <w:tcW w:w="1260" w:type="dxa"/>
            <w:tcBorders>
              <w:top w:val="single" w:sz="4" w:space="0" w:color="auto"/>
              <w:left w:val="nil"/>
              <w:bottom w:val="single" w:sz="4" w:space="0" w:color="auto"/>
              <w:right w:val="nil"/>
            </w:tcBorders>
          </w:tcPr>
          <w:p w14:paraId="6E42C1C4" w14:textId="77777777" w:rsidR="00CE7144" w:rsidRPr="002C3FC8" w:rsidRDefault="00CE7144" w:rsidP="003C5607">
            <w:pPr>
              <w:spacing w:line="240" w:lineRule="auto"/>
              <w:jc w:val="center"/>
              <w:rPr>
                <w:rFonts w:ascii="Times New Roman" w:hAnsi="Times New Roman"/>
                <w:b/>
              </w:rPr>
            </w:pPr>
          </w:p>
        </w:tc>
        <w:tc>
          <w:tcPr>
            <w:tcW w:w="1350" w:type="dxa"/>
            <w:tcBorders>
              <w:top w:val="single" w:sz="4" w:space="0" w:color="auto"/>
              <w:left w:val="nil"/>
              <w:bottom w:val="single" w:sz="4" w:space="0" w:color="auto"/>
              <w:right w:val="nil"/>
            </w:tcBorders>
          </w:tcPr>
          <w:p w14:paraId="1210627C" w14:textId="77777777" w:rsidR="00CE7144" w:rsidRPr="002C3FC8" w:rsidRDefault="00CE7144" w:rsidP="003C5607">
            <w:pPr>
              <w:spacing w:line="240" w:lineRule="auto"/>
              <w:jc w:val="center"/>
              <w:rPr>
                <w:rFonts w:ascii="Times New Roman" w:hAnsi="Times New Roman"/>
                <w:b/>
              </w:rPr>
            </w:pPr>
          </w:p>
        </w:tc>
        <w:tc>
          <w:tcPr>
            <w:tcW w:w="2700" w:type="dxa"/>
            <w:gridSpan w:val="2"/>
            <w:tcBorders>
              <w:top w:val="single" w:sz="4" w:space="0" w:color="auto"/>
              <w:left w:val="nil"/>
              <w:bottom w:val="single" w:sz="4" w:space="0" w:color="auto"/>
              <w:right w:val="nil"/>
            </w:tcBorders>
          </w:tcPr>
          <w:p w14:paraId="199EE047" w14:textId="77777777" w:rsidR="00CE7144" w:rsidRPr="002C3FC8" w:rsidRDefault="00EB3BAC" w:rsidP="003C5607">
            <w:pPr>
              <w:spacing w:line="240" w:lineRule="auto"/>
              <w:jc w:val="center"/>
              <w:rPr>
                <w:rFonts w:ascii="Times New Roman" w:hAnsi="Times New Roman"/>
                <w:b/>
              </w:rPr>
            </w:pPr>
            <w:r w:rsidRPr="002C3FC8">
              <w:rPr>
                <w:rFonts w:ascii="Times New Roman" w:hAnsi="Times New Roman"/>
                <w:b/>
              </w:rPr>
              <w:t xml:space="preserve">Parameters </w:t>
            </w:r>
          </w:p>
        </w:tc>
        <w:tc>
          <w:tcPr>
            <w:tcW w:w="1350" w:type="dxa"/>
            <w:tcBorders>
              <w:top w:val="single" w:sz="4" w:space="0" w:color="auto"/>
              <w:left w:val="nil"/>
              <w:bottom w:val="single" w:sz="4" w:space="0" w:color="auto"/>
              <w:right w:val="nil"/>
            </w:tcBorders>
          </w:tcPr>
          <w:p w14:paraId="7F0EC43A" w14:textId="77777777" w:rsidR="00CE7144" w:rsidRPr="002C3FC8" w:rsidRDefault="00CE7144" w:rsidP="003C5607">
            <w:pPr>
              <w:spacing w:line="240" w:lineRule="auto"/>
              <w:jc w:val="center"/>
              <w:rPr>
                <w:rFonts w:ascii="Times New Roman" w:hAnsi="Times New Roman"/>
                <w:b/>
              </w:rPr>
            </w:pPr>
          </w:p>
        </w:tc>
        <w:tc>
          <w:tcPr>
            <w:tcW w:w="1665" w:type="dxa"/>
            <w:tcBorders>
              <w:top w:val="single" w:sz="4" w:space="0" w:color="auto"/>
              <w:left w:val="nil"/>
              <w:bottom w:val="single" w:sz="4" w:space="0" w:color="auto"/>
              <w:right w:val="nil"/>
            </w:tcBorders>
          </w:tcPr>
          <w:p w14:paraId="748AED5D" w14:textId="77777777" w:rsidR="00CE7144" w:rsidRPr="002C3FC8" w:rsidRDefault="00CE7144" w:rsidP="003C5607">
            <w:pPr>
              <w:spacing w:line="240" w:lineRule="auto"/>
              <w:jc w:val="center"/>
              <w:rPr>
                <w:rFonts w:ascii="Times New Roman" w:hAnsi="Times New Roman"/>
                <w:b/>
              </w:rPr>
            </w:pPr>
          </w:p>
        </w:tc>
      </w:tr>
      <w:tr w:rsidR="003C123D" w:rsidRPr="002C3FC8" w14:paraId="650117CF" w14:textId="77777777" w:rsidTr="008D09C4">
        <w:tc>
          <w:tcPr>
            <w:tcW w:w="1260" w:type="dxa"/>
            <w:vMerge/>
            <w:tcBorders>
              <w:top w:val="single" w:sz="4" w:space="0" w:color="auto"/>
              <w:left w:val="nil"/>
              <w:bottom w:val="single" w:sz="4" w:space="0" w:color="auto"/>
              <w:right w:val="nil"/>
            </w:tcBorders>
            <w:vAlign w:val="center"/>
          </w:tcPr>
          <w:p w14:paraId="5518CAF9" w14:textId="77777777" w:rsidR="00CE7144" w:rsidRPr="002C3FC8" w:rsidRDefault="00CE7144" w:rsidP="003C5607">
            <w:pPr>
              <w:spacing w:after="0" w:line="240" w:lineRule="auto"/>
              <w:rPr>
                <w:rFonts w:ascii="Times New Roman" w:hAnsi="Times New Roman"/>
                <w:b/>
                <w:lang w:eastAsia="zh-CN"/>
              </w:rPr>
            </w:pPr>
          </w:p>
        </w:tc>
        <w:tc>
          <w:tcPr>
            <w:tcW w:w="1260" w:type="dxa"/>
            <w:tcBorders>
              <w:top w:val="single" w:sz="4" w:space="0" w:color="auto"/>
              <w:left w:val="nil"/>
              <w:bottom w:val="single" w:sz="4" w:space="0" w:color="auto"/>
              <w:right w:val="nil"/>
            </w:tcBorders>
          </w:tcPr>
          <w:p w14:paraId="332F85A1" w14:textId="77777777" w:rsidR="00CE7144" w:rsidRPr="002C3FC8" w:rsidRDefault="00EB3BAC" w:rsidP="003C5607">
            <w:pPr>
              <w:spacing w:line="240" w:lineRule="auto"/>
              <w:jc w:val="center"/>
              <w:rPr>
                <w:rFonts w:ascii="Times New Roman" w:hAnsi="Times New Roman"/>
                <w:b/>
              </w:rPr>
            </w:pPr>
            <w:r w:rsidRPr="002C3FC8">
              <w:rPr>
                <w:rFonts w:ascii="Times New Roman" w:hAnsi="Times New Roman" w:cs="Times New Roman"/>
                <w:b/>
              </w:rPr>
              <w:t>Urea mmol/L</w:t>
            </w:r>
          </w:p>
        </w:tc>
        <w:tc>
          <w:tcPr>
            <w:tcW w:w="1350" w:type="dxa"/>
            <w:tcBorders>
              <w:top w:val="single" w:sz="4" w:space="0" w:color="auto"/>
              <w:left w:val="nil"/>
              <w:bottom w:val="single" w:sz="4" w:space="0" w:color="auto"/>
              <w:right w:val="nil"/>
            </w:tcBorders>
          </w:tcPr>
          <w:p w14:paraId="41263CCB" w14:textId="77777777" w:rsidR="00CE7144" w:rsidRPr="002C3FC8" w:rsidRDefault="00EB3BAC" w:rsidP="003C5607">
            <w:pPr>
              <w:spacing w:line="240" w:lineRule="auto"/>
              <w:jc w:val="center"/>
              <w:rPr>
                <w:rFonts w:ascii="Times New Roman" w:hAnsi="Times New Roman"/>
                <w:b/>
              </w:rPr>
            </w:pPr>
            <w:r w:rsidRPr="002C3FC8">
              <w:rPr>
                <w:rFonts w:ascii="Times New Roman" w:hAnsi="Times New Roman" w:cs="Times New Roman"/>
                <w:b/>
              </w:rPr>
              <w:t>Creatinine µmol/L</w:t>
            </w:r>
          </w:p>
        </w:tc>
        <w:tc>
          <w:tcPr>
            <w:tcW w:w="1260" w:type="dxa"/>
            <w:tcBorders>
              <w:top w:val="single" w:sz="4" w:space="0" w:color="auto"/>
              <w:left w:val="nil"/>
              <w:bottom w:val="single" w:sz="4" w:space="0" w:color="auto"/>
              <w:right w:val="nil"/>
            </w:tcBorders>
          </w:tcPr>
          <w:p w14:paraId="72F70046" w14:textId="77777777" w:rsidR="00CE7144" w:rsidRPr="002C3FC8" w:rsidRDefault="00EB3BAC" w:rsidP="003C5607">
            <w:pPr>
              <w:spacing w:line="240" w:lineRule="auto"/>
              <w:jc w:val="center"/>
              <w:rPr>
                <w:rFonts w:ascii="Times New Roman" w:hAnsi="Times New Roman"/>
                <w:b/>
              </w:rPr>
            </w:pPr>
            <w:r w:rsidRPr="002C3FC8">
              <w:rPr>
                <w:rFonts w:ascii="Times New Roman" w:hAnsi="Times New Roman" w:cs="Times New Roman"/>
                <w:b/>
              </w:rPr>
              <w:t>HCO3 mmol/L</w:t>
            </w:r>
          </w:p>
        </w:tc>
        <w:tc>
          <w:tcPr>
            <w:tcW w:w="1440" w:type="dxa"/>
            <w:tcBorders>
              <w:top w:val="single" w:sz="4" w:space="0" w:color="auto"/>
              <w:left w:val="nil"/>
              <w:bottom w:val="single" w:sz="4" w:space="0" w:color="auto"/>
              <w:right w:val="nil"/>
            </w:tcBorders>
          </w:tcPr>
          <w:p w14:paraId="08D2770B" w14:textId="77777777" w:rsidR="00CE7144" w:rsidRPr="002C3FC8" w:rsidRDefault="00EB3BAC" w:rsidP="003C5607">
            <w:pPr>
              <w:spacing w:line="240" w:lineRule="auto"/>
              <w:jc w:val="center"/>
              <w:rPr>
                <w:rFonts w:ascii="Times New Roman" w:hAnsi="Times New Roman"/>
                <w:b/>
              </w:rPr>
            </w:pPr>
            <w:r w:rsidRPr="002C3FC8">
              <w:rPr>
                <w:rFonts w:ascii="Times New Roman" w:hAnsi="Times New Roman" w:cs="Times New Roman"/>
                <w:b/>
              </w:rPr>
              <w:t>Cl     mmol/L</w:t>
            </w:r>
          </w:p>
        </w:tc>
        <w:tc>
          <w:tcPr>
            <w:tcW w:w="1350" w:type="dxa"/>
            <w:tcBorders>
              <w:top w:val="single" w:sz="4" w:space="0" w:color="auto"/>
              <w:left w:val="nil"/>
              <w:bottom w:val="single" w:sz="4" w:space="0" w:color="auto"/>
              <w:right w:val="nil"/>
            </w:tcBorders>
          </w:tcPr>
          <w:p w14:paraId="0D2D8CFC" w14:textId="77777777" w:rsidR="00CE7144" w:rsidRPr="002C3FC8" w:rsidRDefault="00EB3BAC" w:rsidP="003C5607">
            <w:pPr>
              <w:spacing w:line="240" w:lineRule="auto"/>
              <w:jc w:val="center"/>
              <w:rPr>
                <w:rFonts w:ascii="Times New Roman" w:hAnsi="Times New Roman"/>
                <w:b/>
              </w:rPr>
            </w:pPr>
            <w:r w:rsidRPr="002C3FC8">
              <w:rPr>
                <w:rFonts w:ascii="Times New Roman" w:hAnsi="Times New Roman" w:cs="Times New Roman"/>
                <w:b/>
              </w:rPr>
              <w:t>K    mmol/L</w:t>
            </w:r>
          </w:p>
        </w:tc>
        <w:tc>
          <w:tcPr>
            <w:tcW w:w="1665" w:type="dxa"/>
            <w:tcBorders>
              <w:top w:val="single" w:sz="4" w:space="0" w:color="auto"/>
              <w:left w:val="nil"/>
              <w:bottom w:val="single" w:sz="4" w:space="0" w:color="auto"/>
              <w:right w:val="nil"/>
            </w:tcBorders>
          </w:tcPr>
          <w:p w14:paraId="27864490" w14:textId="77777777" w:rsidR="00CE7144" w:rsidRPr="002C3FC8" w:rsidRDefault="00EB3BAC" w:rsidP="003C5607">
            <w:pPr>
              <w:spacing w:line="240" w:lineRule="auto"/>
              <w:jc w:val="center"/>
              <w:rPr>
                <w:rFonts w:ascii="Times New Roman" w:hAnsi="Times New Roman"/>
                <w:b/>
              </w:rPr>
            </w:pPr>
            <w:r w:rsidRPr="002C3FC8">
              <w:rPr>
                <w:rFonts w:ascii="Times New Roman" w:hAnsi="Times New Roman" w:cs="Times New Roman"/>
                <w:b/>
              </w:rPr>
              <w:t>Na mmol/L</w:t>
            </w:r>
          </w:p>
        </w:tc>
      </w:tr>
      <w:tr w:rsidR="003C123D" w:rsidRPr="002C3FC8" w14:paraId="15B9F3A7" w14:textId="77777777" w:rsidTr="008D09C4">
        <w:tc>
          <w:tcPr>
            <w:tcW w:w="1260" w:type="dxa"/>
            <w:tcBorders>
              <w:top w:val="single" w:sz="4" w:space="0" w:color="auto"/>
              <w:left w:val="nil"/>
              <w:bottom w:val="nil"/>
              <w:right w:val="nil"/>
            </w:tcBorders>
          </w:tcPr>
          <w:p w14:paraId="75FB55AF" w14:textId="77777777" w:rsidR="00CE7144" w:rsidRPr="002C3FC8" w:rsidRDefault="00EB3BAC" w:rsidP="003C5607">
            <w:pPr>
              <w:spacing w:line="240" w:lineRule="auto"/>
              <w:jc w:val="center"/>
              <w:rPr>
                <w:rFonts w:ascii="Times New Roman" w:hAnsi="Times New Roman"/>
              </w:rPr>
            </w:pPr>
            <w:r w:rsidRPr="002C3FC8">
              <w:rPr>
                <w:rFonts w:ascii="Times New Roman" w:hAnsi="Times New Roman"/>
              </w:rPr>
              <w:t>Office Male</w:t>
            </w:r>
          </w:p>
        </w:tc>
        <w:tc>
          <w:tcPr>
            <w:tcW w:w="1260" w:type="dxa"/>
            <w:tcBorders>
              <w:top w:val="single" w:sz="4" w:space="0" w:color="auto"/>
              <w:left w:val="nil"/>
              <w:bottom w:val="nil"/>
              <w:right w:val="nil"/>
            </w:tcBorders>
          </w:tcPr>
          <w:p w14:paraId="46131395" w14:textId="77777777" w:rsidR="00CE7144" w:rsidRPr="002C3FC8" w:rsidRDefault="00EB3BAC" w:rsidP="003C5607">
            <w:pPr>
              <w:spacing w:line="240" w:lineRule="auto"/>
              <w:jc w:val="center"/>
              <w:rPr>
                <w:rFonts w:ascii="Times New Roman" w:hAnsi="Times New Roman"/>
              </w:rPr>
            </w:pPr>
            <w:r w:rsidRPr="002C3FC8">
              <w:rPr>
                <w:rFonts w:ascii="Times New Roman" w:hAnsi="Times New Roman"/>
              </w:rPr>
              <w:t>4.21±2.91</w:t>
            </w:r>
          </w:p>
        </w:tc>
        <w:tc>
          <w:tcPr>
            <w:tcW w:w="1350" w:type="dxa"/>
            <w:tcBorders>
              <w:top w:val="single" w:sz="4" w:space="0" w:color="auto"/>
              <w:left w:val="nil"/>
              <w:bottom w:val="nil"/>
              <w:right w:val="nil"/>
            </w:tcBorders>
          </w:tcPr>
          <w:p w14:paraId="64E32274" w14:textId="77777777" w:rsidR="00CE7144" w:rsidRPr="002C3FC8" w:rsidRDefault="00EB3BAC" w:rsidP="003C5607">
            <w:pPr>
              <w:spacing w:line="240" w:lineRule="auto"/>
              <w:jc w:val="center"/>
              <w:rPr>
                <w:rFonts w:ascii="Times New Roman" w:hAnsi="Times New Roman"/>
              </w:rPr>
            </w:pPr>
            <w:r w:rsidRPr="002C3FC8">
              <w:rPr>
                <w:rFonts w:ascii="Times New Roman" w:hAnsi="Times New Roman"/>
              </w:rPr>
              <w:t>90.6±13.04</w:t>
            </w:r>
          </w:p>
        </w:tc>
        <w:tc>
          <w:tcPr>
            <w:tcW w:w="1260" w:type="dxa"/>
            <w:tcBorders>
              <w:top w:val="single" w:sz="4" w:space="0" w:color="auto"/>
              <w:left w:val="nil"/>
              <w:bottom w:val="nil"/>
              <w:right w:val="nil"/>
            </w:tcBorders>
          </w:tcPr>
          <w:p w14:paraId="78ADA87C" w14:textId="77777777" w:rsidR="00CE7144" w:rsidRPr="002C3FC8" w:rsidRDefault="00EB3BAC" w:rsidP="003C5607">
            <w:pPr>
              <w:spacing w:line="240" w:lineRule="auto"/>
              <w:jc w:val="center"/>
              <w:rPr>
                <w:rFonts w:ascii="Times New Roman" w:hAnsi="Times New Roman"/>
              </w:rPr>
            </w:pPr>
            <w:r w:rsidRPr="002C3FC8">
              <w:rPr>
                <w:rFonts w:ascii="Times New Roman" w:hAnsi="Times New Roman"/>
              </w:rPr>
              <w:t>25.5±7.8</w:t>
            </w:r>
          </w:p>
        </w:tc>
        <w:tc>
          <w:tcPr>
            <w:tcW w:w="1440" w:type="dxa"/>
            <w:tcBorders>
              <w:top w:val="single" w:sz="4" w:space="0" w:color="auto"/>
              <w:left w:val="nil"/>
              <w:bottom w:val="nil"/>
              <w:right w:val="nil"/>
            </w:tcBorders>
          </w:tcPr>
          <w:p w14:paraId="39258FEA" w14:textId="77777777" w:rsidR="00CE7144" w:rsidRPr="002C3FC8" w:rsidRDefault="00EB3BAC" w:rsidP="003C5607">
            <w:pPr>
              <w:spacing w:line="240" w:lineRule="auto"/>
              <w:jc w:val="center"/>
              <w:rPr>
                <w:rFonts w:ascii="Times New Roman" w:hAnsi="Times New Roman"/>
              </w:rPr>
            </w:pPr>
            <w:r w:rsidRPr="002C3FC8">
              <w:rPr>
                <w:rFonts w:ascii="Times New Roman" w:hAnsi="Times New Roman"/>
              </w:rPr>
              <w:t>88.52±0.041</w:t>
            </w:r>
          </w:p>
        </w:tc>
        <w:tc>
          <w:tcPr>
            <w:tcW w:w="1350" w:type="dxa"/>
            <w:tcBorders>
              <w:top w:val="single" w:sz="4" w:space="0" w:color="auto"/>
              <w:left w:val="nil"/>
              <w:bottom w:val="nil"/>
              <w:right w:val="nil"/>
            </w:tcBorders>
          </w:tcPr>
          <w:p w14:paraId="710EC904" w14:textId="77777777" w:rsidR="00CE7144" w:rsidRPr="002C3FC8" w:rsidRDefault="00EB3BAC" w:rsidP="003C5607">
            <w:pPr>
              <w:spacing w:line="240" w:lineRule="auto"/>
              <w:jc w:val="center"/>
              <w:rPr>
                <w:rFonts w:ascii="Times New Roman" w:hAnsi="Times New Roman"/>
              </w:rPr>
            </w:pPr>
            <w:r w:rsidRPr="002C3FC8">
              <w:rPr>
                <w:rFonts w:ascii="Times New Roman" w:hAnsi="Times New Roman"/>
              </w:rPr>
              <w:t>4.22±0.012</w:t>
            </w:r>
          </w:p>
        </w:tc>
        <w:tc>
          <w:tcPr>
            <w:tcW w:w="1665" w:type="dxa"/>
            <w:tcBorders>
              <w:top w:val="single" w:sz="4" w:space="0" w:color="auto"/>
              <w:left w:val="nil"/>
              <w:bottom w:val="nil"/>
              <w:right w:val="nil"/>
            </w:tcBorders>
          </w:tcPr>
          <w:p w14:paraId="5F428374" w14:textId="77777777" w:rsidR="00CE7144" w:rsidRPr="002C3FC8" w:rsidRDefault="00EB3BAC" w:rsidP="003C5607">
            <w:pPr>
              <w:spacing w:line="240" w:lineRule="auto"/>
              <w:jc w:val="center"/>
              <w:rPr>
                <w:rFonts w:ascii="Times New Roman" w:hAnsi="Times New Roman"/>
              </w:rPr>
            </w:pPr>
            <w:r w:rsidRPr="002C3FC8">
              <w:rPr>
                <w:rFonts w:ascii="Times New Roman" w:hAnsi="Times New Roman"/>
              </w:rPr>
              <w:t>138.67±0.024</w:t>
            </w:r>
          </w:p>
        </w:tc>
      </w:tr>
      <w:tr w:rsidR="003C123D" w:rsidRPr="002C3FC8" w14:paraId="1E669C23" w14:textId="77777777" w:rsidTr="008D09C4">
        <w:trPr>
          <w:trHeight w:val="540"/>
        </w:trPr>
        <w:tc>
          <w:tcPr>
            <w:tcW w:w="1260" w:type="dxa"/>
            <w:tcBorders>
              <w:top w:val="nil"/>
              <w:left w:val="nil"/>
              <w:bottom w:val="nil"/>
              <w:right w:val="nil"/>
            </w:tcBorders>
          </w:tcPr>
          <w:p w14:paraId="19C50079" w14:textId="77777777" w:rsidR="00CE7144" w:rsidRPr="002C3FC8" w:rsidRDefault="00EB3BAC" w:rsidP="003C5607">
            <w:pPr>
              <w:spacing w:line="240" w:lineRule="auto"/>
              <w:jc w:val="center"/>
              <w:rPr>
                <w:rFonts w:ascii="Times New Roman" w:hAnsi="Times New Roman"/>
              </w:rPr>
            </w:pPr>
            <w:r w:rsidRPr="002C3FC8">
              <w:rPr>
                <w:rFonts w:ascii="Times New Roman" w:hAnsi="Times New Roman"/>
              </w:rPr>
              <w:t>Roadside Male</w:t>
            </w:r>
          </w:p>
        </w:tc>
        <w:tc>
          <w:tcPr>
            <w:tcW w:w="1260" w:type="dxa"/>
            <w:tcBorders>
              <w:top w:val="nil"/>
              <w:left w:val="nil"/>
              <w:bottom w:val="nil"/>
              <w:right w:val="nil"/>
            </w:tcBorders>
          </w:tcPr>
          <w:p w14:paraId="35AFDB47" w14:textId="77777777" w:rsidR="00CE7144" w:rsidRPr="002C3FC8" w:rsidRDefault="00EB3BAC" w:rsidP="003C5607">
            <w:pPr>
              <w:spacing w:line="240" w:lineRule="auto"/>
              <w:jc w:val="center"/>
              <w:rPr>
                <w:rFonts w:ascii="Times New Roman" w:hAnsi="Times New Roman"/>
              </w:rPr>
            </w:pPr>
            <w:r w:rsidRPr="002C3FC8">
              <w:rPr>
                <w:rFonts w:ascii="Times New Roman" w:hAnsi="Times New Roman"/>
              </w:rPr>
              <w:t>4.56±1.98</w:t>
            </w:r>
          </w:p>
        </w:tc>
        <w:tc>
          <w:tcPr>
            <w:tcW w:w="1350" w:type="dxa"/>
            <w:tcBorders>
              <w:top w:val="nil"/>
              <w:left w:val="nil"/>
              <w:bottom w:val="nil"/>
              <w:right w:val="nil"/>
            </w:tcBorders>
          </w:tcPr>
          <w:p w14:paraId="367C0AE9" w14:textId="77777777" w:rsidR="00CE7144" w:rsidRPr="002C3FC8" w:rsidRDefault="00EB3BAC" w:rsidP="003C5607">
            <w:pPr>
              <w:spacing w:line="240" w:lineRule="auto"/>
              <w:jc w:val="center"/>
              <w:rPr>
                <w:rFonts w:ascii="Times New Roman" w:hAnsi="Times New Roman"/>
              </w:rPr>
            </w:pPr>
            <w:r w:rsidRPr="002C3FC8">
              <w:rPr>
                <w:rFonts w:ascii="Times New Roman" w:hAnsi="Times New Roman"/>
              </w:rPr>
              <w:t>86.9±18.9</w:t>
            </w:r>
          </w:p>
        </w:tc>
        <w:tc>
          <w:tcPr>
            <w:tcW w:w="1260" w:type="dxa"/>
            <w:tcBorders>
              <w:top w:val="nil"/>
              <w:left w:val="nil"/>
              <w:bottom w:val="nil"/>
              <w:right w:val="nil"/>
            </w:tcBorders>
          </w:tcPr>
          <w:p w14:paraId="4FBB577F" w14:textId="77777777" w:rsidR="00CE7144" w:rsidRPr="002C3FC8" w:rsidRDefault="00EB3BAC" w:rsidP="003C5607">
            <w:pPr>
              <w:spacing w:line="240" w:lineRule="auto"/>
              <w:jc w:val="center"/>
              <w:rPr>
                <w:rFonts w:ascii="Times New Roman" w:hAnsi="Times New Roman"/>
              </w:rPr>
            </w:pPr>
            <w:r w:rsidRPr="002C3FC8">
              <w:rPr>
                <w:rFonts w:ascii="Times New Roman" w:hAnsi="Times New Roman"/>
              </w:rPr>
              <w:t>24.9±3.19</w:t>
            </w:r>
          </w:p>
        </w:tc>
        <w:tc>
          <w:tcPr>
            <w:tcW w:w="1440" w:type="dxa"/>
            <w:tcBorders>
              <w:top w:val="nil"/>
              <w:left w:val="nil"/>
              <w:bottom w:val="nil"/>
              <w:right w:val="nil"/>
            </w:tcBorders>
          </w:tcPr>
          <w:p w14:paraId="61188E95" w14:textId="77777777" w:rsidR="00CE7144" w:rsidRPr="002C3FC8" w:rsidRDefault="00EB3BAC" w:rsidP="003C5607">
            <w:pPr>
              <w:spacing w:line="240" w:lineRule="auto"/>
              <w:jc w:val="center"/>
              <w:rPr>
                <w:rFonts w:ascii="Times New Roman" w:hAnsi="Times New Roman"/>
              </w:rPr>
            </w:pPr>
            <w:r w:rsidRPr="002C3FC8">
              <w:rPr>
                <w:rFonts w:ascii="Times New Roman" w:hAnsi="Times New Roman"/>
              </w:rPr>
              <w:t>99.62±0.18</w:t>
            </w:r>
          </w:p>
        </w:tc>
        <w:tc>
          <w:tcPr>
            <w:tcW w:w="1350" w:type="dxa"/>
            <w:tcBorders>
              <w:top w:val="nil"/>
              <w:left w:val="nil"/>
              <w:bottom w:val="nil"/>
              <w:right w:val="nil"/>
            </w:tcBorders>
          </w:tcPr>
          <w:p w14:paraId="0622D61B" w14:textId="77777777" w:rsidR="00CE7144" w:rsidRPr="002C3FC8" w:rsidRDefault="00EB3BAC" w:rsidP="003C5607">
            <w:pPr>
              <w:spacing w:line="240" w:lineRule="auto"/>
              <w:jc w:val="center"/>
              <w:rPr>
                <w:rFonts w:ascii="Times New Roman" w:hAnsi="Times New Roman"/>
              </w:rPr>
            </w:pPr>
            <w:r w:rsidRPr="002C3FC8">
              <w:rPr>
                <w:rFonts w:ascii="Times New Roman" w:hAnsi="Times New Roman"/>
              </w:rPr>
              <w:t>4.31±0.14</w:t>
            </w:r>
          </w:p>
        </w:tc>
        <w:tc>
          <w:tcPr>
            <w:tcW w:w="1665" w:type="dxa"/>
            <w:tcBorders>
              <w:top w:val="nil"/>
              <w:left w:val="nil"/>
              <w:bottom w:val="nil"/>
              <w:right w:val="nil"/>
            </w:tcBorders>
          </w:tcPr>
          <w:p w14:paraId="017C7379" w14:textId="77777777" w:rsidR="00CE7144" w:rsidRPr="002C3FC8" w:rsidRDefault="00EB3BAC" w:rsidP="003C5607">
            <w:pPr>
              <w:spacing w:line="240" w:lineRule="auto"/>
              <w:jc w:val="center"/>
              <w:rPr>
                <w:rFonts w:ascii="Times New Roman" w:hAnsi="Times New Roman"/>
              </w:rPr>
            </w:pPr>
            <w:r w:rsidRPr="002C3FC8">
              <w:rPr>
                <w:rFonts w:ascii="Times New Roman" w:hAnsi="Times New Roman"/>
              </w:rPr>
              <w:t>146.77±0.037</w:t>
            </w:r>
          </w:p>
        </w:tc>
      </w:tr>
      <w:tr w:rsidR="003C123D" w:rsidRPr="002C3FC8" w14:paraId="606563FC" w14:textId="77777777" w:rsidTr="008D09C4">
        <w:tc>
          <w:tcPr>
            <w:tcW w:w="1260" w:type="dxa"/>
            <w:tcBorders>
              <w:top w:val="nil"/>
              <w:left w:val="nil"/>
              <w:bottom w:val="nil"/>
              <w:right w:val="nil"/>
            </w:tcBorders>
          </w:tcPr>
          <w:p w14:paraId="6180A083" w14:textId="77777777" w:rsidR="00CE7144" w:rsidRPr="002C3FC8" w:rsidRDefault="00EB3BAC" w:rsidP="003C5607">
            <w:pPr>
              <w:spacing w:line="240" w:lineRule="auto"/>
              <w:jc w:val="center"/>
              <w:rPr>
                <w:rFonts w:ascii="Times New Roman" w:hAnsi="Times New Roman"/>
              </w:rPr>
            </w:pPr>
            <w:r w:rsidRPr="002C3FC8">
              <w:rPr>
                <w:rFonts w:ascii="Times New Roman" w:hAnsi="Times New Roman"/>
              </w:rPr>
              <w:t>P-value</w:t>
            </w:r>
          </w:p>
        </w:tc>
        <w:tc>
          <w:tcPr>
            <w:tcW w:w="1260" w:type="dxa"/>
            <w:tcBorders>
              <w:top w:val="nil"/>
              <w:left w:val="nil"/>
              <w:bottom w:val="nil"/>
              <w:right w:val="nil"/>
            </w:tcBorders>
          </w:tcPr>
          <w:p w14:paraId="1E9AB6F8" w14:textId="77777777" w:rsidR="00CE7144" w:rsidRPr="002C3FC8" w:rsidRDefault="00EB3BAC" w:rsidP="003C5607">
            <w:pPr>
              <w:spacing w:line="240" w:lineRule="auto"/>
              <w:jc w:val="center"/>
              <w:rPr>
                <w:rFonts w:ascii="Times New Roman" w:hAnsi="Times New Roman"/>
              </w:rPr>
            </w:pPr>
            <w:r w:rsidRPr="002C3FC8">
              <w:rPr>
                <w:rFonts w:ascii="Times New Roman" w:hAnsi="Times New Roman"/>
              </w:rPr>
              <w:t>0.300</w:t>
            </w:r>
          </w:p>
        </w:tc>
        <w:tc>
          <w:tcPr>
            <w:tcW w:w="1350" w:type="dxa"/>
            <w:tcBorders>
              <w:top w:val="nil"/>
              <w:left w:val="nil"/>
              <w:bottom w:val="nil"/>
              <w:right w:val="nil"/>
            </w:tcBorders>
          </w:tcPr>
          <w:p w14:paraId="3069FD25" w14:textId="77777777" w:rsidR="00CE7144" w:rsidRPr="002C3FC8" w:rsidRDefault="00EB3BAC" w:rsidP="003C5607">
            <w:pPr>
              <w:spacing w:line="240" w:lineRule="auto"/>
              <w:jc w:val="center"/>
              <w:rPr>
                <w:rFonts w:ascii="Times New Roman" w:hAnsi="Times New Roman"/>
              </w:rPr>
            </w:pPr>
            <w:r w:rsidRPr="002C3FC8">
              <w:rPr>
                <w:rFonts w:ascii="Times New Roman" w:hAnsi="Times New Roman"/>
              </w:rPr>
              <w:t>0.01</w:t>
            </w:r>
          </w:p>
        </w:tc>
        <w:tc>
          <w:tcPr>
            <w:tcW w:w="1260" w:type="dxa"/>
            <w:tcBorders>
              <w:top w:val="nil"/>
              <w:left w:val="nil"/>
              <w:bottom w:val="nil"/>
              <w:right w:val="nil"/>
            </w:tcBorders>
          </w:tcPr>
          <w:p w14:paraId="6D213EFE" w14:textId="77777777" w:rsidR="00CE7144" w:rsidRPr="002C3FC8" w:rsidRDefault="00EB3BAC" w:rsidP="003C5607">
            <w:pPr>
              <w:spacing w:line="240" w:lineRule="auto"/>
              <w:jc w:val="center"/>
              <w:rPr>
                <w:rFonts w:ascii="Times New Roman" w:hAnsi="Times New Roman"/>
              </w:rPr>
            </w:pPr>
            <w:r w:rsidRPr="002C3FC8">
              <w:rPr>
                <w:rFonts w:ascii="Times New Roman" w:hAnsi="Times New Roman"/>
              </w:rPr>
              <w:t>0.211</w:t>
            </w:r>
          </w:p>
        </w:tc>
        <w:tc>
          <w:tcPr>
            <w:tcW w:w="1440" w:type="dxa"/>
            <w:tcBorders>
              <w:top w:val="nil"/>
              <w:left w:val="nil"/>
              <w:bottom w:val="nil"/>
              <w:right w:val="nil"/>
            </w:tcBorders>
          </w:tcPr>
          <w:p w14:paraId="2F7A8C36" w14:textId="77777777" w:rsidR="00CE7144" w:rsidRPr="002C3FC8" w:rsidRDefault="00EB3BAC" w:rsidP="003C5607">
            <w:pPr>
              <w:spacing w:line="240" w:lineRule="auto"/>
              <w:jc w:val="center"/>
              <w:rPr>
                <w:rFonts w:ascii="Times New Roman" w:hAnsi="Times New Roman"/>
              </w:rPr>
            </w:pPr>
            <w:r w:rsidRPr="002C3FC8">
              <w:rPr>
                <w:rFonts w:ascii="Times New Roman" w:hAnsi="Times New Roman"/>
              </w:rPr>
              <w:t>0.001</w:t>
            </w:r>
          </w:p>
        </w:tc>
        <w:tc>
          <w:tcPr>
            <w:tcW w:w="1350" w:type="dxa"/>
            <w:tcBorders>
              <w:top w:val="nil"/>
              <w:left w:val="nil"/>
              <w:bottom w:val="nil"/>
              <w:right w:val="nil"/>
            </w:tcBorders>
          </w:tcPr>
          <w:p w14:paraId="0B61C9DD" w14:textId="77777777" w:rsidR="00CE7144" w:rsidRPr="002C3FC8" w:rsidRDefault="00EB3BAC" w:rsidP="003C5607">
            <w:pPr>
              <w:spacing w:line="240" w:lineRule="auto"/>
              <w:jc w:val="center"/>
              <w:rPr>
                <w:rFonts w:ascii="Times New Roman" w:hAnsi="Times New Roman"/>
              </w:rPr>
            </w:pPr>
            <w:r w:rsidRPr="002C3FC8">
              <w:rPr>
                <w:rFonts w:ascii="Times New Roman" w:hAnsi="Times New Roman"/>
              </w:rPr>
              <w:t>0.569</w:t>
            </w:r>
          </w:p>
        </w:tc>
        <w:tc>
          <w:tcPr>
            <w:tcW w:w="1665" w:type="dxa"/>
            <w:tcBorders>
              <w:top w:val="nil"/>
              <w:left w:val="nil"/>
              <w:bottom w:val="nil"/>
              <w:right w:val="nil"/>
            </w:tcBorders>
          </w:tcPr>
          <w:p w14:paraId="4189D962" w14:textId="77777777" w:rsidR="00CE7144" w:rsidRPr="002C3FC8" w:rsidRDefault="00EB3BAC" w:rsidP="003C5607">
            <w:pPr>
              <w:spacing w:line="240" w:lineRule="auto"/>
              <w:jc w:val="center"/>
              <w:rPr>
                <w:rFonts w:ascii="Times New Roman" w:hAnsi="Times New Roman"/>
              </w:rPr>
            </w:pPr>
            <w:r w:rsidRPr="002C3FC8">
              <w:rPr>
                <w:rFonts w:ascii="Times New Roman" w:hAnsi="Times New Roman"/>
              </w:rPr>
              <w:t>&lt;0.001</w:t>
            </w:r>
          </w:p>
        </w:tc>
      </w:tr>
      <w:tr w:rsidR="003C123D" w:rsidRPr="002C3FC8" w14:paraId="43D7DCAF" w14:textId="77777777" w:rsidTr="008D09C4">
        <w:tc>
          <w:tcPr>
            <w:tcW w:w="1260" w:type="dxa"/>
            <w:tcBorders>
              <w:top w:val="nil"/>
              <w:left w:val="nil"/>
              <w:bottom w:val="single" w:sz="4" w:space="0" w:color="auto"/>
              <w:right w:val="nil"/>
            </w:tcBorders>
          </w:tcPr>
          <w:p w14:paraId="2CB99D27" w14:textId="77777777" w:rsidR="00CE7144" w:rsidRPr="002C3FC8" w:rsidRDefault="00EB3BAC" w:rsidP="003C5607">
            <w:pPr>
              <w:spacing w:line="240" w:lineRule="auto"/>
              <w:jc w:val="center"/>
              <w:rPr>
                <w:rFonts w:ascii="Times New Roman" w:hAnsi="Times New Roman"/>
              </w:rPr>
            </w:pPr>
            <w:r w:rsidRPr="002C3FC8">
              <w:rPr>
                <w:rFonts w:ascii="Times New Roman" w:hAnsi="Times New Roman"/>
              </w:rPr>
              <w:t>Remark</w:t>
            </w:r>
          </w:p>
        </w:tc>
        <w:tc>
          <w:tcPr>
            <w:tcW w:w="1260" w:type="dxa"/>
            <w:tcBorders>
              <w:top w:val="nil"/>
              <w:left w:val="nil"/>
              <w:bottom w:val="single" w:sz="4" w:space="0" w:color="auto"/>
              <w:right w:val="nil"/>
            </w:tcBorders>
          </w:tcPr>
          <w:p w14:paraId="67CEBC81" w14:textId="77777777" w:rsidR="00CE7144" w:rsidRPr="002C3FC8" w:rsidRDefault="00EB3BAC" w:rsidP="003C5607">
            <w:pPr>
              <w:spacing w:line="240" w:lineRule="auto"/>
              <w:jc w:val="center"/>
              <w:rPr>
                <w:rFonts w:ascii="Times New Roman" w:hAnsi="Times New Roman"/>
              </w:rPr>
            </w:pPr>
            <w:r w:rsidRPr="002C3FC8">
              <w:rPr>
                <w:rFonts w:ascii="Times New Roman" w:hAnsi="Times New Roman"/>
              </w:rPr>
              <w:t>NS</w:t>
            </w:r>
          </w:p>
        </w:tc>
        <w:tc>
          <w:tcPr>
            <w:tcW w:w="1350" w:type="dxa"/>
            <w:tcBorders>
              <w:top w:val="nil"/>
              <w:left w:val="nil"/>
              <w:bottom w:val="single" w:sz="4" w:space="0" w:color="auto"/>
              <w:right w:val="nil"/>
            </w:tcBorders>
          </w:tcPr>
          <w:p w14:paraId="01228AD1" w14:textId="77777777" w:rsidR="00CE7144" w:rsidRPr="002C3FC8" w:rsidRDefault="00EB3BAC" w:rsidP="003C5607">
            <w:pPr>
              <w:spacing w:line="240" w:lineRule="auto"/>
              <w:jc w:val="center"/>
              <w:rPr>
                <w:rFonts w:ascii="Times New Roman" w:hAnsi="Times New Roman"/>
              </w:rPr>
            </w:pPr>
            <w:r w:rsidRPr="002C3FC8">
              <w:rPr>
                <w:rFonts w:ascii="Times New Roman" w:hAnsi="Times New Roman"/>
              </w:rPr>
              <w:t>S</w:t>
            </w:r>
          </w:p>
        </w:tc>
        <w:tc>
          <w:tcPr>
            <w:tcW w:w="1260" w:type="dxa"/>
            <w:tcBorders>
              <w:top w:val="nil"/>
              <w:left w:val="nil"/>
              <w:bottom w:val="single" w:sz="4" w:space="0" w:color="auto"/>
              <w:right w:val="nil"/>
            </w:tcBorders>
          </w:tcPr>
          <w:p w14:paraId="25342142" w14:textId="77777777" w:rsidR="00CE7144" w:rsidRPr="002C3FC8" w:rsidRDefault="00EB3BAC" w:rsidP="003C5607">
            <w:pPr>
              <w:spacing w:line="240" w:lineRule="auto"/>
              <w:jc w:val="center"/>
              <w:rPr>
                <w:rFonts w:ascii="Times New Roman" w:hAnsi="Times New Roman"/>
              </w:rPr>
            </w:pPr>
            <w:r w:rsidRPr="002C3FC8">
              <w:rPr>
                <w:rFonts w:ascii="Times New Roman" w:hAnsi="Times New Roman"/>
              </w:rPr>
              <w:t>NS</w:t>
            </w:r>
          </w:p>
        </w:tc>
        <w:tc>
          <w:tcPr>
            <w:tcW w:w="1440" w:type="dxa"/>
            <w:tcBorders>
              <w:top w:val="nil"/>
              <w:left w:val="nil"/>
              <w:bottom w:val="single" w:sz="4" w:space="0" w:color="auto"/>
              <w:right w:val="nil"/>
            </w:tcBorders>
          </w:tcPr>
          <w:p w14:paraId="5BECB6B2" w14:textId="77777777" w:rsidR="00CE7144" w:rsidRPr="002C3FC8" w:rsidRDefault="00EB3BAC" w:rsidP="003C5607">
            <w:pPr>
              <w:spacing w:line="240" w:lineRule="auto"/>
              <w:jc w:val="center"/>
              <w:rPr>
                <w:rFonts w:ascii="Times New Roman" w:hAnsi="Times New Roman"/>
              </w:rPr>
            </w:pPr>
            <w:r w:rsidRPr="002C3FC8">
              <w:rPr>
                <w:rFonts w:ascii="Times New Roman" w:hAnsi="Times New Roman"/>
              </w:rPr>
              <w:t>S</w:t>
            </w:r>
          </w:p>
        </w:tc>
        <w:tc>
          <w:tcPr>
            <w:tcW w:w="1350" w:type="dxa"/>
            <w:tcBorders>
              <w:top w:val="nil"/>
              <w:left w:val="nil"/>
              <w:bottom w:val="single" w:sz="4" w:space="0" w:color="auto"/>
              <w:right w:val="nil"/>
            </w:tcBorders>
          </w:tcPr>
          <w:p w14:paraId="2329A837" w14:textId="77777777" w:rsidR="00CE7144" w:rsidRPr="002C3FC8" w:rsidRDefault="00EB3BAC" w:rsidP="003C5607">
            <w:pPr>
              <w:spacing w:line="240" w:lineRule="auto"/>
              <w:jc w:val="center"/>
              <w:rPr>
                <w:rFonts w:ascii="Times New Roman" w:hAnsi="Times New Roman"/>
              </w:rPr>
            </w:pPr>
            <w:r w:rsidRPr="002C3FC8">
              <w:rPr>
                <w:rFonts w:ascii="Times New Roman" w:hAnsi="Times New Roman"/>
              </w:rPr>
              <w:t>NS</w:t>
            </w:r>
          </w:p>
        </w:tc>
        <w:tc>
          <w:tcPr>
            <w:tcW w:w="1665" w:type="dxa"/>
            <w:tcBorders>
              <w:top w:val="nil"/>
              <w:left w:val="nil"/>
              <w:bottom w:val="single" w:sz="4" w:space="0" w:color="auto"/>
              <w:right w:val="nil"/>
            </w:tcBorders>
          </w:tcPr>
          <w:p w14:paraId="1027042D" w14:textId="77777777" w:rsidR="00CE7144" w:rsidRPr="002C3FC8" w:rsidRDefault="00EB3BAC" w:rsidP="003C5607">
            <w:pPr>
              <w:spacing w:line="240" w:lineRule="auto"/>
              <w:jc w:val="center"/>
              <w:rPr>
                <w:rFonts w:ascii="Times New Roman" w:hAnsi="Times New Roman"/>
              </w:rPr>
            </w:pPr>
            <w:r w:rsidRPr="002C3FC8">
              <w:rPr>
                <w:rFonts w:ascii="Times New Roman" w:hAnsi="Times New Roman"/>
              </w:rPr>
              <w:t>S</w:t>
            </w:r>
          </w:p>
        </w:tc>
      </w:tr>
    </w:tbl>
    <w:p w14:paraId="4B39F11A" w14:textId="77777777" w:rsidR="00CE7144" w:rsidRPr="002C3FC8" w:rsidRDefault="00EB3BAC" w:rsidP="003C5607">
      <w:pPr>
        <w:spacing w:line="360" w:lineRule="auto"/>
        <w:jc w:val="both"/>
        <w:rPr>
          <w:rFonts w:ascii="Times New Roman" w:hAnsi="Times New Roman"/>
          <w:sz w:val="24"/>
          <w:szCs w:val="24"/>
          <w:lang w:eastAsia="zh-CN"/>
        </w:rPr>
      </w:pPr>
      <w:r w:rsidRPr="002C3FC8">
        <w:rPr>
          <w:rFonts w:ascii="Times New Roman" w:hAnsi="Times New Roman"/>
          <w:b/>
          <w:sz w:val="24"/>
          <w:szCs w:val="24"/>
        </w:rPr>
        <w:t>Keys:</w:t>
      </w:r>
      <w:r w:rsidRPr="002C3FC8">
        <w:rPr>
          <w:rFonts w:ascii="Times New Roman" w:hAnsi="Times New Roman"/>
          <w:sz w:val="24"/>
          <w:szCs w:val="24"/>
        </w:rPr>
        <w:t xml:space="preserve"> </w:t>
      </w:r>
      <w:r w:rsidRPr="002C3FC8">
        <w:rPr>
          <w:rFonts w:ascii="Times New Roman" w:hAnsi="Times New Roman"/>
          <w:b/>
          <w:sz w:val="24"/>
          <w:szCs w:val="24"/>
        </w:rPr>
        <w:t>Na</w:t>
      </w:r>
      <w:r w:rsidRPr="002C3FC8">
        <w:rPr>
          <w:rFonts w:ascii="Times New Roman" w:hAnsi="Times New Roman"/>
          <w:sz w:val="24"/>
          <w:szCs w:val="24"/>
        </w:rPr>
        <w:t xml:space="preserve">- Sodium, </w:t>
      </w:r>
      <w:r w:rsidRPr="002C3FC8">
        <w:rPr>
          <w:rFonts w:ascii="Times New Roman" w:hAnsi="Times New Roman"/>
          <w:b/>
          <w:sz w:val="24"/>
          <w:szCs w:val="24"/>
        </w:rPr>
        <w:t>Cl</w:t>
      </w:r>
      <w:r w:rsidRPr="002C3FC8">
        <w:rPr>
          <w:rFonts w:ascii="Times New Roman" w:hAnsi="Times New Roman"/>
          <w:sz w:val="24"/>
          <w:szCs w:val="24"/>
        </w:rPr>
        <w:t xml:space="preserve">-Chloride, </w:t>
      </w:r>
      <w:r w:rsidRPr="002C3FC8">
        <w:rPr>
          <w:rFonts w:ascii="Times New Roman" w:hAnsi="Times New Roman"/>
          <w:b/>
          <w:sz w:val="24"/>
          <w:szCs w:val="24"/>
        </w:rPr>
        <w:t>K</w:t>
      </w:r>
      <w:r w:rsidRPr="002C3FC8">
        <w:rPr>
          <w:rFonts w:ascii="Times New Roman" w:hAnsi="Times New Roman"/>
          <w:sz w:val="24"/>
          <w:szCs w:val="24"/>
        </w:rPr>
        <w:t xml:space="preserve">-Potassium, </w:t>
      </w:r>
      <w:r w:rsidRPr="002C3FC8">
        <w:rPr>
          <w:rFonts w:ascii="Times New Roman" w:hAnsi="Times New Roman"/>
          <w:b/>
          <w:sz w:val="24"/>
          <w:szCs w:val="24"/>
        </w:rPr>
        <w:t>HCO</w:t>
      </w:r>
      <w:r w:rsidRPr="002C3FC8">
        <w:rPr>
          <w:rFonts w:ascii="Times New Roman" w:hAnsi="Times New Roman"/>
          <w:b/>
          <w:sz w:val="24"/>
          <w:szCs w:val="24"/>
          <w:vertAlign w:val="subscript"/>
        </w:rPr>
        <w:t>3</w:t>
      </w:r>
      <w:r w:rsidRPr="002C3FC8">
        <w:rPr>
          <w:rFonts w:ascii="Times New Roman" w:hAnsi="Times New Roman"/>
          <w:sz w:val="24"/>
          <w:szCs w:val="24"/>
        </w:rPr>
        <w:t xml:space="preserve">-Bicarbonate, </w:t>
      </w:r>
      <w:r w:rsidRPr="002C3FC8">
        <w:rPr>
          <w:rFonts w:ascii="Times New Roman" w:hAnsi="Times New Roman"/>
          <w:b/>
          <w:sz w:val="24"/>
          <w:szCs w:val="24"/>
        </w:rPr>
        <w:t>S</w:t>
      </w:r>
      <w:r w:rsidRPr="002C3FC8">
        <w:rPr>
          <w:rFonts w:ascii="Times New Roman" w:hAnsi="Times New Roman"/>
          <w:sz w:val="24"/>
          <w:szCs w:val="24"/>
        </w:rPr>
        <w:t xml:space="preserve">-significant, </w:t>
      </w:r>
      <w:r w:rsidRPr="002C3FC8">
        <w:rPr>
          <w:rFonts w:ascii="Times New Roman" w:hAnsi="Times New Roman"/>
          <w:b/>
          <w:sz w:val="24"/>
          <w:szCs w:val="24"/>
        </w:rPr>
        <w:t>NS</w:t>
      </w:r>
      <w:r w:rsidRPr="002C3FC8">
        <w:rPr>
          <w:rFonts w:ascii="Times New Roman" w:hAnsi="Times New Roman"/>
          <w:sz w:val="24"/>
          <w:szCs w:val="24"/>
        </w:rPr>
        <w:t>-Not Significant</w:t>
      </w:r>
    </w:p>
    <w:bookmarkEnd w:id="5"/>
    <w:p w14:paraId="08E34FE2" w14:textId="77777777" w:rsidR="00CE7144" w:rsidRPr="002C3FC8" w:rsidRDefault="00CE7144" w:rsidP="003C5607">
      <w:pPr>
        <w:spacing w:line="360" w:lineRule="auto"/>
        <w:rPr>
          <w:rFonts w:ascii="Times New Roman" w:hAnsi="Times New Roman"/>
          <w:sz w:val="24"/>
          <w:szCs w:val="24"/>
        </w:rPr>
      </w:pPr>
    </w:p>
    <w:p w14:paraId="7D60549D" w14:textId="548B3C23" w:rsidR="00426A81" w:rsidRPr="002C3FC8" w:rsidRDefault="00071561" w:rsidP="003C5607">
      <w:pPr>
        <w:spacing w:line="360" w:lineRule="auto"/>
        <w:jc w:val="both"/>
        <w:rPr>
          <w:rFonts w:ascii="Times New Roman" w:hAnsi="Times New Roman"/>
          <w:sz w:val="24"/>
          <w:szCs w:val="24"/>
        </w:rPr>
      </w:pPr>
      <w:r w:rsidRPr="002C3FC8">
        <w:rPr>
          <w:rFonts w:ascii="Times New Roman" w:hAnsi="Times New Roman"/>
          <w:sz w:val="24"/>
          <w:szCs w:val="24"/>
        </w:rPr>
        <w:t>In ta</w:t>
      </w:r>
      <w:r w:rsidR="00426A81" w:rsidRPr="002C3FC8">
        <w:rPr>
          <w:rFonts w:ascii="Times New Roman" w:hAnsi="Times New Roman"/>
          <w:sz w:val="24"/>
          <w:szCs w:val="24"/>
        </w:rPr>
        <w:t>ble 4</w:t>
      </w:r>
      <w:r w:rsidRPr="002C3FC8">
        <w:rPr>
          <w:rFonts w:ascii="Times New Roman" w:hAnsi="Times New Roman"/>
          <w:sz w:val="24"/>
          <w:szCs w:val="24"/>
        </w:rPr>
        <w:t>,</w:t>
      </w:r>
      <w:r w:rsidR="00426A81" w:rsidRPr="002C3FC8">
        <w:rPr>
          <w:rFonts w:ascii="Times New Roman" w:hAnsi="Times New Roman"/>
          <w:sz w:val="24"/>
          <w:szCs w:val="24"/>
        </w:rPr>
        <w:t xml:space="preserve"> the comparison of biochemical parameters among office workers of different age </w:t>
      </w:r>
      <w:r w:rsidRPr="002C3FC8">
        <w:rPr>
          <w:rFonts w:ascii="Times New Roman" w:hAnsi="Times New Roman"/>
          <w:sz w:val="24"/>
          <w:szCs w:val="24"/>
        </w:rPr>
        <w:t>ranges</w:t>
      </w:r>
      <w:r w:rsidR="00426A81" w:rsidRPr="002C3FC8">
        <w:rPr>
          <w:rFonts w:ascii="Times New Roman" w:hAnsi="Times New Roman"/>
          <w:sz w:val="24"/>
          <w:szCs w:val="24"/>
        </w:rPr>
        <w:t xml:space="preserve"> showed no significant differences in urea, creatinine, bicarbonate (HCO</w:t>
      </w:r>
      <w:r w:rsidR="00426A81" w:rsidRPr="002C3FC8">
        <w:rPr>
          <w:rFonts w:ascii="Times New Roman" w:hAnsi="Times New Roman"/>
          <w:sz w:val="24"/>
          <w:szCs w:val="24"/>
          <w:vertAlign w:val="subscript"/>
        </w:rPr>
        <w:t>3</w:t>
      </w:r>
      <w:r w:rsidR="00426A81" w:rsidRPr="002C3FC8">
        <w:rPr>
          <w:rFonts w:ascii="Times New Roman" w:hAnsi="Times New Roman"/>
          <w:sz w:val="24"/>
          <w:szCs w:val="24"/>
        </w:rPr>
        <w:t>), chloride, or potassium levels. However, sodium levels were significantly higher in the oldest age group (31 and above) compared to younger groups 145.81±0.007 vs. 136.73±0.083</w:t>
      </w:r>
      <w:r w:rsidR="00426A81" w:rsidRPr="002C3FC8">
        <w:rPr>
          <w:rFonts w:ascii="Times New Roman" w:hAnsi="Times New Roman" w:cs="Times New Roman"/>
          <w:sz w:val="24"/>
          <w:szCs w:val="24"/>
        </w:rPr>
        <w:t xml:space="preserve"> mmol/L</w:t>
      </w:r>
      <w:r w:rsidR="00426A81" w:rsidRPr="002C3FC8">
        <w:rPr>
          <w:rFonts w:ascii="Times New Roman" w:hAnsi="Times New Roman"/>
          <w:sz w:val="24"/>
          <w:szCs w:val="24"/>
        </w:rPr>
        <w:t xml:space="preserve"> </w:t>
      </w:r>
    </w:p>
    <w:tbl>
      <w:tblPr>
        <w:tblpPr w:leftFromText="180" w:rightFromText="180" w:vertAnchor="text" w:horzAnchor="margin" w:tblpXSpec="center" w:tblpY="680"/>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260"/>
        <w:gridCol w:w="1276"/>
        <w:gridCol w:w="74"/>
        <w:gridCol w:w="1456"/>
        <w:gridCol w:w="1514"/>
        <w:gridCol w:w="1350"/>
        <w:gridCol w:w="1800"/>
      </w:tblGrid>
      <w:tr w:rsidR="003C123D" w:rsidRPr="002C3FC8" w14:paraId="612A4165" w14:textId="77777777" w:rsidTr="00426A81">
        <w:tc>
          <w:tcPr>
            <w:tcW w:w="1260" w:type="dxa"/>
            <w:vMerge w:val="restart"/>
            <w:tcBorders>
              <w:top w:val="single" w:sz="4" w:space="0" w:color="auto"/>
              <w:left w:val="nil"/>
              <w:bottom w:val="single" w:sz="4" w:space="0" w:color="auto"/>
              <w:right w:val="nil"/>
            </w:tcBorders>
          </w:tcPr>
          <w:p w14:paraId="4F189BD5" w14:textId="77777777" w:rsidR="00426A81" w:rsidRPr="002C3FC8" w:rsidRDefault="00426A81" w:rsidP="00426A81">
            <w:pPr>
              <w:spacing w:line="240" w:lineRule="auto"/>
              <w:jc w:val="center"/>
              <w:rPr>
                <w:rFonts w:ascii="Times New Roman" w:hAnsi="Times New Roman"/>
                <w:b/>
              </w:rPr>
            </w:pPr>
          </w:p>
          <w:p w14:paraId="7E1F27C5" w14:textId="77777777" w:rsidR="00426A81" w:rsidRPr="002C3FC8" w:rsidRDefault="00426A81" w:rsidP="00426A81">
            <w:pPr>
              <w:spacing w:line="240" w:lineRule="auto"/>
              <w:jc w:val="center"/>
              <w:rPr>
                <w:rFonts w:ascii="Times New Roman" w:hAnsi="Times New Roman"/>
                <w:b/>
              </w:rPr>
            </w:pPr>
            <w:r w:rsidRPr="002C3FC8">
              <w:rPr>
                <w:rFonts w:ascii="Times New Roman" w:hAnsi="Times New Roman"/>
                <w:b/>
              </w:rPr>
              <w:t xml:space="preserve">Age </w:t>
            </w:r>
          </w:p>
        </w:tc>
        <w:tc>
          <w:tcPr>
            <w:tcW w:w="1260" w:type="dxa"/>
            <w:tcBorders>
              <w:top w:val="single" w:sz="4" w:space="0" w:color="auto"/>
              <w:left w:val="nil"/>
              <w:bottom w:val="single" w:sz="4" w:space="0" w:color="auto"/>
              <w:right w:val="nil"/>
            </w:tcBorders>
          </w:tcPr>
          <w:p w14:paraId="0C45B844" w14:textId="77777777" w:rsidR="00426A81" w:rsidRPr="002C3FC8" w:rsidRDefault="00426A81" w:rsidP="00426A81">
            <w:pPr>
              <w:spacing w:line="240" w:lineRule="auto"/>
              <w:jc w:val="center"/>
              <w:rPr>
                <w:rFonts w:ascii="Times New Roman" w:hAnsi="Times New Roman"/>
                <w:b/>
              </w:rPr>
            </w:pPr>
          </w:p>
        </w:tc>
        <w:tc>
          <w:tcPr>
            <w:tcW w:w="1276" w:type="dxa"/>
            <w:tcBorders>
              <w:top w:val="single" w:sz="4" w:space="0" w:color="auto"/>
              <w:left w:val="nil"/>
              <w:bottom w:val="single" w:sz="4" w:space="0" w:color="auto"/>
              <w:right w:val="nil"/>
            </w:tcBorders>
          </w:tcPr>
          <w:p w14:paraId="69BABA61" w14:textId="77777777" w:rsidR="00426A81" w:rsidRPr="002C3FC8" w:rsidRDefault="00426A81" w:rsidP="00426A81">
            <w:pPr>
              <w:spacing w:line="240" w:lineRule="auto"/>
              <w:jc w:val="center"/>
              <w:rPr>
                <w:rFonts w:ascii="Times New Roman" w:hAnsi="Times New Roman"/>
                <w:b/>
              </w:rPr>
            </w:pPr>
          </w:p>
        </w:tc>
        <w:tc>
          <w:tcPr>
            <w:tcW w:w="3044" w:type="dxa"/>
            <w:gridSpan w:val="3"/>
            <w:tcBorders>
              <w:top w:val="single" w:sz="4" w:space="0" w:color="auto"/>
              <w:left w:val="nil"/>
              <w:bottom w:val="single" w:sz="4" w:space="0" w:color="auto"/>
              <w:right w:val="nil"/>
            </w:tcBorders>
          </w:tcPr>
          <w:p w14:paraId="3B8D057D" w14:textId="77777777" w:rsidR="00426A81" w:rsidRPr="002C3FC8" w:rsidRDefault="00426A81" w:rsidP="00426A81">
            <w:pPr>
              <w:spacing w:line="240" w:lineRule="auto"/>
              <w:jc w:val="center"/>
              <w:rPr>
                <w:rFonts w:ascii="Times New Roman" w:hAnsi="Times New Roman"/>
                <w:b/>
              </w:rPr>
            </w:pPr>
            <w:r w:rsidRPr="002C3FC8">
              <w:rPr>
                <w:rFonts w:ascii="Times New Roman" w:hAnsi="Times New Roman"/>
                <w:b/>
              </w:rPr>
              <w:t xml:space="preserve">Parameters </w:t>
            </w:r>
          </w:p>
        </w:tc>
        <w:tc>
          <w:tcPr>
            <w:tcW w:w="1350" w:type="dxa"/>
            <w:tcBorders>
              <w:top w:val="single" w:sz="4" w:space="0" w:color="auto"/>
              <w:left w:val="nil"/>
              <w:bottom w:val="single" w:sz="4" w:space="0" w:color="auto"/>
              <w:right w:val="nil"/>
            </w:tcBorders>
          </w:tcPr>
          <w:p w14:paraId="2C18559E" w14:textId="77777777" w:rsidR="00426A81" w:rsidRPr="002C3FC8" w:rsidRDefault="00426A81" w:rsidP="00426A81">
            <w:pPr>
              <w:spacing w:line="240" w:lineRule="auto"/>
              <w:jc w:val="center"/>
              <w:rPr>
                <w:rFonts w:ascii="Times New Roman" w:hAnsi="Times New Roman"/>
                <w:b/>
              </w:rPr>
            </w:pPr>
          </w:p>
        </w:tc>
        <w:tc>
          <w:tcPr>
            <w:tcW w:w="1800" w:type="dxa"/>
            <w:tcBorders>
              <w:top w:val="single" w:sz="4" w:space="0" w:color="auto"/>
              <w:left w:val="nil"/>
              <w:bottom w:val="single" w:sz="4" w:space="0" w:color="auto"/>
              <w:right w:val="nil"/>
            </w:tcBorders>
          </w:tcPr>
          <w:p w14:paraId="3C9953A2" w14:textId="77777777" w:rsidR="00426A81" w:rsidRPr="002C3FC8" w:rsidRDefault="00426A81" w:rsidP="00426A81">
            <w:pPr>
              <w:spacing w:line="240" w:lineRule="auto"/>
              <w:jc w:val="center"/>
              <w:rPr>
                <w:rFonts w:ascii="Times New Roman" w:hAnsi="Times New Roman"/>
                <w:b/>
              </w:rPr>
            </w:pPr>
          </w:p>
        </w:tc>
      </w:tr>
      <w:tr w:rsidR="003C123D" w:rsidRPr="002C3FC8" w14:paraId="132CCBBA" w14:textId="77777777" w:rsidTr="00426A81">
        <w:tc>
          <w:tcPr>
            <w:tcW w:w="1260" w:type="dxa"/>
            <w:vMerge/>
            <w:tcBorders>
              <w:top w:val="single" w:sz="4" w:space="0" w:color="auto"/>
              <w:left w:val="nil"/>
              <w:bottom w:val="single" w:sz="4" w:space="0" w:color="auto"/>
              <w:right w:val="nil"/>
            </w:tcBorders>
            <w:vAlign w:val="center"/>
          </w:tcPr>
          <w:p w14:paraId="2D1BADD6" w14:textId="77777777" w:rsidR="00426A81" w:rsidRPr="002C3FC8" w:rsidRDefault="00426A81" w:rsidP="00426A81">
            <w:pPr>
              <w:spacing w:after="0" w:line="240" w:lineRule="auto"/>
              <w:rPr>
                <w:rFonts w:ascii="Times New Roman" w:hAnsi="Times New Roman"/>
                <w:b/>
                <w:lang w:eastAsia="zh-CN"/>
              </w:rPr>
            </w:pPr>
          </w:p>
        </w:tc>
        <w:tc>
          <w:tcPr>
            <w:tcW w:w="1260" w:type="dxa"/>
            <w:tcBorders>
              <w:top w:val="single" w:sz="4" w:space="0" w:color="auto"/>
              <w:left w:val="nil"/>
              <w:bottom w:val="single" w:sz="4" w:space="0" w:color="auto"/>
              <w:right w:val="nil"/>
            </w:tcBorders>
          </w:tcPr>
          <w:p w14:paraId="19E8C509" w14:textId="77777777" w:rsidR="00426A81" w:rsidRPr="002C3FC8" w:rsidRDefault="00426A81" w:rsidP="00426A81">
            <w:pPr>
              <w:spacing w:line="240" w:lineRule="auto"/>
              <w:jc w:val="center"/>
              <w:rPr>
                <w:rFonts w:ascii="Times New Roman" w:hAnsi="Times New Roman"/>
                <w:b/>
              </w:rPr>
            </w:pPr>
            <w:r w:rsidRPr="002C3FC8">
              <w:rPr>
                <w:rFonts w:ascii="Times New Roman" w:hAnsi="Times New Roman" w:cs="Times New Roman"/>
                <w:b/>
              </w:rPr>
              <w:t>Urea mmol/L</w:t>
            </w:r>
          </w:p>
        </w:tc>
        <w:tc>
          <w:tcPr>
            <w:tcW w:w="1276" w:type="dxa"/>
            <w:tcBorders>
              <w:top w:val="single" w:sz="4" w:space="0" w:color="auto"/>
              <w:left w:val="nil"/>
              <w:bottom w:val="single" w:sz="4" w:space="0" w:color="auto"/>
              <w:right w:val="nil"/>
            </w:tcBorders>
          </w:tcPr>
          <w:p w14:paraId="11DB9907" w14:textId="77777777" w:rsidR="00426A81" w:rsidRPr="002C3FC8" w:rsidRDefault="00426A81" w:rsidP="00426A81">
            <w:pPr>
              <w:spacing w:line="240" w:lineRule="auto"/>
              <w:jc w:val="center"/>
              <w:rPr>
                <w:rFonts w:ascii="Times New Roman" w:hAnsi="Times New Roman"/>
                <w:b/>
              </w:rPr>
            </w:pPr>
            <w:r w:rsidRPr="002C3FC8">
              <w:rPr>
                <w:rFonts w:ascii="Times New Roman" w:hAnsi="Times New Roman" w:cs="Times New Roman"/>
                <w:b/>
              </w:rPr>
              <w:t>Creatinine µmol/L</w:t>
            </w:r>
          </w:p>
        </w:tc>
        <w:tc>
          <w:tcPr>
            <w:tcW w:w="1530" w:type="dxa"/>
            <w:gridSpan w:val="2"/>
            <w:tcBorders>
              <w:top w:val="single" w:sz="4" w:space="0" w:color="auto"/>
              <w:left w:val="nil"/>
              <w:bottom w:val="single" w:sz="4" w:space="0" w:color="auto"/>
              <w:right w:val="nil"/>
            </w:tcBorders>
          </w:tcPr>
          <w:p w14:paraId="308A6235" w14:textId="77777777" w:rsidR="00426A81" w:rsidRPr="002C3FC8" w:rsidRDefault="00426A81" w:rsidP="00426A81">
            <w:pPr>
              <w:spacing w:line="240" w:lineRule="auto"/>
              <w:jc w:val="center"/>
              <w:rPr>
                <w:rFonts w:ascii="Times New Roman" w:hAnsi="Times New Roman"/>
                <w:b/>
              </w:rPr>
            </w:pPr>
            <w:r w:rsidRPr="002C3FC8">
              <w:rPr>
                <w:rFonts w:ascii="Times New Roman" w:hAnsi="Times New Roman" w:cs="Times New Roman"/>
                <w:b/>
              </w:rPr>
              <w:t>HCO3 mmol/L</w:t>
            </w:r>
          </w:p>
        </w:tc>
        <w:tc>
          <w:tcPr>
            <w:tcW w:w="1514" w:type="dxa"/>
            <w:tcBorders>
              <w:top w:val="single" w:sz="4" w:space="0" w:color="auto"/>
              <w:left w:val="nil"/>
              <w:bottom w:val="single" w:sz="4" w:space="0" w:color="auto"/>
              <w:right w:val="nil"/>
            </w:tcBorders>
          </w:tcPr>
          <w:p w14:paraId="47E65BBA" w14:textId="77777777" w:rsidR="00426A81" w:rsidRPr="002C3FC8" w:rsidRDefault="00426A81" w:rsidP="00426A81">
            <w:pPr>
              <w:spacing w:line="240" w:lineRule="auto"/>
              <w:jc w:val="center"/>
              <w:rPr>
                <w:rFonts w:ascii="Times New Roman" w:hAnsi="Times New Roman"/>
                <w:b/>
              </w:rPr>
            </w:pPr>
            <w:r w:rsidRPr="002C3FC8">
              <w:rPr>
                <w:rFonts w:ascii="Times New Roman" w:hAnsi="Times New Roman" w:cs="Times New Roman"/>
                <w:b/>
              </w:rPr>
              <w:t>Cl     mmol/L</w:t>
            </w:r>
          </w:p>
        </w:tc>
        <w:tc>
          <w:tcPr>
            <w:tcW w:w="1350" w:type="dxa"/>
            <w:tcBorders>
              <w:top w:val="single" w:sz="4" w:space="0" w:color="auto"/>
              <w:left w:val="nil"/>
              <w:bottom w:val="single" w:sz="4" w:space="0" w:color="auto"/>
              <w:right w:val="nil"/>
            </w:tcBorders>
          </w:tcPr>
          <w:p w14:paraId="6B59CB8E" w14:textId="77777777" w:rsidR="00426A81" w:rsidRPr="002C3FC8" w:rsidRDefault="00426A81" w:rsidP="00426A81">
            <w:pPr>
              <w:spacing w:line="240" w:lineRule="auto"/>
              <w:jc w:val="center"/>
              <w:rPr>
                <w:rFonts w:ascii="Times New Roman" w:hAnsi="Times New Roman"/>
                <w:b/>
              </w:rPr>
            </w:pPr>
            <w:r w:rsidRPr="002C3FC8">
              <w:rPr>
                <w:rFonts w:ascii="Times New Roman" w:hAnsi="Times New Roman" w:cs="Times New Roman"/>
                <w:b/>
              </w:rPr>
              <w:t>K    mmol/L</w:t>
            </w:r>
          </w:p>
        </w:tc>
        <w:tc>
          <w:tcPr>
            <w:tcW w:w="1800" w:type="dxa"/>
            <w:tcBorders>
              <w:top w:val="single" w:sz="4" w:space="0" w:color="auto"/>
              <w:left w:val="nil"/>
              <w:bottom w:val="single" w:sz="4" w:space="0" w:color="auto"/>
              <w:right w:val="nil"/>
            </w:tcBorders>
          </w:tcPr>
          <w:p w14:paraId="6EE2F062" w14:textId="77777777" w:rsidR="00426A81" w:rsidRPr="002C3FC8" w:rsidRDefault="00426A81" w:rsidP="00426A81">
            <w:pPr>
              <w:spacing w:line="240" w:lineRule="auto"/>
              <w:jc w:val="center"/>
              <w:rPr>
                <w:rFonts w:ascii="Times New Roman" w:hAnsi="Times New Roman"/>
                <w:b/>
              </w:rPr>
            </w:pPr>
            <w:r w:rsidRPr="002C3FC8">
              <w:rPr>
                <w:rFonts w:ascii="Times New Roman" w:hAnsi="Times New Roman" w:cs="Times New Roman"/>
                <w:b/>
              </w:rPr>
              <w:t>Na mmol/L</w:t>
            </w:r>
          </w:p>
        </w:tc>
      </w:tr>
      <w:tr w:rsidR="003C123D" w:rsidRPr="002C3FC8" w14:paraId="64867015" w14:textId="77777777" w:rsidTr="00426A81">
        <w:tc>
          <w:tcPr>
            <w:tcW w:w="1260" w:type="dxa"/>
            <w:tcBorders>
              <w:top w:val="single" w:sz="4" w:space="0" w:color="auto"/>
              <w:left w:val="nil"/>
              <w:bottom w:val="nil"/>
              <w:right w:val="nil"/>
            </w:tcBorders>
          </w:tcPr>
          <w:p w14:paraId="3890563E"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18-25</w:t>
            </w:r>
          </w:p>
        </w:tc>
        <w:tc>
          <w:tcPr>
            <w:tcW w:w="1260" w:type="dxa"/>
            <w:tcBorders>
              <w:top w:val="single" w:sz="4" w:space="0" w:color="auto"/>
              <w:left w:val="nil"/>
              <w:bottom w:val="nil"/>
              <w:right w:val="nil"/>
            </w:tcBorders>
          </w:tcPr>
          <w:p w14:paraId="144960CB"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4.12±0.24</w:t>
            </w:r>
          </w:p>
        </w:tc>
        <w:tc>
          <w:tcPr>
            <w:tcW w:w="1276" w:type="dxa"/>
            <w:tcBorders>
              <w:top w:val="single" w:sz="4" w:space="0" w:color="auto"/>
              <w:left w:val="nil"/>
              <w:bottom w:val="nil"/>
              <w:right w:val="nil"/>
            </w:tcBorders>
          </w:tcPr>
          <w:p w14:paraId="5E12FE2C"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92.62±13.87</w:t>
            </w:r>
          </w:p>
        </w:tc>
        <w:tc>
          <w:tcPr>
            <w:tcW w:w="1530" w:type="dxa"/>
            <w:gridSpan w:val="2"/>
            <w:tcBorders>
              <w:top w:val="single" w:sz="4" w:space="0" w:color="auto"/>
              <w:left w:val="nil"/>
              <w:bottom w:val="nil"/>
              <w:right w:val="nil"/>
            </w:tcBorders>
          </w:tcPr>
          <w:p w14:paraId="19ADC131"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24.22±3.23</w:t>
            </w:r>
          </w:p>
        </w:tc>
        <w:tc>
          <w:tcPr>
            <w:tcW w:w="1514" w:type="dxa"/>
            <w:tcBorders>
              <w:top w:val="single" w:sz="4" w:space="0" w:color="auto"/>
              <w:left w:val="nil"/>
              <w:bottom w:val="nil"/>
              <w:right w:val="nil"/>
            </w:tcBorders>
          </w:tcPr>
          <w:p w14:paraId="39D93B29"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89.64±0.034</w:t>
            </w:r>
          </w:p>
        </w:tc>
        <w:tc>
          <w:tcPr>
            <w:tcW w:w="1350" w:type="dxa"/>
            <w:tcBorders>
              <w:top w:val="single" w:sz="4" w:space="0" w:color="auto"/>
              <w:left w:val="nil"/>
              <w:bottom w:val="nil"/>
              <w:right w:val="nil"/>
            </w:tcBorders>
          </w:tcPr>
          <w:p w14:paraId="5DBF5CE0"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4.53±0.048</w:t>
            </w:r>
          </w:p>
        </w:tc>
        <w:tc>
          <w:tcPr>
            <w:tcW w:w="1800" w:type="dxa"/>
            <w:tcBorders>
              <w:top w:val="single" w:sz="4" w:space="0" w:color="auto"/>
              <w:left w:val="nil"/>
              <w:bottom w:val="nil"/>
              <w:right w:val="nil"/>
            </w:tcBorders>
          </w:tcPr>
          <w:p w14:paraId="115AD412"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136.73±0.083</w:t>
            </w:r>
          </w:p>
        </w:tc>
      </w:tr>
      <w:tr w:rsidR="003C123D" w:rsidRPr="002C3FC8" w14:paraId="2041FEDD" w14:textId="77777777" w:rsidTr="00426A81">
        <w:tc>
          <w:tcPr>
            <w:tcW w:w="1260" w:type="dxa"/>
            <w:tcBorders>
              <w:top w:val="nil"/>
              <w:left w:val="nil"/>
              <w:bottom w:val="nil"/>
              <w:right w:val="nil"/>
            </w:tcBorders>
          </w:tcPr>
          <w:p w14:paraId="1486C2A7"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26-30</w:t>
            </w:r>
          </w:p>
        </w:tc>
        <w:tc>
          <w:tcPr>
            <w:tcW w:w="1260" w:type="dxa"/>
            <w:tcBorders>
              <w:top w:val="nil"/>
              <w:left w:val="nil"/>
              <w:bottom w:val="nil"/>
              <w:right w:val="nil"/>
            </w:tcBorders>
          </w:tcPr>
          <w:p w14:paraId="10E63F29"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4.53±1.32</w:t>
            </w:r>
          </w:p>
        </w:tc>
        <w:tc>
          <w:tcPr>
            <w:tcW w:w="1350" w:type="dxa"/>
            <w:gridSpan w:val="2"/>
            <w:tcBorders>
              <w:top w:val="nil"/>
              <w:left w:val="nil"/>
              <w:bottom w:val="nil"/>
              <w:right w:val="nil"/>
            </w:tcBorders>
          </w:tcPr>
          <w:p w14:paraId="6C11CE1A"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90.43.5±2.47</w:t>
            </w:r>
          </w:p>
        </w:tc>
        <w:tc>
          <w:tcPr>
            <w:tcW w:w="1456" w:type="dxa"/>
            <w:tcBorders>
              <w:top w:val="nil"/>
              <w:left w:val="nil"/>
              <w:bottom w:val="nil"/>
              <w:right w:val="nil"/>
            </w:tcBorders>
          </w:tcPr>
          <w:p w14:paraId="021C9CDB"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26.32±2.63</w:t>
            </w:r>
          </w:p>
        </w:tc>
        <w:tc>
          <w:tcPr>
            <w:tcW w:w="1514" w:type="dxa"/>
            <w:tcBorders>
              <w:top w:val="nil"/>
              <w:left w:val="nil"/>
              <w:bottom w:val="nil"/>
              <w:right w:val="nil"/>
            </w:tcBorders>
          </w:tcPr>
          <w:p w14:paraId="1EBA3622"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89.67±0.32</w:t>
            </w:r>
          </w:p>
        </w:tc>
        <w:tc>
          <w:tcPr>
            <w:tcW w:w="1350" w:type="dxa"/>
            <w:tcBorders>
              <w:top w:val="nil"/>
              <w:left w:val="nil"/>
              <w:bottom w:val="nil"/>
              <w:right w:val="nil"/>
            </w:tcBorders>
          </w:tcPr>
          <w:p w14:paraId="68BB6F26"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4.38±0.018</w:t>
            </w:r>
          </w:p>
        </w:tc>
        <w:tc>
          <w:tcPr>
            <w:tcW w:w="1800" w:type="dxa"/>
            <w:tcBorders>
              <w:top w:val="nil"/>
              <w:left w:val="nil"/>
              <w:bottom w:val="nil"/>
              <w:right w:val="nil"/>
            </w:tcBorders>
          </w:tcPr>
          <w:p w14:paraId="79A3E981"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138.79±0.034</w:t>
            </w:r>
          </w:p>
        </w:tc>
      </w:tr>
      <w:tr w:rsidR="003C123D" w:rsidRPr="002C3FC8" w14:paraId="43B9812D" w14:textId="77777777" w:rsidTr="00426A81">
        <w:tc>
          <w:tcPr>
            <w:tcW w:w="1260" w:type="dxa"/>
            <w:tcBorders>
              <w:top w:val="nil"/>
              <w:left w:val="nil"/>
              <w:bottom w:val="nil"/>
              <w:right w:val="nil"/>
            </w:tcBorders>
          </w:tcPr>
          <w:p w14:paraId="1EDB27A6"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31-above</w:t>
            </w:r>
          </w:p>
        </w:tc>
        <w:tc>
          <w:tcPr>
            <w:tcW w:w="1260" w:type="dxa"/>
            <w:tcBorders>
              <w:top w:val="nil"/>
              <w:left w:val="nil"/>
              <w:bottom w:val="nil"/>
              <w:right w:val="nil"/>
            </w:tcBorders>
          </w:tcPr>
          <w:p w14:paraId="588CCA18"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4.19±2.03</w:t>
            </w:r>
          </w:p>
        </w:tc>
        <w:tc>
          <w:tcPr>
            <w:tcW w:w="1276" w:type="dxa"/>
            <w:tcBorders>
              <w:top w:val="nil"/>
              <w:left w:val="nil"/>
              <w:bottom w:val="nil"/>
              <w:right w:val="nil"/>
            </w:tcBorders>
          </w:tcPr>
          <w:p w14:paraId="2C31DCCD"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88.9±11.9</w:t>
            </w:r>
          </w:p>
        </w:tc>
        <w:tc>
          <w:tcPr>
            <w:tcW w:w="1530" w:type="dxa"/>
            <w:gridSpan w:val="2"/>
            <w:tcBorders>
              <w:top w:val="nil"/>
              <w:left w:val="nil"/>
              <w:bottom w:val="nil"/>
              <w:right w:val="nil"/>
            </w:tcBorders>
          </w:tcPr>
          <w:p w14:paraId="0FF07566"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26.9±3.29</w:t>
            </w:r>
          </w:p>
        </w:tc>
        <w:tc>
          <w:tcPr>
            <w:tcW w:w="1514" w:type="dxa"/>
            <w:tcBorders>
              <w:top w:val="nil"/>
              <w:left w:val="nil"/>
              <w:bottom w:val="nil"/>
              <w:right w:val="nil"/>
            </w:tcBorders>
          </w:tcPr>
          <w:p w14:paraId="16D48421"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91.67±0.018</w:t>
            </w:r>
          </w:p>
        </w:tc>
        <w:tc>
          <w:tcPr>
            <w:tcW w:w="1350" w:type="dxa"/>
            <w:tcBorders>
              <w:top w:val="nil"/>
              <w:left w:val="nil"/>
              <w:bottom w:val="nil"/>
              <w:right w:val="nil"/>
            </w:tcBorders>
          </w:tcPr>
          <w:p w14:paraId="71DD90B2"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4.26±0.018</w:t>
            </w:r>
          </w:p>
        </w:tc>
        <w:tc>
          <w:tcPr>
            <w:tcW w:w="1800" w:type="dxa"/>
            <w:tcBorders>
              <w:top w:val="nil"/>
              <w:left w:val="nil"/>
              <w:bottom w:val="nil"/>
              <w:right w:val="nil"/>
            </w:tcBorders>
          </w:tcPr>
          <w:p w14:paraId="5C04EB08"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145.81±0.007</w:t>
            </w:r>
          </w:p>
        </w:tc>
      </w:tr>
      <w:tr w:rsidR="003C123D" w:rsidRPr="002C3FC8" w14:paraId="4A0CB9ED" w14:textId="77777777" w:rsidTr="00426A81">
        <w:tc>
          <w:tcPr>
            <w:tcW w:w="1260" w:type="dxa"/>
            <w:tcBorders>
              <w:top w:val="nil"/>
              <w:left w:val="nil"/>
              <w:bottom w:val="nil"/>
              <w:right w:val="nil"/>
            </w:tcBorders>
          </w:tcPr>
          <w:p w14:paraId="3E9D6B12"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 xml:space="preserve">P-value </w:t>
            </w:r>
          </w:p>
        </w:tc>
        <w:tc>
          <w:tcPr>
            <w:tcW w:w="1260" w:type="dxa"/>
            <w:tcBorders>
              <w:top w:val="nil"/>
              <w:left w:val="nil"/>
              <w:bottom w:val="nil"/>
              <w:right w:val="nil"/>
            </w:tcBorders>
          </w:tcPr>
          <w:p w14:paraId="38217592"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0.500</w:t>
            </w:r>
          </w:p>
        </w:tc>
        <w:tc>
          <w:tcPr>
            <w:tcW w:w="1276" w:type="dxa"/>
            <w:tcBorders>
              <w:top w:val="nil"/>
              <w:left w:val="nil"/>
              <w:bottom w:val="nil"/>
              <w:right w:val="nil"/>
            </w:tcBorders>
          </w:tcPr>
          <w:p w14:paraId="76A82852"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0.07</w:t>
            </w:r>
          </w:p>
        </w:tc>
        <w:tc>
          <w:tcPr>
            <w:tcW w:w="1530" w:type="dxa"/>
            <w:gridSpan w:val="2"/>
            <w:tcBorders>
              <w:top w:val="nil"/>
              <w:left w:val="nil"/>
              <w:bottom w:val="nil"/>
              <w:right w:val="nil"/>
            </w:tcBorders>
          </w:tcPr>
          <w:p w14:paraId="2C1FBA2A"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0.121</w:t>
            </w:r>
          </w:p>
        </w:tc>
        <w:tc>
          <w:tcPr>
            <w:tcW w:w="1514" w:type="dxa"/>
            <w:tcBorders>
              <w:top w:val="nil"/>
              <w:left w:val="nil"/>
              <w:bottom w:val="nil"/>
              <w:right w:val="nil"/>
            </w:tcBorders>
          </w:tcPr>
          <w:p w14:paraId="5835B825"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0.061</w:t>
            </w:r>
          </w:p>
        </w:tc>
        <w:tc>
          <w:tcPr>
            <w:tcW w:w="1350" w:type="dxa"/>
            <w:tcBorders>
              <w:top w:val="nil"/>
              <w:left w:val="nil"/>
              <w:bottom w:val="nil"/>
              <w:right w:val="nil"/>
            </w:tcBorders>
          </w:tcPr>
          <w:p w14:paraId="1FE649F2"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0.569</w:t>
            </w:r>
          </w:p>
        </w:tc>
        <w:tc>
          <w:tcPr>
            <w:tcW w:w="1800" w:type="dxa"/>
            <w:tcBorders>
              <w:top w:val="nil"/>
              <w:left w:val="nil"/>
              <w:bottom w:val="nil"/>
              <w:right w:val="nil"/>
            </w:tcBorders>
          </w:tcPr>
          <w:p w14:paraId="60AF8EF8"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0.02</w:t>
            </w:r>
          </w:p>
        </w:tc>
      </w:tr>
      <w:tr w:rsidR="003C123D" w:rsidRPr="002C3FC8" w14:paraId="39E38768" w14:textId="77777777" w:rsidTr="00426A81">
        <w:tc>
          <w:tcPr>
            <w:tcW w:w="1260" w:type="dxa"/>
            <w:tcBorders>
              <w:top w:val="nil"/>
              <w:left w:val="nil"/>
              <w:bottom w:val="single" w:sz="4" w:space="0" w:color="auto"/>
              <w:right w:val="nil"/>
            </w:tcBorders>
          </w:tcPr>
          <w:p w14:paraId="6545A046"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 xml:space="preserve">Remark </w:t>
            </w:r>
          </w:p>
        </w:tc>
        <w:tc>
          <w:tcPr>
            <w:tcW w:w="1260" w:type="dxa"/>
            <w:tcBorders>
              <w:top w:val="nil"/>
              <w:left w:val="nil"/>
              <w:bottom w:val="single" w:sz="4" w:space="0" w:color="auto"/>
              <w:right w:val="nil"/>
            </w:tcBorders>
          </w:tcPr>
          <w:p w14:paraId="3B227BD7"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NS</w:t>
            </w:r>
          </w:p>
        </w:tc>
        <w:tc>
          <w:tcPr>
            <w:tcW w:w="1276" w:type="dxa"/>
            <w:tcBorders>
              <w:top w:val="nil"/>
              <w:left w:val="nil"/>
              <w:bottom w:val="single" w:sz="4" w:space="0" w:color="auto"/>
              <w:right w:val="nil"/>
            </w:tcBorders>
          </w:tcPr>
          <w:p w14:paraId="34F5BBDA"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NS</w:t>
            </w:r>
          </w:p>
        </w:tc>
        <w:tc>
          <w:tcPr>
            <w:tcW w:w="1530" w:type="dxa"/>
            <w:gridSpan w:val="2"/>
            <w:tcBorders>
              <w:top w:val="nil"/>
              <w:left w:val="nil"/>
              <w:bottom w:val="single" w:sz="4" w:space="0" w:color="auto"/>
              <w:right w:val="nil"/>
            </w:tcBorders>
          </w:tcPr>
          <w:p w14:paraId="52345E61"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NS</w:t>
            </w:r>
          </w:p>
        </w:tc>
        <w:tc>
          <w:tcPr>
            <w:tcW w:w="1514" w:type="dxa"/>
            <w:tcBorders>
              <w:top w:val="nil"/>
              <w:left w:val="nil"/>
              <w:bottom w:val="single" w:sz="4" w:space="0" w:color="auto"/>
              <w:right w:val="nil"/>
            </w:tcBorders>
          </w:tcPr>
          <w:p w14:paraId="3E159451"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NS</w:t>
            </w:r>
          </w:p>
        </w:tc>
        <w:tc>
          <w:tcPr>
            <w:tcW w:w="1350" w:type="dxa"/>
            <w:tcBorders>
              <w:top w:val="nil"/>
              <w:left w:val="nil"/>
              <w:bottom w:val="single" w:sz="4" w:space="0" w:color="auto"/>
              <w:right w:val="nil"/>
            </w:tcBorders>
          </w:tcPr>
          <w:p w14:paraId="5CE7C28A"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NS</w:t>
            </w:r>
          </w:p>
        </w:tc>
        <w:tc>
          <w:tcPr>
            <w:tcW w:w="1800" w:type="dxa"/>
            <w:tcBorders>
              <w:top w:val="nil"/>
              <w:left w:val="nil"/>
              <w:bottom w:val="single" w:sz="4" w:space="0" w:color="auto"/>
              <w:right w:val="nil"/>
            </w:tcBorders>
          </w:tcPr>
          <w:p w14:paraId="421EFD2D" w14:textId="77777777" w:rsidR="00426A81" w:rsidRPr="002C3FC8" w:rsidRDefault="00426A81" w:rsidP="00426A81">
            <w:pPr>
              <w:spacing w:line="240" w:lineRule="auto"/>
              <w:jc w:val="center"/>
              <w:rPr>
                <w:rFonts w:ascii="Times New Roman" w:hAnsi="Times New Roman"/>
              </w:rPr>
            </w:pPr>
            <w:r w:rsidRPr="002C3FC8">
              <w:rPr>
                <w:rFonts w:ascii="Times New Roman" w:hAnsi="Times New Roman"/>
              </w:rPr>
              <w:t>S</w:t>
            </w:r>
          </w:p>
        </w:tc>
      </w:tr>
    </w:tbl>
    <w:p w14:paraId="08365D6B" w14:textId="0403FBB7" w:rsidR="00071561" w:rsidRPr="002C3FC8" w:rsidRDefault="00426A81" w:rsidP="003C5607">
      <w:pPr>
        <w:spacing w:line="360" w:lineRule="auto"/>
        <w:jc w:val="both"/>
        <w:rPr>
          <w:rFonts w:ascii="Times New Roman" w:hAnsi="Times New Roman"/>
          <w:sz w:val="24"/>
          <w:szCs w:val="24"/>
        </w:rPr>
      </w:pPr>
      <w:r w:rsidRPr="002C3FC8">
        <w:rPr>
          <w:rFonts w:ascii="Times New Roman" w:hAnsi="Times New Roman"/>
          <w:b/>
          <w:sz w:val="24"/>
          <w:szCs w:val="24"/>
        </w:rPr>
        <w:t xml:space="preserve"> Table</w:t>
      </w:r>
      <w:r w:rsidR="00C15071" w:rsidRPr="002C3FC8">
        <w:rPr>
          <w:rFonts w:ascii="Times New Roman" w:hAnsi="Times New Roman"/>
          <w:b/>
          <w:sz w:val="24"/>
          <w:szCs w:val="24"/>
        </w:rPr>
        <w:t xml:space="preserve"> </w:t>
      </w:r>
      <w:r w:rsidRPr="002C3FC8">
        <w:rPr>
          <w:rFonts w:ascii="Times New Roman" w:hAnsi="Times New Roman"/>
          <w:b/>
          <w:sz w:val="24"/>
          <w:szCs w:val="24"/>
        </w:rPr>
        <w:t xml:space="preserve">4 Comparison of parameters among </w:t>
      </w:r>
      <w:bookmarkStart w:id="7" w:name="_Hlk184603232"/>
      <w:r w:rsidRPr="002C3FC8">
        <w:rPr>
          <w:rFonts w:ascii="Times New Roman" w:hAnsi="Times New Roman"/>
          <w:b/>
          <w:sz w:val="24"/>
          <w:szCs w:val="24"/>
        </w:rPr>
        <w:t xml:space="preserve">office workers </w:t>
      </w:r>
      <w:bookmarkEnd w:id="7"/>
      <w:r w:rsidRPr="002C3FC8">
        <w:rPr>
          <w:rFonts w:ascii="Times New Roman" w:hAnsi="Times New Roman"/>
          <w:b/>
          <w:sz w:val="24"/>
          <w:szCs w:val="24"/>
        </w:rPr>
        <w:t xml:space="preserve">based on age </w:t>
      </w:r>
      <w:r w:rsidR="00071561" w:rsidRPr="002C3FC8">
        <w:rPr>
          <w:rFonts w:ascii="Times New Roman" w:hAnsi="Times New Roman"/>
          <w:b/>
          <w:sz w:val="24"/>
          <w:szCs w:val="24"/>
        </w:rPr>
        <w:t>ranges</w:t>
      </w:r>
    </w:p>
    <w:p w14:paraId="1F42827B" w14:textId="50C28E3A" w:rsidR="00CE7144" w:rsidRPr="002C3FC8" w:rsidRDefault="00426A81" w:rsidP="00071561">
      <w:pPr>
        <w:spacing w:line="360" w:lineRule="auto"/>
        <w:jc w:val="both"/>
        <w:rPr>
          <w:rFonts w:ascii="Times New Roman" w:hAnsi="Times New Roman"/>
          <w:sz w:val="24"/>
          <w:szCs w:val="24"/>
        </w:rPr>
      </w:pPr>
      <w:r w:rsidRPr="002C3FC8">
        <w:rPr>
          <w:rFonts w:ascii="Times New Roman" w:hAnsi="Times New Roman"/>
          <w:b/>
          <w:sz w:val="24"/>
          <w:szCs w:val="24"/>
        </w:rPr>
        <w:t>Keys:</w:t>
      </w:r>
      <w:r w:rsidRPr="002C3FC8">
        <w:rPr>
          <w:rFonts w:ascii="Times New Roman" w:hAnsi="Times New Roman"/>
          <w:sz w:val="24"/>
          <w:szCs w:val="24"/>
        </w:rPr>
        <w:t xml:space="preserve"> </w:t>
      </w:r>
      <w:r w:rsidRPr="002C3FC8">
        <w:rPr>
          <w:rFonts w:ascii="Times New Roman" w:hAnsi="Times New Roman"/>
          <w:b/>
          <w:sz w:val="24"/>
          <w:szCs w:val="24"/>
        </w:rPr>
        <w:t>Na</w:t>
      </w:r>
      <w:r w:rsidRPr="002C3FC8">
        <w:rPr>
          <w:rFonts w:ascii="Times New Roman" w:hAnsi="Times New Roman"/>
          <w:sz w:val="24"/>
          <w:szCs w:val="24"/>
        </w:rPr>
        <w:t xml:space="preserve">- Sodium, </w:t>
      </w:r>
      <w:r w:rsidRPr="002C3FC8">
        <w:rPr>
          <w:rFonts w:ascii="Times New Roman" w:hAnsi="Times New Roman"/>
          <w:b/>
          <w:sz w:val="24"/>
          <w:szCs w:val="24"/>
        </w:rPr>
        <w:t>Cl</w:t>
      </w:r>
      <w:r w:rsidRPr="002C3FC8">
        <w:rPr>
          <w:rFonts w:ascii="Times New Roman" w:hAnsi="Times New Roman"/>
          <w:sz w:val="24"/>
          <w:szCs w:val="24"/>
        </w:rPr>
        <w:t xml:space="preserve">-Chloride, </w:t>
      </w:r>
      <w:r w:rsidRPr="002C3FC8">
        <w:rPr>
          <w:rFonts w:ascii="Times New Roman" w:hAnsi="Times New Roman"/>
          <w:b/>
          <w:sz w:val="24"/>
          <w:szCs w:val="24"/>
        </w:rPr>
        <w:t>K</w:t>
      </w:r>
      <w:r w:rsidRPr="002C3FC8">
        <w:rPr>
          <w:rFonts w:ascii="Times New Roman" w:hAnsi="Times New Roman"/>
          <w:sz w:val="24"/>
          <w:szCs w:val="24"/>
        </w:rPr>
        <w:t xml:space="preserve">-Potassium, </w:t>
      </w:r>
      <w:r w:rsidRPr="002C3FC8">
        <w:rPr>
          <w:rFonts w:ascii="Times New Roman" w:hAnsi="Times New Roman"/>
          <w:b/>
          <w:sz w:val="24"/>
          <w:szCs w:val="24"/>
        </w:rPr>
        <w:t>HCO</w:t>
      </w:r>
      <w:r w:rsidRPr="002C3FC8">
        <w:rPr>
          <w:rFonts w:ascii="Times New Roman" w:hAnsi="Times New Roman"/>
          <w:b/>
          <w:sz w:val="24"/>
          <w:szCs w:val="24"/>
          <w:vertAlign w:val="subscript"/>
        </w:rPr>
        <w:t>3</w:t>
      </w:r>
      <w:r w:rsidRPr="002C3FC8">
        <w:rPr>
          <w:rFonts w:ascii="Times New Roman" w:hAnsi="Times New Roman"/>
          <w:sz w:val="24"/>
          <w:szCs w:val="24"/>
        </w:rPr>
        <w:t xml:space="preserve">-Bicarbonate, </w:t>
      </w:r>
      <w:r w:rsidRPr="002C3FC8">
        <w:rPr>
          <w:rFonts w:ascii="Times New Roman" w:hAnsi="Times New Roman"/>
          <w:b/>
          <w:sz w:val="24"/>
          <w:szCs w:val="24"/>
        </w:rPr>
        <w:t>S</w:t>
      </w:r>
      <w:r w:rsidRPr="002C3FC8">
        <w:rPr>
          <w:rFonts w:ascii="Times New Roman" w:hAnsi="Times New Roman"/>
          <w:sz w:val="24"/>
          <w:szCs w:val="24"/>
        </w:rPr>
        <w:t xml:space="preserve">-significant, </w:t>
      </w:r>
      <w:r w:rsidRPr="002C3FC8">
        <w:rPr>
          <w:rFonts w:ascii="Times New Roman" w:hAnsi="Times New Roman"/>
          <w:b/>
          <w:sz w:val="24"/>
          <w:szCs w:val="24"/>
        </w:rPr>
        <w:t>NS</w:t>
      </w:r>
      <w:r w:rsidRPr="002C3FC8">
        <w:rPr>
          <w:rFonts w:ascii="Times New Roman" w:hAnsi="Times New Roman"/>
          <w:sz w:val="24"/>
          <w:szCs w:val="24"/>
        </w:rPr>
        <w:t>-Not Significant</w:t>
      </w:r>
    </w:p>
    <w:p w14:paraId="51876C80" w14:textId="1473836C" w:rsidR="008D09C4" w:rsidRPr="002C3FC8" w:rsidRDefault="00EB3BAC" w:rsidP="003C5607">
      <w:pPr>
        <w:spacing w:line="360" w:lineRule="auto"/>
        <w:jc w:val="both"/>
        <w:rPr>
          <w:rFonts w:ascii="Times New Roman" w:hAnsi="Times New Roman"/>
          <w:sz w:val="24"/>
          <w:szCs w:val="24"/>
        </w:rPr>
      </w:pPr>
      <w:r w:rsidRPr="002C3FC8">
        <w:rPr>
          <w:rFonts w:ascii="Times New Roman" w:hAnsi="Times New Roman"/>
          <w:sz w:val="24"/>
          <w:szCs w:val="24"/>
        </w:rPr>
        <w:lastRenderedPageBreak/>
        <w:t>Table 5 on the comparison of biochemical parameters among roadside workers of different age groups revealed significantly higher urea, creatinine, and sodium levels in the oldest age group (31years and above), with P-values of 0.023, 0.041, and &lt; 0.001, respectively. However, no significant differences were observed for bicarbonate (HCO</w:t>
      </w:r>
      <w:r w:rsidRPr="002C3FC8">
        <w:rPr>
          <w:rFonts w:ascii="Times New Roman" w:hAnsi="Times New Roman"/>
          <w:sz w:val="24"/>
          <w:szCs w:val="24"/>
          <w:vertAlign w:val="subscript"/>
        </w:rPr>
        <w:t>3</w:t>
      </w:r>
      <w:r w:rsidRPr="002C3FC8">
        <w:rPr>
          <w:rFonts w:ascii="Times New Roman" w:hAnsi="Times New Roman"/>
          <w:sz w:val="24"/>
          <w:szCs w:val="24"/>
        </w:rPr>
        <w:t xml:space="preserve">), chloride, or potassium levels. </w:t>
      </w:r>
    </w:p>
    <w:p w14:paraId="49304CF3" w14:textId="246B4F82" w:rsidR="008D09C4" w:rsidRPr="002C3FC8" w:rsidRDefault="008D09C4" w:rsidP="003C5607">
      <w:pPr>
        <w:spacing w:line="360" w:lineRule="auto"/>
        <w:rPr>
          <w:rFonts w:ascii="Times New Roman" w:hAnsi="Times New Roman"/>
          <w:b/>
          <w:sz w:val="24"/>
          <w:szCs w:val="24"/>
        </w:rPr>
      </w:pPr>
      <w:r w:rsidRPr="002C3FC8">
        <w:rPr>
          <w:rFonts w:ascii="Times New Roman" w:hAnsi="Times New Roman"/>
          <w:b/>
          <w:sz w:val="24"/>
          <w:szCs w:val="24"/>
        </w:rPr>
        <w:t>Table</w:t>
      </w:r>
      <w:r w:rsidR="00C15071" w:rsidRPr="002C3FC8">
        <w:rPr>
          <w:rFonts w:ascii="Times New Roman" w:hAnsi="Times New Roman"/>
          <w:b/>
          <w:sz w:val="24"/>
          <w:szCs w:val="24"/>
        </w:rPr>
        <w:t xml:space="preserve"> </w:t>
      </w:r>
      <w:r w:rsidRPr="002C3FC8">
        <w:rPr>
          <w:rFonts w:ascii="Times New Roman" w:hAnsi="Times New Roman"/>
          <w:b/>
          <w:sz w:val="24"/>
          <w:szCs w:val="24"/>
        </w:rPr>
        <w:t xml:space="preserve">5 Comparison of parameters among </w:t>
      </w:r>
      <w:r w:rsidR="00364B73" w:rsidRPr="005505A3">
        <w:rPr>
          <w:rFonts w:ascii="Times New Roman" w:hAnsi="Times New Roman"/>
          <w:b/>
          <w:sz w:val="24"/>
          <w:szCs w:val="24"/>
          <w:highlight w:val="yellow"/>
        </w:rPr>
        <w:t>roadside</w:t>
      </w:r>
      <w:r w:rsidRPr="002C3FC8">
        <w:rPr>
          <w:rFonts w:ascii="Times New Roman" w:hAnsi="Times New Roman"/>
          <w:b/>
          <w:sz w:val="24"/>
          <w:szCs w:val="24"/>
        </w:rPr>
        <w:t xml:space="preserve"> workers based on age</w:t>
      </w:r>
    </w:p>
    <w:tbl>
      <w:tblPr>
        <w:tblpPr w:leftFromText="180" w:rightFromText="180" w:vertAnchor="text" w:horzAnchor="margin" w:tblpXSpec="center" w:tblpY="111"/>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350"/>
        <w:gridCol w:w="1440"/>
        <w:gridCol w:w="1260"/>
        <w:gridCol w:w="1440"/>
        <w:gridCol w:w="1350"/>
        <w:gridCol w:w="1620"/>
      </w:tblGrid>
      <w:tr w:rsidR="003C123D" w:rsidRPr="002C3FC8" w14:paraId="5FF89EED" w14:textId="77777777" w:rsidTr="008E6394">
        <w:tc>
          <w:tcPr>
            <w:tcW w:w="1260" w:type="dxa"/>
            <w:vMerge w:val="restart"/>
            <w:tcBorders>
              <w:top w:val="single" w:sz="4" w:space="0" w:color="auto"/>
              <w:left w:val="nil"/>
              <w:bottom w:val="single" w:sz="4" w:space="0" w:color="auto"/>
              <w:right w:val="nil"/>
            </w:tcBorders>
          </w:tcPr>
          <w:p w14:paraId="5C355EB1" w14:textId="77777777" w:rsidR="008E6394" w:rsidRPr="002C3FC8" w:rsidRDefault="008E6394" w:rsidP="003C5607">
            <w:pPr>
              <w:spacing w:line="240" w:lineRule="auto"/>
              <w:jc w:val="center"/>
              <w:rPr>
                <w:rFonts w:ascii="Times New Roman" w:hAnsi="Times New Roman"/>
                <w:b/>
                <w:sz w:val="24"/>
                <w:szCs w:val="24"/>
              </w:rPr>
            </w:pPr>
          </w:p>
          <w:p w14:paraId="067EA3D1" w14:textId="77777777" w:rsidR="008E6394" w:rsidRPr="002C3FC8" w:rsidRDefault="008E6394" w:rsidP="003C5607">
            <w:pPr>
              <w:spacing w:line="240" w:lineRule="auto"/>
              <w:jc w:val="center"/>
              <w:rPr>
                <w:rFonts w:ascii="Times New Roman" w:hAnsi="Times New Roman"/>
                <w:b/>
                <w:sz w:val="24"/>
                <w:szCs w:val="24"/>
              </w:rPr>
            </w:pPr>
            <w:r w:rsidRPr="002C3FC8">
              <w:rPr>
                <w:rFonts w:ascii="Times New Roman" w:hAnsi="Times New Roman"/>
                <w:b/>
                <w:sz w:val="24"/>
                <w:szCs w:val="24"/>
              </w:rPr>
              <w:t xml:space="preserve">Age </w:t>
            </w:r>
          </w:p>
        </w:tc>
        <w:tc>
          <w:tcPr>
            <w:tcW w:w="1350" w:type="dxa"/>
            <w:tcBorders>
              <w:top w:val="single" w:sz="4" w:space="0" w:color="auto"/>
              <w:left w:val="nil"/>
              <w:bottom w:val="single" w:sz="4" w:space="0" w:color="auto"/>
              <w:right w:val="nil"/>
            </w:tcBorders>
          </w:tcPr>
          <w:p w14:paraId="435F3189" w14:textId="77777777" w:rsidR="008E6394" w:rsidRPr="002C3FC8" w:rsidRDefault="008E6394" w:rsidP="003C5607">
            <w:pPr>
              <w:spacing w:line="240" w:lineRule="auto"/>
              <w:jc w:val="center"/>
              <w:rPr>
                <w:rFonts w:ascii="Times New Roman" w:hAnsi="Times New Roman"/>
                <w:b/>
                <w:sz w:val="24"/>
                <w:szCs w:val="24"/>
              </w:rPr>
            </w:pPr>
          </w:p>
        </w:tc>
        <w:tc>
          <w:tcPr>
            <w:tcW w:w="1440" w:type="dxa"/>
            <w:tcBorders>
              <w:top w:val="single" w:sz="4" w:space="0" w:color="auto"/>
              <w:left w:val="nil"/>
              <w:bottom w:val="single" w:sz="4" w:space="0" w:color="auto"/>
              <w:right w:val="nil"/>
            </w:tcBorders>
          </w:tcPr>
          <w:p w14:paraId="35FC3FD8" w14:textId="77777777" w:rsidR="008E6394" w:rsidRPr="002C3FC8" w:rsidRDefault="008E6394" w:rsidP="003C5607">
            <w:pPr>
              <w:spacing w:line="240" w:lineRule="auto"/>
              <w:jc w:val="center"/>
              <w:rPr>
                <w:rFonts w:ascii="Times New Roman" w:hAnsi="Times New Roman"/>
                <w:b/>
                <w:sz w:val="24"/>
                <w:szCs w:val="24"/>
              </w:rPr>
            </w:pPr>
          </w:p>
        </w:tc>
        <w:tc>
          <w:tcPr>
            <w:tcW w:w="2700" w:type="dxa"/>
            <w:gridSpan w:val="2"/>
            <w:tcBorders>
              <w:top w:val="single" w:sz="4" w:space="0" w:color="auto"/>
              <w:left w:val="nil"/>
              <w:bottom w:val="single" w:sz="4" w:space="0" w:color="auto"/>
              <w:right w:val="nil"/>
            </w:tcBorders>
          </w:tcPr>
          <w:p w14:paraId="292A0A9A" w14:textId="77777777" w:rsidR="008E6394" w:rsidRPr="002C3FC8" w:rsidRDefault="008E6394" w:rsidP="003C5607">
            <w:pPr>
              <w:spacing w:line="240" w:lineRule="auto"/>
              <w:jc w:val="center"/>
              <w:rPr>
                <w:rFonts w:ascii="Times New Roman" w:hAnsi="Times New Roman"/>
                <w:b/>
                <w:sz w:val="24"/>
                <w:szCs w:val="24"/>
              </w:rPr>
            </w:pPr>
            <w:r w:rsidRPr="002C3FC8">
              <w:rPr>
                <w:rFonts w:ascii="Times New Roman" w:hAnsi="Times New Roman"/>
                <w:b/>
                <w:sz w:val="24"/>
                <w:szCs w:val="24"/>
              </w:rPr>
              <w:t xml:space="preserve">Parameters </w:t>
            </w:r>
          </w:p>
        </w:tc>
        <w:tc>
          <w:tcPr>
            <w:tcW w:w="1350" w:type="dxa"/>
            <w:tcBorders>
              <w:top w:val="single" w:sz="4" w:space="0" w:color="auto"/>
              <w:left w:val="nil"/>
              <w:bottom w:val="single" w:sz="4" w:space="0" w:color="auto"/>
              <w:right w:val="nil"/>
            </w:tcBorders>
          </w:tcPr>
          <w:p w14:paraId="4CE57436" w14:textId="77777777" w:rsidR="008E6394" w:rsidRPr="002C3FC8" w:rsidRDefault="008E6394" w:rsidP="003C5607">
            <w:pPr>
              <w:spacing w:line="240" w:lineRule="auto"/>
              <w:jc w:val="center"/>
              <w:rPr>
                <w:rFonts w:ascii="Times New Roman" w:hAnsi="Times New Roman"/>
                <w:b/>
                <w:sz w:val="24"/>
                <w:szCs w:val="24"/>
              </w:rPr>
            </w:pPr>
          </w:p>
        </w:tc>
        <w:tc>
          <w:tcPr>
            <w:tcW w:w="1620" w:type="dxa"/>
            <w:tcBorders>
              <w:top w:val="single" w:sz="4" w:space="0" w:color="auto"/>
              <w:left w:val="nil"/>
              <w:bottom w:val="single" w:sz="4" w:space="0" w:color="auto"/>
              <w:right w:val="nil"/>
            </w:tcBorders>
          </w:tcPr>
          <w:p w14:paraId="19A81349" w14:textId="77777777" w:rsidR="008E6394" w:rsidRPr="002C3FC8" w:rsidRDefault="008E6394" w:rsidP="003C5607">
            <w:pPr>
              <w:spacing w:line="240" w:lineRule="auto"/>
              <w:jc w:val="center"/>
              <w:rPr>
                <w:rFonts w:ascii="Times New Roman" w:hAnsi="Times New Roman"/>
                <w:b/>
                <w:sz w:val="24"/>
                <w:szCs w:val="24"/>
              </w:rPr>
            </w:pPr>
          </w:p>
        </w:tc>
      </w:tr>
      <w:tr w:rsidR="003C123D" w:rsidRPr="002C3FC8" w14:paraId="1010CBC2" w14:textId="77777777" w:rsidTr="008E6394">
        <w:tc>
          <w:tcPr>
            <w:tcW w:w="1260" w:type="dxa"/>
            <w:vMerge/>
            <w:tcBorders>
              <w:top w:val="single" w:sz="4" w:space="0" w:color="auto"/>
              <w:left w:val="nil"/>
              <w:bottom w:val="single" w:sz="4" w:space="0" w:color="auto"/>
              <w:right w:val="nil"/>
            </w:tcBorders>
            <w:vAlign w:val="center"/>
          </w:tcPr>
          <w:p w14:paraId="5FF5C7E8" w14:textId="77777777" w:rsidR="008E6394" w:rsidRPr="002C3FC8" w:rsidRDefault="008E6394" w:rsidP="003C5607">
            <w:pPr>
              <w:spacing w:after="0" w:line="240" w:lineRule="auto"/>
              <w:rPr>
                <w:rFonts w:ascii="Times New Roman" w:hAnsi="Times New Roman"/>
                <w:b/>
                <w:sz w:val="24"/>
                <w:szCs w:val="24"/>
                <w:lang w:eastAsia="zh-CN"/>
              </w:rPr>
            </w:pPr>
          </w:p>
        </w:tc>
        <w:tc>
          <w:tcPr>
            <w:tcW w:w="1350" w:type="dxa"/>
            <w:tcBorders>
              <w:top w:val="single" w:sz="4" w:space="0" w:color="auto"/>
              <w:left w:val="nil"/>
              <w:bottom w:val="single" w:sz="4" w:space="0" w:color="auto"/>
              <w:right w:val="nil"/>
            </w:tcBorders>
          </w:tcPr>
          <w:p w14:paraId="7302F901" w14:textId="77777777" w:rsidR="008E6394" w:rsidRPr="002C3FC8" w:rsidRDefault="008E6394" w:rsidP="003C5607">
            <w:pPr>
              <w:spacing w:line="240" w:lineRule="auto"/>
              <w:jc w:val="center"/>
              <w:rPr>
                <w:rFonts w:ascii="Times New Roman" w:hAnsi="Times New Roman"/>
                <w:b/>
                <w:sz w:val="24"/>
                <w:szCs w:val="24"/>
              </w:rPr>
            </w:pPr>
            <w:r w:rsidRPr="002C3FC8">
              <w:rPr>
                <w:rFonts w:ascii="Times New Roman" w:hAnsi="Times New Roman" w:cs="Times New Roman"/>
                <w:b/>
                <w:sz w:val="24"/>
                <w:szCs w:val="24"/>
              </w:rPr>
              <w:t>Urea mmol/L</w:t>
            </w:r>
          </w:p>
        </w:tc>
        <w:tc>
          <w:tcPr>
            <w:tcW w:w="1440" w:type="dxa"/>
            <w:tcBorders>
              <w:top w:val="single" w:sz="4" w:space="0" w:color="auto"/>
              <w:left w:val="nil"/>
              <w:bottom w:val="single" w:sz="4" w:space="0" w:color="auto"/>
              <w:right w:val="nil"/>
            </w:tcBorders>
          </w:tcPr>
          <w:p w14:paraId="54178084" w14:textId="77777777" w:rsidR="008E6394" w:rsidRPr="002C3FC8" w:rsidRDefault="008E6394" w:rsidP="003C5607">
            <w:pPr>
              <w:spacing w:line="240" w:lineRule="auto"/>
              <w:jc w:val="center"/>
              <w:rPr>
                <w:rFonts w:ascii="Times New Roman" w:hAnsi="Times New Roman"/>
                <w:b/>
                <w:sz w:val="24"/>
                <w:szCs w:val="24"/>
              </w:rPr>
            </w:pPr>
            <w:r w:rsidRPr="002C3FC8">
              <w:rPr>
                <w:rFonts w:ascii="Times New Roman" w:hAnsi="Times New Roman" w:cs="Times New Roman"/>
                <w:b/>
                <w:sz w:val="24"/>
                <w:szCs w:val="24"/>
              </w:rPr>
              <w:t>Creatinine µmol/L</w:t>
            </w:r>
          </w:p>
        </w:tc>
        <w:tc>
          <w:tcPr>
            <w:tcW w:w="1260" w:type="dxa"/>
            <w:tcBorders>
              <w:top w:val="single" w:sz="4" w:space="0" w:color="auto"/>
              <w:left w:val="nil"/>
              <w:bottom w:val="single" w:sz="4" w:space="0" w:color="auto"/>
              <w:right w:val="nil"/>
            </w:tcBorders>
          </w:tcPr>
          <w:p w14:paraId="24AA2A30" w14:textId="77777777" w:rsidR="008E6394" w:rsidRPr="002C3FC8" w:rsidRDefault="008E6394" w:rsidP="003C5607">
            <w:pPr>
              <w:spacing w:line="240" w:lineRule="auto"/>
              <w:jc w:val="center"/>
              <w:rPr>
                <w:rFonts w:ascii="Times New Roman" w:hAnsi="Times New Roman"/>
                <w:b/>
                <w:sz w:val="24"/>
                <w:szCs w:val="24"/>
              </w:rPr>
            </w:pPr>
            <w:r w:rsidRPr="002C3FC8">
              <w:rPr>
                <w:rFonts w:ascii="Times New Roman" w:hAnsi="Times New Roman" w:cs="Times New Roman"/>
                <w:b/>
                <w:sz w:val="24"/>
                <w:szCs w:val="24"/>
              </w:rPr>
              <w:t>HCO3 mmol/L</w:t>
            </w:r>
          </w:p>
        </w:tc>
        <w:tc>
          <w:tcPr>
            <w:tcW w:w="1440" w:type="dxa"/>
            <w:tcBorders>
              <w:top w:val="single" w:sz="4" w:space="0" w:color="auto"/>
              <w:left w:val="nil"/>
              <w:bottom w:val="single" w:sz="4" w:space="0" w:color="auto"/>
              <w:right w:val="nil"/>
            </w:tcBorders>
          </w:tcPr>
          <w:p w14:paraId="2F212BEF" w14:textId="77777777" w:rsidR="008E6394" w:rsidRPr="002C3FC8" w:rsidRDefault="008E6394" w:rsidP="003C5607">
            <w:pPr>
              <w:spacing w:line="240" w:lineRule="auto"/>
              <w:jc w:val="center"/>
              <w:rPr>
                <w:rFonts w:ascii="Times New Roman" w:hAnsi="Times New Roman"/>
                <w:b/>
                <w:sz w:val="24"/>
                <w:szCs w:val="24"/>
              </w:rPr>
            </w:pPr>
            <w:r w:rsidRPr="002C3FC8">
              <w:rPr>
                <w:rFonts w:ascii="Times New Roman" w:hAnsi="Times New Roman" w:cs="Times New Roman"/>
                <w:b/>
                <w:sz w:val="24"/>
                <w:szCs w:val="24"/>
              </w:rPr>
              <w:t>Cl   mmol/L</w:t>
            </w:r>
          </w:p>
        </w:tc>
        <w:tc>
          <w:tcPr>
            <w:tcW w:w="1350" w:type="dxa"/>
            <w:tcBorders>
              <w:top w:val="single" w:sz="4" w:space="0" w:color="auto"/>
              <w:left w:val="nil"/>
              <w:bottom w:val="single" w:sz="4" w:space="0" w:color="auto"/>
              <w:right w:val="nil"/>
            </w:tcBorders>
          </w:tcPr>
          <w:p w14:paraId="269F4804" w14:textId="77777777" w:rsidR="008E6394" w:rsidRPr="002C3FC8" w:rsidRDefault="008E6394" w:rsidP="003C5607">
            <w:pPr>
              <w:spacing w:line="240" w:lineRule="auto"/>
              <w:jc w:val="center"/>
              <w:rPr>
                <w:rFonts w:ascii="Times New Roman" w:hAnsi="Times New Roman"/>
                <w:b/>
                <w:sz w:val="24"/>
                <w:szCs w:val="24"/>
              </w:rPr>
            </w:pPr>
            <w:r w:rsidRPr="002C3FC8">
              <w:rPr>
                <w:rFonts w:ascii="Times New Roman" w:hAnsi="Times New Roman" w:cs="Times New Roman"/>
                <w:b/>
                <w:sz w:val="24"/>
                <w:szCs w:val="24"/>
              </w:rPr>
              <w:t>K    mmol/L</w:t>
            </w:r>
          </w:p>
        </w:tc>
        <w:tc>
          <w:tcPr>
            <w:tcW w:w="1620" w:type="dxa"/>
            <w:tcBorders>
              <w:top w:val="single" w:sz="4" w:space="0" w:color="auto"/>
              <w:left w:val="nil"/>
              <w:bottom w:val="single" w:sz="4" w:space="0" w:color="auto"/>
              <w:right w:val="nil"/>
            </w:tcBorders>
          </w:tcPr>
          <w:p w14:paraId="479A9346" w14:textId="77777777" w:rsidR="008E6394" w:rsidRPr="002C3FC8" w:rsidRDefault="008E6394" w:rsidP="003C5607">
            <w:pPr>
              <w:spacing w:line="240" w:lineRule="auto"/>
              <w:jc w:val="center"/>
              <w:rPr>
                <w:rFonts w:ascii="Times New Roman" w:hAnsi="Times New Roman"/>
                <w:b/>
                <w:sz w:val="24"/>
                <w:szCs w:val="24"/>
              </w:rPr>
            </w:pPr>
            <w:r w:rsidRPr="002C3FC8">
              <w:rPr>
                <w:rFonts w:ascii="Times New Roman" w:hAnsi="Times New Roman" w:cs="Times New Roman"/>
                <w:b/>
                <w:sz w:val="24"/>
                <w:szCs w:val="24"/>
              </w:rPr>
              <w:t>Na mmol/L</w:t>
            </w:r>
          </w:p>
        </w:tc>
      </w:tr>
      <w:tr w:rsidR="003C123D" w:rsidRPr="002C3FC8" w14:paraId="13D17C56" w14:textId="77777777" w:rsidTr="008E6394">
        <w:tc>
          <w:tcPr>
            <w:tcW w:w="1260" w:type="dxa"/>
            <w:tcBorders>
              <w:top w:val="single" w:sz="4" w:space="0" w:color="auto"/>
              <w:left w:val="nil"/>
              <w:bottom w:val="nil"/>
              <w:right w:val="nil"/>
            </w:tcBorders>
          </w:tcPr>
          <w:p w14:paraId="6F659775"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18-25</w:t>
            </w:r>
          </w:p>
        </w:tc>
        <w:tc>
          <w:tcPr>
            <w:tcW w:w="1350" w:type="dxa"/>
            <w:tcBorders>
              <w:top w:val="single" w:sz="4" w:space="0" w:color="auto"/>
              <w:left w:val="nil"/>
              <w:bottom w:val="nil"/>
              <w:right w:val="nil"/>
            </w:tcBorders>
          </w:tcPr>
          <w:p w14:paraId="2770565F"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3.93±1.34</w:t>
            </w:r>
          </w:p>
        </w:tc>
        <w:tc>
          <w:tcPr>
            <w:tcW w:w="1440" w:type="dxa"/>
            <w:tcBorders>
              <w:top w:val="single" w:sz="4" w:space="0" w:color="auto"/>
              <w:left w:val="nil"/>
              <w:bottom w:val="nil"/>
              <w:right w:val="nil"/>
            </w:tcBorders>
          </w:tcPr>
          <w:p w14:paraId="1BAE3F86"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87.6±23.04</w:t>
            </w:r>
          </w:p>
        </w:tc>
        <w:tc>
          <w:tcPr>
            <w:tcW w:w="1260" w:type="dxa"/>
            <w:tcBorders>
              <w:top w:val="single" w:sz="4" w:space="0" w:color="auto"/>
              <w:left w:val="nil"/>
              <w:bottom w:val="nil"/>
              <w:right w:val="nil"/>
            </w:tcBorders>
          </w:tcPr>
          <w:p w14:paraId="06C7B653"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24.5±3.48</w:t>
            </w:r>
          </w:p>
        </w:tc>
        <w:tc>
          <w:tcPr>
            <w:tcW w:w="1440" w:type="dxa"/>
            <w:tcBorders>
              <w:top w:val="single" w:sz="4" w:space="0" w:color="auto"/>
              <w:left w:val="nil"/>
              <w:bottom w:val="nil"/>
              <w:right w:val="nil"/>
            </w:tcBorders>
          </w:tcPr>
          <w:p w14:paraId="36AA3BEF"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97.58±0.01</w:t>
            </w:r>
          </w:p>
        </w:tc>
        <w:tc>
          <w:tcPr>
            <w:tcW w:w="1350" w:type="dxa"/>
            <w:tcBorders>
              <w:top w:val="single" w:sz="4" w:space="0" w:color="auto"/>
              <w:left w:val="nil"/>
              <w:bottom w:val="nil"/>
              <w:right w:val="nil"/>
            </w:tcBorders>
          </w:tcPr>
          <w:p w14:paraId="3BCA18FD"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4.28±0.016</w:t>
            </w:r>
          </w:p>
        </w:tc>
        <w:tc>
          <w:tcPr>
            <w:tcW w:w="1620" w:type="dxa"/>
            <w:tcBorders>
              <w:top w:val="single" w:sz="4" w:space="0" w:color="auto"/>
              <w:left w:val="nil"/>
              <w:bottom w:val="nil"/>
              <w:right w:val="nil"/>
            </w:tcBorders>
          </w:tcPr>
          <w:p w14:paraId="532D8198"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139.63±0.024</w:t>
            </w:r>
          </w:p>
        </w:tc>
      </w:tr>
      <w:tr w:rsidR="003C123D" w:rsidRPr="002C3FC8" w14:paraId="21A6E5E1" w14:textId="77777777" w:rsidTr="008E6394">
        <w:tc>
          <w:tcPr>
            <w:tcW w:w="1260" w:type="dxa"/>
            <w:tcBorders>
              <w:top w:val="nil"/>
              <w:left w:val="nil"/>
              <w:bottom w:val="nil"/>
              <w:right w:val="nil"/>
            </w:tcBorders>
          </w:tcPr>
          <w:p w14:paraId="669BBA18"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26-30</w:t>
            </w:r>
          </w:p>
        </w:tc>
        <w:tc>
          <w:tcPr>
            <w:tcW w:w="1350" w:type="dxa"/>
            <w:tcBorders>
              <w:top w:val="nil"/>
              <w:left w:val="nil"/>
              <w:bottom w:val="nil"/>
              <w:right w:val="nil"/>
            </w:tcBorders>
          </w:tcPr>
          <w:p w14:paraId="7F3F162A"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4.19±2.03</w:t>
            </w:r>
          </w:p>
        </w:tc>
        <w:tc>
          <w:tcPr>
            <w:tcW w:w="1440" w:type="dxa"/>
            <w:tcBorders>
              <w:top w:val="nil"/>
              <w:left w:val="nil"/>
              <w:bottom w:val="nil"/>
              <w:right w:val="nil"/>
            </w:tcBorders>
          </w:tcPr>
          <w:p w14:paraId="3242353B"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86.9±22.9</w:t>
            </w:r>
          </w:p>
        </w:tc>
        <w:tc>
          <w:tcPr>
            <w:tcW w:w="1260" w:type="dxa"/>
            <w:tcBorders>
              <w:top w:val="nil"/>
              <w:left w:val="nil"/>
              <w:bottom w:val="nil"/>
              <w:right w:val="nil"/>
            </w:tcBorders>
          </w:tcPr>
          <w:p w14:paraId="3100E888"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23.9±3.29</w:t>
            </w:r>
          </w:p>
        </w:tc>
        <w:tc>
          <w:tcPr>
            <w:tcW w:w="1440" w:type="dxa"/>
            <w:tcBorders>
              <w:top w:val="nil"/>
              <w:left w:val="nil"/>
              <w:bottom w:val="nil"/>
              <w:right w:val="nil"/>
            </w:tcBorders>
          </w:tcPr>
          <w:p w14:paraId="0AE589EB"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96.61±0.08</w:t>
            </w:r>
          </w:p>
        </w:tc>
        <w:tc>
          <w:tcPr>
            <w:tcW w:w="1350" w:type="dxa"/>
            <w:tcBorders>
              <w:top w:val="nil"/>
              <w:left w:val="nil"/>
              <w:bottom w:val="nil"/>
              <w:right w:val="nil"/>
            </w:tcBorders>
          </w:tcPr>
          <w:p w14:paraId="22E8AE0D"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4.29±0.011</w:t>
            </w:r>
          </w:p>
        </w:tc>
        <w:tc>
          <w:tcPr>
            <w:tcW w:w="1620" w:type="dxa"/>
            <w:tcBorders>
              <w:top w:val="nil"/>
              <w:left w:val="nil"/>
              <w:bottom w:val="nil"/>
              <w:right w:val="nil"/>
            </w:tcBorders>
          </w:tcPr>
          <w:p w14:paraId="5369EC9B"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143.71±0.007</w:t>
            </w:r>
          </w:p>
        </w:tc>
      </w:tr>
      <w:tr w:rsidR="003C123D" w:rsidRPr="002C3FC8" w14:paraId="68060DB1" w14:textId="77777777" w:rsidTr="008E6394">
        <w:tc>
          <w:tcPr>
            <w:tcW w:w="1260" w:type="dxa"/>
            <w:tcBorders>
              <w:top w:val="nil"/>
              <w:left w:val="nil"/>
              <w:bottom w:val="nil"/>
              <w:right w:val="nil"/>
            </w:tcBorders>
          </w:tcPr>
          <w:p w14:paraId="1ACDADFA"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31-above</w:t>
            </w:r>
          </w:p>
        </w:tc>
        <w:tc>
          <w:tcPr>
            <w:tcW w:w="1350" w:type="dxa"/>
            <w:tcBorders>
              <w:top w:val="nil"/>
              <w:left w:val="nil"/>
              <w:bottom w:val="nil"/>
              <w:right w:val="nil"/>
            </w:tcBorders>
          </w:tcPr>
          <w:p w14:paraId="5F97FD00"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4.21±1.08</w:t>
            </w:r>
          </w:p>
        </w:tc>
        <w:tc>
          <w:tcPr>
            <w:tcW w:w="1440" w:type="dxa"/>
            <w:tcBorders>
              <w:top w:val="nil"/>
              <w:left w:val="nil"/>
              <w:bottom w:val="nil"/>
              <w:right w:val="nil"/>
            </w:tcBorders>
          </w:tcPr>
          <w:p w14:paraId="64D1D725"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99.21±32.09</w:t>
            </w:r>
          </w:p>
        </w:tc>
        <w:tc>
          <w:tcPr>
            <w:tcW w:w="1260" w:type="dxa"/>
            <w:tcBorders>
              <w:top w:val="nil"/>
              <w:left w:val="nil"/>
              <w:bottom w:val="nil"/>
              <w:right w:val="nil"/>
            </w:tcBorders>
          </w:tcPr>
          <w:p w14:paraId="613780BA"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24.1±1.03</w:t>
            </w:r>
          </w:p>
        </w:tc>
        <w:tc>
          <w:tcPr>
            <w:tcW w:w="1440" w:type="dxa"/>
            <w:tcBorders>
              <w:top w:val="nil"/>
              <w:left w:val="nil"/>
              <w:bottom w:val="nil"/>
              <w:right w:val="nil"/>
            </w:tcBorders>
          </w:tcPr>
          <w:p w14:paraId="29525B0E"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95.63±0.079</w:t>
            </w:r>
          </w:p>
        </w:tc>
        <w:tc>
          <w:tcPr>
            <w:tcW w:w="1350" w:type="dxa"/>
            <w:tcBorders>
              <w:top w:val="nil"/>
              <w:left w:val="nil"/>
              <w:bottom w:val="nil"/>
              <w:right w:val="nil"/>
            </w:tcBorders>
          </w:tcPr>
          <w:p w14:paraId="577BE8BF"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4.30±0.23</w:t>
            </w:r>
          </w:p>
        </w:tc>
        <w:tc>
          <w:tcPr>
            <w:tcW w:w="1620" w:type="dxa"/>
            <w:tcBorders>
              <w:top w:val="nil"/>
              <w:left w:val="nil"/>
              <w:bottom w:val="nil"/>
              <w:right w:val="nil"/>
            </w:tcBorders>
          </w:tcPr>
          <w:p w14:paraId="479CDE39"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144.78±0.019</w:t>
            </w:r>
          </w:p>
        </w:tc>
      </w:tr>
      <w:tr w:rsidR="003C123D" w:rsidRPr="002C3FC8" w14:paraId="10A73A22" w14:textId="77777777" w:rsidTr="008E6394">
        <w:tc>
          <w:tcPr>
            <w:tcW w:w="1260" w:type="dxa"/>
            <w:tcBorders>
              <w:top w:val="nil"/>
              <w:left w:val="nil"/>
              <w:bottom w:val="nil"/>
              <w:right w:val="nil"/>
            </w:tcBorders>
          </w:tcPr>
          <w:p w14:paraId="4B482919"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 xml:space="preserve">P-value </w:t>
            </w:r>
          </w:p>
        </w:tc>
        <w:tc>
          <w:tcPr>
            <w:tcW w:w="1350" w:type="dxa"/>
            <w:tcBorders>
              <w:top w:val="nil"/>
              <w:left w:val="nil"/>
              <w:bottom w:val="nil"/>
              <w:right w:val="nil"/>
            </w:tcBorders>
          </w:tcPr>
          <w:p w14:paraId="2A5D9035"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0.023</w:t>
            </w:r>
          </w:p>
        </w:tc>
        <w:tc>
          <w:tcPr>
            <w:tcW w:w="1440" w:type="dxa"/>
            <w:tcBorders>
              <w:top w:val="nil"/>
              <w:left w:val="nil"/>
              <w:bottom w:val="nil"/>
              <w:right w:val="nil"/>
            </w:tcBorders>
          </w:tcPr>
          <w:p w14:paraId="6271F8D9"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0.041</w:t>
            </w:r>
          </w:p>
        </w:tc>
        <w:tc>
          <w:tcPr>
            <w:tcW w:w="1260" w:type="dxa"/>
            <w:tcBorders>
              <w:top w:val="nil"/>
              <w:left w:val="nil"/>
              <w:bottom w:val="nil"/>
              <w:right w:val="nil"/>
            </w:tcBorders>
          </w:tcPr>
          <w:p w14:paraId="4964947E"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0.79</w:t>
            </w:r>
          </w:p>
        </w:tc>
        <w:tc>
          <w:tcPr>
            <w:tcW w:w="1440" w:type="dxa"/>
            <w:tcBorders>
              <w:top w:val="nil"/>
              <w:left w:val="nil"/>
              <w:bottom w:val="nil"/>
              <w:right w:val="nil"/>
            </w:tcBorders>
          </w:tcPr>
          <w:p w14:paraId="32A182B0"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0.090</w:t>
            </w:r>
          </w:p>
        </w:tc>
        <w:tc>
          <w:tcPr>
            <w:tcW w:w="1350" w:type="dxa"/>
            <w:tcBorders>
              <w:top w:val="nil"/>
              <w:left w:val="nil"/>
              <w:bottom w:val="nil"/>
              <w:right w:val="nil"/>
            </w:tcBorders>
          </w:tcPr>
          <w:p w14:paraId="791F5667"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0.069</w:t>
            </w:r>
          </w:p>
        </w:tc>
        <w:tc>
          <w:tcPr>
            <w:tcW w:w="1620" w:type="dxa"/>
            <w:tcBorders>
              <w:top w:val="nil"/>
              <w:left w:val="nil"/>
              <w:bottom w:val="nil"/>
              <w:right w:val="nil"/>
            </w:tcBorders>
          </w:tcPr>
          <w:p w14:paraId="42429DA9"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&lt;0.001</w:t>
            </w:r>
          </w:p>
        </w:tc>
      </w:tr>
      <w:tr w:rsidR="003C123D" w:rsidRPr="002C3FC8" w14:paraId="5717708D" w14:textId="77777777" w:rsidTr="008E6394">
        <w:tc>
          <w:tcPr>
            <w:tcW w:w="1260" w:type="dxa"/>
            <w:tcBorders>
              <w:top w:val="nil"/>
              <w:left w:val="nil"/>
              <w:bottom w:val="single" w:sz="4" w:space="0" w:color="auto"/>
              <w:right w:val="nil"/>
            </w:tcBorders>
          </w:tcPr>
          <w:p w14:paraId="7A6DE6BE"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 xml:space="preserve">Remark </w:t>
            </w:r>
          </w:p>
        </w:tc>
        <w:tc>
          <w:tcPr>
            <w:tcW w:w="1350" w:type="dxa"/>
            <w:tcBorders>
              <w:top w:val="nil"/>
              <w:left w:val="nil"/>
              <w:bottom w:val="single" w:sz="4" w:space="0" w:color="auto"/>
              <w:right w:val="nil"/>
            </w:tcBorders>
          </w:tcPr>
          <w:p w14:paraId="6539F04C"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S</w:t>
            </w:r>
          </w:p>
        </w:tc>
        <w:tc>
          <w:tcPr>
            <w:tcW w:w="1440" w:type="dxa"/>
            <w:tcBorders>
              <w:top w:val="nil"/>
              <w:left w:val="nil"/>
              <w:bottom w:val="single" w:sz="4" w:space="0" w:color="auto"/>
              <w:right w:val="nil"/>
            </w:tcBorders>
          </w:tcPr>
          <w:p w14:paraId="7AC47563"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S</w:t>
            </w:r>
          </w:p>
        </w:tc>
        <w:tc>
          <w:tcPr>
            <w:tcW w:w="1260" w:type="dxa"/>
            <w:tcBorders>
              <w:top w:val="nil"/>
              <w:left w:val="nil"/>
              <w:bottom w:val="single" w:sz="4" w:space="0" w:color="auto"/>
              <w:right w:val="nil"/>
            </w:tcBorders>
          </w:tcPr>
          <w:p w14:paraId="5DD858BD"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NS</w:t>
            </w:r>
          </w:p>
        </w:tc>
        <w:tc>
          <w:tcPr>
            <w:tcW w:w="1440" w:type="dxa"/>
            <w:tcBorders>
              <w:top w:val="nil"/>
              <w:left w:val="nil"/>
              <w:bottom w:val="single" w:sz="4" w:space="0" w:color="auto"/>
              <w:right w:val="nil"/>
            </w:tcBorders>
          </w:tcPr>
          <w:p w14:paraId="4FD13B94"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NS</w:t>
            </w:r>
          </w:p>
        </w:tc>
        <w:tc>
          <w:tcPr>
            <w:tcW w:w="1350" w:type="dxa"/>
            <w:tcBorders>
              <w:top w:val="nil"/>
              <w:left w:val="nil"/>
              <w:bottom w:val="single" w:sz="4" w:space="0" w:color="auto"/>
              <w:right w:val="nil"/>
            </w:tcBorders>
          </w:tcPr>
          <w:p w14:paraId="28E76C57"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NS</w:t>
            </w:r>
          </w:p>
        </w:tc>
        <w:tc>
          <w:tcPr>
            <w:tcW w:w="1620" w:type="dxa"/>
            <w:tcBorders>
              <w:top w:val="nil"/>
              <w:left w:val="nil"/>
              <w:bottom w:val="single" w:sz="4" w:space="0" w:color="auto"/>
              <w:right w:val="nil"/>
            </w:tcBorders>
          </w:tcPr>
          <w:p w14:paraId="51341BB3" w14:textId="77777777" w:rsidR="008E6394" w:rsidRPr="002C3FC8" w:rsidRDefault="008E6394" w:rsidP="003C5607">
            <w:pPr>
              <w:spacing w:line="240" w:lineRule="auto"/>
              <w:jc w:val="center"/>
              <w:rPr>
                <w:rFonts w:ascii="Times New Roman" w:hAnsi="Times New Roman"/>
                <w:sz w:val="24"/>
                <w:szCs w:val="24"/>
              </w:rPr>
            </w:pPr>
            <w:r w:rsidRPr="002C3FC8">
              <w:rPr>
                <w:rFonts w:ascii="Times New Roman" w:hAnsi="Times New Roman"/>
                <w:sz w:val="24"/>
                <w:szCs w:val="24"/>
              </w:rPr>
              <w:t>S</w:t>
            </w:r>
          </w:p>
        </w:tc>
      </w:tr>
    </w:tbl>
    <w:p w14:paraId="76C3DCBB" w14:textId="77777777" w:rsidR="008E6394" w:rsidRPr="002C3FC8" w:rsidRDefault="008D09C4" w:rsidP="003C5607">
      <w:pPr>
        <w:spacing w:line="360" w:lineRule="auto"/>
        <w:jc w:val="both"/>
        <w:rPr>
          <w:rFonts w:ascii="Times New Roman" w:hAnsi="Times New Roman"/>
          <w:b/>
          <w:sz w:val="24"/>
          <w:szCs w:val="24"/>
        </w:rPr>
      </w:pPr>
      <w:r w:rsidRPr="002C3FC8">
        <w:rPr>
          <w:rFonts w:ascii="Times New Roman" w:hAnsi="Times New Roman"/>
          <w:b/>
          <w:sz w:val="24"/>
          <w:szCs w:val="24"/>
        </w:rPr>
        <w:t>Keys:</w:t>
      </w:r>
      <w:r w:rsidRPr="002C3FC8">
        <w:rPr>
          <w:rFonts w:ascii="Times New Roman" w:hAnsi="Times New Roman"/>
          <w:sz w:val="24"/>
          <w:szCs w:val="24"/>
        </w:rPr>
        <w:t xml:space="preserve"> </w:t>
      </w:r>
      <w:r w:rsidRPr="002C3FC8">
        <w:rPr>
          <w:rFonts w:ascii="Times New Roman" w:hAnsi="Times New Roman"/>
          <w:b/>
          <w:sz w:val="24"/>
          <w:szCs w:val="24"/>
        </w:rPr>
        <w:t>Na</w:t>
      </w:r>
      <w:r w:rsidRPr="002C3FC8">
        <w:rPr>
          <w:rFonts w:ascii="Times New Roman" w:hAnsi="Times New Roman"/>
          <w:sz w:val="24"/>
          <w:szCs w:val="24"/>
        </w:rPr>
        <w:t xml:space="preserve">- Sodium, </w:t>
      </w:r>
      <w:r w:rsidRPr="002C3FC8">
        <w:rPr>
          <w:rFonts w:ascii="Times New Roman" w:hAnsi="Times New Roman"/>
          <w:b/>
          <w:sz w:val="24"/>
          <w:szCs w:val="24"/>
        </w:rPr>
        <w:t>Cl</w:t>
      </w:r>
      <w:r w:rsidRPr="002C3FC8">
        <w:rPr>
          <w:rFonts w:ascii="Times New Roman" w:hAnsi="Times New Roman"/>
          <w:sz w:val="24"/>
          <w:szCs w:val="24"/>
        </w:rPr>
        <w:t xml:space="preserve">-Chloride, </w:t>
      </w:r>
      <w:r w:rsidRPr="002C3FC8">
        <w:rPr>
          <w:rFonts w:ascii="Times New Roman" w:hAnsi="Times New Roman"/>
          <w:b/>
          <w:sz w:val="24"/>
          <w:szCs w:val="24"/>
        </w:rPr>
        <w:t>K</w:t>
      </w:r>
      <w:r w:rsidRPr="002C3FC8">
        <w:rPr>
          <w:rFonts w:ascii="Times New Roman" w:hAnsi="Times New Roman"/>
          <w:sz w:val="24"/>
          <w:szCs w:val="24"/>
        </w:rPr>
        <w:t xml:space="preserve">-Potassium, </w:t>
      </w:r>
      <w:r w:rsidRPr="002C3FC8">
        <w:rPr>
          <w:rFonts w:ascii="Times New Roman" w:hAnsi="Times New Roman"/>
          <w:b/>
          <w:sz w:val="24"/>
          <w:szCs w:val="24"/>
        </w:rPr>
        <w:t>HCO</w:t>
      </w:r>
      <w:r w:rsidRPr="002C3FC8">
        <w:rPr>
          <w:rFonts w:ascii="Times New Roman" w:hAnsi="Times New Roman"/>
          <w:b/>
          <w:sz w:val="24"/>
          <w:szCs w:val="24"/>
          <w:vertAlign w:val="subscript"/>
        </w:rPr>
        <w:t>3</w:t>
      </w:r>
      <w:r w:rsidRPr="002C3FC8">
        <w:rPr>
          <w:rFonts w:ascii="Times New Roman" w:hAnsi="Times New Roman"/>
          <w:sz w:val="24"/>
          <w:szCs w:val="24"/>
        </w:rPr>
        <w:t xml:space="preserve">-Bicarbonate, </w:t>
      </w:r>
      <w:r w:rsidRPr="002C3FC8">
        <w:rPr>
          <w:rFonts w:ascii="Times New Roman" w:hAnsi="Times New Roman"/>
          <w:b/>
          <w:sz w:val="24"/>
          <w:szCs w:val="24"/>
        </w:rPr>
        <w:t>S</w:t>
      </w:r>
      <w:r w:rsidRPr="002C3FC8">
        <w:rPr>
          <w:rFonts w:ascii="Times New Roman" w:hAnsi="Times New Roman"/>
          <w:sz w:val="24"/>
          <w:szCs w:val="24"/>
        </w:rPr>
        <w:t xml:space="preserve">-significant, </w:t>
      </w:r>
      <w:r w:rsidRPr="002C3FC8">
        <w:rPr>
          <w:rFonts w:ascii="Times New Roman" w:hAnsi="Times New Roman"/>
          <w:b/>
          <w:sz w:val="24"/>
          <w:szCs w:val="24"/>
        </w:rPr>
        <w:t>NS</w:t>
      </w:r>
      <w:r w:rsidRPr="002C3FC8">
        <w:rPr>
          <w:rFonts w:ascii="Times New Roman" w:hAnsi="Times New Roman"/>
          <w:sz w:val="24"/>
          <w:szCs w:val="24"/>
        </w:rPr>
        <w:t>-Not Significant</w:t>
      </w:r>
      <w:r w:rsidRPr="002C3FC8">
        <w:rPr>
          <w:rFonts w:ascii="Times New Roman" w:hAnsi="Times New Roman"/>
          <w:b/>
          <w:sz w:val="24"/>
          <w:szCs w:val="24"/>
        </w:rPr>
        <w:t xml:space="preserve"> </w:t>
      </w:r>
    </w:p>
    <w:p w14:paraId="0AC3B50D" w14:textId="77777777" w:rsidR="008E6394" w:rsidRPr="002C3FC8" w:rsidRDefault="008E6394" w:rsidP="003C5607">
      <w:pPr>
        <w:spacing w:line="360" w:lineRule="auto"/>
        <w:jc w:val="both"/>
        <w:rPr>
          <w:rFonts w:ascii="Times New Roman" w:hAnsi="Times New Roman"/>
          <w:b/>
          <w:sz w:val="24"/>
          <w:szCs w:val="24"/>
        </w:rPr>
      </w:pPr>
    </w:p>
    <w:p w14:paraId="11057583" w14:textId="7BA81F12" w:rsidR="008E6394" w:rsidRPr="002C3FC8" w:rsidRDefault="008E6394" w:rsidP="003C5607">
      <w:pPr>
        <w:spacing w:line="360" w:lineRule="auto"/>
        <w:rPr>
          <w:rFonts w:ascii="Times New Roman" w:hAnsi="Times New Roman" w:cs="Times New Roman"/>
          <w:sz w:val="24"/>
          <w:szCs w:val="24"/>
        </w:rPr>
      </w:pPr>
      <w:r w:rsidRPr="002C3FC8">
        <w:rPr>
          <w:rFonts w:ascii="Times New Roman" w:hAnsi="Times New Roman"/>
          <w:b/>
          <w:sz w:val="24"/>
          <w:szCs w:val="24"/>
        </w:rPr>
        <w:t>Table</w:t>
      </w:r>
      <w:r w:rsidR="00C15071" w:rsidRPr="002C3FC8">
        <w:rPr>
          <w:rFonts w:ascii="Times New Roman" w:hAnsi="Times New Roman"/>
          <w:b/>
          <w:sz w:val="24"/>
          <w:szCs w:val="24"/>
        </w:rPr>
        <w:t xml:space="preserve"> </w:t>
      </w:r>
      <w:r w:rsidRPr="002C3FC8">
        <w:rPr>
          <w:rFonts w:ascii="Times New Roman" w:hAnsi="Times New Roman"/>
          <w:b/>
          <w:sz w:val="24"/>
          <w:szCs w:val="24"/>
        </w:rPr>
        <w:t xml:space="preserve">6: </w:t>
      </w:r>
      <w:r w:rsidRPr="002C3FC8">
        <w:rPr>
          <w:rFonts w:ascii="Times New Roman" w:hAnsi="Times New Roman" w:cs="Times New Roman"/>
          <w:sz w:val="24"/>
          <w:szCs w:val="24"/>
        </w:rPr>
        <w:t>Comparison of Anion Gap Among Study Subjects</w:t>
      </w:r>
    </w:p>
    <w:p w14:paraId="4903747D" w14:textId="5657FFE8" w:rsidR="00071561" w:rsidRPr="002C3FC8" w:rsidRDefault="008E6394" w:rsidP="003C5607">
      <w:pPr>
        <w:spacing w:line="360" w:lineRule="auto"/>
        <w:jc w:val="both"/>
        <w:rPr>
          <w:rFonts w:ascii="Times New Roman" w:hAnsi="Times New Roman" w:cs="Times New Roman"/>
          <w:sz w:val="24"/>
          <w:szCs w:val="24"/>
        </w:rPr>
      </w:pPr>
      <w:r w:rsidRPr="002C3FC8">
        <w:rPr>
          <w:rFonts w:ascii="Times New Roman" w:hAnsi="Times New Roman"/>
          <w:sz w:val="24"/>
          <w:szCs w:val="24"/>
        </w:rPr>
        <w:t>Table 6</w:t>
      </w:r>
      <w:r w:rsidRPr="002C3FC8">
        <w:rPr>
          <w:rFonts w:ascii="Times New Roman" w:hAnsi="Times New Roman"/>
          <w:b/>
          <w:sz w:val="24"/>
          <w:szCs w:val="24"/>
        </w:rPr>
        <w:t xml:space="preserve"> </w:t>
      </w:r>
      <w:r w:rsidRPr="002C3FC8">
        <w:rPr>
          <w:rFonts w:ascii="Times New Roman" w:hAnsi="Times New Roman" w:cs="Times New Roman"/>
          <w:sz w:val="24"/>
          <w:szCs w:val="24"/>
        </w:rPr>
        <w:t xml:space="preserve">compares the anion gap between office workers and roadside workers. Roadside workers have a significantly higher mean anion gap (40.29) compared to office workers (32.64), with a p-value of 0.001, indicating a statistically significant difference. </w:t>
      </w:r>
    </w:p>
    <w:p w14:paraId="464E8EB2" w14:textId="3A6EE34F" w:rsidR="003C5607" w:rsidRPr="002C3FC8" w:rsidRDefault="003C5607" w:rsidP="003C5607">
      <w:pPr>
        <w:spacing w:line="360" w:lineRule="auto"/>
        <w:jc w:val="both"/>
        <w:rPr>
          <w:rFonts w:ascii="Times New Roman" w:hAnsi="Times New Roman" w:cs="Times New Roman"/>
          <w:sz w:val="24"/>
          <w:szCs w:val="24"/>
        </w:rPr>
      </w:pPr>
      <w:r w:rsidRPr="002C3FC8">
        <w:rPr>
          <w:rFonts w:ascii="Times New Roman" w:hAnsi="Times New Roman" w:cs="Times New Roman"/>
          <w:b/>
          <w:sz w:val="24"/>
          <w:szCs w:val="24"/>
        </w:rPr>
        <w:t>Table</w:t>
      </w:r>
      <w:r w:rsidR="00C15071" w:rsidRPr="002C3FC8">
        <w:rPr>
          <w:rFonts w:ascii="Times New Roman" w:hAnsi="Times New Roman" w:cs="Times New Roman"/>
          <w:b/>
          <w:sz w:val="24"/>
          <w:szCs w:val="24"/>
        </w:rPr>
        <w:t xml:space="preserve"> </w:t>
      </w:r>
      <w:r w:rsidRPr="002C3FC8">
        <w:rPr>
          <w:rFonts w:ascii="Times New Roman" w:hAnsi="Times New Roman" w:cs="Times New Roman"/>
          <w:b/>
          <w:sz w:val="24"/>
          <w:szCs w:val="24"/>
        </w:rPr>
        <w:t>6</w:t>
      </w:r>
      <w:r w:rsidRPr="002C3FC8">
        <w:rPr>
          <w:rFonts w:ascii="Times New Roman" w:hAnsi="Times New Roman" w:cs="Times New Roman"/>
          <w:sz w:val="24"/>
          <w:szCs w:val="24"/>
        </w:rPr>
        <w:t>: Comparison of Anion Gap Among Study Subjects</w:t>
      </w:r>
    </w:p>
    <w:tbl>
      <w:tblPr>
        <w:tblpPr w:leftFromText="180" w:rightFromText="180" w:vertAnchor="text" w:horzAnchor="margin" w:tblpY="111"/>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1440"/>
        <w:gridCol w:w="1620"/>
        <w:gridCol w:w="1440"/>
        <w:gridCol w:w="1440"/>
        <w:gridCol w:w="1800"/>
      </w:tblGrid>
      <w:tr w:rsidR="003C123D" w:rsidRPr="002C3FC8" w14:paraId="01272DD0" w14:textId="77777777" w:rsidTr="003C5607">
        <w:tc>
          <w:tcPr>
            <w:tcW w:w="1350" w:type="dxa"/>
            <w:vMerge w:val="restart"/>
            <w:tcBorders>
              <w:top w:val="single" w:sz="4" w:space="0" w:color="auto"/>
              <w:left w:val="nil"/>
              <w:bottom w:val="single" w:sz="4" w:space="0" w:color="auto"/>
              <w:right w:val="nil"/>
            </w:tcBorders>
          </w:tcPr>
          <w:p w14:paraId="6E38A2CE" w14:textId="77777777" w:rsidR="003C5607" w:rsidRPr="002C3FC8" w:rsidRDefault="003C5607" w:rsidP="003C5607">
            <w:pPr>
              <w:spacing w:line="240" w:lineRule="auto"/>
              <w:jc w:val="center"/>
              <w:rPr>
                <w:rFonts w:ascii="Times New Roman" w:hAnsi="Times New Roman"/>
                <w:b/>
                <w:sz w:val="24"/>
                <w:szCs w:val="24"/>
              </w:rPr>
            </w:pPr>
          </w:p>
          <w:p w14:paraId="0DCA9CDE" w14:textId="77777777" w:rsidR="003C5607" w:rsidRPr="002C3FC8" w:rsidRDefault="003C5607" w:rsidP="003C5607">
            <w:pPr>
              <w:spacing w:line="240" w:lineRule="auto"/>
              <w:jc w:val="center"/>
              <w:rPr>
                <w:rFonts w:ascii="Times New Roman" w:hAnsi="Times New Roman"/>
                <w:b/>
                <w:sz w:val="24"/>
                <w:szCs w:val="24"/>
              </w:rPr>
            </w:pPr>
            <w:r w:rsidRPr="002C3FC8">
              <w:rPr>
                <w:rFonts w:ascii="Times New Roman" w:hAnsi="Times New Roman"/>
                <w:b/>
                <w:sz w:val="24"/>
                <w:szCs w:val="24"/>
              </w:rPr>
              <w:t>Group</w:t>
            </w:r>
          </w:p>
        </w:tc>
        <w:tc>
          <w:tcPr>
            <w:tcW w:w="1440" w:type="dxa"/>
            <w:tcBorders>
              <w:top w:val="single" w:sz="4" w:space="0" w:color="auto"/>
              <w:left w:val="nil"/>
              <w:bottom w:val="single" w:sz="4" w:space="0" w:color="auto"/>
              <w:right w:val="nil"/>
            </w:tcBorders>
          </w:tcPr>
          <w:p w14:paraId="30F0B702" w14:textId="77777777" w:rsidR="003C5607" w:rsidRPr="002C3FC8" w:rsidRDefault="003C5607" w:rsidP="003C5607">
            <w:pPr>
              <w:spacing w:line="240" w:lineRule="auto"/>
              <w:jc w:val="center"/>
              <w:rPr>
                <w:rFonts w:ascii="Times New Roman" w:hAnsi="Times New Roman"/>
                <w:b/>
                <w:sz w:val="24"/>
                <w:szCs w:val="24"/>
              </w:rPr>
            </w:pPr>
          </w:p>
        </w:tc>
        <w:tc>
          <w:tcPr>
            <w:tcW w:w="1620" w:type="dxa"/>
            <w:tcBorders>
              <w:top w:val="single" w:sz="4" w:space="0" w:color="auto"/>
              <w:left w:val="nil"/>
              <w:bottom w:val="single" w:sz="4" w:space="0" w:color="auto"/>
              <w:right w:val="nil"/>
            </w:tcBorders>
          </w:tcPr>
          <w:p w14:paraId="1DA990B6" w14:textId="77777777" w:rsidR="003C5607" w:rsidRPr="002C3FC8" w:rsidRDefault="003C5607" w:rsidP="003C5607">
            <w:pPr>
              <w:spacing w:line="240" w:lineRule="auto"/>
              <w:jc w:val="center"/>
              <w:rPr>
                <w:rFonts w:ascii="Times New Roman" w:hAnsi="Times New Roman"/>
                <w:b/>
                <w:sz w:val="24"/>
                <w:szCs w:val="24"/>
              </w:rPr>
            </w:pPr>
          </w:p>
        </w:tc>
        <w:tc>
          <w:tcPr>
            <w:tcW w:w="2880" w:type="dxa"/>
            <w:gridSpan w:val="2"/>
            <w:tcBorders>
              <w:top w:val="single" w:sz="4" w:space="0" w:color="auto"/>
              <w:left w:val="nil"/>
              <w:bottom w:val="single" w:sz="4" w:space="0" w:color="auto"/>
              <w:right w:val="nil"/>
            </w:tcBorders>
          </w:tcPr>
          <w:p w14:paraId="0D214673" w14:textId="77777777" w:rsidR="003C5607" w:rsidRPr="002C3FC8" w:rsidRDefault="003C5607" w:rsidP="003C5607">
            <w:pPr>
              <w:spacing w:line="240" w:lineRule="auto"/>
              <w:jc w:val="center"/>
              <w:rPr>
                <w:rFonts w:ascii="Times New Roman" w:hAnsi="Times New Roman"/>
                <w:b/>
                <w:sz w:val="24"/>
                <w:szCs w:val="24"/>
              </w:rPr>
            </w:pPr>
            <w:r w:rsidRPr="002C3FC8">
              <w:rPr>
                <w:rFonts w:ascii="Times New Roman" w:hAnsi="Times New Roman"/>
                <w:b/>
                <w:sz w:val="24"/>
                <w:szCs w:val="24"/>
              </w:rPr>
              <w:t>Parameters</w:t>
            </w:r>
          </w:p>
        </w:tc>
        <w:tc>
          <w:tcPr>
            <w:tcW w:w="1800" w:type="dxa"/>
            <w:tcBorders>
              <w:top w:val="single" w:sz="4" w:space="0" w:color="auto"/>
              <w:left w:val="nil"/>
              <w:bottom w:val="single" w:sz="4" w:space="0" w:color="auto"/>
              <w:right w:val="nil"/>
            </w:tcBorders>
          </w:tcPr>
          <w:p w14:paraId="50986352" w14:textId="77777777" w:rsidR="003C5607" w:rsidRPr="002C3FC8" w:rsidRDefault="003C5607" w:rsidP="003C5607">
            <w:pPr>
              <w:spacing w:line="240" w:lineRule="auto"/>
              <w:jc w:val="center"/>
              <w:rPr>
                <w:rFonts w:ascii="Times New Roman" w:hAnsi="Times New Roman"/>
                <w:b/>
                <w:sz w:val="24"/>
                <w:szCs w:val="24"/>
              </w:rPr>
            </w:pPr>
          </w:p>
        </w:tc>
      </w:tr>
      <w:tr w:rsidR="003C123D" w:rsidRPr="002C3FC8" w14:paraId="1A8C3710" w14:textId="77777777" w:rsidTr="003C5607">
        <w:trPr>
          <w:trHeight w:val="305"/>
        </w:trPr>
        <w:tc>
          <w:tcPr>
            <w:tcW w:w="1350" w:type="dxa"/>
            <w:vMerge/>
            <w:tcBorders>
              <w:top w:val="single" w:sz="4" w:space="0" w:color="auto"/>
              <w:left w:val="nil"/>
              <w:bottom w:val="single" w:sz="4" w:space="0" w:color="auto"/>
              <w:right w:val="nil"/>
            </w:tcBorders>
            <w:vAlign w:val="center"/>
          </w:tcPr>
          <w:p w14:paraId="5715430D" w14:textId="77777777" w:rsidR="003C5607" w:rsidRPr="002C3FC8" w:rsidRDefault="003C5607" w:rsidP="003C5607">
            <w:pPr>
              <w:spacing w:after="0" w:line="240" w:lineRule="auto"/>
              <w:rPr>
                <w:rFonts w:ascii="Times New Roman" w:hAnsi="Times New Roman"/>
                <w:b/>
                <w:sz w:val="24"/>
                <w:szCs w:val="24"/>
                <w:lang w:eastAsia="zh-CN"/>
              </w:rPr>
            </w:pPr>
          </w:p>
        </w:tc>
        <w:tc>
          <w:tcPr>
            <w:tcW w:w="1440" w:type="dxa"/>
            <w:tcBorders>
              <w:top w:val="single" w:sz="4" w:space="0" w:color="auto"/>
              <w:left w:val="nil"/>
              <w:bottom w:val="single" w:sz="4" w:space="0" w:color="auto"/>
              <w:right w:val="nil"/>
            </w:tcBorders>
          </w:tcPr>
          <w:p w14:paraId="65BA364B" w14:textId="77777777" w:rsidR="003C5607" w:rsidRPr="002C3FC8" w:rsidRDefault="003C5607" w:rsidP="003C5607">
            <w:pPr>
              <w:spacing w:line="240" w:lineRule="auto"/>
              <w:jc w:val="center"/>
              <w:rPr>
                <w:rFonts w:ascii="Times New Roman" w:hAnsi="Times New Roman" w:cs="Times New Roman"/>
                <w:b/>
                <w:sz w:val="24"/>
                <w:szCs w:val="24"/>
              </w:rPr>
            </w:pPr>
            <w:r w:rsidRPr="002C3FC8">
              <w:rPr>
                <w:rFonts w:ascii="Times New Roman" w:hAnsi="Times New Roman"/>
                <w:b/>
                <w:sz w:val="24"/>
                <w:szCs w:val="24"/>
              </w:rPr>
              <w:t>Na</w:t>
            </w:r>
            <w:r w:rsidRPr="002C3FC8">
              <w:rPr>
                <w:rFonts w:ascii="Times New Roman" w:hAnsi="Times New Roman" w:cs="Times New Roman"/>
                <w:b/>
                <w:sz w:val="24"/>
                <w:szCs w:val="24"/>
              </w:rPr>
              <w:t xml:space="preserve"> </w:t>
            </w:r>
          </w:p>
          <w:p w14:paraId="33C1C81E" w14:textId="77777777" w:rsidR="003C5607" w:rsidRPr="002C3FC8" w:rsidRDefault="003C5607" w:rsidP="003C5607">
            <w:pPr>
              <w:spacing w:line="240" w:lineRule="auto"/>
              <w:jc w:val="center"/>
              <w:rPr>
                <w:rFonts w:ascii="Times New Roman" w:hAnsi="Times New Roman"/>
                <w:b/>
                <w:sz w:val="24"/>
                <w:szCs w:val="24"/>
              </w:rPr>
            </w:pPr>
            <w:r w:rsidRPr="002C3FC8">
              <w:rPr>
                <w:rFonts w:ascii="Times New Roman" w:hAnsi="Times New Roman" w:cs="Times New Roman"/>
                <w:b/>
                <w:sz w:val="24"/>
                <w:szCs w:val="24"/>
              </w:rPr>
              <w:t>mmol/L</w:t>
            </w:r>
          </w:p>
        </w:tc>
        <w:tc>
          <w:tcPr>
            <w:tcW w:w="1620" w:type="dxa"/>
            <w:tcBorders>
              <w:top w:val="single" w:sz="4" w:space="0" w:color="auto"/>
              <w:left w:val="nil"/>
              <w:bottom w:val="single" w:sz="4" w:space="0" w:color="auto"/>
              <w:right w:val="nil"/>
            </w:tcBorders>
          </w:tcPr>
          <w:p w14:paraId="2C26FDD1" w14:textId="77777777" w:rsidR="003C5607" w:rsidRPr="002C3FC8" w:rsidRDefault="003C5607" w:rsidP="003C5607">
            <w:pPr>
              <w:spacing w:line="240" w:lineRule="auto"/>
              <w:jc w:val="center"/>
              <w:rPr>
                <w:rFonts w:ascii="Times New Roman" w:hAnsi="Times New Roman" w:cs="Times New Roman"/>
                <w:b/>
                <w:sz w:val="24"/>
                <w:szCs w:val="24"/>
              </w:rPr>
            </w:pPr>
            <w:r w:rsidRPr="002C3FC8">
              <w:rPr>
                <w:rFonts w:ascii="Times New Roman" w:hAnsi="Times New Roman"/>
                <w:b/>
                <w:sz w:val="24"/>
                <w:szCs w:val="24"/>
              </w:rPr>
              <w:t>K</w:t>
            </w:r>
            <w:r w:rsidRPr="002C3FC8">
              <w:rPr>
                <w:rFonts w:ascii="Times New Roman" w:hAnsi="Times New Roman" w:cs="Times New Roman"/>
                <w:b/>
                <w:sz w:val="24"/>
                <w:szCs w:val="24"/>
              </w:rPr>
              <w:t xml:space="preserve"> </w:t>
            </w:r>
          </w:p>
          <w:p w14:paraId="6EE40960" w14:textId="77777777" w:rsidR="003C5607" w:rsidRPr="002C3FC8" w:rsidRDefault="003C5607" w:rsidP="003C5607">
            <w:pPr>
              <w:spacing w:line="240" w:lineRule="auto"/>
              <w:jc w:val="center"/>
              <w:rPr>
                <w:rFonts w:ascii="Times New Roman" w:hAnsi="Times New Roman"/>
                <w:b/>
                <w:sz w:val="24"/>
                <w:szCs w:val="24"/>
              </w:rPr>
            </w:pPr>
            <w:r w:rsidRPr="002C3FC8">
              <w:rPr>
                <w:rFonts w:ascii="Times New Roman" w:hAnsi="Times New Roman" w:cs="Times New Roman"/>
                <w:b/>
                <w:sz w:val="24"/>
                <w:szCs w:val="24"/>
              </w:rPr>
              <w:t>mmol/L</w:t>
            </w:r>
          </w:p>
        </w:tc>
        <w:tc>
          <w:tcPr>
            <w:tcW w:w="1440" w:type="dxa"/>
            <w:tcBorders>
              <w:top w:val="single" w:sz="4" w:space="0" w:color="auto"/>
              <w:left w:val="nil"/>
              <w:bottom w:val="single" w:sz="4" w:space="0" w:color="auto"/>
              <w:right w:val="nil"/>
            </w:tcBorders>
          </w:tcPr>
          <w:p w14:paraId="3D488888" w14:textId="77777777" w:rsidR="003C5607" w:rsidRPr="002C3FC8" w:rsidRDefault="003C5607" w:rsidP="003C5607">
            <w:pPr>
              <w:spacing w:line="240" w:lineRule="auto"/>
              <w:jc w:val="center"/>
              <w:rPr>
                <w:rFonts w:ascii="Times New Roman" w:hAnsi="Times New Roman"/>
                <w:b/>
                <w:sz w:val="24"/>
                <w:szCs w:val="24"/>
                <w:vertAlign w:val="subscript"/>
              </w:rPr>
            </w:pPr>
            <w:bookmarkStart w:id="8" w:name="_Hlk184716944"/>
            <w:r w:rsidRPr="002C3FC8">
              <w:rPr>
                <w:rFonts w:ascii="Times New Roman" w:hAnsi="Times New Roman"/>
                <w:b/>
                <w:sz w:val="24"/>
                <w:szCs w:val="24"/>
              </w:rPr>
              <w:t>HCO</w:t>
            </w:r>
            <w:r w:rsidRPr="002C3FC8">
              <w:rPr>
                <w:rFonts w:ascii="Times New Roman" w:hAnsi="Times New Roman"/>
                <w:b/>
                <w:sz w:val="24"/>
                <w:szCs w:val="24"/>
                <w:vertAlign w:val="subscript"/>
              </w:rPr>
              <w:t>3</w:t>
            </w:r>
            <w:bookmarkEnd w:id="8"/>
          </w:p>
          <w:p w14:paraId="22AAAF89" w14:textId="77777777" w:rsidR="003C5607" w:rsidRPr="002C3FC8" w:rsidRDefault="003C5607" w:rsidP="003C5607">
            <w:pPr>
              <w:spacing w:line="240" w:lineRule="auto"/>
              <w:jc w:val="center"/>
              <w:rPr>
                <w:rFonts w:ascii="Times New Roman" w:hAnsi="Times New Roman"/>
                <w:b/>
                <w:sz w:val="24"/>
                <w:szCs w:val="24"/>
              </w:rPr>
            </w:pPr>
            <w:r w:rsidRPr="002C3FC8">
              <w:rPr>
                <w:rFonts w:ascii="Times New Roman" w:hAnsi="Times New Roman" w:cs="Times New Roman"/>
                <w:b/>
                <w:sz w:val="24"/>
                <w:szCs w:val="24"/>
              </w:rPr>
              <w:t>mmol/L</w:t>
            </w:r>
          </w:p>
        </w:tc>
        <w:tc>
          <w:tcPr>
            <w:tcW w:w="1440" w:type="dxa"/>
            <w:tcBorders>
              <w:top w:val="single" w:sz="4" w:space="0" w:color="auto"/>
              <w:left w:val="nil"/>
              <w:bottom w:val="single" w:sz="4" w:space="0" w:color="auto"/>
              <w:right w:val="nil"/>
            </w:tcBorders>
          </w:tcPr>
          <w:p w14:paraId="091CE45A" w14:textId="77777777" w:rsidR="003C5607" w:rsidRPr="002C3FC8" w:rsidRDefault="003C5607" w:rsidP="003C5607">
            <w:pPr>
              <w:spacing w:line="240" w:lineRule="auto"/>
              <w:jc w:val="center"/>
              <w:rPr>
                <w:rFonts w:ascii="Times New Roman" w:hAnsi="Times New Roman" w:cs="Times New Roman"/>
                <w:b/>
                <w:sz w:val="24"/>
                <w:szCs w:val="24"/>
              </w:rPr>
            </w:pPr>
            <w:r w:rsidRPr="002C3FC8">
              <w:rPr>
                <w:rFonts w:ascii="Times New Roman" w:hAnsi="Times New Roman"/>
                <w:b/>
                <w:sz w:val="24"/>
                <w:szCs w:val="24"/>
              </w:rPr>
              <w:t>Cl</w:t>
            </w:r>
            <w:r w:rsidRPr="002C3FC8">
              <w:rPr>
                <w:rFonts w:ascii="Times New Roman" w:hAnsi="Times New Roman" w:cs="Times New Roman"/>
                <w:b/>
                <w:sz w:val="24"/>
                <w:szCs w:val="24"/>
              </w:rPr>
              <w:t xml:space="preserve"> </w:t>
            </w:r>
          </w:p>
          <w:p w14:paraId="34711269" w14:textId="77777777" w:rsidR="003C5607" w:rsidRPr="002C3FC8" w:rsidRDefault="003C5607" w:rsidP="003C5607">
            <w:pPr>
              <w:spacing w:line="240" w:lineRule="auto"/>
              <w:jc w:val="center"/>
              <w:rPr>
                <w:rFonts w:ascii="Times New Roman" w:hAnsi="Times New Roman"/>
                <w:b/>
                <w:sz w:val="24"/>
                <w:szCs w:val="24"/>
              </w:rPr>
            </w:pPr>
            <w:r w:rsidRPr="002C3FC8">
              <w:rPr>
                <w:rFonts w:ascii="Times New Roman" w:hAnsi="Times New Roman" w:cs="Times New Roman"/>
                <w:b/>
                <w:sz w:val="24"/>
                <w:szCs w:val="24"/>
              </w:rPr>
              <w:t>mmol/L</w:t>
            </w:r>
          </w:p>
        </w:tc>
        <w:tc>
          <w:tcPr>
            <w:tcW w:w="1800" w:type="dxa"/>
            <w:tcBorders>
              <w:top w:val="single" w:sz="4" w:space="0" w:color="auto"/>
              <w:left w:val="nil"/>
              <w:bottom w:val="single" w:sz="4" w:space="0" w:color="auto"/>
              <w:right w:val="nil"/>
            </w:tcBorders>
          </w:tcPr>
          <w:p w14:paraId="70DC0515" w14:textId="77777777" w:rsidR="003C5607" w:rsidRPr="002C3FC8" w:rsidRDefault="003C5607" w:rsidP="003C5607">
            <w:pPr>
              <w:spacing w:line="240" w:lineRule="auto"/>
              <w:jc w:val="center"/>
              <w:rPr>
                <w:rFonts w:ascii="Times New Roman" w:hAnsi="Times New Roman"/>
                <w:b/>
                <w:sz w:val="24"/>
                <w:szCs w:val="24"/>
              </w:rPr>
            </w:pPr>
            <w:r w:rsidRPr="002C3FC8">
              <w:rPr>
                <w:rFonts w:ascii="Times New Roman" w:hAnsi="Times New Roman"/>
                <w:b/>
                <w:sz w:val="24"/>
                <w:szCs w:val="24"/>
              </w:rPr>
              <w:t>Anion gap</w:t>
            </w:r>
          </w:p>
          <w:p w14:paraId="43BBE6A6" w14:textId="77777777" w:rsidR="003C5607" w:rsidRPr="002C3FC8" w:rsidRDefault="003C5607" w:rsidP="003C5607">
            <w:pPr>
              <w:spacing w:line="240" w:lineRule="auto"/>
              <w:jc w:val="center"/>
              <w:rPr>
                <w:rFonts w:ascii="Times New Roman" w:hAnsi="Times New Roman"/>
                <w:b/>
                <w:sz w:val="24"/>
                <w:szCs w:val="24"/>
              </w:rPr>
            </w:pPr>
            <w:r w:rsidRPr="002C3FC8">
              <w:rPr>
                <w:rFonts w:ascii="Times New Roman" w:hAnsi="Times New Roman" w:cs="Times New Roman"/>
                <w:b/>
                <w:sz w:val="24"/>
                <w:szCs w:val="24"/>
              </w:rPr>
              <w:t>mmol/L</w:t>
            </w:r>
          </w:p>
        </w:tc>
      </w:tr>
      <w:tr w:rsidR="003C123D" w:rsidRPr="002C3FC8" w14:paraId="773F80F8" w14:textId="77777777" w:rsidTr="003C5607">
        <w:tc>
          <w:tcPr>
            <w:tcW w:w="1350" w:type="dxa"/>
            <w:tcBorders>
              <w:top w:val="single" w:sz="4" w:space="0" w:color="auto"/>
              <w:left w:val="nil"/>
              <w:bottom w:val="nil"/>
              <w:right w:val="nil"/>
            </w:tcBorders>
          </w:tcPr>
          <w:p w14:paraId="1029229A" w14:textId="77777777" w:rsidR="003C5607" w:rsidRPr="002C3FC8" w:rsidRDefault="003C5607" w:rsidP="003C5607">
            <w:pPr>
              <w:spacing w:line="240" w:lineRule="auto"/>
              <w:jc w:val="center"/>
              <w:rPr>
                <w:rFonts w:ascii="Times New Roman" w:hAnsi="Times New Roman"/>
                <w:sz w:val="24"/>
                <w:szCs w:val="24"/>
              </w:rPr>
            </w:pPr>
            <w:r w:rsidRPr="002C3FC8">
              <w:rPr>
                <w:rFonts w:ascii="Times New Roman" w:hAnsi="Times New Roman"/>
                <w:sz w:val="24"/>
                <w:szCs w:val="24"/>
              </w:rPr>
              <w:lastRenderedPageBreak/>
              <w:t>Office workers</w:t>
            </w:r>
          </w:p>
        </w:tc>
        <w:tc>
          <w:tcPr>
            <w:tcW w:w="1440" w:type="dxa"/>
            <w:tcBorders>
              <w:top w:val="single" w:sz="4" w:space="0" w:color="auto"/>
              <w:left w:val="nil"/>
              <w:bottom w:val="nil"/>
              <w:right w:val="nil"/>
            </w:tcBorders>
          </w:tcPr>
          <w:p w14:paraId="152133DB" w14:textId="77777777" w:rsidR="003C5607" w:rsidRPr="002C3FC8" w:rsidRDefault="003C5607" w:rsidP="003C5607">
            <w:pPr>
              <w:spacing w:line="240" w:lineRule="auto"/>
              <w:jc w:val="center"/>
              <w:rPr>
                <w:rFonts w:ascii="Times New Roman" w:hAnsi="Times New Roman"/>
                <w:sz w:val="24"/>
                <w:szCs w:val="24"/>
              </w:rPr>
            </w:pPr>
            <w:r w:rsidRPr="002C3FC8">
              <w:rPr>
                <w:rFonts w:ascii="Times New Roman" w:hAnsi="Times New Roman"/>
                <w:sz w:val="24"/>
                <w:szCs w:val="24"/>
              </w:rPr>
              <w:t>143.4±0.083</w:t>
            </w:r>
          </w:p>
        </w:tc>
        <w:tc>
          <w:tcPr>
            <w:tcW w:w="1620" w:type="dxa"/>
            <w:tcBorders>
              <w:top w:val="single" w:sz="4" w:space="0" w:color="auto"/>
              <w:left w:val="nil"/>
              <w:bottom w:val="nil"/>
              <w:right w:val="nil"/>
            </w:tcBorders>
          </w:tcPr>
          <w:p w14:paraId="35CF1E18" w14:textId="77777777" w:rsidR="003C5607" w:rsidRPr="002C3FC8" w:rsidRDefault="003C5607" w:rsidP="003C5607">
            <w:pPr>
              <w:spacing w:line="240" w:lineRule="auto"/>
              <w:jc w:val="center"/>
              <w:rPr>
                <w:rFonts w:ascii="Times New Roman" w:hAnsi="Times New Roman"/>
                <w:sz w:val="24"/>
                <w:szCs w:val="24"/>
              </w:rPr>
            </w:pPr>
            <w:r w:rsidRPr="002C3FC8">
              <w:rPr>
                <w:rFonts w:ascii="Times New Roman" w:hAnsi="Times New Roman"/>
                <w:sz w:val="24"/>
                <w:szCs w:val="24"/>
              </w:rPr>
              <w:t>5.10±0.048</w:t>
            </w:r>
          </w:p>
        </w:tc>
        <w:tc>
          <w:tcPr>
            <w:tcW w:w="1440" w:type="dxa"/>
            <w:tcBorders>
              <w:top w:val="single" w:sz="4" w:space="0" w:color="auto"/>
              <w:left w:val="nil"/>
              <w:bottom w:val="nil"/>
              <w:right w:val="nil"/>
            </w:tcBorders>
          </w:tcPr>
          <w:p w14:paraId="65C247C6" w14:textId="77777777" w:rsidR="003C5607" w:rsidRPr="002C3FC8" w:rsidRDefault="003C5607" w:rsidP="003C5607">
            <w:pPr>
              <w:spacing w:line="240" w:lineRule="auto"/>
              <w:jc w:val="center"/>
              <w:rPr>
                <w:rFonts w:ascii="Times New Roman" w:hAnsi="Times New Roman"/>
                <w:sz w:val="24"/>
                <w:szCs w:val="24"/>
              </w:rPr>
            </w:pPr>
            <w:r w:rsidRPr="002C3FC8">
              <w:rPr>
                <w:rFonts w:ascii="Times New Roman" w:hAnsi="Times New Roman"/>
                <w:sz w:val="24"/>
                <w:szCs w:val="24"/>
              </w:rPr>
              <w:t>26.22±3.23</w:t>
            </w:r>
          </w:p>
        </w:tc>
        <w:tc>
          <w:tcPr>
            <w:tcW w:w="1440" w:type="dxa"/>
            <w:tcBorders>
              <w:top w:val="single" w:sz="4" w:space="0" w:color="auto"/>
              <w:left w:val="nil"/>
              <w:bottom w:val="nil"/>
              <w:right w:val="nil"/>
            </w:tcBorders>
          </w:tcPr>
          <w:p w14:paraId="69485496" w14:textId="77777777" w:rsidR="003C5607" w:rsidRPr="002C3FC8" w:rsidRDefault="003C5607" w:rsidP="003C5607">
            <w:pPr>
              <w:spacing w:line="240" w:lineRule="auto"/>
              <w:jc w:val="center"/>
              <w:rPr>
                <w:rFonts w:ascii="Times New Roman" w:hAnsi="Times New Roman"/>
                <w:sz w:val="24"/>
                <w:szCs w:val="24"/>
              </w:rPr>
            </w:pPr>
            <w:r w:rsidRPr="002C3FC8">
              <w:rPr>
                <w:rFonts w:ascii="Times New Roman" w:hAnsi="Times New Roman"/>
                <w:sz w:val="24"/>
                <w:szCs w:val="24"/>
              </w:rPr>
              <w:t>89.64±0.034</w:t>
            </w:r>
          </w:p>
        </w:tc>
        <w:tc>
          <w:tcPr>
            <w:tcW w:w="1800" w:type="dxa"/>
            <w:tcBorders>
              <w:top w:val="single" w:sz="4" w:space="0" w:color="auto"/>
              <w:left w:val="nil"/>
              <w:bottom w:val="nil"/>
              <w:right w:val="nil"/>
            </w:tcBorders>
          </w:tcPr>
          <w:p w14:paraId="16E200A5" w14:textId="77777777" w:rsidR="003C5607" w:rsidRPr="002C3FC8" w:rsidRDefault="003C5607" w:rsidP="003C5607">
            <w:pPr>
              <w:spacing w:line="240" w:lineRule="auto"/>
              <w:jc w:val="center"/>
              <w:rPr>
                <w:rFonts w:ascii="Times New Roman" w:hAnsi="Times New Roman"/>
                <w:sz w:val="24"/>
                <w:szCs w:val="24"/>
              </w:rPr>
            </w:pPr>
            <w:r w:rsidRPr="002C3FC8">
              <w:rPr>
                <w:rFonts w:ascii="Times New Roman" w:hAnsi="Times New Roman"/>
                <w:sz w:val="24"/>
                <w:szCs w:val="24"/>
              </w:rPr>
              <w:t>32.64</w:t>
            </w:r>
          </w:p>
        </w:tc>
      </w:tr>
      <w:tr w:rsidR="003C123D" w:rsidRPr="002C3FC8" w14:paraId="63625C6C" w14:textId="77777777" w:rsidTr="003C5607">
        <w:tc>
          <w:tcPr>
            <w:tcW w:w="1350" w:type="dxa"/>
            <w:tcBorders>
              <w:top w:val="nil"/>
              <w:left w:val="nil"/>
              <w:bottom w:val="nil"/>
              <w:right w:val="nil"/>
            </w:tcBorders>
          </w:tcPr>
          <w:p w14:paraId="5A43B1CA" w14:textId="77777777" w:rsidR="003C5607" w:rsidRPr="002C3FC8" w:rsidRDefault="003C5607" w:rsidP="003C5607">
            <w:pPr>
              <w:spacing w:line="240" w:lineRule="auto"/>
              <w:jc w:val="center"/>
              <w:rPr>
                <w:rFonts w:ascii="Times New Roman" w:hAnsi="Times New Roman"/>
                <w:sz w:val="24"/>
                <w:szCs w:val="24"/>
              </w:rPr>
            </w:pPr>
            <w:r w:rsidRPr="002C3FC8">
              <w:rPr>
                <w:rFonts w:ascii="Times New Roman" w:hAnsi="Times New Roman"/>
                <w:sz w:val="24"/>
                <w:szCs w:val="24"/>
              </w:rPr>
              <w:t>Roadside workers</w:t>
            </w:r>
          </w:p>
        </w:tc>
        <w:tc>
          <w:tcPr>
            <w:tcW w:w="1440" w:type="dxa"/>
            <w:tcBorders>
              <w:top w:val="nil"/>
              <w:left w:val="nil"/>
              <w:bottom w:val="nil"/>
              <w:right w:val="nil"/>
            </w:tcBorders>
          </w:tcPr>
          <w:p w14:paraId="72086A6C" w14:textId="77777777" w:rsidR="003C5607" w:rsidRPr="002C3FC8" w:rsidRDefault="003C5607" w:rsidP="003C5607">
            <w:pPr>
              <w:spacing w:line="240" w:lineRule="auto"/>
              <w:jc w:val="center"/>
              <w:rPr>
                <w:rFonts w:ascii="Times New Roman" w:hAnsi="Times New Roman"/>
                <w:sz w:val="24"/>
                <w:szCs w:val="24"/>
              </w:rPr>
            </w:pPr>
            <w:r w:rsidRPr="002C3FC8">
              <w:rPr>
                <w:rFonts w:ascii="Times New Roman" w:hAnsi="Times New Roman"/>
                <w:sz w:val="24"/>
                <w:szCs w:val="24"/>
              </w:rPr>
              <w:t>152.3±0.034</w:t>
            </w:r>
          </w:p>
        </w:tc>
        <w:tc>
          <w:tcPr>
            <w:tcW w:w="1620" w:type="dxa"/>
            <w:tcBorders>
              <w:top w:val="nil"/>
              <w:left w:val="nil"/>
              <w:bottom w:val="nil"/>
              <w:right w:val="nil"/>
            </w:tcBorders>
          </w:tcPr>
          <w:p w14:paraId="47E79B7C" w14:textId="77777777" w:rsidR="003C5607" w:rsidRPr="002C3FC8" w:rsidRDefault="003C5607" w:rsidP="003C5607">
            <w:pPr>
              <w:spacing w:line="240" w:lineRule="auto"/>
              <w:jc w:val="center"/>
              <w:rPr>
                <w:rFonts w:ascii="Times New Roman" w:hAnsi="Times New Roman"/>
                <w:sz w:val="24"/>
                <w:szCs w:val="24"/>
              </w:rPr>
            </w:pPr>
            <w:r w:rsidRPr="002C3FC8">
              <w:rPr>
                <w:rFonts w:ascii="Times New Roman" w:hAnsi="Times New Roman"/>
                <w:sz w:val="24"/>
                <w:szCs w:val="24"/>
              </w:rPr>
              <w:t>3.98±0.018</w:t>
            </w:r>
          </w:p>
        </w:tc>
        <w:tc>
          <w:tcPr>
            <w:tcW w:w="1440" w:type="dxa"/>
            <w:tcBorders>
              <w:top w:val="nil"/>
              <w:left w:val="nil"/>
              <w:bottom w:val="nil"/>
              <w:right w:val="nil"/>
            </w:tcBorders>
          </w:tcPr>
          <w:p w14:paraId="1B44AD67" w14:textId="77777777" w:rsidR="003C5607" w:rsidRPr="002C3FC8" w:rsidRDefault="003C5607" w:rsidP="003C5607">
            <w:pPr>
              <w:spacing w:line="240" w:lineRule="auto"/>
              <w:jc w:val="center"/>
              <w:rPr>
                <w:rFonts w:ascii="Times New Roman" w:hAnsi="Times New Roman"/>
                <w:sz w:val="24"/>
                <w:szCs w:val="24"/>
              </w:rPr>
            </w:pPr>
            <w:r w:rsidRPr="002C3FC8">
              <w:rPr>
                <w:rFonts w:ascii="Times New Roman" w:hAnsi="Times New Roman"/>
                <w:sz w:val="24"/>
                <w:szCs w:val="24"/>
              </w:rPr>
              <w:t>25.32±2.63</w:t>
            </w:r>
          </w:p>
        </w:tc>
        <w:tc>
          <w:tcPr>
            <w:tcW w:w="1440" w:type="dxa"/>
            <w:tcBorders>
              <w:top w:val="nil"/>
              <w:left w:val="nil"/>
              <w:bottom w:val="nil"/>
              <w:right w:val="nil"/>
            </w:tcBorders>
          </w:tcPr>
          <w:p w14:paraId="34BD1B97" w14:textId="77777777" w:rsidR="003C5607" w:rsidRPr="002C3FC8" w:rsidRDefault="003C5607" w:rsidP="003C5607">
            <w:pPr>
              <w:spacing w:line="240" w:lineRule="auto"/>
              <w:jc w:val="center"/>
              <w:rPr>
                <w:rFonts w:ascii="Times New Roman" w:hAnsi="Times New Roman"/>
                <w:sz w:val="24"/>
                <w:szCs w:val="24"/>
              </w:rPr>
            </w:pPr>
            <w:r w:rsidRPr="002C3FC8">
              <w:rPr>
                <w:rFonts w:ascii="Times New Roman" w:hAnsi="Times New Roman"/>
                <w:sz w:val="24"/>
                <w:szCs w:val="24"/>
              </w:rPr>
              <w:t>90.67±0.32</w:t>
            </w:r>
          </w:p>
        </w:tc>
        <w:tc>
          <w:tcPr>
            <w:tcW w:w="1800" w:type="dxa"/>
            <w:tcBorders>
              <w:top w:val="nil"/>
              <w:left w:val="nil"/>
              <w:bottom w:val="nil"/>
              <w:right w:val="nil"/>
            </w:tcBorders>
          </w:tcPr>
          <w:p w14:paraId="55D83B28" w14:textId="77777777" w:rsidR="003C5607" w:rsidRPr="002C3FC8" w:rsidRDefault="003C5607" w:rsidP="003C5607">
            <w:pPr>
              <w:spacing w:line="240" w:lineRule="auto"/>
              <w:jc w:val="center"/>
              <w:rPr>
                <w:rFonts w:ascii="Times New Roman" w:hAnsi="Times New Roman"/>
                <w:sz w:val="24"/>
                <w:szCs w:val="24"/>
              </w:rPr>
            </w:pPr>
            <w:r w:rsidRPr="002C3FC8">
              <w:rPr>
                <w:rFonts w:ascii="Times New Roman" w:hAnsi="Times New Roman"/>
                <w:sz w:val="24"/>
                <w:szCs w:val="24"/>
              </w:rPr>
              <w:t>40.29</w:t>
            </w:r>
          </w:p>
        </w:tc>
      </w:tr>
      <w:tr w:rsidR="003C123D" w:rsidRPr="002C3FC8" w14:paraId="1FBB2898" w14:textId="77777777" w:rsidTr="003C5607">
        <w:tc>
          <w:tcPr>
            <w:tcW w:w="1350" w:type="dxa"/>
            <w:tcBorders>
              <w:top w:val="nil"/>
              <w:left w:val="nil"/>
              <w:bottom w:val="nil"/>
              <w:right w:val="nil"/>
            </w:tcBorders>
          </w:tcPr>
          <w:p w14:paraId="4F8094D8" w14:textId="77777777" w:rsidR="003C5607" w:rsidRPr="002C3FC8" w:rsidRDefault="003C5607" w:rsidP="003C5607">
            <w:pPr>
              <w:spacing w:line="240" w:lineRule="auto"/>
              <w:jc w:val="center"/>
              <w:rPr>
                <w:rFonts w:ascii="Times New Roman" w:hAnsi="Times New Roman"/>
                <w:sz w:val="24"/>
                <w:szCs w:val="24"/>
              </w:rPr>
            </w:pPr>
            <w:r w:rsidRPr="002C3FC8">
              <w:rPr>
                <w:rFonts w:ascii="Times New Roman" w:hAnsi="Times New Roman"/>
                <w:sz w:val="24"/>
                <w:szCs w:val="24"/>
              </w:rPr>
              <w:t>P-value</w:t>
            </w:r>
          </w:p>
        </w:tc>
        <w:tc>
          <w:tcPr>
            <w:tcW w:w="1440" w:type="dxa"/>
            <w:tcBorders>
              <w:top w:val="nil"/>
              <w:left w:val="nil"/>
              <w:bottom w:val="nil"/>
              <w:right w:val="nil"/>
            </w:tcBorders>
          </w:tcPr>
          <w:p w14:paraId="12DAF4BE" w14:textId="77777777" w:rsidR="003C5607" w:rsidRPr="002C3FC8" w:rsidRDefault="003C5607" w:rsidP="003C5607">
            <w:pPr>
              <w:spacing w:line="240" w:lineRule="auto"/>
              <w:jc w:val="center"/>
              <w:rPr>
                <w:rFonts w:ascii="Times New Roman" w:hAnsi="Times New Roman"/>
                <w:sz w:val="24"/>
                <w:szCs w:val="24"/>
              </w:rPr>
            </w:pPr>
          </w:p>
        </w:tc>
        <w:tc>
          <w:tcPr>
            <w:tcW w:w="1620" w:type="dxa"/>
            <w:tcBorders>
              <w:top w:val="nil"/>
              <w:left w:val="nil"/>
              <w:bottom w:val="nil"/>
              <w:right w:val="nil"/>
            </w:tcBorders>
          </w:tcPr>
          <w:p w14:paraId="74EBE16E" w14:textId="77777777" w:rsidR="003C5607" w:rsidRPr="002C3FC8" w:rsidRDefault="003C5607" w:rsidP="003C5607">
            <w:pPr>
              <w:spacing w:line="240" w:lineRule="auto"/>
              <w:jc w:val="center"/>
              <w:rPr>
                <w:rFonts w:ascii="Times New Roman" w:hAnsi="Times New Roman"/>
                <w:sz w:val="24"/>
                <w:szCs w:val="24"/>
              </w:rPr>
            </w:pPr>
          </w:p>
        </w:tc>
        <w:tc>
          <w:tcPr>
            <w:tcW w:w="1440" w:type="dxa"/>
            <w:tcBorders>
              <w:top w:val="nil"/>
              <w:left w:val="nil"/>
              <w:bottom w:val="nil"/>
              <w:right w:val="nil"/>
            </w:tcBorders>
          </w:tcPr>
          <w:p w14:paraId="183432F2" w14:textId="77777777" w:rsidR="003C5607" w:rsidRPr="002C3FC8" w:rsidRDefault="003C5607" w:rsidP="003C5607">
            <w:pPr>
              <w:spacing w:line="240" w:lineRule="auto"/>
              <w:jc w:val="center"/>
              <w:rPr>
                <w:rFonts w:ascii="Times New Roman" w:hAnsi="Times New Roman"/>
                <w:sz w:val="24"/>
                <w:szCs w:val="24"/>
              </w:rPr>
            </w:pPr>
          </w:p>
        </w:tc>
        <w:tc>
          <w:tcPr>
            <w:tcW w:w="1440" w:type="dxa"/>
            <w:tcBorders>
              <w:top w:val="nil"/>
              <w:left w:val="nil"/>
              <w:bottom w:val="nil"/>
              <w:right w:val="nil"/>
            </w:tcBorders>
          </w:tcPr>
          <w:p w14:paraId="25933CAA" w14:textId="77777777" w:rsidR="003C5607" w:rsidRPr="002C3FC8" w:rsidRDefault="003C5607" w:rsidP="003C5607">
            <w:pPr>
              <w:spacing w:line="240" w:lineRule="auto"/>
              <w:jc w:val="center"/>
              <w:rPr>
                <w:rFonts w:ascii="Times New Roman" w:hAnsi="Times New Roman"/>
                <w:sz w:val="24"/>
                <w:szCs w:val="24"/>
              </w:rPr>
            </w:pPr>
          </w:p>
        </w:tc>
        <w:tc>
          <w:tcPr>
            <w:tcW w:w="1800" w:type="dxa"/>
            <w:tcBorders>
              <w:top w:val="nil"/>
              <w:left w:val="nil"/>
              <w:bottom w:val="nil"/>
              <w:right w:val="nil"/>
            </w:tcBorders>
          </w:tcPr>
          <w:p w14:paraId="1C8B1BEE" w14:textId="77777777" w:rsidR="003C5607" w:rsidRPr="002C3FC8" w:rsidRDefault="003C5607" w:rsidP="003C5607">
            <w:pPr>
              <w:spacing w:line="240" w:lineRule="auto"/>
              <w:jc w:val="center"/>
              <w:rPr>
                <w:rFonts w:ascii="Times New Roman" w:hAnsi="Times New Roman"/>
                <w:sz w:val="24"/>
                <w:szCs w:val="24"/>
              </w:rPr>
            </w:pPr>
            <w:r w:rsidRPr="002C3FC8">
              <w:rPr>
                <w:rFonts w:ascii="Times New Roman" w:hAnsi="Times New Roman"/>
                <w:sz w:val="24"/>
                <w:szCs w:val="24"/>
              </w:rPr>
              <w:t>0.001</w:t>
            </w:r>
          </w:p>
        </w:tc>
      </w:tr>
      <w:tr w:rsidR="003C123D" w:rsidRPr="002C3FC8" w14:paraId="1D9BBF8E" w14:textId="77777777" w:rsidTr="003C5607">
        <w:tc>
          <w:tcPr>
            <w:tcW w:w="1350" w:type="dxa"/>
            <w:tcBorders>
              <w:top w:val="nil"/>
              <w:left w:val="nil"/>
              <w:bottom w:val="single" w:sz="4" w:space="0" w:color="auto"/>
              <w:right w:val="nil"/>
            </w:tcBorders>
          </w:tcPr>
          <w:p w14:paraId="6A110C5C" w14:textId="77777777" w:rsidR="003C5607" w:rsidRPr="002C3FC8" w:rsidRDefault="003C5607" w:rsidP="003C5607">
            <w:pPr>
              <w:spacing w:line="240" w:lineRule="auto"/>
              <w:jc w:val="center"/>
              <w:rPr>
                <w:rFonts w:ascii="Times New Roman" w:hAnsi="Times New Roman"/>
                <w:sz w:val="24"/>
                <w:szCs w:val="24"/>
              </w:rPr>
            </w:pPr>
            <w:r w:rsidRPr="002C3FC8">
              <w:rPr>
                <w:rFonts w:ascii="Times New Roman" w:hAnsi="Times New Roman"/>
                <w:sz w:val="24"/>
                <w:szCs w:val="24"/>
              </w:rPr>
              <w:t>Remark</w:t>
            </w:r>
          </w:p>
        </w:tc>
        <w:tc>
          <w:tcPr>
            <w:tcW w:w="1440" w:type="dxa"/>
            <w:tcBorders>
              <w:top w:val="nil"/>
              <w:left w:val="nil"/>
              <w:bottom w:val="single" w:sz="4" w:space="0" w:color="auto"/>
              <w:right w:val="nil"/>
            </w:tcBorders>
          </w:tcPr>
          <w:p w14:paraId="2B1407A8" w14:textId="77777777" w:rsidR="003C5607" w:rsidRPr="002C3FC8" w:rsidRDefault="003C5607" w:rsidP="003C5607">
            <w:pPr>
              <w:spacing w:line="240" w:lineRule="auto"/>
              <w:jc w:val="center"/>
              <w:rPr>
                <w:rFonts w:ascii="Times New Roman" w:hAnsi="Times New Roman"/>
                <w:sz w:val="24"/>
                <w:szCs w:val="24"/>
              </w:rPr>
            </w:pPr>
          </w:p>
        </w:tc>
        <w:tc>
          <w:tcPr>
            <w:tcW w:w="1620" w:type="dxa"/>
            <w:tcBorders>
              <w:top w:val="nil"/>
              <w:left w:val="nil"/>
              <w:bottom w:val="single" w:sz="4" w:space="0" w:color="auto"/>
              <w:right w:val="nil"/>
            </w:tcBorders>
          </w:tcPr>
          <w:p w14:paraId="3A767087" w14:textId="77777777" w:rsidR="003C5607" w:rsidRPr="002C3FC8" w:rsidRDefault="003C5607" w:rsidP="003C5607">
            <w:pPr>
              <w:spacing w:line="240" w:lineRule="auto"/>
              <w:jc w:val="center"/>
              <w:rPr>
                <w:rFonts w:ascii="Times New Roman" w:hAnsi="Times New Roman"/>
                <w:sz w:val="24"/>
                <w:szCs w:val="24"/>
              </w:rPr>
            </w:pPr>
          </w:p>
        </w:tc>
        <w:tc>
          <w:tcPr>
            <w:tcW w:w="1440" w:type="dxa"/>
            <w:tcBorders>
              <w:top w:val="nil"/>
              <w:left w:val="nil"/>
              <w:bottom w:val="single" w:sz="4" w:space="0" w:color="auto"/>
              <w:right w:val="nil"/>
            </w:tcBorders>
          </w:tcPr>
          <w:p w14:paraId="6CC7C33B" w14:textId="77777777" w:rsidR="003C5607" w:rsidRPr="002C3FC8" w:rsidRDefault="003C5607" w:rsidP="003C5607">
            <w:pPr>
              <w:spacing w:line="240" w:lineRule="auto"/>
              <w:jc w:val="center"/>
              <w:rPr>
                <w:rFonts w:ascii="Times New Roman" w:hAnsi="Times New Roman"/>
                <w:sz w:val="24"/>
                <w:szCs w:val="24"/>
              </w:rPr>
            </w:pPr>
          </w:p>
        </w:tc>
        <w:tc>
          <w:tcPr>
            <w:tcW w:w="1440" w:type="dxa"/>
            <w:tcBorders>
              <w:top w:val="nil"/>
              <w:left w:val="nil"/>
              <w:bottom w:val="single" w:sz="4" w:space="0" w:color="auto"/>
              <w:right w:val="nil"/>
            </w:tcBorders>
          </w:tcPr>
          <w:p w14:paraId="4699A69E" w14:textId="77777777" w:rsidR="003C5607" w:rsidRPr="002C3FC8" w:rsidRDefault="003C5607" w:rsidP="003C5607">
            <w:pPr>
              <w:spacing w:line="240" w:lineRule="auto"/>
              <w:jc w:val="center"/>
              <w:rPr>
                <w:rFonts w:ascii="Times New Roman" w:hAnsi="Times New Roman"/>
                <w:sz w:val="24"/>
                <w:szCs w:val="24"/>
              </w:rPr>
            </w:pPr>
          </w:p>
        </w:tc>
        <w:tc>
          <w:tcPr>
            <w:tcW w:w="1800" w:type="dxa"/>
            <w:tcBorders>
              <w:top w:val="nil"/>
              <w:left w:val="nil"/>
              <w:bottom w:val="single" w:sz="4" w:space="0" w:color="auto"/>
              <w:right w:val="nil"/>
            </w:tcBorders>
          </w:tcPr>
          <w:p w14:paraId="0F99E2BA" w14:textId="77777777" w:rsidR="003C5607" w:rsidRPr="002C3FC8" w:rsidRDefault="003C5607" w:rsidP="003C5607">
            <w:pPr>
              <w:spacing w:line="240" w:lineRule="auto"/>
              <w:jc w:val="center"/>
              <w:rPr>
                <w:rFonts w:ascii="Times New Roman" w:hAnsi="Times New Roman"/>
                <w:sz w:val="24"/>
                <w:szCs w:val="24"/>
              </w:rPr>
            </w:pPr>
            <w:r w:rsidRPr="002C3FC8">
              <w:rPr>
                <w:rFonts w:ascii="Times New Roman" w:hAnsi="Times New Roman"/>
                <w:sz w:val="24"/>
                <w:szCs w:val="24"/>
              </w:rPr>
              <w:t>S</w:t>
            </w:r>
          </w:p>
        </w:tc>
      </w:tr>
    </w:tbl>
    <w:p w14:paraId="75DB1671" w14:textId="41B5724A" w:rsidR="00CE7144" w:rsidRPr="002C3FC8" w:rsidRDefault="00EB3BAC" w:rsidP="003C5607">
      <w:pPr>
        <w:spacing w:line="360" w:lineRule="auto"/>
        <w:jc w:val="both"/>
        <w:rPr>
          <w:rFonts w:ascii="Times New Roman" w:hAnsi="Times New Roman"/>
          <w:sz w:val="24"/>
          <w:szCs w:val="24"/>
          <w:lang w:eastAsia="zh-CN"/>
        </w:rPr>
      </w:pPr>
      <w:r w:rsidRPr="002C3FC8">
        <w:rPr>
          <w:rFonts w:ascii="Times New Roman" w:hAnsi="Times New Roman"/>
          <w:b/>
          <w:sz w:val="24"/>
          <w:szCs w:val="24"/>
        </w:rPr>
        <w:t>Keys:</w:t>
      </w:r>
      <w:r w:rsidRPr="002C3FC8">
        <w:rPr>
          <w:rFonts w:ascii="Times New Roman" w:hAnsi="Times New Roman"/>
          <w:sz w:val="24"/>
          <w:szCs w:val="24"/>
        </w:rPr>
        <w:t xml:space="preserve"> </w:t>
      </w:r>
      <w:r w:rsidRPr="002C3FC8">
        <w:rPr>
          <w:rFonts w:ascii="Times New Roman" w:hAnsi="Times New Roman"/>
          <w:b/>
          <w:sz w:val="24"/>
          <w:szCs w:val="24"/>
        </w:rPr>
        <w:t>Na</w:t>
      </w:r>
      <w:r w:rsidRPr="002C3FC8">
        <w:rPr>
          <w:rFonts w:ascii="Times New Roman" w:hAnsi="Times New Roman"/>
          <w:sz w:val="24"/>
          <w:szCs w:val="24"/>
        </w:rPr>
        <w:t xml:space="preserve">-Sodium, </w:t>
      </w:r>
      <w:r w:rsidRPr="002C3FC8">
        <w:rPr>
          <w:rFonts w:ascii="Times New Roman" w:hAnsi="Times New Roman"/>
          <w:b/>
          <w:sz w:val="24"/>
          <w:szCs w:val="24"/>
        </w:rPr>
        <w:t>Cl</w:t>
      </w:r>
      <w:r w:rsidRPr="002C3FC8">
        <w:rPr>
          <w:rFonts w:ascii="Times New Roman" w:hAnsi="Times New Roman"/>
          <w:sz w:val="24"/>
          <w:szCs w:val="24"/>
        </w:rPr>
        <w:t xml:space="preserve">-Chloride, </w:t>
      </w:r>
      <w:r w:rsidRPr="002C3FC8">
        <w:rPr>
          <w:rFonts w:ascii="Times New Roman" w:hAnsi="Times New Roman"/>
          <w:b/>
          <w:sz w:val="24"/>
          <w:szCs w:val="24"/>
        </w:rPr>
        <w:t>K</w:t>
      </w:r>
      <w:r w:rsidRPr="002C3FC8">
        <w:rPr>
          <w:rFonts w:ascii="Times New Roman" w:hAnsi="Times New Roman"/>
          <w:sz w:val="24"/>
          <w:szCs w:val="24"/>
        </w:rPr>
        <w:t xml:space="preserve">-Potassium, </w:t>
      </w:r>
      <w:r w:rsidRPr="002C3FC8">
        <w:rPr>
          <w:rFonts w:ascii="Times New Roman" w:hAnsi="Times New Roman"/>
          <w:b/>
          <w:sz w:val="24"/>
          <w:szCs w:val="24"/>
        </w:rPr>
        <w:t>HCO</w:t>
      </w:r>
      <w:r w:rsidRPr="002C3FC8">
        <w:rPr>
          <w:rFonts w:ascii="Times New Roman" w:hAnsi="Times New Roman"/>
          <w:b/>
          <w:sz w:val="24"/>
          <w:szCs w:val="24"/>
          <w:vertAlign w:val="subscript"/>
        </w:rPr>
        <w:t>3</w:t>
      </w:r>
      <w:r w:rsidRPr="002C3FC8">
        <w:rPr>
          <w:rFonts w:ascii="Times New Roman" w:hAnsi="Times New Roman"/>
          <w:sz w:val="24"/>
          <w:szCs w:val="24"/>
        </w:rPr>
        <w:t xml:space="preserve">-Bicarbonate, </w:t>
      </w:r>
      <w:r w:rsidRPr="002C3FC8">
        <w:rPr>
          <w:rFonts w:ascii="Times New Roman" w:hAnsi="Times New Roman"/>
          <w:b/>
          <w:sz w:val="24"/>
          <w:szCs w:val="24"/>
        </w:rPr>
        <w:t>S</w:t>
      </w:r>
      <w:r w:rsidRPr="002C3FC8">
        <w:rPr>
          <w:rFonts w:ascii="Times New Roman" w:hAnsi="Times New Roman"/>
          <w:sz w:val="24"/>
          <w:szCs w:val="24"/>
        </w:rPr>
        <w:t xml:space="preserve">-significant, </w:t>
      </w:r>
      <w:r w:rsidRPr="002C3FC8">
        <w:rPr>
          <w:rFonts w:ascii="Times New Roman" w:hAnsi="Times New Roman"/>
          <w:b/>
          <w:sz w:val="24"/>
          <w:szCs w:val="24"/>
        </w:rPr>
        <w:t>NS</w:t>
      </w:r>
      <w:r w:rsidRPr="002C3FC8">
        <w:rPr>
          <w:rFonts w:ascii="Times New Roman" w:hAnsi="Times New Roman"/>
          <w:sz w:val="24"/>
          <w:szCs w:val="24"/>
        </w:rPr>
        <w:t>-Not Significant</w:t>
      </w:r>
    </w:p>
    <w:p w14:paraId="70F8EEAD" w14:textId="77777777" w:rsidR="00CE7144" w:rsidRPr="002C3FC8" w:rsidRDefault="00CE7144" w:rsidP="003C5607">
      <w:pPr>
        <w:spacing w:line="360" w:lineRule="auto"/>
        <w:rPr>
          <w:rFonts w:ascii="Times New Roman" w:hAnsi="Times New Roman"/>
          <w:sz w:val="24"/>
          <w:szCs w:val="24"/>
        </w:rPr>
      </w:pPr>
    </w:p>
    <w:p w14:paraId="18E945FB" w14:textId="77777777" w:rsidR="00CE7144" w:rsidRPr="002C3FC8" w:rsidRDefault="00EB3BAC" w:rsidP="003C5607">
      <w:pPr>
        <w:spacing w:line="360" w:lineRule="auto"/>
        <w:jc w:val="both"/>
        <w:rPr>
          <w:rFonts w:ascii="Times New Roman" w:hAnsi="Times New Roman"/>
          <w:b/>
          <w:sz w:val="24"/>
          <w:szCs w:val="24"/>
        </w:rPr>
      </w:pPr>
      <w:r w:rsidRPr="002C3FC8">
        <w:rPr>
          <w:rFonts w:ascii="Times New Roman" w:hAnsi="Times New Roman"/>
          <w:b/>
          <w:sz w:val="24"/>
          <w:szCs w:val="24"/>
        </w:rPr>
        <w:t>Discussion</w:t>
      </w:r>
    </w:p>
    <w:p w14:paraId="482E6DA6" w14:textId="42637091" w:rsidR="00CE7144" w:rsidRPr="002C3FC8" w:rsidRDefault="00EB3BAC" w:rsidP="003C5607">
      <w:pPr>
        <w:spacing w:line="360" w:lineRule="auto"/>
        <w:jc w:val="both"/>
        <w:rPr>
          <w:rFonts w:ascii="Times New Roman" w:hAnsi="Times New Roman"/>
          <w:sz w:val="24"/>
          <w:szCs w:val="24"/>
        </w:rPr>
      </w:pPr>
      <w:r w:rsidRPr="002C3FC8">
        <w:rPr>
          <w:rFonts w:ascii="Times New Roman" w:hAnsi="Times New Roman"/>
          <w:sz w:val="24"/>
          <w:szCs w:val="24"/>
        </w:rPr>
        <w:t>Th</w:t>
      </w:r>
      <w:r w:rsidR="000F04BD" w:rsidRPr="002C3FC8">
        <w:rPr>
          <w:rFonts w:ascii="Times New Roman" w:hAnsi="Times New Roman"/>
          <w:sz w:val="24"/>
          <w:szCs w:val="24"/>
        </w:rPr>
        <w:t>is</w:t>
      </w:r>
      <w:r w:rsidRPr="002C3FC8">
        <w:rPr>
          <w:rFonts w:ascii="Times New Roman" w:hAnsi="Times New Roman"/>
          <w:sz w:val="24"/>
          <w:szCs w:val="24"/>
        </w:rPr>
        <w:t xml:space="preserve"> study </w:t>
      </w:r>
      <w:r w:rsidR="000F04BD" w:rsidRPr="002C3FC8">
        <w:rPr>
          <w:rFonts w:ascii="Times New Roman" w:hAnsi="Times New Roman"/>
          <w:sz w:val="24"/>
          <w:szCs w:val="24"/>
        </w:rPr>
        <w:t>evaluated</w:t>
      </w:r>
      <w:r w:rsidRPr="002C3FC8">
        <w:rPr>
          <w:rFonts w:ascii="Times New Roman" w:hAnsi="Times New Roman"/>
          <w:sz w:val="24"/>
          <w:szCs w:val="24"/>
        </w:rPr>
        <w:t xml:space="preserve"> biochemical parameters such as urea, creatinine, bicarbonate (HCO</w:t>
      </w:r>
      <w:r w:rsidRPr="002C3FC8">
        <w:rPr>
          <w:rFonts w:ascii="Cambria Math" w:hAnsi="Cambria Math" w:cs="Cambria Math"/>
          <w:sz w:val="24"/>
          <w:szCs w:val="24"/>
        </w:rPr>
        <w:t>₃</w:t>
      </w:r>
      <w:r w:rsidRPr="002C3FC8">
        <w:rPr>
          <w:rFonts w:ascii="Times New Roman" w:hAnsi="Times New Roman"/>
          <w:sz w:val="24"/>
          <w:szCs w:val="24"/>
        </w:rPr>
        <w:t xml:space="preserve">), chloride (Cl), potassium (K), sodium (Na) </w:t>
      </w:r>
      <w:r w:rsidR="000F04BD" w:rsidRPr="002C3FC8">
        <w:rPr>
          <w:rFonts w:ascii="Times New Roman" w:hAnsi="Times New Roman"/>
          <w:sz w:val="24"/>
          <w:szCs w:val="24"/>
        </w:rPr>
        <w:t>and anion gap in</w:t>
      </w:r>
      <w:r w:rsidRPr="002C3FC8">
        <w:rPr>
          <w:rFonts w:ascii="Times New Roman" w:hAnsi="Times New Roman"/>
          <w:sz w:val="24"/>
          <w:szCs w:val="24"/>
        </w:rPr>
        <w:t xml:space="preserve"> office workers and roadside workers. The findings reveal notable occupational disparities, with specific parameters significantly varying between the groups. </w:t>
      </w:r>
    </w:p>
    <w:p w14:paraId="38314D60" w14:textId="156A1B71" w:rsidR="00CE7144" w:rsidRPr="002C3FC8" w:rsidRDefault="00EB3BAC" w:rsidP="003C5607">
      <w:pPr>
        <w:spacing w:line="360" w:lineRule="auto"/>
        <w:jc w:val="both"/>
        <w:rPr>
          <w:rFonts w:ascii="Times New Roman" w:hAnsi="Times New Roman"/>
          <w:sz w:val="24"/>
          <w:szCs w:val="24"/>
        </w:rPr>
      </w:pPr>
      <w:r w:rsidRPr="002C3FC8">
        <w:rPr>
          <w:rFonts w:ascii="Times New Roman" w:hAnsi="Times New Roman"/>
          <w:sz w:val="24"/>
          <w:szCs w:val="24"/>
        </w:rPr>
        <w:t xml:space="preserve">Roadside workers exhibited significantly higher levels of urea and creatinine compared to office workers. These findings suggest increased renal stress among roadside workers, possibly due to exposure to pollutants, dehydration from prolonged outdoor work, and occupational physical stress. A similar pattern was observed by </w:t>
      </w:r>
      <w:proofErr w:type="spellStart"/>
      <w:r w:rsidRPr="002C3FC8">
        <w:rPr>
          <w:rFonts w:ascii="Times New Roman" w:hAnsi="Times New Roman"/>
          <w:sz w:val="24"/>
          <w:szCs w:val="24"/>
        </w:rPr>
        <w:t>Olayemi</w:t>
      </w:r>
      <w:proofErr w:type="spellEnd"/>
      <w:r w:rsidRPr="002C3FC8">
        <w:rPr>
          <w:rFonts w:ascii="Times New Roman" w:hAnsi="Times New Roman"/>
          <w:sz w:val="24"/>
          <w:szCs w:val="24"/>
        </w:rPr>
        <w:t xml:space="preserve"> </w:t>
      </w:r>
      <w:r w:rsidRPr="002C3FC8">
        <w:rPr>
          <w:rFonts w:ascii="Times New Roman" w:hAnsi="Times New Roman"/>
          <w:i/>
          <w:sz w:val="24"/>
          <w:szCs w:val="24"/>
        </w:rPr>
        <w:t>et al</w:t>
      </w:r>
      <w:r w:rsidRPr="002C3FC8">
        <w:rPr>
          <w:rFonts w:ascii="Times New Roman" w:hAnsi="Times New Roman"/>
          <w:sz w:val="24"/>
          <w:szCs w:val="24"/>
        </w:rPr>
        <w:t xml:space="preserve">. (2021), who </w:t>
      </w:r>
      <w:r w:rsidR="000F04BD" w:rsidRPr="002C3FC8">
        <w:rPr>
          <w:rFonts w:ascii="Times New Roman" w:hAnsi="Times New Roman"/>
          <w:sz w:val="24"/>
          <w:szCs w:val="24"/>
        </w:rPr>
        <w:t>reported</w:t>
      </w:r>
      <w:r w:rsidRPr="002C3FC8">
        <w:rPr>
          <w:rFonts w:ascii="Times New Roman" w:hAnsi="Times New Roman"/>
          <w:sz w:val="24"/>
          <w:szCs w:val="24"/>
        </w:rPr>
        <w:t xml:space="preserve"> elevated urea and creatinine levels in traffic police officers, attributing this to chronic exposure to vehicular emissions and heat stress.</w:t>
      </w:r>
    </w:p>
    <w:p w14:paraId="56722E12" w14:textId="0730ED05" w:rsidR="00CE7144" w:rsidRPr="002C3FC8" w:rsidRDefault="00EB3BAC" w:rsidP="003C5607">
      <w:pPr>
        <w:spacing w:line="360" w:lineRule="auto"/>
        <w:jc w:val="both"/>
        <w:rPr>
          <w:rFonts w:ascii="Times New Roman" w:hAnsi="Times New Roman"/>
          <w:sz w:val="24"/>
          <w:szCs w:val="24"/>
        </w:rPr>
      </w:pPr>
      <w:r w:rsidRPr="002C3FC8">
        <w:rPr>
          <w:rFonts w:ascii="Times New Roman" w:hAnsi="Times New Roman"/>
          <w:sz w:val="24"/>
          <w:szCs w:val="24"/>
        </w:rPr>
        <w:t xml:space="preserve">Prolonged exposure to heavy metals such as </w:t>
      </w:r>
      <w:r w:rsidR="00364B73" w:rsidRPr="005505A3">
        <w:rPr>
          <w:rFonts w:ascii="Times New Roman" w:hAnsi="Times New Roman"/>
          <w:sz w:val="24"/>
          <w:szCs w:val="24"/>
          <w:highlight w:val="yellow"/>
        </w:rPr>
        <w:t xml:space="preserve">lead </w:t>
      </w:r>
      <w:r w:rsidRPr="002C3FC8">
        <w:rPr>
          <w:rFonts w:ascii="Times New Roman" w:hAnsi="Times New Roman"/>
          <w:sz w:val="24"/>
          <w:szCs w:val="24"/>
        </w:rPr>
        <w:t xml:space="preserve">and cadmium, commonly found in roadside environments, may impair renal function over time. A review by </w:t>
      </w:r>
      <w:proofErr w:type="spellStart"/>
      <w:r w:rsidRPr="002C3FC8">
        <w:rPr>
          <w:rFonts w:ascii="Times New Roman" w:hAnsi="Times New Roman"/>
          <w:sz w:val="24"/>
          <w:szCs w:val="24"/>
        </w:rPr>
        <w:t>Akinwumi</w:t>
      </w:r>
      <w:proofErr w:type="spellEnd"/>
      <w:r w:rsidRPr="002C3FC8">
        <w:rPr>
          <w:rFonts w:ascii="Times New Roman" w:hAnsi="Times New Roman"/>
          <w:sz w:val="24"/>
          <w:szCs w:val="24"/>
        </w:rPr>
        <w:t xml:space="preserve"> </w:t>
      </w:r>
      <w:r w:rsidRPr="002C3FC8">
        <w:rPr>
          <w:rFonts w:ascii="Times New Roman" w:hAnsi="Times New Roman"/>
          <w:i/>
          <w:sz w:val="24"/>
          <w:szCs w:val="24"/>
        </w:rPr>
        <w:t>et al</w:t>
      </w:r>
      <w:r w:rsidRPr="002C3FC8">
        <w:rPr>
          <w:rFonts w:ascii="Times New Roman" w:hAnsi="Times New Roman"/>
          <w:sz w:val="24"/>
          <w:szCs w:val="24"/>
        </w:rPr>
        <w:t xml:space="preserve">. (2020) highlighted that such exposure leads to nephrotoxicity, </w:t>
      </w:r>
      <w:proofErr w:type="spellStart"/>
      <w:r w:rsidR="00364B73" w:rsidRPr="005505A3">
        <w:rPr>
          <w:rFonts w:ascii="Times New Roman" w:hAnsi="Times New Roman"/>
          <w:sz w:val="24"/>
          <w:szCs w:val="24"/>
          <w:highlight w:val="yellow"/>
        </w:rPr>
        <w:t>characterised</w:t>
      </w:r>
      <w:proofErr w:type="spellEnd"/>
      <w:r w:rsidR="00364B73" w:rsidRPr="005505A3">
        <w:rPr>
          <w:rFonts w:ascii="Times New Roman" w:hAnsi="Times New Roman"/>
          <w:sz w:val="24"/>
          <w:szCs w:val="24"/>
          <w:highlight w:val="yellow"/>
        </w:rPr>
        <w:t xml:space="preserve"> </w:t>
      </w:r>
      <w:r w:rsidRPr="002C3FC8">
        <w:rPr>
          <w:rFonts w:ascii="Times New Roman" w:hAnsi="Times New Roman"/>
          <w:sz w:val="24"/>
          <w:szCs w:val="24"/>
        </w:rPr>
        <w:t xml:space="preserve">by increased serum creatinine and urea levels. This aligns with the current findings, underscoring the occupational vulnerability of roadside workers. </w:t>
      </w:r>
      <w:r w:rsidR="000F04BD" w:rsidRPr="002C3FC8">
        <w:rPr>
          <w:rFonts w:ascii="Times New Roman" w:hAnsi="Times New Roman"/>
          <w:sz w:val="24"/>
          <w:szCs w:val="24"/>
        </w:rPr>
        <w:t>Conversely, o</w:t>
      </w:r>
      <w:r w:rsidRPr="002C3FC8">
        <w:rPr>
          <w:rFonts w:ascii="Times New Roman" w:hAnsi="Times New Roman"/>
          <w:sz w:val="24"/>
          <w:szCs w:val="24"/>
        </w:rPr>
        <w:t xml:space="preserve">ffice workers had significantly higher potassium levels. Elevated potassium levels in this group may result from dietary habits </w:t>
      </w:r>
      <w:proofErr w:type="spellStart"/>
      <w:r w:rsidR="00364B73" w:rsidRPr="005505A3">
        <w:rPr>
          <w:rFonts w:ascii="Times New Roman" w:hAnsi="Times New Roman"/>
          <w:sz w:val="24"/>
          <w:szCs w:val="24"/>
          <w:highlight w:val="yellow"/>
        </w:rPr>
        <w:t>favouring</w:t>
      </w:r>
      <w:proofErr w:type="spellEnd"/>
      <w:r w:rsidR="00364B73" w:rsidRPr="005505A3">
        <w:rPr>
          <w:rFonts w:ascii="Times New Roman" w:hAnsi="Times New Roman"/>
          <w:sz w:val="24"/>
          <w:szCs w:val="24"/>
          <w:highlight w:val="yellow"/>
        </w:rPr>
        <w:t xml:space="preserve"> </w:t>
      </w:r>
      <w:r w:rsidRPr="002C3FC8">
        <w:rPr>
          <w:rFonts w:ascii="Times New Roman" w:hAnsi="Times New Roman"/>
          <w:sz w:val="24"/>
          <w:szCs w:val="24"/>
        </w:rPr>
        <w:t xml:space="preserve">potassium-rich foods or reduced </w:t>
      </w:r>
      <w:r w:rsidR="00460D3F" w:rsidRPr="002C3FC8">
        <w:rPr>
          <w:rFonts w:ascii="Times New Roman" w:hAnsi="Times New Roman"/>
          <w:sz w:val="24"/>
          <w:szCs w:val="24"/>
        </w:rPr>
        <w:lastRenderedPageBreak/>
        <w:t xml:space="preserve">excretion in sweat and </w:t>
      </w:r>
      <w:r w:rsidRPr="002C3FC8">
        <w:rPr>
          <w:rFonts w:ascii="Times New Roman" w:hAnsi="Times New Roman"/>
          <w:sz w:val="24"/>
          <w:szCs w:val="24"/>
        </w:rPr>
        <w:t xml:space="preserve">physical exertion </w:t>
      </w:r>
      <w:r w:rsidR="00460D3F" w:rsidRPr="002C3FC8">
        <w:rPr>
          <w:rFonts w:ascii="Times New Roman" w:hAnsi="Times New Roman"/>
          <w:sz w:val="24"/>
          <w:szCs w:val="24"/>
        </w:rPr>
        <w:t xml:space="preserve">as </w:t>
      </w:r>
      <w:r w:rsidRPr="002C3FC8">
        <w:rPr>
          <w:rFonts w:ascii="Times New Roman" w:hAnsi="Times New Roman"/>
          <w:sz w:val="24"/>
          <w:szCs w:val="24"/>
        </w:rPr>
        <w:t>compared to roadside workers. In contrast, roadside workers displayed a non-significant trend toward higher sodium levels.</w:t>
      </w:r>
    </w:p>
    <w:p w14:paraId="755E4C57" w14:textId="1C35D674" w:rsidR="00CE7144" w:rsidRPr="002C3FC8" w:rsidRDefault="00EB3BAC" w:rsidP="003C5607">
      <w:pPr>
        <w:spacing w:line="360" w:lineRule="auto"/>
        <w:jc w:val="both"/>
        <w:rPr>
          <w:rFonts w:ascii="Times New Roman" w:hAnsi="Times New Roman"/>
          <w:sz w:val="24"/>
          <w:szCs w:val="24"/>
        </w:rPr>
      </w:pPr>
      <w:r w:rsidRPr="002C3FC8">
        <w:rPr>
          <w:rFonts w:ascii="Times New Roman" w:hAnsi="Times New Roman"/>
          <w:sz w:val="24"/>
          <w:szCs w:val="24"/>
        </w:rPr>
        <w:t>The increase in sodium levels in roadside workers might reflect chronic dehydration and salt retention mechanisms, as suggested by environmental stress studies</w:t>
      </w:r>
      <w:r w:rsidR="00460D3F" w:rsidRPr="002C3FC8">
        <w:rPr>
          <w:rFonts w:ascii="Times New Roman" w:hAnsi="Times New Roman"/>
          <w:sz w:val="24"/>
          <w:szCs w:val="24"/>
        </w:rPr>
        <w:t>;</w:t>
      </w:r>
      <w:r w:rsidRPr="002C3FC8">
        <w:rPr>
          <w:rFonts w:ascii="Times New Roman" w:hAnsi="Times New Roman"/>
          <w:sz w:val="24"/>
          <w:szCs w:val="24"/>
        </w:rPr>
        <w:t xml:space="preserve"> Ismail </w:t>
      </w:r>
      <w:r w:rsidRPr="002C3FC8">
        <w:rPr>
          <w:rFonts w:ascii="Times New Roman" w:hAnsi="Times New Roman"/>
          <w:i/>
          <w:sz w:val="24"/>
          <w:szCs w:val="24"/>
        </w:rPr>
        <w:t>et al</w:t>
      </w:r>
      <w:r w:rsidRPr="002C3FC8">
        <w:rPr>
          <w:rFonts w:ascii="Times New Roman" w:hAnsi="Times New Roman"/>
          <w:sz w:val="24"/>
          <w:szCs w:val="24"/>
        </w:rPr>
        <w:t xml:space="preserve">. (2020) reported </w:t>
      </w:r>
      <w:r w:rsidR="00460D3F" w:rsidRPr="002C3FC8">
        <w:rPr>
          <w:rFonts w:ascii="Times New Roman" w:hAnsi="Times New Roman"/>
          <w:sz w:val="24"/>
          <w:szCs w:val="24"/>
        </w:rPr>
        <w:t>elevated sodium levels in</w:t>
      </w:r>
      <w:r w:rsidRPr="002C3FC8">
        <w:rPr>
          <w:rFonts w:ascii="Times New Roman" w:hAnsi="Times New Roman"/>
          <w:sz w:val="24"/>
          <w:szCs w:val="24"/>
        </w:rPr>
        <w:t xml:space="preserve"> individuals exposed to high environmental temperatures due to sweat-induced water loss and compensatory sodium retention. No significant differences were observed in bicarbonate (HCO</w:t>
      </w:r>
      <w:r w:rsidRPr="002C3FC8">
        <w:rPr>
          <w:rFonts w:ascii="Cambria Math" w:hAnsi="Cambria Math" w:cs="Cambria Math"/>
          <w:sz w:val="24"/>
          <w:szCs w:val="24"/>
        </w:rPr>
        <w:t>₃</w:t>
      </w:r>
      <w:r w:rsidRPr="002C3FC8">
        <w:rPr>
          <w:rFonts w:ascii="Times New Roman" w:hAnsi="Times New Roman"/>
          <w:sz w:val="24"/>
          <w:szCs w:val="24"/>
        </w:rPr>
        <w:t xml:space="preserve">) or chloride levels between the two groups. These findings are consistent with </w:t>
      </w:r>
      <w:r w:rsidR="00460D3F" w:rsidRPr="002C3FC8">
        <w:rPr>
          <w:rFonts w:ascii="Times New Roman" w:hAnsi="Times New Roman"/>
          <w:sz w:val="24"/>
          <w:szCs w:val="24"/>
        </w:rPr>
        <w:t xml:space="preserve">the work of </w:t>
      </w:r>
      <w:proofErr w:type="spellStart"/>
      <w:r w:rsidRPr="002C3FC8">
        <w:rPr>
          <w:rFonts w:ascii="Times New Roman" w:hAnsi="Times New Roman"/>
          <w:sz w:val="24"/>
          <w:szCs w:val="24"/>
        </w:rPr>
        <w:t>Adamu</w:t>
      </w:r>
      <w:proofErr w:type="spellEnd"/>
      <w:r w:rsidRPr="002C3FC8">
        <w:rPr>
          <w:rFonts w:ascii="Times New Roman" w:hAnsi="Times New Roman"/>
          <w:sz w:val="24"/>
          <w:szCs w:val="24"/>
        </w:rPr>
        <w:t xml:space="preserve"> </w:t>
      </w:r>
      <w:r w:rsidRPr="002C3FC8">
        <w:rPr>
          <w:rFonts w:ascii="Times New Roman" w:hAnsi="Times New Roman"/>
          <w:i/>
          <w:sz w:val="24"/>
          <w:szCs w:val="24"/>
        </w:rPr>
        <w:t>et al</w:t>
      </w:r>
      <w:r w:rsidRPr="002C3FC8">
        <w:rPr>
          <w:rFonts w:ascii="Times New Roman" w:hAnsi="Times New Roman"/>
          <w:sz w:val="24"/>
          <w:szCs w:val="24"/>
        </w:rPr>
        <w:t>. (2019), wh</w:t>
      </w:r>
      <w:r w:rsidR="00460D3F" w:rsidRPr="002C3FC8">
        <w:rPr>
          <w:rFonts w:ascii="Times New Roman" w:hAnsi="Times New Roman"/>
          <w:sz w:val="24"/>
          <w:szCs w:val="24"/>
        </w:rPr>
        <w:t>o</w:t>
      </w:r>
      <w:r w:rsidRPr="002C3FC8">
        <w:rPr>
          <w:rFonts w:ascii="Times New Roman" w:hAnsi="Times New Roman"/>
          <w:sz w:val="24"/>
          <w:szCs w:val="24"/>
        </w:rPr>
        <w:t xml:space="preserve"> noted that bicarbonate and chloride levels often remain stable unless severe metabolic disturbances occur. This suggests that both groups maintain relatively balanced acid-base and chloride homeostasis, despite differences in their occupational settings.</w:t>
      </w:r>
    </w:p>
    <w:p w14:paraId="3DA3A3B6" w14:textId="04D4B1E8" w:rsidR="00CE7144" w:rsidRPr="002C3FC8" w:rsidRDefault="00EB3BAC" w:rsidP="003C5607">
      <w:pPr>
        <w:spacing w:line="360" w:lineRule="auto"/>
        <w:jc w:val="both"/>
        <w:rPr>
          <w:rFonts w:ascii="Times New Roman" w:hAnsi="Times New Roman" w:cs="Times New Roman"/>
          <w:sz w:val="24"/>
          <w:szCs w:val="24"/>
        </w:rPr>
      </w:pPr>
      <w:r w:rsidRPr="002C3FC8">
        <w:rPr>
          <w:rFonts w:ascii="Times New Roman" w:hAnsi="Times New Roman" w:cs="Times New Roman"/>
          <w:sz w:val="24"/>
          <w:szCs w:val="24"/>
        </w:rPr>
        <w:t xml:space="preserve">The analysis of renal and electrolyte parameters among office and roadside female workers highlights the impact of occupational and environmental factors on physiological homeostasis. Urea levels were marginally higher in roadside females compared to office females, though the difference was not statistically significant. Elevated urea levels can indicate increased protein catabolism or impaired renal clearance, which may result from occupational exposure to pollutants common in roadside environments. According to </w:t>
      </w:r>
      <w:proofErr w:type="spellStart"/>
      <w:r w:rsidRPr="002C3FC8">
        <w:rPr>
          <w:rFonts w:ascii="Times New Roman" w:hAnsi="Times New Roman" w:cs="Times New Roman"/>
          <w:sz w:val="24"/>
          <w:szCs w:val="24"/>
        </w:rPr>
        <w:t>Nkwocha</w:t>
      </w:r>
      <w:proofErr w:type="spellEnd"/>
      <w:r w:rsidRPr="002C3FC8">
        <w:rPr>
          <w:rFonts w:ascii="Times New Roman" w:hAnsi="Times New Roman" w:cs="Times New Roman"/>
          <w:sz w:val="24"/>
          <w:szCs w:val="24"/>
        </w:rPr>
        <w:t xml:space="preserve"> et al. (2020), roadside workers are frequently exposed to vehicular emissions containing </w:t>
      </w:r>
      <w:r w:rsidR="00364B73" w:rsidRPr="005505A3">
        <w:rPr>
          <w:rFonts w:ascii="Times New Roman" w:hAnsi="Times New Roman" w:cs="Times New Roman"/>
          <w:sz w:val="24"/>
          <w:szCs w:val="24"/>
          <w:highlight w:val="yellow"/>
        </w:rPr>
        <w:t>urea-</w:t>
      </w:r>
      <w:proofErr w:type="spellStart"/>
      <w:r w:rsidR="00364B73" w:rsidRPr="005505A3">
        <w:rPr>
          <w:rFonts w:ascii="Times New Roman" w:hAnsi="Times New Roman" w:cs="Times New Roman"/>
          <w:sz w:val="24"/>
          <w:szCs w:val="24"/>
          <w:highlight w:val="yellow"/>
        </w:rPr>
        <w:t>metabolising</w:t>
      </w:r>
      <w:proofErr w:type="spellEnd"/>
      <w:r w:rsidRPr="00364B73">
        <w:rPr>
          <w:rFonts w:ascii="Times New Roman" w:hAnsi="Times New Roman" w:cs="Times New Roman"/>
          <w:sz w:val="24"/>
          <w:szCs w:val="24"/>
        </w:rPr>
        <w:t xml:space="preserve"> substances</w:t>
      </w:r>
      <w:r w:rsidRPr="002C3FC8">
        <w:rPr>
          <w:rFonts w:ascii="Times New Roman" w:hAnsi="Times New Roman" w:cs="Times New Roman"/>
          <w:sz w:val="24"/>
          <w:szCs w:val="24"/>
        </w:rPr>
        <w:t>, which could contribute to subtle elevations in urea levels. Creatinine was significantly elevated in roadside females compared to office females. This indicates a higher renal workload or potential nephrotoxicity among roadside workers, possibly due to chronic exposure to heavy metals or other toxins from traffic pollution. Chuang et al. (2021) reported similar findings where roadside workers exhibited higher creatinine levels due to prolonged inhalation of particulate matter and exposure to lead, which can compromise renal function over time.</w:t>
      </w:r>
    </w:p>
    <w:p w14:paraId="3D7BDA55" w14:textId="2FA03BAE" w:rsidR="00CE7144" w:rsidRPr="002C3FC8" w:rsidRDefault="00EB3BAC" w:rsidP="003C5607">
      <w:pPr>
        <w:spacing w:line="360" w:lineRule="auto"/>
        <w:jc w:val="both"/>
        <w:rPr>
          <w:rFonts w:ascii="Times New Roman" w:hAnsi="Times New Roman" w:cs="Times New Roman"/>
          <w:sz w:val="24"/>
          <w:szCs w:val="24"/>
        </w:rPr>
      </w:pPr>
      <w:r w:rsidRPr="002C3FC8">
        <w:rPr>
          <w:rFonts w:ascii="Times New Roman" w:hAnsi="Times New Roman" w:cs="Times New Roman"/>
          <w:sz w:val="24"/>
          <w:szCs w:val="24"/>
        </w:rPr>
        <w:t xml:space="preserve">The bicarbonate levels were comparable between the two groups (p = 0.99), suggesting similar acid-base homeostasis. This aligns with the findings of </w:t>
      </w:r>
      <w:proofErr w:type="spellStart"/>
      <w:r w:rsidRPr="002C3FC8">
        <w:rPr>
          <w:rFonts w:ascii="Times New Roman" w:hAnsi="Times New Roman" w:cs="Times New Roman"/>
          <w:sz w:val="24"/>
          <w:szCs w:val="24"/>
        </w:rPr>
        <w:t>Ogundele</w:t>
      </w:r>
      <w:proofErr w:type="spellEnd"/>
      <w:r w:rsidRPr="002C3FC8">
        <w:rPr>
          <w:rFonts w:ascii="Times New Roman" w:hAnsi="Times New Roman" w:cs="Times New Roman"/>
          <w:sz w:val="24"/>
          <w:szCs w:val="24"/>
        </w:rPr>
        <w:t xml:space="preserve"> et al. (2019), </w:t>
      </w:r>
      <w:r w:rsidRPr="002C3FC8">
        <w:rPr>
          <w:rFonts w:ascii="Times New Roman" w:hAnsi="Times New Roman" w:cs="Times New Roman"/>
          <w:sz w:val="24"/>
          <w:szCs w:val="24"/>
        </w:rPr>
        <w:lastRenderedPageBreak/>
        <w:t xml:space="preserve">who observed no significant variation in bicarbonate levels between urban and rural populations exposed to differing environmental conditions. Chloride levels were significantly higher in roadside females than in office females. Increased chloride levels may reflect dietary patterns or environmental exposure to salts in dust and air pollutants. </w:t>
      </w:r>
      <w:proofErr w:type="spellStart"/>
      <w:r w:rsidRPr="002C3FC8">
        <w:rPr>
          <w:rFonts w:ascii="Times New Roman" w:hAnsi="Times New Roman" w:cs="Times New Roman"/>
          <w:sz w:val="24"/>
          <w:szCs w:val="24"/>
        </w:rPr>
        <w:t>Yusuff</w:t>
      </w:r>
      <w:proofErr w:type="spellEnd"/>
      <w:r w:rsidRPr="002C3FC8">
        <w:rPr>
          <w:rFonts w:ascii="Times New Roman" w:hAnsi="Times New Roman" w:cs="Times New Roman"/>
          <w:sz w:val="24"/>
          <w:szCs w:val="24"/>
        </w:rPr>
        <w:t xml:space="preserve"> et al. (2018) noted elevated chloride levels among workers in high-pollution areas, attributing this to inhalation of particulate matter containing chlorides. Potassium levels were lower in roadside females than in office females, though the difference was not statistically significant. Potassium is vital for muscle and nerve function, and its depletion may be related to stress or dehydration, common in outdoor work settings. Adebayo and </w:t>
      </w:r>
      <w:proofErr w:type="spellStart"/>
      <w:r w:rsidRPr="002C3FC8">
        <w:rPr>
          <w:rFonts w:ascii="Times New Roman" w:hAnsi="Times New Roman" w:cs="Times New Roman"/>
          <w:sz w:val="24"/>
          <w:szCs w:val="24"/>
        </w:rPr>
        <w:t>Akinrinlola</w:t>
      </w:r>
      <w:proofErr w:type="spellEnd"/>
      <w:r w:rsidRPr="002C3FC8">
        <w:rPr>
          <w:rFonts w:ascii="Times New Roman" w:hAnsi="Times New Roman" w:cs="Times New Roman"/>
          <w:sz w:val="24"/>
          <w:szCs w:val="24"/>
        </w:rPr>
        <w:t xml:space="preserve"> (2022) highlighted occupational stress as a factor influencing potassium regulation. Sodium levels were significantly higher in office females compared to roadside females. This significant difference could reflect dietary differences, as office workers might consume more processed foods with higher sodium content. Additionally, roadside workers, exposed to higher physical activity and heat, might lose more sodium through sweat. </w:t>
      </w:r>
      <w:r w:rsidR="00C175DA">
        <w:rPr>
          <w:rFonts w:ascii="Times New Roman" w:hAnsi="Times New Roman" w:cs="Times New Roman"/>
          <w:sz w:val="24"/>
          <w:szCs w:val="24"/>
        </w:rPr>
        <w:t xml:space="preserve">Several researchers </w:t>
      </w:r>
      <w:r w:rsidR="00975BF0" w:rsidRPr="002C3FC8">
        <w:rPr>
          <w:rFonts w:ascii="Times New Roman" w:hAnsi="Times New Roman" w:cs="Times New Roman"/>
          <w:sz w:val="24"/>
          <w:szCs w:val="24"/>
        </w:rPr>
        <w:t>reported</w:t>
      </w:r>
      <w:r w:rsidRPr="002C3FC8">
        <w:rPr>
          <w:rFonts w:ascii="Times New Roman" w:hAnsi="Times New Roman" w:cs="Times New Roman"/>
          <w:sz w:val="24"/>
          <w:szCs w:val="24"/>
        </w:rPr>
        <w:t xml:space="preserve"> similar trends, with higher sodium levels associated with sedentary lifestyles.</w:t>
      </w:r>
    </w:p>
    <w:p w14:paraId="1232A80C" w14:textId="6EB9BCAA" w:rsidR="00CE7144" w:rsidRPr="002C3FC8" w:rsidRDefault="00EB3BAC" w:rsidP="003C5607">
      <w:pPr>
        <w:spacing w:line="360" w:lineRule="auto"/>
        <w:jc w:val="both"/>
        <w:rPr>
          <w:rFonts w:ascii="Times New Roman" w:hAnsi="Times New Roman" w:cs="Times New Roman"/>
          <w:sz w:val="24"/>
          <w:szCs w:val="24"/>
        </w:rPr>
      </w:pPr>
      <w:r w:rsidRPr="002C3FC8">
        <w:rPr>
          <w:rFonts w:ascii="Times New Roman" w:hAnsi="Times New Roman" w:cs="Times New Roman"/>
          <w:sz w:val="24"/>
          <w:szCs w:val="24"/>
        </w:rPr>
        <w:t>The significant difference in the anion gap between office workers and roadside workers, as shown in this study, reflects variations in metabolic activity and potential environmental or occupational impacts on the workers. The roadside workers demonstrated a higher mean anion gap compared to office workers. This elevated anion gap among roadside workers could be attributed to chronic exposure to environmental pollutants, dehydration, and oxidative stress, which are prevalent in their occupational setting.</w:t>
      </w:r>
    </w:p>
    <w:p w14:paraId="3C657ED8" w14:textId="77777777" w:rsidR="00CE7144" w:rsidRPr="002C3FC8" w:rsidRDefault="00EB3BAC" w:rsidP="003C5607">
      <w:pPr>
        <w:spacing w:line="360" w:lineRule="auto"/>
        <w:jc w:val="both"/>
        <w:rPr>
          <w:rFonts w:ascii="Times New Roman" w:hAnsi="Times New Roman" w:cs="Times New Roman"/>
          <w:sz w:val="24"/>
          <w:szCs w:val="24"/>
        </w:rPr>
      </w:pPr>
      <w:r w:rsidRPr="002C3FC8">
        <w:rPr>
          <w:rFonts w:ascii="Times New Roman" w:hAnsi="Times New Roman" w:cs="Times New Roman"/>
          <w:sz w:val="24"/>
          <w:szCs w:val="24"/>
        </w:rPr>
        <w:t xml:space="preserve">The anion gap is an important biochemical marker used to assess the balance of cations and anions in the blood. A higher anion gap often indicates the presence of unmeasured anions, which can result from metabolic acidosis, renal impairment, or increased production of organic acids such as lactate or ketones. The observed disparities in sodium, potassium, chloride, and bicarbonate levels between the two groups also play a role in this difference. Specifically, the elevated sodium levels in roadside workers </w:t>
      </w:r>
      <w:r w:rsidRPr="002C3FC8">
        <w:rPr>
          <w:rFonts w:ascii="Times New Roman" w:hAnsi="Times New Roman" w:cs="Times New Roman"/>
          <w:sz w:val="24"/>
          <w:szCs w:val="24"/>
        </w:rPr>
        <w:lastRenderedPageBreak/>
        <w:t>compared to office workers may contribute to the increased anion gap. Elevated sodium levels can be indicative of dehydration, which is a common challenge faced by outdoor workers due to prolonged exposure to heat.</w:t>
      </w:r>
    </w:p>
    <w:p w14:paraId="1CBFFDF0" w14:textId="555FED95" w:rsidR="00CE7144" w:rsidRPr="002C3FC8" w:rsidRDefault="00EB3BAC" w:rsidP="003C5607">
      <w:pPr>
        <w:spacing w:line="360" w:lineRule="auto"/>
        <w:jc w:val="both"/>
        <w:rPr>
          <w:rFonts w:ascii="Times New Roman" w:hAnsi="Times New Roman" w:cs="Times New Roman"/>
          <w:sz w:val="24"/>
          <w:szCs w:val="24"/>
        </w:rPr>
      </w:pPr>
      <w:r w:rsidRPr="002C3FC8">
        <w:rPr>
          <w:rFonts w:ascii="Times New Roman" w:hAnsi="Times New Roman" w:cs="Times New Roman"/>
          <w:sz w:val="24"/>
          <w:szCs w:val="24"/>
        </w:rPr>
        <w:t xml:space="preserve">The findings </w:t>
      </w:r>
      <w:r w:rsidR="00AB7B86" w:rsidRPr="002C3FC8">
        <w:rPr>
          <w:rFonts w:ascii="Times New Roman" w:hAnsi="Times New Roman" w:cs="Times New Roman"/>
          <w:sz w:val="24"/>
          <w:szCs w:val="24"/>
        </w:rPr>
        <w:t xml:space="preserve">of this study </w:t>
      </w:r>
      <w:r w:rsidRPr="002C3FC8">
        <w:rPr>
          <w:rFonts w:ascii="Times New Roman" w:hAnsi="Times New Roman" w:cs="Times New Roman"/>
          <w:sz w:val="24"/>
          <w:szCs w:val="24"/>
        </w:rPr>
        <w:t xml:space="preserve">align with previous studies that reported significant metabolic and electrolyte imbalances among individuals exposed to environmental pollutants and occupational stress. Olawale </w:t>
      </w:r>
      <w:r w:rsidRPr="002C3FC8">
        <w:rPr>
          <w:rFonts w:ascii="Times New Roman" w:hAnsi="Times New Roman" w:cs="Times New Roman"/>
          <w:i/>
          <w:sz w:val="24"/>
          <w:szCs w:val="24"/>
        </w:rPr>
        <w:t>et al</w:t>
      </w:r>
      <w:r w:rsidRPr="002C3FC8">
        <w:rPr>
          <w:rFonts w:ascii="Times New Roman" w:hAnsi="Times New Roman" w:cs="Times New Roman"/>
          <w:sz w:val="24"/>
          <w:szCs w:val="24"/>
        </w:rPr>
        <w:t xml:space="preserve">. (2018) observed a higher anion gap in workers exposed to industrial chemicals, attributing the imbalance to oxidative stress and subclinical renal dysfunction. Similarly, Brown </w:t>
      </w:r>
      <w:r w:rsidRPr="002C3FC8">
        <w:rPr>
          <w:rFonts w:ascii="Times New Roman" w:hAnsi="Times New Roman" w:cs="Times New Roman"/>
          <w:i/>
          <w:sz w:val="24"/>
          <w:szCs w:val="24"/>
        </w:rPr>
        <w:t>et al</w:t>
      </w:r>
      <w:r w:rsidRPr="002C3FC8">
        <w:rPr>
          <w:rFonts w:ascii="Times New Roman" w:hAnsi="Times New Roman" w:cs="Times New Roman"/>
          <w:sz w:val="24"/>
          <w:szCs w:val="24"/>
        </w:rPr>
        <w:t xml:space="preserve">. (2021) highlighted the role of dehydration and poor nutritional status in altering electrolyte and acid-base balance among outdoor workers. The higher anion gap in roadside workers suggests a need for occupational health interventions. Regular health screenings, adequate hydration, and provision of personal protective equipment can mitigate the adverse effects of environmental exposure. </w:t>
      </w:r>
    </w:p>
    <w:p w14:paraId="0C7D8F05" w14:textId="7CC425AA" w:rsidR="00CE7144" w:rsidRPr="002C3FC8" w:rsidRDefault="00EB3BAC" w:rsidP="003C5607">
      <w:pPr>
        <w:spacing w:line="360" w:lineRule="auto"/>
        <w:jc w:val="both"/>
        <w:rPr>
          <w:rFonts w:ascii="Times New Roman" w:hAnsi="Times New Roman"/>
          <w:sz w:val="24"/>
          <w:szCs w:val="24"/>
        </w:rPr>
      </w:pPr>
      <w:r w:rsidRPr="002C3FC8">
        <w:rPr>
          <w:rFonts w:ascii="Times New Roman" w:hAnsi="Times New Roman"/>
          <w:sz w:val="24"/>
          <w:szCs w:val="24"/>
        </w:rPr>
        <w:t xml:space="preserve">The occupational health disparities observed in the present study align with findings from similar research globally. </w:t>
      </w:r>
      <w:r w:rsidR="003C123D" w:rsidRPr="002C3FC8">
        <w:rPr>
          <w:rFonts w:ascii="Times New Roman" w:hAnsi="Times New Roman"/>
          <w:sz w:val="24"/>
          <w:szCs w:val="24"/>
        </w:rPr>
        <w:t>A</w:t>
      </w:r>
      <w:r w:rsidRPr="002C3FC8">
        <w:rPr>
          <w:rFonts w:ascii="Times New Roman" w:hAnsi="Times New Roman"/>
          <w:sz w:val="24"/>
          <w:szCs w:val="24"/>
        </w:rPr>
        <w:t xml:space="preserve"> study by Jain </w:t>
      </w:r>
      <w:r w:rsidRPr="002C3FC8">
        <w:rPr>
          <w:rFonts w:ascii="Times New Roman" w:hAnsi="Times New Roman"/>
          <w:i/>
          <w:sz w:val="24"/>
          <w:szCs w:val="24"/>
        </w:rPr>
        <w:t>et al</w:t>
      </w:r>
      <w:r w:rsidRPr="002C3FC8">
        <w:rPr>
          <w:rFonts w:ascii="Times New Roman" w:hAnsi="Times New Roman"/>
          <w:sz w:val="24"/>
          <w:szCs w:val="24"/>
        </w:rPr>
        <w:t xml:space="preserve">. (2021) on factory workers exposed to chemical pollutants revealed elevated urea and creatinine levels, supporting the hypothesis that occupational exposure affects renal function. Similarly, research in urban Nigeria by Nwankwo </w:t>
      </w:r>
      <w:r w:rsidRPr="002C3FC8">
        <w:rPr>
          <w:rFonts w:ascii="Times New Roman" w:hAnsi="Times New Roman"/>
          <w:i/>
          <w:sz w:val="24"/>
          <w:szCs w:val="24"/>
        </w:rPr>
        <w:t>et al</w:t>
      </w:r>
      <w:r w:rsidRPr="002C3FC8">
        <w:rPr>
          <w:rFonts w:ascii="Times New Roman" w:hAnsi="Times New Roman"/>
          <w:sz w:val="24"/>
          <w:szCs w:val="24"/>
        </w:rPr>
        <w:t>. (2022) demonstrated that roadside hawkers experienced higher oxidative stress markers, correlating with impaired renal parameters.</w:t>
      </w:r>
    </w:p>
    <w:p w14:paraId="47E47A73" w14:textId="452BBADC" w:rsidR="00CE7144" w:rsidRPr="002C3FC8" w:rsidRDefault="00EB3BAC" w:rsidP="003C5607">
      <w:pPr>
        <w:spacing w:line="360" w:lineRule="auto"/>
        <w:jc w:val="both"/>
        <w:rPr>
          <w:rFonts w:ascii="Times New Roman" w:hAnsi="Times New Roman"/>
          <w:sz w:val="24"/>
          <w:szCs w:val="24"/>
        </w:rPr>
      </w:pPr>
      <w:r w:rsidRPr="002C3FC8">
        <w:rPr>
          <w:rFonts w:ascii="Times New Roman" w:hAnsi="Times New Roman"/>
          <w:sz w:val="24"/>
          <w:szCs w:val="24"/>
        </w:rPr>
        <w:t xml:space="preserve">Conversely, office workers in this study showed stable renal and electrolyte profiles, consistent with studies </w:t>
      </w:r>
      <w:proofErr w:type="spellStart"/>
      <w:r w:rsidR="00364B73" w:rsidRPr="005505A3">
        <w:rPr>
          <w:rFonts w:ascii="Times New Roman" w:hAnsi="Times New Roman"/>
          <w:sz w:val="24"/>
          <w:szCs w:val="24"/>
          <w:highlight w:val="yellow"/>
        </w:rPr>
        <w:t>emphasising</w:t>
      </w:r>
      <w:proofErr w:type="spellEnd"/>
      <w:r w:rsidR="00364B73" w:rsidRPr="005505A3">
        <w:rPr>
          <w:rFonts w:ascii="Times New Roman" w:hAnsi="Times New Roman"/>
          <w:sz w:val="24"/>
          <w:szCs w:val="24"/>
          <w:highlight w:val="yellow"/>
        </w:rPr>
        <w:t xml:space="preserve"> </w:t>
      </w:r>
      <w:r w:rsidRPr="002C3FC8">
        <w:rPr>
          <w:rFonts w:ascii="Times New Roman" w:hAnsi="Times New Roman"/>
          <w:sz w:val="24"/>
          <w:szCs w:val="24"/>
        </w:rPr>
        <w:t xml:space="preserve">the health advantages of controlled indoor environments. However, sedentary lifestyles, common among office workers, may predispose them to other metabolic risks, such as hyperkalemia and hypertension, as highlighted by </w:t>
      </w:r>
      <w:proofErr w:type="spellStart"/>
      <w:r w:rsidRPr="002C3FC8">
        <w:rPr>
          <w:rFonts w:ascii="Times New Roman" w:hAnsi="Times New Roman"/>
          <w:sz w:val="24"/>
          <w:szCs w:val="24"/>
        </w:rPr>
        <w:t>Oguntade</w:t>
      </w:r>
      <w:proofErr w:type="spellEnd"/>
      <w:r w:rsidRPr="002C3FC8">
        <w:rPr>
          <w:rFonts w:ascii="Times New Roman" w:hAnsi="Times New Roman"/>
          <w:sz w:val="24"/>
          <w:szCs w:val="24"/>
        </w:rPr>
        <w:t xml:space="preserve"> </w:t>
      </w:r>
      <w:r w:rsidRPr="002C3FC8">
        <w:rPr>
          <w:rFonts w:ascii="Times New Roman" w:hAnsi="Times New Roman"/>
          <w:i/>
          <w:sz w:val="24"/>
          <w:szCs w:val="24"/>
        </w:rPr>
        <w:t>et al</w:t>
      </w:r>
      <w:r w:rsidRPr="002C3FC8">
        <w:rPr>
          <w:rFonts w:ascii="Times New Roman" w:hAnsi="Times New Roman"/>
          <w:sz w:val="24"/>
          <w:szCs w:val="24"/>
        </w:rPr>
        <w:t xml:space="preserve">. (2020). The findings </w:t>
      </w:r>
      <w:proofErr w:type="spellStart"/>
      <w:r w:rsidR="00364B73" w:rsidRPr="005505A3">
        <w:rPr>
          <w:rFonts w:ascii="Times New Roman" w:hAnsi="Times New Roman"/>
          <w:sz w:val="24"/>
          <w:szCs w:val="24"/>
          <w:highlight w:val="yellow"/>
        </w:rPr>
        <w:t>emphasise</w:t>
      </w:r>
      <w:proofErr w:type="spellEnd"/>
      <w:r w:rsidR="00364B73" w:rsidRPr="005505A3">
        <w:rPr>
          <w:rFonts w:ascii="Times New Roman" w:hAnsi="Times New Roman"/>
          <w:sz w:val="24"/>
          <w:szCs w:val="24"/>
          <w:highlight w:val="yellow"/>
        </w:rPr>
        <w:t xml:space="preserve"> </w:t>
      </w:r>
      <w:r w:rsidRPr="002C3FC8">
        <w:rPr>
          <w:rFonts w:ascii="Times New Roman" w:hAnsi="Times New Roman"/>
          <w:sz w:val="24"/>
          <w:szCs w:val="24"/>
        </w:rPr>
        <w:t>the need for targeted occupational health interventions. For roadside workers, periodic renal function monitoring and access to clean drinking water are essential to mitigate the risks of dehydration and toxic exposure. Protective measures, such as personal protective equipment and reduced exposure</w:t>
      </w:r>
      <w:r w:rsidR="00364B73">
        <w:rPr>
          <w:rFonts w:ascii="Times New Roman" w:hAnsi="Times New Roman"/>
          <w:sz w:val="24"/>
          <w:szCs w:val="24"/>
        </w:rPr>
        <w:t>,</w:t>
      </w:r>
      <w:r w:rsidRPr="002C3FC8">
        <w:rPr>
          <w:rFonts w:ascii="Times New Roman" w:hAnsi="Times New Roman"/>
          <w:sz w:val="24"/>
          <w:szCs w:val="24"/>
        </w:rPr>
        <w:t xml:space="preserve"> should also be </w:t>
      </w:r>
      <w:proofErr w:type="spellStart"/>
      <w:r w:rsidR="00364B73" w:rsidRPr="005505A3">
        <w:rPr>
          <w:rFonts w:ascii="Times New Roman" w:hAnsi="Times New Roman"/>
          <w:sz w:val="24"/>
          <w:szCs w:val="24"/>
          <w:highlight w:val="yellow"/>
        </w:rPr>
        <w:t>prioritised</w:t>
      </w:r>
      <w:proofErr w:type="spellEnd"/>
      <w:r w:rsidRPr="002C3FC8">
        <w:rPr>
          <w:rFonts w:ascii="Times New Roman" w:hAnsi="Times New Roman"/>
          <w:sz w:val="24"/>
          <w:szCs w:val="24"/>
        </w:rPr>
        <w:t xml:space="preserve">. </w:t>
      </w:r>
      <w:r w:rsidR="003C123D" w:rsidRPr="002C3FC8">
        <w:rPr>
          <w:rFonts w:ascii="Times New Roman" w:hAnsi="Times New Roman"/>
          <w:sz w:val="24"/>
          <w:szCs w:val="24"/>
        </w:rPr>
        <w:t xml:space="preserve">While </w:t>
      </w:r>
      <w:r w:rsidRPr="002C3FC8">
        <w:rPr>
          <w:rFonts w:ascii="Times New Roman" w:hAnsi="Times New Roman"/>
          <w:sz w:val="24"/>
          <w:szCs w:val="24"/>
        </w:rPr>
        <w:t>office workers</w:t>
      </w:r>
      <w:r w:rsidR="003C123D" w:rsidRPr="002C3FC8">
        <w:rPr>
          <w:rFonts w:ascii="Times New Roman" w:hAnsi="Times New Roman"/>
          <w:sz w:val="24"/>
          <w:szCs w:val="24"/>
        </w:rPr>
        <w:t xml:space="preserve"> need </w:t>
      </w:r>
      <w:r w:rsidR="003C123D" w:rsidRPr="002C3FC8">
        <w:rPr>
          <w:rFonts w:ascii="Times New Roman" w:hAnsi="Times New Roman"/>
          <w:sz w:val="24"/>
          <w:szCs w:val="24"/>
        </w:rPr>
        <w:lastRenderedPageBreak/>
        <w:t>to</w:t>
      </w:r>
      <w:r w:rsidRPr="002C3FC8">
        <w:rPr>
          <w:rFonts w:ascii="Times New Roman" w:hAnsi="Times New Roman"/>
          <w:sz w:val="24"/>
          <w:szCs w:val="24"/>
        </w:rPr>
        <w:t xml:space="preserve"> promot</w:t>
      </w:r>
      <w:r w:rsidR="003C123D" w:rsidRPr="002C3FC8">
        <w:rPr>
          <w:rFonts w:ascii="Times New Roman" w:hAnsi="Times New Roman"/>
          <w:sz w:val="24"/>
          <w:szCs w:val="24"/>
        </w:rPr>
        <w:t>e</w:t>
      </w:r>
      <w:r w:rsidRPr="002C3FC8">
        <w:rPr>
          <w:rFonts w:ascii="Times New Roman" w:hAnsi="Times New Roman"/>
          <w:sz w:val="24"/>
          <w:szCs w:val="24"/>
        </w:rPr>
        <w:t xml:space="preserve"> physical activity and </w:t>
      </w:r>
      <w:r w:rsidR="003C123D" w:rsidRPr="002C3FC8">
        <w:rPr>
          <w:rFonts w:ascii="Times New Roman" w:hAnsi="Times New Roman"/>
          <w:sz w:val="24"/>
          <w:szCs w:val="24"/>
        </w:rPr>
        <w:t xml:space="preserve">reduce intake of processed foods, this will go a long way </w:t>
      </w:r>
      <w:r w:rsidR="00364B73">
        <w:rPr>
          <w:rFonts w:ascii="Times New Roman" w:hAnsi="Times New Roman"/>
          <w:sz w:val="24"/>
          <w:szCs w:val="24"/>
        </w:rPr>
        <w:t xml:space="preserve">in </w:t>
      </w:r>
      <w:r w:rsidR="00364B73" w:rsidRPr="005505A3">
        <w:rPr>
          <w:rFonts w:ascii="Times New Roman" w:hAnsi="Times New Roman"/>
          <w:sz w:val="24"/>
          <w:szCs w:val="24"/>
          <w:highlight w:val="yellow"/>
        </w:rPr>
        <w:t>preventing</w:t>
      </w:r>
      <w:r w:rsidRPr="005505A3">
        <w:rPr>
          <w:rFonts w:ascii="Times New Roman" w:hAnsi="Times New Roman"/>
          <w:sz w:val="24"/>
          <w:szCs w:val="24"/>
          <w:highlight w:val="yellow"/>
        </w:rPr>
        <w:t xml:space="preserve"> </w:t>
      </w:r>
      <w:r w:rsidRPr="002C3FC8">
        <w:rPr>
          <w:rFonts w:ascii="Times New Roman" w:hAnsi="Times New Roman"/>
          <w:sz w:val="24"/>
          <w:szCs w:val="24"/>
        </w:rPr>
        <w:t xml:space="preserve">lifestyle-related metabolic disorders. </w:t>
      </w:r>
    </w:p>
    <w:p w14:paraId="233A5A22" w14:textId="77777777" w:rsidR="00CE7144" w:rsidRPr="002C3FC8" w:rsidRDefault="00EB3BAC" w:rsidP="003C5607">
      <w:pPr>
        <w:spacing w:line="360" w:lineRule="auto"/>
        <w:jc w:val="both"/>
        <w:rPr>
          <w:rFonts w:ascii="Times New Roman" w:hAnsi="Times New Roman"/>
          <w:b/>
          <w:sz w:val="24"/>
          <w:szCs w:val="24"/>
        </w:rPr>
      </w:pPr>
      <w:r w:rsidRPr="002C3FC8">
        <w:rPr>
          <w:rFonts w:ascii="Times New Roman" w:hAnsi="Times New Roman"/>
          <w:b/>
          <w:sz w:val="24"/>
          <w:szCs w:val="24"/>
        </w:rPr>
        <w:t>4.2 Conclusion</w:t>
      </w:r>
    </w:p>
    <w:p w14:paraId="10A0815A" w14:textId="459672F1" w:rsidR="00CE7144" w:rsidRDefault="00EB3BAC" w:rsidP="003C5607">
      <w:pPr>
        <w:spacing w:line="360" w:lineRule="auto"/>
        <w:jc w:val="both"/>
        <w:rPr>
          <w:rFonts w:ascii="Times New Roman" w:hAnsi="Times New Roman"/>
          <w:sz w:val="24"/>
          <w:szCs w:val="24"/>
        </w:rPr>
      </w:pPr>
      <w:r w:rsidRPr="002C3FC8">
        <w:rPr>
          <w:rFonts w:ascii="Times New Roman" w:hAnsi="Times New Roman"/>
          <w:sz w:val="24"/>
          <w:szCs w:val="24"/>
        </w:rPr>
        <w:t xml:space="preserve">This study underscores significant occupational, gender-based, and age-related disparities in biochemical parameters among office and roadside workers. Roadside workers demonstrated elevated urea and creatinine levels, likely due to environmental stressors, </w:t>
      </w:r>
      <w:r w:rsidR="000F04BD" w:rsidRPr="002C3FC8">
        <w:rPr>
          <w:rFonts w:ascii="Times New Roman" w:hAnsi="Times New Roman"/>
          <w:sz w:val="24"/>
          <w:szCs w:val="24"/>
        </w:rPr>
        <w:t xml:space="preserve">particularly dehydration resulting from elevated </w:t>
      </w:r>
      <w:r w:rsidR="00364B73" w:rsidRPr="005505A3">
        <w:rPr>
          <w:rFonts w:ascii="Times New Roman" w:hAnsi="Times New Roman"/>
          <w:sz w:val="24"/>
          <w:szCs w:val="24"/>
          <w:highlight w:val="yellow"/>
        </w:rPr>
        <w:t>outdoor</w:t>
      </w:r>
      <w:r w:rsidR="000F04BD" w:rsidRPr="005505A3">
        <w:rPr>
          <w:rFonts w:ascii="Times New Roman" w:hAnsi="Times New Roman"/>
          <w:sz w:val="24"/>
          <w:szCs w:val="24"/>
          <w:highlight w:val="yellow"/>
        </w:rPr>
        <w:t xml:space="preserve"> </w:t>
      </w:r>
      <w:r w:rsidR="000F04BD" w:rsidRPr="002C3FC8">
        <w:rPr>
          <w:rFonts w:ascii="Times New Roman" w:hAnsi="Times New Roman"/>
          <w:sz w:val="24"/>
          <w:szCs w:val="24"/>
        </w:rPr>
        <w:t>temperatures</w:t>
      </w:r>
      <w:r w:rsidR="00364B73">
        <w:rPr>
          <w:rFonts w:ascii="Times New Roman" w:hAnsi="Times New Roman"/>
          <w:sz w:val="24"/>
          <w:szCs w:val="24"/>
        </w:rPr>
        <w:t xml:space="preserve">. </w:t>
      </w:r>
      <w:r w:rsidR="00364B73" w:rsidRPr="005505A3">
        <w:rPr>
          <w:rFonts w:ascii="Times New Roman" w:hAnsi="Times New Roman"/>
          <w:sz w:val="24"/>
          <w:szCs w:val="24"/>
          <w:highlight w:val="yellow"/>
        </w:rPr>
        <w:t>Conversely</w:t>
      </w:r>
      <w:r w:rsidR="000F04BD" w:rsidRPr="002C3FC8">
        <w:rPr>
          <w:rFonts w:ascii="Times New Roman" w:hAnsi="Times New Roman"/>
          <w:sz w:val="24"/>
          <w:szCs w:val="24"/>
        </w:rPr>
        <w:t xml:space="preserve">, </w:t>
      </w:r>
      <w:r w:rsidRPr="002C3FC8">
        <w:rPr>
          <w:rFonts w:ascii="Times New Roman" w:hAnsi="Times New Roman"/>
          <w:sz w:val="24"/>
          <w:szCs w:val="24"/>
        </w:rPr>
        <w:t>office workers exhibited higher potassium levels, possibly influenced by dietary habits</w:t>
      </w:r>
      <w:r w:rsidR="000F04BD" w:rsidRPr="002C3FC8">
        <w:rPr>
          <w:rFonts w:ascii="Times New Roman" w:hAnsi="Times New Roman"/>
          <w:sz w:val="24"/>
          <w:szCs w:val="24"/>
        </w:rPr>
        <w:t xml:space="preserve"> and reduced excretion resulting from low </w:t>
      </w:r>
      <w:r w:rsidR="00364B73" w:rsidRPr="005505A3">
        <w:rPr>
          <w:rFonts w:ascii="Times New Roman" w:hAnsi="Times New Roman"/>
          <w:sz w:val="24"/>
          <w:szCs w:val="24"/>
          <w:highlight w:val="yellow"/>
        </w:rPr>
        <w:t>temperatures</w:t>
      </w:r>
      <w:r w:rsidRPr="002C3FC8">
        <w:rPr>
          <w:rFonts w:ascii="Times New Roman" w:hAnsi="Times New Roman"/>
          <w:sz w:val="24"/>
          <w:szCs w:val="24"/>
        </w:rPr>
        <w:t>. Gender and age significantly modulated these parameters, reflecting the interplay between physiological, environmental, and lifestyle factors.</w:t>
      </w:r>
    </w:p>
    <w:p w14:paraId="43DC8DA9" w14:textId="77777777" w:rsidR="00570F93" w:rsidRPr="00570F93" w:rsidRDefault="00570F93" w:rsidP="00570F93">
      <w:pPr>
        <w:spacing w:line="360" w:lineRule="auto"/>
        <w:jc w:val="both"/>
        <w:rPr>
          <w:rFonts w:ascii="Times New Roman" w:hAnsi="Times New Roman"/>
          <w:sz w:val="24"/>
          <w:szCs w:val="24"/>
        </w:rPr>
      </w:pPr>
      <w:r w:rsidRPr="00570F93">
        <w:rPr>
          <w:rFonts w:ascii="Times New Roman" w:hAnsi="Times New Roman"/>
          <w:sz w:val="24"/>
          <w:szCs w:val="24"/>
        </w:rPr>
        <w:t xml:space="preserve">Consent </w:t>
      </w:r>
    </w:p>
    <w:p w14:paraId="4883EDA7" w14:textId="7F335C7D" w:rsidR="003F2690" w:rsidRDefault="00570F93" w:rsidP="00570F93">
      <w:pPr>
        <w:spacing w:line="360" w:lineRule="auto"/>
        <w:jc w:val="both"/>
        <w:rPr>
          <w:rFonts w:ascii="Times New Roman" w:hAnsi="Times New Roman"/>
          <w:sz w:val="24"/>
          <w:szCs w:val="24"/>
        </w:rPr>
      </w:pPr>
      <w:r w:rsidRPr="00570F93">
        <w:rPr>
          <w:rFonts w:ascii="Times New Roman" w:hAnsi="Times New Roman"/>
          <w:sz w:val="24"/>
          <w:szCs w:val="24"/>
        </w:rPr>
        <w:t>As per international standards or university standards, Participants’ written consent has been collected and preserved by the author(s).</w:t>
      </w:r>
    </w:p>
    <w:p w14:paraId="5E52BB84" w14:textId="77777777" w:rsidR="00AC31F2" w:rsidRPr="009C5487" w:rsidRDefault="00AC31F2" w:rsidP="00AC31F2">
      <w:pPr>
        <w:rPr>
          <w:rFonts w:ascii="Calibri" w:eastAsia="Calibri" w:hAnsi="Calibri" w:cs="Times New Roman"/>
          <w:kern w:val="2"/>
          <w:highlight w:val="yellow"/>
        </w:rPr>
      </w:pPr>
      <w:bookmarkStart w:id="9" w:name="_Hlk197682619"/>
      <w:bookmarkStart w:id="10" w:name="_Hlk180402183"/>
      <w:bookmarkStart w:id="11" w:name="_Hlk183680988"/>
      <w:r w:rsidRPr="009C5487">
        <w:rPr>
          <w:rFonts w:ascii="Calibri" w:eastAsia="Calibri" w:hAnsi="Calibri" w:cs="Times New Roman"/>
          <w:kern w:val="2"/>
          <w:highlight w:val="yellow"/>
        </w:rPr>
        <w:t>Disclaimer (Artificial intelligence)</w:t>
      </w:r>
    </w:p>
    <w:p w14:paraId="26F0AB05" w14:textId="77777777" w:rsidR="00AC31F2" w:rsidRPr="009C5487" w:rsidRDefault="00AC31F2" w:rsidP="00AC31F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79DDA027" w14:textId="77777777" w:rsidR="00AC31F2" w:rsidRPr="009C5487" w:rsidRDefault="00AC31F2" w:rsidP="00AC31F2">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4655E0FE" w14:textId="77777777" w:rsidR="00AC31F2" w:rsidRPr="009C5487" w:rsidRDefault="00AC31F2" w:rsidP="00AC31F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67A54E9B" w14:textId="77777777" w:rsidR="00AC31F2" w:rsidRPr="009C5487" w:rsidRDefault="00AC31F2" w:rsidP="00AC31F2">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BC58472" w14:textId="77777777" w:rsidR="00AC31F2" w:rsidRPr="009C5487" w:rsidRDefault="00AC31F2" w:rsidP="00AC31F2">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7376F815" w14:textId="77777777" w:rsidR="00AC31F2" w:rsidRPr="009C5487" w:rsidRDefault="00AC31F2" w:rsidP="00AC31F2">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36182255" w14:textId="77777777" w:rsidR="00AC31F2" w:rsidRPr="009C5487" w:rsidRDefault="00AC31F2" w:rsidP="00AC31F2">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56E9F583" w14:textId="77777777" w:rsidR="00AC31F2" w:rsidRPr="009C5487" w:rsidRDefault="00AC31F2" w:rsidP="00AC31F2">
      <w:pPr>
        <w:rPr>
          <w:rFonts w:ascii="Calibri" w:eastAsia="Calibri" w:hAnsi="Calibri" w:cs="Times New Roman"/>
          <w:kern w:val="2"/>
        </w:rPr>
      </w:pPr>
      <w:bookmarkStart w:id="12" w:name="_Hlk197682629"/>
      <w:bookmarkEnd w:id="9"/>
      <w:r w:rsidRPr="009C5487">
        <w:rPr>
          <w:rFonts w:ascii="Calibri" w:eastAsia="Calibri" w:hAnsi="Calibri" w:cs="Times New Roman"/>
          <w:kern w:val="2"/>
          <w:highlight w:val="yellow"/>
        </w:rPr>
        <w:t>3.</w:t>
      </w:r>
    </w:p>
    <w:bookmarkEnd w:id="10"/>
    <w:bookmarkEnd w:id="11"/>
    <w:bookmarkEnd w:id="12"/>
    <w:p w14:paraId="3F4C266D" w14:textId="77777777" w:rsidR="003F2690" w:rsidRPr="002C3FC8" w:rsidRDefault="003F2690" w:rsidP="003C5607">
      <w:pPr>
        <w:spacing w:line="360" w:lineRule="auto"/>
        <w:jc w:val="both"/>
        <w:rPr>
          <w:rFonts w:ascii="Times New Roman" w:hAnsi="Times New Roman"/>
          <w:sz w:val="24"/>
          <w:szCs w:val="24"/>
        </w:rPr>
      </w:pPr>
    </w:p>
    <w:p w14:paraId="34596F8C" w14:textId="77777777" w:rsidR="00CE7144" w:rsidRPr="002C3FC8" w:rsidRDefault="00CE7144" w:rsidP="003C5607">
      <w:pPr>
        <w:spacing w:line="360" w:lineRule="auto"/>
        <w:rPr>
          <w:rFonts w:ascii="Times New Roman" w:hAnsi="Times New Roman" w:cs="Times New Roman"/>
          <w:sz w:val="24"/>
          <w:szCs w:val="24"/>
        </w:rPr>
      </w:pPr>
    </w:p>
    <w:p w14:paraId="66192BF8" w14:textId="6674C574" w:rsidR="00CE7144" w:rsidRPr="002C3FC8" w:rsidRDefault="003C123D" w:rsidP="003C123D">
      <w:pPr>
        <w:spacing w:line="360" w:lineRule="auto"/>
        <w:rPr>
          <w:rFonts w:ascii="Times New Roman" w:hAnsi="Times New Roman" w:cs="Times New Roman"/>
          <w:b/>
          <w:sz w:val="24"/>
          <w:szCs w:val="24"/>
        </w:rPr>
      </w:pPr>
      <w:r w:rsidRPr="002C3FC8">
        <w:rPr>
          <w:rFonts w:ascii="Times New Roman" w:hAnsi="Times New Roman" w:cs="Times New Roman"/>
          <w:b/>
          <w:sz w:val="24"/>
          <w:szCs w:val="24"/>
        </w:rPr>
        <w:t>References</w:t>
      </w:r>
    </w:p>
    <w:p w14:paraId="5435B5CE" w14:textId="1791675A" w:rsidR="00CE7144" w:rsidRPr="001C72C9" w:rsidRDefault="00EB3BAC" w:rsidP="001C72C9">
      <w:pPr>
        <w:pStyle w:val="ListParagraph"/>
        <w:numPr>
          <w:ilvl w:val="0"/>
          <w:numId w:val="4"/>
        </w:numPr>
        <w:spacing w:line="360" w:lineRule="auto"/>
        <w:jc w:val="both"/>
        <w:rPr>
          <w:rFonts w:ascii="Times New Roman" w:hAnsi="Times New Roman" w:cs="Times New Roman"/>
          <w:sz w:val="24"/>
          <w:szCs w:val="24"/>
        </w:rPr>
      </w:pPr>
      <w:r w:rsidRPr="001C72C9">
        <w:rPr>
          <w:rFonts w:ascii="Times New Roman" w:hAnsi="Times New Roman" w:cs="Times New Roman"/>
          <w:sz w:val="24"/>
          <w:szCs w:val="24"/>
        </w:rPr>
        <w:t xml:space="preserve">Bellinger, D. C. (2017). Prenatal exposures to environmental chemicals and children's neurodevelopment: An update. </w:t>
      </w:r>
      <w:r w:rsidRPr="001C72C9">
        <w:rPr>
          <w:rFonts w:ascii="Times New Roman" w:hAnsi="Times New Roman" w:cs="Times New Roman"/>
          <w:i/>
          <w:sz w:val="24"/>
          <w:szCs w:val="24"/>
        </w:rPr>
        <w:t>Safety and Health at Work</w:t>
      </w:r>
      <w:r w:rsidRPr="001C72C9">
        <w:rPr>
          <w:rFonts w:ascii="Times New Roman" w:hAnsi="Times New Roman" w:cs="Times New Roman"/>
          <w:sz w:val="24"/>
          <w:szCs w:val="24"/>
        </w:rPr>
        <w:t>, 4(1), 1-10.</w:t>
      </w:r>
    </w:p>
    <w:p w14:paraId="2B8C709C" w14:textId="77777777" w:rsidR="00CE7144" w:rsidRPr="001C72C9" w:rsidRDefault="00EB3BAC" w:rsidP="001C72C9">
      <w:pPr>
        <w:pStyle w:val="ListParagraph"/>
        <w:numPr>
          <w:ilvl w:val="0"/>
          <w:numId w:val="4"/>
        </w:numPr>
        <w:spacing w:line="360" w:lineRule="auto"/>
        <w:jc w:val="both"/>
        <w:rPr>
          <w:rFonts w:ascii="Times New Roman" w:hAnsi="Times New Roman" w:cs="Times New Roman"/>
          <w:sz w:val="24"/>
          <w:szCs w:val="24"/>
        </w:rPr>
      </w:pPr>
      <w:proofErr w:type="spellStart"/>
      <w:r w:rsidRPr="001C72C9">
        <w:rPr>
          <w:rFonts w:ascii="Times New Roman" w:hAnsi="Times New Roman" w:cs="Times New Roman"/>
          <w:sz w:val="24"/>
          <w:szCs w:val="24"/>
        </w:rPr>
        <w:t>Carrero</w:t>
      </w:r>
      <w:proofErr w:type="spellEnd"/>
      <w:r w:rsidRPr="001C72C9">
        <w:rPr>
          <w:rFonts w:ascii="Times New Roman" w:hAnsi="Times New Roman" w:cs="Times New Roman"/>
          <w:sz w:val="24"/>
          <w:szCs w:val="24"/>
        </w:rPr>
        <w:t xml:space="preserve">, J. J., Yilmaz, M. I., Lindholm, B., </w:t>
      </w:r>
      <w:proofErr w:type="spellStart"/>
      <w:r w:rsidRPr="001C72C9">
        <w:rPr>
          <w:rFonts w:ascii="Times New Roman" w:hAnsi="Times New Roman" w:cs="Times New Roman"/>
          <w:sz w:val="24"/>
          <w:szCs w:val="24"/>
        </w:rPr>
        <w:t>Stenvinkel</w:t>
      </w:r>
      <w:proofErr w:type="spellEnd"/>
      <w:r w:rsidRPr="001C72C9">
        <w:rPr>
          <w:rFonts w:ascii="Times New Roman" w:hAnsi="Times New Roman" w:cs="Times New Roman"/>
          <w:sz w:val="24"/>
          <w:szCs w:val="24"/>
        </w:rPr>
        <w:t xml:space="preserve">, P., &amp; </w:t>
      </w:r>
      <w:proofErr w:type="spellStart"/>
      <w:r w:rsidRPr="001C72C9">
        <w:rPr>
          <w:rFonts w:ascii="Times New Roman" w:hAnsi="Times New Roman" w:cs="Times New Roman"/>
          <w:sz w:val="24"/>
          <w:szCs w:val="24"/>
        </w:rPr>
        <w:t>Nordfors</w:t>
      </w:r>
      <w:proofErr w:type="spellEnd"/>
      <w:r w:rsidRPr="001C72C9">
        <w:rPr>
          <w:rFonts w:ascii="Times New Roman" w:hAnsi="Times New Roman" w:cs="Times New Roman"/>
          <w:sz w:val="24"/>
          <w:szCs w:val="24"/>
        </w:rPr>
        <w:t xml:space="preserve">, L. (2016). Kidney function and mortality in older adults: An integrative perspective. </w:t>
      </w:r>
      <w:r w:rsidRPr="001C72C9">
        <w:rPr>
          <w:rFonts w:ascii="Times New Roman" w:hAnsi="Times New Roman" w:cs="Times New Roman"/>
          <w:i/>
          <w:sz w:val="24"/>
          <w:szCs w:val="24"/>
        </w:rPr>
        <w:t>Journal of the American Society of Nephrology</w:t>
      </w:r>
      <w:r w:rsidRPr="001C72C9">
        <w:rPr>
          <w:rFonts w:ascii="Times New Roman" w:hAnsi="Times New Roman" w:cs="Times New Roman"/>
          <w:sz w:val="24"/>
          <w:szCs w:val="24"/>
        </w:rPr>
        <w:t>, 23(8), 1309-1322.</w:t>
      </w:r>
    </w:p>
    <w:p w14:paraId="457FDB72" w14:textId="77777777" w:rsidR="00CE7144" w:rsidRPr="001C72C9" w:rsidRDefault="00EB3BAC" w:rsidP="001C72C9">
      <w:pPr>
        <w:pStyle w:val="ListParagraph"/>
        <w:numPr>
          <w:ilvl w:val="0"/>
          <w:numId w:val="4"/>
        </w:numPr>
        <w:spacing w:line="360" w:lineRule="auto"/>
        <w:jc w:val="both"/>
        <w:rPr>
          <w:rFonts w:ascii="Times New Roman" w:hAnsi="Times New Roman" w:cs="Times New Roman"/>
          <w:sz w:val="24"/>
          <w:szCs w:val="24"/>
        </w:rPr>
      </w:pPr>
      <w:r w:rsidRPr="001C72C9">
        <w:rPr>
          <w:rFonts w:ascii="Times New Roman" w:hAnsi="Times New Roman" w:cs="Times New Roman"/>
          <w:sz w:val="24"/>
          <w:szCs w:val="24"/>
        </w:rPr>
        <w:t xml:space="preserve">Clark, W. F., </w:t>
      </w:r>
      <w:proofErr w:type="spellStart"/>
      <w:r w:rsidRPr="001C72C9">
        <w:rPr>
          <w:rFonts w:ascii="Times New Roman" w:hAnsi="Times New Roman" w:cs="Times New Roman"/>
          <w:sz w:val="24"/>
          <w:szCs w:val="24"/>
        </w:rPr>
        <w:t>Sontrop</w:t>
      </w:r>
      <w:proofErr w:type="spellEnd"/>
      <w:r w:rsidRPr="001C72C9">
        <w:rPr>
          <w:rFonts w:ascii="Times New Roman" w:hAnsi="Times New Roman" w:cs="Times New Roman"/>
          <w:sz w:val="24"/>
          <w:szCs w:val="24"/>
        </w:rPr>
        <w:t xml:space="preserve">, J. M., Huang, S. H., Moist, L., </w:t>
      </w:r>
      <w:proofErr w:type="spellStart"/>
      <w:r w:rsidRPr="001C72C9">
        <w:rPr>
          <w:rFonts w:ascii="Times New Roman" w:hAnsi="Times New Roman" w:cs="Times New Roman"/>
          <w:sz w:val="24"/>
          <w:szCs w:val="24"/>
        </w:rPr>
        <w:t>Bouby</w:t>
      </w:r>
      <w:proofErr w:type="spellEnd"/>
      <w:r w:rsidRPr="001C72C9">
        <w:rPr>
          <w:rFonts w:ascii="Times New Roman" w:hAnsi="Times New Roman" w:cs="Times New Roman"/>
          <w:sz w:val="24"/>
          <w:szCs w:val="24"/>
        </w:rPr>
        <w:t xml:space="preserve">, N., &amp; </w:t>
      </w:r>
      <w:proofErr w:type="spellStart"/>
      <w:r w:rsidRPr="001C72C9">
        <w:rPr>
          <w:rFonts w:ascii="Times New Roman" w:hAnsi="Times New Roman" w:cs="Times New Roman"/>
          <w:sz w:val="24"/>
          <w:szCs w:val="24"/>
        </w:rPr>
        <w:t>Bankir</w:t>
      </w:r>
      <w:proofErr w:type="spellEnd"/>
      <w:r w:rsidRPr="001C72C9">
        <w:rPr>
          <w:rFonts w:ascii="Times New Roman" w:hAnsi="Times New Roman" w:cs="Times New Roman"/>
          <w:sz w:val="24"/>
          <w:szCs w:val="24"/>
        </w:rPr>
        <w:t xml:space="preserve">, L. (2020). Hydration and chronic kidney disease progression: A critical review of the evidence. </w:t>
      </w:r>
      <w:r w:rsidRPr="001C72C9">
        <w:rPr>
          <w:rFonts w:ascii="Times New Roman" w:hAnsi="Times New Roman" w:cs="Times New Roman"/>
          <w:i/>
          <w:sz w:val="24"/>
          <w:szCs w:val="24"/>
        </w:rPr>
        <w:t>American Journal of Nephrology</w:t>
      </w:r>
      <w:r w:rsidRPr="001C72C9">
        <w:rPr>
          <w:rFonts w:ascii="Times New Roman" w:hAnsi="Times New Roman" w:cs="Times New Roman"/>
          <w:sz w:val="24"/>
          <w:szCs w:val="24"/>
        </w:rPr>
        <w:t>, 51(5), 291-304.</w:t>
      </w:r>
    </w:p>
    <w:p w14:paraId="55127449" w14:textId="77777777" w:rsidR="00CE7144" w:rsidRPr="001C72C9" w:rsidRDefault="00EB3BAC" w:rsidP="001C72C9">
      <w:pPr>
        <w:pStyle w:val="ListParagraph"/>
        <w:numPr>
          <w:ilvl w:val="0"/>
          <w:numId w:val="4"/>
        </w:numPr>
        <w:spacing w:line="360" w:lineRule="auto"/>
        <w:jc w:val="both"/>
        <w:rPr>
          <w:rFonts w:ascii="Times New Roman" w:hAnsi="Times New Roman" w:cs="Times New Roman"/>
          <w:sz w:val="24"/>
          <w:szCs w:val="24"/>
        </w:rPr>
      </w:pPr>
      <w:r w:rsidRPr="001C72C9">
        <w:rPr>
          <w:rFonts w:ascii="Times New Roman" w:hAnsi="Times New Roman" w:cs="Times New Roman"/>
          <w:sz w:val="24"/>
          <w:szCs w:val="24"/>
        </w:rPr>
        <w:t>Clark-</w:t>
      </w:r>
      <w:proofErr w:type="spellStart"/>
      <w:r w:rsidRPr="001C72C9">
        <w:rPr>
          <w:rFonts w:ascii="Times New Roman" w:hAnsi="Times New Roman" w:cs="Times New Roman"/>
          <w:sz w:val="24"/>
          <w:szCs w:val="24"/>
        </w:rPr>
        <w:t>Cutaia</w:t>
      </w:r>
      <w:proofErr w:type="spellEnd"/>
      <w:r w:rsidRPr="001C72C9">
        <w:rPr>
          <w:rFonts w:ascii="Times New Roman" w:hAnsi="Times New Roman" w:cs="Times New Roman"/>
          <w:sz w:val="24"/>
          <w:szCs w:val="24"/>
        </w:rPr>
        <w:t xml:space="preserve">, M. N., Ren, D., Hoffman, L. A., Burke, L. E., &amp; </w:t>
      </w:r>
      <w:proofErr w:type="spellStart"/>
      <w:r w:rsidRPr="001C72C9">
        <w:rPr>
          <w:rFonts w:ascii="Times New Roman" w:hAnsi="Times New Roman" w:cs="Times New Roman"/>
          <w:sz w:val="24"/>
          <w:szCs w:val="24"/>
        </w:rPr>
        <w:t>Sevick</w:t>
      </w:r>
      <w:proofErr w:type="spellEnd"/>
      <w:r w:rsidRPr="001C72C9">
        <w:rPr>
          <w:rFonts w:ascii="Times New Roman" w:hAnsi="Times New Roman" w:cs="Times New Roman"/>
          <w:sz w:val="24"/>
          <w:szCs w:val="24"/>
        </w:rPr>
        <w:t xml:space="preserve">, M. A. (2017). Adherence to hemodialysis dietary sodium recommendations: Influence of patient characteristics, self-efficacy, and perceived barriers. </w:t>
      </w:r>
      <w:r w:rsidRPr="001C72C9">
        <w:rPr>
          <w:rFonts w:ascii="Times New Roman" w:hAnsi="Times New Roman" w:cs="Times New Roman"/>
          <w:i/>
          <w:sz w:val="24"/>
          <w:szCs w:val="24"/>
        </w:rPr>
        <w:t>Journal of Renal Nutrition</w:t>
      </w:r>
      <w:r w:rsidRPr="001C72C9">
        <w:rPr>
          <w:rFonts w:ascii="Times New Roman" w:hAnsi="Times New Roman" w:cs="Times New Roman"/>
          <w:sz w:val="24"/>
          <w:szCs w:val="24"/>
        </w:rPr>
        <w:t>, 24(2), 92-99.</w:t>
      </w:r>
    </w:p>
    <w:p w14:paraId="7579A773" w14:textId="77777777" w:rsidR="00CE7144" w:rsidRPr="001C72C9" w:rsidRDefault="00EB3BAC" w:rsidP="001C72C9">
      <w:pPr>
        <w:pStyle w:val="ListParagraph"/>
        <w:numPr>
          <w:ilvl w:val="0"/>
          <w:numId w:val="4"/>
        </w:numPr>
        <w:spacing w:line="360" w:lineRule="auto"/>
        <w:jc w:val="both"/>
        <w:rPr>
          <w:rFonts w:ascii="Times New Roman" w:hAnsi="Times New Roman" w:cs="Times New Roman"/>
          <w:sz w:val="24"/>
          <w:szCs w:val="24"/>
        </w:rPr>
      </w:pPr>
      <w:proofErr w:type="spellStart"/>
      <w:r w:rsidRPr="001C72C9">
        <w:rPr>
          <w:rFonts w:ascii="Times New Roman" w:hAnsi="Times New Roman" w:cs="Times New Roman"/>
          <w:sz w:val="24"/>
          <w:szCs w:val="24"/>
        </w:rPr>
        <w:t>Eze</w:t>
      </w:r>
      <w:proofErr w:type="spellEnd"/>
      <w:r w:rsidRPr="001C72C9">
        <w:rPr>
          <w:rFonts w:ascii="Times New Roman" w:hAnsi="Times New Roman" w:cs="Times New Roman"/>
          <w:sz w:val="24"/>
          <w:szCs w:val="24"/>
        </w:rPr>
        <w:t xml:space="preserve">, I. C., </w:t>
      </w:r>
      <w:proofErr w:type="spellStart"/>
      <w:r w:rsidRPr="001C72C9">
        <w:rPr>
          <w:rFonts w:ascii="Times New Roman" w:hAnsi="Times New Roman" w:cs="Times New Roman"/>
          <w:sz w:val="24"/>
          <w:szCs w:val="24"/>
        </w:rPr>
        <w:t>Hemkens</w:t>
      </w:r>
      <w:proofErr w:type="spellEnd"/>
      <w:r w:rsidRPr="001C72C9">
        <w:rPr>
          <w:rFonts w:ascii="Times New Roman" w:hAnsi="Times New Roman" w:cs="Times New Roman"/>
          <w:sz w:val="24"/>
          <w:szCs w:val="24"/>
        </w:rPr>
        <w:t xml:space="preserve">, L. G., Bucher, H. C., Hoffmann, B., &amp; Schindler, C. (2017). Association between ambient air pollution and diabetes mellitus in Europe and North America: Systematic review and meta-analysis. </w:t>
      </w:r>
      <w:r w:rsidRPr="001C72C9">
        <w:rPr>
          <w:rFonts w:ascii="Times New Roman" w:hAnsi="Times New Roman" w:cs="Times New Roman"/>
          <w:i/>
          <w:sz w:val="24"/>
          <w:szCs w:val="24"/>
        </w:rPr>
        <w:t>Environmental Health Perspectives</w:t>
      </w:r>
      <w:r w:rsidRPr="001C72C9">
        <w:rPr>
          <w:rFonts w:ascii="Times New Roman" w:hAnsi="Times New Roman" w:cs="Times New Roman"/>
          <w:sz w:val="24"/>
          <w:szCs w:val="24"/>
        </w:rPr>
        <w:t>, 125(8), 087001.</w:t>
      </w:r>
    </w:p>
    <w:p w14:paraId="1449A4C4" w14:textId="77777777" w:rsidR="00CE7144" w:rsidRPr="001C72C9" w:rsidRDefault="00EB3BAC" w:rsidP="001C72C9">
      <w:pPr>
        <w:pStyle w:val="ListParagraph"/>
        <w:numPr>
          <w:ilvl w:val="0"/>
          <w:numId w:val="4"/>
        </w:numPr>
        <w:spacing w:line="360" w:lineRule="auto"/>
        <w:jc w:val="both"/>
        <w:rPr>
          <w:rFonts w:ascii="Times New Roman" w:hAnsi="Times New Roman" w:cs="Times New Roman"/>
          <w:sz w:val="24"/>
          <w:szCs w:val="24"/>
        </w:rPr>
      </w:pPr>
      <w:proofErr w:type="spellStart"/>
      <w:r w:rsidRPr="001C72C9">
        <w:rPr>
          <w:rFonts w:ascii="Times New Roman" w:hAnsi="Times New Roman" w:cs="Times New Roman"/>
          <w:sz w:val="24"/>
          <w:szCs w:val="24"/>
        </w:rPr>
        <w:t>Glassock</w:t>
      </w:r>
      <w:proofErr w:type="spellEnd"/>
      <w:r w:rsidRPr="001C72C9">
        <w:rPr>
          <w:rFonts w:ascii="Times New Roman" w:hAnsi="Times New Roman" w:cs="Times New Roman"/>
          <w:sz w:val="24"/>
          <w:szCs w:val="24"/>
        </w:rPr>
        <w:t xml:space="preserve">, R. J., &amp; Rule, A. D. (2016). Aging and the kidneys: Anatomy, physiology and consequences for defining chronic kidney disease. </w:t>
      </w:r>
      <w:r w:rsidRPr="001C72C9">
        <w:rPr>
          <w:rFonts w:ascii="Times New Roman" w:hAnsi="Times New Roman" w:cs="Times New Roman"/>
          <w:i/>
          <w:sz w:val="24"/>
          <w:szCs w:val="24"/>
        </w:rPr>
        <w:t>Nephron Physiology</w:t>
      </w:r>
      <w:r w:rsidRPr="001C72C9">
        <w:rPr>
          <w:rFonts w:ascii="Times New Roman" w:hAnsi="Times New Roman" w:cs="Times New Roman"/>
          <w:sz w:val="24"/>
          <w:szCs w:val="24"/>
        </w:rPr>
        <w:t>, 119(1), p1-p5.</w:t>
      </w:r>
    </w:p>
    <w:p w14:paraId="6179C1F0" w14:textId="77777777" w:rsidR="00CE7144" w:rsidRPr="001C72C9" w:rsidRDefault="00EB3BAC" w:rsidP="001C72C9">
      <w:pPr>
        <w:pStyle w:val="ListParagraph"/>
        <w:numPr>
          <w:ilvl w:val="0"/>
          <w:numId w:val="4"/>
        </w:numPr>
        <w:spacing w:line="360" w:lineRule="auto"/>
        <w:jc w:val="both"/>
        <w:rPr>
          <w:rFonts w:ascii="Times New Roman" w:hAnsi="Times New Roman" w:cs="Times New Roman"/>
          <w:sz w:val="24"/>
          <w:szCs w:val="24"/>
        </w:rPr>
      </w:pPr>
      <w:r w:rsidRPr="001C72C9">
        <w:rPr>
          <w:rFonts w:ascii="Times New Roman" w:hAnsi="Times New Roman" w:cs="Times New Roman"/>
          <w:sz w:val="24"/>
          <w:szCs w:val="24"/>
        </w:rPr>
        <w:t xml:space="preserve">Grundy, S. M., </w:t>
      </w:r>
      <w:proofErr w:type="spellStart"/>
      <w:r w:rsidRPr="001C72C9">
        <w:rPr>
          <w:rFonts w:ascii="Times New Roman" w:hAnsi="Times New Roman" w:cs="Times New Roman"/>
          <w:sz w:val="24"/>
          <w:szCs w:val="24"/>
        </w:rPr>
        <w:t>Cleeman</w:t>
      </w:r>
      <w:proofErr w:type="spellEnd"/>
      <w:r w:rsidRPr="001C72C9">
        <w:rPr>
          <w:rFonts w:ascii="Times New Roman" w:hAnsi="Times New Roman" w:cs="Times New Roman"/>
          <w:sz w:val="24"/>
          <w:szCs w:val="24"/>
        </w:rPr>
        <w:t xml:space="preserve">, J. I., Daniels, S. R., Donato, K. A., Eckel, R. H., Franklin, B. A., &amp; Wilson, P. W. (2019). Diagnosis and management of the metabolic syndrome: An American Heart Association/National Heart, Lung, and Blood Institute Scientific Statement. </w:t>
      </w:r>
      <w:r w:rsidRPr="001C72C9">
        <w:rPr>
          <w:rFonts w:ascii="Times New Roman" w:hAnsi="Times New Roman" w:cs="Times New Roman"/>
          <w:i/>
          <w:sz w:val="24"/>
          <w:szCs w:val="24"/>
        </w:rPr>
        <w:t>Circulation</w:t>
      </w:r>
      <w:r w:rsidRPr="001C72C9">
        <w:rPr>
          <w:rFonts w:ascii="Times New Roman" w:hAnsi="Times New Roman" w:cs="Times New Roman"/>
          <w:sz w:val="24"/>
          <w:szCs w:val="24"/>
        </w:rPr>
        <w:t>, 112(17), 2735-2752.</w:t>
      </w:r>
    </w:p>
    <w:p w14:paraId="70DC9A17" w14:textId="77777777" w:rsidR="00CE7144" w:rsidRPr="001C72C9" w:rsidRDefault="00EB3BAC" w:rsidP="001C72C9">
      <w:pPr>
        <w:pStyle w:val="ListParagraph"/>
        <w:numPr>
          <w:ilvl w:val="0"/>
          <w:numId w:val="4"/>
        </w:numPr>
        <w:spacing w:line="360" w:lineRule="auto"/>
        <w:jc w:val="both"/>
        <w:rPr>
          <w:rFonts w:ascii="Times New Roman" w:hAnsi="Times New Roman" w:cs="Times New Roman"/>
          <w:sz w:val="24"/>
          <w:szCs w:val="24"/>
        </w:rPr>
      </w:pPr>
      <w:proofErr w:type="spellStart"/>
      <w:r w:rsidRPr="001C72C9">
        <w:rPr>
          <w:rFonts w:ascii="Times New Roman" w:hAnsi="Times New Roman" w:cs="Times New Roman"/>
          <w:sz w:val="24"/>
          <w:szCs w:val="24"/>
        </w:rPr>
        <w:t>Haberzettl</w:t>
      </w:r>
      <w:proofErr w:type="spellEnd"/>
      <w:r w:rsidRPr="001C72C9">
        <w:rPr>
          <w:rFonts w:ascii="Times New Roman" w:hAnsi="Times New Roman" w:cs="Times New Roman"/>
          <w:sz w:val="24"/>
          <w:szCs w:val="24"/>
        </w:rPr>
        <w:t xml:space="preserve">, P., O'Toole, T. E., Bhatnagar, A., &amp; Conklin, D. J. (2016). Exposure to fine particulate air pollution causes vascular insulin resistance by inducing </w:t>
      </w:r>
      <w:r w:rsidRPr="001C72C9">
        <w:rPr>
          <w:rFonts w:ascii="Times New Roman" w:hAnsi="Times New Roman" w:cs="Times New Roman"/>
          <w:sz w:val="24"/>
          <w:szCs w:val="24"/>
        </w:rPr>
        <w:lastRenderedPageBreak/>
        <w:t xml:space="preserve">pulmonary oxidative stress. </w:t>
      </w:r>
      <w:r w:rsidRPr="001C72C9">
        <w:rPr>
          <w:rFonts w:ascii="Times New Roman" w:hAnsi="Times New Roman" w:cs="Times New Roman"/>
          <w:i/>
          <w:sz w:val="24"/>
          <w:szCs w:val="24"/>
        </w:rPr>
        <w:t>Environmental Health Perspectives</w:t>
      </w:r>
      <w:r w:rsidRPr="001C72C9">
        <w:rPr>
          <w:rFonts w:ascii="Times New Roman" w:hAnsi="Times New Roman" w:cs="Times New Roman"/>
          <w:sz w:val="24"/>
          <w:szCs w:val="24"/>
        </w:rPr>
        <w:t>, 124(12), 1830-1836.</w:t>
      </w:r>
    </w:p>
    <w:p w14:paraId="53683560" w14:textId="77777777" w:rsidR="00CE7144" w:rsidRPr="001C72C9" w:rsidRDefault="00EB3BAC" w:rsidP="001C72C9">
      <w:pPr>
        <w:pStyle w:val="ListParagraph"/>
        <w:numPr>
          <w:ilvl w:val="0"/>
          <w:numId w:val="4"/>
        </w:numPr>
        <w:spacing w:line="360" w:lineRule="auto"/>
        <w:jc w:val="both"/>
        <w:rPr>
          <w:rFonts w:ascii="Times New Roman" w:hAnsi="Times New Roman" w:cs="Times New Roman"/>
          <w:sz w:val="24"/>
          <w:szCs w:val="24"/>
        </w:rPr>
      </w:pPr>
      <w:proofErr w:type="spellStart"/>
      <w:r w:rsidRPr="001C72C9">
        <w:rPr>
          <w:rFonts w:ascii="Times New Roman" w:hAnsi="Times New Roman" w:cs="Times New Roman"/>
          <w:sz w:val="24"/>
          <w:szCs w:val="24"/>
        </w:rPr>
        <w:t>Landrigan</w:t>
      </w:r>
      <w:proofErr w:type="spellEnd"/>
      <w:r w:rsidRPr="001C72C9">
        <w:rPr>
          <w:rFonts w:ascii="Times New Roman" w:hAnsi="Times New Roman" w:cs="Times New Roman"/>
          <w:sz w:val="24"/>
          <w:szCs w:val="24"/>
        </w:rPr>
        <w:t xml:space="preserve">, P. J., Fuller, R., Fisher, S., Suk, W. A., Sly, P., Chiles, T. C., &amp; Bose-O'Reilly, S. (2017). Pollution and children's health. </w:t>
      </w:r>
      <w:r w:rsidRPr="001C72C9">
        <w:rPr>
          <w:rFonts w:ascii="Times New Roman" w:hAnsi="Times New Roman" w:cs="Times New Roman"/>
          <w:i/>
          <w:sz w:val="24"/>
          <w:szCs w:val="24"/>
        </w:rPr>
        <w:t>Science of the Total Environment</w:t>
      </w:r>
      <w:r w:rsidRPr="001C72C9">
        <w:rPr>
          <w:rFonts w:ascii="Times New Roman" w:hAnsi="Times New Roman" w:cs="Times New Roman"/>
          <w:sz w:val="24"/>
          <w:szCs w:val="24"/>
        </w:rPr>
        <w:t>, 575, 809-813.</w:t>
      </w:r>
    </w:p>
    <w:p w14:paraId="5A8A18DF" w14:textId="6D8AD33B" w:rsidR="00CE7144" w:rsidRPr="00C175DA" w:rsidRDefault="00EB3BAC" w:rsidP="0026619E">
      <w:pPr>
        <w:pStyle w:val="ListParagraph"/>
        <w:numPr>
          <w:ilvl w:val="0"/>
          <w:numId w:val="4"/>
        </w:numPr>
        <w:spacing w:line="360" w:lineRule="auto"/>
        <w:jc w:val="both"/>
        <w:rPr>
          <w:rFonts w:ascii="Times New Roman" w:hAnsi="Times New Roman" w:cs="Times New Roman"/>
          <w:sz w:val="24"/>
          <w:szCs w:val="24"/>
        </w:rPr>
      </w:pPr>
      <w:r w:rsidRPr="00C175DA">
        <w:rPr>
          <w:rFonts w:ascii="Times New Roman" w:hAnsi="Times New Roman" w:cs="Times New Roman"/>
          <w:sz w:val="24"/>
          <w:szCs w:val="24"/>
        </w:rPr>
        <w:t xml:space="preserve">Mount, D. B., &amp; </w:t>
      </w:r>
      <w:proofErr w:type="spellStart"/>
      <w:r w:rsidRPr="00C175DA">
        <w:rPr>
          <w:rFonts w:ascii="Times New Roman" w:hAnsi="Times New Roman" w:cs="Times New Roman"/>
          <w:sz w:val="24"/>
          <w:szCs w:val="24"/>
        </w:rPr>
        <w:t>Zandi-Nejad</w:t>
      </w:r>
      <w:proofErr w:type="spellEnd"/>
      <w:r w:rsidRPr="00C175DA">
        <w:rPr>
          <w:rFonts w:ascii="Times New Roman" w:hAnsi="Times New Roman" w:cs="Times New Roman"/>
          <w:sz w:val="24"/>
          <w:szCs w:val="24"/>
        </w:rPr>
        <w:t>, K. (2016). Disorders of potassium balance. In Disorders of Fluid and Electrolyte Metabolism. McGraw-Hill Education.</w:t>
      </w:r>
    </w:p>
    <w:p w14:paraId="7EE8FF2C" w14:textId="77777777" w:rsidR="00CE7144" w:rsidRPr="001C72C9" w:rsidRDefault="00EB3BAC" w:rsidP="001C72C9">
      <w:pPr>
        <w:pStyle w:val="ListParagraph"/>
        <w:numPr>
          <w:ilvl w:val="0"/>
          <w:numId w:val="4"/>
        </w:numPr>
        <w:spacing w:line="360" w:lineRule="auto"/>
        <w:jc w:val="both"/>
        <w:rPr>
          <w:rFonts w:ascii="Times New Roman" w:hAnsi="Times New Roman" w:cs="Times New Roman"/>
          <w:sz w:val="24"/>
          <w:szCs w:val="24"/>
        </w:rPr>
      </w:pPr>
      <w:proofErr w:type="spellStart"/>
      <w:r w:rsidRPr="001C72C9">
        <w:rPr>
          <w:rFonts w:ascii="Times New Roman" w:hAnsi="Times New Roman" w:cs="Times New Roman"/>
          <w:sz w:val="24"/>
          <w:szCs w:val="24"/>
        </w:rPr>
        <w:t>Mozaffarian</w:t>
      </w:r>
      <w:proofErr w:type="spellEnd"/>
      <w:r w:rsidRPr="001C72C9">
        <w:rPr>
          <w:rFonts w:ascii="Times New Roman" w:hAnsi="Times New Roman" w:cs="Times New Roman"/>
          <w:sz w:val="24"/>
          <w:szCs w:val="24"/>
        </w:rPr>
        <w:t xml:space="preserve">, D., </w:t>
      </w:r>
      <w:proofErr w:type="spellStart"/>
      <w:r w:rsidRPr="001C72C9">
        <w:rPr>
          <w:rFonts w:ascii="Times New Roman" w:hAnsi="Times New Roman" w:cs="Times New Roman"/>
          <w:sz w:val="24"/>
          <w:szCs w:val="24"/>
        </w:rPr>
        <w:t>Fahimi</w:t>
      </w:r>
      <w:proofErr w:type="spellEnd"/>
      <w:r w:rsidRPr="001C72C9">
        <w:rPr>
          <w:rFonts w:ascii="Times New Roman" w:hAnsi="Times New Roman" w:cs="Times New Roman"/>
          <w:sz w:val="24"/>
          <w:szCs w:val="24"/>
        </w:rPr>
        <w:t xml:space="preserve">, S., Singh, G. M., Micha, R., </w:t>
      </w:r>
      <w:proofErr w:type="spellStart"/>
      <w:r w:rsidRPr="001C72C9">
        <w:rPr>
          <w:rFonts w:ascii="Times New Roman" w:hAnsi="Times New Roman" w:cs="Times New Roman"/>
          <w:sz w:val="24"/>
          <w:szCs w:val="24"/>
        </w:rPr>
        <w:t>Khatibzadeh</w:t>
      </w:r>
      <w:proofErr w:type="spellEnd"/>
      <w:r w:rsidRPr="001C72C9">
        <w:rPr>
          <w:rFonts w:ascii="Times New Roman" w:hAnsi="Times New Roman" w:cs="Times New Roman"/>
          <w:sz w:val="24"/>
          <w:szCs w:val="24"/>
        </w:rPr>
        <w:t xml:space="preserve">, S., </w:t>
      </w:r>
      <w:proofErr w:type="spellStart"/>
      <w:r w:rsidRPr="001C72C9">
        <w:rPr>
          <w:rFonts w:ascii="Times New Roman" w:hAnsi="Times New Roman" w:cs="Times New Roman"/>
          <w:sz w:val="24"/>
          <w:szCs w:val="24"/>
        </w:rPr>
        <w:t>Engell</w:t>
      </w:r>
      <w:proofErr w:type="spellEnd"/>
      <w:r w:rsidRPr="001C72C9">
        <w:rPr>
          <w:rFonts w:ascii="Times New Roman" w:hAnsi="Times New Roman" w:cs="Times New Roman"/>
          <w:sz w:val="24"/>
          <w:szCs w:val="24"/>
        </w:rPr>
        <w:t xml:space="preserve">, R. E., ... &amp; Powles, J. (2014). Global sodium consumption and death from cardiovascular causes. </w:t>
      </w:r>
      <w:r w:rsidRPr="001C72C9">
        <w:rPr>
          <w:rFonts w:ascii="Times New Roman" w:hAnsi="Times New Roman" w:cs="Times New Roman"/>
          <w:i/>
          <w:sz w:val="24"/>
          <w:szCs w:val="24"/>
        </w:rPr>
        <w:t>The New England Journal of Medicine</w:t>
      </w:r>
      <w:r w:rsidRPr="001C72C9">
        <w:rPr>
          <w:rFonts w:ascii="Times New Roman" w:hAnsi="Times New Roman" w:cs="Times New Roman"/>
          <w:sz w:val="24"/>
          <w:szCs w:val="24"/>
        </w:rPr>
        <w:t>, 371(7), 624-634.</w:t>
      </w:r>
    </w:p>
    <w:p w14:paraId="2E46F101" w14:textId="77777777" w:rsidR="00CE7144" w:rsidRPr="001C72C9" w:rsidRDefault="00EB3BAC" w:rsidP="001C72C9">
      <w:pPr>
        <w:pStyle w:val="ListParagraph"/>
        <w:numPr>
          <w:ilvl w:val="0"/>
          <w:numId w:val="4"/>
        </w:numPr>
        <w:spacing w:line="360" w:lineRule="auto"/>
        <w:jc w:val="both"/>
        <w:rPr>
          <w:rFonts w:ascii="Times New Roman" w:hAnsi="Times New Roman" w:cs="Times New Roman"/>
          <w:sz w:val="24"/>
          <w:szCs w:val="24"/>
        </w:rPr>
      </w:pPr>
      <w:proofErr w:type="spellStart"/>
      <w:r w:rsidRPr="001C72C9">
        <w:rPr>
          <w:rFonts w:ascii="Times New Roman" w:hAnsi="Times New Roman" w:cs="Times New Roman"/>
          <w:sz w:val="24"/>
          <w:szCs w:val="24"/>
        </w:rPr>
        <w:t>Ogunbode</w:t>
      </w:r>
      <w:proofErr w:type="spellEnd"/>
      <w:r w:rsidRPr="001C72C9">
        <w:rPr>
          <w:rFonts w:ascii="Times New Roman" w:hAnsi="Times New Roman" w:cs="Times New Roman"/>
          <w:sz w:val="24"/>
          <w:szCs w:val="24"/>
        </w:rPr>
        <w:t xml:space="preserve">, A. M., </w:t>
      </w:r>
      <w:proofErr w:type="spellStart"/>
      <w:r w:rsidRPr="001C72C9">
        <w:rPr>
          <w:rFonts w:ascii="Times New Roman" w:hAnsi="Times New Roman" w:cs="Times New Roman"/>
          <w:sz w:val="24"/>
          <w:szCs w:val="24"/>
        </w:rPr>
        <w:t>Ladipo</w:t>
      </w:r>
      <w:proofErr w:type="spellEnd"/>
      <w:r w:rsidRPr="001C72C9">
        <w:rPr>
          <w:rFonts w:ascii="Times New Roman" w:hAnsi="Times New Roman" w:cs="Times New Roman"/>
          <w:sz w:val="24"/>
          <w:szCs w:val="24"/>
        </w:rPr>
        <w:t xml:space="preserve">, A. O., &amp; Olusegun, O. (2014). Socioeconomic factors influencing health-seeking behavior among workers in Ibadan, Nigeria. </w:t>
      </w:r>
      <w:r w:rsidRPr="001C72C9">
        <w:rPr>
          <w:rFonts w:ascii="Times New Roman" w:hAnsi="Times New Roman" w:cs="Times New Roman"/>
          <w:i/>
          <w:sz w:val="24"/>
          <w:szCs w:val="24"/>
        </w:rPr>
        <w:t>Annals of Ibadan Postgraduate Medicine</w:t>
      </w:r>
      <w:r w:rsidRPr="001C72C9">
        <w:rPr>
          <w:rFonts w:ascii="Times New Roman" w:hAnsi="Times New Roman" w:cs="Times New Roman"/>
          <w:sz w:val="24"/>
          <w:szCs w:val="24"/>
        </w:rPr>
        <w:t>, 12(2), 99-103.</w:t>
      </w:r>
    </w:p>
    <w:p w14:paraId="5F6064E2" w14:textId="77777777" w:rsidR="00CE7144" w:rsidRPr="001C72C9" w:rsidRDefault="00EB3BAC" w:rsidP="001C72C9">
      <w:pPr>
        <w:pStyle w:val="ListParagraph"/>
        <w:numPr>
          <w:ilvl w:val="0"/>
          <w:numId w:val="4"/>
        </w:numPr>
        <w:spacing w:line="360" w:lineRule="auto"/>
        <w:jc w:val="both"/>
        <w:rPr>
          <w:rFonts w:ascii="Times New Roman" w:hAnsi="Times New Roman" w:cs="Times New Roman"/>
          <w:sz w:val="24"/>
          <w:szCs w:val="24"/>
        </w:rPr>
      </w:pPr>
      <w:r w:rsidRPr="001C72C9">
        <w:rPr>
          <w:rFonts w:ascii="Times New Roman" w:hAnsi="Times New Roman" w:cs="Times New Roman"/>
          <w:sz w:val="24"/>
          <w:szCs w:val="24"/>
        </w:rPr>
        <w:t xml:space="preserve">Pinto, A. J., </w:t>
      </w:r>
      <w:proofErr w:type="spellStart"/>
      <w:r w:rsidRPr="001C72C9">
        <w:rPr>
          <w:rFonts w:ascii="Times New Roman" w:hAnsi="Times New Roman" w:cs="Times New Roman"/>
          <w:sz w:val="24"/>
          <w:szCs w:val="24"/>
        </w:rPr>
        <w:t>Roschel</w:t>
      </w:r>
      <w:proofErr w:type="spellEnd"/>
      <w:r w:rsidRPr="001C72C9">
        <w:rPr>
          <w:rFonts w:ascii="Times New Roman" w:hAnsi="Times New Roman" w:cs="Times New Roman"/>
          <w:sz w:val="24"/>
          <w:szCs w:val="24"/>
        </w:rPr>
        <w:t xml:space="preserve">, H., Gomes, T. L., Tarnopolsky, M. A., &amp; Pereira, R. M. (2021). Physical inactivity and sedentary behavior: overlooked risk factors in CKD. </w:t>
      </w:r>
      <w:r w:rsidRPr="001C72C9">
        <w:rPr>
          <w:rFonts w:ascii="Times New Roman" w:hAnsi="Times New Roman" w:cs="Times New Roman"/>
          <w:i/>
          <w:sz w:val="24"/>
          <w:szCs w:val="24"/>
        </w:rPr>
        <w:t>Clinical Journal of the American Society of Nephrology</w:t>
      </w:r>
      <w:r w:rsidRPr="001C72C9">
        <w:rPr>
          <w:rFonts w:ascii="Times New Roman" w:hAnsi="Times New Roman" w:cs="Times New Roman"/>
          <w:sz w:val="24"/>
          <w:szCs w:val="24"/>
        </w:rPr>
        <w:t>, 16(8), 1190-1199.</w:t>
      </w:r>
    </w:p>
    <w:p w14:paraId="100B2D49" w14:textId="77777777" w:rsidR="00CE7144" w:rsidRPr="001C72C9" w:rsidRDefault="00EB3BAC" w:rsidP="001C72C9">
      <w:pPr>
        <w:pStyle w:val="ListParagraph"/>
        <w:numPr>
          <w:ilvl w:val="0"/>
          <w:numId w:val="4"/>
        </w:numPr>
        <w:spacing w:line="360" w:lineRule="auto"/>
        <w:jc w:val="both"/>
        <w:rPr>
          <w:rFonts w:ascii="Times New Roman" w:hAnsi="Times New Roman" w:cs="Times New Roman"/>
          <w:sz w:val="24"/>
          <w:szCs w:val="24"/>
        </w:rPr>
      </w:pPr>
      <w:r w:rsidRPr="001C72C9">
        <w:rPr>
          <w:rFonts w:ascii="Times New Roman" w:hAnsi="Times New Roman" w:cs="Times New Roman"/>
          <w:sz w:val="24"/>
          <w:szCs w:val="24"/>
        </w:rPr>
        <w:t xml:space="preserve">Pope, C. A., Burnett, R. T., Thurston, G. D., Thun, M. J., Calle, E. E., </w:t>
      </w:r>
      <w:proofErr w:type="spellStart"/>
      <w:r w:rsidRPr="001C72C9">
        <w:rPr>
          <w:rFonts w:ascii="Times New Roman" w:hAnsi="Times New Roman" w:cs="Times New Roman"/>
          <w:sz w:val="24"/>
          <w:szCs w:val="24"/>
        </w:rPr>
        <w:t>Krewski</w:t>
      </w:r>
      <w:proofErr w:type="spellEnd"/>
      <w:r w:rsidRPr="001C72C9">
        <w:rPr>
          <w:rFonts w:ascii="Times New Roman" w:hAnsi="Times New Roman" w:cs="Times New Roman"/>
          <w:sz w:val="24"/>
          <w:szCs w:val="24"/>
        </w:rPr>
        <w:t xml:space="preserve">, D., ... &amp; Cohen, A. (2015). Cardiovascular mortality and long-term exposure to particulate air pollution: Epidemiological evidence of general pathophysiological pathways of disease. </w:t>
      </w:r>
      <w:r w:rsidRPr="001C72C9">
        <w:rPr>
          <w:rFonts w:ascii="Times New Roman" w:hAnsi="Times New Roman" w:cs="Times New Roman"/>
          <w:i/>
          <w:sz w:val="24"/>
          <w:szCs w:val="24"/>
        </w:rPr>
        <w:t>Circulation</w:t>
      </w:r>
      <w:r w:rsidRPr="001C72C9">
        <w:rPr>
          <w:rFonts w:ascii="Times New Roman" w:hAnsi="Times New Roman" w:cs="Times New Roman"/>
          <w:sz w:val="24"/>
          <w:szCs w:val="24"/>
        </w:rPr>
        <w:t>, 109(1), 71-77.</w:t>
      </w:r>
    </w:p>
    <w:p w14:paraId="17D514AD" w14:textId="77777777" w:rsidR="00CE7144" w:rsidRPr="001C72C9" w:rsidRDefault="00EB3BAC" w:rsidP="001C72C9">
      <w:pPr>
        <w:pStyle w:val="ListParagraph"/>
        <w:numPr>
          <w:ilvl w:val="0"/>
          <w:numId w:val="4"/>
        </w:numPr>
        <w:spacing w:line="360" w:lineRule="auto"/>
        <w:jc w:val="both"/>
        <w:rPr>
          <w:rFonts w:ascii="Times New Roman" w:hAnsi="Times New Roman" w:cs="Times New Roman"/>
          <w:sz w:val="24"/>
          <w:szCs w:val="24"/>
        </w:rPr>
      </w:pPr>
      <w:proofErr w:type="spellStart"/>
      <w:r w:rsidRPr="001C72C9">
        <w:rPr>
          <w:rFonts w:ascii="Times New Roman" w:hAnsi="Times New Roman" w:cs="Times New Roman"/>
          <w:sz w:val="24"/>
          <w:szCs w:val="24"/>
        </w:rPr>
        <w:t>Ruggenenti</w:t>
      </w:r>
      <w:proofErr w:type="spellEnd"/>
      <w:r w:rsidRPr="001C72C9">
        <w:rPr>
          <w:rFonts w:ascii="Times New Roman" w:hAnsi="Times New Roman" w:cs="Times New Roman"/>
          <w:sz w:val="24"/>
          <w:szCs w:val="24"/>
        </w:rPr>
        <w:t xml:space="preserve">, P., </w:t>
      </w:r>
      <w:proofErr w:type="spellStart"/>
      <w:r w:rsidRPr="001C72C9">
        <w:rPr>
          <w:rFonts w:ascii="Times New Roman" w:hAnsi="Times New Roman" w:cs="Times New Roman"/>
          <w:sz w:val="24"/>
          <w:szCs w:val="24"/>
        </w:rPr>
        <w:t>Cravedi</w:t>
      </w:r>
      <w:proofErr w:type="spellEnd"/>
      <w:r w:rsidRPr="001C72C9">
        <w:rPr>
          <w:rFonts w:ascii="Times New Roman" w:hAnsi="Times New Roman" w:cs="Times New Roman"/>
          <w:sz w:val="24"/>
          <w:szCs w:val="24"/>
        </w:rPr>
        <w:t xml:space="preserve">, P., </w:t>
      </w:r>
      <w:proofErr w:type="spellStart"/>
      <w:r w:rsidRPr="001C72C9">
        <w:rPr>
          <w:rFonts w:ascii="Times New Roman" w:hAnsi="Times New Roman" w:cs="Times New Roman"/>
          <w:sz w:val="24"/>
          <w:szCs w:val="24"/>
        </w:rPr>
        <w:t>Remuzzi</w:t>
      </w:r>
      <w:proofErr w:type="spellEnd"/>
      <w:r w:rsidRPr="001C72C9">
        <w:rPr>
          <w:rFonts w:ascii="Times New Roman" w:hAnsi="Times New Roman" w:cs="Times New Roman"/>
          <w:sz w:val="24"/>
          <w:szCs w:val="24"/>
        </w:rPr>
        <w:t xml:space="preserve">, G., &amp; </w:t>
      </w:r>
      <w:proofErr w:type="spellStart"/>
      <w:r w:rsidRPr="001C72C9">
        <w:rPr>
          <w:rFonts w:ascii="Times New Roman" w:hAnsi="Times New Roman" w:cs="Times New Roman"/>
          <w:sz w:val="24"/>
          <w:szCs w:val="24"/>
        </w:rPr>
        <w:t>Remuzzi</w:t>
      </w:r>
      <w:proofErr w:type="spellEnd"/>
      <w:r w:rsidRPr="001C72C9">
        <w:rPr>
          <w:rFonts w:ascii="Times New Roman" w:hAnsi="Times New Roman" w:cs="Times New Roman"/>
          <w:sz w:val="24"/>
          <w:szCs w:val="24"/>
        </w:rPr>
        <w:t xml:space="preserve">, G. (2016). Mechanisms and treatment of CKD. </w:t>
      </w:r>
      <w:r w:rsidRPr="001C72C9">
        <w:rPr>
          <w:rFonts w:ascii="Times New Roman" w:hAnsi="Times New Roman" w:cs="Times New Roman"/>
          <w:i/>
          <w:sz w:val="24"/>
          <w:szCs w:val="24"/>
        </w:rPr>
        <w:t>Journal of the American Society of Nephrology</w:t>
      </w:r>
      <w:r w:rsidRPr="001C72C9">
        <w:rPr>
          <w:rFonts w:ascii="Times New Roman" w:hAnsi="Times New Roman" w:cs="Times New Roman"/>
          <w:sz w:val="24"/>
          <w:szCs w:val="24"/>
        </w:rPr>
        <w:t>, 23(11), 1917-1928.</w:t>
      </w:r>
    </w:p>
    <w:p w14:paraId="6486EB71" w14:textId="77777777" w:rsidR="00CE7144" w:rsidRPr="001C72C9" w:rsidRDefault="00EB3BAC" w:rsidP="001C72C9">
      <w:pPr>
        <w:pStyle w:val="ListParagraph"/>
        <w:numPr>
          <w:ilvl w:val="0"/>
          <w:numId w:val="4"/>
        </w:numPr>
        <w:spacing w:line="360" w:lineRule="auto"/>
        <w:jc w:val="both"/>
        <w:rPr>
          <w:rFonts w:ascii="Times New Roman" w:hAnsi="Times New Roman" w:cs="Times New Roman"/>
          <w:sz w:val="24"/>
          <w:szCs w:val="24"/>
        </w:rPr>
      </w:pPr>
      <w:r w:rsidRPr="001C72C9">
        <w:rPr>
          <w:rFonts w:ascii="Times New Roman" w:hAnsi="Times New Roman" w:cs="Times New Roman"/>
          <w:sz w:val="24"/>
          <w:szCs w:val="24"/>
        </w:rPr>
        <w:t xml:space="preserve">Saran, R., Robinson, B., Abbott, K. C., Bragg-Gresham, J., </w:t>
      </w:r>
      <w:proofErr w:type="spellStart"/>
      <w:r w:rsidRPr="001C72C9">
        <w:rPr>
          <w:rFonts w:ascii="Times New Roman" w:hAnsi="Times New Roman" w:cs="Times New Roman"/>
          <w:sz w:val="24"/>
          <w:szCs w:val="24"/>
        </w:rPr>
        <w:t>Balkrishnan</w:t>
      </w:r>
      <w:proofErr w:type="spellEnd"/>
      <w:r w:rsidRPr="001C72C9">
        <w:rPr>
          <w:rFonts w:ascii="Times New Roman" w:hAnsi="Times New Roman" w:cs="Times New Roman"/>
          <w:sz w:val="24"/>
          <w:szCs w:val="24"/>
        </w:rPr>
        <w:t xml:space="preserve">, R., </w:t>
      </w:r>
      <w:proofErr w:type="spellStart"/>
      <w:r w:rsidRPr="001C72C9">
        <w:rPr>
          <w:rFonts w:ascii="Times New Roman" w:hAnsi="Times New Roman" w:cs="Times New Roman"/>
          <w:sz w:val="24"/>
          <w:szCs w:val="24"/>
        </w:rPr>
        <w:t>Bhave</w:t>
      </w:r>
      <w:proofErr w:type="spellEnd"/>
      <w:r w:rsidRPr="001C72C9">
        <w:rPr>
          <w:rFonts w:ascii="Times New Roman" w:hAnsi="Times New Roman" w:cs="Times New Roman"/>
          <w:sz w:val="24"/>
          <w:szCs w:val="24"/>
        </w:rPr>
        <w:t>, N. &amp; Woodside, K. J. (2015). US Renal Data System 2016 Annual Data Report: Epidemiology of kidney disease in the United States. American Journal of Kidney Diseases, 69(3), 7-8.</w:t>
      </w:r>
    </w:p>
    <w:p w14:paraId="1F471E1C" w14:textId="77777777" w:rsidR="00CE7144" w:rsidRPr="001C72C9" w:rsidRDefault="00EB3BAC" w:rsidP="001C72C9">
      <w:pPr>
        <w:pStyle w:val="ListParagraph"/>
        <w:numPr>
          <w:ilvl w:val="0"/>
          <w:numId w:val="4"/>
        </w:numPr>
        <w:spacing w:line="360" w:lineRule="auto"/>
        <w:jc w:val="both"/>
        <w:rPr>
          <w:rFonts w:ascii="Times New Roman" w:hAnsi="Times New Roman" w:cs="Times New Roman"/>
          <w:sz w:val="24"/>
          <w:szCs w:val="24"/>
        </w:rPr>
      </w:pPr>
      <w:proofErr w:type="spellStart"/>
      <w:r w:rsidRPr="001C72C9">
        <w:rPr>
          <w:rFonts w:ascii="Times New Roman" w:hAnsi="Times New Roman" w:cs="Times New Roman"/>
          <w:sz w:val="24"/>
          <w:szCs w:val="24"/>
        </w:rPr>
        <w:t>Verbalis</w:t>
      </w:r>
      <w:proofErr w:type="spellEnd"/>
      <w:r w:rsidRPr="001C72C9">
        <w:rPr>
          <w:rFonts w:ascii="Times New Roman" w:hAnsi="Times New Roman" w:cs="Times New Roman"/>
          <w:sz w:val="24"/>
          <w:szCs w:val="24"/>
        </w:rPr>
        <w:t xml:space="preserve">, J. G., Goldsmith, S. R., Greenberg, A., </w:t>
      </w:r>
      <w:proofErr w:type="spellStart"/>
      <w:r w:rsidRPr="001C72C9">
        <w:rPr>
          <w:rFonts w:ascii="Times New Roman" w:hAnsi="Times New Roman" w:cs="Times New Roman"/>
          <w:sz w:val="24"/>
          <w:szCs w:val="24"/>
        </w:rPr>
        <w:t>Korzelius</w:t>
      </w:r>
      <w:proofErr w:type="spellEnd"/>
      <w:r w:rsidRPr="001C72C9">
        <w:rPr>
          <w:rFonts w:ascii="Times New Roman" w:hAnsi="Times New Roman" w:cs="Times New Roman"/>
          <w:sz w:val="24"/>
          <w:szCs w:val="24"/>
        </w:rPr>
        <w:t xml:space="preserve">, C., Schrier, R. W., Sterns, R. H., &amp; Thompson, C. J. (2017). Diagnosis, evaluation, and treatment </w:t>
      </w:r>
      <w:r w:rsidRPr="001C72C9">
        <w:rPr>
          <w:rFonts w:ascii="Times New Roman" w:hAnsi="Times New Roman" w:cs="Times New Roman"/>
          <w:sz w:val="24"/>
          <w:szCs w:val="24"/>
        </w:rPr>
        <w:lastRenderedPageBreak/>
        <w:t xml:space="preserve">of hyponatremia: Expert panel recommendations. </w:t>
      </w:r>
      <w:r w:rsidRPr="001C72C9">
        <w:rPr>
          <w:rFonts w:ascii="Times New Roman" w:hAnsi="Times New Roman" w:cs="Times New Roman"/>
          <w:i/>
          <w:sz w:val="24"/>
          <w:szCs w:val="24"/>
        </w:rPr>
        <w:t>American Journal of Medicine</w:t>
      </w:r>
      <w:r w:rsidRPr="001C72C9">
        <w:rPr>
          <w:rFonts w:ascii="Times New Roman" w:hAnsi="Times New Roman" w:cs="Times New Roman"/>
          <w:sz w:val="24"/>
          <w:szCs w:val="24"/>
        </w:rPr>
        <w:t>, 126(10), S1-S42.</w:t>
      </w:r>
    </w:p>
    <w:p w14:paraId="07BCF986" w14:textId="4C23E4D5" w:rsidR="009942FB" w:rsidRPr="00C175DA" w:rsidRDefault="00EB3BAC" w:rsidP="003C5607">
      <w:pPr>
        <w:pStyle w:val="ListParagraph"/>
        <w:numPr>
          <w:ilvl w:val="0"/>
          <w:numId w:val="4"/>
        </w:numPr>
        <w:spacing w:line="360" w:lineRule="auto"/>
        <w:jc w:val="both"/>
        <w:rPr>
          <w:rFonts w:ascii="Times New Roman" w:hAnsi="Times New Roman" w:cs="Times New Roman"/>
          <w:sz w:val="24"/>
          <w:szCs w:val="24"/>
        </w:rPr>
      </w:pPr>
      <w:r w:rsidRPr="001C72C9">
        <w:rPr>
          <w:rFonts w:ascii="Times New Roman" w:hAnsi="Times New Roman" w:cs="Times New Roman"/>
          <w:sz w:val="24"/>
          <w:szCs w:val="24"/>
        </w:rPr>
        <w:t xml:space="preserve">Wang, X., Ouyang, Y., Liu, J., Zhu, M., Zhao, G., Bao, W., &amp; Hu, F. B. (2015). Fruit and vegetable consumption and mortality from all causes, cardiovascular disease, and cancer: systematic review and dose-response meta-analysis of prospective cohort studies. </w:t>
      </w:r>
      <w:r w:rsidRPr="001C72C9">
        <w:rPr>
          <w:rFonts w:ascii="Times New Roman" w:hAnsi="Times New Roman" w:cs="Times New Roman"/>
          <w:i/>
          <w:sz w:val="24"/>
          <w:szCs w:val="24"/>
        </w:rPr>
        <w:t>BMJ</w:t>
      </w:r>
      <w:r w:rsidRPr="001C72C9">
        <w:rPr>
          <w:rFonts w:ascii="Times New Roman" w:hAnsi="Times New Roman" w:cs="Times New Roman"/>
          <w:sz w:val="24"/>
          <w:szCs w:val="24"/>
        </w:rPr>
        <w:t>, 349, g4490.</w:t>
      </w:r>
    </w:p>
    <w:p w14:paraId="53DCBEA4" w14:textId="2438092D" w:rsidR="009942FB" w:rsidRPr="00AC69EC" w:rsidRDefault="009942FB" w:rsidP="001C72C9">
      <w:pPr>
        <w:pStyle w:val="ListParagraph"/>
        <w:numPr>
          <w:ilvl w:val="0"/>
          <w:numId w:val="4"/>
        </w:numPr>
        <w:spacing w:line="360" w:lineRule="auto"/>
        <w:rPr>
          <w:rFonts w:ascii="Times New Roman" w:hAnsi="Times New Roman"/>
          <w:sz w:val="24"/>
          <w:szCs w:val="24"/>
        </w:rPr>
      </w:pPr>
      <w:proofErr w:type="spellStart"/>
      <w:r w:rsidRPr="00AC69EC">
        <w:rPr>
          <w:rFonts w:ascii="Times New Roman" w:hAnsi="Times New Roman"/>
          <w:sz w:val="24"/>
          <w:szCs w:val="24"/>
        </w:rPr>
        <w:t>Osungbemiro</w:t>
      </w:r>
      <w:proofErr w:type="spellEnd"/>
      <w:r w:rsidRPr="00AC69EC">
        <w:rPr>
          <w:rFonts w:ascii="Times New Roman" w:hAnsi="Times New Roman"/>
          <w:sz w:val="24"/>
          <w:szCs w:val="24"/>
        </w:rPr>
        <w:t xml:space="preserve">, B. W., </w:t>
      </w:r>
      <w:proofErr w:type="spellStart"/>
      <w:r w:rsidRPr="00AC69EC">
        <w:rPr>
          <w:rFonts w:ascii="Times New Roman" w:hAnsi="Times New Roman"/>
          <w:sz w:val="24"/>
          <w:szCs w:val="24"/>
        </w:rPr>
        <w:t>Adejumo</w:t>
      </w:r>
      <w:proofErr w:type="spellEnd"/>
      <w:r w:rsidRPr="00AC69EC">
        <w:rPr>
          <w:rFonts w:ascii="Times New Roman" w:hAnsi="Times New Roman"/>
          <w:sz w:val="24"/>
          <w:szCs w:val="24"/>
        </w:rPr>
        <w:t xml:space="preserve">, O. A., </w:t>
      </w:r>
      <w:proofErr w:type="spellStart"/>
      <w:r w:rsidRPr="00AC69EC">
        <w:rPr>
          <w:rFonts w:ascii="Times New Roman" w:hAnsi="Times New Roman"/>
          <w:sz w:val="24"/>
          <w:szCs w:val="24"/>
        </w:rPr>
        <w:t>Akinbodewa</w:t>
      </w:r>
      <w:proofErr w:type="spellEnd"/>
      <w:r w:rsidRPr="00AC69EC">
        <w:rPr>
          <w:rFonts w:ascii="Times New Roman" w:hAnsi="Times New Roman"/>
          <w:sz w:val="24"/>
          <w:szCs w:val="24"/>
        </w:rPr>
        <w:t xml:space="preserve">, A. A., &amp; </w:t>
      </w:r>
      <w:proofErr w:type="spellStart"/>
      <w:r w:rsidRPr="00AC69EC">
        <w:rPr>
          <w:rFonts w:ascii="Times New Roman" w:hAnsi="Times New Roman"/>
          <w:sz w:val="24"/>
          <w:szCs w:val="24"/>
        </w:rPr>
        <w:t>Adelosoye</w:t>
      </w:r>
      <w:proofErr w:type="spellEnd"/>
      <w:r w:rsidRPr="00AC69EC">
        <w:rPr>
          <w:rFonts w:ascii="Times New Roman" w:hAnsi="Times New Roman"/>
          <w:sz w:val="24"/>
          <w:szCs w:val="24"/>
        </w:rPr>
        <w:t xml:space="preserve">, A. A. (2016). Assessment of Occupational Health Safety and Hazard among Government Health Workers in Ondo City, Southwest Nigeria. Journal of Advances in Medicine and Medical Research, 13(8), 1–8.  </w:t>
      </w:r>
    </w:p>
    <w:p w14:paraId="350DE116" w14:textId="77777777" w:rsidR="00AA3757" w:rsidRDefault="00AA3757" w:rsidP="003C5607">
      <w:pPr>
        <w:spacing w:line="360" w:lineRule="auto"/>
        <w:rPr>
          <w:rFonts w:ascii="Times New Roman" w:hAnsi="Times New Roman"/>
          <w:sz w:val="24"/>
          <w:szCs w:val="24"/>
        </w:rPr>
      </w:pPr>
    </w:p>
    <w:p w14:paraId="1DC7E3CD" w14:textId="1093D5D8" w:rsidR="00AA3757" w:rsidRPr="00AC69EC" w:rsidRDefault="00AA3757" w:rsidP="001C72C9">
      <w:pPr>
        <w:pStyle w:val="ListParagraph"/>
        <w:numPr>
          <w:ilvl w:val="0"/>
          <w:numId w:val="4"/>
        </w:numPr>
        <w:spacing w:line="360" w:lineRule="auto"/>
        <w:rPr>
          <w:rFonts w:ascii="Times New Roman" w:hAnsi="Times New Roman"/>
          <w:sz w:val="24"/>
          <w:szCs w:val="24"/>
        </w:rPr>
      </w:pPr>
      <w:r w:rsidRPr="00AC69EC">
        <w:rPr>
          <w:rFonts w:ascii="Times New Roman" w:hAnsi="Times New Roman"/>
          <w:sz w:val="24"/>
          <w:szCs w:val="24"/>
        </w:rPr>
        <w:t xml:space="preserve">Rojas-Rueda, D., Morales-Zamora, E., </w:t>
      </w:r>
      <w:proofErr w:type="spellStart"/>
      <w:r w:rsidRPr="00AC69EC">
        <w:rPr>
          <w:rFonts w:ascii="Times New Roman" w:hAnsi="Times New Roman"/>
          <w:sz w:val="24"/>
          <w:szCs w:val="24"/>
        </w:rPr>
        <w:t>Alsufyani</w:t>
      </w:r>
      <w:proofErr w:type="spellEnd"/>
      <w:r w:rsidRPr="00AC69EC">
        <w:rPr>
          <w:rFonts w:ascii="Times New Roman" w:hAnsi="Times New Roman"/>
          <w:sz w:val="24"/>
          <w:szCs w:val="24"/>
        </w:rPr>
        <w:t xml:space="preserve">, W. A., Herbst, C. H., </w:t>
      </w:r>
      <w:proofErr w:type="spellStart"/>
      <w:r w:rsidRPr="00AC69EC">
        <w:rPr>
          <w:rFonts w:ascii="Times New Roman" w:hAnsi="Times New Roman"/>
          <w:sz w:val="24"/>
          <w:szCs w:val="24"/>
        </w:rPr>
        <w:t>AlBalawi</w:t>
      </w:r>
      <w:proofErr w:type="spellEnd"/>
      <w:r w:rsidRPr="00AC69EC">
        <w:rPr>
          <w:rFonts w:ascii="Times New Roman" w:hAnsi="Times New Roman"/>
          <w:sz w:val="24"/>
          <w:szCs w:val="24"/>
        </w:rPr>
        <w:t xml:space="preserve">, S. M., </w:t>
      </w:r>
      <w:proofErr w:type="spellStart"/>
      <w:r w:rsidRPr="00AC69EC">
        <w:rPr>
          <w:rFonts w:ascii="Times New Roman" w:hAnsi="Times New Roman"/>
          <w:sz w:val="24"/>
          <w:szCs w:val="24"/>
        </w:rPr>
        <w:t>Alsukait</w:t>
      </w:r>
      <w:proofErr w:type="spellEnd"/>
      <w:r w:rsidRPr="00AC69EC">
        <w:rPr>
          <w:rFonts w:ascii="Times New Roman" w:hAnsi="Times New Roman"/>
          <w:sz w:val="24"/>
          <w:szCs w:val="24"/>
        </w:rPr>
        <w:t xml:space="preserve">, R., &amp; </w:t>
      </w:r>
      <w:proofErr w:type="spellStart"/>
      <w:r w:rsidRPr="00AC69EC">
        <w:rPr>
          <w:rFonts w:ascii="Times New Roman" w:hAnsi="Times New Roman"/>
          <w:sz w:val="24"/>
          <w:szCs w:val="24"/>
        </w:rPr>
        <w:t>Alomran</w:t>
      </w:r>
      <w:proofErr w:type="spellEnd"/>
      <w:r w:rsidRPr="00AC69EC">
        <w:rPr>
          <w:rFonts w:ascii="Times New Roman" w:hAnsi="Times New Roman"/>
          <w:sz w:val="24"/>
          <w:szCs w:val="24"/>
        </w:rPr>
        <w:t xml:space="preserve">, M. (2021). Environmental risk factors and health: an umbrella review of meta-analyses. International journal of environmental research and public health, 18(2), 704.  </w:t>
      </w:r>
    </w:p>
    <w:p w14:paraId="29655A8E" w14:textId="746A2A80" w:rsidR="00AA3757" w:rsidRPr="00AC69EC" w:rsidRDefault="00AA3757" w:rsidP="001C72C9">
      <w:pPr>
        <w:pStyle w:val="ListParagraph"/>
        <w:numPr>
          <w:ilvl w:val="0"/>
          <w:numId w:val="4"/>
        </w:numPr>
        <w:spacing w:line="360" w:lineRule="auto"/>
        <w:rPr>
          <w:rFonts w:ascii="Times New Roman" w:hAnsi="Times New Roman"/>
          <w:sz w:val="24"/>
          <w:szCs w:val="24"/>
        </w:rPr>
      </w:pPr>
      <w:proofErr w:type="spellStart"/>
      <w:r w:rsidRPr="00AC69EC">
        <w:rPr>
          <w:rFonts w:ascii="Times New Roman" w:hAnsi="Times New Roman"/>
          <w:sz w:val="24"/>
          <w:szCs w:val="24"/>
        </w:rPr>
        <w:t>Ghelichi-Ghojogh</w:t>
      </w:r>
      <w:proofErr w:type="spellEnd"/>
      <w:r w:rsidRPr="00AC69EC">
        <w:rPr>
          <w:rFonts w:ascii="Times New Roman" w:hAnsi="Times New Roman"/>
          <w:sz w:val="24"/>
          <w:szCs w:val="24"/>
        </w:rPr>
        <w:t xml:space="preserve">, M., </w:t>
      </w:r>
      <w:proofErr w:type="spellStart"/>
      <w:r w:rsidRPr="00AC69EC">
        <w:rPr>
          <w:rFonts w:ascii="Times New Roman" w:hAnsi="Times New Roman"/>
          <w:sz w:val="24"/>
          <w:szCs w:val="24"/>
        </w:rPr>
        <w:t>Fararouei</w:t>
      </w:r>
      <w:proofErr w:type="spellEnd"/>
      <w:r w:rsidRPr="00AC69EC">
        <w:rPr>
          <w:rFonts w:ascii="Times New Roman" w:hAnsi="Times New Roman"/>
          <w:sz w:val="24"/>
          <w:szCs w:val="24"/>
        </w:rPr>
        <w:t xml:space="preserve">, M., </w:t>
      </w:r>
      <w:proofErr w:type="spellStart"/>
      <w:r w:rsidRPr="00AC69EC">
        <w:rPr>
          <w:rFonts w:ascii="Times New Roman" w:hAnsi="Times New Roman"/>
          <w:sz w:val="24"/>
          <w:szCs w:val="24"/>
        </w:rPr>
        <w:t>Seif</w:t>
      </w:r>
      <w:proofErr w:type="spellEnd"/>
      <w:r w:rsidRPr="00AC69EC">
        <w:rPr>
          <w:rFonts w:ascii="Times New Roman" w:hAnsi="Times New Roman"/>
          <w:sz w:val="24"/>
          <w:szCs w:val="24"/>
        </w:rPr>
        <w:t xml:space="preserve">, M., &amp; </w:t>
      </w:r>
      <w:proofErr w:type="spellStart"/>
      <w:r w:rsidRPr="00AC69EC">
        <w:rPr>
          <w:rFonts w:ascii="Times New Roman" w:hAnsi="Times New Roman"/>
          <w:sz w:val="24"/>
          <w:szCs w:val="24"/>
        </w:rPr>
        <w:t>Pakfetrat</w:t>
      </w:r>
      <w:proofErr w:type="spellEnd"/>
      <w:r w:rsidRPr="00AC69EC">
        <w:rPr>
          <w:rFonts w:ascii="Times New Roman" w:hAnsi="Times New Roman"/>
          <w:sz w:val="24"/>
          <w:szCs w:val="24"/>
        </w:rPr>
        <w:t xml:space="preserve">, M. (2024). Environmental factors and chronic kidney disease: a case-control study. Scientific Reports, 14(1), 26511.  </w:t>
      </w:r>
    </w:p>
    <w:p w14:paraId="63F637F1" w14:textId="77777777" w:rsidR="00805C3B" w:rsidRDefault="00805C3B" w:rsidP="003C5607">
      <w:pPr>
        <w:spacing w:line="360" w:lineRule="auto"/>
        <w:rPr>
          <w:rFonts w:ascii="Times New Roman" w:hAnsi="Times New Roman"/>
          <w:sz w:val="24"/>
          <w:szCs w:val="24"/>
        </w:rPr>
      </w:pPr>
    </w:p>
    <w:p w14:paraId="6DFD15A8" w14:textId="4DD0299F" w:rsidR="00805C3B" w:rsidRPr="00AC69EC" w:rsidRDefault="00805C3B" w:rsidP="001C72C9">
      <w:pPr>
        <w:pStyle w:val="ListParagraph"/>
        <w:numPr>
          <w:ilvl w:val="0"/>
          <w:numId w:val="4"/>
        </w:numPr>
        <w:spacing w:line="360" w:lineRule="auto"/>
        <w:rPr>
          <w:rFonts w:ascii="Times New Roman" w:hAnsi="Times New Roman"/>
          <w:sz w:val="24"/>
          <w:szCs w:val="24"/>
        </w:rPr>
      </w:pPr>
      <w:r w:rsidRPr="00AC69EC">
        <w:rPr>
          <w:rFonts w:ascii="Times New Roman" w:hAnsi="Times New Roman"/>
          <w:sz w:val="24"/>
          <w:szCs w:val="24"/>
        </w:rPr>
        <w:t xml:space="preserve">Din, S., Afzal, N., Ullah, A., &amp; Ijaz, S. (2024). Respiratory Health Hazards Faced by Traffic Wardens in Heavily Trafficked Roadside: A study from district Lahore. Pakistan. International Journal of Contemporary Issues in Social Science, 3.  </w:t>
      </w:r>
      <w:bookmarkStart w:id="13" w:name="_GoBack"/>
      <w:bookmarkEnd w:id="13"/>
    </w:p>
    <w:sectPr w:rsidR="00805C3B" w:rsidRPr="00AC69E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7A318" w14:textId="77777777" w:rsidR="007A08C6" w:rsidRDefault="007A08C6" w:rsidP="008E6394">
      <w:pPr>
        <w:spacing w:after="0" w:line="240" w:lineRule="auto"/>
      </w:pPr>
      <w:r>
        <w:separator/>
      </w:r>
    </w:p>
  </w:endnote>
  <w:endnote w:type="continuationSeparator" w:id="0">
    <w:p w14:paraId="2150C08F" w14:textId="77777777" w:rsidR="007A08C6" w:rsidRDefault="007A08C6" w:rsidP="008E6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F19DE" w14:textId="77777777" w:rsidR="00DC6104" w:rsidRDefault="00DC6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75B86" w14:textId="77777777" w:rsidR="00DC6104" w:rsidRDefault="00DC61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80577" w14:textId="77777777" w:rsidR="00DC6104" w:rsidRDefault="00DC6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668EB" w14:textId="77777777" w:rsidR="007A08C6" w:rsidRDefault="007A08C6" w:rsidP="008E6394">
      <w:pPr>
        <w:spacing w:after="0" w:line="240" w:lineRule="auto"/>
      </w:pPr>
      <w:r>
        <w:separator/>
      </w:r>
    </w:p>
  </w:footnote>
  <w:footnote w:type="continuationSeparator" w:id="0">
    <w:p w14:paraId="32F86B4C" w14:textId="77777777" w:rsidR="007A08C6" w:rsidRDefault="007A08C6" w:rsidP="008E6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1756E" w14:textId="4F4DD4E4" w:rsidR="00DC6104" w:rsidRDefault="00757AE2">
    <w:pPr>
      <w:pStyle w:val="Header"/>
    </w:pPr>
    <w:r>
      <w:rPr>
        <w:noProof/>
      </w:rPr>
      <w:pict w14:anchorId="73E91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08516"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A06E8" w14:textId="1DB96E40" w:rsidR="00DC6104" w:rsidRDefault="00757AE2">
    <w:pPr>
      <w:pStyle w:val="Header"/>
    </w:pPr>
    <w:r>
      <w:rPr>
        <w:noProof/>
      </w:rPr>
      <w:pict w14:anchorId="4B8A8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08517"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63712" w14:textId="731BB985" w:rsidR="00DC6104" w:rsidRDefault="00757AE2">
    <w:pPr>
      <w:pStyle w:val="Header"/>
    </w:pPr>
    <w:r>
      <w:rPr>
        <w:noProof/>
      </w:rPr>
      <w:pict w14:anchorId="0C5D5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08515"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67AA8"/>
    <w:multiLevelType w:val="multilevel"/>
    <w:tmpl w:val="2EE67A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3B2397"/>
    <w:multiLevelType w:val="hybridMultilevel"/>
    <w:tmpl w:val="158029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AB93034"/>
    <w:multiLevelType w:val="multilevel"/>
    <w:tmpl w:val="5AB930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7CE4249"/>
    <w:multiLevelType w:val="multilevel"/>
    <w:tmpl w:val="67CE42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0MjMwMrYwNzQ0MjJR0lEKTi0uzszPAykwqgUA6EKC5SwAAAA="/>
  </w:docVars>
  <w:rsids>
    <w:rsidRoot w:val="00CE7144"/>
    <w:rsid w:val="00005E0E"/>
    <w:rsid w:val="00054462"/>
    <w:rsid w:val="0006526D"/>
    <w:rsid w:val="00071561"/>
    <w:rsid w:val="000807AC"/>
    <w:rsid w:val="000F04BD"/>
    <w:rsid w:val="00136CB3"/>
    <w:rsid w:val="001C72C9"/>
    <w:rsid w:val="00203884"/>
    <w:rsid w:val="00254AD6"/>
    <w:rsid w:val="00264125"/>
    <w:rsid w:val="002B575E"/>
    <w:rsid w:val="002C3FC8"/>
    <w:rsid w:val="002C78A4"/>
    <w:rsid w:val="00324AEE"/>
    <w:rsid w:val="00364B73"/>
    <w:rsid w:val="003C123D"/>
    <w:rsid w:val="003C5607"/>
    <w:rsid w:val="003F2690"/>
    <w:rsid w:val="00426A81"/>
    <w:rsid w:val="00460D3F"/>
    <w:rsid w:val="004C1A7B"/>
    <w:rsid w:val="005505A3"/>
    <w:rsid w:val="00570F93"/>
    <w:rsid w:val="00573108"/>
    <w:rsid w:val="0070596E"/>
    <w:rsid w:val="007152CE"/>
    <w:rsid w:val="00757AE2"/>
    <w:rsid w:val="00766927"/>
    <w:rsid w:val="007A08C6"/>
    <w:rsid w:val="00805C3B"/>
    <w:rsid w:val="00865335"/>
    <w:rsid w:val="00876952"/>
    <w:rsid w:val="008A442C"/>
    <w:rsid w:val="008D09C4"/>
    <w:rsid w:val="008D21F3"/>
    <w:rsid w:val="008E6394"/>
    <w:rsid w:val="00951950"/>
    <w:rsid w:val="00975BF0"/>
    <w:rsid w:val="009814C7"/>
    <w:rsid w:val="009942FB"/>
    <w:rsid w:val="009A0BAA"/>
    <w:rsid w:val="009C4832"/>
    <w:rsid w:val="00A22342"/>
    <w:rsid w:val="00A43DCC"/>
    <w:rsid w:val="00A8122F"/>
    <w:rsid w:val="00A8225A"/>
    <w:rsid w:val="00AA3757"/>
    <w:rsid w:val="00AB7B86"/>
    <w:rsid w:val="00AC31F2"/>
    <w:rsid w:val="00AC69EC"/>
    <w:rsid w:val="00B50158"/>
    <w:rsid w:val="00B631DB"/>
    <w:rsid w:val="00B94EDC"/>
    <w:rsid w:val="00C03B79"/>
    <w:rsid w:val="00C15071"/>
    <w:rsid w:val="00C175DA"/>
    <w:rsid w:val="00C44687"/>
    <w:rsid w:val="00C603B8"/>
    <w:rsid w:val="00CE7144"/>
    <w:rsid w:val="00D63A9D"/>
    <w:rsid w:val="00DC6104"/>
    <w:rsid w:val="00EB3BAC"/>
    <w:rsid w:val="00F04C92"/>
    <w:rsid w:val="00F13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5F8405"/>
  <w15:docId w15:val="{D2DEE9D8-EC71-4C79-8415-2C285BDD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59"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rsid w:val="00C03B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rsid w:val="00C03B79"/>
    <w:rPr>
      <w:rFonts w:asciiTheme="majorHAnsi" w:eastAsiaTheme="majorEastAsia" w:hAnsiTheme="majorHAnsi" w:cstheme="majorBidi"/>
      <w:color w:val="2E74B5" w:themeColor="accent1" w:themeShade="BF"/>
      <w:sz w:val="32"/>
      <w:szCs w:val="32"/>
      <w:lang w:val="en-US" w:eastAsia="en-US"/>
    </w:rPr>
  </w:style>
  <w:style w:type="paragraph" w:styleId="Header">
    <w:name w:val="header"/>
    <w:basedOn w:val="Normal"/>
    <w:link w:val="HeaderChar"/>
    <w:rsid w:val="008E6394"/>
    <w:pPr>
      <w:tabs>
        <w:tab w:val="center" w:pos="4513"/>
        <w:tab w:val="right" w:pos="9026"/>
      </w:tabs>
      <w:spacing w:after="0" w:line="240" w:lineRule="auto"/>
    </w:pPr>
  </w:style>
  <w:style w:type="character" w:customStyle="1" w:styleId="HeaderChar">
    <w:name w:val="Header Char"/>
    <w:basedOn w:val="DefaultParagraphFont"/>
    <w:link w:val="Header"/>
    <w:rsid w:val="008E6394"/>
    <w:rPr>
      <w:rFonts w:asciiTheme="minorHAnsi" w:eastAsiaTheme="minorEastAsia" w:hAnsiTheme="minorHAnsi" w:cstheme="minorBidi"/>
      <w:sz w:val="22"/>
      <w:szCs w:val="22"/>
      <w:lang w:val="en-US" w:eastAsia="en-US"/>
    </w:rPr>
  </w:style>
  <w:style w:type="paragraph" w:styleId="Footer">
    <w:name w:val="footer"/>
    <w:basedOn w:val="Normal"/>
    <w:link w:val="FooterChar"/>
    <w:rsid w:val="008E6394"/>
    <w:pPr>
      <w:tabs>
        <w:tab w:val="center" w:pos="4513"/>
        <w:tab w:val="right" w:pos="9026"/>
      </w:tabs>
      <w:spacing w:after="0" w:line="240" w:lineRule="auto"/>
    </w:pPr>
  </w:style>
  <w:style w:type="character" w:customStyle="1" w:styleId="FooterChar">
    <w:name w:val="Footer Char"/>
    <w:basedOn w:val="DefaultParagraphFont"/>
    <w:link w:val="Footer"/>
    <w:rsid w:val="008E6394"/>
    <w:rPr>
      <w:rFonts w:asciiTheme="minorHAnsi" w:eastAsiaTheme="minorEastAsia" w:hAnsiTheme="minorHAnsi" w:cstheme="minorBidi"/>
      <w:sz w:val="22"/>
      <w:szCs w:val="22"/>
      <w:lang w:val="en-US" w:eastAsia="en-US"/>
    </w:rPr>
  </w:style>
  <w:style w:type="character" w:styleId="Hyperlink">
    <w:name w:val="Hyperlink"/>
    <w:basedOn w:val="DefaultParagraphFont"/>
    <w:rsid w:val="00264125"/>
    <w:rPr>
      <w:color w:val="0563C1" w:themeColor="hyperlink"/>
      <w:u w:val="single"/>
    </w:rPr>
  </w:style>
  <w:style w:type="paragraph" w:styleId="Revision">
    <w:name w:val="Revision"/>
    <w:hidden/>
    <w:uiPriority w:val="99"/>
    <w:unhideWhenUsed/>
    <w:rsid w:val="00F13DF5"/>
    <w:pPr>
      <w:spacing w:after="0" w:line="240" w:lineRule="auto"/>
    </w:pPr>
    <w:rPr>
      <w:rFonts w:asciiTheme="minorHAnsi" w:eastAsiaTheme="minorEastAsia" w:hAnsiTheme="minorHAnsi" w:cstheme="minorBidi"/>
      <w:sz w:val="22"/>
      <w:szCs w:val="22"/>
    </w:rPr>
  </w:style>
  <w:style w:type="paragraph" w:styleId="ListParagraph">
    <w:name w:val="List Paragraph"/>
    <w:basedOn w:val="Normal"/>
    <w:uiPriority w:val="99"/>
    <w:unhideWhenUsed/>
    <w:rsid w:val="001C72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443899">
      <w:bodyDiv w:val="1"/>
      <w:marLeft w:val="0"/>
      <w:marRight w:val="0"/>
      <w:marTop w:val="0"/>
      <w:marBottom w:val="0"/>
      <w:divBdr>
        <w:top w:val="none" w:sz="0" w:space="0" w:color="auto"/>
        <w:left w:val="none" w:sz="0" w:space="0" w:color="auto"/>
        <w:bottom w:val="none" w:sz="0" w:space="0" w:color="auto"/>
        <w:right w:val="none" w:sz="0" w:space="0" w:color="auto"/>
      </w:divBdr>
    </w:div>
    <w:div w:id="873884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18</Pages>
  <Words>4613</Words>
  <Characters>28112</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SDI PC New 16</cp:lastModifiedBy>
  <cp:revision>23</cp:revision>
  <dcterms:created xsi:type="dcterms:W3CDTF">2025-07-25T03:12:00Z</dcterms:created>
  <dcterms:modified xsi:type="dcterms:W3CDTF">2025-08-14T07:52:00Z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3081-11.33.90</vt:lpwstr>
  </property>
  <property fmtid="{D5CDD505-2E9C-101B-9397-08002B2CF9AE}" pid="3" name="ICV">
    <vt:lpwstr>EBCAD746D72D5F7A3736CD67DEA39A17_31</vt:lpwstr>
  </property>
  <property fmtid="{D5CDD505-2E9C-101B-9397-08002B2CF9AE}" pid="4" name="GrammarlyDocumentId">
    <vt:lpwstr>5a4d8ec1-d3b3-426c-80cf-97826b4f0d52</vt:lpwstr>
  </property>
</Properties>
</file>