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82CBC" w14:textId="77777777" w:rsidR="0027380D" w:rsidRPr="00B84348" w:rsidRDefault="000603EE">
      <w:pPr>
        <w:pStyle w:val="Heading1"/>
        <w:rPr>
          <w:rFonts w:ascii="Arial" w:hAnsi="Arial" w:cs="Arial"/>
          <w:bCs/>
          <w:i/>
          <w:iCs/>
          <w:sz w:val="48"/>
          <w:szCs w:val="48"/>
          <w:u w:val="single"/>
        </w:rPr>
      </w:pPr>
      <w:r w:rsidRPr="00B84348">
        <w:rPr>
          <w:rFonts w:ascii="Arial" w:hAnsi="Arial" w:cs="Arial"/>
          <w:bCs/>
          <w:i/>
          <w:iCs/>
          <w:sz w:val="48"/>
          <w:szCs w:val="48"/>
          <w:u w:val="single"/>
        </w:rPr>
        <w:t>Original Research Article</w:t>
      </w:r>
    </w:p>
    <w:p w14:paraId="74E3EBB3" w14:textId="7F8182D6" w:rsidR="0027380D" w:rsidRPr="00B84348" w:rsidRDefault="000603EE" w:rsidP="00B84348">
      <w:pPr>
        <w:spacing w:before="240" w:after="0" w:line="240" w:lineRule="auto"/>
        <w:jc w:val="center"/>
        <w:rPr>
          <w:rFonts w:ascii="Arial" w:hAnsi="Arial" w:cs="Arial"/>
          <w:b/>
          <w:bCs/>
          <w:sz w:val="48"/>
          <w:szCs w:val="48"/>
        </w:rPr>
      </w:pPr>
      <w:r w:rsidRPr="00B84348">
        <w:rPr>
          <w:rFonts w:ascii="Arial" w:hAnsi="Arial" w:cs="Arial"/>
          <w:b/>
          <w:bCs/>
          <w:sz w:val="48"/>
          <w:szCs w:val="48"/>
        </w:rPr>
        <w:t xml:space="preserve">Factors Associated with Fecal Coliform Contamination of </w:t>
      </w:r>
      <w:r w:rsidRPr="00B84348">
        <w:rPr>
          <w:rFonts w:ascii="Arial" w:hAnsi="Arial" w:cs="Arial"/>
          <w:b/>
          <w:bCs/>
          <w:i/>
          <w:iCs/>
          <w:sz w:val="48"/>
          <w:szCs w:val="48"/>
        </w:rPr>
        <w:t>Catha Edulis</w:t>
      </w:r>
      <w:r w:rsidRPr="00B84348">
        <w:rPr>
          <w:rFonts w:ascii="Arial" w:hAnsi="Arial" w:cs="Arial"/>
          <w:b/>
          <w:bCs/>
          <w:sz w:val="48"/>
          <w:szCs w:val="48"/>
        </w:rPr>
        <w:t xml:space="preserve"> (Khat) Twigs Along the Value Chain in Igembe South Sub-County, Meru, Kenya.</w:t>
      </w:r>
    </w:p>
    <w:p w14:paraId="66D62A23" w14:textId="77777777" w:rsidR="0027380D" w:rsidRPr="00B84348" w:rsidRDefault="000603EE">
      <w:pPr>
        <w:pStyle w:val="Heading1"/>
        <w:rPr>
          <w:rFonts w:ascii="Arial" w:eastAsia="Times New Roman" w:hAnsi="Arial" w:cs="Arial"/>
          <w:sz w:val="22"/>
          <w:szCs w:val="22"/>
        </w:rPr>
      </w:pPr>
      <w:r w:rsidRPr="00B84348">
        <w:rPr>
          <w:rFonts w:ascii="Arial" w:eastAsia="Times New Roman" w:hAnsi="Arial" w:cs="Arial"/>
          <w:sz w:val="22"/>
          <w:szCs w:val="22"/>
        </w:rPr>
        <w:t>ABSTRACT</w:t>
      </w:r>
    </w:p>
    <w:p w14:paraId="411B6126" w14:textId="285084FD" w:rsidR="0027380D" w:rsidRPr="00B84348" w:rsidRDefault="000603EE">
      <w:pPr>
        <w:spacing w:before="100" w:beforeAutospacing="1" w:after="100" w:afterAutospacing="1" w:line="240" w:lineRule="auto"/>
        <w:rPr>
          <w:rFonts w:ascii="Arial" w:eastAsia="Times New Roman" w:hAnsi="Arial" w:cs="Arial"/>
          <w:kern w:val="0"/>
          <w:sz w:val="20"/>
          <w:szCs w:val="20"/>
          <w14:ligatures w14:val="none"/>
        </w:rPr>
      </w:pPr>
      <w:r w:rsidRPr="00B84348">
        <w:rPr>
          <w:rFonts w:ascii="Arial" w:eastAsia="Times New Roman" w:hAnsi="Arial" w:cs="Arial"/>
          <w:kern w:val="0"/>
          <w:sz w:val="20"/>
          <w:szCs w:val="20"/>
          <w14:ligatures w14:val="none"/>
        </w:rPr>
        <w:t xml:space="preserve">Fecal contamination of food crops poses significant public health risks, yet little is known about its occurrence in </w:t>
      </w:r>
      <w:r w:rsidRPr="00B84348">
        <w:rPr>
          <w:rFonts w:ascii="Arial" w:eastAsia="Times New Roman" w:hAnsi="Arial" w:cs="Arial"/>
          <w:i/>
          <w:iCs/>
          <w:kern w:val="0"/>
          <w:sz w:val="20"/>
          <w:szCs w:val="20"/>
          <w14:ligatures w14:val="none"/>
        </w:rPr>
        <w:t>Catha edulis</w:t>
      </w:r>
      <w:r w:rsidRPr="00B84348">
        <w:rPr>
          <w:rFonts w:ascii="Arial" w:eastAsia="Times New Roman" w:hAnsi="Arial" w:cs="Arial"/>
          <w:kern w:val="0"/>
          <w:sz w:val="20"/>
          <w:szCs w:val="20"/>
          <w14:ligatures w14:val="none"/>
        </w:rPr>
        <w:t xml:space="preserve"> (khat), a widely consumed stimulant in Kenya. This study aimed to determine the factors associated with fecal coliform contamination of khat twigs at different stages of the value chain in Igembe South Sub-County, Meru, Kenya. </w:t>
      </w:r>
      <w:r w:rsidR="00272F69" w:rsidRPr="00B84348">
        <w:rPr>
          <w:rFonts w:ascii="Arial" w:eastAsia="Times New Roman" w:hAnsi="Arial" w:cs="Arial"/>
          <w:kern w:val="0"/>
          <w:sz w:val="20"/>
          <w:szCs w:val="20"/>
          <w14:ligatures w14:val="none"/>
        </w:rPr>
        <w:t xml:space="preserve">A cross-sectional descriptive design was applied with 328 respondents, including farmers, handlers, vendors, and consumers, while twig samples (300g) were collected aseptically at multiple stages for microbial analysis using MacConkey agar and EC broth </w:t>
      </w:r>
      <w:r w:rsidRPr="00B84348">
        <w:rPr>
          <w:rFonts w:ascii="Arial" w:eastAsia="Times New Roman" w:hAnsi="Arial" w:cs="Arial"/>
          <w:kern w:val="0"/>
          <w:sz w:val="20"/>
          <w:szCs w:val="20"/>
          <w14:ligatures w14:val="none"/>
        </w:rPr>
        <w:t xml:space="preserve">with EC broth at 44.5°C. Data were analyzed using SPSS v23 with descriptive statistics, chi-square tests, t-tests, and ANOVA at a 0.05 significance level. The findings revealed significant associations between fecal coliform contamination and type of sanitation facility (p&lt;0.01), educational status (p&lt;0.05), water source (p&lt;0.01), environmental cleanliness (p&lt;0.05), and water storage practices (p&lt;0.01). Khat handled by individuals with lower education and stored in unsanitary conditions showed higher contamination levels, while areas with inadequate sanitation facilities or open defecation recorded the greatest risks. </w:t>
      </w:r>
      <w:r w:rsidR="00865551" w:rsidRPr="00B84348">
        <w:rPr>
          <w:rFonts w:ascii="Arial" w:eastAsia="Times New Roman" w:hAnsi="Arial" w:cs="Arial"/>
          <w:kern w:val="0"/>
          <w:sz w:val="20"/>
          <w:szCs w:val="20"/>
          <w14:ligatures w14:val="none"/>
        </w:rPr>
        <w:t>T</w:t>
      </w:r>
      <w:r w:rsidR="000A26A4" w:rsidRPr="00B84348">
        <w:rPr>
          <w:rFonts w:ascii="Arial" w:eastAsia="Times New Roman" w:hAnsi="Arial" w:cs="Arial"/>
          <w:kern w:val="0"/>
          <w:sz w:val="20"/>
          <w:szCs w:val="20"/>
          <w14:ligatures w14:val="none"/>
        </w:rPr>
        <w:t>he findings highlight the importance of improving sanitation infrastructure, ensuring safe water access, and promoting hygiene education to minimize contamination risks and safeguard consumer health</w:t>
      </w:r>
      <w:r w:rsidRPr="00B84348">
        <w:rPr>
          <w:rFonts w:ascii="Arial" w:eastAsia="Times New Roman" w:hAnsi="Arial" w:cs="Arial"/>
          <w:kern w:val="0"/>
          <w:sz w:val="20"/>
          <w:szCs w:val="20"/>
          <w14:ligatures w14:val="none"/>
        </w:rPr>
        <w:t>.</w:t>
      </w:r>
      <w:r w:rsidR="00182EE7" w:rsidRPr="00B84348">
        <w:rPr>
          <w:rFonts w:ascii="Arial" w:eastAsia="Times New Roman" w:hAnsi="Arial" w:cs="Arial"/>
          <w:kern w:val="0"/>
          <w:sz w:val="20"/>
          <w:szCs w:val="20"/>
          <w14:ligatures w14:val="none"/>
        </w:rPr>
        <w:t xml:space="preserve"> </w:t>
      </w:r>
    </w:p>
    <w:p w14:paraId="526ABFE0" w14:textId="682F569A" w:rsidR="0027380D" w:rsidRPr="00B84348" w:rsidRDefault="000603EE">
      <w:pPr>
        <w:spacing w:before="100" w:beforeAutospacing="1" w:after="100" w:afterAutospacing="1" w:line="240" w:lineRule="auto"/>
        <w:rPr>
          <w:rFonts w:ascii="Arial" w:hAnsi="Arial" w:cs="Arial"/>
          <w:color w:val="000000" w:themeColor="text1"/>
          <w:sz w:val="20"/>
          <w:szCs w:val="20"/>
        </w:rPr>
      </w:pPr>
      <w:r w:rsidRPr="00B84348">
        <w:rPr>
          <w:rFonts w:ascii="Arial" w:eastAsia="Times New Roman" w:hAnsi="Arial" w:cs="Arial"/>
          <w:bCs/>
          <w:i/>
          <w:color w:val="000000" w:themeColor="text1"/>
          <w:kern w:val="0"/>
          <w:sz w:val="20"/>
          <w:szCs w:val="20"/>
          <w14:ligatures w14:val="none"/>
        </w:rPr>
        <w:t>Keywords:</w:t>
      </w:r>
      <w:r w:rsidRPr="00B84348">
        <w:rPr>
          <w:rFonts w:ascii="Arial" w:eastAsia="Times New Roman" w:hAnsi="Arial" w:cs="Arial"/>
          <w:color w:val="000000" w:themeColor="text1"/>
          <w:kern w:val="0"/>
          <w:sz w:val="20"/>
          <w:szCs w:val="20"/>
          <w14:ligatures w14:val="none"/>
        </w:rPr>
        <w:t xml:space="preserve"> </w:t>
      </w:r>
      <w:r w:rsidRPr="00B84348">
        <w:rPr>
          <w:rFonts w:ascii="Arial" w:eastAsia="Times New Roman" w:hAnsi="Arial" w:cs="Arial"/>
          <w:i/>
          <w:iCs/>
          <w:color w:val="000000" w:themeColor="text1"/>
          <w:kern w:val="0"/>
          <w:sz w:val="20"/>
          <w:szCs w:val="20"/>
          <w14:ligatures w14:val="none"/>
        </w:rPr>
        <w:t>Catha edulis</w:t>
      </w:r>
      <w:r w:rsidRPr="00B84348">
        <w:rPr>
          <w:rFonts w:ascii="Arial" w:eastAsia="Times New Roman" w:hAnsi="Arial" w:cs="Arial"/>
          <w:color w:val="000000" w:themeColor="text1"/>
          <w:kern w:val="0"/>
          <w:sz w:val="20"/>
          <w:szCs w:val="20"/>
          <w14:ligatures w14:val="none"/>
        </w:rPr>
        <w:t xml:space="preserve">, </w:t>
      </w:r>
      <w:r w:rsidR="00182EE7" w:rsidRPr="00B84348">
        <w:rPr>
          <w:rFonts w:ascii="Arial" w:eastAsia="Times New Roman" w:hAnsi="Arial" w:cs="Arial"/>
          <w:kern w:val="0"/>
          <w:sz w:val="20"/>
          <w:szCs w:val="20"/>
          <w14:ligatures w14:val="none"/>
        </w:rPr>
        <w:t>Fecal</w:t>
      </w:r>
      <w:r w:rsidR="0087796F" w:rsidRPr="00B84348">
        <w:t xml:space="preserve"> contamination</w:t>
      </w:r>
      <w:r w:rsidRPr="00B84348">
        <w:rPr>
          <w:rFonts w:ascii="Arial" w:eastAsia="Times New Roman" w:hAnsi="Arial" w:cs="Arial"/>
          <w:color w:val="000000" w:themeColor="text1"/>
          <w:kern w:val="0"/>
          <w:sz w:val="20"/>
          <w:szCs w:val="20"/>
          <w14:ligatures w14:val="none"/>
        </w:rPr>
        <w:t xml:space="preserve">, </w:t>
      </w:r>
      <w:r w:rsidRPr="00B84348">
        <w:rPr>
          <w:rFonts w:ascii="Arial" w:eastAsia="Times New Roman" w:hAnsi="Arial" w:cs="Arial"/>
          <w:i/>
          <w:iCs/>
          <w:color w:val="000000" w:themeColor="text1"/>
          <w:kern w:val="0"/>
          <w:sz w:val="20"/>
          <w:szCs w:val="20"/>
          <w14:ligatures w14:val="none"/>
        </w:rPr>
        <w:t>Sanitation</w:t>
      </w:r>
      <w:r w:rsidR="00866D11" w:rsidRPr="00B84348">
        <w:rPr>
          <w:rFonts w:ascii="Arial" w:eastAsia="Times New Roman" w:hAnsi="Arial" w:cs="Arial"/>
          <w:color w:val="000000" w:themeColor="text1"/>
          <w:kern w:val="0"/>
          <w:sz w:val="20"/>
          <w:szCs w:val="20"/>
          <w14:ligatures w14:val="none"/>
        </w:rPr>
        <w:t xml:space="preserve"> facilities,</w:t>
      </w:r>
      <w:r w:rsidRPr="00B84348">
        <w:rPr>
          <w:rFonts w:ascii="Arial" w:eastAsia="Times New Roman" w:hAnsi="Arial" w:cs="Arial"/>
          <w:color w:val="000000" w:themeColor="text1"/>
          <w:kern w:val="0"/>
          <w:sz w:val="20"/>
          <w:szCs w:val="20"/>
          <w14:ligatures w14:val="none"/>
        </w:rPr>
        <w:t xml:space="preserve"> </w:t>
      </w:r>
      <w:r w:rsidR="00D57850" w:rsidRPr="00B84348">
        <w:rPr>
          <w:rFonts w:ascii="Arial" w:eastAsia="Times New Roman" w:hAnsi="Arial" w:cs="Arial"/>
          <w:color w:val="000000" w:themeColor="text1"/>
          <w:kern w:val="0"/>
          <w:sz w:val="20"/>
          <w:szCs w:val="20"/>
          <w14:ligatures w14:val="none"/>
        </w:rPr>
        <w:t xml:space="preserve">Value chain, </w:t>
      </w:r>
      <w:r w:rsidRPr="00B84348">
        <w:rPr>
          <w:rFonts w:ascii="Arial" w:eastAsia="Times New Roman" w:hAnsi="Arial" w:cs="Arial"/>
          <w:i/>
          <w:iCs/>
          <w:color w:val="000000" w:themeColor="text1"/>
          <w:kern w:val="0"/>
          <w:sz w:val="20"/>
          <w:szCs w:val="20"/>
          <w14:ligatures w14:val="none"/>
        </w:rPr>
        <w:t>Water source</w:t>
      </w:r>
      <w:r w:rsidR="00866D11" w:rsidRPr="00B84348">
        <w:rPr>
          <w:rFonts w:ascii="Arial" w:eastAsia="Times New Roman" w:hAnsi="Arial" w:cs="Arial"/>
          <w:color w:val="000000" w:themeColor="text1"/>
          <w:kern w:val="0"/>
          <w:sz w:val="20"/>
          <w:szCs w:val="20"/>
          <w14:ligatures w14:val="none"/>
        </w:rPr>
        <w:t>.</w:t>
      </w:r>
    </w:p>
    <w:p w14:paraId="644FE2BE" w14:textId="692297FF" w:rsidR="0027380D" w:rsidRPr="00B84348" w:rsidRDefault="001B0FC9">
      <w:pPr>
        <w:pStyle w:val="Heading1"/>
        <w:rPr>
          <w:rFonts w:ascii="Arial" w:eastAsia="Times New Roman" w:hAnsi="Arial" w:cs="Arial"/>
          <w:sz w:val="22"/>
          <w:szCs w:val="22"/>
        </w:rPr>
      </w:pPr>
      <w:r w:rsidRPr="00B84348">
        <w:rPr>
          <w:rFonts w:ascii="Arial" w:eastAsia="Times New Roman" w:hAnsi="Arial" w:cs="Arial"/>
          <w:sz w:val="22"/>
          <w:szCs w:val="22"/>
        </w:rPr>
        <w:t xml:space="preserve">1.0 </w:t>
      </w:r>
      <w:r w:rsidR="000603EE" w:rsidRPr="00B84348">
        <w:rPr>
          <w:rFonts w:ascii="Arial" w:eastAsia="Times New Roman" w:hAnsi="Arial" w:cs="Arial"/>
          <w:sz w:val="22"/>
          <w:szCs w:val="22"/>
        </w:rPr>
        <w:t>INTRODUCTION</w:t>
      </w:r>
    </w:p>
    <w:p w14:paraId="71E16B6E" w14:textId="3AE22CBA" w:rsidR="009B7DE7" w:rsidRPr="00B84348" w:rsidRDefault="009B7DE7" w:rsidP="00DC5FD0">
      <w:pPr>
        <w:spacing w:before="100" w:beforeAutospacing="1" w:after="100" w:afterAutospacing="1" w:line="240" w:lineRule="auto"/>
        <w:rPr>
          <w:rFonts w:ascii="Arial" w:eastAsia="Times New Roman" w:hAnsi="Arial" w:cs="Arial"/>
          <w:kern w:val="0"/>
          <w:sz w:val="20"/>
          <w:szCs w:val="20"/>
          <w14:ligatures w14:val="none"/>
        </w:rPr>
      </w:pPr>
      <w:r w:rsidRPr="00B84348">
        <w:rPr>
          <w:rFonts w:ascii="Arial" w:eastAsia="Times New Roman" w:hAnsi="Arial" w:cs="Arial"/>
          <w:kern w:val="0"/>
          <w:sz w:val="20"/>
          <w:szCs w:val="20"/>
          <w14:ligatures w14:val="none"/>
        </w:rPr>
        <w:t xml:space="preserve">Fecal contamination of food crops is a pressing public health concern because it introduces pathogenic microorganisms that compromise food safety and consumer health. In </w:t>
      </w:r>
      <w:r w:rsidRPr="00B84348">
        <w:rPr>
          <w:rFonts w:ascii="Arial" w:eastAsia="Times New Roman" w:hAnsi="Arial" w:cs="Arial"/>
          <w:i/>
          <w:iCs/>
          <w:kern w:val="0"/>
          <w:sz w:val="20"/>
          <w:szCs w:val="20"/>
          <w14:ligatures w14:val="none"/>
        </w:rPr>
        <w:t>Catha edulis</w:t>
      </w:r>
      <w:r w:rsidRPr="00B84348">
        <w:rPr>
          <w:rFonts w:ascii="Arial" w:eastAsia="Times New Roman" w:hAnsi="Arial" w:cs="Arial"/>
          <w:kern w:val="0"/>
          <w:sz w:val="20"/>
          <w:szCs w:val="20"/>
          <w14:ligatures w14:val="none"/>
        </w:rPr>
        <w:t xml:space="preserve"> (khat) twigs, the presence of fecal coliforms signals poor hygiene and unsanitary handling practices that can expose consumers to harmful enteric pathogens. Even though many studies have attributed fresh produce contamination to poor hygienic facilities, unsafe irrigation water, poor waste management, and poor handling, little has been done on khat, yet it is consumed extensively in East Africa and other regions.</w:t>
      </w:r>
    </w:p>
    <w:p w14:paraId="5CC34BB5" w14:textId="6FE34EDF" w:rsidR="009B7DE7" w:rsidRPr="00B84348" w:rsidRDefault="009B7DE7" w:rsidP="00DC5FD0">
      <w:pPr>
        <w:spacing w:before="100" w:beforeAutospacing="1" w:after="100" w:afterAutospacing="1" w:line="240" w:lineRule="auto"/>
        <w:rPr>
          <w:rFonts w:ascii="Arial" w:eastAsia="Times New Roman" w:hAnsi="Arial" w:cs="Arial"/>
          <w:kern w:val="0"/>
          <w:sz w:val="20"/>
          <w:szCs w:val="20"/>
          <w14:ligatures w14:val="none"/>
        </w:rPr>
      </w:pPr>
      <w:r w:rsidRPr="00B84348">
        <w:rPr>
          <w:rFonts w:ascii="Arial" w:eastAsia="Times New Roman" w:hAnsi="Arial" w:cs="Arial"/>
          <w:kern w:val="0"/>
          <w:sz w:val="20"/>
          <w:szCs w:val="20"/>
          <w14:ligatures w14:val="none"/>
        </w:rPr>
        <w:t>Catha edulis is an important social, economic and medical species. Khat Chewing: Khat chewing is a symbol of hospitality, community building, and tradition in East Africa and the Arabian Peninsula. It is an important cash crop to thousands of farmers, traders and transporters in Ethiopia, Kenya and Yemen, in terms of economy. Historically, khat leaves have served as medicine to stimulate alertness and fight drowsiness and hunger, and its psychoactive compounds, cathinone and cathine, have drawn pharmacological attention (Mossie et al., 2020). However, despite the importance of this drug in social-economic terms, there has been little done to examine the microbial health risks associated with khat use, and most historic studies have focused on parasitic contamination such as Entamoeba histolytica and Giardia lamblia (Malasevskaia et al., 2020; Nthiga, 2022).</w:t>
      </w:r>
    </w:p>
    <w:p w14:paraId="236B64F1" w14:textId="71EF65A2" w:rsidR="00491638" w:rsidRPr="00B84348" w:rsidRDefault="00491638" w:rsidP="00DC5FD0">
      <w:pPr>
        <w:spacing w:before="100" w:beforeAutospacing="1" w:after="100" w:afterAutospacing="1" w:line="240" w:lineRule="auto"/>
        <w:rPr>
          <w:rFonts w:ascii="Arial" w:eastAsia="Times New Roman" w:hAnsi="Arial" w:cs="Arial"/>
          <w:kern w:val="0"/>
          <w:sz w:val="20"/>
          <w:szCs w:val="20"/>
          <w14:ligatures w14:val="none"/>
        </w:rPr>
      </w:pPr>
      <w:r w:rsidRPr="00B84348">
        <w:rPr>
          <w:rFonts w:ascii="Arial" w:eastAsia="Times New Roman" w:hAnsi="Arial" w:cs="Arial"/>
          <w:kern w:val="0"/>
          <w:sz w:val="20"/>
          <w:szCs w:val="20"/>
          <w14:ligatures w14:val="none"/>
        </w:rPr>
        <w:t xml:space="preserve">Microbial contamination signals that substandard sanitation, untreated water, open defecation, and unsanitary storage increase bacterial hazards in crops such as vegetables and fruits (Romanova and Lovell, 2021; Turner et al., 2020; Jung et al., 2021). However, these findings cannot be directly applied to those khat that are collected, packed and chewed in other ways and may have a different impact on contamination. In addition, other studies have stated that farmer and handlers’ hygiene behaviors are </w:t>
      </w:r>
      <w:r w:rsidRPr="00B84348">
        <w:rPr>
          <w:rFonts w:ascii="Arial" w:eastAsia="Times New Roman" w:hAnsi="Arial" w:cs="Arial"/>
          <w:kern w:val="0"/>
          <w:sz w:val="20"/>
          <w:szCs w:val="20"/>
          <w14:ligatures w14:val="none"/>
        </w:rPr>
        <w:lastRenderedPageBreak/>
        <w:t>subject to education levels (Regassa and Regassa, 2021; Amare et al., 2023), but little is known of their interaction with the environment and how they influence khat microbial loads.</w:t>
      </w:r>
    </w:p>
    <w:p w14:paraId="6A0C4817" w14:textId="77777777" w:rsidR="00491638" w:rsidRPr="00B84348" w:rsidRDefault="00491638" w:rsidP="00DC5FD0">
      <w:pPr>
        <w:spacing w:before="100" w:beforeAutospacing="1" w:after="100" w:afterAutospacing="1" w:line="240" w:lineRule="auto"/>
        <w:rPr>
          <w:rFonts w:ascii="Arial" w:eastAsia="Times New Roman" w:hAnsi="Arial" w:cs="Arial"/>
          <w:kern w:val="0"/>
          <w:sz w:val="20"/>
          <w:szCs w:val="20"/>
          <w14:ligatures w14:val="none"/>
        </w:rPr>
      </w:pPr>
      <w:r w:rsidRPr="00B84348">
        <w:rPr>
          <w:rFonts w:ascii="Arial" w:eastAsia="Times New Roman" w:hAnsi="Arial" w:cs="Arial"/>
          <w:kern w:val="0"/>
          <w:sz w:val="20"/>
          <w:szCs w:val="20"/>
          <w14:ligatures w14:val="none"/>
        </w:rPr>
        <w:t>Moreover, the lack of water in khat-producing areas will also force farmers to use contaminated or uncontaminated sources of irrigation, which poses an additional risk of contamination (Dongzagla et al., 2021; Gizachew et al., 2020). These standards are introduced in relation with detection of fecal coliform and food safety monitoring based on the national and international standards such as the World Health Organization protocol (WHO, 2011) and the International Organization of Standards protocol (ISO 4832:2006). However, comparatively little is said about their application to khat introducing a methodological gap hindering evidence-based interventions.</w:t>
      </w:r>
    </w:p>
    <w:p w14:paraId="49D0EDAA" w14:textId="3E902C98" w:rsidR="000C3F23" w:rsidRPr="00B84348" w:rsidRDefault="00491638" w:rsidP="00DC5FD0">
      <w:pPr>
        <w:spacing w:before="100" w:beforeAutospacing="1" w:after="100" w:afterAutospacing="1" w:line="240" w:lineRule="auto"/>
        <w:rPr>
          <w:rFonts w:ascii="Arial" w:eastAsia="Times New Roman" w:hAnsi="Arial" w:cs="Arial"/>
          <w:kern w:val="0"/>
          <w:sz w:val="16"/>
          <w:szCs w:val="16"/>
          <w14:ligatures w14:val="none"/>
        </w:rPr>
      </w:pPr>
      <w:r w:rsidRPr="00B84348">
        <w:rPr>
          <w:rFonts w:ascii="Arial" w:eastAsia="Times New Roman" w:hAnsi="Arial" w:cs="Arial"/>
          <w:kern w:val="0"/>
          <w:sz w:val="20"/>
          <w:szCs w:val="20"/>
          <w14:ligatures w14:val="none"/>
        </w:rPr>
        <w:t>In general, previous studies have already been able to show how the environment and behavioral factors affect microbial contamination of produce, but there is a lack of studies that specifically discuss the contamination of fecal coliform on khat in Kenya, and its value chain (farm to consumer). This creates a knowledge gap about the crucial control points where contamination takes place and the socio-demographic and environmental factors that cause it.</w:t>
      </w:r>
    </w:p>
    <w:p w14:paraId="7CFEC653" w14:textId="0146493A" w:rsidR="0027380D" w:rsidRPr="00B84348" w:rsidRDefault="001B0FC9" w:rsidP="001B0FC9">
      <w:pPr>
        <w:pStyle w:val="Heading1"/>
        <w:rPr>
          <w:rFonts w:eastAsia="Calibri"/>
          <w:kern w:val="0"/>
          <w14:ligatures w14:val="none"/>
        </w:rPr>
      </w:pPr>
      <w:r w:rsidRPr="00B84348">
        <w:t xml:space="preserve">2.0 </w:t>
      </w:r>
      <w:r w:rsidR="000603EE" w:rsidRPr="00B84348">
        <w:t>MATERIAL AND METHODS</w:t>
      </w:r>
      <w:r w:rsidR="000603EE" w:rsidRPr="00B84348">
        <w:rPr>
          <w:rFonts w:eastAsia="Calibri"/>
          <w:kern w:val="0"/>
          <w14:ligatures w14:val="none"/>
        </w:rPr>
        <w:t xml:space="preserve"> </w:t>
      </w:r>
    </w:p>
    <w:p w14:paraId="550B603A" w14:textId="77777777" w:rsidR="0027380D" w:rsidRPr="00B84348" w:rsidRDefault="000603EE">
      <w:pPr>
        <w:spacing w:after="240" w:line="240" w:lineRule="auto"/>
        <w:rPr>
          <w:rFonts w:ascii="Arial" w:eastAsia="Calibri" w:hAnsi="Arial" w:cs="Arial"/>
          <w:color w:val="000000" w:themeColor="text1"/>
          <w:kern w:val="0"/>
          <w:sz w:val="20"/>
          <w:szCs w:val="20"/>
          <w14:ligatures w14:val="none"/>
        </w:rPr>
      </w:pPr>
      <w:r w:rsidRPr="00B84348">
        <w:rPr>
          <w:rFonts w:ascii="Arial" w:eastAsia="Calibri" w:hAnsi="Arial" w:cs="Arial"/>
          <w:color w:val="000000" w:themeColor="text1"/>
          <w:kern w:val="0"/>
          <w:sz w:val="20"/>
          <w:szCs w:val="20"/>
          <w14:ligatures w14:val="none"/>
        </w:rPr>
        <w:t>The study was carried out in Meru County particularly Igembe South Sub County where Khat plant is mostly grown. The</w:t>
      </w:r>
      <w:r w:rsidRPr="00B84348">
        <w:rPr>
          <w:rFonts w:ascii="Arial" w:eastAsia="Calibri" w:hAnsi="Arial" w:cs="Arial"/>
          <w:color w:val="000000" w:themeColor="text1"/>
          <w:spacing w:val="3"/>
          <w:kern w:val="0"/>
          <w:sz w:val="20"/>
          <w:szCs w:val="20"/>
          <w14:ligatures w14:val="none"/>
        </w:rPr>
        <w:t xml:space="preserve"> </w:t>
      </w:r>
      <w:r w:rsidRPr="00B84348">
        <w:rPr>
          <w:rFonts w:ascii="Arial" w:eastAsia="Calibri" w:hAnsi="Arial" w:cs="Arial"/>
          <w:color w:val="000000" w:themeColor="text1"/>
          <w:kern w:val="0"/>
          <w:sz w:val="20"/>
          <w:szCs w:val="20"/>
          <w14:ligatures w14:val="none"/>
        </w:rPr>
        <w:t>stu</w:t>
      </w:r>
      <w:r w:rsidRPr="00B84348">
        <w:rPr>
          <w:rFonts w:ascii="Arial" w:eastAsia="Calibri" w:hAnsi="Arial" w:cs="Arial"/>
          <w:color w:val="000000" w:themeColor="text1"/>
          <w:spacing w:val="3"/>
          <w:kern w:val="0"/>
          <w:sz w:val="20"/>
          <w:szCs w:val="20"/>
          <w14:ligatures w14:val="none"/>
        </w:rPr>
        <w:t>d</w:t>
      </w:r>
      <w:r w:rsidRPr="00B84348">
        <w:rPr>
          <w:rFonts w:ascii="Arial" w:eastAsia="Calibri" w:hAnsi="Arial" w:cs="Arial"/>
          <w:color w:val="000000" w:themeColor="text1"/>
          <w:kern w:val="0"/>
          <w:sz w:val="20"/>
          <w:szCs w:val="20"/>
          <w14:ligatures w14:val="none"/>
        </w:rPr>
        <w:t>y</w:t>
      </w:r>
      <w:r w:rsidRPr="00B84348">
        <w:rPr>
          <w:rFonts w:ascii="Arial" w:eastAsia="Calibri" w:hAnsi="Arial" w:cs="Arial"/>
          <w:color w:val="000000" w:themeColor="text1"/>
          <w:spacing w:val="2"/>
          <w:kern w:val="0"/>
          <w:sz w:val="20"/>
          <w:szCs w:val="20"/>
          <w14:ligatures w14:val="none"/>
        </w:rPr>
        <w:t xml:space="preserve"> </w:t>
      </w:r>
      <w:r w:rsidRPr="00B84348">
        <w:rPr>
          <w:rFonts w:ascii="Arial" w:eastAsia="Calibri" w:hAnsi="Arial" w:cs="Arial"/>
          <w:color w:val="000000" w:themeColor="text1"/>
          <w:kern w:val="0"/>
          <w:sz w:val="20"/>
          <w:szCs w:val="20"/>
          <w14:ligatures w14:val="none"/>
        </w:rPr>
        <w:t>population</w:t>
      </w:r>
      <w:r w:rsidRPr="00B84348">
        <w:rPr>
          <w:rFonts w:ascii="Arial" w:eastAsia="Calibri" w:hAnsi="Arial" w:cs="Arial"/>
          <w:color w:val="000000" w:themeColor="text1"/>
          <w:spacing w:val="5"/>
          <w:kern w:val="0"/>
          <w:sz w:val="20"/>
          <w:szCs w:val="20"/>
          <w14:ligatures w14:val="none"/>
        </w:rPr>
        <w:t xml:space="preserve"> </w:t>
      </w:r>
      <w:r w:rsidRPr="00B84348">
        <w:rPr>
          <w:rFonts w:ascii="Arial" w:eastAsia="Calibri" w:hAnsi="Arial" w:cs="Arial"/>
          <w:color w:val="000000" w:themeColor="text1"/>
          <w:kern w:val="0"/>
          <w:sz w:val="20"/>
          <w:szCs w:val="20"/>
          <w14:ligatures w14:val="none"/>
        </w:rPr>
        <w:t>included</w:t>
      </w:r>
      <w:r w:rsidRPr="00B84348">
        <w:rPr>
          <w:rFonts w:ascii="Arial" w:eastAsia="Calibri" w:hAnsi="Arial" w:cs="Arial"/>
          <w:color w:val="000000" w:themeColor="text1"/>
          <w:spacing w:val="3"/>
          <w:kern w:val="0"/>
          <w:sz w:val="20"/>
          <w:szCs w:val="20"/>
          <w14:ligatures w14:val="none"/>
        </w:rPr>
        <w:t xml:space="preserve"> 430 </w:t>
      </w:r>
      <w:r w:rsidRPr="00B84348">
        <w:rPr>
          <w:rFonts w:ascii="Arial" w:eastAsia="Calibri" w:hAnsi="Arial" w:cs="Arial"/>
          <w:color w:val="000000" w:themeColor="text1"/>
          <w:kern w:val="0"/>
          <w:sz w:val="20"/>
          <w:szCs w:val="20"/>
          <w14:ligatures w14:val="none"/>
        </w:rPr>
        <w:t>kh</w:t>
      </w:r>
      <w:r w:rsidRPr="00B84348">
        <w:rPr>
          <w:rFonts w:ascii="Arial" w:eastAsia="Calibri" w:hAnsi="Arial" w:cs="Arial"/>
          <w:color w:val="000000" w:themeColor="text1"/>
          <w:spacing w:val="-1"/>
          <w:kern w:val="0"/>
          <w:sz w:val="20"/>
          <w:szCs w:val="20"/>
          <w14:ligatures w14:val="none"/>
        </w:rPr>
        <w:t>a</w:t>
      </w:r>
      <w:r w:rsidRPr="00B84348">
        <w:rPr>
          <w:rFonts w:ascii="Arial" w:eastAsia="Calibri" w:hAnsi="Arial" w:cs="Arial"/>
          <w:color w:val="000000" w:themeColor="text1"/>
          <w:kern w:val="0"/>
          <w:sz w:val="20"/>
          <w:szCs w:val="20"/>
          <w14:ligatures w14:val="none"/>
        </w:rPr>
        <w:t>t farmers, 795 handlers,</w:t>
      </w:r>
      <w:r w:rsidRPr="00B84348">
        <w:rPr>
          <w:rFonts w:ascii="Arial" w:eastAsia="Calibri" w:hAnsi="Arial" w:cs="Arial"/>
          <w:color w:val="000000" w:themeColor="text1"/>
          <w:spacing w:val="5"/>
          <w:kern w:val="0"/>
          <w:sz w:val="20"/>
          <w:szCs w:val="20"/>
          <w14:ligatures w14:val="none"/>
        </w:rPr>
        <w:t xml:space="preserve"> 318 </w:t>
      </w:r>
      <w:r w:rsidRPr="00B84348">
        <w:rPr>
          <w:rFonts w:ascii="Arial" w:eastAsia="Calibri" w:hAnsi="Arial" w:cs="Arial"/>
          <w:color w:val="000000" w:themeColor="text1"/>
          <w:spacing w:val="2"/>
          <w:kern w:val="0"/>
          <w:sz w:val="20"/>
          <w:szCs w:val="20"/>
          <w14:ligatures w14:val="none"/>
        </w:rPr>
        <w:t>v</w:t>
      </w:r>
      <w:r w:rsidRPr="00B84348">
        <w:rPr>
          <w:rFonts w:ascii="Arial" w:eastAsia="Calibri" w:hAnsi="Arial" w:cs="Arial"/>
          <w:color w:val="000000" w:themeColor="text1"/>
          <w:spacing w:val="-1"/>
          <w:kern w:val="0"/>
          <w:sz w:val="20"/>
          <w:szCs w:val="20"/>
          <w14:ligatures w14:val="none"/>
        </w:rPr>
        <w:t>e</w:t>
      </w:r>
      <w:r w:rsidRPr="00B84348">
        <w:rPr>
          <w:rFonts w:ascii="Arial" w:eastAsia="Calibri" w:hAnsi="Arial" w:cs="Arial"/>
          <w:color w:val="000000" w:themeColor="text1"/>
          <w:kern w:val="0"/>
          <w:sz w:val="20"/>
          <w:szCs w:val="20"/>
          <w14:ligatures w14:val="none"/>
        </w:rPr>
        <w:t>ndors and 281 users</w:t>
      </w:r>
      <w:r w:rsidRPr="00B84348">
        <w:rPr>
          <w:rFonts w:ascii="Arial" w:eastAsia="Calibri" w:hAnsi="Arial" w:cs="Arial"/>
          <w:color w:val="000000" w:themeColor="text1"/>
          <w:spacing w:val="7"/>
          <w:kern w:val="0"/>
          <w:sz w:val="20"/>
          <w:szCs w:val="20"/>
          <w14:ligatures w14:val="none"/>
        </w:rPr>
        <w:t xml:space="preserve"> </w:t>
      </w:r>
      <w:r w:rsidRPr="00B84348">
        <w:rPr>
          <w:rFonts w:ascii="Arial" w:eastAsia="Calibri" w:hAnsi="Arial" w:cs="Arial"/>
          <w:color w:val="000000" w:themeColor="text1"/>
          <w:spacing w:val="1"/>
          <w:kern w:val="0"/>
          <w:sz w:val="20"/>
          <w:szCs w:val="20"/>
          <w14:ligatures w14:val="none"/>
        </w:rPr>
        <w:t>f</w:t>
      </w:r>
      <w:r w:rsidRPr="00B84348">
        <w:rPr>
          <w:rFonts w:ascii="Arial" w:eastAsia="Calibri" w:hAnsi="Arial" w:cs="Arial"/>
          <w:color w:val="000000" w:themeColor="text1"/>
          <w:kern w:val="0"/>
          <w:sz w:val="20"/>
          <w:szCs w:val="20"/>
          <w14:ligatures w14:val="none"/>
        </w:rPr>
        <w:t>rom</w:t>
      </w:r>
      <w:r w:rsidRPr="00B84348">
        <w:rPr>
          <w:rFonts w:ascii="Arial" w:eastAsia="Calibri" w:hAnsi="Arial" w:cs="Arial"/>
          <w:color w:val="000000" w:themeColor="text1"/>
          <w:spacing w:val="4"/>
          <w:kern w:val="0"/>
          <w:sz w:val="20"/>
          <w:szCs w:val="20"/>
          <w14:ligatures w14:val="none"/>
        </w:rPr>
        <w:t xml:space="preserve"> </w:t>
      </w:r>
      <w:r w:rsidRPr="00B84348">
        <w:rPr>
          <w:rFonts w:ascii="Arial" w:eastAsia="Calibri" w:hAnsi="Arial" w:cs="Arial"/>
          <w:color w:val="000000" w:themeColor="text1"/>
          <w:kern w:val="0"/>
          <w:sz w:val="20"/>
          <w:szCs w:val="20"/>
          <w14:ligatures w14:val="none"/>
        </w:rPr>
        <w:t>Igembe South Sub-County, Meru County, Kenya. This</w:t>
      </w:r>
      <w:r w:rsidRPr="00B84348">
        <w:rPr>
          <w:rFonts w:ascii="Arial" w:eastAsia="Calibri" w:hAnsi="Arial" w:cs="Arial"/>
          <w:color w:val="000000" w:themeColor="text1"/>
          <w:spacing w:val="5"/>
          <w:kern w:val="0"/>
          <w:sz w:val="20"/>
          <w:szCs w:val="20"/>
          <w14:ligatures w14:val="none"/>
        </w:rPr>
        <w:t xml:space="preserve"> study adopted </w:t>
      </w:r>
      <w:r w:rsidRPr="00B84348">
        <w:rPr>
          <w:rFonts w:ascii="Arial" w:eastAsia="Calibri" w:hAnsi="Arial" w:cs="Arial"/>
          <w:color w:val="000000" w:themeColor="text1"/>
          <w:kern w:val="0"/>
          <w:sz w:val="20"/>
          <w:szCs w:val="20"/>
          <w14:ligatures w14:val="none"/>
        </w:rPr>
        <w:t>a</w:t>
      </w:r>
      <w:r w:rsidRPr="00B84348">
        <w:rPr>
          <w:rFonts w:ascii="Arial" w:eastAsia="Calibri" w:hAnsi="Arial" w:cs="Arial"/>
          <w:color w:val="000000" w:themeColor="text1"/>
          <w:spacing w:val="3"/>
          <w:kern w:val="0"/>
          <w:sz w:val="20"/>
          <w:szCs w:val="20"/>
          <w14:ligatures w14:val="none"/>
        </w:rPr>
        <w:t xml:space="preserve"> </w:t>
      </w:r>
      <w:r w:rsidRPr="00B84348">
        <w:rPr>
          <w:rFonts w:ascii="Arial" w:eastAsia="Calibri" w:hAnsi="Arial" w:cs="Arial"/>
          <w:color w:val="000000" w:themeColor="text1"/>
          <w:spacing w:val="-1"/>
          <w:kern w:val="0"/>
          <w:sz w:val="20"/>
          <w:szCs w:val="20"/>
          <w14:ligatures w14:val="none"/>
        </w:rPr>
        <w:t>c</w:t>
      </w:r>
      <w:r w:rsidRPr="00B84348">
        <w:rPr>
          <w:rFonts w:ascii="Arial" w:eastAsia="Calibri" w:hAnsi="Arial" w:cs="Arial"/>
          <w:color w:val="000000" w:themeColor="text1"/>
          <w:kern w:val="0"/>
          <w:sz w:val="20"/>
          <w:szCs w:val="20"/>
          <w14:ligatures w14:val="none"/>
        </w:rPr>
        <w:t>ross-s</w:t>
      </w:r>
      <w:r w:rsidRPr="00B84348">
        <w:rPr>
          <w:rFonts w:ascii="Arial" w:eastAsia="Calibri" w:hAnsi="Arial" w:cs="Arial"/>
          <w:color w:val="000000" w:themeColor="text1"/>
          <w:spacing w:val="-1"/>
          <w:kern w:val="0"/>
          <w:sz w:val="20"/>
          <w:szCs w:val="20"/>
          <w14:ligatures w14:val="none"/>
        </w:rPr>
        <w:t>ec</w:t>
      </w:r>
      <w:r w:rsidRPr="00B84348">
        <w:rPr>
          <w:rFonts w:ascii="Arial" w:eastAsia="Calibri" w:hAnsi="Arial" w:cs="Arial"/>
          <w:color w:val="000000" w:themeColor="text1"/>
          <w:kern w:val="0"/>
          <w:sz w:val="20"/>
          <w:szCs w:val="20"/>
          <w14:ligatures w14:val="none"/>
        </w:rPr>
        <w:t>t</w:t>
      </w:r>
      <w:r w:rsidRPr="00B84348">
        <w:rPr>
          <w:rFonts w:ascii="Arial" w:eastAsia="Calibri" w:hAnsi="Arial" w:cs="Arial"/>
          <w:color w:val="000000" w:themeColor="text1"/>
          <w:spacing w:val="1"/>
          <w:kern w:val="0"/>
          <w:sz w:val="20"/>
          <w:szCs w:val="20"/>
          <w14:ligatures w14:val="none"/>
        </w:rPr>
        <w:t>i</w:t>
      </w:r>
      <w:r w:rsidRPr="00B84348">
        <w:rPr>
          <w:rFonts w:ascii="Arial" w:eastAsia="Calibri" w:hAnsi="Arial" w:cs="Arial"/>
          <w:color w:val="000000" w:themeColor="text1"/>
          <w:kern w:val="0"/>
          <w:sz w:val="20"/>
          <w:szCs w:val="20"/>
          <w14:ligatures w14:val="none"/>
        </w:rPr>
        <w:t>o</w:t>
      </w:r>
      <w:r w:rsidRPr="00B84348">
        <w:rPr>
          <w:rFonts w:ascii="Arial" w:eastAsia="Calibri" w:hAnsi="Arial" w:cs="Arial"/>
          <w:color w:val="000000" w:themeColor="text1"/>
          <w:spacing w:val="2"/>
          <w:kern w:val="0"/>
          <w:sz w:val="20"/>
          <w:szCs w:val="20"/>
          <w14:ligatures w14:val="none"/>
        </w:rPr>
        <w:t>n</w:t>
      </w:r>
      <w:r w:rsidRPr="00B84348">
        <w:rPr>
          <w:rFonts w:ascii="Arial" w:eastAsia="Calibri" w:hAnsi="Arial" w:cs="Arial"/>
          <w:color w:val="000000" w:themeColor="text1"/>
          <w:spacing w:val="-1"/>
          <w:kern w:val="0"/>
          <w:sz w:val="20"/>
          <w:szCs w:val="20"/>
          <w14:ligatures w14:val="none"/>
        </w:rPr>
        <w:t>a</w:t>
      </w:r>
      <w:r w:rsidRPr="00B84348">
        <w:rPr>
          <w:rFonts w:ascii="Arial" w:eastAsia="Calibri" w:hAnsi="Arial" w:cs="Arial"/>
          <w:color w:val="000000" w:themeColor="text1"/>
          <w:kern w:val="0"/>
          <w:sz w:val="20"/>
          <w:szCs w:val="20"/>
          <w14:ligatures w14:val="none"/>
        </w:rPr>
        <w:t>l</w:t>
      </w:r>
      <w:r w:rsidRPr="00B84348">
        <w:rPr>
          <w:rFonts w:ascii="Arial" w:eastAsia="Calibri" w:hAnsi="Arial" w:cs="Arial"/>
          <w:color w:val="000000" w:themeColor="text1"/>
          <w:spacing w:val="5"/>
          <w:kern w:val="0"/>
          <w:sz w:val="20"/>
          <w:szCs w:val="20"/>
          <w14:ligatures w14:val="none"/>
        </w:rPr>
        <w:t xml:space="preserve"> </w:t>
      </w:r>
      <w:r w:rsidRPr="00B84348">
        <w:rPr>
          <w:rFonts w:ascii="Arial" w:eastAsia="Calibri" w:hAnsi="Arial" w:cs="Arial"/>
          <w:color w:val="000000" w:themeColor="text1"/>
          <w:kern w:val="0"/>
          <w:sz w:val="20"/>
          <w:szCs w:val="20"/>
          <w14:ligatures w14:val="none"/>
        </w:rPr>
        <w:t>d</w:t>
      </w:r>
      <w:r w:rsidRPr="00B84348">
        <w:rPr>
          <w:rFonts w:ascii="Arial" w:eastAsia="Calibri" w:hAnsi="Arial" w:cs="Arial"/>
          <w:color w:val="000000" w:themeColor="text1"/>
          <w:spacing w:val="-1"/>
          <w:kern w:val="0"/>
          <w:sz w:val="20"/>
          <w:szCs w:val="20"/>
          <w14:ligatures w14:val="none"/>
        </w:rPr>
        <w:t>e</w:t>
      </w:r>
      <w:r w:rsidRPr="00B84348">
        <w:rPr>
          <w:rFonts w:ascii="Arial" w:eastAsia="Calibri" w:hAnsi="Arial" w:cs="Arial"/>
          <w:color w:val="000000" w:themeColor="text1"/>
          <w:kern w:val="0"/>
          <w:sz w:val="20"/>
          <w:szCs w:val="20"/>
          <w14:ligatures w14:val="none"/>
        </w:rPr>
        <w:t>s</w:t>
      </w:r>
      <w:r w:rsidRPr="00B84348">
        <w:rPr>
          <w:rFonts w:ascii="Arial" w:eastAsia="Calibri" w:hAnsi="Arial" w:cs="Arial"/>
          <w:color w:val="000000" w:themeColor="text1"/>
          <w:spacing w:val="-1"/>
          <w:kern w:val="0"/>
          <w:sz w:val="20"/>
          <w:szCs w:val="20"/>
          <w14:ligatures w14:val="none"/>
        </w:rPr>
        <w:t>c</w:t>
      </w:r>
      <w:r w:rsidRPr="00B84348">
        <w:rPr>
          <w:rFonts w:ascii="Arial" w:eastAsia="Calibri" w:hAnsi="Arial" w:cs="Arial"/>
          <w:color w:val="000000" w:themeColor="text1"/>
          <w:kern w:val="0"/>
          <w:sz w:val="20"/>
          <w:szCs w:val="20"/>
          <w14:ligatures w14:val="none"/>
        </w:rPr>
        <w:t>riptive</w:t>
      </w:r>
      <w:r w:rsidRPr="00B84348">
        <w:rPr>
          <w:rFonts w:ascii="Arial" w:eastAsia="Calibri" w:hAnsi="Arial" w:cs="Arial"/>
          <w:color w:val="000000" w:themeColor="text1"/>
          <w:spacing w:val="3"/>
          <w:kern w:val="0"/>
          <w:sz w:val="20"/>
          <w:szCs w:val="20"/>
          <w14:ligatures w14:val="none"/>
        </w:rPr>
        <w:t xml:space="preserve"> </w:t>
      </w:r>
      <w:r w:rsidRPr="00B84348">
        <w:rPr>
          <w:rFonts w:ascii="Arial" w:eastAsia="Calibri" w:hAnsi="Arial" w:cs="Arial"/>
          <w:color w:val="000000" w:themeColor="text1"/>
          <w:kern w:val="0"/>
          <w:sz w:val="20"/>
          <w:szCs w:val="20"/>
          <w14:ligatures w14:val="none"/>
        </w:rPr>
        <w:t>stu</w:t>
      </w:r>
      <w:r w:rsidRPr="00B84348">
        <w:rPr>
          <w:rFonts w:ascii="Arial" w:eastAsia="Calibri" w:hAnsi="Arial" w:cs="Arial"/>
          <w:color w:val="000000" w:themeColor="text1"/>
          <w:spacing w:val="3"/>
          <w:kern w:val="0"/>
          <w:sz w:val="20"/>
          <w:szCs w:val="20"/>
          <w14:ligatures w14:val="none"/>
        </w:rPr>
        <w:t>d</w:t>
      </w:r>
      <w:r w:rsidRPr="00B84348">
        <w:rPr>
          <w:rFonts w:ascii="Arial" w:eastAsia="Calibri" w:hAnsi="Arial" w:cs="Arial"/>
          <w:color w:val="000000" w:themeColor="text1"/>
          <w:kern w:val="0"/>
          <w:sz w:val="20"/>
          <w:szCs w:val="20"/>
          <w14:ligatures w14:val="none"/>
        </w:rPr>
        <w:t>y d</w:t>
      </w:r>
      <w:r w:rsidRPr="00B84348">
        <w:rPr>
          <w:rFonts w:ascii="Arial" w:eastAsia="Calibri" w:hAnsi="Arial" w:cs="Arial"/>
          <w:color w:val="000000" w:themeColor="text1"/>
          <w:spacing w:val="-1"/>
          <w:kern w:val="0"/>
          <w:sz w:val="20"/>
          <w:szCs w:val="20"/>
          <w14:ligatures w14:val="none"/>
        </w:rPr>
        <w:t>e</w:t>
      </w:r>
      <w:r w:rsidRPr="00B84348">
        <w:rPr>
          <w:rFonts w:ascii="Arial" w:eastAsia="Calibri" w:hAnsi="Arial" w:cs="Arial"/>
          <w:color w:val="000000" w:themeColor="text1"/>
          <w:kern w:val="0"/>
          <w:sz w:val="20"/>
          <w:szCs w:val="20"/>
          <w14:ligatures w14:val="none"/>
        </w:rPr>
        <w:t>s</w:t>
      </w:r>
      <w:r w:rsidRPr="00B84348">
        <w:rPr>
          <w:rFonts w:ascii="Arial" w:eastAsia="Calibri" w:hAnsi="Arial" w:cs="Arial"/>
          <w:color w:val="000000" w:themeColor="text1"/>
          <w:spacing w:val="3"/>
          <w:kern w:val="0"/>
          <w:sz w:val="20"/>
          <w:szCs w:val="20"/>
          <w14:ligatures w14:val="none"/>
        </w:rPr>
        <w:t>i</w:t>
      </w:r>
      <w:r w:rsidRPr="00B84348">
        <w:rPr>
          <w:rFonts w:ascii="Arial" w:eastAsia="Calibri" w:hAnsi="Arial" w:cs="Arial"/>
          <w:color w:val="000000" w:themeColor="text1"/>
          <w:spacing w:val="-2"/>
          <w:kern w:val="0"/>
          <w:sz w:val="20"/>
          <w:szCs w:val="20"/>
          <w14:ligatures w14:val="none"/>
        </w:rPr>
        <w:t>g</w:t>
      </w:r>
      <w:r w:rsidRPr="00B84348">
        <w:rPr>
          <w:rFonts w:ascii="Arial" w:eastAsia="Calibri" w:hAnsi="Arial" w:cs="Arial"/>
          <w:color w:val="000000" w:themeColor="text1"/>
          <w:kern w:val="0"/>
          <w:sz w:val="20"/>
          <w:szCs w:val="20"/>
          <w14:ligatures w14:val="none"/>
        </w:rPr>
        <w:t>n</w:t>
      </w:r>
      <w:r w:rsidRPr="00B84348">
        <w:rPr>
          <w:rFonts w:ascii="Arial" w:eastAsia="Calibri" w:hAnsi="Arial" w:cs="Arial"/>
          <w:color w:val="000000" w:themeColor="text1"/>
          <w:spacing w:val="4"/>
          <w:kern w:val="0"/>
          <w:sz w:val="20"/>
          <w:szCs w:val="20"/>
          <w14:ligatures w14:val="none"/>
        </w:rPr>
        <w:t xml:space="preserve"> </w:t>
      </w:r>
      <w:r w:rsidRPr="00B84348">
        <w:rPr>
          <w:rFonts w:ascii="Arial" w:eastAsia="Calibri" w:hAnsi="Arial" w:cs="Arial"/>
          <w:color w:val="000000" w:themeColor="text1"/>
          <w:kern w:val="0"/>
          <w:sz w:val="20"/>
          <w:szCs w:val="20"/>
          <w14:ligatures w14:val="none"/>
        </w:rPr>
        <w:t>invo</w:t>
      </w:r>
      <w:r w:rsidRPr="00B84348">
        <w:rPr>
          <w:rFonts w:ascii="Arial" w:eastAsia="Calibri" w:hAnsi="Arial" w:cs="Arial"/>
          <w:color w:val="000000" w:themeColor="text1"/>
          <w:spacing w:val="1"/>
          <w:kern w:val="0"/>
          <w:sz w:val="20"/>
          <w:szCs w:val="20"/>
          <w14:ligatures w14:val="none"/>
        </w:rPr>
        <w:t>l</w:t>
      </w:r>
      <w:r w:rsidRPr="00B84348">
        <w:rPr>
          <w:rFonts w:ascii="Arial" w:eastAsia="Calibri" w:hAnsi="Arial" w:cs="Arial"/>
          <w:color w:val="000000" w:themeColor="text1"/>
          <w:kern w:val="0"/>
          <w:sz w:val="20"/>
          <w:szCs w:val="20"/>
          <w14:ligatures w14:val="none"/>
        </w:rPr>
        <w:t>ving</w:t>
      </w:r>
      <w:r w:rsidRPr="00B84348">
        <w:rPr>
          <w:rFonts w:ascii="Arial" w:eastAsia="Calibri" w:hAnsi="Arial" w:cs="Arial"/>
          <w:color w:val="000000" w:themeColor="text1"/>
          <w:spacing w:val="2"/>
          <w:kern w:val="0"/>
          <w:sz w:val="20"/>
          <w:szCs w:val="20"/>
          <w14:ligatures w14:val="none"/>
        </w:rPr>
        <w:t xml:space="preserve"> </w:t>
      </w:r>
      <w:r w:rsidRPr="00B84348">
        <w:rPr>
          <w:rFonts w:ascii="Arial" w:eastAsia="Calibri" w:hAnsi="Arial" w:cs="Arial"/>
          <w:color w:val="000000" w:themeColor="text1"/>
          <w:kern w:val="0"/>
          <w:sz w:val="20"/>
          <w:szCs w:val="20"/>
          <w14:ligatures w14:val="none"/>
        </w:rPr>
        <w:t>on</w:t>
      </w:r>
      <w:r w:rsidRPr="00B84348">
        <w:rPr>
          <w:rFonts w:ascii="Arial" w:eastAsia="Calibri" w:hAnsi="Arial" w:cs="Arial"/>
          <w:color w:val="000000" w:themeColor="text1"/>
          <w:spacing w:val="2"/>
          <w:kern w:val="0"/>
          <w:sz w:val="20"/>
          <w:szCs w:val="20"/>
          <w14:ligatures w14:val="none"/>
        </w:rPr>
        <w:t>e</w:t>
      </w:r>
      <w:r w:rsidRPr="00B84348">
        <w:rPr>
          <w:rFonts w:ascii="Arial" w:eastAsia="Calibri" w:hAnsi="Arial" w:cs="Arial"/>
          <w:color w:val="000000" w:themeColor="text1"/>
          <w:spacing w:val="-1"/>
          <w:kern w:val="0"/>
          <w:sz w:val="20"/>
          <w:szCs w:val="20"/>
          <w14:ligatures w14:val="none"/>
        </w:rPr>
        <w:t>-</w:t>
      </w:r>
      <w:r w:rsidRPr="00B84348">
        <w:rPr>
          <w:rFonts w:ascii="Arial" w:eastAsia="Calibri" w:hAnsi="Arial" w:cs="Arial"/>
          <w:color w:val="000000" w:themeColor="text1"/>
          <w:kern w:val="0"/>
          <w:sz w:val="20"/>
          <w:szCs w:val="20"/>
          <w14:ligatures w14:val="none"/>
        </w:rPr>
        <w:t>t</w:t>
      </w:r>
      <w:r w:rsidRPr="00B84348">
        <w:rPr>
          <w:rFonts w:ascii="Arial" w:eastAsia="Calibri" w:hAnsi="Arial" w:cs="Arial"/>
          <w:color w:val="000000" w:themeColor="text1"/>
          <w:spacing w:val="1"/>
          <w:kern w:val="0"/>
          <w:sz w:val="20"/>
          <w:szCs w:val="20"/>
          <w14:ligatures w14:val="none"/>
        </w:rPr>
        <w:t>i</w:t>
      </w:r>
      <w:r w:rsidRPr="00B84348">
        <w:rPr>
          <w:rFonts w:ascii="Arial" w:eastAsia="Calibri" w:hAnsi="Arial" w:cs="Arial"/>
          <w:color w:val="000000" w:themeColor="text1"/>
          <w:kern w:val="0"/>
          <w:sz w:val="20"/>
          <w:szCs w:val="20"/>
          <w14:ligatures w14:val="none"/>
        </w:rPr>
        <w:t>me</w:t>
      </w:r>
      <w:r w:rsidRPr="00B84348">
        <w:rPr>
          <w:rFonts w:ascii="Arial" w:eastAsia="Calibri" w:hAnsi="Arial" w:cs="Arial"/>
          <w:color w:val="000000" w:themeColor="text1"/>
          <w:spacing w:val="4"/>
          <w:kern w:val="0"/>
          <w:sz w:val="20"/>
          <w:szCs w:val="20"/>
          <w14:ligatures w14:val="none"/>
        </w:rPr>
        <w:t xml:space="preserve"> </w:t>
      </w:r>
      <w:r w:rsidRPr="00B84348">
        <w:rPr>
          <w:rFonts w:ascii="Arial" w:eastAsia="Calibri" w:hAnsi="Arial" w:cs="Arial"/>
          <w:color w:val="000000" w:themeColor="text1"/>
          <w:kern w:val="0"/>
          <w:sz w:val="20"/>
          <w:szCs w:val="20"/>
          <w14:ligatures w14:val="none"/>
        </w:rPr>
        <w:t>s</w:t>
      </w:r>
      <w:r w:rsidRPr="00B84348">
        <w:rPr>
          <w:rFonts w:ascii="Arial" w:eastAsia="Calibri" w:hAnsi="Arial" w:cs="Arial"/>
          <w:color w:val="000000" w:themeColor="text1"/>
          <w:spacing w:val="1"/>
          <w:kern w:val="0"/>
          <w:sz w:val="20"/>
          <w:szCs w:val="20"/>
          <w14:ligatures w14:val="none"/>
        </w:rPr>
        <w:t>a</w:t>
      </w:r>
      <w:r w:rsidRPr="00B84348">
        <w:rPr>
          <w:rFonts w:ascii="Arial" w:eastAsia="Calibri" w:hAnsi="Arial" w:cs="Arial"/>
          <w:color w:val="000000" w:themeColor="text1"/>
          <w:kern w:val="0"/>
          <w:sz w:val="20"/>
          <w:szCs w:val="20"/>
          <w14:ligatures w14:val="none"/>
        </w:rPr>
        <w:t>mp</w:t>
      </w:r>
      <w:r w:rsidRPr="00B84348">
        <w:rPr>
          <w:rFonts w:ascii="Arial" w:eastAsia="Calibri" w:hAnsi="Arial" w:cs="Arial"/>
          <w:color w:val="000000" w:themeColor="text1"/>
          <w:spacing w:val="1"/>
          <w:kern w:val="0"/>
          <w:sz w:val="20"/>
          <w:szCs w:val="20"/>
          <w14:ligatures w14:val="none"/>
        </w:rPr>
        <w:t>l</w:t>
      </w:r>
      <w:r w:rsidRPr="00B84348">
        <w:rPr>
          <w:rFonts w:ascii="Arial" w:eastAsia="Calibri" w:hAnsi="Arial" w:cs="Arial"/>
          <w:color w:val="000000" w:themeColor="text1"/>
          <w:kern w:val="0"/>
          <w:sz w:val="20"/>
          <w:szCs w:val="20"/>
          <w14:ligatures w14:val="none"/>
        </w:rPr>
        <w:t>ing</w:t>
      </w:r>
      <w:r w:rsidRPr="00B84348">
        <w:rPr>
          <w:rFonts w:ascii="Arial" w:eastAsia="Calibri" w:hAnsi="Arial" w:cs="Arial"/>
          <w:color w:val="000000" w:themeColor="text1"/>
          <w:spacing w:val="2"/>
          <w:kern w:val="0"/>
          <w:sz w:val="20"/>
          <w:szCs w:val="20"/>
          <w14:ligatures w14:val="none"/>
        </w:rPr>
        <w:t xml:space="preserve"> </w:t>
      </w:r>
      <w:r w:rsidRPr="00B84348">
        <w:rPr>
          <w:rFonts w:ascii="Arial" w:eastAsia="Calibri" w:hAnsi="Arial" w:cs="Arial"/>
          <w:color w:val="000000" w:themeColor="text1"/>
          <w:kern w:val="0"/>
          <w:sz w:val="20"/>
          <w:szCs w:val="20"/>
          <w14:ligatures w14:val="none"/>
        </w:rPr>
        <w:t>of</w:t>
      </w:r>
      <w:r w:rsidRPr="00B84348">
        <w:rPr>
          <w:rFonts w:ascii="Arial" w:eastAsia="Calibri" w:hAnsi="Arial" w:cs="Arial"/>
          <w:color w:val="000000" w:themeColor="text1"/>
          <w:spacing w:val="4"/>
          <w:kern w:val="0"/>
          <w:sz w:val="20"/>
          <w:szCs w:val="20"/>
          <w14:ligatures w14:val="none"/>
        </w:rPr>
        <w:t xml:space="preserve"> </w:t>
      </w:r>
      <w:r w:rsidRPr="00B84348">
        <w:rPr>
          <w:rFonts w:ascii="Arial" w:eastAsia="Calibri" w:hAnsi="Arial" w:cs="Arial"/>
          <w:color w:val="000000" w:themeColor="text1"/>
          <w:kern w:val="0"/>
          <w:sz w:val="20"/>
          <w:szCs w:val="20"/>
          <w14:ligatures w14:val="none"/>
        </w:rPr>
        <w:t>kh</w:t>
      </w:r>
      <w:r w:rsidRPr="00B84348">
        <w:rPr>
          <w:rFonts w:ascii="Arial" w:eastAsia="Calibri" w:hAnsi="Arial" w:cs="Arial"/>
          <w:color w:val="000000" w:themeColor="text1"/>
          <w:spacing w:val="-1"/>
          <w:kern w:val="0"/>
          <w:sz w:val="20"/>
          <w:szCs w:val="20"/>
          <w14:ligatures w14:val="none"/>
        </w:rPr>
        <w:t>a</w:t>
      </w:r>
      <w:r w:rsidRPr="00B84348">
        <w:rPr>
          <w:rFonts w:ascii="Arial" w:eastAsia="Calibri" w:hAnsi="Arial" w:cs="Arial"/>
          <w:color w:val="000000" w:themeColor="text1"/>
          <w:kern w:val="0"/>
          <w:sz w:val="20"/>
          <w:szCs w:val="20"/>
          <w14:ligatures w14:val="none"/>
        </w:rPr>
        <w:t xml:space="preserve">t </w:t>
      </w:r>
      <w:r w:rsidRPr="00B84348">
        <w:rPr>
          <w:rFonts w:ascii="Arial" w:eastAsia="Calibri" w:hAnsi="Arial" w:cs="Arial"/>
          <w:color w:val="000000" w:themeColor="text1"/>
          <w:spacing w:val="-1"/>
          <w:kern w:val="0"/>
          <w:sz w:val="20"/>
          <w:szCs w:val="20"/>
          <w14:ligatures w14:val="none"/>
        </w:rPr>
        <w:t>(</w:t>
      </w:r>
      <w:r w:rsidRPr="00B84348">
        <w:rPr>
          <w:rFonts w:ascii="Arial" w:eastAsia="Calibri" w:hAnsi="Arial" w:cs="Arial"/>
          <w:i/>
          <w:color w:val="000000" w:themeColor="text1"/>
          <w:kern w:val="0"/>
          <w:sz w:val="20"/>
          <w:szCs w:val="20"/>
          <w14:ligatures w14:val="none"/>
        </w:rPr>
        <w:t>C.</w:t>
      </w:r>
      <w:r w:rsidRPr="00B84348">
        <w:rPr>
          <w:rFonts w:ascii="Arial" w:eastAsia="Calibri" w:hAnsi="Arial" w:cs="Arial"/>
          <w:i/>
          <w:color w:val="000000" w:themeColor="text1"/>
          <w:spacing w:val="7"/>
          <w:kern w:val="0"/>
          <w:sz w:val="20"/>
          <w:szCs w:val="20"/>
          <w14:ligatures w14:val="none"/>
        </w:rPr>
        <w:t xml:space="preserve"> </w:t>
      </w:r>
      <w:r w:rsidRPr="00B84348">
        <w:rPr>
          <w:rFonts w:ascii="Arial" w:eastAsia="Calibri" w:hAnsi="Arial" w:cs="Arial"/>
          <w:i/>
          <w:color w:val="000000" w:themeColor="text1"/>
          <w:spacing w:val="-1"/>
          <w:kern w:val="0"/>
          <w:sz w:val="20"/>
          <w:szCs w:val="20"/>
          <w14:ligatures w14:val="none"/>
        </w:rPr>
        <w:t>e</w:t>
      </w:r>
      <w:r w:rsidRPr="00B84348">
        <w:rPr>
          <w:rFonts w:ascii="Arial" w:eastAsia="Calibri" w:hAnsi="Arial" w:cs="Arial"/>
          <w:i/>
          <w:color w:val="000000" w:themeColor="text1"/>
          <w:kern w:val="0"/>
          <w:sz w:val="20"/>
          <w:szCs w:val="20"/>
          <w14:ligatures w14:val="none"/>
        </w:rPr>
        <w:t>dul</w:t>
      </w:r>
      <w:r w:rsidRPr="00B84348">
        <w:rPr>
          <w:rFonts w:ascii="Arial" w:eastAsia="Calibri" w:hAnsi="Arial" w:cs="Arial"/>
          <w:i/>
          <w:color w:val="000000" w:themeColor="text1"/>
          <w:spacing w:val="1"/>
          <w:kern w:val="0"/>
          <w:sz w:val="20"/>
          <w:szCs w:val="20"/>
          <w14:ligatures w14:val="none"/>
        </w:rPr>
        <w:t>is</w:t>
      </w:r>
      <w:r w:rsidRPr="00B84348">
        <w:rPr>
          <w:rFonts w:ascii="Arial" w:eastAsia="Calibri" w:hAnsi="Arial" w:cs="Arial"/>
          <w:color w:val="000000" w:themeColor="text1"/>
          <w:kern w:val="0"/>
          <w:sz w:val="20"/>
          <w:szCs w:val="20"/>
          <w14:ligatures w14:val="none"/>
        </w:rPr>
        <w:t>)</w:t>
      </w:r>
      <w:r w:rsidRPr="00B84348">
        <w:rPr>
          <w:rFonts w:ascii="Arial" w:eastAsia="Calibri" w:hAnsi="Arial" w:cs="Arial"/>
          <w:color w:val="000000" w:themeColor="text1"/>
          <w:spacing w:val="6"/>
          <w:kern w:val="0"/>
          <w:sz w:val="20"/>
          <w:szCs w:val="20"/>
          <w14:ligatures w14:val="none"/>
        </w:rPr>
        <w:t xml:space="preserve"> a</w:t>
      </w:r>
      <w:r w:rsidRPr="00B84348">
        <w:rPr>
          <w:rFonts w:ascii="Arial" w:eastAsia="Calibri" w:hAnsi="Arial" w:cs="Arial"/>
          <w:color w:val="000000" w:themeColor="text1"/>
          <w:kern w:val="0"/>
          <w:sz w:val="20"/>
          <w:szCs w:val="20"/>
          <w14:ligatures w14:val="none"/>
        </w:rPr>
        <w:t xml:space="preserve">t the pre-harvest stage, during harvesting, delivery, sale point and users. This study used Yamane’s formula, to determine the sample size of 328 respondents. </w:t>
      </w:r>
      <w:r w:rsidRPr="00B84348">
        <w:rPr>
          <w:rFonts w:ascii="Arial" w:hAnsi="Arial" w:cs="Arial"/>
          <w:color w:val="000000" w:themeColor="text1"/>
          <w:sz w:val="20"/>
          <w:szCs w:val="20"/>
        </w:rPr>
        <w:t>The study employed stratified and simple random sampling techniques to select respondents and khat twig samples from Igembe South Sub-County. The sample size was 328 respondents, calculated using Yamane’s formula, and proportionally distributed among farmers, handlers, vendors, and customers across 25 locations. Each value chain stage was treated as a stratum to ensure proper representation.</w:t>
      </w:r>
    </w:p>
    <w:p w14:paraId="30777780" w14:textId="77777777" w:rsidR="0027380D" w:rsidRPr="00B84348" w:rsidRDefault="000603EE">
      <w:pPr>
        <w:spacing w:line="240" w:lineRule="auto"/>
        <w:rPr>
          <w:rFonts w:ascii="Arial" w:hAnsi="Arial" w:cs="Arial"/>
          <w:color w:val="000000" w:themeColor="text1"/>
          <w:sz w:val="20"/>
          <w:szCs w:val="20"/>
        </w:rPr>
      </w:pPr>
      <w:r w:rsidRPr="00B84348">
        <w:rPr>
          <w:rFonts w:ascii="Arial" w:hAnsi="Arial" w:cs="Arial"/>
          <w:color w:val="000000" w:themeColor="text1"/>
          <w:sz w:val="20"/>
          <w:szCs w:val="20"/>
        </w:rPr>
        <w:t>For sample collection, 300 grams of khat twigs were aseptically collected per selected site using sterile Whirl-Pak bags. Samples were labeled, recorded on Sample Collection Forms, and stored in cool aerated conditions at 4°C for transportation to the laboratory within six hours. To prevent contamination, bag surfaces were sanitized with 70% alcohol before opening. A structured questionnaire was also administered to collect data on hygiene, water sources, sanitation, and environmental conditions, enabling the linkage of laboratory results with associated contamination factors.</w:t>
      </w:r>
    </w:p>
    <w:p w14:paraId="72302896" w14:textId="44EA6591" w:rsidR="0027380D" w:rsidRPr="00B84348" w:rsidRDefault="001B0FC9">
      <w:pPr>
        <w:pStyle w:val="Heading1"/>
        <w:rPr>
          <w:rFonts w:ascii="Arial" w:hAnsi="Arial" w:cs="Arial"/>
          <w:sz w:val="22"/>
          <w:szCs w:val="22"/>
        </w:rPr>
      </w:pPr>
      <w:r w:rsidRPr="00B84348">
        <w:rPr>
          <w:rFonts w:ascii="Arial" w:hAnsi="Arial" w:cs="Arial"/>
          <w:sz w:val="22"/>
          <w:szCs w:val="22"/>
        </w:rPr>
        <w:t xml:space="preserve">3.0 </w:t>
      </w:r>
      <w:r w:rsidR="000603EE" w:rsidRPr="00B84348">
        <w:rPr>
          <w:rFonts w:ascii="Arial" w:hAnsi="Arial" w:cs="Arial"/>
          <w:sz w:val="22"/>
          <w:szCs w:val="22"/>
        </w:rPr>
        <w:t>RESULTS AND DISCUSSION</w:t>
      </w:r>
    </w:p>
    <w:p w14:paraId="3C920072" w14:textId="77777777" w:rsidR="0027380D" w:rsidRPr="00B84348" w:rsidRDefault="000603EE">
      <w:pPr>
        <w:spacing w:after="240" w:line="240" w:lineRule="auto"/>
        <w:rPr>
          <w:rFonts w:ascii="Arial" w:eastAsia="Calibri" w:hAnsi="Arial" w:cs="Arial"/>
          <w:color w:val="000000" w:themeColor="text1"/>
          <w:kern w:val="0"/>
          <w:sz w:val="20"/>
          <w:szCs w:val="20"/>
          <w14:ligatures w14:val="none"/>
        </w:rPr>
      </w:pPr>
      <w:r w:rsidRPr="00B84348">
        <w:rPr>
          <w:rFonts w:ascii="Arial" w:eastAsia="Calibri" w:hAnsi="Arial" w:cs="Arial"/>
          <w:color w:val="000000" w:themeColor="text1"/>
          <w:kern w:val="0"/>
          <w:sz w:val="20"/>
          <w:szCs w:val="20"/>
          <w14:ligatures w14:val="none"/>
        </w:rPr>
        <w:t>Out of 328 intended samples of Khat leaves 322 (98.2%) were collected.</w:t>
      </w:r>
    </w:p>
    <w:p w14:paraId="4827FC4A" w14:textId="1B9A2806" w:rsidR="0027380D" w:rsidRPr="00B84348" w:rsidRDefault="00AD011F" w:rsidP="00AD011F">
      <w:pPr>
        <w:pStyle w:val="Heading2"/>
        <w:rPr>
          <w:rFonts w:eastAsia="DengXian Light"/>
          <w:lang w:val="en-GB"/>
        </w:rPr>
      </w:pPr>
      <w:bookmarkStart w:id="0" w:name="_Toc170992677"/>
      <w:bookmarkStart w:id="1" w:name="_Toc202858132"/>
      <w:r w:rsidRPr="00B84348">
        <w:rPr>
          <w:rFonts w:eastAsia="DengXian Light"/>
        </w:rPr>
        <w:t>3.1</w:t>
      </w:r>
      <w:r w:rsidR="000603EE" w:rsidRPr="00B84348">
        <w:rPr>
          <w:rFonts w:eastAsia="DengXian Light"/>
          <w:lang w:val="en-GB"/>
        </w:rPr>
        <w:t xml:space="preserve"> Descriptive results of f</w:t>
      </w:r>
      <w:r w:rsidR="000603EE" w:rsidRPr="00B84348">
        <w:rPr>
          <w:rFonts w:eastAsia="DengXian Light"/>
        </w:rPr>
        <w:t>actors associated with the fecal coliforms contamination of C. edulis twigs at different stages of value chain</w:t>
      </w:r>
      <w:bookmarkEnd w:id="0"/>
      <w:bookmarkEnd w:id="1"/>
    </w:p>
    <w:p w14:paraId="41068BC8" w14:textId="77777777" w:rsidR="0027380D" w:rsidRPr="00B84348" w:rsidRDefault="000603EE">
      <w:pPr>
        <w:spacing w:after="240" w:line="240" w:lineRule="auto"/>
        <w:rPr>
          <w:rFonts w:ascii="Arial" w:eastAsia="Calibri" w:hAnsi="Arial" w:cs="Arial"/>
          <w:color w:val="000000" w:themeColor="text1"/>
          <w:kern w:val="0"/>
          <w:sz w:val="20"/>
          <w:szCs w:val="20"/>
          <w14:ligatures w14:val="none"/>
        </w:rPr>
      </w:pPr>
      <w:r w:rsidRPr="00B84348">
        <w:rPr>
          <w:rFonts w:ascii="Arial" w:eastAsia="Calibri" w:hAnsi="Arial" w:cs="Arial"/>
          <w:color w:val="000000" w:themeColor="text1"/>
          <w:kern w:val="0"/>
          <w:sz w:val="20"/>
          <w:szCs w:val="20"/>
          <w14:ligatures w14:val="none"/>
        </w:rPr>
        <w:t xml:space="preserve">The study conducted descriptive statistics for factors associated with the fecal coliform’s contamination of </w:t>
      </w:r>
      <w:r w:rsidRPr="00B84348">
        <w:rPr>
          <w:rFonts w:ascii="Arial" w:eastAsia="Calibri" w:hAnsi="Arial" w:cs="Arial"/>
          <w:i/>
          <w:color w:val="000000" w:themeColor="text1"/>
          <w:kern w:val="0"/>
          <w:sz w:val="20"/>
          <w:szCs w:val="20"/>
          <w14:ligatures w14:val="none"/>
        </w:rPr>
        <w:t xml:space="preserve">C. edulis </w:t>
      </w:r>
      <w:r w:rsidRPr="00B84348">
        <w:rPr>
          <w:rFonts w:ascii="Arial" w:eastAsia="Calibri" w:hAnsi="Arial" w:cs="Arial"/>
          <w:i/>
          <w:iCs/>
          <w:color w:val="000000" w:themeColor="text1"/>
          <w:kern w:val="0"/>
          <w:sz w:val="20"/>
          <w:szCs w:val="20"/>
          <w14:ligatures w14:val="none"/>
        </w:rPr>
        <w:t>twigs</w:t>
      </w:r>
      <w:r w:rsidRPr="00B84348">
        <w:rPr>
          <w:rFonts w:ascii="Arial" w:eastAsia="Calibri" w:hAnsi="Arial" w:cs="Arial"/>
          <w:color w:val="000000" w:themeColor="text1"/>
          <w:kern w:val="0"/>
          <w:sz w:val="20"/>
          <w:szCs w:val="20"/>
          <w14:ligatures w14:val="none"/>
        </w:rPr>
        <w:t xml:space="preserve"> at different stages of value chain. The responses to these statements were gathered through a questionnaire, as outlined in the following narratives.</w:t>
      </w:r>
    </w:p>
    <w:p w14:paraId="332D5CE3" w14:textId="50E934B3" w:rsidR="0027380D" w:rsidRPr="00B84348" w:rsidRDefault="00AD011F" w:rsidP="00AD011F">
      <w:pPr>
        <w:pStyle w:val="Heading3"/>
        <w:ind w:left="360"/>
        <w:rPr>
          <w:rFonts w:ascii="Arial" w:eastAsia="DengXian Light" w:hAnsi="Arial" w:cs="Arial"/>
          <w:sz w:val="22"/>
          <w:szCs w:val="22"/>
        </w:rPr>
      </w:pPr>
      <w:bookmarkStart w:id="2" w:name="_Toc170992678"/>
      <w:bookmarkStart w:id="3" w:name="_Toc202858133"/>
      <w:r w:rsidRPr="00B84348">
        <w:rPr>
          <w:rFonts w:ascii="Arial" w:eastAsia="DengXian Light" w:hAnsi="Arial" w:cs="Arial"/>
          <w:sz w:val="22"/>
          <w:szCs w:val="22"/>
        </w:rPr>
        <w:t xml:space="preserve">3.1.1 </w:t>
      </w:r>
      <w:r w:rsidR="000603EE" w:rsidRPr="00B84348">
        <w:rPr>
          <w:rFonts w:ascii="Arial" w:eastAsia="DengXian Light" w:hAnsi="Arial" w:cs="Arial"/>
          <w:sz w:val="22"/>
          <w:szCs w:val="22"/>
        </w:rPr>
        <w:t xml:space="preserve"> Gender of the Respondents</w:t>
      </w:r>
      <w:bookmarkEnd w:id="2"/>
      <w:bookmarkEnd w:id="3"/>
      <w:r w:rsidR="000603EE" w:rsidRPr="00B84348">
        <w:rPr>
          <w:rFonts w:ascii="Arial" w:eastAsia="DengXian Light" w:hAnsi="Arial" w:cs="Arial"/>
          <w:sz w:val="22"/>
          <w:szCs w:val="22"/>
        </w:rPr>
        <w:t xml:space="preserve"> </w:t>
      </w:r>
    </w:p>
    <w:p w14:paraId="6E513326" w14:textId="650901E8" w:rsidR="0027380D" w:rsidRPr="00B84348" w:rsidRDefault="00C14703">
      <w:pPr>
        <w:spacing w:after="240" w:line="240" w:lineRule="auto"/>
        <w:rPr>
          <w:rFonts w:ascii="Arial" w:eastAsia="Calibri" w:hAnsi="Arial" w:cs="Arial"/>
          <w:color w:val="000000" w:themeColor="text1"/>
          <w:kern w:val="0"/>
          <w:sz w:val="20"/>
          <w:szCs w:val="20"/>
          <w14:ligatures w14:val="none"/>
        </w:rPr>
      </w:pPr>
      <w:r w:rsidRPr="00B84348">
        <w:rPr>
          <w:rFonts w:ascii="Arial" w:eastAsia="Calibri" w:hAnsi="Arial" w:cs="Arial"/>
          <w:color w:val="000000" w:themeColor="text1"/>
          <w:kern w:val="0"/>
          <w:sz w:val="20"/>
          <w:szCs w:val="20"/>
          <w14:ligatures w14:val="none"/>
        </w:rPr>
        <w:t>Based on the evidence presented in Table 1, it can be stated that the most significant number of participants, 255 (79.2) of them, were male, whereas, 67 (20.8) were women</w:t>
      </w:r>
      <w:r w:rsidR="000603EE" w:rsidRPr="00B84348">
        <w:rPr>
          <w:rFonts w:ascii="Arial" w:eastAsia="Calibri" w:hAnsi="Arial" w:cs="Arial"/>
          <w:color w:val="000000" w:themeColor="text1"/>
          <w:kern w:val="0"/>
          <w:sz w:val="20"/>
          <w:szCs w:val="20"/>
          <w14:ligatures w14:val="none"/>
        </w:rPr>
        <w:t xml:space="preserve">. </w:t>
      </w:r>
    </w:p>
    <w:p w14:paraId="3C242BF8" w14:textId="77777777" w:rsidR="0027380D" w:rsidRPr="00B84348" w:rsidRDefault="000603EE">
      <w:pPr>
        <w:keepNext/>
        <w:keepLines/>
        <w:spacing w:after="0" w:line="240" w:lineRule="auto"/>
        <w:outlineLvl w:val="3"/>
        <w:rPr>
          <w:rFonts w:ascii="Arial" w:eastAsia="DengXian Light" w:hAnsi="Arial" w:cs="Arial"/>
          <w:b/>
          <w:bCs/>
          <w:i/>
          <w:color w:val="000000" w:themeColor="text1"/>
          <w:kern w:val="0"/>
          <w:sz w:val="20"/>
          <w:szCs w:val="20"/>
          <w14:ligatures w14:val="none"/>
        </w:rPr>
      </w:pPr>
      <w:bookmarkStart w:id="4" w:name="_Toc202858216"/>
      <w:r w:rsidRPr="00B84348">
        <w:rPr>
          <w:rFonts w:ascii="Arial" w:eastAsia="DengXian Light" w:hAnsi="Arial" w:cs="Arial"/>
          <w:b/>
          <w:bCs/>
          <w:i/>
          <w:color w:val="000000" w:themeColor="text1"/>
          <w:kern w:val="0"/>
          <w:sz w:val="20"/>
          <w:szCs w:val="20"/>
          <w14:ligatures w14:val="none"/>
        </w:rPr>
        <w:t xml:space="preserve">Table 1. Gender </w:t>
      </w:r>
      <w:bookmarkEnd w:id="4"/>
      <w:r w:rsidRPr="00B84348">
        <w:rPr>
          <w:rFonts w:ascii="Arial" w:eastAsia="DengXian Light" w:hAnsi="Arial" w:cs="Arial"/>
          <w:b/>
          <w:bCs/>
          <w:i/>
          <w:color w:val="000000" w:themeColor="text1"/>
          <w:kern w:val="0"/>
          <w:sz w:val="20"/>
          <w:szCs w:val="20"/>
          <w14:ligatures w14:val="none"/>
        </w:rPr>
        <w:t>of Respondents</w:t>
      </w:r>
    </w:p>
    <w:p w14:paraId="52B7A9FA" w14:textId="77777777" w:rsidR="0027380D" w:rsidRPr="00B84348" w:rsidRDefault="0027380D">
      <w:pPr>
        <w:keepNext/>
        <w:keepLines/>
        <w:spacing w:after="0" w:line="240" w:lineRule="auto"/>
        <w:outlineLvl w:val="3"/>
        <w:rPr>
          <w:rFonts w:ascii="Arial" w:eastAsia="DengXian Light" w:hAnsi="Arial" w:cs="Arial"/>
          <w:b/>
          <w:i/>
          <w:iCs/>
          <w:color w:val="000000" w:themeColor="text1"/>
          <w:kern w:val="0"/>
          <w14:ligatures w14:val="none"/>
        </w:rPr>
      </w:pPr>
    </w:p>
    <w:tbl>
      <w:tblPr>
        <w:tblStyle w:val="LightShading11"/>
        <w:tblW w:w="5105" w:type="pct"/>
        <w:tblLook w:val="04A0" w:firstRow="1" w:lastRow="0" w:firstColumn="1" w:lastColumn="0" w:noHBand="0" w:noVBand="1"/>
      </w:tblPr>
      <w:tblGrid>
        <w:gridCol w:w="2913"/>
        <w:gridCol w:w="3541"/>
        <w:gridCol w:w="2910"/>
      </w:tblGrid>
      <w:tr w:rsidR="0027380D" w:rsidRPr="00B84348" w14:paraId="37407160" w14:textId="77777777" w:rsidTr="0027380D">
        <w:trPr>
          <w:cnfStyle w:val="100000000000" w:firstRow="1" w:lastRow="0" w:firstColumn="0" w:lastColumn="0" w:oddVBand="0" w:evenVBand="0" w:oddHBand="0" w:evenHBand="0" w:firstRowFirstColumn="0" w:firstRowLastColumn="0" w:lastRowFirstColumn="0" w:lastRowLastColumn="0"/>
          <w:trHeight w:hRule="exact" w:val="371"/>
        </w:trPr>
        <w:tc>
          <w:tcPr>
            <w:cnfStyle w:val="001000000000" w:firstRow="0" w:lastRow="0" w:firstColumn="1" w:lastColumn="0" w:oddVBand="0" w:evenVBand="0" w:oddHBand="0" w:evenHBand="0" w:firstRowFirstColumn="0" w:firstRowLastColumn="0" w:lastRowFirstColumn="0" w:lastRowLastColumn="0"/>
            <w:tcW w:w="1555" w:type="pct"/>
            <w:noWrap/>
            <w:hideMark/>
          </w:tcPr>
          <w:p w14:paraId="6B00B056" w14:textId="77777777" w:rsidR="0027380D" w:rsidRPr="00B84348" w:rsidRDefault="000603EE">
            <w:pPr>
              <w:rPr>
                <w:rFonts w:ascii="Arial" w:eastAsia="Times New Roman" w:hAnsi="Arial" w:cs="Arial"/>
                <w:color w:val="000000" w:themeColor="text1"/>
              </w:rPr>
            </w:pPr>
            <w:r w:rsidRPr="00B84348">
              <w:rPr>
                <w:rFonts w:ascii="Arial" w:eastAsia="Times New Roman" w:hAnsi="Arial" w:cs="Arial"/>
                <w:color w:val="000000" w:themeColor="text1"/>
              </w:rPr>
              <w:t>Gender</w:t>
            </w:r>
          </w:p>
        </w:tc>
        <w:tc>
          <w:tcPr>
            <w:tcW w:w="1891" w:type="pct"/>
            <w:noWrap/>
            <w:hideMark/>
          </w:tcPr>
          <w:p w14:paraId="1479CF40" w14:textId="77777777" w:rsidR="0027380D" w:rsidRPr="00B84348" w:rsidRDefault="000603EE">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rPr>
            </w:pPr>
            <w:r w:rsidRPr="00B84348">
              <w:rPr>
                <w:rFonts w:ascii="Arial" w:eastAsia="Times New Roman" w:hAnsi="Arial" w:cs="Arial"/>
                <w:color w:val="000000" w:themeColor="text1"/>
              </w:rPr>
              <w:t xml:space="preserve">Frequency </w:t>
            </w:r>
          </w:p>
        </w:tc>
        <w:tc>
          <w:tcPr>
            <w:tcW w:w="1554" w:type="pct"/>
            <w:noWrap/>
            <w:hideMark/>
          </w:tcPr>
          <w:p w14:paraId="20109568" w14:textId="77777777" w:rsidR="0027380D" w:rsidRPr="00B84348" w:rsidRDefault="000603EE">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rPr>
            </w:pPr>
            <w:r w:rsidRPr="00B84348">
              <w:rPr>
                <w:rFonts w:ascii="Arial" w:eastAsia="Times New Roman" w:hAnsi="Arial" w:cs="Arial"/>
                <w:color w:val="000000" w:themeColor="text1"/>
              </w:rPr>
              <w:t xml:space="preserve">Percent </w:t>
            </w:r>
          </w:p>
        </w:tc>
      </w:tr>
      <w:tr w:rsidR="0027380D" w:rsidRPr="00B84348" w14:paraId="359B88A3" w14:textId="77777777" w:rsidTr="0027380D">
        <w:trPr>
          <w:cnfStyle w:val="000000100000" w:firstRow="0" w:lastRow="0" w:firstColumn="0" w:lastColumn="0" w:oddVBand="0" w:evenVBand="0" w:oddHBand="1" w:evenHBand="0" w:firstRowFirstColumn="0" w:firstRowLastColumn="0" w:lastRowFirstColumn="0" w:lastRowLastColumn="0"/>
          <w:trHeight w:hRule="exact" w:val="371"/>
        </w:trPr>
        <w:tc>
          <w:tcPr>
            <w:cnfStyle w:val="001000000000" w:firstRow="0" w:lastRow="0" w:firstColumn="1" w:lastColumn="0" w:oddVBand="0" w:evenVBand="0" w:oddHBand="0" w:evenHBand="0" w:firstRowFirstColumn="0" w:firstRowLastColumn="0" w:lastRowFirstColumn="0" w:lastRowLastColumn="0"/>
            <w:tcW w:w="1555" w:type="pct"/>
            <w:shd w:val="clear" w:color="auto" w:fill="auto"/>
            <w:noWrap/>
            <w:hideMark/>
          </w:tcPr>
          <w:p w14:paraId="3E4A4B5D" w14:textId="77777777" w:rsidR="0027380D" w:rsidRPr="00B84348" w:rsidRDefault="000603EE">
            <w:pPr>
              <w:rPr>
                <w:rFonts w:ascii="Arial" w:eastAsia="Times New Roman" w:hAnsi="Arial" w:cs="Arial"/>
                <w:color w:val="000000" w:themeColor="text1"/>
              </w:rPr>
            </w:pPr>
            <w:r w:rsidRPr="00B84348">
              <w:rPr>
                <w:rFonts w:ascii="Arial" w:eastAsia="Times New Roman" w:hAnsi="Arial" w:cs="Arial"/>
                <w:color w:val="000000" w:themeColor="text1"/>
              </w:rPr>
              <w:lastRenderedPageBreak/>
              <w:t>Males</w:t>
            </w:r>
          </w:p>
        </w:tc>
        <w:tc>
          <w:tcPr>
            <w:tcW w:w="1891" w:type="pct"/>
            <w:shd w:val="clear" w:color="auto" w:fill="auto"/>
            <w:noWrap/>
            <w:vAlign w:val="center"/>
            <w:hideMark/>
          </w:tcPr>
          <w:p w14:paraId="433A004F" w14:textId="77777777" w:rsidR="0027380D" w:rsidRPr="00B84348" w:rsidRDefault="000603E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rPr>
            </w:pPr>
            <w:r w:rsidRPr="00B84348">
              <w:rPr>
                <w:rFonts w:ascii="Arial" w:hAnsi="Arial" w:cs="Arial"/>
                <w:color w:val="000000" w:themeColor="text1"/>
              </w:rPr>
              <w:t>255</w:t>
            </w:r>
          </w:p>
        </w:tc>
        <w:tc>
          <w:tcPr>
            <w:tcW w:w="1554" w:type="pct"/>
            <w:shd w:val="clear" w:color="auto" w:fill="auto"/>
            <w:noWrap/>
            <w:vAlign w:val="center"/>
            <w:hideMark/>
          </w:tcPr>
          <w:p w14:paraId="232AA227" w14:textId="77777777" w:rsidR="0027380D" w:rsidRPr="00B84348" w:rsidRDefault="000603E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rPr>
            </w:pPr>
            <w:r w:rsidRPr="00B84348">
              <w:rPr>
                <w:rFonts w:ascii="Arial" w:hAnsi="Arial" w:cs="Arial"/>
                <w:color w:val="000000" w:themeColor="text1"/>
              </w:rPr>
              <w:t>79.2</w:t>
            </w:r>
          </w:p>
        </w:tc>
      </w:tr>
      <w:tr w:rsidR="0027380D" w:rsidRPr="00B84348" w14:paraId="00A08EBB" w14:textId="77777777" w:rsidTr="0027380D">
        <w:trPr>
          <w:trHeight w:hRule="exact" w:val="371"/>
        </w:trPr>
        <w:tc>
          <w:tcPr>
            <w:cnfStyle w:val="001000000000" w:firstRow="0" w:lastRow="0" w:firstColumn="1" w:lastColumn="0" w:oddVBand="0" w:evenVBand="0" w:oddHBand="0" w:evenHBand="0" w:firstRowFirstColumn="0" w:firstRowLastColumn="0" w:lastRowFirstColumn="0" w:lastRowLastColumn="0"/>
            <w:tcW w:w="1555" w:type="pct"/>
            <w:noWrap/>
            <w:hideMark/>
          </w:tcPr>
          <w:p w14:paraId="2AD5A038" w14:textId="77777777" w:rsidR="0027380D" w:rsidRPr="00B84348" w:rsidRDefault="000603EE">
            <w:pPr>
              <w:rPr>
                <w:rFonts w:ascii="Arial" w:eastAsia="Times New Roman" w:hAnsi="Arial" w:cs="Arial"/>
                <w:color w:val="000000" w:themeColor="text1"/>
              </w:rPr>
            </w:pPr>
            <w:r w:rsidRPr="00B84348">
              <w:rPr>
                <w:rFonts w:ascii="Arial" w:eastAsia="Times New Roman" w:hAnsi="Arial" w:cs="Arial"/>
                <w:color w:val="000000" w:themeColor="text1"/>
              </w:rPr>
              <w:t>Females</w:t>
            </w:r>
          </w:p>
        </w:tc>
        <w:tc>
          <w:tcPr>
            <w:tcW w:w="1891" w:type="pct"/>
            <w:noWrap/>
            <w:vAlign w:val="center"/>
            <w:hideMark/>
          </w:tcPr>
          <w:p w14:paraId="6070575D" w14:textId="77777777" w:rsidR="0027380D" w:rsidRPr="00B84348" w:rsidRDefault="000603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rPr>
            </w:pPr>
            <w:r w:rsidRPr="00B84348">
              <w:rPr>
                <w:rFonts w:ascii="Arial" w:hAnsi="Arial" w:cs="Arial"/>
                <w:color w:val="000000" w:themeColor="text1"/>
              </w:rPr>
              <w:t>67</w:t>
            </w:r>
          </w:p>
        </w:tc>
        <w:tc>
          <w:tcPr>
            <w:tcW w:w="1554" w:type="pct"/>
            <w:noWrap/>
            <w:vAlign w:val="center"/>
            <w:hideMark/>
          </w:tcPr>
          <w:p w14:paraId="50D46E84" w14:textId="77777777" w:rsidR="0027380D" w:rsidRPr="00B84348" w:rsidRDefault="000603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rPr>
            </w:pPr>
            <w:r w:rsidRPr="00B84348">
              <w:rPr>
                <w:rFonts w:ascii="Arial" w:hAnsi="Arial" w:cs="Arial"/>
                <w:color w:val="000000" w:themeColor="text1"/>
              </w:rPr>
              <w:t>20.8</w:t>
            </w:r>
          </w:p>
        </w:tc>
      </w:tr>
      <w:tr w:rsidR="0027380D" w:rsidRPr="00B84348" w14:paraId="0716590B" w14:textId="77777777" w:rsidTr="0027380D">
        <w:trPr>
          <w:cnfStyle w:val="000000100000" w:firstRow="0" w:lastRow="0" w:firstColumn="0" w:lastColumn="0" w:oddVBand="0" w:evenVBand="0" w:oddHBand="1" w:evenHBand="0" w:firstRowFirstColumn="0" w:firstRowLastColumn="0" w:lastRowFirstColumn="0" w:lastRowLastColumn="0"/>
          <w:trHeight w:hRule="exact" w:val="371"/>
        </w:trPr>
        <w:tc>
          <w:tcPr>
            <w:cnfStyle w:val="001000000000" w:firstRow="0" w:lastRow="0" w:firstColumn="1" w:lastColumn="0" w:oddVBand="0" w:evenVBand="0" w:oddHBand="0" w:evenHBand="0" w:firstRowFirstColumn="0" w:firstRowLastColumn="0" w:lastRowFirstColumn="0" w:lastRowLastColumn="0"/>
            <w:tcW w:w="1555" w:type="pct"/>
            <w:shd w:val="clear" w:color="auto" w:fill="auto"/>
            <w:noWrap/>
          </w:tcPr>
          <w:p w14:paraId="2A904811" w14:textId="77777777" w:rsidR="0027380D" w:rsidRPr="00B84348" w:rsidRDefault="000603EE">
            <w:pPr>
              <w:rPr>
                <w:rFonts w:ascii="Arial" w:eastAsia="Times New Roman" w:hAnsi="Arial" w:cs="Arial"/>
                <w:color w:val="000000" w:themeColor="text1"/>
              </w:rPr>
            </w:pPr>
            <w:r w:rsidRPr="00B84348">
              <w:rPr>
                <w:rFonts w:ascii="Arial" w:eastAsia="Times New Roman" w:hAnsi="Arial" w:cs="Arial"/>
                <w:color w:val="000000" w:themeColor="text1"/>
              </w:rPr>
              <w:t>Total</w:t>
            </w:r>
          </w:p>
        </w:tc>
        <w:tc>
          <w:tcPr>
            <w:tcW w:w="1891" w:type="pct"/>
            <w:shd w:val="clear" w:color="auto" w:fill="auto"/>
            <w:noWrap/>
            <w:vAlign w:val="center"/>
          </w:tcPr>
          <w:p w14:paraId="7C298D7D" w14:textId="77777777" w:rsidR="0027380D" w:rsidRPr="00B84348" w:rsidRDefault="000603E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themeColor="text1"/>
              </w:rPr>
            </w:pPr>
            <w:r w:rsidRPr="00B84348">
              <w:rPr>
                <w:rFonts w:ascii="Arial" w:hAnsi="Arial" w:cs="Arial"/>
                <w:color w:val="000000" w:themeColor="text1"/>
              </w:rPr>
              <w:t>322</w:t>
            </w:r>
          </w:p>
        </w:tc>
        <w:tc>
          <w:tcPr>
            <w:tcW w:w="1554" w:type="pct"/>
            <w:shd w:val="clear" w:color="auto" w:fill="auto"/>
            <w:noWrap/>
            <w:vAlign w:val="center"/>
          </w:tcPr>
          <w:p w14:paraId="6125ED88" w14:textId="77777777" w:rsidR="0027380D" w:rsidRPr="00B84348" w:rsidRDefault="000603E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themeColor="text1"/>
              </w:rPr>
            </w:pPr>
            <w:r w:rsidRPr="00B84348">
              <w:rPr>
                <w:rFonts w:ascii="Arial" w:hAnsi="Arial" w:cs="Arial"/>
                <w:color w:val="000000" w:themeColor="text1"/>
              </w:rPr>
              <w:t>100.0</w:t>
            </w:r>
          </w:p>
        </w:tc>
      </w:tr>
    </w:tbl>
    <w:p w14:paraId="7F62BE47" w14:textId="733FBDB9" w:rsidR="0027380D" w:rsidRPr="00B84348" w:rsidRDefault="00AD011F" w:rsidP="00AD011F">
      <w:pPr>
        <w:keepNext/>
        <w:keepLines/>
        <w:spacing w:after="0" w:line="240" w:lineRule="auto"/>
        <w:ind w:left="360"/>
        <w:outlineLvl w:val="2"/>
        <w:rPr>
          <w:rFonts w:ascii="Arial" w:eastAsia="DengXian Light" w:hAnsi="Arial" w:cs="Arial"/>
          <w:b/>
          <w:color w:val="000000" w:themeColor="text1"/>
          <w:kern w:val="0"/>
          <w:sz w:val="22"/>
          <w:szCs w:val="22"/>
          <w14:ligatures w14:val="none"/>
        </w:rPr>
      </w:pPr>
      <w:bookmarkStart w:id="5" w:name="_Toc170992679"/>
      <w:bookmarkStart w:id="6" w:name="_Toc202858134"/>
      <w:r w:rsidRPr="00B84348">
        <w:rPr>
          <w:rFonts w:ascii="Arial" w:eastAsia="DengXian Light" w:hAnsi="Arial" w:cs="Arial"/>
          <w:b/>
          <w:color w:val="000000" w:themeColor="text1"/>
          <w:kern w:val="0"/>
          <w:sz w:val="22"/>
          <w:szCs w:val="22"/>
          <w14:ligatures w14:val="none"/>
        </w:rPr>
        <w:t>3.1.2</w:t>
      </w:r>
      <w:r w:rsidR="000603EE" w:rsidRPr="00B84348">
        <w:rPr>
          <w:rFonts w:ascii="Arial" w:eastAsia="DengXian Light" w:hAnsi="Arial" w:cs="Arial"/>
          <w:b/>
          <w:color w:val="000000" w:themeColor="text1"/>
          <w:kern w:val="0"/>
          <w:sz w:val="22"/>
          <w:szCs w:val="22"/>
          <w14:ligatures w14:val="none"/>
        </w:rPr>
        <w:t xml:space="preserve"> Age Bracket of the Respondents</w:t>
      </w:r>
      <w:bookmarkEnd w:id="5"/>
      <w:bookmarkEnd w:id="6"/>
      <w:r w:rsidR="000603EE" w:rsidRPr="00B84348">
        <w:rPr>
          <w:rFonts w:ascii="Arial" w:eastAsia="DengXian Light" w:hAnsi="Arial" w:cs="Arial"/>
          <w:b/>
          <w:color w:val="000000" w:themeColor="text1"/>
          <w:kern w:val="0"/>
          <w:sz w:val="22"/>
          <w:szCs w:val="22"/>
          <w14:ligatures w14:val="none"/>
        </w:rPr>
        <w:t xml:space="preserve"> </w:t>
      </w:r>
    </w:p>
    <w:p w14:paraId="0A2AAE58" w14:textId="77777777" w:rsidR="0027380D" w:rsidRPr="00B84348" w:rsidRDefault="000603EE">
      <w:pPr>
        <w:spacing w:after="240" w:line="240" w:lineRule="auto"/>
        <w:rPr>
          <w:rFonts w:ascii="Arial" w:eastAsia="Calibri" w:hAnsi="Arial" w:cs="Arial"/>
          <w:i/>
          <w:iCs/>
          <w:color w:val="000000" w:themeColor="text1"/>
          <w:kern w:val="0"/>
          <w:sz w:val="20"/>
          <w:szCs w:val="20"/>
          <w14:ligatures w14:val="none"/>
        </w:rPr>
      </w:pPr>
      <w:r w:rsidRPr="00B84348">
        <w:rPr>
          <w:rFonts w:ascii="Arial" w:eastAsia="Calibri" w:hAnsi="Arial" w:cs="Arial"/>
          <w:i/>
          <w:iCs/>
          <w:color w:val="000000" w:themeColor="text1"/>
          <w:kern w:val="0"/>
          <w:sz w:val="20"/>
          <w:szCs w:val="20"/>
          <w14:ligatures w14:val="none"/>
        </w:rPr>
        <w:t>The majority of participants were aged 35–50 years, totaling 140 (43.5%), followed by 97 respondents (30.1%) who were above 50 years old.</w:t>
      </w:r>
    </w:p>
    <w:p w14:paraId="226F25E2" w14:textId="77777777" w:rsidR="0027380D" w:rsidRPr="00B84348" w:rsidRDefault="000603EE">
      <w:pPr>
        <w:keepNext/>
        <w:keepLines/>
        <w:spacing w:after="0" w:line="240" w:lineRule="auto"/>
        <w:outlineLvl w:val="3"/>
        <w:rPr>
          <w:rFonts w:ascii="Arial" w:eastAsia="DengXian Light" w:hAnsi="Arial" w:cs="Arial"/>
          <w:b/>
          <w:bCs/>
          <w:i/>
          <w:color w:val="000000" w:themeColor="text1"/>
          <w:kern w:val="0"/>
          <w:sz w:val="20"/>
          <w:szCs w:val="20"/>
          <w14:ligatures w14:val="none"/>
        </w:rPr>
      </w:pPr>
      <w:bookmarkStart w:id="7" w:name="_Toc202858217"/>
      <w:r w:rsidRPr="00B84348">
        <w:rPr>
          <w:rFonts w:ascii="Arial" w:eastAsia="DengXian Light" w:hAnsi="Arial" w:cs="Arial"/>
          <w:b/>
          <w:bCs/>
          <w:i/>
          <w:color w:val="000000" w:themeColor="text1"/>
          <w:kern w:val="0"/>
          <w:sz w:val="20"/>
          <w:szCs w:val="20"/>
          <w14:ligatures w14:val="none"/>
        </w:rPr>
        <w:t>Table 2. Age Bracket of the Respondents</w:t>
      </w:r>
      <w:bookmarkEnd w:id="7"/>
    </w:p>
    <w:p w14:paraId="1D0D269F" w14:textId="77777777" w:rsidR="0027380D" w:rsidRPr="00B84348" w:rsidRDefault="0027380D">
      <w:pPr>
        <w:keepNext/>
        <w:keepLines/>
        <w:spacing w:after="0" w:line="240" w:lineRule="auto"/>
        <w:outlineLvl w:val="3"/>
        <w:rPr>
          <w:rFonts w:ascii="Arial" w:eastAsia="DengXian Light" w:hAnsi="Arial" w:cs="Arial"/>
          <w:bCs/>
          <w:i/>
          <w:color w:val="000000" w:themeColor="text1"/>
          <w:kern w:val="0"/>
          <w14:ligatures w14:val="none"/>
        </w:rPr>
      </w:pPr>
    </w:p>
    <w:tbl>
      <w:tblPr>
        <w:tblStyle w:val="ListTable6Colorful1"/>
        <w:tblW w:w="5010" w:type="pct"/>
        <w:tblLook w:val="04A0" w:firstRow="1" w:lastRow="0" w:firstColumn="1" w:lastColumn="0" w:noHBand="0" w:noVBand="1"/>
      </w:tblPr>
      <w:tblGrid>
        <w:gridCol w:w="3055"/>
        <w:gridCol w:w="3067"/>
        <w:gridCol w:w="3067"/>
      </w:tblGrid>
      <w:tr w:rsidR="0027380D" w:rsidRPr="00B84348" w14:paraId="04B19E04" w14:textId="77777777" w:rsidTr="0027380D">
        <w:trPr>
          <w:cnfStyle w:val="100000000000" w:firstRow="1" w:lastRow="0" w:firstColumn="0" w:lastColumn="0" w:oddVBand="0" w:evenVBand="0" w:oddHBand="0" w:evenHBand="0" w:firstRowFirstColumn="0" w:firstRowLastColumn="0" w:lastRowFirstColumn="0" w:lastRowLastColumn="0"/>
          <w:trHeight w:hRule="exact" w:val="514"/>
        </w:trPr>
        <w:tc>
          <w:tcPr>
            <w:cnfStyle w:val="001000000000" w:firstRow="0" w:lastRow="0" w:firstColumn="1" w:lastColumn="0" w:oddVBand="0" w:evenVBand="0" w:oddHBand="0" w:evenHBand="0" w:firstRowFirstColumn="0" w:firstRowLastColumn="0" w:lastRowFirstColumn="0" w:lastRowLastColumn="0"/>
            <w:tcW w:w="1662" w:type="pct"/>
            <w:hideMark/>
          </w:tcPr>
          <w:p w14:paraId="1C8F5B3C" w14:textId="77777777" w:rsidR="0027380D" w:rsidRPr="00B84348" w:rsidRDefault="000603EE">
            <w:pPr>
              <w:rPr>
                <w:rFonts w:ascii="Arial" w:eastAsia="Calibri" w:hAnsi="Arial" w:cs="Arial"/>
                <w:color w:val="000000" w:themeColor="text1"/>
              </w:rPr>
            </w:pPr>
            <w:r w:rsidRPr="00B84348">
              <w:rPr>
                <w:rFonts w:ascii="Arial" w:eastAsia="Calibri" w:hAnsi="Arial" w:cs="Arial"/>
                <w:color w:val="000000" w:themeColor="text1"/>
              </w:rPr>
              <w:t>Age Bracket (Years)</w:t>
            </w:r>
          </w:p>
        </w:tc>
        <w:tc>
          <w:tcPr>
            <w:tcW w:w="1669" w:type="pct"/>
            <w:hideMark/>
          </w:tcPr>
          <w:p w14:paraId="42ABCC7C" w14:textId="77777777" w:rsidR="0027380D" w:rsidRPr="00B84348" w:rsidRDefault="000603EE">
            <w:pP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themeColor="text1"/>
              </w:rPr>
            </w:pPr>
            <w:r w:rsidRPr="00B84348">
              <w:rPr>
                <w:rFonts w:ascii="Arial" w:eastAsia="Calibri" w:hAnsi="Arial" w:cs="Arial"/>
                <w:color w:val="000000" w:themeColor="text1"/>
              </w:rPr>
              <w:t xml:space="preserve">Frequency </w:t>
            </w:r>
          </w:p>
        </w:tc>
        <w:tc>
          <w:tcPr>
            <w:tcW w:w="1670" w:type="pct"/>
            <w:hideMark/>
          </w:tcPr>
          <w:p w14:paraId="53D09A05" w14:textId="77777777" w:rsidR="0027380D" w:rsidRPr="00B84348" w:rsidRDefault="000603EE">
            <w:pP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themeColor="text1"/>
              </w:rPr>
            </w:pPr>
            <w:r w:rsidRPr="00B84348">
              <w:rPr>
                <w:rFonts w:ascii="Arial" w:eastAsia="Calibri" w:hAnsi="Arial" w:cs="Arial"/>
                <w:color w:val="000000" w:themeColor="text1"/>
              </w:rPr>
              <w:t xml:space="preserve">Percentage </w:t>
            </w:r>
          </w:p>
        </w:tc>
      </w:tr>
      <w:tr w:rsidR="0027380D" w:rsidRPr="00B84348" w14:paraId="45660842" w14:textId="77777777" w:rsidTr="0027380D">
        <w:trPr>
          <w:trHeight w:hRule="exact" w:val="354"/>
        </w:trPr>
        <w:tc>
          <w:tcPr>
            <w:cnfStyle w:val="001000000000" w:firstRow="0" w:lastRow="0" w:firstColumn="1" w:lastColumn="0" w:oddVBand="0" w:evenVBand="0" w:oddHBand="0" w:evenHBand="0" w:firstRowFirstColumn="0" w:firstRowLastColumn="0" w:lastRowFirstColumn="0" w:lastRowLastColumn="0"/>
            <w:tcW w:w="1662" w:type="pct"/>
            <w:hideMark/>
          </w:tcPr>
          <w:p w14:paraId="2D07BE05" w14:textId="77777777" w:rsidR="0027380D" w:rsidRPr="00B84348" w:rsidRDefault="000603EE">
            <w:pPr>
              <w:rPr>
                <w:rFonts w:ascii="Arial" w:eastAsia="Calibri" w:hAnsi="Arial" w:cs="Arial"/>
                <w:color w:val="000000" w:themeColor="text1"/>
              </w:rPr>
            </w:pPr>
            <w:r w:rsidRPr="00B84348">
              <w:rPr>
                <w:rFonts w:ascii="Arial" w:eastAsia="Calibri" w:hAnsi="Arial" w:cs="Arial"/>
                <w:color w:val="000000" w:themeColor="text1"/>
              </w:rPr>
              <w:t>15 – 35 Years</w:t>
            </w:r>
            <w:r w:rsidRPr="00B84348">
              <w:rPr>
                <w:rFonts w:ascii="Arial" w:eastAsia="Calibri" w:hAnsi="Arial" w:cs="Arial"/>
                <w:i/>
                <w:iCs/>
                <w:color w:val="000000" w:themeColor="text1"/>
              </w:rPr>
              <w:t xml:space="preserve"> </w:t>
            </w:r>
            <w:r w:rsidRPr="00B84348">
              <w:rPr>
                <w:rFonts w:ascii="Arial" w:eastAsia="Calibri" w:hAnsi="Arial" w:cs="Arial"/>
                <w:color w:val="000000" w:themeColor="text1"/>
              </w:rPr>
              <w:tab/>
            </w:r>
          </w:p>
        </w:tc>
        <w:tc>
          <w:tcPr>
            <w:tcW w:w="1669" w:type="pct"/>
            <w:hideMark/>
          </w:tcPr>
          <w:p w14:paraId="1D1192FF" w14:textId="77777777" w:rsidR="0027380D" w:rsidRPr="00B84348" w:rsidRDefault="000603EE">
            <w:pP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themeColor="text1"/>
              </w:rPr>
            </w:pPr>
            <w:r w:rsidRPr="00B84348">
              <w:rPr>
                <w:rFonts w:ascii="Arial" w:eastAsia="Calibri" w:hAnsi="Arial" w:cs="Arial"/>
                <w:color w:val="000000" w:themeColor="text1"/>
              </w:rPr>
              <w:t>85</w:t>
            </w:r>
          </w:p>
        </w:tc>
        <w:tc>
          <w:tcPr>
            <w:tcW w:w="1670" w:type="pct"/>
            <w:hideMark/>
          </w:tcPr>
          <w:p w14:paraId="4640F78F" w14:textId="77777777" w:rsidR="0027380D" w:rsidRPr="00B84348" w:rsidRDefault="000603EE">
            <w:pP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themeColor="text1"/>
              </w:rPr>
            </w:pPr>
            <w:r w:rsidRPr="00B84348">
              <w:rPr>
                <w:rFonts w:ascii="Arial" w:eastAsia="Calibri" w:hAnsi="Arial" w:cs="Arial"/>
                <w:color w:val="000000" w:themeColor="text1"/>
              </w:rPr>
              <w:t>26.4</w:t>
            </w:r>
          </w:p>
        </w:tc>
      </w:tr>
      <w:tr w:rsidR="0027380D" w:rsidRPr="00B84348" w14:paraId="65DF054A" w14:textId="77777777" w:rsidTr="0027380D">
        <w:trPr>
          <w:trHeight w:hRule="exact" w:val="354"/>
        </w:trPr>
        <w:tc>
          <w:tcPr>
            <w:cnfStyle w:val="001000000000" w:firstRow="0" w:lastRow="0" w:firstColumn="1" w:lastColumn="0" w:oddVBand="0" w:evenVBand="0" w:oddHBand="0" w:evenHBand="0" w:firstRowFirstColumn="0" w:firstRowLastColumn="0" w:lastRowFirstColumn="0" w:lastRowLastColumn="0"/>
            <w:tcW w:w="1662" w:type="pct"/>
            <w:hideMark/>
          </w:tcPr>
          <w:p w14:paraId="7657A79C" w14:textId="77777777" w:rsidR="0027380D" w:rsidRPr="00B84348" w:rsidRDefault="000603EE">
            <w:pPr>
              <w:rPr>
                <w:rFonts w:ascii="Arial" w:eastAsia="Calibri" w:hAnsi="Arial" w:cs="Arial"/>
                <w:color w:val="000000" w:themeColor="text1"/>
              </w:rPr>
            </w:pPr>
            <w:r w:rsidRPr="00B84348">
              <w:rPr>
                <w:rFonts w:ascii="Arial" w:eastAsia="Calibri" w:hAnsi="Arial" w:cs="Arial"/>
                <w:color w:val="000000" w:themeColor="text1"/>
              </w:rPr>
              <w:t>35 - 50 years</w:t>
            </w:r>
          </w:p>
        </w:tc>
        <w:tc>
          <w:tcPr>
            <w:tcW w:w="1669" w:type="pct"/>
            <w:hideMark/>
          </w:tcPr>
          <w:p w14:paraId="1BC6117F" w14:textId="77777777" w:rsidR="0027380D" w:rsidRPr="00B84348" w:rsidRDefault="000603EE">
            <w:pP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themeColor="text1"/>
              </w:rPr>
            </w:pPr>
            <w:r w:rsidRPr="00B84348">
              <w:rPr>
                <w:rFonts w:ascii="Arial" w:eastAsia="Calibri" w:hAnsi="Arial" w:cs="Arial"/>
                <w:color w:val="000000" w:themeColor="text1"/>
              </w:rPr>
              <w:t>140</w:t>
            </w:r>
          </w:p>
        </w:tc>
        <w:tc>
          <w:tcPr>
            <w:tcW w:w="1670" w:type="pct"/>
            <w:hideMark/>
          </w:tcPr>
          <w:p w14:paraId="1899F880" w14:textId="77777777" w:rsidR="0027380D" w:rsidRPr="00B84348" w:rsidRDefault="000603EE">
            <w:pP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themeColor="text1"/>
              </w:rPr>
            </w:pPr>
            <w:r w:rsidRPr="00B84348">
              <w:rPr>
                <w:rFonts w:ascii="Arial" w:eastAsia="Calibri" w:hAnsi="Arial" w:cs="Arial"/>
                <w:color w:val="000000" w:themeColor="text1"/>
              </w:rPr>
              <w:t>43.5</w:t>
            </w:r>
          </w:p>
        </w:tc>
      </w:tr>
      <w:tr w:rsidR="0027380D" w:rsidRPr="00B84348" w14:paraId="17110285" w14:textId="77777777" w:rsidTr="0027380D">
        <w:trPr>
          <w:trHeight w:hRule="exact" w:val="369"/>
        </w:trPr>
        <w:tc>
          <w:tcPr>
            <w:cnfStyle w:val="001000000000" w:firstRow="0" w:lastRow="0" w:firstColumn="1" w:lastColumn="0" w:oddVBand="0" w:evenVBand="0" w:oddHBand="0" w:evenHBand="0" w:firstRowFirstColumn="0" w:firstRowLastColumn="0" w:lastRowFirstColumn="0" w:lastRowLastColumn="0"/>
            <w:tcW w:w="1662" w:type="pct"/>
            <w:tcBorders>
              <w:bottom w:val="single" w:sz="4" w:space="0" w:color="auto"/>
            </w:tcBorders>
            <w:hideMark/>
          </w:tcPr>
          <w:p w14:paraId="37DAC9F7" w14:textId="77777777" w:rsidR="0027380D" w:rsidRPr="00B84348" w:rsidRDefault="000603EE">
            <w:pPr>
              <w:rPr>
                <w:rFonts w:ascii="Arial" w:eastAsia="Calibri" w:hAnsi="Arial" w:cs="Arial"/>
                <w:color w:val="000000" w:themeColor="text1"/>
              </w:rPr>
            </w:pPr>
            <w:r w:rsidRPr="00B84348">
              <w:rPr>
                <w:rFonts w:ascii="Arial" w:eastAsia="Calibri" w:hAnsi="Arial" w:cs="Arial"/>
                <w:color w:val="000000" w:themeColor="text1"/>
              </w:rPr>
              <w:t>50 years and above</w:t>
            </w:r>
          </w:p>
        </w:tc>
        <w:tc>
          <w:tcPr>
            <w:tcW w:w="1669" w:type="pct"/>
            <w:tcBorders>
              <w:bottom w:val="single" w:sz="4" w:space="0" w:color="auto"/>
            </w:tcBorders>
            <w:hideMark/>
          </w:tcPr>
          <w:p w14:paraId="5F82D9A7" w14:textId="77777777" w:rsidR="0027380D" w:rsidRPr="00B84348" w:rsidRDefault="000603EE">
            <w:pP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themeColor="text1"/>
              </w:rPr>
            </w:pPr>
            <w:r w:rsidRPr="00B84348">
              <w:rPr>
                <w:rFonts w:ascii="Arial" w:eastAsia="Calibri" w:hAnsi="Arial" w:cs="Arial"/>
                <w:color w:val="000000" w:themeColor="text1"/>
              </w:rPr>
              <w:t>97</w:t>
            </w:r>
          </w:p>
        </w:tc>
        <w:tc>
          <w:tcPr>
            <w:tcW w:w="1670" w:type="pct"/>
            <w:tcBorders>
              <w:bottom w:val="single" w:sz="4" w:space="0" w:color="auto"/>
            </w:tcBorders>
            <w:hideMark/>
          </w:tcPr>
          <w:p w14:paraId="39E4BC1A" w14:textId="77777777" w:rsidR="0027380D" w:rsidRPr="00B84348" w:rsidRDefault="000603EE">
            <w:pP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themeColor="text1"/>
              </w:rPr>
            </w:pPr>
            <w:r w:rsidRPr="00B84348">
              <w:rPr>
                <w:rFonts w:ascii="Arial" w:eastAsia="Calibri" w:hAnsi="Arial" w:cs="Arial"/>
                <w:color w:val="000000" w:themeColor="text1"/>
              </w:rPr>
              <w:t>30.1</w:t>
            </w:r>
          </w:p>
        </w:tc>
      </w:tr>
      <w:tr w:rsidR="0027380D" w:rsidRPr="00B84348" w14:paraId="2EE68D21" w14:textId="77777777" w:rsidTr="0027380D">
        <w:trPr>
          <w:trHeight w:hRule="exact" w:val="469"/>
        </w:trPr>
        <w:tc>
          <w:tcPr>
            <w:cnfStyle w:val="001000000000" w:firstRow="0" w:lastRow="0" w:firstColumn="1" w:lastColumn="0" w:oddVBand="0" w:evenVBand="0" w:oddHBand="0" w:evenHBand="0" w:firstRowFirstColumn="0" w:firstRowLastColumn="0" w:lastRowFirstColumn="0" w:lastRowLastColumn="0"/>
            <w:tcW w:w="1662" w:type="pct"/>
            <w:tcBorders>
              <w:top w:val="single" w:sz="4" w:space="0" w:color="auto"/>
              <w:bottom w:val="single" w:sz="4" w:space="0" w:color="000000"/>
            </w:tcBorders>
            <w:hideMark/>
          </w:tcPr>
          <w:p w14:paraId="029A7054" w14:textId="77777777" w:rsidR="0027380D" w:rsidRPr="00B84348" w:rsidRDefault="000603EE">
            <w:pPr>
              <w:rPr>
                <w:rFonts w:ascii="Arial" w:eastAsia="Calibri" w:hAnsi="Arial" w:cs="Arial"/>
                <w:color w:val="000000" w:themeColor="text1"/>
              </w:rPr>
            </w:pPr>
            <w:r w:rsidRPr="00B84348">
              <w:rPr>
                <w:rFonts w:ascii="Arial" w:eastAsia="Calibri" w:hAnsi="Arial" w:cs="Arial"/>
                <w:color w:val="000000" w:themeColor="text1"/>
              </w:rPr>
              <w:t>Total</w:t>
            </w:r>
          </w:p>
        </w:tc>
        <w:tc>
          <w:tcPr>
            <w:tcW w:w="1669" w:type="pct"/>
            <w:tcBorders>
              <w:top w:val="single" w:sz="4" w:space="0" w:color="auto"/>
              <w:bottom w:val="single" w:sz="4" w:space="0" w:color="000000"/>
            </w:tcBorders>
            <w:hideMark/>
          </w:tcPr>
          <w:p w14:paraId="79D3E8FB" w14:textId="77777777" w:rsidR="0027380D" w:rsidRPr="00B84348" w:rsidRDefault="000603EE">
            <w:pPr>
              <w:cnfStyle w:val="000000000000" w:firstRow="0" w:lastRow="0" w:firstColumn="0" w:lastColumn="0" w:oddVBand="0" w:evenVBand="0" w:oddHBand="0" w:evenHBand="0" w:firstRowFirstColumn="0" w:firstRowLastColumn="0" w:lastRowFirstColumn="0" w:lastRowLastColumn="0"/>
              <w:rPr>
                <w:rFonts w:ascii="Arial" w:eastAsia="Calibri" w:hAnsi="Arial" w:cs="Arial"/>
                <w:b/>
                <w:color w:val="000000" w:themeColor="text1"/>
              </w:rPr>
            </w:pPr>
            <w:r w:rsidRPr="00B84348">
              <w:rPr>
                <w:rFonts w:ascii="Arial" w:eastAsia="Calibri" w:hAnsi="Arial" w:cs="Arial"/>
                <w:color w:val="000000" w:themeColor="text1"/>
              </w:rPr>
              <w:t>322</w:t>
            </w:r>
          </w:p>
        </w:tc>
        <w:tc>
          <w:tcPr>
            <w:tcW w:w="1670" w:type="pct"/>
            <w:tcBorders>
              <w:top w:val="single" w:sz="4" w:space="0" w:color="auto"/>
              <w:bottom w:val="single" w:sz="4" w:space="0" w:color="000000"/>
            </w:tcBorders>
            <w:hideMark/>
          </w:tcPr>
          <w:p w14:paraId="519DD44E" w14:textId="77777777" w:rsidR="0027380D" w:rsidRPr="00B84348" w:rsidRDefault="000603EE">
            <w:pPr>
              <w:cnfStyle w:val="000000000000" w:firstRow="0" w:lastRow="0" w:firstColumn="0" w:lastColumn="0" w:oddVBand="0" w:evenVBand="0" w:oddHBand="0" w:evenHBand="0" w:firstRowFirstColumn="0" w:firstRowLastColumn="0" w:lastRowFirstColumn="0" w:lastRowLastColumn="0"/>
              <w:rPr>
                <w:rFonts w:ascii="Arial" w:eastAsia="Calibri" w:hAnsi="Arial" w:cs="Arial"/>
                <w:b/>
                <w:color w:val="000000" w:themeColor="text1"/>
              </w:rPr>
            </w:pPr>
            <w:r w:rsidRPr="00B84348">
              <w:rPr>
                <w:rFonts w:ascii="Arial" w:eastAsia="Calibri" w:hAnsi="Arial" w:cs="Arial"/>
                <w:color w:val="000000" w:themeColor="text1"/>
              </w:rPr>
              <w:t>100.0</w:t>
            </w:r>
          </w:p>
        </w:tc>
      </w:tr>
    </w:tbl>
    <w:p w14:paraId="5DC0E7D4" w14:textId="3DB26939" w:rsidR="0027380D" w:rsidRPr="00B84348" w:rsidRDefault="000603EE" w:rsidP="00AD011F">
      <w:pPr>
        <w:pStyle w:val="ListParagraph"/>
        <w:keepNext/>
        <w:keepLines/>
        <w:numPr>
          <w:ilvl w:val="2"/>
          <w:numId w:val="45"/>
        </w:numPr>
        <w:spacing w:after="0" w:line="240" w:lineRule="auto"/>
        <w:outlineLvl w:val="2"/>
        <w:rPr>
          <w:rFonts w:ascii="Arial" w:eastAsia="DengXian Light" w:hAnsi="Arial" w:cs="Arial"/>
          <w:b/>
          <w:color w:val="000000" w:themeColor="text1"/>
          <w:kern w:val="0"/>
          <w:sz w:val="22"/>
          <w:szCs w:val="22"/>
          <w:lang w:val="en-GB"/>
          <w14:ligatures w14:val="none"/>
        </w:rPr>
      </w:pPr>
      <w:bookmarkStart w:id="8" w:name="_Toc170992680"/>
      <w:bookmarkStart w:id="9" w:name="_Toc202858135"/>
      <w:r w:rsidRPr="00B84348">
        <w:rPr>
          <w:rFonts w:ascii="Arial" w:eastAsia="DengXian Light" w:hAnsi="Arial" w:cs="Arial"/>
          <w:b/>
          <w:color w:val="000000" w:themeColor="text1"/>
          <w:kern w:val="0"/>
          <w:sz w:val="22"/>
          <w:szCs w:val="22"/>
          <w:lang w:val="en-GB"/>
          <w14:ligatures w14:val="none"/>
        </w:rPr>
        <w:t xml:space="preserve"> Sanitation Facility</w:t>
      </w:r>
      <w:bookmarkEnd w:id="8"/>
      <w:bookmarkEnd w:id="9"/>
    </w:p>
    <w:p w14:paraId="4C8A9CBC" w14:textId="77777777" w:rsidR="0027380D" w:rsidRPr="00B84348" w:rsidRDefault="000603EE">
      <w:pPr>
        <w:spacing w:after="240" w:line="240" w:lineRule="auto"/>
        <w:rPr>
          <w:rFonts w:ascii="Arial" w:eastAsia="Calibri" w:hAnsi="Arial" w:cs="Arial"/>
          <w:color w:val="000000" w:themeColor="text1"/>
          <w:kern w:val="0"/>
          <w:sz w:val="20"/>
          <w:szCs w:val="20"/>
          <w:lang w:val="en-GB"/>
          <w14:ligatures w14:val="none"/>
        </w:rPr>
      </w:pPr>
      <w:r w:rsidRPr="00B84348">
        <w:rPr>
          <w:rFonts w:ascii="Arial" w:eastAsia="Calibri" w:hAnsi="Arial" w:cs="Arial"/>
          <w:color w:val="000000" w:themeColor="text1"/>
          <w:kern w:val="0"/>
          <w:sz w:val="20"/>
          <w:szCs w:val="20"/>
          <w14:ligatures w14:val="none"/>
        </w:rPr>
        <w:t xml:space="preserve">Table 3 shows that 202 (62.7%) indicated that they had a </w:t>
      </w:r>
      <w:r w:rsidRPr="00B84348">
        <w:rPr>
          <w:rFonts w:ascii="Arial" w:eastAsia="Calibri" w:hAnsi="Arial" w:cs="Arial"/>
          <w:color w:val="000000" w:themeColor="text1"/>
          <w:kern w:val="0"/>
          <w:sz w:val="20"/>
          <w:szCs w:val="20"/>
          <w:lang w:val="en-GB"/>
          <w14:ligatures w14:val="none"/>
        </w:rPr>
        <w:t>sanitation facility in their respective locations</w:t>
      </w:r>
      <w:r w:rsidRPr="00B84348">
        <w:rPr>
          <w:rFonts w:ascii="Arial" w:eastAsia="Calibri" w:hAnsi="Arial" w:cs="Arial"/>
          <w:color w:val="000000" w:themeColor="text1"/>
          <w:kern w:val="0"/>
          <w:sz w:val="20"/>
          <w:szCs w:val="20"/>
          <w14:ligatures w14:val="none"/>
        </w:rPr>
        <w:t xml:space="preserve"> while 120 (37.3%) indicated that they had no </w:t>
      </w:r>
      <w:r w:rsidRPr="00B84348">
        <w:rPr>
          <w:rFonts w:ascii="Arial" w:eastAsia="Calibri" w:hAnsi="Arial" w:cs="Arial"/>
          <w:color w:val="000000" w:themeColor="text1"/>
          <w:kern w:val="0"/>
          <w:sz w:val="20"/>
          <w:szCs w:val="20"/>
          <w:lang w:val="en-GB"/>
          <w14:ligatures w14:val="none"/>
        </w:rPr>
        <w:t>sanitation facility in their respective locations. Access to sanitation facilities is crucial for maintaining public health and well-being. Without proper sanitation, individuals are at a higher risk of contracting diseases, and communities may struggle with issues related to hygiene and environmental pollution.</w:t>
      </w:r>
    </w:p>
    <w:p w14:paraId="7CABC7A3" w14:textId="77777777" w:rsidR="0027380D" w:rsidRPr="00B84348" w:rsidRDefault="000603EE">
      <w:pPr>
        <w:keepNext/>
        <w:keepLines/>
        <w:spacing w:after="0" w:line="240" w:lineRule="auto"/>
        <w:outlineLvl w:val="3"/>
        <w:rPr>
          <w:rFonts w:ascii="Arial" w:eastAsia="DengXian Light" w:hAnsi="Arial" w:cs="Arial"/>
          <w:b/>
          <w:bCs/>
          <w:i/>
          <w:color w:val="000000" w:themeColor="text1"/>
          <w:kern w:val="0"/>
          <w:sz w:val="20"/>
          <w:szCs w:val="20"/>
          <w14:ligatures w14:val="none"/>
        </w:rPr>
      </w:pPr>
      <w:bookmarkStart w:id="10" w:name="_Toc202858218"/>
      <w:r w:rsidRPr="00B84348">
        <w:rPr>
          <w:rFonts w:ascii="Arial" w:eastAsia="DengXian Light" w:hAnsi="Arial" w:cs="Arial"/>
          <w:b/>
          <w:bCs/>
          <w:i/>
          <w:color w:val="000000" w:themeColor="text1"/>
          <w:kern w:val="0"/>
          <w:sz w:val="20"/>
          <w:szCs w:val="20"/>
          <w14:ligatures w14:val="none"/>
        </w:rPr>
        <w:t>Table 3. Sanitation Facility</w:t>
      </w:r>
      <w:bookmarkEnd w:id="10"/>
    </w:p>
    <w:p w14:paraId="6516B545" w14:textId="77777777" w:rsidR="0027380D" w:rsidRPr="00B84348" w:rsidRDefault="0027380D">
      <w:pPr>
        <w:keepNext/>
        <w:keepLines/>
        <w:spacing w:after="0" w:line="240" w:lineRule="auto"/>
        <w:outlineLvl w:val="3"/>
        <w:rPr>
          <w:rFonts w:ascii="Arial" w:eastAsia="DengXian Light" w:hAnsi="Arial" w:cs="Arial"/>
          <w:bCs/>
          <w:i/>
          <w:color w:val="000000" w:themeColor="text1"/>
          <w:kern w:val="0"/>
          <w:sz w:val="22"/>
          <w:szCs w:val="22"/>
          <w14:ligatures w14:val="none"/>
        </w:rPr>
      </w:pPr>
    </w:p>
    <w:tbl>
      <w:tblPr>
        <w:tblStyle w:val="LightShading3"/>
        <w:tblW w:w="5130" w:type="pct"/>
        <w:tblLook w:val="04A0" w:firstRow="1" w:lastRow="0" w:firstColumn="1" w:lastColumn="0" w:noHBand="0" w:noVBand="1"/>
      </w:tblPr>
      <w:tblGrid>
        <w:gridCol w:w="3541"/>
        <w:gridCol w:w="3203"/>
        <w:gridCol w:w="2665"/>
      </w:tblGrid>
      <w:tr w:rsidR="0027380D" w:rsidRPr="00B84348" w14:paraId="03DCE5C3" w14:textId="77777777" w:rsidTr="0027380D">
        <w:trPr>
          <w:cnfStyle w:val="100000000000" w:firstRow="1" w:lastRow="0" w:firstColumn="0" w:lastColumn="0" w:oddVBand="0" w:evenVBand="0" w:oddHBand="0"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1882" w:type="pct"/>
            <w:noWrap/>
            <w:hideMark/>
          </w:tcPr>
          <w:p w14:paraId="3334F80D" w14:textId="77777777" w:rsidR="0027380D" w:rsidRPr="00B84348" w:rsidRDefault="000603EE">
            <w:pPr>
              <w:rPr>
                <w:rFonts w:ascii="Arial" w:eastAsia="Calibri" w:hAnsi="Arial" w:cs="Arial"/>
                <w:color w:val="000000" w:themeColor="text1"/>
                <w:sz w:val="20"/>
                <w:szCs w:val="20"/>
              </w:rPr>
            </w:pPr>
            <w:r w:rsidRPr="00B84348">
              <w:rPr>
                <w:rFonts w:ascii="Arial" w:eastAsia="Calibri" w:hAnsi="Arial" w:cs="Arial"/>
                <w:color w:val="000000" w:themeColor="text1"/>
                <w:sz w:val="20"/>
                <w:szCs w:val="20"/>
              </w:rPr>
              <w:t>Response</w:t>
            </w:r>
          </w:p>
        </w:tc>
        <w:tc>
          <w:tcPr>
            <w:tcW w:w="1702" w:type="pct"/>
            <w:noWrap/>
            <w:hideMark/>
          </w:tcPr>
          <w:p w14:paraId="121CD85A" w14:textId="77777777" w:rsidR="0027380D" w:rsidRPr="00B84348" w:rsidRDefault="000603EE">
            <w:pP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themeColor="text1"/>
                <w:sz w:val="20"/>
                <w:szCs w:val="20"/>
              </w:rPr>
            </w:pPr>
            <w:r w:rsidRPr="00B84348">
              <w:rPr>
                <w:rFonts w:ascii="Arial" w:eastAsia="Calibri" w:hAnsi="Arial" w:cs="Arial"/>
                <w:color w:val="000000" w:themeColor="text1"/>
                <w:sz w:val="20"/>
                <w:szCs w:val="20"/>
              </w:rPr>
              <w:t xml:space="preserve">Frequency </w:t>
            </w:r>
          </w:p>
        </w:tc>
        <w:tc>
          <w:tcPr>
            <w:tcW w:w="1416" w:type="pct"/>
            <w:noWrap/>
            <w:hideMark/>
          </w:tcPr>
          <w:p w14:paraId="77A4AF10" w14:textId="77777777" w:rsidR="0027380D" w:rsidRPr="00B84348" w:rsidRDefault="000603EE">
            <w:pP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themeColor="text1"/>
                <w:sz w:val="20"/>
                <w:szCs w:val="20"/>
              </w:rPr>
            </w:pPr>
            <w:r w:rsidRPr="00B84348">
              <w:rPr>
                <w:rFonts w:ascii="Arial" w:eastAsia="Calibri" w:hAnsi="Arial" w:cs="Arial"/>
                <w:color w:val="000000" w:themeColor="text1"/>
                <w:sz w:val="20"/>
                <w:szCs w:val="20"/>
              </w:rPr>
              <w:t>Percent</w:t>
            </w:r>
          </w:p>
        </w:tc>
      </w:tr>
      <w:tr w:rsidR="0027380D" w:rsidRPr="00B84348" w14:paraId="118CA18A" w14:textId="77777777" w:rsidTr="0027380D">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1882" w:type="pct"/>
            <w:shd w:val="clear" w:color="auto" w:fill="auto"/>
            <w:noWrap/>
            <w:hideMark/>
          </w:tcPr>
          <w:p w14:paraId="4C672183" w14:textId="77777777" w:rsidR="0027380D" w:rsidRPr="00B84348" w:rsidRDefault="000603EE">
            <w:pPr>
              <w:rPr>
                <w:rFonts w:ascii="Arial" w:eastAsia="Calibri" w:hAnsi="Arial" w:cs="Arial"/>
                <w:color w:val="000000" w:themeColor="text1"/>
                <w:sz w:val="20"/>
                <w:szCs w:val="20"/>
              </w:rPr>
            </w:pPr>
            <w:r w:rsidRPr="00B84348">
              <w:rPr>
                <w:rFonts w:ascii="Arial" w:eastAsia="Calibri" w:hAnsi="Arial" w:cs="Arial"/>
                <w:color w:val="000000" w:themeColor="text1"/>
                <w:sz w:val="20"/>
                <w:szCs w:val="20"/>
              </w:rPr>
              <w:t>Yes</w:t>
            </w:r>
          </w:p>
        </w:tc>
        <w:tc>
          <w:tcPr>
            <w:tcW w:w="1702" w:type="pct"/>
            <w:shd w:val="clear" w:color="auto" w:fill="auto"/>
            <w:noWrap/>
            <w:vAlign w:val="center"/>
            <w:hideMark/>
          </w:tcPr>
          <w:p w14:paraId="2B7D76DB" w14:textId="77777777" w:rsidR="0027380D" w:rsidRPr="00B84348" w:rsidRDefault="000603EE">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0"/>
                <w:szCs w:val="20"/>
              </w:rPr>
            </w:pPr>
            <w:r w:rsidRPr="00B84348">
              <w:rPr>
                <w:rFonts w:ascii="Arial" w:eastAsia="Calibri" w:hAnsi="Arial" w:cs="Arial"/>
                <w:color w:val="000000" w:themeColor="text1"/>
                <w:sz w:val="20"/>
                <w:szCs w:val="20"/>
              </w:rPr>
              <w:t>202</w:t>
            </w:r>
          </w:p>
        </w:tc>
        <w:tc>
          <w:tcPr>
            <w:tcW w:w="1416" w:type="pct"/>
            <w:shd w:val="clear" w:color="auto" w:fill="auto"/>
            <w:noWrap/>
            <w:vAlign w:val="center"/>
            <w:hideMark/>
          </w:tcPr>
          <w:p w14:paraId="0745885A" w14:textId="77777777" w:rsidR="0027380D" w:rsidRPr="00B84348" w:rsidRDefault="000603EE">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0"/>
                <w:szCs w:val="20"/>
              </w:rPr>
            </w:pPr>
            <w:r w:rsidRPr="00B84348">
              <w:rPr>
                <w:rFonts w:ascii="Arial" w:eastAsia="Calibri" w:hAnsi="Arial" w:cs="Arial"/>
                <w:color w:val="000000" w:themeColor="text1"/>
                <w:sz w:val="20"/>
                <w:szCs w:val="20"/>
              </w:rPr>
              <w:t>62.7</w:t>
            </w:r>
          </w:p>
        </w:tc>
      </w:tr>
      <w:tr w:rsidR="0027380D" w:rsidRPr="00B84348" w14:paraId="7D5F67BE" w14:textId="77777777" w:rsidTr="0027380D">
        <w:trPr>
          <w:trHeight w:val="346"/>
        </w:trPr>
        <w:tc>
          <w:tcPr>
            <w:cnfStyle w:val="001000000000" w:firstRow="0" w:lastRow="0" w:firstColumn="1" w:lastColumn="0" w:oddVBand="0" w:evenVBand="0" w:oddHBand="0" w:evenHBand="0" w:firstRowFirstColumn="0" w:firstRowLastColumn="0" w:lastRowFirstColumn="0" w:lastRowLastColumn="0"/>
            <w:tcW w:w="1882" w:type="pct"/>
            <w:tcBorders>
              <w:bottom w:val="single" w:sz="4" w:space="0" w:color="auto"/>
            </w:tcBorders>
            <w:noWrap/>
            <w:hideMark/>
          </w:tcPr>
          <w:p w14:paraId="5B1DF17D" w14:textId="77777777" w:rsidR="0027380D" w:rsidRPr="00B84348" w:rsidRDefault="000603EE">
            <w:pPr>
              <w:rPr>
                <w:rFonts w:ascii="Arial" w:eastAsia="Calibri" w:hAnsi="Arial" w:cs="Arial"/>
                <w:color w:val="000000" w:themeColor="text1"/>
                <w:sz w:val="20"/>
                <w:szCs w:val="20"/>
              </w:rPr>
            </w:pPr>
            <w:r w:rsidRPr="00B84348">
              <w:rPr>
                <w:rFonts w:ascii="Arial" w:eastAsia="Calibri" w:hAnsi="Arial" w:cs="Arial"/>
                <w:color w:val="000000" w:themeColor="text1"/>
                <w:sz w:val="20"/>
                <w:szCs w:val="20"/>
              </w:rPr>
              <w:t xml:space="preserve">No </w:t>
            </w:r>
          </w:p>
        </w:tc>
        <w:tc>
          <w:tcPr>
            <w:tcW w:w="1702" w:type="pct"/>
            <w:tcBorders>
              <w:bottom w:val="single" w:sz="4" w:space="0" w:color="auto"/>
            </w:tcBorders>
            <w:noWrap/>
            <w:vAlign w:val="center"/>
            <w:hideMark/>
          </w:tcPr>
          <w:p w14:paraId="26C637C1" w14:textId="77777777" w:rsidR="0027380D" w:rsidRPr="00B84348" w:rsidRDefault="000603EE">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0"/>
                <w:szCs w:val="20"/>
              </w:rPr>
            </w:pPr>
            <w:r w:rsidRPr="00B84348">
              <w:rPr>
                <w:rFonts w:ascii="Arial" w:eastAsia="Calibri" w:hAnsi="Arial" w:cs="Arial"/>
                <w:color w:val="000000" w:themeColor="text1"/>
                <w:sz w:val="20"/>
                <w:szCs w:val="20"/>
              </w:rPr>
              <w:t>120</w:t>
            </w:r>
          </w:p>
        </w:tc>
        <w:tc>
          <w:tcPr>
            <w:tcW w:w="1416" w:type="pct"/>
            <w:tcBorders>
              <w:bottom w:val="single" w:sz="4" w:space="0" w:color="auto"/>
            </w:tcBorders>
            <w:noWrap/>
            <w:vAlign w:val="center"/>
            <w:hideMark/>
          </w:tcPr>
          <w:p w14:paraId="1D55BDCF" w14:textId="77777777" w:rsidR="0027380D" w:rsidRPr="00B84348" w:rsidRDefault="000603EE">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0"/>
                <w:szCs w:val="20"/>
              </w:rPr>
            </w:pPr>
            <w:r w:rsidRPr="00B84348">
              <w:rPr>
                <w:rFonts w:ascii="Arial" w:eastAsia="Calibri" w:hAnsi="Arial" w:cs="Arial"/>
                <w:color w:val="000000" w:themeColor="text1"/>
                <w:sz w:val="20"/>
                <w:szCs w:val="20"/>
              </w:rPr>
              <w:t>37.3</w:t>
            </w:r>
          </w:p>
        </w:tc>
      </w:tr>
      <w:tr w:rsidR="0027380D" w:rsidRPr="00B84348" w14:paraId="26CA36B8" w14:textId="77777777" w:rsidTr="0027380D">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1882" w:type="pct"/>
            <w:tcBorders>
              <w:top w:val="single" w:sz="4" w:space="0" w:color="auto"/>
              <w:bottom w:val="single" w:sz="8" w:space="0" w:color="000000"/>
            </w:tcBorders>
            <w:shd w:val="clear" w:color="auto" w:fill="auto"/>
            <w:noWrap/>
            <w:hideMark/>
          </w:tcPr>
          <w:p w14:paraId="501BD10B" w14:textId="77777777" w:rsidR="0027380D" w:rsidRPr="00B84348" w:rsidRDefault="000603EE">
            <w:pPr>
              <w:rPr>
                <w:rFonts w:ascii="Arial" w:eastAsia="Calibri" w:hAnsi="Arial" w:cs="Arial"/>
                <w:color w:val="000000" w:themeColor="text1"/>
                <w:sz w:val="20"/>
                <w:szCs w:val="20"/>
              </w:rPr>
            </w:pPr>
            <w:r w:rsidRPr="00B84348">
              <w:rPr>
                <w:rFonts w:ascii="Arial" w:eastAsia="Calibri" w:hAnsi="Arial" w:cs="Arial"/>
                <w:color w:val="000000" w:themeColor="text1"/>
                <w:sz w:val="20"/>
                <w:szCs w:val="20"/>
              </w:rPr>
              <w:t xml:space="preserve">Total </w:t>
            </w:r>
          </w:p>
        </w:tc>
        <w:tc>
          <w:tcPr>
            <w:tcW w:w="1702" w:type="pct"/>
            <w:tcBorders>
              <w:top w:val="single" w:sz="4" w:space="0" w:color="auto"/>
              <w:bottom w:val="single" w:sz="8" w:space="0" w:color="000000"/>
            </w:tcBorders>
            <w:shd w:val="clear" w:color="auto" w:fill="auto"/>
            <w:noWrap/>
            <w:vAlign w:val="center"/>
            <w:hideMark/>
          </w:tcPr>
          <w:p w14:paraId="562F77EC" w14:textId="77777777" w:rsidR="0027380D" w:rsidRPr="00B84348" w:rsidRDefault="000603EE">
            <w:pP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themeColor="text1"/>
                <w:sz w:val="20"/>
                <w:szCs w:val="20"/>
              </w:rPr>
            </w:pPr>
            <w:r w:rsidRPr="00B84348">
              <w:rPr>
                <w:rFonts w:ascii="Arial" w:eastAsia="Calibri" w:hAnsi="Arial" w:cs="Arial"/>
                <w:color w:val="000000" w:themeColor="text1"/>
                <w:sz w:val="20"/>
                <w:szCs w:val="20"/>
              </w:rPr>
              <w:t>322</w:t>
            </w:r>
          </w:p>
        </w:tc>
        <w:tc>
          <w:tcPr>
            <w:tcW w:w="1416" w:type="pct"/>
            <w:tcBorders>
              <w:top w:val="single" w:sz="4" w:space="0" w:color="auto"/>
              <w:bottom w:val="single" w:sz="8" w:space="0" w:color="000000"/>
            </w:tcBorders>
            <w:shd w:val="clear" w:color="auto" w:fill="auto"/>
            <w:noWrap/>
            <w:vAlign w:val="center"/>
            <w:hideMark/>
          </w:tcPr>
          <w:p w14:paraId="76188C45" w14:textId="77777777" w:rsidR="0027380D" w:rsidRPr="00B84348" w:rsidRDefault="000603EE">
            <w:pP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themeColor="text1"/>
                <w:sz w:val="20"/>
                <w:szCs w:val="20"/>
              </w:rPr>
            </w:pPr>
            <w:r w:rsidRPr="00B84348">
              <w:rPr>
                <w:rFonts w:ascii="Arial" w:eastAsia="Calibri" w:hAnsi="Arial" w:cs="Arial"/>
                <w:color w:val="000000" w:themeColor="text1"/>
                <w:sz w:val="20"/>
                <w:szCs w:val="20"/>
              </w:rPr>
              <w:t>100.0</w:t>
            </w:r>
          </w:p>
        </w:tc>
      </w:tr>
    </w:tbl>
    <w:p w14:paraId="36A1E9DD" w14:textId="77777777" w:rsidR="0027380D" w:rsidRPr="00B84348" w:rsidRDefault="0027380D" w:rsidP="00B664D5">
      <w:bookmarkStart w:id="11" w:name="_Toc170992681"/>
      <w:bookmarkStart w:id="12" w:name="_Toc202858136"/>
    </w:p>
    <w:p w14:paraId="7C95A5E3" w14:textId="7BF7EDFE" w:rsidR="0027380D" w:rsidRPr="00B84348" w:rsidRDefault="000603EE" w:rsidP="00AD011F">
      <w:pPr>
        <w:pStyle w:val="ListParagraph"/>
        <w:keepNext/>
        <w:keepLines/>
        <w:numPr>
          <w:ilvl w:val="2"/>
          <w:numId w:val="45"/>
        </w:numPr>
        <w:spacing w:after="0" w:line="240" w:lineRule="auto"/>
        <w:outlineLvl w:val="2"/>
        <w:rPr>
          <w:rFonts w:ascii="Arial" w:eastAsia="DengXian Light" w:hAnsi="Arial" w:cs="Arial"/>
          <w:b/>
          <w:color w:val="000000" w:themeColor="text1"/>
          <w:kern w:val="0"/>
          <w:sz w:val="22"/>
          <w:szCs w:val="22"/>
          <w14:ligatures w14:val="none"/>
        </w:rPr>
      </w:pPr>
      <w:r w:rsidRPr="00B84348">
        <w:rPr>
          <w:rFonts w:ascii="Arial" w:eastAsia="DengXian Light" w:hAnsi="Arial" w:cs="Arial"/>
          <w:b/>
          <w:color w:val="000000" w:themeColor="text1"/>
          <w:kern w:val="0"/>
          <w:sz w:val="22"/>
          <w:szCs w:val="22"/>
          <w14:ligatures w14:val="none"/>
        </w:rPr>
        <w:t xml:space="preserve"> Type of Sanitation Facility in Each Farm</w:t>
      </w:r>
      <w:bookmarkEnd w:id="11"/>
      <w:bookmarkEnd w:id="12"/>
    </w:p>
    <w:p w14:paraId="1409F72B" w14:textId="77777777" w:rsidR="0027380D" w:rsidRPr="00B84348" w:rsidRDefault="000603EE">
      <w:pPr>
        <w:spacing w:after="240" w:line="240" w:lineRule="auto"/>
        <w:rPr>
          <w:rFonts w:ascii="Arial" w:eastAsia="Calibri" w:hAnsi="Arial" w:cs="Arial"/>
          <w:color w:val="000000" w:themeColor="text1"/>
          <w:kern w:val="0"/>
          <w:sz w:val="20"/>
          <w:szCs w:val="20"/>
          <w14:ligatures w14:val="none"/>
        </w:rPr>
      </w:pPr>
      <w:r w:rsidRPr="00B84348">
        <w:rPr>
          <w:rFonts w:ascii="Arial" w:eastAsia="Calibri" w:hAnsi="Arial" w:cs="Arial"/>
          <w:color w:val="000000" w:themeColor="text1"/>
          <w:kern w:val="0"/>
          <w:sz w:val="20"/>
          <w:szCs w:val="20"/>
          <w14:ligatures w14:val="none"/>
        </w:rPr>
        <w:t xml:space="preserve">Table 4 presents the distribution of sanitation facilities based on their types, with frequencies and corresponding percentages. The three categories listed are public, private, and open or sharing facilities. The data indicated that open or sharing facilities at 64.6%, followed closely by private facilities constituted the largest portion at 22.4%. Public facilities made up the smallest portion at 13%. </w:t>
      </w:r>
    </w:p>
    <w:p w14:paraId="5D5BF048" w14:textId="77777777" w:rsidR="0027380D" w:rsidRPr="00B84348" w:rsidRDefault="000603EE">
      <w:pPr>
        <w:keepNext/>
        <w:keepLines/>
        <w:spacing w:after="0" w:line="240" w:lineRule="auto"/>
        <w:outlineLvl w:val="3"/>
        <w:rPr>
          <w:rFonts w:ascii="Arial" w:eastAsia="DengXian Light" w:hAnsi="Arial" w:cs="Arial"/>
          <w:b/>
          <w:bCs/>
          <w:i/>
          <w:color w:val="000000" w:themeColor="text1"/>
          <w:kern w:val="0"/>
          <w:sz w:val="20"/>
          <w:szCs w:val="20"/>
          <w14:ligatures w14:val="none"/>
        </w:rPr>
      </w:pPr>
      <w:bookmarkStart w:id="13" w:name="_Toc202858219"/>
      <w:r w:rsidRPr="00B84348">
        <w:rPr>
          <w:rFonts w:ascii="Arial" w:eastAsia="DengXian Light" w:hAnsi="Arial" w:cs="Arial"/>
          <w:b/>
          <w:bCs/>
          <w:i/>
          <w:color w:val="000000" w:themeColor="text1"/>
          <w:kern w:val="0"/>
          <w:sz w:val="20"/>
          <w:szCs w:val="20"/>
          <w14:ligatures w14:val="none"/>
        </w:rPr>
        <w:t>Table 4. Type of Sanitation Facility</w:t>
      </w:r>
      <w:bookmarkEnd w:id="13"/>
    </w:p>
    <w:p w14:paraId="2B1DD4D2" w14:textId="77777777" w:rsidR="0027380D" w:rsidRPr="00B84348" w:rsidRDefault="0027380D">
      <w:pPr>
        <w:keepNext/>
        <w:keepLines/>
        <w:spacing w:after="0" w:line="240" w:lineRule="auto"/>
        <w:outlineLvl w:val="3"/>
        <w:rPr>
          <w:rFonts w:ascii="Arial" w:eastAsia="DengXian Light" w:hAnsi="Arial" w:cs="Arial"/>
          <w:bCs/>
          <w:i/>
          <w:color w:val="000000" w:themeColor="text1"/>
          <w:kern w:val="0"/>
          <w:sz w:val="22"/>
          <w:szCs w:val="22"/>
          <w14:ligatures w14:val="none"/>
        </w:rPr>
      </w:pPr>
    </w:p>
    <w:tbl>
      <w:tblPr>
        <w:tblW w:w="4687" w:type="pct"/>
        <w:tblBorders>
          <w:top w:val="single" w:sz="4" w:space="0" w:color="000000"/>
          <w:bottom w:val="single" w:sz="4" w:space="0" w:color="000000"/>
        </w:tblBorders>
        <w:tblLook w:val="04A0" w:firstRow="1" w:lastRow="0" w:firstColumn="1" w:lastColumn="0" w:noHBand="0" w:noVBand="1"/>
      </w:tblPr>
      <w:tblGrid>
        <w:gridCol w:w="4092"/>
        <w:gridCol w:w="1639"/>
        <w:gridCol w:w="2866"/>
      </w:tblGrid>
      <w:tr w:rsidR="0027380D" w:rsidRPr="00B84348" w14:paraId="04433BF2" w14:textId="77777777">
        <w:trPr>
          <w:trHeight w:val="370"/>
        </w:trPr>
        <w:tc>
          <w:tcPr>
            <w:tcW w:w="2380" w:type="pct"/>
            <w:tcBorders>
              <w:top w:val="single" w:sz="4" w:space="0" w:color="000000"/>
              <w:left w:val="nil"/>
              <w:bottom w:val="single" w:sz="4" w:space="0" w:color="auto"/>
              <w:right w:val="nil"/>
            </w:tcBorders>
            <w:hideMark/>
          </w:tcPr>
          <w:p w14:paraId="327A4DE3" w14:textId="77777777" w:rsidR="0027380D" w:rsidRPr="00B84348" w:rsidRDefault="000603EE">
            <w:pPr>
              <w:spacing w:after="0" w:line="240" w:lineRule="auto"/>
              <w:rPr>
                <w:rFonts w:ascii="Arial" w:eastAsia="Calibri" w:hAnsi="Arial" w:cs="Arial"/>
                <w:b/>
                <w:color w:val="000000" w:themeColor="text1"/>
                <w:kern w:val="0"/>
                <w:sz w:val="20"/>
                <w:szCs w:val="20"/>
                <w14:ligatures w14:val="none"/>
              </w:rPr>
            </w:pPr>
            <w:r w:rsidRPr="00B84348">
              <w:rPr>
                <w:rFonts w:ascii="Arial" w:eastAsia="Calibri" w:hAnsi="Arial" w:cs="Arial"/>
                <w:b/>
                <w:color w:val="000000" w:themeColor="text1"/>
                <w:kern w:val="0"/>
                <w:sz w:val="20"/>
                <w:szCs w:val="20"/>
                <w14:ligatures w14:val="none"/>
              </w:rPr>
              <w:t>Type of sanitation facility</w:t>
            </w:r>
          </w:p>
        </w:tc>
        <w:tc>
          <w:tcPr>
            <w:tcW w:w="953" w:type="pct"/>
            <w:tcBorders>
              <w:top w:val="single" w:sz="4" w:space="0" w:color="000000"/>
              <w:left w:val="nil"/>
              <w:bottom w:val="single" w:sz="4" w:space="0" w:color="auto"/>
              <w:right w:val="nil"/>
            </w:tcBorders>
            <w:hideMark/>
          </w:tcPr>
          <w:p w14:paraId="190ACFE3" w14:textId="77777777" w:rsidR="0027380D" w:rsidRPr="00B84348" w:rsidRDefault="000603EE">
            <w:pPr>
              <w:spacing w:after="0" w:line="240" w:lineRule="auto"/>
              <w:rPr>
                <w:rFonts w:ascii="Arial" w:eastAsia="Calibri" w:hAnsi="Arial" w:cs="Arial"/>
                <w:b/>
                <w:color w:val="000000" w:themeColor="text1"/>
                <w:kern w:val="0"/>
                <w:sz w:val="20"/>
                <w:szCs w:val="20"/>
                <w14:ligatures w14:val="none"/>
              </w:rPr>
            </w:pPr>
            <w:r w:rsidRPr="00B84348">
              <w:rPr>
                <w:rFonts w:ascii="Arial" w:eastAsia="Calibri" w:hAnsi="Arial" w:cs="Arial"/>
                <w:b/>
                <w:color w:val="000000" w:themeColor="text1"/>
                <w:kern w:val="0"/>
                <w:sz w:val="20"/>
                <w:szCs w:val="20"/>
                <w14:ligatures w14:val="none"/>
              </w:rPr>
              <w:t xml:space="preserve">Frequency </w:t>
            </w:r>
          </w:p>
        </w:tc>
        <w:tc>
          <w:tcPr>
            <w:tcW w:w="1667" w:type="pct"/>
            <w:tcBorders>
              <w:top w:val="single" w:sz="4" w:space="0" w:color="000000"/>
              <w:left w:val="nil"/>
              <w:bottom w:val="single" w:sz="4" w:space="0" w:color="auto"/>
              <w:right w:val="nil"/>
            </w:tcBorders>
            <w:hideMark/>
          </w:tcPr>
          <w:p w14:paraId="4ED609CF" w14:textId="77777777" w:rsidR="0027380D" w:rsidRPr="00B84348" w:rsidRDefault="000603EE">
            <w:pPr>
              <w:spacing w:after="0" w:line="240" w:lineRule="auto"/>
              <w:rPr>
                <w:rFonts w:ascii="Arial" w:eastAsia="Calibri" w:hAnsi="Arial" w:cs="Arial"/>
                <w:b/>
                <w:color w:val="000000" w:themeColor="text1"/>
                <w:kern w:val="0"/>
                <w:sz w:val="20"/>
                <w:szCs w:val="20"/>
                <w14:ligatures w14:val="none"/>
              </w:rPr>
            </w:pPr>
            <w:r w:rsidRPr="00B84348">
              <w:rPr>
                <w:rFonts w:ascii="Arial" w:eastAsia="Calibri" w:hAnsi="Arial" w:cs="Arial"/>
                <w:b/>
                <w:color w:val="000000" w:themeColor="text1"/>
                <w:kern w:val="0"/>
                <w:sz w:val="20"/>
                <w:szCs w:val="20"/>
                <w14:ligatures w14:val="none"/>
              </w:rPr>
              <w:t xml:space="preserve">Percentage </w:t>
            </w:r>
          </w:p>
        </w:tc>
      </w:tr>
      <w:tr w:rsidR="0027380D" w:rsidRPr="00B84348" w14:paraId="57511F92" w14:textId="77777777">
        <w:trPr>
          <w:trHeight w:val="370"/>
        </w:trPr>
        <w:tc>
          <w:tcPr>
            <w:tcW w:w="2380" w:type="pct"/>
            <w:tcBorders>
              <w:top w:val="single" w:sz="4" w:space="0" w:color="auto"/>
              <w:left w:val="nil"/>
              <w:bottom w:val="nil"/>
              <w:right w:val="nil"/>
            </w:tcBorders>
            <w:hideMark/>
          </w:tcPr>
          <w:p w14:paraId="225F5C0D" w14:textId="77777777" w:rsidR="0027380D" w:rsidRPr="00B84348" w:rsidRDefault="000603EE">
            <w:pPr>
              <w:spacing w:after="0" w:line="240" w:lineRule="auto"/>
              <w:rPr>
                <w:rFonts w:ascii="Arial" w:eastAsia="Calibri" w:hAnsi="Arial" w:cs="Arial"/>
                <w:bCs/>
                <w:color w:val="000000" w:themeColor="text1"/>
                <w:kern w:val="0"/>
                <w:sz w:val="20"/>
                <w:szCs w:val="20"/>
                <w14:ligatures w14:val="none"/>
              </w:rPr>
            </w:pPr>
            <w:r w:rsidRPr="00B84348">
              <w:rPr>
                <w:rFonts w:ascii="Arial" w:eastAsia="Calibri" w:hAnsi="Arial" w:cs="Arial"/>
                <w:bCs/>
                <w:color w:val="000000" w:themeColor="text1"/>
                <w:kern w:val="0"/>
                <w:sz w:val="20"/>
                <w:szCs w:val="20"/>
                <w14:ligatures w14:val="none"/>
              </w:rPr>
              <w:t>Public</w:t>
            </w:r>
          </w:p>
        </w:tc>
        <w:tc>
          <w:tcPr>
            <w:tcW w:w="953" w:type="pct"/>
            <w:tcBorders>
              <w:top w:val="single" w:sz="4" w:space="0" w:color="auto"/>
              <w:left w:val="nil"/>
              <w:bottom w:val="nil"/>
              <w:right w:val="nil"/>
            </w:tcBorders>
            <w:vAlign w:val="center"/>
            <w:hideMark/>
          </w:tcPr>
          <w:p w14:paraId="3F5B2DD9" w14:textId="77777777" w:rsidR="0027380D" w:rsidRPr="00B84348" w:rsidRDefault="000603EE">
            <w:pPr>
              <w:spacing w:after="0" w:line="240" w:lineRule="auto"/>
              <w:rPr>
                <w:rFonts w:ascii="Arial" w:eastAsia="Calibri" w:hAnsi="Arial" w:cs="Arial"/>
                <w:bCs/>
                <w:color w:val="000000" w:themeColor="text1"/>
                <w:kern w:val="0"/>
                <w:sz w:val="20"/>
                <w:szCs w:val="20"/>
                <w14:ligatures w14:val="none"/>
              </w:rPr>
            </w:pPr>
            <w:r w:rsidRPr="00B84348">
              <w:rPr>
                <w:rFonts w:ascii="Arial" w:eastAsia="Calibri" w:hAnsi="Arial" w:cs="Arial"/>
                <w:color w:val="000000" w:themeColor="text1"/>
                <w:kern w:val="0"/>
                <w:sz w:val="20"/>
                <w:szCs w:val="20"/>
                <w14:ligatures w14:val="none"/>
              </w:rPr>
              <w:t>42</w:t>
            </w:r>
          </w:p>
        </w:tc>
        <w:tc>
          <w:tcPr>
            <w:tcW w:w="1667" w:type="pct"/>
            <w:tcBorders>
              <w:top w:val="single" w:sz="4" w:space="0" w:color="auto"/>
              <w:left w:val="nil"/>
              <w:bottom w:val="nil"/>
              <w:right w:val="nil"/>
            </w:tcBorders>
            <w:vAlign w:val="center"/>
            <w:hideMark/>
          </w:tcPr>
          <w:p w14:paraId="27FAB07B" w14:textId="77777777" w:rsidR="0027380D" w:rsidRPr="00B84348" w:rsidRDefault="000603EE">
            <w:pPr>
              <w:spacing w:after="0" w:line="240" w:lineRule="auto"/>
              <w:rPr>
                <w:rFonts w:ascii="Arial" w:eastAsia="Calibri" w:hAnsi="Arial" w:cs="Arial"/>
                <w:bCs/>
                <w:color w:val="000000" w:themeColor="text1"/>
                <w:kern w:val="0"/>
                <w:sz w:val="20"/>
                <w:szCs w:val="20"/>
                <w14:ligatures w14:val="none"/>
              </w:rPr>
            </w:pPr>
            <w:r w:rsidRPr="00B84348">
              <w:rPr>
                <w:rFonts w:ascii="Arial" w:eastAsia="Calibri" w:hAnsi="Arial" w:cs="Arial"/>
                <w:color w:val="000000" w:themeColor="text1"/>
                <w:kern w:val="0"/>
                <w:sz w:val="20"/>
                <w:szCs w:val="20"/>
                <w14:ligatures w14:val="none"/>
              </w:rPr>
              <w:t>13.0</w:t>
            </w:r>
          </w:p>
        </w:tc>
      </w:tr>
      <w:tr w:rsidR="0027380D" w:rsidRPr="00B84348" w14:paraId="5BE93838" w14:textId="77777777">
        <w:trPr>
          <w:trHeight w:val="370"/>
        </w:trPr>
        <w:tc>
          <w:tcPr>
            <w:tcW w:w="2380" w:type="pct"/>
            <w:tcBorders>
              <w:top w:val="nil"/>
              <w:left w:val="nil"/>
              <w:bottom w:val="nil"/>
              <w:right w:val="nil"/>
            </w:tcBorders>
            <w:hideMark/>
          </w:tcPr>
          <w:p w14:paraId="5E35096A" w14:textId="77777777" w:rsidR="0027380D" w:rsidRPr="00B84348" w:rsidRDefault="000603EE">
            <w:pPr>
              <w:spacing w:after="0" w:line="240" w:lineRule="auto"/>
              <w:rPr>
                <w:rFonts w:ascii="Arial" w:eastAsia="Calibri" w:hAnsi="Arial" w:cs="Arial"/>
                <w:bCs/>
                <w:color w:val="000000" w:themeColor="text1"/>
                <w:kern w:val="0"/>
                <w:sz w:val="20"/>
                <w:szCs w:val="20"/>
                <w14:ligatures w14:val="none"/>
              </w:rPr>
            </w:pPr>
            <w:r w:rsidRPr="00B84348">
              <w:rPr>
                <w:rFonts w:ascii="Arial" w:eastAsia="Calibri" w:hAnsi="Arial" w:cs="Arial"/>
                <w:bCs/>
                <w:color w:val="000000" w:themeColor="text1"/>
                <w:kern w:val="0"/>
                <w:sz w:val="20"/>
                <w:szCs w:val="20"/>
                <w14:ligatures w14:val="none"/>
              </w:rPr>
              <w:t>Private</w:t>
            </w:r>
          </w:p>
        </w:tc>
        <w:tc>
          <w:tcPr>
            <w:tcW w:w="953" w:type="pct"/>
            <w:tcBorders>
              <w:top w:val="nil"/>
              <w:left w:val="nil"/>
              <w:bottom w:val="nil"/>
              <w:right w:val="nil"/>
            </w:tcBorders>
            <w:vAlign w:val="center"/>
            <w:hideMark/>
          </w:tcPr>
          <w:p w14:paraId="33B71E7F" w14:textId="77777777" w:rsidR="0027380D" w:rsidRPr="00B84348" w:rsidRDefault="000603EE">
            <w:pPr>
              <w:spacing w:after="0" w:line="240" w:lineRule="auto"/>
              <w:rPr>
                <w:rFonts w:ascii="Arial" w:eastAsia="Calibri" w:hAnsi="Arial" w:cs="Arial"/>
                <w:bCs/>
                <w:color w:val="000000" w:themeColor="text1"/>
                <w:kern w:val="0"/>
                <w:sz w:val="20"/>
                <w:szCs w:val="20"/>
                <w14:ligatures w14:val="none"/>
              </w:rPr>
            </w:pPr>
            <w:r w:rsidRPr="00B84348">
              <w:rPr>
                <w:rFonts w:ascii="Arial" w:eastAsia="Calibri" w:hAnsi="Arial" w:cs="Arial"/>
                <w:color w:val="000000" w:themeColor="text1"/>
                <w:kern w:val="0"/>
                <w:sz w:val="20"/>
                <w:szCs w:val="20"/>
                <w14:ligatures w14:val="none"/>
              </w:rPr>
              <w:t>72</w:t>
            </w:r>
          </w:p>
        </w:tc>
        <w:tc>
          <w:tcPr>
            <w:tcW w:w="1667" w:type="pct"/>
            <w:tcBorders>
              <w:top w:val="nil"/>
              <w:left w:val="nil"/>
              <w:bottom w:val="nil"/>
              <w:right w:val="nil"/>
            </w:tcBorders>
            <w:vAlign w:val="center"/>
            <w:hideMark/>
          </w:tcPr>
          <w:p w14:paraId="1319B2B3" w14:textId="77777777" w:rsidR="0027380D" w:rsidRPr="00B84348" w:rsidRDefault="000603EE">
            <w:pPr>
              <w:spacing w:after="0" w:line="240" w:lineRule="auto"/>
              <w:rPr>
                <w:rFonts w:ascii="Arial" w:eastAsia="Calibri" w:hAnsi="Arial" w:cs="Arial"/>
                <w:bCs/>
                <w:color w:val="000000" w:themeColor="text1"/>
                <w:kern w:val="0"/>
                <w:sz w:val="20"/>
                <w:szCs w:val="20"/>
                <w14:ligatures w14:val="none"/>
              </w:rPr>
            </w:pPr>
            <w:r w:rsidRPr="00B84348">
              <w:rPr>
                <w:rFonts w:ascii="Arial" w:eastAsia="Calibri" w:hAnsi="Arial" w:cs="Arial"/>
                <w:color w:val="000000" w:themeColor="text1"/>
                <w:kern w:val="0"/>
                <w:sz w:val="20"/>
                <w:szCs w:val="20"/>
                <w14:ligatures w14:val="none"/>
              </w:rPr>
              <w:t>22.4</w:t>
            </w:r>
          </w:p>
        </w:tc>
      </w:tr>
      <w:tr w:rsidR="0027380D" w:rsidRPr="00B84348" w14:paraId="0F8F7606" w14:textId="77777777">
        <w:trPr>
          <w:trHeight w:val="370"/>
        </w:trPr>
        <w:tc>
          <w:tcPr>
            <w:tcW w:w="2380" w:type="pct"/>
            <w:tcBorders>
              <w:top w:val="nil"/>
              <w:left w:val="nil"/>
              <w:bottom w:val="single" w:sz="4" w:space="0" w:color="auto"/>
              <w:right w:val="nil"/>
            </w:tcBorders>
            <w:hideMark/>
          </w:tcPr>
          <w:p w14:paraId="1D1EA938" w14:textId="77777777" w:rsidR="0027380D" w:rsidRPr="00B84348" w:rsidRDefault="000603EE">
            <w:pPr>
              <w:spacing w:after="0" w:line="240" w:lineRule="auto"/>
              <w:rPr>
                <w:rFonts w:ascii="Arial" w:eastAsia="Calibri" w:hAnsi="Arial" w:cs="Arial"/>
                <w:bCs/>
                <w:color w:val="000000" w:themeColor="text1"/>
                <w:kern w:val="0"/>
                <w:sz w:val="20"/>
                <w:szCs w:val="20"/>
                <w14:ligatures w14:val="none"/>
              </w:rPr>
            </w:pPr>
            <w:r w:rsidRPr="00B84348">
              <w:rPr>
                <w:rFonts w:ascii="Arial" w:eastAsia="Calibri" w:hAnsi="Arial" w:cs="Arial"/>
                <w:bCs/>
                <w:color w:val="000000" w:themeColor="text1"/>
                <w:kern w:val="0"/>
                <w:sz w:val="20"/>
                <w:szCs w:val="20"/>
                <w14:ligatures w14:val="none"/>
              </w:rPr>
              <w:t>Open or sharing</w:t>
            </w:r>
          </w:p>
        </w:tc>
        <w:tc>
          <w:tcPr>
            <w:tcW w:w="953" w:type="pct"/>
            <w:tcBorders>
              <w:top w:val="nil"/>
              <w:left w:val="nil"/>
              <w:bottom w:val="single" w:sz="4" w:space="0" w:color="auto"/>
              <w:right w:val="nil"/>
            </w:tcBorders>
            <w:vAlign w:val="center"/>
            <w:hideMark/>
          </w:tcPr>
          <w:p w14:paraId="3C4E79E6" w14:textId="77777777" w:rsidR="0027380D" w:rsidRPr="00B84348" w:rsidRDefault="000603EE">
            <w:pPr>
              <w:spacing w:after="0" w:line="240" w:lineRule="auto"/>
              <w:rPr>
                <w:rFonts w:ascii="Arial" w:eastAsia="Calibri" w:hAnsi="Arial" w:cs="Arial"/>
                <w:bCs/>
                <w:color w:val="000000" w:themeColor="text1"/>
                <w:kern w:val="0"/>
                <w:sz w:val="20"/>
                <w:szCs w:val="20"/>
                <w14:ligatures w14:val="none"/>
              </w:rPr>
            </w:pPr>
            <w:r w:rsidRPr="00B84348">
              <w:rPr>
                <w:rFonts w:ascii="Arial" w:eastAsia="Calibri" w:hAnsi="Arial" w:cs="Arial"/>
                <w:color w:val="000000" w:themeColor="text1"/>
                <w:kern w:val="0"/>
                <w:sz w:val="20"/>
                <w:szCs w:val="20"/>
                <w14:ligatures w14:val="none"/>
              </w:rPr>
              <w:t>208</w:t>
            </w:r>
          </w:p>
        </w:tc>
        <w:tc>
          <w:tcPr>
            <w:tcW w:w="1667" w:type="pct"/>
            <w:tcBorders>
              <w:top w:val="nil"/>
              <w:left w:val="nil"/>
              <w:bottom w:val="single" w:sz="4" w:space="0" w:color="auto"/>
              <w:right w:val="nil"/>
            </w:tcBorders>
            <w:vAlign w:val="center"/>
            <w:hideMark/>
          </w:tcPr>
          <w:p w14:paraId="29A73B02" w14:textId="77777777" w:rsidR="0027380D" w:rsidRPr="00B84348" w:rsidRDefault="000603EE">
            <w:pPr>
              <w:spacing w:after="0" w:line="240" w:lineRule="auto"/>
              <w:rPr>
                <w:rFonts w:ascii="Arial" w:eastAsia="Calibri" w:hAnsi="Arial" w:cs="Arial"/>
                <w:bCs/>
                <w:color w:val="000000" w:themeColor="text1"/>
                <w:kern w:val="0"/>
                <w:sz w:val="20"/>
                <w:szCs w:val="20"/>
                <w14:ligatures w14:val="none"/>
              </w:rPr>
            </w:pPr>
            <w:r w:rsidRPr="00B84348">
              <w:rPr>
                <w:rFonts w:ascii="Arial" w:eastAsia="Calibri" w:hAnsi="Arial" w:cs="Arial"/>
                <w:color w:val="000000" w:themeColor="text1"/>
                <w:kern w:val="0"/>
                <w:sz w:val="20"/>
                <w:szCs w:val="20"/>
                <w14:ligatures w14:val="none"/>
              </w:rPr>
              <w:t>64.6</w:t>
            </w:r>
          </w:p>
        </w:tc>
      </w:tr>
      <w:tr w:rsidR="0027380D" w:rsidRPr="00B84348" w14:paraId="45D892BB" w14:textId="77777777">
        <w:trPr>
          <w:trHeight w:val="370"/>
        </w:trPr>
        <w:tc>
          <w:tcPr>
            <w:tcW w:w="2380" w:type="pct"/>
            <w:tcBorders>
              <w:top w:val="single" w:sz="4" w:space="0" w:color="auto"/>
              <w:left w:val="nil"/>
              <w:bottom w:val="single" w:sz="4" w:space="0" w:color="000000"/>
              <w:right w:val="nil"/>
            </w:tcBorders>
            <w:hideMark/>
          </w:tcPr>
          <w:p w14:paraId="0DAF83CC" w14:textId="77777777" w:rsidR="0027380D" w:rsidRPr="00B84348" w:rsidRDefault="000603EE">
            <w:pPr>
              <w:spacing w:after="0" w:line="240" w:lineRule="auto"/>
              <w:rPr>
                <w:rFonts w:ascii="Arial" w:eastAsia="Calibri" w:hAnsi="Arial" w:cs="Arial"/>
                <w:b/>
                <w:color w:val="000000" w:themeColor="text1"/>
                <w:kern w:val="0"/>
                <w:sz w:val="20"/>
                <w:szCs w:val="20"/>
                <w14:ligatures w14:val="none"/>
              </w:rPr>
            </w:pPr>
            <w:r w:rsidRPr="00B84348">
              <w:rPr>
                <w:rFonts w:ascii="Arial" w:eastAsia="Calibri" w:hAnsi="Arial" w:cs="Arial"/>
                <w:b/>
                <w:color w:val="000000" w:themeColor="text1"/>
                <w:kern w:val="0"/>
                <w:sz w:val="20"/>
                <w:szCs w:val="20"/>
                <w14:ligatures w14:val="none"/>
              </w:rPr>
              <w:lastRenderedPageBreak/>
              <w:t>Total</w:t>
            </w:r>
          </w:p>
        </w:tc>
        <w:tc>
          <w:tcPr>
            <w:tcW w:w="953" w:type="pct"/>
            <w:tcBorders>
              <w:top w:val="single" w:sz="4" w:space="0" w:color="auto"/>
              <w:left w:val="nil"/>
              <w:bottom w:val="single" w:sz="4" w:space="0" w:color="000000"/>
              <w:right w:val="nil"/>
            </w:tcBorders>
            <w:vAlign w:val="center"/>
            <w:hideMark/>
          </w:tcPr>
          <w:p w14:paraId="215FE4C1" w14:textId="77777777" w:rsidR="0027380D" w:rsidRPr="00B84348" w:rsidRDefault="000603EE">
            <w:pPr>
              <w:spacing w:after="0" w:line="240" w:lineRule="auto"/>
              <w:rPr>
                <w:rFonts w:ascii="Arial" w:eastAsia="Calibri" w:hAnsi="Arial" w:cs="Arial"/>
                <w:b/>
                <w:bCs/>
                <w:color w:val="000000" w:themeColor="text1"/>
                <w:kern w:val="0"/>
                <w:sz w:val="20"/>
                <w:szCs w:val="20"/>
                <w14:ligatures w14:val="none"/>
              </w:rPr>
            </w:pPr>
            <w:r w:rsidRPr="00B84348">
              <w:rPr>
                <w:rFonts w:ascii="Arial" w:eastAsia="Calibri" w:hAnsi="Arial" w:cs="Arial"/>
                <w:color w:val="000000" w:themeColor="text1"/>
                <w:kern w:val="0"/>
                <w:sz w:val="20"/>
                <w:szCs w:val="20"/>
                <w14:ligatures w14:val="none"/>
              </w:rPr>
              <w:t>322</w:t>
            </w:r>
          </w:p>
        </w:tc>
        <w:tc>
          <w:tcPr>
            <w:tcW w:w="1667" w:type="pct"/>
            <w:tcBorders>
              <w:top w:val="single" w:sz="4" w:space="0" w:color="auto"/>
              <w:left w:val="nil"/>
              <w:bottom w:val="single" w:sz="4" w:space="0" w:color="000000"/>
              <w:right w:val="nil"/>
            </w:tcBorders>
            <w:vAlign w:val="center"/>
            <w:hideMark/>
          </w:tcPr>
          <w:p w14:paraId="76D78A11" w14:textId="77777777" w:rsidR="0027380D" w:rsidRPr="00B84348" w:rsidRDefault="000603EE">
            <w:pPr>
              <w:spacing w:after="0" w:line="240" w:lineRule="auto"/>
              <w:rPr>
                <w:rFonts w:ascii="Arial" w:eastAsia="Calibri" w:hAnsi="Arial" w:cs="Arial"/>
                <w:b/>
                <w:bCs/>
                <w:color w:val="000000" w:themeColor="text1"/>
                <w:kern w:val="0"/>
                <w:sz w:val="20"/>
                <w:szCs w:val="20"/>
                <w14:ligatures w14:val="none"/>
              </w:rPr>
            </w:pPr>
            <w:r w:rsidRPr="00B84348">
              <w:rPr>
                <w:rFonts w:ascii="Arial" w:eastAsia="Calibri" w:hAnsi="Arial" w:cs="Arial"/>
                <w:color w:val="000000" w:themeColor="text1"/>
                <w:kern w:val="0"/>
                <w:sz w:val="20"/>
                <w:szCs w:val="20"/>
                <w14:ligatures w14:val="none"/>
              </w:rPr>
              <w:t>100.0</w:t>
            </w:r>
          </w:p>
        </w:tc>
      </w:tr>
    </w:tbl>
    <w:p w14:paraId="2081E0C9" w14:textId="77777777" w:rsidR="0027380D" w:rsidRPr="00B84348" w:rsidRDefault="0027380D">
      <w:pPr>
        <w:spacing w:after="240" w:line="240" w:lineRule="auto"/>
        <w:rPr>
          <w:rFonts w:ascii="Arial" w:eastAsia="Calibri" w:hAnsi="Arial" w:cs="Arial"/>
          <w:color w:val="000000" w:themeColor="text1"/>
          <w:kern w:val="0"/>
          <w:lang w:val="en-GB"/>
          <w14:ligatures w14:val="none"/>
        </w:rPr>
      </w:pPr>
    </w:p>
    <w:p w14:paraId="3199321F" w14:textId="5B934120" w:rsidR="0027380D" w:rsidRPr="00B84348" w:rsidRDefault="000603EE" w:rsidP="00AD011F">
      <w:pPr>
        <w:pStyle w:val="ListParagraph"/>
        <w:keepNext/>
        <w:keepLines/>
        <w:numPr>
          <w:ilvl w:val="2"/>
          <w:numId w:val="45"/>
        </w:numPr>
        <w:spacing w:after="0" w:line="240" w:lineRule="auto"/>
        <w:outlineLvl w:val="2"/>
        <w:rPr>
          <w:rFonts w:ascii="Arial" w:eastAsia="DengXian Light" w:hAnsi="Arial" w:cs="Arial"/>
          <w:b/>
          <w:color w:val="000000" w:themeColor="text1"/>
          <w:kern w:val="0"/>
          <w:sz w:val="22"/>
          <w:szCs w:val="22"/>
          <w:lang w:val="en-GB"/>
          <w14:ligatures w14:val="none"/>
        </w:rPr>
      </w:pPr>
      <w:bookmarkStart w:id="14" w:name="_Toc170992682"/>
      <w:bookmarkStart w:id="15" w:name="_Toc202858137"/>
      <w:r w:rsidRPr="00B84348">
        <w:rPr>
          <w:rFonts w:ascii="Arial" w:eastAsia="DengXian Light" w:hAnsi="Arial" w:cs="Arial"/>
          <w:b/>
          <w:color w:val="000000" w:themeColor="text1"/>
          <w:kern w:val="0"/>
          <w:sz w:val="22"/>
          <w:szCs w:val="22"/>
          <w:lang w:val="en-GB"/>
          <w14:ligatures w14:val="none"/>
        </w:rPr>
        <w:t xml:space="preserve"> Education Level of the Respondents</w:t>
      </w:r>
      <w:bookmarkEnd w:id="14"/>
      <w:bookmarkEnd w:id="15"/>
    </w:p>
    <w:p w14:paraId="5D24A474" w14:textId="77777777" w:rsidR="0027380D" w:rsidRPr="00B84348" w:rsidRDefault="000603EE">
      <w:pPr>
        <w:spacing w:after="240" w:line="240" w:lineRule="auto"/>
        <w:rPr>
          <w:rFonts w:ascii="Arial" w:eastAsia="Calibri" w:hAnsi="Arial" w:cs="Arial"/>
          <w:color w:val="000000" w:themeColor="text1"/>
          <w:kern w:val="0"/>
          <w:sz w:val="20"/>
          <w:szCs w:val="20"/>
          <w14:ligatures w14:val="none"/>
        </w:rPr>
      </w:pPr>
      <w:r w:rsidRPr="00B84348">
        <w:rPr>
          <w:rFonts w:ascii="Arial" w:eastAsia="Calibri" w:hAnsi="Arial" w:cs="Arial"/>
          <w:color w:val="000000" w:themeColor="text1"/>
          <w:kern w:val="0"/>
          <w:sz w:val="20"/>
          <w:szCs w:val="20"/>
          <w14:ligatures w14:val="none"/>
        </w:rPr>
        <w:t>Majority of the farmers had only very basic primary education recording 55.3%. This is detailed on Table 5</w:t>
      </w:r>
      <w:r w:rsidRPr="00B84348">
        <w:rPr>
          <w:rFonts w:ascii="Arial" w:eastAsia="Calibri" w:hAnsi="Arial" w:cs="Arial"/>
          <w:i/>
          <w:iCs/>
          <w:color w:val="000000" w:themeColor="text1"/>
          <w:kern w:val="0"/>
          <w:sz w:val="20"/>
          <w:szCs w:val="20"/>
          <w14:ligatures w14:val="none"/>
        </w:rPr>
        <w:t xml:space="preserve"> </w:t>
      </w:r>
      <w:r w:rsidRPr="00B84348">
        <w:rPr>
          <w:rFonts w:ascii="Arial" w:eastAsia="Calibri" w:hAnsi="Arial" w:cs="Arial"/>
          <w:color w:val="000000" w:themeColor="text1"/>
          <w:kern w:val="0"/>
          <w:sz w:val="20"/>
          <w:szCs w:val="20"/>
          <w14:ligatures w14:val="none"/>
        </w:rPr>
        <w:t>where 178 (55.3%)</w:t>
      </w:r>
      <w:r w:rsidRPr="00B84348">
        <w:rPr>
          <w:rFonts w:ascii="Arial" w:eastAsia="Calibri" w:hAnsi="Arial" w:cs="Arial"/>
          <w:i/>
          <w:iCs/>
          <w:color w:val="000000" w:themeColor="text1"/>
          <w:kern w:val="0"/>
          <w:sz w:val="20"/>
          <w:szCs w:val="20"/>
          <w14:ligatures w14:val="none"/>
        </w:rPr>
        <w:t xml:space="preserve"> </w:t>
      </w:r>
      <w:r w:rsidRPr="00B84348">
        <w:rPr>
          <w:rFonts w:ascii="Arial" w:eastAsia="Calibri" w:hAnsi="Arial" w:cs="Arial"/>
          <w:color w:val="000000" w:themeColor="text1"/>
          <w:kern w:val="0"/>
          <w:sz w:val="20"/>
          <w:szCs w:val="20"/>
          <w14:ligatures w14:val="none"/>
        </w:rPr>
        <w:t>were found to have</w:t>
      </w:r>
      <w:r w:rsidRPr="00B84348">
        <w:rPr>
          <w:rFonts w:ascii="Arial" w:eastAsia="Calibri" w:hAnsi="Arial" w:cs="Arial"/>
          <w:i/>
          <w:iCs/>
          <w:color w:val="000000" w:themeColor="text1"/>
          <w:kern w:val="0"/>
          <w:sz w:val="20"/>
          <w:szCs w:val="20"/>
          <w14:ligatures w14:val="none"/>
        </w:rPr>
        <w:t xml:space="preserve"> </w:t>
      </w:r>
      <w:r w:rsidRPr="00B84348">
        <w:rPr>
          <w:rFonts w:ascii="Arial" w:eastAsia="Calibri" w:hAnsi="Arial" w:cs="Arial"/>
          <w:color w:val="000000" w:themeColor="text1"/>
          <w:kern w:val="0"/>
          <w:sz w:val="20"/>
          <w:szCs w:val="20"/>
          <w14:ligatures w14:val="none"/>
        </w:rPr>
        <w:t>primary level of education, 124 (38.5%) had secondary level of education 15 (4.7%) had tertiary level of education and 5 (1.6) did not attend any. The fact that 55.3% of respondents surveyed had only primary education suggests that there might be limited access to higher levels of education or perhaps other factors influencing educational attainment within this demographic. The limited education impact farmers' ability to adopt modern farming techniques, understand complex agricultural practices, or engage with new technologies. It also affects their access to information, resources, and markets, which are crucial for improving agricultural productivity and livelihoods.</w:t>
      </w:r>
    </w:p>
    <w:p w14:paraId="61C5E422" w14:textId="77777777" w:rsidR="0027380D" w:rsidRPr="00B84348" w:rsidRDefault="000603EE">
      <w:pPr>
        <w:spacing w:after="240" w:line="240" w:lineRule="auto"/>
        <w:rPr>
          <w:rFonts w:ascii="Arial" w:eastAsia="Calibri" w:hAnsi="Arial" w:cs="Arial"/>
          <w:color w:val="000000" w:themeColor="text1"/>
          <w:kern w:val="0"/>
          <w:sz w:val="20"/>
          <w:szCs w:val="20"/>
          <w14:ligatures w14:val="none"/>
        </w:rPr>
      </w:pPr>
      <w:r w:rsidRPr="00B84348">
        <w:rPr>
          <w:rFonts w:ascii="Arial" w:eastAsia="Calibri" w:hAnsi="Arial" w:cs="Arial"/>
          <w:color w:val="000000" w:themeColor="text1"/>
          <w:kern w:val="0"/>
          <w:sz w:val="20"/>
          <w:szCs w:val="20"/>
          <w14:ligatures w14:val="none"/>
        </w:rPr>
        <w:t xml:space="preserve">The findings concur with </w:t>
      </w:r>
      <w:r w:rsidRPr="00B84348">
        <w:rPr>
          <w:rFonts w:ascii="Arial" w:eastAsia="Calibri" w:hAnsi="Arial" w:cs="Arial"/>
          <w:color w:val="000000" w:themeColor="text1"/>
          <w:kern w:val="0"/>
          <w:sz w:val="20"/>
          <w:szCs w:val="20"/>
          <w:shd w:val="clear" w:color="auto" w:fill="FFFFFF"/>
          <w14:ligatures w14:val="none"/>
        </w:rPr>
        <w:t xml:space="preserve">Siegner, Acey and Sowerwine (2020) that </w:t>
      </w:r>
      <w:r w:rsidRPr="00B84348">
        <w:rPr>
          <w:rFonts w:ascii="Arial" w:eastAsia="Calibri" w:hAnsi="Arial" w:cs="Arial"/>
          <w:color w:val="000000" w:themeColor="text1"/>
          <w:kern w:val="0"/>
          <w:sz w:val="20"/>
          <w:szCs w:val="20"/>
          <w14:ligatures w14:val="none"/>
        </w:rPr>
        <w:t>understanding the educational profile of farmers can inform policymaking and resource allocation, guiding efforts to support rural education and empower farming communities. Education, skills and development work towards a more sustainable and inclusive agricultural sector, benefiting both farmers and broader society.</w:t>
      </w:r>
    </w:p>
    <w:p w14:paraId="7FCDDF10" w14:textId="77777777" w:rsidR="0027380D" w:rsidRPr="00B84348" w:rsidRDefault="000603EE">
      <w:pPr>
        <w:keepNext/>
        <w:keepLines/>
        <w:spacing w:after="0" w:line="240" w:lineRule="auto"/>
        <w:outlineLvl w:val="3"/>
        <w:rPr>
          <w:rFonts w:ascii="Arial" w:eastAsia="DengXian Light" w:hAnsi="Arial" w:cs="Arial"/>
          <w:b/>
          <w:bCs/>
          <w:i/>
          <w:color w:val="000000" w:themeColor="text1"/>
          <w:kern w:val="0"/>
          <w:sz w:val="20"/>
          <w:szCs w:val="20"/>
          <w14:ligatures w14:val="none"/>
        </w:rPr>
      </w:pPr>
      <w:bookmarkStart w:id="16" w:name="_Toc202858220"/>
      <w:r w:rsidRPr="00B84348">
        <w:rPr>
          <w:rFonts w:ascii="Arial" w:eastAsia="DengXian Light" w:hAnsi="Arial" w:cs="Arial"/>
          <w:b/>
          <w:bCs/>
          <w:i/>
          <w:color w:val="000000" w:themeColor="text1"/>
          <w:kern w:val="0"/>
          <w:sz w:val="20"/>
          <w:szCs w:val="20"/>
          <w14:ligatures w14:val="none"/>
        </w:rPr>
        <w:t>Table 5. Education Level of the Farmers</w:t>
      </w:r>
      <w:bookmarkEnd w:id="16"/>
    </w:p>
    <w:p w14:paraId="17F36C8A" w14:textId="77777777" w:rsidR="0027380D" w:rsidRPr="00B84348" w:rsidRDefault="0027380D">
      <w:pPr>
        <w:keepNext/>
        <w:keepLines/>
        <w:spacing w:after="0" w:line="240" w:lineRule="auto"/>
        <w:outlineLvl w:val="3"/>
        <w:rPr>
          <w:rFonts w:ascii="Arial" w:eastAsia="DengXian Light" w:hAnsi="Arial" w:cs="Arial"/>
          <w:bCs/>
          <w:i/>
          <w:color w:val="000000" w:themeColor="text1"/>
          <w:kern w:val="0"/>
          <w:sz w:val="22"/>
          <w:szCs w:val="22"/>
          <w14:ligatures w14:val="none"/>
        </w:rPr>
      </w:pPr>
    </w:p>
    <w:tbl>
      <w:tblPr>
        <w:tblStyle w:val="LightShading31"/>
        <w:tblW w:w="4999" w:type="pct"/>
        <w:tblLook w:val="04A0" w:firstRow="1" w:lastRow="0" w:firstColumn="1" w:lastColumn="0" w:noHBand="0" w:noVBand="1"/>
      </w:tblPr>
      <w:tblGrid>
        <w:gridCol w:w="3452"/>
        <w:gridCol w:w="3122"/>
        <w:gridCol w:w="2595"/>
      </w:tblGrid>
      <w:tr w:rsidR="0027380D" w:rsidRPr="00B84348" w14:paraId="5DF39174" w14:textId="77777777" w:rsidTr="0027380D">
        <w:trPr>
          <w:cnfStyle w:val="100000000000" w:firstRow="1" w:lastRow="0" w:firstColumn="0" w:lastColumn="0" w:oddVBand="0" w:evenVBand="0" w:oddHBand="0" w:evenHBand="0" w:firstRowFirstColumn="0" w:firstRowLastColumn="0" w:lastRowFirstColumn="0" w:lastRowLastColumn="0"/>
          <w:trHeight w:hRule="exact" w:val="388"/>
        </w:trPr>
        <w:tc>
          <w:tcPr>
            <w:cnfStyle w:val="001000000000" w:firstRow="0" w:lastRow="0" w:firstColumn="1" w:lastColumn="0" w:oddVBand="0" w:evenVBand="0" w:oddHBand="0" w:evenHBand="0" w:firstRowFirstColumn="0" w:firstRowLastColumn="0" w:lastRowFirstColumn="0" w:lastRowLastColumn="0"/>
            <w:tcW w:w="1882" w:type="pct"/>
            <w:noWrap/>
            <w:hideMark/>
          </w:tcPr>
          <w:p w14:paraId="7097AA32" w14:textId="77777777" w:rsidR="0027380D" w:rsidRPr="00B84348" w:rsidRDefault="000603EE">
            <w:pPr>
              <w:rPr>
                <w:rFonts w:ascii="Arial" w:eastAsia="Calibri" w:hAnsi="Arial" w:cs="Arial"/>
                <w:color w:val="000000" w:themeColor="text1"/>
                <w:sz w:val="20"/>
                <w:szCs w:val="20"/>
              </w:rPr>
            </w:pPr>
            <w:r w:rsidRPr="00B84348">
              <w:rPr>
                <w:rFonts w:ascii="Arial" w:eastAsia="Calibri" w:hAnsi="Arial" w:cs="Arial"/>
                <w:color w:val="000000" w:themeColor="text1"/>
                <w:sz w:val="20"/>
                <w:szCs w:val="20"/>
              </w:rPr>
              <w:t>Education level</w:t>
            </w:r>
          </w:p>
        </w:tc>
        <w:tc>
          <w:tcPr>
            <w:tcW w:w="1702" w:type="pct"/>
            <w:noWrap/>
            <w:hideMark/>
          </w:tcPr>
          <w:p w14:paraId="0569259F" w14:textId="77777777" w:rsidR="0027380D" w:rsidRPr="00B84348" w:rsidRDefault="000603EE">
            <w:pP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themeColor="text1"/>
                <w:sz w:val="20"/>
                <w:szCs w:val="20"/>
              </w:rPr>
            </w:pPr>
            <w:r w:rsidRPr="00B84348">
              <w:rPr>
                <w:rFonts w:ascii="Arial" w:eastAsia="Calibri" w:hAnsi="Arial" w:cs="Arial"/>
                <w:color w:val="000000" w:themeColor="text1"/>
                <w:sz w:val="20"/>
                <w:szCs w:val="20"/>
              </w:rPr>
              <w:t xml:space="preserve">Frequency </w:t>
            </w:r>
          </w:p>
        </w:tc>
        <w:tc>
          <w:tcPr>
            <w:tcW w:w="1415" w:type="pct"/>
            <w:noWrap/>
            <w:hideMark/>
          </w:tcPr>
          <w:p w14:paraId="2DD4F624" w14:textId="77777777" w:rsidR="0027380D" w:rsidRPr="00B84348" w:rsidRDefault="000603EE">
            <w:pP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themeColor="text1"/>
                <w:sz w:val="20"/>
                <w:szCs w:val="20"/>
              </w:rPr>
            </w:pPr>
            <w:r w:rsidRPr="00B84348">
              <w:rPr>
                <w:rFonts w:ascii="Arial" w:eastAsia="Calibri" w:hAnsi="Arial" w:cs="Arial"/>
                <w:color w:val="000000" w:themeColor="text1"/>
                <w:sz w:val="20"/>
                <w:szCs w:val="20"/>
              </w:rPr>
              <w:t>Percent</w:t>
            </w:r>
          </w:p>
        </w:tc>
      </w:tr>
      <w:tr w:rsidR="0027380D" w:rsidRPr="00B84348" w14:paraId="7D194018" w14:textId="77777777" w:rsidTr="0027380D">
        <w:trPr>
          <w:cnfStyle w:val="000000100000" w:firstRow="0" w:lastRow="0" w:firstColumn="0" w:lastColumn="0" w:oddVBand="0" w:evenVBand="0" w:oddHBand="1" w:evenHBand="0" w:firstRowFirstColumn="0" w:firstRowLastColumn="0" w:lastRowFirstColumn="0" w:lastRowLastColumn="0"/>
          <w:trHeight w:hRule="exact" w:val="388"/>
        </w:trPr>
        <w:tc>
          <w:tcPr>
            <w:cnfStyle w:val="001000000000" w:firstRow="0" w:lastRow="0" w:firstColumn="1" w:lastColumn="0" w:oddVBand="0" w:evenVBand="0" w:oddHBand="0" w:evenHBand="0" w:firstRowFirstColumn="0" w:firstRowLastColumn="0" w:lastRowFirstColumn="0" w:lastRowLastColumn="0"/>
            <w:tcW w:w="1882" w:type="pct"/>
            <w:shd w:val="clear" w:color="auto" w:fill="auto"/>
            <w:noWrap/>
            <w:hideMark/>
          </w:tcPr>
          <w:p w14:paraId="641FE8D4" w14:textId="77777777" w:rsidR="0027380D" w:rsidRPr="00B84348" w:rsidRDefault="000603EE">
            <w:pPr>
              <w:rPr>
                <w:rFonts w:ascii="Arial" w:eastAsia="Calibri" w:hAnsi="Arial" w:cs="Arial"/>
                <w:color w:val="000000" w:themeColor="text1"/>
                <w:sz w:val="20"/>
                <w:szCs w:val="20"/>
              </w:rPr>
            </w:pPr>
            <w:r w:rsidRPr="00B84348">
              <w:rPr>
                <w:rFonts w:ascii="Arial" w:eastAsia="Calibri" w:hAnsi="Arial" w:cs="Arial"/>
                <w:color w:val="000000" w:themeColor="text1"/>
                <w:sz w:val="20"/>
                <w:szCs w:val="20"/>
              </w:rPr>
              <w:t>Primary</w:t>
            </w:r>
          </w:p>
        </w:tc>
        <w:tc>
          <w:tcPr>
            <w:tcW w:w="1702" w:type="pct"/>
            <w:shd w:val="clear" w:color="auto" w:fill="auto"/>
            <w:noWrap/>
            <w:vAlign w:val="center"/>
            <w:hideMark/>
          </w:tcPr>
          <w:p w14:paraId="3733F71D" w14:textId="77777777" w:rsidR="0027380D" w:rsidRPr="00B84348" w:rsidRDefault="000603EE">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0"/>
                <w:szCs w:val="20"/>
              </w:rPr>
            </w:pPr>
            <w:r w:rsidRPr="00B84348">
              <w:rPr>
                <w:rFonts w:ascii="Arial" w:eastAsia="Calibri" w:hAnsi="Arial" w:cs="Arial"/>
                <w:color w:val="000000" w:themeColor="text1"/>
                <w:sz w:val="20"/>
                <w:szCs w:val="20"/>
              </w:rPr>
              <w:t>178</w:t>
            </w:r>
          </w:p>
        </w:tc>
        <w:tc>
          <w:tcPr>
            <w:tcW w:w="1415" w:type="pct"/>
            <w:shd w:val="clear" w:color="auto" w:fill="auto"/>
            <w:noWrap/>
            <w:vAlign w:val="center"/>
            <w:hideMark/>
          </w:tcPr>
          <w:p w14:paraId="5F9BF52A" w14:textId="77777777" w:rsidR="0027380D" w:rsidRPr="00B84348" w:rsidRDefault="000603EE">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0"/>
                <w:szCs w:val="20"/>
              </w:rPr>
            </w:pPr>
            <w:r w:rsidRPr="00B84348">
              <w:rPr>
                <w:rFonts w:ascii="Arial" w:eastAsia="Calibri" w:hAnsi="Arial" w:cs="Arial"/>
                <w:color w:val="000000" w:themeColor="text1"/>
                <w:sz w:val="20"/>
                <w:szCs w:val="20"/>
              </w:rPr>
              <w:t>55.3</w:t>
            </w:r>
          </w:p>
        </w:tc>
      </w:tr>
      <w:tr w:rsidR="0027380D" w:rsidRPr="00B84348" w14:paraId="721ACF0A" w14:textId="77777777" w:rsidTr="0027380D">
        <w:trPr>
          <w:trHeight w:hRule="exact" w:val="388"/>
        </w:trPr>
        <w:tc>
          <w:tcPr>
            <w:cnfStyle w:val="001000000000" w:firstRow="0" w:lastRow="0" w:firstColumn="1" w:lastColumn="0" w:oddVBand="0" w:evenVBand="0" w:oddHBand="0" w:evenHBand="0" w:firstRowFirstColumn="0" w:firstRowLastColumn="0" w:lastRowFirstColumn="0" w:lastRowLastColumn="0"/>
            <w:tcW w:w="1882" w:type="pct"/>
            <w:noWrap/>
            <w:hideMark/>
          </w:tcPr>
          <w:p w14:paraId="4CBCD1E1" w14:textId="77777777" w:rsidR="0027380D" w:rsidRPr="00B84348" w:rsidRDefault="000603EE">
            <w:pPr>
              <w:rPr>
                <w:rFonts w:ascii="Arial" w:eastAsia="Calibri" w:hAnsi="Arial" w:cs="Arial"/>
                <w:color w:val="000000" w:themeColor="text1"/>
                <w:sz w:val="20"/>
                <w:szCs w:val="20"/>
              </w:rPr>
            </w:pPr>
            <w:r w:rsidRPr="00B84348">
              <w:rPr>
                <w:rFonts w:ascii="Arial" w:eastAsia="Calibri" w:hAnsi="Arial" w:cs="Arial"/>
                <w:color w:val="000000" w:themeColor="text1"/>
                <w:sz w:val="20"/>
                <w:szCs w:val="20"/>
              </w:rPr>
              <w:t xml:space="preserve">Secondary </w:t>
            </w:r>
          </w:p>
        </w:tc>
        <w:tc>
          <w:tcPr>
            <w:tcW w:w="1702" w:type="pct"/>
            <w:noWrap/>
            <w:vAlign w:val="center"/>
            <w:hideMark/>
          </w:tcPr>
          <w:p w14:paraId="02CC73A4" w14:textId="77777777" w:rsidR="0027380D" w:rsidRPr="00B84348" w:rsidRDefault="000603EE">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0"/>
                <w:szCs w:val="20"/>
              </w:rPr>
            </w:pPr>
            <w:r w:rsidRPr="00B84348">
              <w:rPr>
                <w:rFonts w:ascii="Arial" w:eastAsia="Calibri" w:hAnsi="Arial" w:cs="Arial"/>
                <w:color w:val="000000" w:themeColor="text1"/>
                <w:sz w:val="20"/>
                <w:szCs w:val="20"/>
              </w:rPr>
              <w:t>124</w:t>
            </w:r>
          </w:p>
        </w:tc>
        <w:tc>
          <w:tcPr>
            <w:tcW w:w="1415" w:type="pct"/>
            <w:noWrap/>
            <w:vAlign w:val="center"/>
            <w:hideMark/>
          </w:tcPr>
          <w:p w14:paraId="787D1851" w14:textId="77777777" w:rsidR="0027380D" w:rsidRPr="00B84348" w:rsidRDefault="000603EE">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0"/>
                <w:szCs w:val="20"/>
              </w:rPr>
            </w:pPr>
            <w:r w:rsidRPr="00B84348">
              <w:rPr>
                <w:rFonts w:ascii="Arial" w:eastAsia="Calibri" w:hAnsi="Arial" w:cs="Arial"/>
                <w:color w:val="000000" w:themeColor="text1"/>
                <w:sz w:val="20"/>
                <w:szCs w:val="20"/>
              </w:rPr>
              <w:t>38.5</w:t>
            </w:r>
          </w:p>
        </w:tc>
      </w:tr>
      <w:tr w:rsidR="0027380D" w:rsidRPr="00B84348" w14:paraId="7C7CA649" w14:textId="77777777" w:rsidTr="0027380D">
        <w:trPr>
          <w:cnfStyle w:val="000000100000" w:firstRow="0" w:lastRow="0" w:firstColumn="0" w:lastColumn="0" w:oddVBand="0" w:evenVBand="0" w:oddHBand="1" w:evenHBand="0" w:firstRowFirstColumn="0" w:firstRowLastColumn="0" w:lastRowFirstColumn="0" w:lastRowLastColumn="0"/>
          <w:trHeight w:hRule="exact" w:val="388"/>
        </w:trPr>
        <w:tc>
          <w:tcPr>
            <w:cnfStyle w:val="001000000000" w:firstRow="0" w:lastRow="0" w:firstColumn="1" w:lastColumn="0" w:oddVBand="0" w:evenVBand="0" w:oddHBand="0" w:evenHBand="0" w:firstRowFirstColumn="0" w:firstRowLastColumn="0" w:lastRowFirstColumn="0" w:lastRowLastColumn="0"/>
            <w:tcW w:w="1882" w:type="pct"/>
            <w:shd w:val="clear" w:color="auto" w:fill="auto"/>
            <w:noWrap/>
            <w:hideMark/>
          </w:tcPr>
          <w:p w14:paraId="0985ADE5" w14:textId="77777777" w:rsidR="0027380D" w:rsidRPr="00B84348" w:rsidRDefault="000603EE">
            <w:pPr>
              <w:rPr>
                <w:rFonts w:ascii="Arial" w:eastAsia="Calibri" w:hAnsi="Arial" w:cs="Arial"/>
                <w:color w:val="000000" w:themeColor="text1"/>
                <w:sz w:val="20"/>
                <w:szCs w:val="20"/>
              </w:rPr>
            </w:pPr>
            <w:r w:rsidRPr="00B84348">
              <w:rPr>
                <w:rFonts w:ascii="Arial" w:eastAsia="Calibri" w:hAnsi="Arial" w:cs="Arial"/>
                <w:color w:val="000000" w:themeColor="text1"/>
                <w:sz w:val="20"/>
                <w:szCs w:val="20"/>
              </w:rPr>
              <w:t>Tertiary</w:t>
            </w:r>
          </w:p>
        </w:tc>
        <w:tc>
          <w:tcPr>
            <w:tcW w:w="1702" w:type="pct"/>
            <w:shd w:val="clear" w:color="auto" w:fill="auto"/>
            <w:noWrap/>
            <w:vAlign w:val="center"/>
            <w:hideMark/>
          </w:tcPr>
          <w:p w14:paraId="686CD606" w14:textId="77777777" w:rsidR="0027380D" w:rsidRPr="00B84348" w:rsidRDefault="000603EE">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0"/>
                <w:szCs w:val="20"/>
              </w:rPr>
            </w:pPr>
            <w:r w:rsidRPr="00B84348">
              <w:rPr>
                <w:rFonts w:ascii="Arial" w:eastAsia="Calibri" w:hAnsi="Arial" w:cs="Arial"/>
                <w:color w:val="000000" w:themeColor="text1"/>
                <w:sz w:val="20"/>
                <w:szCs w:val="20"/>
              </w:rPr>
              <w:t>15</w:t>
            </w:r>
          </w:p>
        </w:tc>
        <w:tc>
          <w:tcPr>
            <w:tcW w:w="1415" w:type="pct"/>
            <w:shd w:val="clear" w:color="auto" w:fill="auto"/>
            <w:noWrap/>
            <w:vAlign w:val="center"/>
            <w:hideMark/>
          </w:tcPr>
          <w:p w14:paraId="325B87FC" w14:textId="77777777" w:rsidR="0027380D" w:rsidRPr="00B84348" w:rsidRDefault="000603EE">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0"/>
                <w:szCs w:val="20"/>
              </w:rPr>
            </w:pPr>
            <w:r w:rsidRPr="00B84348">
              <w:rPr>
                <w:rFonts w:ascii="Arial" w:eastAsia="Calibri" w:hAnsi="Arial" w:cs="Arial"/>
                <w:color w:val="000000" w:themeColor="text1"/>
                <w:sz w:val="20"/>
                <w:szCs w:val="20"/>
              </w:rPr>
              <w:t>4.7</w:t>
            </w:r>
          </w:p>
        </w:tc>
      </w:tr>
      <w:tr w:rsidR="0027380D" w:rsidRPr="00B84348" w14:paraId="12AEE1F9" w14:textId="77777777" w:rsidTr="0027380D">
        <w:trPr>
          <w:trHeight w:hRule="exact" w:val="388"/>
        </w:trPr>
        <w:tc>
          <w:tcPr>
            <w:cnfStyle w:val="001000000000" w:firstRow="0" w:lastRow="0" w:firstColumn="1" w:lastColumn="0" w:oddVBand="0" w:evenVBand="0" w:oddHBand="0" w:evenHBand="0" w:firstRowFirstColumn="0" w:firstRowLastColumn="0" w:lastRowFirstColumn="0" w:lastRowLastColumn="0"/>
            <w:tcW w:w="1882" w:type="pct"/>
            <w:tcBorders>
              <w:bottom w:val="single" w:sz="4" w:space="0" w:color="auto"/>
            </w:tcBorders>
            <w:noWrap/>
          </w:tcPr>
          <w:p w14:paraId="55043342" w14:textId="77777777" w:rsidR="0027380D" w:rsidRPr="00B84348" w:rsidRDefault="000603EE">
            <w:pPr>
              <w:rPr>
                <w:rFonts w:ascii="Arial" w:eastAsia="Calibri" w:hAnsi="Arial" w:cs="Arial"/>
                <w:color w:val="000000" w:themeColor="text1"/>
                <w:sz w:val="20"/>
                <w:szCs w:val="20"/>
              </w:rPr>
            </w:pPr>
            <w:r w:rsidRPr="00B84348">
              <w:rPr>
                <w:rFonts w:ascii="Arial" w:eastAsia="Calibri" w:hAnsi="Arial" w:cs="Arial"/>
                <w:color w:val="000000" w:themeColor="text1"/>
                <w:sz w:val="20"/>
                <w:szCs w:val="20"/>
              </w:rPr>
              <w:t>Did not attend any</w:t>
            </w:r>
          </w:p>
        </w:tc>
        <w:tc>
          <w:tcPr>
            <w:tcW w:w="1702" w:type="pct"/>
            <w:tcBorders>
              <w:bottom w:val="single" w:sz="4" w:space="0" w:color="auto"/>
            </w:tcBorders>
            <w:noWrap/>
            <w:vAlign w:val="center"/>
          </w:tcPr>
          <w:p w14:paraId="1D2F44D1" w14:textId="77777777" w:rsidR="0027380D" w:rsidRPr="00B84348" w:rsidRDefault="000603EE">
            <w:pPr>
              <w:cnfStyle w:val="000000000000" w:firstRow="0" w:lastRow="0" w:firstColumn="0" w:lastColumn="0" w:oddVBand="0" w:evenVBand="0" w:oddHBand="0" w:evenHBand="0" w:firstRowFirstColumn="0" w:firstRowLastColumn="0" w:lastRowFirstColumn="0" w:lastRowLastColumn="0"/>
              <w:rPr>
                <w:rFonts w:ascii="Arial" w:eastAsia="Calibri" w:hAnsi="Arial" w:cs="Arial"/>
                <w:i/>
                <w:iCs/>
                <w:color w:val="000000" w:themeColor="text1"/>
                <w:sz w:val="20"/>
                <w:szCs w:val="20"/>
              </w:rPr>
            </w:pPr>
            <w:r w:rsidRPr="00B84348">
              <w:rPr>
                <w:rFonts w:ascii="Arial" w:eastAsia="Calibri" w:hAnsi="Arial" w:cs="Arial"/>
                <w:color w:val="000000" w:themeColor="text1"/>
                <w:sz w:val="20"/>
                <w:szCs w:val="20"/>
              </w:rPr>
              <w:t>5</w:t>
            </w:r>
          </w:p>
        </w:tc>
        <w:tc>
          <w:tcPr>
            <w:tcW w:w="1415" w:type="pct"/>
            <w:tcBorders>
              <w:bottom w:val="single" w:sz="4" w:space="0" w:color="auto"/>
            </w:tcBorders>
            <w:noWrap/>
            <w:vAlign w:val="center"/>
          </w:tcPr>
          <w:p w14:paraId="396FD799" w14:textId="77777777" w:rsidR="0027380D" w:rsidRPr="00B84348" w:rsidRDefault="000603EE">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0"/>
                <w:szCs w:val="20"/>
              </w:rPr>
            </w:pPr>
            <w:r w:rsidRPr="00B84348">
              <w:rPr>
                <w:rFonts w:ascii="Arial" w:eastAsia="Calibri" w:hAnsi="Arial" w:cs="Arial"/>
                <w:color w:val="000000" w:themeColor="text1"/>
                <w:sz w:val="20"/>
                <w:szCs w:val="20"/>
              </w:rPr>
              <w:t>1.6</w:t>
            </w:r>
          </w:p>
        </w:tc>
      </w:tr>
      <w:tr w:rsidR="0027380D" w:rsidRPr="00B84348" w14:paraId="39EF90A8" w14:textId="77777777" w:rsidTr="0027380D">
        <w:trPr>
          <w:cnfStyle w:val="000000100000" w:firstRow="0" w:lastRow="0" w:firstColumn="0" w:lastColumn="0" w:oddVBand="0" w:evenVBand="0" w:oddHBand="1" w:evenHBand="0" w:firstRowFirstColumn="0" w:firstRowLastColumn="0" w:lastRowFirstColumn="0" w:lastRowLastColumn="0"/>
          <w:trHeight w:hRule="exact" w:val="388"/>
        </w:trPr>
        <w:tc>
          <w:tcPr>
            <w:cnfStyle w:val="001000000000" w:firstRow="0" w:lastRow="0" w:firstColumn="1" w:lastColumn="0" w:oddVBand="0" w:evenVBand="0" w:oddHBand="0" w:evenHBand="0" w:firstRowFirstColumn="0" w:firstRowLastColumn="0" w:lastRowFirstColumn="0" w:lastRowLastColumn="0"/>
            <w:tcW w:w="1882" w:type="pct"/>
            <w:tcBorders>
              <w:top w:val="single" w:sz="4" w:space="0" w:color="auto"/>
              <w:bottom w:val="single" w:sz="8" w:space="0" w:color="000000"/>
            </w:tcBorders>
            <w:shd w:val="clear" w:color="auto" w:fill="auto"/>
            <w:noWrap/>
            <w:hideMark/>
          </w:tcPr>
          <w:p w14:paraId="5A1FDBAE" w14:textId="77777777" w:rsidR="0027380D" w:rsidRPr="00B84348" w:rsidRDefault="000603EE">
            <w:pPr>
              <w:rPr>
                <w:rFonts w:ascii="Arial" w:eastAsia="Calibri" w:hAnsi="Arial" w:cs="Arial"/>
                <w:color w:val="000000" w:themeColor="text1"/>
                <w:sz w:val="20"/>
                <w:szCs w:val="20"/>
              </w:rPr>
            </w:pPr>
            <w:r w:rsidRPr="00B84348">
              <w:rPr>
                <w:rFonts w:ascii="Arial" w:eastAsia="Calibri" w:hAnsi="Arial" w:cs="Arial"/>
                <w:color w:val="000000" w:themeColor="text1"/>
                <w:sz w:val="20"/>
                <w:szCs w:val="20"/>
              </w:rPr>
              <w:t xml:space="preserve">Total </w:t>
            </w:r>
          </w:p>
        </w:tc>
        <w:tc>
          <w:tcPr>
            <w:tcW w:w="1702" w:type="pct"/>
            <w:tcBorders>
              <w:top w:val="single" w:sz="4" w:space="0" w:color="auto"/>
              <w:bottom w:val="single" w:sz="8" w:space="0" w:color="000000"/>
            </w:tcBorders>
            <w:shd w:val="clear" w:color="auto" w:fill="auto"/>
            <w:noWrap/>
            <w:vAlign w:val="center"/>
            <w:hideMark/>
          </w:tcPr>
          <w:p w14:paraId="133B9454" w14:textId="77777777" w:rsidR="0027380D" w:rsidRPr="00B84348" w:rsidRDefault="000603EE">
            <w:pP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000000" w:themeColor="text1"/>
                <w:sz w:val="20"/>
                <w:szCs w:val="20"/>
              </w:rPr>
            </w:pPr>
            <w:r w:rsidRPr="00B84348">
              <w:rPr>
                <w:rFonts w:ascii="Arial" w:eastAsia="Calibri" w:hAnsi="Arial" w:cs="Arial"/>
                <w:color w:val="000000" w:themeColor="text1"/>
                <w:sz w:val="20"/>
                <w:szCs w:val="20"/>
              </w:rPr>
              <w:t>322</w:t>
            </w:r>
          </w:p>
        </w:tc>
        <w:tc>
          <w:tcPr>
            <w:tcW w:w="1415" w:type="pct"/>
            <w:tcBorders>
              <w:top w:val="single" w:sz="4" w:space="0" w:color="auto"/>
              <w:bottom w:val="single" w:sz="8" w:space="0" w:color="000000"/>
            </w:tcBorders>
            <w:shd w:val="clear" w:color="auto" w:fill="auto"/>
            <w:noWrap/>
            <w:vAlign w:val="center"/>
            <w:hideMark/>
          </w:tcPr>
          <w:p w14:paraId="6FB6267E" w14:textId="77777777" w:rsidR="0027380D" w:rsidRPr="00B84348" w:rsidRDefault="000603EE">
            <w:pP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000000" w:themeColor="text1"/>
                <w:sz w:val="20"/>
                <w:szCs w:val="20"/>
              </w:rPr>
            </w:pPr>
            <w:r w:rsidRPr="00B84348">
              <w:rPr>
                <w:rFonts w:ascii="Arial" w:eastAsia="Calibri" w:hAnsi="Arial" w:cs="Arial"/>
                <w:color w:val="000000" w:themeColor="text1"/>
                <w:sz w:val="20"/>
                <w:szCs w:val="20"/>
              </w:rPr>
              <w:t>100.0</w:t>
            </w:r>
          </w:p>
        </w:tc>
      </w:tr>
    </w:tbl>
    <w:p w14:paraId="368D51A0" w14:textId="77777777" w:rsidR="0027380D" w:rsidRPr="00B84348" w:rsidRDefault="0027380D">
      <w:pPr>
        <w:spacing w:after="240" w:line="240" w:lineRule="auto"/>
        <w:rPr>
          <w:rFonts w:ascii="Arial" w:eastAsia="Calibri" w:hAnsi="Arial" w:cs="Arial"/>
          <w:color w:val="000000" w:themeColor="text1"/>
          <w:kern w:val="0"/>
          <w:lang w:val="en-GB"/>
          <w14:ligatures w14:val="none"/>
        </w:rPr>
      </w:pPr>
    </w:p>
    <w:p w14:paraId="668143BC" w14:textId="480720DA" w:rsidR="0027380D" w:rsidRPr="00B84348" w:rsidRDefault="00AD011F" w:rsidP="00AD011F">
      <w:pPr>
        <w:pStyle w:val="Heading2"/>
        <w:rPr>
          <w:rFonts w:eastAsia="DengXian Light"/>
        </w:rPr>
      </w:pPr>
      <w:bookmarkStart w:id="17" w:name="_Toc170992683"/>
      <w:bookmarkStart w:id="18" w:name="_Toc202858138"/>
      <w:r w:rsidRPr="00B84348">
        <w:rPr>
          <w:rFonts w:eastAsia="DengXian Light"/>
          <w:lang w:val="en-GB"/>
        </w:rPr>
        <w:t>3.2</w:t>
      </w:r>
      <w:r w:rsidR="000603EE" w:rsidRPr="00B84348">
        <w:rPr>
          <w:rFonts w:eastAsia="DengXian Light"/>
          <w:lang w:val="en-GB"/>
        </w:rPr>
        <w:t xml:space="preserve"> Use of </w:t>
      </w:r>
      <w:r w:rsidR="000603EE" w:rsidRPr="00B84348">
        <w:rPr>
          <w:rFonts w:eastAsia="DengXian Light"/>
        </w:rPr>
        <w:t>irrigation in the khat plantations</w:t>
      </w:r>
      <w:bookmarkEnd w:id="17"/>
      <w:bookmarkEnd w:id="18"/>
    </w:p>
    <w:p w14:paraId="0810709F" w14:textId="77777777" w:rsidR="0027380D" w:rsidRPr="00B84348" w:rsidRDefault="000603EE">
      <w:pPr>
        <w:spacing w:after="240" w:line="240" w:lineRule="auto"/>
        <w:rPr>
          <w:rFonts w:ascii="Arial" w:eastAsia="Calibri" w:hAnsi="Arial" w:cs="Arial"/>
          <w:color w:val="000000" w:themeColor="text1"/>
          <w:kern w:val="0"/>
          <w:sz w:val="20"/>
          <w:szCs w:val="20"/>
          <w14:ligatures w14:val="none"/>
        </w:rPr>
      </w:pPr>
      <w:r w:rsidRPr="00B84348">
        <w:rPr>
          <w:rFonts w:ascii="Arial" w:eastAsia="Calibri" w:hAnsi="Arial" w:cs="Arial"/>
          <w:color w:val="000000" w:themeColor="text1"/>
          <w:kern w:val="0"/>
          <w:sz w:val="20"/>
          <w:szCs w:val="20"/>
          <w14:ligatures w14:val="none"/>
        </w:rPr>
        <w:t>The data presented in table 6 suggests that irrigation practices varied among the farmers interviewed regarding their Khat plantations. 168 out of the 322 respondents interviewed (52.2%) indicated that they practiced irrigation in growing the Khat Plant. However, 154 (47.8%) of the respondent farmers indicated that they did not practice irrigation in their Khat Plantations. This indicates a significant portion of the farmers were actively utilizing irrigation methods to support the growth of Khat. On the other hand, 154 farmers, constituting about 52.2% of the respondents, stated that they did not employ irrigation techniques in their Khat plantations.</w:t>
      </w:r>
    </w:p>
    <w:p w14:paraId="089CDA15" w14:textId="77777777" w:rsidR="0027380D" w:rsidRPr="00B84348" w:rsidRDefault="000603EE">
      <w:pPr>
        <w:keepNext/>
        <w:keepLines/>
        <w:spacing w:after="0" w:line="240" w:lineRule="auto"/>
        <w:outlineLvl w:val="3"/>
        <w:rPr>
          <w:rFonts w:ascii="Arial" w:eastAsia="DengXian Light" w:hAnsi="Arial" w:cs="Arial"/>
          <w:b/>
          <w:bCs/>
          <w:i/>
          <w:color w:val="000000" w:themeColor="text1"/>
          <w:kern w:val="0"/>
          <w:sz w:val="22"/>
          <w:szCs w:val="22"/>
          <w14:ligatures w14:val="none"/>
        </w:rPr>
      </w:pPr>
      <w:bookmarkStart w:id="19" w:name="_Toc202858221"/>
      <w:r w:rsidRPr="00B84348">
        <w:rPr>
          <w:rFonts w:ascii="Arial" w:eastAsia="DengXian Light" w:hAnsi="Arial" w:cs="Arial"/>
          <w:b/>
          <w:bCs/>
          <w:i/>
          <w:color w:val="000000" w:themeColor="text1"/>
          <w:kern w:val="0"/>
          <w:sz w:val="22"/>
          <w:szCs w:val="22"/>
          <w14:ligatures w14:val="none"/>
        </w:rPr>
        <w:t>Table 6. Irrigation in the khat plantations</w:t>
      </w:r>
      <w:bookmarkEnd w:id="19"/>
    </w:p>
    <w:p w14:paraId="04670929" w14:textId="77777777" w:rsidR="0027380D" w:rsidRPr="00B84348" w:rsidRDefault="0027380D" w:rsidP="00AD011F"/>
    <w:tbl>
      <w:tblPr>
        <w:tblStyle w:val="LightShading3"/>
        <w:tblW w:w="5000" w:type="pct"/>
        <w:tblLook w:val="04A0" w:firstRow="1" w:lastRow="0" w:firstColumn="1" w:lastColumn="0" w:noHBand="0" w:noVBand="1"/>
      </w:tblPr>
      <w:tblGrid>
        <w:gridCol w:w="3452"/>
        <w:gridCol w:w="3122"/>
        <w:gridCol w:w="2597"/>
      </w:tblGrid>
      <w:tr w:rsidR="0027380D" w:rsidRPr="00B84348" w14:paraId="7A793D17" w14:textId="77777777" w:rsidTr="0027380D">
        <w:trPr>
          <w:cnfStyle w:val="100000000000" w:firstRow="1" w:lastRow="0" w:firstColumn="0" w:lastColumn="0" w:oddVBand="0" w:evenVBand="0" w:oddHBand="0"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1882" w:type="pct"/>
            <w:noWrap/>
            <w:hideMark/>
          </w:tcPr>
          <w:p w14:paraId="7FD71FD7" w14:textId="77777777" w:rsidR="0027380D" w:rsidRPr="00B84348" w:rsidRDefault="0027380D">
            <w:pPr>
              <w:rPr>
                <w:rFonts w:ascii="Arial" w:eastAsia="Calibri" w:hAnsi="Arial" w:cs="Arial"/>
                <w:color w:val="000000" w:themeColor="text1"/>
                <w:sz w:val="20"/>
                <w:szCs w:val="20"/>
              </w:rPr>
            </w:pPr>
          </w:p>
        </w:tc>
        <w:tc>
          <w:tcPr>
            <w:tcW w:w="1702" w:type="pct"/>
            <w:noWrap/>
            <w:hideMark/>
          </w:tcPr>
          <w:p w14:paraId="7AED72EA" w14:textId="77777777" w:rsidR="0027380D" w:rsidRPr="00B84348" w:rsidRDefault="000603EE">
            <w:pP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themeColor="text1"/>
                <w:sz w:val="20"/>
                <w:szCs w:val="20"/>
              </w:rPr>
            </w:pPr>
            <w:r w:rsidRPr="00B84348">
              <w:rPr>
                <w:rFonts w:ascii="Arial" w:eastAsia="Calibri" w:hAnsi="Arial" w:cs="Arial"/>
                <w:color w:val="000000" w:themeColor="text1"/>
                <w:sz w:val="20"/>
                <w:szCs w:val="20"/>
              </w:rPr>
              <w:t xml:space="preserve">Frequency </w:t>
            </w:r>
          </w:p>
        </w:tc>
        <w:tc>
          <w:tcPr>
            <w:tcW w:w="1416" w:type="pct"/>
            <w:noWrap/>
            <w:hideMark/>
          </w:tcPr>
          <w:p w14:paraId="025E65EF" w14:textId="77777777" w:rsidR="0027380D" w:rsidRPr="00B84348" w:rsidRDefault="000603EE">
            <w:pP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themeColor="text1"/>
                <w:sz w:val="20"/>
                <w:szCs w:val="20"/>
              </w:rPr>
            </w:pPr>
            <w:r w:rsidRPr="00B84348">
              <w:rPr>
                <w:rFonts w:ascii="Arial" w:eastAsia="Calibri" w:hAnsi="Arial" w:cs="Arial"/>
                <w:color w:val="000000" w:themeColor="text1"/>
                <w:sz w:val="20"/>
                <w:szCs w:val="20"/>
              </w:rPr>
              <w:t>Percent</w:t>
            </w:r>
          </w:p>
        </w:tc>
      </w:tr>
      <w:tr w:rsidR="0027380D" w:rsidRPr="00B84348" w14:paraId="47E9B243" w14:textId="77777777" w:rsidTr="0027380D">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1882" w:type="pct"/>
            <w:shd w:val="clear" w:color="auto" w:fill="auto"/>
            <w:noWrap/>
            <w:hideMark/>
          </w:tcPr>
          <w:p w14:paraId="18298F33" w14:textId="77777777" w:rsidR="0027380D" w:rsidRPr="00B84348" w:rsidRDefault="000603EE">
            <w:pPr>
              <w:rPr>
                <w:rFonts w:ascii="Arial" w:eastAsia="Calibri" w:hAnsi="Arial" w:cs="Arial"/>
                <w:color w:val="000000" w:themeColor="text1"/>
                <w:sz w:val="20"/>
                <w:szCs w:val="20"/>
              </w:rPr>
            </w:pPr>
            <w:r w:rsidRPr="00B84348">
              <w:rPr>
                <w:rFonts w:ascii="Arial" w:eastAsia="Calibri" w:hAnsi="Arial" w:cs="Arial"/>
                <w:color w:val="000000" w:themeColor="text1"/>
                <w:sz w:val="20"/>
                <w:szCs w:val="20"/>
              </w:rPr>
              <w:t>Yes</w:t>
            </w:r>
          </w:p>
        </w:tc>
        <w:tc>
          <w:tcPr>
            <w:tcW w:w="1702" w:type="pct"/>
            <w:shd w:val="clear" w:color="auto" w:fill="auto"/>
            <w:noWrap/>
            <w:vAlign w:val="center"/>
            <w:hideMark/>
          </w:tcPr>
          <w:p w14:paraId="0D675B0B" w14:textId="77777777" w:rsidR="0027380D" w:rsidRPr="00B84348" w:rsidRDefault="000603EE">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0"/>
                <w:szCs w:val="20"/>
              </w:rPr>
            </w:pPr>
            <w:r w:rsidRPr="00B84348">
              <w:rPr>
                <w:rFonts w:ascii="Arial" w:eastAsia="Calibri" w:hAnsi="Arial" w:cs="Arial"/>
                <w:color w:val="000000" w:themeColor="text1"/>
                <w:sz w:val="20"/>
                <w:szCs w:val="20"/>
              </w:rPr>
              <w:t>168</w:t>
            </w:r>
          </w:p>
        </w:tc>
        <w:tc>
          <w:tcPr>
            <w:tcW w:w="1416" w:type="pct"/>
            <w:shd w:val="clear" w:color="auto" w:fill="auto"/>
            <w:noWrap/>
            <w:vAlign w:val="center"/>
            <w:hideMark/>
          </w:tcPr>
          <w:p w14:paraId="511C5B5C" w14:textId="77777777" w:rsidR="0027380D" w:rsidRPr="00B84348" w:rsidRDefault="000603EE">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0"/>
                <w:szCs w:val="20"/>
              </w:rPr>
            </w:pPr>
            <w:r w:rsidRPr="00B84348">
              <w:rPr>
                <w:rFonts w:ascii="Arial" w:eastAsia="Calibri" w:hAnsi="Arial" w:cs="Arial"/>
                <w:color w:val="000000" w:themeColor="text1"/>
                <w:sz w:val="20"/>
                <w:szCs w:val="20"/>
              </w:rPr>
              <w:t>52.2</w:t>
            </w:r>
          </w:p>
        </w:tc>
      </w:tr>
      <w:tr w:rsidR="0027380D" w:rsidRPr="00B84348" w14:paraId="0EBAAC45" w14:textId="77777777" w:rsidTr="0027380D">
        <w:trPr>
          <w:trHeight w:hRule="exact" w:val="454"/>
        </w:trPr>
        <w:tc>
          <w:tcPr>
            <w:cnfStyle w:val="001000000000" w:firstRow="0" w:lastRow="0" w:firstColumn="1" w:lastColumn="0" w:oddVBand="0" w:evenVBand="0" w:oddHBand="0" w:evenHBand="0" w:firstRowFirstColumn="0" w:firstRowLastColumn="0" w:lastRowFirstColumn="0" w:lastRowLastColumn="0"/>
            <w:tcW w:w="1882" w:type="pct"/>
            <w:tcBorders>
              <w:bottom w:val="single" w:sz="4" w:space="0" w:color="auto"/>
            </w:tcBorders>
            <w:noWrap/>
            <w:hideMark/>
          </w:tcPr>
          <w:p w14:paraId="6B688602" w14:textId="77777777" w:rsidR="0027380D" w:rsidRPr="00B84348" w:rsidRDefault="000603EE">
            <w:pPr>
              <w:rPr>
                <w:rFonts w:ascii="Arial" w:eastAsia="Calibri" w:hAnsi="Arial" w:cs="Arial"/>
                <w:color w:val="000000" w:themeColor="text1"/>
                <w:sz w:val="20"/>
                <w:szCs w:val="20"/>
              </w:rPr>
            </w:pPr>
            <w:r w:rsidRPr="00B84348">
              <w:rPr>
                <w:rFonts w:ascii="Arial" w:eastAsia="Calibri" w:hAnsi="Arial" w:cs="Arial"/>
                <w:color w:val="000000" w:themeColor="text1"/>
                <w:sz w:val="20"/>
                <w:szCs w:val="20"/>
              </w:rPr>
              <w:t xml:space="preserve">No </w:t>
            </w:r>
          </w:p>
        </w:tc>
        <w:tc>
          <w:tcPr>
            <w:tcW w:w="1702" w:type="pct"/>
            <w:tcBorders>
              <w:bottom w:val="single" w:sz="4" w:space="0" w:color="auto"/>
            </w:tcBorders>
            <w:noWrap/>
            <w:vAlign w:val="center"/>
            <w:hideMark/>
          </w:tcPr>
          <w:p w14:paraId="23E9FA7B" w14:textId="77777777" w:rsidR="0027380D" w:rsidRPr="00B84348" w:rsidRDefault="000603EE">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0"/>
                <w:szCs w:val="20"/>
              </w:rPr>
            </w:pPr>
            <w:r w:rsidRPr="00B84348">
              <w:rPr>
                <w:rFonts w:ascii="Arial" w:eastAsia="Calibri" w:hAnsi="Arial" w:cs="Arial"/>
                <w:color w:val="000000" w:themeColor="text1"/>
                <w:sz w:val="20"/>
                <w:szCs w:val="20"/>
              </w:rPr>
              <w:t>154</w:t>
            </w:r>
          </w:p>
        </w:tc>
        <w:tc>
          <w:tcPr>
            <w:tcW w:w="1416" w:type="pct"/>
            <w:tcBorders>
              <w:bottom w:val="single" w:sz="4" w:space="0" w:color="auto"/>
            </w:tcBorders>
            <w:noWrap/>
            <w:vAlign w:val="center"/>
            <w:hideMark/>
          </w:tcPr>
          <w:p w14:paraId="623B0EFB" w14:textId="77777777" w:rsidR="0027380D" w:rsidRPr="00B84348" w:rsidRDefault="000603EE">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0"/>
                <w:szCs w:val="20"/>
              </w:rPr>
            </w:pPr>
            <w:r w:rsidRPr="00B84348">
              <w:rPr>
                <w:rFonts w:ascii="Arial" w:eastAsia="Calibri" w:hAnsi="Arial" w:cs="Arial"/>
                <w:color w:val="000000" w:themeColor="text1"/>
                <w:sz w:val="20"/>
                <w:szCs w:val="20"/>
              </w:rPr>
              <w:t>47.8</w:t>
            </w:r>
          </w:p>
        </w:tc>
      </w:tr>
      <w:tr w:rsidR="0027380D" w:rsidRPr="00B84348" w14:paraId="351DAB78" w14:textId="77777777" w:rsidTr="0027380D">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1882" w:type="pct"/>
            <w:tcBorders>
              <w:top w:val="single" w:sz="4" w:space="0" w:color="auto"/>
              <w:bottom w:val="single" w:sz="8" w:space="0" w:color="000000"/>
            </w:tcBorders>
            <w:shd w:val="clear" w:color="auto" w:fill="auto"/>
            <w:noWrap/>
            <w:hideMark/>
          </w:tcPr>
          <w:p w14:paraId="2A6F9AED" w14:textId="77777777" w:rsidR="0027380D" w:rsidRPr="00B84348" w:rsidRDefault="000603EE">
            <w:pPr>
              <w:rPr>
                <w:rFonts w:ascii="Arial" w:eastAsia="Calibri" w:hAnsi="Arial" w:cs="Arial"/>
                <w:color w:val="000000" w:themeColor="text1"/>
                <w:sz w:val="20"/>
                <w:szCs w:val="20"/>
              </w:rPr>
            </w:pPr>
            <w:r w:rsidRPr="00B84348">
              <w:rPr>
                <w:rFonts w:ascii="Arial" w:eastAsia="Calibri" w:hAnsi="Arial" w:cs="Arial"/>
                <w:color w:val="000000" w:themeColor="text1"/>
                <w:sz w:val="20"/>
                <w:szCs w:val="20"/>
              </w:rPr>
              <w:t xml:space="preserve">Total </w:t>
            </w:r>
          </w:p>
        </w:tc>
        <w:tc>
          <w:tcPr>
            <w:tcW w:w="1702" w:type="pct"/>
            <w:tcBorders>
              <w:top w:val="single" w:sz="4" w:space="0" w:color="auto"/>
              <w:bottom w:val="single" w:sz="8" w:space="0" w:color="000000"/>
            </w:tcBorders>
            <w:shd w:val="clear" w:color="auto" w:fill="auto"/>
            <w:noWrap/>
            <w:vAlign w:val="center"/>
            <w:hideMark/>
          </w:tcPr>
          <w:p w14:paraId="169730FF" w14:textId="77777777" w:rsidR="0027380D" w:rsidRPr="00B84348" w:rsidRDefault="000603EE">
            <w:pP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000000" w:themeColor="text1"/>
                <w:sz w:val="20"/>
                <w:szCs w:val="20"/>
              </w:rPr>
            </w:pPr>
            <w:r w:rsidRPr="00B84348">
              <w:rPr>
                <w:rFonts w:ascii="Arial" w:eastAsia="Calibri" w:hAnsi="Arial" w:cs="Arial"/>
                <w:color w:val="000000" w:themeColor="text1"/>
                <w:sz w:val="20"/>
                <w:szCs w:val="20"/>
              </w:rPr>
              <w:t>322</w:t>
            </w:r>
          </w:p>
        </w:tc>
        <w:tc>
          <w:tcPr>
            <w:tcW w:w="1416" w:type="pct"/>
            <w:tcBorders>
              <w:top w:val="single" w:sz="4" w:space="0" w:color="auto"/>
              <w:bottom w:val="single" w:sz="8" w:space="0" w:color="000000"/>
            </w:tcBorders>
            <w:shd w:val="clear" w:color="auto" w:fill="auto"/>
            <w:noWrap/>
            <w:vAlign w:val="center"/>
            <w:hideMark/>
          </w:tcPr>
          <w:p w14:paraId="413F5145" w14:textId="77777777" w:rsidR="0027380D" w:rsidRPr="00B84348" w:rsidRDefault="000603EE">
            <w:pP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000000" w:themeColor="text1"/>
                <w:sz w:val="20"/>
                <w:szCs w:val="20"/>
              </w:rPr>
            </w:pPr>
            <w:r w:rsidRPr="00B84348">
              <w:rPr>
                <w:rFonts w:ascii="Arial" w:eastAsia="Calibri" w:hAnsi="Arial" w:cs="Arial"/>
                <w:color w:val="000000" w:themeColor="text1"/>
                <w:sz w:val="20"/>
                <w:szCs w:val="20"/>
              </w:rPr>
              <w:t>100.0</w:t>
            </w:r>
          </w:p>
        </w:tc>
      </w:tr>
    </w:tbl>
    <w:p w14:paraId="4E47E78B" w14:textId="77777777" w:rsidR="0027380D" w:rsidRPr="00B84348" w:rsidRDefault="0027380D" w:rsidP="00B664D5">
      <w:pPr>
        <w:rPr>
          <w:lang w:val="en-GB"/>
        </w:rPr>
      </w:pPr>
      <w:bookmarkStart w:id="20" w:name="_Toc170992684"/>
      <w:bookmarkStart w:id="21" w:name="_Toc202858139"/>
    </w:p>
    <w:p w14:paraId="378AAE3E" w14:textId="4B0D8734" w:rsidR="0027380D" w:rsidRPr="00B84348" w:rsidRDefault="00AD011F" w:rsidP="00AD011F">
      <w:pPr>
        <w:pStyle w:val="Heading2"/>
        <w:rPr>
          <w:rFonts w:eastAsia="DengXian Light"/>
          <w:lang w:val="en-GB"/>
        </w:rPr>
      </w:pPr>
      <w:r w:rsidRPr="00B84348">
        <w:rPr>
          <w:rFonts w:eastAsia="DengXian Light"/>
          <w:lang w:val="en-GB"/>
        </w:rPr>
        <w:lastRenderedPageBreak/>
        <w:t>3.3</w:t>
      </w:r>
      <w:r w:rsidR="000603EE" w:rsidRPr="00B84348">
        <w:rPr>
          <w:rFonts w:eastAsia="DengXian Light"/>
          <w:lang w:val="en-GB"/>
        </w:rPr>
        <w:t xml:space="preserve"> Type of Water Used for Irrigation</w:t>
      </w:r>
      <w:bookmarkEnd w:id="20"/>
      <w:bookmarkEnd w:id="21"/>
      <w:r w:rsidR="000603EE" w:rsidRPr="00B84348">
        <w:rPr>
          <w:rFonts w:eastAsia="DengXian Light"/>
          <w:lang w:val="en-GB"/>
        </w:rPr>
        <w:t xml:space="preserve"> </w:t>
      </w:r>
    </w:p>
    <w:p w14:paraId="5E4B45D5" w14:textId="77777777" w:rsidR="0027380D" w:rsidRPr="00B84348" w:rsidRDefault="000603EE">
      <w:pPr>
        <w:spacing w:after="240" w:line="240" w:lineRule="auto"/>
        <w:rPr>
          <w:rFonts w:ascii="Arial" w:eastAsia="Calibri" w:hAnsi="Arial" w:cs="Arial"/>
          <w:color w:val="000000" w:themeColor="text1"/>
          <w:kern w:val="0"/>
          <w:sz w:val="20"/>
          <w:szCs w:val="20"/>
          <w14:ligatures w14:val="none"/>
        </w:rPr>
      </w:pPr>
      <w:r w:rsidRPr="00B84348">
        <w:rPr>
          <w:rFonts w:ascii="Arial" w:eastAsia="Calibri" w:hAnsi="Arial" w:cs="Arial"/>
          <w:color w:val="000000" w:themeColor="text1"/>
          <w:kern w:val="0"/>
          <w:sz w:val="20"/>
          <w:szCs w:val="20"/>
          <w14:ligatures w14:val="none"/>
        </w:rPr>
        <w:t xml:space="preserve">Most of the farmers used river water, while others irrigated their land using water from wells. Only 16.5% used borehole water, with least recorded among farmers who used treated water sources for irrigating in their land as documented clearly on Table 7 </w:t>
      </w:r>
    </w:p>
    <w:p w14:paraId="08C2D6E5" w14:textId="77777777" w:rsidR="0027380D" w:rsidRPr="00B84348" w:rsidRDefault="000603EE">
      <w:pPr>
        <w:keepNext/>
        <w:keepLines/>
        <w:spacing w:after="0" w:line="240" w:lineRule="auto"/>
        <w:outlineLvl w:val="3"/>
        <w:rPr>
          <w:rFonts w:ascii="Arial" w:eastAsia="DengXian Light" w:hAnsi="Arial" w:cs="Arial"/>
          <w:b/>
          <w:bCs/>
          <w:i/>
          <w:color w:val="000000" w:themeColor="text1"/>
          <w:kern w:val="0"/>
          <w:sz w:val="20"/>
          <w:szCs w:val="20"/>
          <w14:ligatures w14:val="none"/>
        </w:rPr>
      </w:pPr>
      <w:bookmarkStart w:id="22" w:name="_Toc202858222"/>
      <w:r w:rsidRPr="00B84348">
        <w:rPr>
          <w:rFonts w:ascii="Arial" w:eastAsia="DengXian Light" w:hAnsi="Arial" w:cs="Arial"/>
          <w:b/>
          <w:bCs/>
          <w:i/>
          <w:color w:val="000000" w:themeColor="text1"/>
          <w:kern w:val="0"/>
          <w:sz w:val="20"/>
          <w:szCs w:val="20"/>
          <w14:ligatures w14:val="none"/>
        </w:rPr>
        <w:t xml:space="preserve">Table </w:t>
      </w:r>
      <w:r w:rsidRPr="00B84348">
        <w:rPr>
          <w:rFonts w:ascii="Arial" w:eastAsia="DengXian Light" w:hAnsi="Arial" w:cs="Arial"/>
          <w:b/>
          <w:bCs/>
          <w:i/>
          <w:color w:val="000000" w:themeColor="text1"/>
          <w:kern w:val="0"/>
          <w:sz w:val="20"/>
          <w:szCs w:val="20"/>
          <w14:ligatures w14:val="none"/>
        </w:rPr>
        <w:fldChar w:fldCharType="begin"/>
      </w:r>
      <w:r w:rsidRPr="00B84348">
        <w:rPr>
          <w:rFonts w:ascii="Arial" w:eastAsia="DengXian Light" w:hAnsi="Arial" w:cs="Arial"/>
          <w:b/>
          <w:bCs/>
          <w:i/>
          <w:color w:val="000000" w:themeColor="text1"/>
          <w:kern w:val="0"/>
          <w:sz w:val="20"/>
          <w:szCs w:val="20"/>
          <w14:ligatures w14:val="none"/>
        </w:rPr>
        <w:instrText xml:space="preserve"> SEQ Table_4. \* ARABIC </w:instrText>
      </w:r>
      <w:r w:rsidRPr="00B84348">
        <w:rPr>
          <w:rFonts w:ascii="Arial" w:eastAsia="DengXian Light" w:hAnsi="Arial" w:cs="Arial"/>
          <w:b/>
          <w:bCs/>
          <w:i/>
          <w:color w:val="000000" w:themeColor="text1"/>
          <w:kern w:val="0"/>
          <w:sz w:val="20"/>
          <w:szCs w:val="20"/>
          <w14:ligatures w14:val="none"/>
        </w:rPr>
        <w:fldChar w:fldCharType="separate"/>
      </w:r>
      <w:r w:rsidRPr="00B84348">
        <w:rPr>
          <w:rFonts w:ascii="Arial" w:eastAsia="DengXian Light" w:hAnsi="Arial" w:cs="Arial"/>
          <w:b/>
          <w:bCs/>
          <w:i/>
          <w:noProof/>
          <w:color w:val="000000" w:themeColor="text1"/>
          <w:kern w:val="0"/>
          <w:sz w:val="20"/>
          <w:szCs w:val="20"/>
          <w14:ligatures w14:val="none"/>
        </w:rPr>
        <w:t>7</w:t>
      </w:r>
      <w:r w:rsidRPr="00B84348">
        <w:rPr>
          <w:rFonts w:ascii="Arial" w:eastAsia="DengXian Light" w:hAnsi="Arial" w:cs="Arial"/>
          <w:b/>
          <w:bCs/>
          <w:i/>
          <w:noProof/>
          <w:color w:val="000000" w:themeColor="text1"/>
          <w:kern w:val="0"/>
          <w:sz w:val="20"/>
          <w:szCs w:val="20"/>
          <w14:ligatures w14:val="none"/>
        </w:rPr>
        <w:fldChar w:fldCharType="end"/>
      </w:r>
      <w:r w:rsidRPr="00B84348">
        <w:rPr>
          <w:rFonts w:ascii="Arial" w:eastAsia="DengXian Light" w:hAnsi="Arial" w:cs="Arial"/>
          <w:b/>
          <w:bCs/>
          <w:i/>
          <w:noProof/>
          <w:color w:val="000000" w:themeColor="text1"/>
          <w:kern w:val="0"/>
          <w:sz w:val="20"/>
          <w:szCs w:val="20"/>
          <w14:ligatures w14:val="none"/>
        </w:rPr>
        <w:t>.</w:t>
      </w:r>
      <w:r w:rsidRPr="00B84348">
        <w:rPr>
          <w:rFonts w:ascii="Arial" w:eastAsia="DengXian Light" w:hAnsi="Arial" w:cs="Arial"/>
          <w:b/>
          <w:bCs/>
          <w:i/>
          <w:color w:val="000000" w:themeColor="text1"/>
          <w:kern w:val="0"/>
          <w:sz w:val="20"/>
          <w:szCs w:val="20"/>
          <w14:ligatures w14:val="none"/>
        </w:rPr>
        <w:t xml:space="preserve"> Type of Water Used</w:t>
      </w:r>
      <w:bookmarkEnd w:id="22"/>
    </w:p>
    <w:p w14:paraId="35BAD2DA" w14:textId="77777777" w:rsidR="0027380D" w:rsidRPr="00B84348" w:rsidRDefault="0027380D" w:rsidP="00AD011F">
      <w:pPr>
        <w:rPr>
          <w:lang w:val="en-GB"/>
        </w:rPr>
      </w:pPr>
    </w:p>
    <w:tbl>
      <w:tblPr>
        <w:tblStyle w:val="LightShading31"/>
        <w:tblW w:w="5047" w:type="pct"/>
        <w:tblLook w:val="04A0" w:firstRow="1" w:lastRow="0" w:firstColumn="1" w:lastColumn="0" w:noHBand="0" w:noVBand="1"/>
      </w:tblPr>
      <w:tblGrid>
        <w:gridCol w:w="3484"/>
        <w:gridCol w:w="3151"/>
        <w:gridCol w:w="2622"/>
      </w:tblGrid>
      <w:tr w:rsidR="0027380D" w:rsidRPr="00B84348" w14:paraId="6CB5C101" w14:textId="77777777" w:rsidTr="0027380D">
        <w:trPr>
          <w:cnfStyle w:val="100000000000" w:firstRow="1" w:lastRow="0" w:firstColumn="0" w:lastColumn="0" w:oddVBand="0" w:evenVBand="0" w:oddHBand="0" w:evenHBand="0" w:firstRowFirstColumn="0" w:firstRowLastColumn="0" w:lastRowFirstColumn="0" w:lastRowLastColumn="0"/>
          <w:trHeight w:hRule="exact" w:val="387"/>
        </w:trPr>
        <w:tc>
          <w:tcPr>
            <w:cnfStyle w:val="001000000000" w:firstRow="0" w:lastRow="0" w:firstColumn="1" w:lastColumn="0" w:oddVBand="0" w:evenVBand="0" w:oddHBand="0" w:evenHBand="0" w:firstRowFirstColumn="0" w:firstRowLastColumn="0" w:lastRowFirstColumn="0" w:lastRowLastColumn="0"/>
            <w:tcW w:w="1882" w:type="pct"/>
            <w:noWrap/>
            <w:hideMark/>
          </w:tcPr>
          <w:p w14:paraId="5B37CFDB" w14:textId="77777777" w:rsidR="0027380D" w:rsidRPr="00B84348" w:rsidRDefault="000603EE">
            <w:pPr>
              <w:rPr>
                <w:rFonts w:ascii="Arial" w:eastAsia="Calibri" w:hAnsi="Arial" w:cs="Arial"/>
                <w:color w:val="000000" w:themeColor="text1"/>
                <w:sz w:val="20"/>
                <w:szCs w:val="20"/>
              </w:rPr>
            </w:pPr>
            <w:r w:rsidRPr="00B84348">
              <w:rPr>
                <w:rFonts w:ascii="Arial" w:eastAsia="Calibri" w:hAnsi="Arial" w:cs="Arial"/>
                <w:iCs/>
                <w:color w:val="000000" w:themeColor="text1"/>
                <w:sz w:val="20"/>
                <w:szCs w:val="20"/>
                <w:lang w:val="en-GB"/>
              </w:rPr>
              <w:t>Type of water used</w:t>
            </w:r>
          </w:p>
        </w:tc>
        <w:tc>
          <w:tcPr>
            <w:tcW w:w="1702" w:type="pct"/>
            <w:noWrap/>
            <w:hideMark/>
          </w:tcPr>
          <w:p w14:paraId="072DFC86" w14:textId="77777777" w:rsidR="0027380D" w:rsidRPr="00B84348" w:rsidRDefault="000603EE">
            <w:pP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themeColor="text1"/>
                <w:sz w:val="20"/>
                <w:szCs w:val="20"/>
              </w:rPr>
            </w:pPr>
            <w:r w:rsidRPr="00B84348">
              <w:rPr>
                <w:rFonts w:ascii="Arial" w:eastAsia="Calibri" w:hAnsi="Arial" w:cs="Arial"/>
                <w:color w:val="000000" w:themeColor="text1"/>
                <w:sz w:val="20"/>
                <w:szCs w:val="20"/>
              </w:rPr>
              <w:t xml:space="preserve">Frequency </w:t>
            </w:r>
          </w:p>
        </w:tc>
        <w:tc>
          <w:tcPr>
            <w:tcW w:w="1416" w:type="pct"/>
            <w:noWrap/>
            <w:hideMark/>
          </w:tcPr>
          <w:p w14:paraId="0A3D4CBE" w14:textId="77777777" w:rsidR="0027380D" w:rsidRPr="00B84348" w:rsidRDefault="000603EE">
            <w:pP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themeColor="text1"/>
                <w:sz w:val="20"/>
                <w:szCs w:val="20"/>
              </w:rPr>
            </w:pPr>
            <w:r w:rsidRPr="00B84348">
              <w:rPr>
                <w:rFonts w:ascii="Arial" w:eastAsia="Calibri" w:hAnsi="Arial" w:cs="Arial"/>
                <w:color w:val="000000" w:themeColor="text1"/>
                <w:sz w:val="20"/>
                <w:szCs w:val="20"/>
              </w:rPr>
              <w:t>Percent</w:t>
            </w:r>
          </w:p>
        </w:tc>
      </w:tr>
      <w:tr w:rsidR="0027380D" w:rsidRPr="00B84348" w14:paraId="1A213215" w14:textId="77777777" w:rsidTr="0027380D">
        <w:trPr>
          <w:cnfStyle w:val="000000100000" w:firstRow="0" w:lastRow="0" w:firstColumn="0" w:lastColumn="0" w:oddVBand="0" w:evenVBand="0" w:oddHBand="1" w:evenHBand="0" w:firstRowFirstColumn="0" w:firstRowLastColumn="0" w:lastRowFirstColumn="0" w:lastRowLastColumn="0"/>
          <w:trHeight w:hRule="exact" w:val="387"/>
        </w:trPr>
        <w:tc>
          <w:tcPr>
            <w:cnfStyle w:val="001000000000" w:firstRow="0" w:lastRow="0" w:firstColumn="1" w:lastColumn="0" w:oddVBand="0" w:evenVBand="0" w:oddHBand="0" w:evenHBand="0" w:firstRowFirstColumn="0" w:firstRowLastColumn="0" w:lastRowFirstColumn="0" w:lastRowLastColumn="0"/>
            <w:tcW w:w="1882" w:type="pct"/>
            <w:shd w:val="clear" w:color="auto" w:fill="auto"/>
            <w:noWrap/>
            <w:hideMark/>
          </w:tcPr>
          <w:p w14:paraId="13BA351C" w14:textId="77777777" w:rsidR="0027380D" w:rsidRPr="00B84348" w:rsidRDefault="000603EE">
            <w:pPr>
              <w:rPr>
                <w:rFonts w:ascii="Arial" w:eastAsia="Calibri" w:hAnsi="Arial" w:cs="Arial"/>
                <w:color w:val="000000" w:themeColor="text1"/>
                <w:sz w:val="20"/>
                <w:szCs w:val="20"/>
              </w:rPr>
            </w:pPr>
            <w:r w:rsidRPr="00B84348">
              <w:rPr>
                <w:rFonts w:ascii="Arial" w:eastAsia="Calibri" w:hAnsi="Arial" w:cs="Arial"/>
                <w:color w:val="000000" w:themeColor="text1"/>
                <w:sz w:val="20"/>
                <w:szCs w:val="20"/>
              </w:rPr>
              <w:t>River</w:t>
            </w:r>
          </w:p>
        </w:tc>
        <w:tc>
          <w:tcPr>
            <w:tcW w:w="1702" w:type="pct"/>
            <w:shd w:val="clear" w:color="auto" w:fill="auto"/>
            <w:noWrap/>
            <w:vAlign w:val="center"/>
            <w:hideMark/>
          </w:tcPr>
          <w:p w14:paraId="69941C75" w14:textId="77777777" w:rsidR="0027380D" w:rsidRPr="00B84348" w:rsidRDefault="000603EE">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0"/>
                <w:szCs w:val="20"/>
              </w:rPr>
            </w:pPr>
            <w:r w:rsidRPr="00B84348">
              <w:rPr>
                <w:rFonts w:ascii="Arial" w:eastAsia="Calibri" w:hAnsi="Arial" w:cs="Arial"/>
                <w:color w:val="000000" w:themeColor="text1"/>
                <w:sz w:val="20"/>
                <w:szCs w:val="20"/>
              </w:rPr>
              <w:t>163</w:t>
            </w:r>
          </w:p>
        </w:tc>
        <w:tc>
          <w:tcPr>
            <w:tcW w:w="1416" w:type="pct"/>
            <w:shd w:val="clear" w:color="auto" w:fill="auto"/>
            <w:noWrap/>
            <w:vAlign w:val="center"/>
            <w:hideMark/>
          </w:tcPr>
          <w:p w14:paraId="72149190" w14:textId="77777777" w:rsidR="0027380D" w:rsidRPr="00B84348" w:rsidRDefault="000603EE">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0"/>
                <w:szCs w:val="20"/>
              </w:rPr>
            </w:pPr>
            <w:r w:rsidRPr="00B84348">
              <w:rPr>
                <w:rFonts w:ascii="Arial" w:eastAsia="Calibri" w:hAnsi="Arial" w:cs="Arial"/>
                <w:color w:val="000000" w:themeColor="text1"/>
                <w:sz w:val="20"/>
                <w:szCs w:val="20"/>
              </w:rPr>
              <w:t>50.6</w:t>
            </w:r>
          </w:p>
        </w:tc>
      </w:tr>
      <w:tr w:rsidR="0027380D" w:rsidRPr="00B84348" w14:paraId="5735E9A7" w14:textId="77777777" w:rsidTr="0027380D">
        <w:trPr>
          <w:trHeight w:hRule="exact" w:val="387"/>
        </w:trPr>
        <w:tc>
          <w:tcPr>
            <w:cnfStyle w:val="001000000000" w:firstRow="0" w:lastRow="0" w:firstColumn="1" w:lastColumn="0" w:oddVBand="0" w:evenVBand="0" w:oddHBand="0" w:evenHBand="0" w:firstRowFirstColumn="0" w:firstRowLastColumn="0" w:lastRowFirstColumn="0" w:lastRowLastColumn="0"/>
            <w:tcW w:w="1882" w:type="pct"/>
            <w:noWrap/>
            <w:hideMark/>
          </w:tcPr>
          <w:p w14:paraId="068B1158" w14:textId="77777777" w:rsidR="0027380D" w:rsidRPr="00B84348" w:rsidRDefault="000603EE">
            <w:pPr>
              <w:rPr>
                <w:rFonts w:ascii="Arial" w:eastAsia="Calibri" w:hAnsi="Arial" w:cs="Arial"/>
                <w:color w:val="000000" w:themeColor="text1"/>
                <w:sz w:val="20"/>
                <w:szCs w:val="20"/>
              </w:rPr>
            </w:pPr>
            <w:r w:rsidRPr="00B84348">
              <w:rPr>
                <w:rFonts w:ascii="Arial" w:eastAsia="Calibri" w:hAnsi="Arial" w:cs="Arial"/>
                <w:color w:val="000000" w:themeColor="text1"/>
                <w:sz w:val="20"/>
                <w:szCs w:val="20"/>
              </w:rPr>
              <w:t xml:space="preserve">Borehole </w:t>
            </w:r>
          </w:p>
        </w:tc>
        <w:tc>
          <w:tcPr>
            <w:tcW w:w="1702" w:type="pct"/>
            <w:noWrap/>
            <w:vAlign w:val="center"/>
            <w:hideMark/>
          </w:tcPr>
          <w:p w14:paraId="20251BE9" w14:textId="77777777" w:rsidR="0027380D" w:rsidRPr="00B84348" w:rsidRDefault="000603EE">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0"/>
                <w:szCs w:val="20"/>
              </w:rPr>
            </w:pPr>
            <w:r w:rsidRPr="00B84348">
              <w:rPr>
                <w:rFonts w:ascii="Arial" w:eastAsia="Calibri" w:hAnsi="Arial" w:cs="Arial"/>
                <w:color w:val="000000" w:themeColor="text1"/>
                <w:sz w:val="20"/>
                <w:szCs w:val="20"/>
              </w:rPr>
              <w:t>53</w:t>
            </w:r>
          </w:p>
        </w:tc>
        <w:tc>
          <w:tcPr>
            <w:tcW w:w="1416" w:type="pct"/>
            <w:noWrap/>
            <w:vAlign w:val="center"/>
            <w:hideMark/>
          </w:tcPr>
          <w:p w14:paraId="4AAC834C" w14:textId="77777777" w:rsidR="0027380D" w:rsidRPr="00B84348" w:rsidRDefault="000603EE">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0"/>
                <w:szCs w:val="20"/>
              </w:rPr>
            </w:pPr>
            <w:r w:rsidRPr="00B84348">
              <w:rPr>
                <w:rFonts w:ascii="Arial" w:eastAsia="Calibri" w:hAnsi="Arial" w:cs="Arial"/>
                <w:color w:val="000000" w:themeColor="text1"/>
                <w:sz w:val="20"/>
                <w:szCs w:val="20"/>
              </w:rPr>
              <w:t>16.5</w:t>
            </w:r>
          </w:p>
        </w:tc>
      </w:tr>
      <w:tr w:rsidR="0027380D" w:rsidRPr="00B84348" w14:paraId="5F6F1B02" w14:textId="77777777" w:rsidTr="0027380D">
        <w:trPr>
          <w:cnfStyle w:val="000000100000" w:firstRow="0" w:lastRow="0" w:firstColumn="0" w:lastColumn="0" w:oddVBand="0" w:evenVBand="0" w:oddHBand="1" w:evenHBand="0" w:firstRowFirstColumn="0" w:firstRowLastColumn="0" w:lastRowFirstColumn="0" w:lastRowLastColumn="0"/>
          <w:trHeight w:hRule="exact" w:val="387"/>
        </w:trPr>
        <w:tc>
          <w:tcPr>
            <w:cnfStyle w:val="001000000000" w:firstRow="0" w:lastRow="0" w:firstColumn="1" w:lastColumn="0" w:oddVBand="0" w:evenVBand="0" w:oddHBand="0" w:evenHBand="0" w:firstRowFirstColumn="0" w:firstRowLastColumn="0" w:lastRowFirstColumn="0" w:lastRowLastColumn="0"/>
            <w:tcW w:w="1882" w:type="pct"/>
            <w:tcBorders>
              <w:bottom w:val="single" w:sz="4" w:space="0" w:color="auto"/>
            </w:tcBorders>
            <w:shd w:val="clear" w:color="auto" w:fill="auto"/>
            <w:noWrap/>
          </w:tcPr>
          <w:p w14:paraId="4A518CDA" w14:textId="77777777" w:rsidR="0027380D" w:rsidRPr="00B84348" w:rsidRDefault="000603EE">
            <w:pPr>
              <w:rPr>
                <w:rFonts w:ascii="Arial" w:eastAsia="Calibri" w:hAnsi="Arial" w:cs="Arial"/>
                <w:color w:val="000000" w:themeColor="text1"/>
                <w:sz w:val="20"/>
                <w:szCs w:val="20"/>
              </w:rPr>
            </w:pPr>
            <w:r w:rsidRPr="00B84348">
              <w:rPr>
                <w:rFonts w:ascii="Arial" w:eastAsia="Calibri" w:hAnsi="Arial" w:cs="Arial"/>
                <w:color w:val="000000" w:themeColor="text1"/>
                <w:sz w:val="20"/>
                <w:szCs w:val="20"/>
              </w:rPr>
              <w:t>Wells</w:t>
            </w:r>
          </w:p>
        </w:tc>
        <w:tc>
          <w:tcPr>
            <w:tcW w:w="1702" w:type="pct"/>
            <w:tcBorders>
              <w:bottom w:val="single" w:sz="4" w:space="0" w:color="auto"/>
            </w:tcBorders>
            <w:shd w:val="clear" w:color="auto" w:fill="auto"/>
            <w:noWrap/>
            <w:vAlign w:val="center"/>
          </w:tcPr>
          <w:p w14:paraId="3595513A" w14:textId="77777777" w:rsidR="0027380D" w:rsidRPr="00B84348" w:rsidRDefault="000603EE">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0"/>
                <w:szCs w:val="20"/>
              </w:rPr>
            </w:pPr>
            <w:r w:rsidRPr="00B84348">
              <w:rPr>
                <w:rFonts w:ascii="Arial" w:eastAsia="Calibri" w:hAnsi="Arial" w:cs="Arial"/>
                <w:color w:val="000000" w:themeColor="text1"/>
                <w:sz w:val="20"/>
                <w:szCs w:val="20"/>
              </w:rPr>
              <w:t>106</w:t>
            </w:r>
          </w:p>
        </w:tc>
        <w:tc>
          <w:tcPr>
            <w:tcW w:w="1416" w:type="pct"/>
            <w:tcBorders>
              <w:bottom w:val="single" w:sz="4" w:space="0" w:color="auto"/>
            </w:tcBorders>
            <w:shd w:val="clear" w:color="auto" w:fill="auto"/>
            <w:noWrap/>
            <w:vAlign w:val="center"/>
          </w:tcPr>
          <w:p w14:paraId="3C59E33B" w14:textId="77777777" w:rsidR="0027380D" w:rsidRPr="00B84348" w:rsidRDefault="000603EE">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0"/>
                <w:szCs w:val="20"/>
              </w:rPr>
            </w:pPr>
            <w:r w:rsidRPr="00B84348">
              <w:rPr>
                <w:rFonts w:ascii="Arial" w:eastAsia="Calibri" w:hAnsi="Arial" w:cs="Arial"/>
                <w:color w:val="000000" w:themeColor="text1"/>
                <w:sz w:val="20"/>
                <w:szCs w:val="20"/>
              </w:rPr>
              <w:t>32.9</w:t>
            </w:r>
          </w:p>
        </w:tc>
      </w:tr>
      <w:tr w:rsidR="0027380D" w:rsidRPr="00B84348" w14:paraId="69D37189" w14:textId="77777777" w:rsidTr="0027380D">
        <w:trPr>
          <w:trHeight w:hRule="exact" w:val="387"/>
        </w:trPr>
        <w:tc>
          <w:tcPr>
            <w:cnfStyle w:val="001000000000" w:firstRow="0" w:lastRow="0" w:firstColumn="1" w:lastColumn="0" w:oddVBand="0" w:evenVBand="0" w:oddHBand="0" w:evenHBand="0" w:firstRowFirstColumn="0" w:firstRowLastColumn="0" w:lastRowFirstColumn="0" w:lastRowLastColumn="0"/>
            <w:tcW w:w="1882" w:type="pct"/>
            <w:tcBorders>
              <w:top w:val="single" w:sz="4" w:space="0" w:color="auto"/>
              <w:bottom w:val="single" w:sz="8" w:space="0" w:color="000000"/>
            </w:tcBorders>
            <w:noWrap/>
            <w:hideMark/>
          </w:tcPr>
          <w:p w14:paraId="446C0DFE" w14:textId="77777777" w:rsidR="0027380D" w:rsidRPr="00B84348" w:rsidRDefault="000603EE">
            <w:pPr>
              <w:rPr>
                <w:rFonts w:ascii="Arial" w:eastAsia="Calibri" w:hAnsi="Arial" w:cs="Arial"/>
                <w:color w:val="000000" w:themeColor="text1"/>
                <w:sz w:val="20"/>
                <w:szCs w:val="20"/>
              </w:rPr>
            </w:pPr>
            <w:r w:rsidRPr="00B84348">
              <w:rPr>
                <w:rFonts w:ascii="Arial" w:eastAsia="Calibri" w:hAnsi="Arial" w:cs="Arial"/>
                <w:color w:val="000000" w:themeColor="text1"/>
                <w:sz w:val="20"/>
                <w:szCs w:val="20"/>
              </w:rPr>
              <w:t xml:space="preserve">Total </w:t>
            </w:r>
          </w:p>
        </w:tc>
        <w:tc>
          <w:tcPr>
            <w:tcW w:w="1702" w:type="pct"/>
            <w:tcBorders>
              <w:top w:val="single" w:sz="4" w:space="0" w:color="auto"/>
              <w:bottom w:val="single" w:sz="8" w:space="0" w:color="000000"/>
            </w:tcBorders>
            <w:noWrap/>
            <w:vAlign w:val="center"/>
            <w:hideMark/>
          </w:tcPr>
          <w:p w14:paraId="0061A331" w14:textId="77777777" w:rsidR="0027380D" w:rsidRPr="00B84348" w:rsidRDefault="000603EE">
            <w:pPr>
              <w:cnfStyle w:val="000000000000" w:firstRow="0" w:lastRow="0" w:firstColumn="0" w:lastColumn="0" w:oddVBand="0" w:evenVBand="0" w:oddHBand="0" w:evenHBand="0" w:firstRowFirstColumn="0" w:firstRowLastColumn="0" w:lastRowFirstColumn="0" w:lastRowLastColumn="0"/>
              <w:rPr>
                <w:rFonts w:ascii="Arial" w:eastAsia="Calibri" w:hAnsi="Arial" w:cs="Arial"/>
                <w:b/>
                <w:bCs/>
                <w:color w:val="000000" w:themeColor="text1"/>
                <w:sz w:val="20"/>
                <w:szCs w:val="20"/>
              </w:rPr>
            </w:pPr>
            <w:r w:rsidRPr="00B84348">
              <w:rPr>
                <w:rFonts w:ascii="Arial" w:eastAsia="Calibri" w:hAnsi="Arial" w:cs="Arial"/>
                <w:color w:val="000000" w:themeColor="text1"/>
                <w:sz w:val="20"/>
                <w:szCs w:val="20"/>
              </w:rPr>
              <w:t>322</w:t>
            </w:r>
          </w:p>
        </w:tc>
        <w:tc>
          <w:tcPr>
            <w:tcW w:w="1416" w:type="pct"/>
            <w:tcBorders>
              <w:top w:val="single" w:sz="4" w:space="0" w:color="auto"/>
              <w:bottom w:val="single" w:sz="8" w:space="0" w:color="000000"/>
            </w:tcBorders>
            <w:noWrap/>
            <w:vAlign w:val="center"/>
            <w:hideMark/>
          </w:tcPr>
          <w:p w14:paraId="3CBE4114" w14:textId="77777777" w:rsidR="0027380D" w:rsidRPr="00B84348" w:rsidRDefault="000603EE">
            <w:pPr>
              <w:cnfStyle w:val="000000000000" w:firstRow="0" w:lastRow="0" w:firstColumn="0" w:lastColumn="0" w:oddVBand="0" w:evenVBand="0" w:oddHBand="0" w:evenHBand="0" w:firstRowFirstColumn="0" w:firstRowLastColumn="0" w:lastRowFirstColumn="0" w:lastRowLastColumn="0"/>
              <w:rPr>
                <w:rFonts w:ascii="Arial" w:eastAsia="Calibri" w:hAnsi="Arial" w:cs="Arial"/>
                <w:b/>
                <w:bCs/>
                <w:color w:val="000000" w:themeColor="text1"/>
                <w:sz w:val="20"/>
                <w:szCs w:val="20"/>
              </w:rPr>
            </w:pPr>
            <w:r w:rsidRPr="00B84348">
              <w:rPr>
                <w:rFonts w:ascii="Arial" w:eastAsia="Calibri" w:hAnsi="Arial" w:cs="Arial"/>
                <w:color w:val="000000" w:themeColor="text1"/>
                <w:sz w:val="20"/>
                <w:szCs w:val="20"/>
              </w:rPr>
              <w:t>100.0</w:t>
            </w:r>
          </w:p>
        </w:tc>
      </w:tr>
    </w:tbl>
    <w:p w14:paraId="6FB771C1" w14:textId="77777777" w:rsidR="0027380D" w:rsidRPr="00B84348" w:rsidRDefault="0027380D">
      <w:pPr>
        <w:spacing w:after="240" w:line="240" w:lineRule="auto"/>
        <w:rPr>
          <w:rFonts w:ascii="Arial" w:eastAsia="Calibri" w:hAnsi="Arial" w:cs="Arial"/>
          <w:color w:val="000000" w:themeColor="text1"/>
          <w:kern w:val="0"/>
          <w14:ligatures w14:val="none"/>
        </w:rPr>
      </w:pPr>
    </w:p>
    <w:p w14:paraId="6B93E2E9" w14:textId="77777777" w:rsidR="0027380D" w:rsidRPr="00B84348" w:rsidRDefault="000603EE">
      <w:pPr>
        <w:spacing w:after="240" w:line="240" w:lineRule="auto"/>
        <w:rPr>
          <w:rFonts w:ascii="Arial" w:eastAsia="Calibri" w:hAnsi="Arial" w:cs="Arial"/>
          <w:color w:val="000000" w:themeColor="text1"/>
          <w:kern w:val="0"/>
          <w14:ligatures w14:val="none"/>
        </w:rPr>
      </w:pPr>
      <w:r w:rsidRPr="00B84348">
        <w:rPr>
          <w:rFonts w:ascii="Arial" w:eastAsia="Calibri" w:hAnsi="Arial" w:cs="Arial"/>
          <w:color w:val="000000" w:themeColor="text1"/>
          <w:kern w:val="0"/>
          <w:sz w:val="20"/>
          <w:szCs w:val="20"/>
          <w14:ligatures w14:val="none"/>
        </w:rPr>
        <w:t>Firstly, it's notable that the majority of farmers rely on river water for irrigation. Findings by Srivastav et al., (2021) stated that farmers' preferences and practices regarding water sources is essential for promoting sustainable water use in agriculture and ensuring the resilience of agricultural systems in the face of environmental challenges</w:t>
      </w:r>
      <w:r w:rsidRPr="00B84348">
        <w:rPr>
          <w:rFonts w:ascii="Arial" w:eastAsia="Calibri" w:hAnsi="Arial" w:cs="Arial"/>
          <w:color w:val="000000" w:themeColor="text1"/>
          <w:kern w:val="0"/>
          <w14:ligatures w14:val="none"/>
        </w:rPr>
        <w:t>.</w:t>
      </w:r>
    </w:p>
    <w:p w14:paraId="2374F0C5" w14:textId="4AAA0A98" w:rsidR="0027380D" w:rsidRPr="00B84348" w:rsidRDefault="00AD011F" w:rsidP="00AD011F">
      <w:pPr>
        <w:pStyle w:val="Heading2"/>
        <w:rPr>
          <w:rFonts w:eastAsia="DengXian Light"/>
          <w:lang w:val="en-GB"/>
        </w:rPr>
      </w:pPr>
      <w:bookmarkStart w:id="23" w:name="_Toc202858140"/>
      <w:r w:rsidRPr="00B84348">
        <w:rPr>
          <w:rFonts w:eastAsia="DengXian Light"/>
          <w:lang w:val="en-GB"/>
        </w:rPr>
        <w:t>3.4</w:t>
      </w:r>
      <w:r w:rsidR="000603EE" w:rsidRPr="00B84348">
        <w:rPr>
          <w:rFonts w:eastAsia="DengXian Light"/>
          <w:lang w:val="en-GB"/>
        </w:rPr>
        <w:t xml:space="preserve"> </w:t>
      </w:r>
      <w:r w:rsidR="000603EE" w:rsidRPr="00B84348">
        <w:rPr>
          <w:rFonts w:eastAsia="DengXian Light"/>
        </w:rPr>
        <w:t>Sources from which they access water</w:t>
      </w:r>
      <w:bookmarkEnd w:id="23"/>
    </w:p>
    <w:p w14:paraId="58456D3D" w14:textId="77777777" w:rsidR="0027380D" w:rsidRPr="00B84348" w:rsidRDefault="000603EE">
      <w:pPr>
        <w:spacing w:after="240" w:line="240" w:lineRule="auto"/>
        <w:rPr>
          <w:rFonts w:ascii="Arial" w:eastAsia="Calibri" w:hAnsi="Arial" w:cs="Arial"/>
          <w:color w:val="000000" w:themeColor="text1"/>
          <w:kern w:val="0"/>
          <w:sz w:val="20"/>
          <w:szCs w:val="20"/>
          <w:lang w:val="en-GB"/>
          <w14:ligatures w14:val="none"/>
        </w:rPr>
      </w:pPr>
      <w:r w:rsidRPr="00B84348">
        <w:rPr>
          <w:rFonts w:ascii="Arial" w:eastAsia="Calibri" w:hAnsi="Arial" w:cs="Arial"/>
          <w:color w:val="000000" w:themeColor="text1"/>
          <w:kern w:val="0"/>
          <w:sz w:val="20"/>
          <w:szCs w:val="20"/>
          <w:lang w:val="en-GB"/>
          <w14:ligatures w14:val="none"/>
        </w:rPr>
        <w:t>Table.8 shows that wells are the most common source of water, accounting for 70.2% of the responses. This could be due to several factors, such as geographic location, infrastructure availability, or cultural practices. Wells are often a traditional and reliable source of water in many regions, especially in rural areas where access to municipal water systems may be limited.</w:t>
      </w:r>
    </w:p>
    <w:p w14:paraId="7A7C956C" w14:textId="77777777" w:rsidR="0027380D" w:rsidRPr="00B84348" w:rsidRDefault="000603EE">
      <w:pPr>
        <w:keepNext/>
        <w:keepLines/>
        <w:spacing w:after="0" w:line="240" w:lineRule="auto"/>
        <w:outlineLvl w:val="3"/>
        <w:rPr>
          <w:rFonts w:ascii="Arial" w:eastAsia="DengXian Light" w:hAnsi="Arial" w:cs="Arial"/>
          <w:b/>
          <w:bCs/>
          <w:i/>
          <w:color w:val="000000" w:themeColor="text1"/>
          <w:kern w:val="0"/>
          <w:sz w:val="20"/>
          <w:szCs w:val="20"/>
          <w14:ligatures w14:val="none"/>
        </w:rPr>
      </w:pPr>
      <w:bookmarkStart w:id="24" w:name="_Toc202858223"/>
      <w:r w:rsidRPr="00B84348">
        <w:rPr>
          <w:rFonts w:ascii="Arial" w:eastAsia="DengXian Light" w:hAnsi="Arial" w:cs="Arial"/>
          <w:b/>
          <w:bCs/>
          <w:i/>
          <w:color w:val="000000" w:themeColor="text1"/>
          <w:kern w:val="0"/>
          <w:sz w:val="20"/>
          <w:szCs w:val="20"/>
          <w14:ligatures w14:val="none"/>
        </w:rPr>
        <w:t>Table 8. Sources from which they access water</w:t>
      </w:r>
      <w:bookmarkEnd w:id="24"/>
    </w:p>
    <w:p w14:paraId="187D4F64" w14:textId="77777777" w:rsidR="0027380D" w:rsidRPr="00B84348" w:rsidRDefault="0027380D" w:rsidP="00AD011F"/>
    <w:tbl>
      <w:tblPr>
        <w:tblStyle w:val="LightShading3"/>
        <w:tblW w:w="4966" w:type="pct"/>
        <w:tblLook w:val="04A0" w:firstRow="1" w:lastRow="0" w:firstColumn="1" w:lastColumn="0" w:noHBand="0" w:noVBand="1"/>
      </w:tblPr>
      <w:tblGrid>
        <w:gridCol w:w="3428"/>
        <w:gridCol w:w="3101"/>
        <w:gridCol w:w="2580"/>
      </w:tblGrid>
      <w:tr w:rsidR="0027380D" w:rsidRPr="00B84348" w14:paraId="7680932B" w14:textId="77777777" w:rsidTr="0027380D">
        <w:trPr>
          <w:cnfStyle w:val="100000000000" w:firstRow="1" w:lastRow="0" w:firstColumn="0" w:lastColumn="0" w:oddVBand="0" w:evenVBand="0" w:oddHBand="0" w:evenHBand="0" w:firstRowFirstColumn="0" w:firstRowLastColumn="0" w:lastRowFirstColumn="0" w:lastRowLastColumn="0"/>
          <w:trHeight w:hRule="exact" w:val="461"/>
        </w:trPr>
        <w:tc>
          <w:tcPr>
            <w:cnfStyle w:val="001000000000" w:firstRow="0" w:lastRow="0" w:firstColumn="1" w:lastColumn="0" w:oddVBand="0" w:evenVBand="0" w:oddHBand="0" w:evenHBand="0" w:firstRowFirstColumn="0" w:firstRowLastColumn="0" w:lastRowFirstColumn="0" w:lastRowLastColumn="0"/>
            <w:tcW w:w="1882" w:type="pct"/>
            <w:noWrap/>
            <w:hideMark/>
          </w:tcPr>
          <w:p w14:paraId="1A5B6C3F" w14:textId="77777777" w:rsidR="0027380D" w:rsidRPr="00B84348" w:rsidRDefault="000603EE">
            <w:pPr>
              <w:rPr>
                <w:rFonts w:ascii="Arial" w:eastAsia="Calibri" w:hAnsi="Arial" w:cs="Arial"/>
                <w:color w:val="000000" w:themeColor="text1"/>
                <w:sz w:val="20"/>
                <w:szCs w:val="20"/>
              </w:rPr>
            </w:pPr>
            <w:r w:rsidRPr="00B84348">
              <w:rPr>
                <w:rFonts w:ascii="Arial" w:eastAsia="Calibri" w:hAnsi="Arial" w:cs="Arial"/>
                <w:color w:val="000000" w:themeColor="text1"/>
                <w:sz w:val="20"/>
                <w:szCs w:val="20"/>
              </w:rPr>
              <w:t>Water Source</w:t>
            </w:r>
          </w:p>
        </w:tc>
        <w:tc>
          <w:tcPr>
            <w:tcW w:w="1702" w:type="pct"/>
            <w:noWrap/>
            <w:hideMark/>
          </w:tcPr>
          <w:p w14:paraId="40547A37" w14:textId="77777777" w:rsidR="0027380D" w:rsidRPr="00B84348" w:rsidRDefault="000603EE">
            <w:pP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themeColor="text1"/>
                <w:sz w:val="20"/>
                <w:szCs w:val="20"/>
              </w:rPr>
            </w:pPr>
            <w:r w:rsidRPr="00B84348">
              <w:rPr>
                <w:rFonts w:ascii="Arial" w:eastAsia="Calibri" w:hAnsi="Arial" w:cs="Arial"/>
                <w:color w:val="000000" w:themeColor="text1"/>
                <w:sz w:val="20"/>
                <w:szCs w:val="20"/>
              </w:rPr>
              <w:t>Frequen</w:t>
            </w:r>
            <w:bookmarkStart w:id="25" w:name="_GoBack"/>
            <w:bookmarkEnd w:id="25"/>
            <w:r w:rsidRPr="00B84348">
              <w:rPr>
                <w:rFonts w:ascii="Arial" w:eastAsia="Calibri" w:hAnsi="Arial" w:cs="Arial"/>
                <w:color w:val="000000" w:themeColor="text1"/>
                <w:sz w:val="20"/>
                <w:szCs w:val="20"/>
              </w:rPr>
              <w:t xml:space="preserve">cy </w:t>
            </w:r>
          </w:p>
        </w:tc>
        <w:tc>
          <w:tcPr>
            <w:tcW w:w="1416" w:type="pct"/>
            <w:noWrap/>
            <w:hideMark/>
          </w:tcPr>
          <w:p w14:paraId="03E154D8" w14:textId="77777777" w:rsidR="0027380D" w:rsidRPr="00B84348" w:rsidRDefault="000603EE">
            <w:pP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themeColor="text1"/>
                <w:sz w:val="20"/>
                <w:szCs w:val="20"/>
              </w:rPr>
            </w:pPr>
            <w:r w:rsidRPr="00B84348">
              <w:rPr>
                <w:rFonts w:ascii="Arial" w:eastAsia="Calibri" w:hAnsi="Arial" w:cs="Arial"/>
                <w:color w:val="000000" w:themeColor="text1"/>
                <w:sz w:val="20"/>
                <w:szCs w:val="20"/>
              </w:rPr>
              <w:t>Percent</w:t>
            </w:r>
          </w:p>
        </w:tc>
      </w:tr>
      <w:tr w:rsidR="0027380D" w:rsidRPr="00B84348" w14:paraId="7BEA6081" w14:textId="77777777" w:rsidTr="0027380D">
        <w:trPr>
          <w:cnfStyle w:val="000000100000" w:firstRow="0" w:lastRow="0" w:firstColumn="0" w:lastColumn="0" w:oddVBand="0" w:evenVBand="0" w:oddHBand="1" w:evenHBand="0" w:firstRowFirstColumn="0" w:firstRowLastColumn="0" w:lastRowFirstColumn="0" w:lastRowLastColumn="0"/>
          <w:trHeight w:hRule="exact" w:val="443"/>
        </w:trPr>
        <w:tc>
          <w:tcPr>
            <w:cnfStyle w:val="001000000000" w:firstRow="0" w:lastRow="0" w:firstColumn="1" w:lastColumn="0" w:oddVBand="0" w:evenVBand="0" w:oddHBand="0" w:evenHBand="0" w:firstRowFirstColumn="0" w:firstRowLastColumn="0" w:lastRowFirstColumn="0" w:lastRowLastColumn="0"/>
            <w:tcW w:w="1882" w:type="pct"/>
            <w:shd w:val="clear" w:color="auto" w:fill="auto"/>
            <w:noWrap/>
          </w:tcPr>
          <w:p w14:paraId="3D9ADB5F" w14:textId="77777777" w:rsidR="0027380D" w:rsidRPr="00B84348" w:rsidRDefault="000603EE">
            <w:pPr>
              <w:rPr>
                <w:rFonts w:ascii="Arial" w:eastAsia="Calibri" w:hAnsi="Arial" w:cs="Arial"/>
                <w:color w:val="000000" w:themeColor="text1"/>
                <w:sz w:val="20"/>
                <w:szCs w:val="20"/>
              </w:rPr>
            </w:pPr>
            <w:r w:rsidRPr="00B84348">
              <w:rPr>
                <w:rFonts w:ascii="Arial" w:eastAsia="Calibri" w:hAnsi="Arial" w:cs="Arial"/>
                <w:color w:val="000000" w:themeColor="text1"/>
                <w:sz w:val="20"/>
                <w:szCs w:val="20"/>
              </w:rPr>
              <w:t>Municipal taps</w:t>
            </w:r>
          </w:p>
        </w:tc>
        <w:tc>
          <w:tcPr>
            <w:tcW w:w="1702" w:type="pct"/>
            <w:shd w:val="clear" w:color="auto" w:fill="auto"/>
            <w:noWrap/>
            <w:vAlign w:val="center"/>
          </w:tcPr>
          <w:p w14:paraId="78DEA400" w14:textId="77777777" w:rsidR="0027380D" w:rsidRPr="00B84348" w:rsidRDefault="000603EE">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0"/>
                <w:szCs w:val="20"/>
              </w:rPr>
            </w:pPr>
            <w:r w:rsidRPr="00B84348">
              <w:rPr>
                <w:rFonts w:ascii="Arial" w:eastAsia="Calibri" w:hAnsi="Arial" w:cs="Arial"/>
                <w:color w:val="000000" w:themeColor="text1"/>
                <w:sz w:val="20"/>
                <w:szCs w:val="20"/>
              </w:rPr>
              <w:t>81</w:t>
            </w:r>
          </w:p>
        </w:tc>
        <w:tc>
          <w:tcPr>
            <w:tcW w:w="1416" w:type="pct"/>
            <w:shd w:val="clear" w:color="auto" w:fill="auto"/>
            <w:noWrap/>
            <w:vAlign w:val="center"/>
          </w:tcPr>
          <w:p w14:paraId="104681B3" w14:textId="77777777" w:rsidR="0027380D" w:rsidRPr="00B84348" w:rsidRDefault="000603EE">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0"/>
                <w:szCs w:val="20"/>
              </w:rPr>
            </w:pPr>
            <w:r w:rsidRPr="00B84348">
              <w:rPr>
                <w:rFonts w:ascii="Arial" w:eastAsia="Calibri" w:hAnsi="Arial" w:cs="Arial"/>
                <w:color w:val="000000" w:themeColor="text1"/>
                <w:sz w:val="20"/>
                <w:szCs w:val="20"/>
              </w:rPr>
              <w:t>25.2</w:t>
            </w:r>
          </w:p>
        </w:tc>
      </w:tr>
      <w:tr w:rsidR="0027380D" w:rsidRPr="00B84348" w14:paraId="34C39F09" w14:textId="77777777" w:rsidTr="0027380D">
        <w:trPr>
          <w:trHeight w:hRule="exact" w:val="352"/>
        </w:trPr>
        <w:tc>
          <w:tcPr>
            <w:cnfStyle w:val="001000000000" w:firstRow="0" w:lastRow="0" w:firstColumn="1" w:lastColumn="0" w:oddVBand="0" w:evenVBand="0" w:oddHBand="0" w:evenHBand="0" w:firstRowFirstColumn="0" w:firstRowLastColumn="0" w:lastRowFirstColumn="0" w:lastRowLastColumn="0"/>
            <w:tcW w:w="1882" w:type="pct"/>
            <w:noWrap/>
            <w:hideMark/>
          </w:tcPr>
          <w:p w14:paraId="698522B5" w14:textId="77777777" w:rsidR="0027380D" w:rsidRPr="00B84348" w:rsidRDefault="000603EE">
            <w:pPr>
              <w:rPr>
                <w:rFonts w:ascii="Arial" w:eastAsia="Calibri" w:hAnsi="Arial" w:cs="Arial"/>
                <w:color w:val="000000" w:themeColor="text1"/>
                <w:sz w:val="20"/>
                <w:szCs w:val="20"/>
              </w:rPr>
            </w:pPr>
            <w:r w:rsidRPr="00B84348">
              <w:rPr>
                <w:rFonts w:ascii="Arial" w:eastAsia="Calibri" w:hAnsi="Arial" w:cs="Arial"/>
                <w:color w:val="000000" w:themeColor="text1"/>
                <w:sz w:val="20"/>
                <w:szCs w:val="20"/>
              </w:rPr>
              <w:t>Well</w:t>
            </w:r>
          </w:p>
        </w:tc>
        <w:tc>
          <w:tcPr>
            <w:tcW w:w="1702" w:type="pct"/>
            <w:noWrap/>
            <w:vAlign w:val="center"/>
            <w:hideMark/>
          </w:tcPr>
          <w:p w14:paraId="33915EAF" w14:textId="77777777" w:rsidR="0027380D" w:rsidRPr="00B84348" w:rsidRDefault="000603EE">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0"/>
                <w:szCs w:val="20"/>
              </w:rPr>
            </w:pPr>
            <w:r w:rsidRPr="00B84348">
              <w:rPr>
                <w:rFonts w:ascii="Arial" w:eastAsia="Calibri" w:hAnsi="Arial" w:cs="Arial"/>
                <w:color w:val="000000" w:themeColor="text1"/>
                <w:sz w:val="20"/>
                <w:szCs w:val="20"/>
              </w:rPr>
              <w:t>226</w:t>
            </w:r>
          </w:p>
        </w:tc>
        <w:tc>
          <w:tcPr>
            <w:tcW w:w="1416" w:type="pct"/>
            <w:noWrap/>
            <w:vAlign w:val="center"/>
            <w:hideMark/>
          </w:tcPr>
          <w:p w14:paraId="6AEA2CC0" w14:textId="77777777" w:rsidR="0027380D" w:rsidRPr="00B84348" w:rsidRDefault="000603EE">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0"/>
                <w:szCs w:val="20"/>
              </w:rPr>
            </w:pPr>
            <w:r w:rsidRPr="00B84348">
              <w:rPr>
                <w:rFonts w:ascii="Arial" w:eastAsia="Calibri" w:hAnsi="Arial" w:cs="Arial"/>
                <w:color w:val="000000" w:themeColor="text1"/>
                <w:sz w:val="20"/>
                <w:szCs w:val="20"/>
              </w:rPr>
              <w:t>70.2</w:t>
            </w:r>
          </w:p>
        </w:tc>
      </w:tr>
      <w:tr w:rsidR="0027380D" w:rsidRPr="00B84348" w14:paraId="02331928" w14:textId="77777777" w:rsidTr="0027380D">
        <w:trPr>
          <w:cnfStyle w:val="000000100000" w:firstRow="0" w:lastRow="0" w:firstColumn="0" w:lastColumn="0" w:oddVBand="0" w:evenVBand="0" w:oddHBand="1" w:evenHBand="0" w:firstRowFirstColumn="0" w:firstRowLastColumn="0" w:lastRowFirstColumn="0" w:lastRowLastColumn="0"/>
          <w:trHeight w:hRule="exact" w:val="423"/>
        </w:trPr>
        <w:tc>
          <w:tcPr>
            <w:cnfStyle w:val="001000000000" w:firstRow="0" w:lastRow="0" w:firstColumn="1" w:lastColumn="0" w:oddVBand="0" w:evenVBand="0" w:oddHBand="0" w:evenHBand="0" w:firstRowFirstColumn="0" w:firstRowLastColumn="0" w:lastRowFirstColumn="0" w:lastRowLastColumn="0"/>
            <w:tcW w:w="1882" w:type="pct"/>
            <w:tcBorders>
              <w:bottom w:val="single" w:sz="4" w:space="0" w:color="auto"/>
            </w:tcBorders>
            <w:shd w:val="clear" w:color="auto" w:fill="auto"/>
            <w:noWrap/>
            <w:hideMark/>
          </w:tcPr>
          <w:p w14:paraId="4FB8FBA7" w14:textId="77777777" w:rsidR="0027380D" w:rsidRPr="00B84348" w:rsidRDefault="000603EE">
            <w:pPr>
              <w:rPr>
                <w:rFonts w:ascii="Arial" w:eastAsia="Calibri" w:hAnsi="Arial" w:cs="Arial"/>
                <w:color w:val="000000" w:themeColor="text1"/>
                <w:sz w:val="20"/>
                <w:szCs w:val="20"/>
              </w:rPr>
            </w:pPr>
            <w:r w:rsidRPr="00B84348">
              <w:rPr>
                <w:rFonts w:ascii="Arial" w:eastAsia="Calibri" w:hAnsi="Arial" w:cs="Arial"/>
                <w:color w:val="000000" w:themeColor="text1"/>
                <w:sz w:val="20"/>
                <w:szCs w:val="20"/>
              </w:rPr>
              <w:t>Water vendors</w:t>
            </w:r>
          </w:p>
        </w:tc>
        <w:tc>
          <w:tcPr>
            <w:tcW w:w="1702" w:type="pct"/>
            <w:tcBorders>
              <w:bottom w:val="single" w:sz="4" w:space="0" w:color="auto"/>
            </w:tcBorders>
            <w:shd w:val="clear" w:color="auto" w:fill="auto"/>
            <w:noWrap/>
            <w:vAlign w:val="center"/>
            <w:hideMark/>
          </w:tcPr>
          <w:p w14:paraId="069B1847" w14:textId="77777777" w:rsidR="0027380D" w:rsidRPr="00B84348" w:rsidRDefault="000603EE">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0"/>
                <w:szCs w:val="20"/>
              </w:rPr>
            </w:pPr>
            <w:r w:rsidRPr="00B84348">
              <w:rPr>
                <w:rFonts w:ascii="Arial" w:eastAsia="Calibri" w:hAnsi="Arial" w:cs="Arial"/>
                <w:color w:val="000000" w:themeColor="text1"/>
                <w:sz w:val="20"/>
                <w:szCs w:val="20"/>
              </w:rPr>
              <w:t>15</w:t>
            </w:r>
          </w:p>
        </w:tc>
        <w:tc>
          <w:tcPr>
            <w:tcW w:w="1416" w:type="pct"/>
            <w:tcBorders>
              <w:bottom w:val="single" w:sz="4" w:space="0" w:color="auto"/>
            </w:tcBorders>
            <w:shd w:val="clear" w:color="auto" w:fill="auto"/>
            <w:noWrap/>
            <w:vAlign w:val="center"/>
            <w:hideMark/>
          </w:tcPr>
          <w:p w14:paraId="06FF10C5" w14:textId="77777777" w:rsidR="0027380D" w:rsidRPr="00B84348" w:rsidRDefault="000603EE">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0"/>
                <w:szCs w:val="20"/>
              </w:rPr>
            </w:pPr>
            <w:r w:rsidRPr="00B84348">
              <w:rPr>
                <w:rFonts w:ascii="Arial" w:eastAsia="Calibri" w:hAnsi="Arial" w:cs="Arial"/>
                <w:color w:val="000000" w:themeColor="text1"/>
                <w:sz w:val="20"/>
                <w:szCs w:val="20"/>
              </w:rPr>
              <w:t>4.7</w:t>
            </w:r>
          </w:p>
        </w:tc>
      </w:tr>
      <w:tr w:rsidR="0027380D" w:rsidRPr="00B84348" w14:paraId="380C562E" w14:textId="77777777" w:rsidTr="0027380D">
        <w:trPr>
          <w:trHeight w:hRule="exact" w:val="559"/>
        </w:trPr>
        <w:tc>
          <w:tcPr>
            <w:cnfStyle w:val="001000000000" w:firstRow="0" w:lastRow="0" w:firstColumn="1" w:lastColumn="0" w:oddVBand="0" w:evenVBand="0" w:oddHBand="0" w:evenHBand="0" w:firstRowFirstColumn="0" w:firstRowLastColumn="0" w:lastRowFirstColumn="0" w:lastRowLastColumn="0"/>
            <w:tcW w:w="1882" w:type="pct"/>
            <w:tcBorders>
              <w:top w:val="single" w:sz="4" w:space="0" w:color="auto"/>
              <w:bottom w:val="single" w:sz="8" w:space="0" w:color="000000"/>
            </w:tcBorders>
            <w:noWrap/>
            <w:hideMark/>
          </w:tcPr>
          <w:p w14:paraId="7D58C0DC" w14:textId="77777777" w:rsidR="0027380D" w:rsidRPr="00B84348" w:rsidRDefault="000603EE">
            <w:pPr>
              <w:rPr>
                <w:rFonts w:ascii="Arial" w:eastAsia="Calibri" w:hAnsi="Arial" w:cs="Arial"/>
                <w:color w:val="000000" w:themeColor="text1"/>
                <w:sz w:val="20"/>
                <w:szCs w:val="20"/>
              </w:rPr>
            </w:pPr>
            <w:r w:rsidRPr="00B84348">
              <w:rPr>
                <w:rFonts w:ascii="Arial" w:eastAsia="Calibri" w:hAnsi="Arial" w:cs="Arial"/>
                <w:color w:val="000000" w:themeColor="text1"/>
                <w:sz w:val="20"/>
                <w:szCs w:val="20"/>
              </w:rPr>
              <w:t xml:space="preserve">Total </w:t>
            </w:r>
          </w:p>
        </w:tc>
        <w:tc>
          <w:tcPr>
            <w:tcW w:w="1702" w:type="pct"/>
            <w:tcBorders>
              <w:top w:val="single" w:sz="4" w:space="0" w:color="auto"/>
              <w:bottom w:val="single" w:sz="8" w:space="0" w:color="000000"/>
            </w:tcBorders>
            <w:noWrap/>
            <w:vAlign w:val="center"/>
            <w:hideMark/>
          </w:tcPr>
          <w:p w14:paraId="50EBB401" w14:textId="77777777" w:rsidR="0027380D" w:rsidRPr="00B84348" w:rsidRDefault="000603EE">
            <w:pPr>
              <w:cnfStyle w:val="000000000000" w:firstRow="0" w:lastRow="0" w:firstColumn="0" w:lastColumn="0" w:oddVBand="0" w:evenVBand="0" w:oddHBand="0" w:evenHBand="0" w:firstRowFirstColumn="0" w:firstRowLastColumn="0" w:lastRowFirstColumn="0" w:lastRowLastColumn="0"/>
              <w:rPr>
                <w:rFonts w:ascii="Arial" w:eastAsia="Calibri" w:hAnsi="Arial" w:cs="Arial"/>
                <w:b/>
                <w:bCs/>
                <w:color w:val="000000" w:themeColor="text1"/>
                <w:sz w:val="20"/>
                <w:szCs w:val="20"/>
              </w:rPr>
            </w:pPr>
            <w:r w:rsidRPr="00B84348">
              <w:rPr>
                <w:rFonts w:ascii="Arial" w:eastAsia="Calibri" w:hAnsi="Arial" w:cs="Arial"/>
                <w:color w:val="000000" w:themeColor="text1"/>
                <w:sz w:val="20"/>
                <w:szCs w:val="20"/>
              </w:rPr>
              <w:t>322</w:t>
            </w:r>
          </w:p>
        </w:tc>
        <w:tc>
          <w:tcPr>
            <w:tcW w:w="1416" w:type="pct"/>
            <w:tcBorders>
              <w:top w:val="single" w:sz="4" w:space="0" w:color="auto"/>
              <w:bottom w:val="single" w:sz="8" w:space="0" w:color="000000"/>
            </w:tcBorders>
            <w:noWrap/>
            <w:vAlign w:val="center"/>
            <w:hideMark/>
          </w:tcPr>
          <w:p w14:paraId="7D65737C" w14:textId="77777777" w:rsidR="0027380D" w:rsidRPr="00B84348" w:rsidRDefault="000603EE">
            <w:pPr>
              <w:cnfStyle w:val="000000000000" w:firstRow="0" w:lastRow="0" w:firstColumn="0" w:lastColumn="0" w:oddVBand="0" w:evenVBand="0" w:oddHBand="0" w:evenHBand="0" w:firstRowFirstColumn="0" w:firstRowLastColumn="0" w:lastRowFirstColumn="0" w:lastRowLastColumn="0"/>
              <w:rPr>
                <w:rFonts w:ascii="Arial" w:eastAsia="Calibri" w:hAnsi="Arial" w:cs="Arial"/>
                <w:b/>
                <w:bCs/>
                <w:color w:val="000000" w:themeColor="text1"/>
                <w:sz w:val="20"/>
                <w:szCs w:val="20"/>
              </w:rPr>
            </w:pPr>
            <w:r w:rsidRPr="00B84348">
              <w:rPr>
                <w:rFonts w:ascii="Arial" w:eastAsia="Calibri" w:hAnsi="Arial" w:cs="Arial"/>
                <w:color w:val="000000" w:themeColor="text1"/>
                <w:sz w:val="20"/>
                <w:szCs w:val="20"/>
              </w:rPr>
              <w:t>100.0</w:t>
            </w:r>
          </w:p>
        </w:tc>
      </w:tr>
    </w:tbl>
    <w:p w14:paraId="4C52FF8C" w14:textId="77777777" w:rsidR="0027380D" w:rsidRPr="00B84348" w:rsidRDefault="0027380D">
      <w:pPr>
        <w:spacing w:after="240" w:line="240" w:lineRule="auto"/>
        <w:rPr>
          <w:rFonts w:ascii="Arial" w:eastAsia="Calibri" w:hAnsi="Arial" w:cs="Arial"/>
          <w:color w:val="000000" w:themeColor="text1"/>
          <w:kern w:val="0"/>
          <w:lang w:val="en-GB"/>
          <w14:ligatures w14:val="none"/>
        </w:rPr>
      </w:pPr>
    </w:p>
    <w:p w14:paraId="272279B9" w14:textId="2882D69F" w:rsidR="0027380D" w:rsidRPr="00B84348" w:rsidRDefault="00AD011F" w:rsidP="00AD011F">
      <w:pPr>
        <w:pStyle w:val="Heading2"/>
        <w:rPr>
          <w:rFonts w:eastAsia="DengXian Light"/>
          <w:lang w:val="en-GB"/>
        </w:rPr>
      </w:pPr>
      <w:bookmarkStart w:id="26" w:name="_Toc170992685"/>
      <w:bookmarkStart w:id="27" w:name="_Toc202858141"/>
      <w:r w:rsidRPr="00B84348">
        <w:rPr>
          <w:rFonts w:eastAsia="DengXian Light"/>
          <w:lang w:val="en-GB"/>
        </w:rPr>
        <w:t>3.5</w:t>
      </w:r>
      <w:r w:rsidR="000603EE" w:rsidRPr="00B84348">
        <w:rPr>
          <w:rFonts w:eastAsia="DengXian Light"/>
          <w:lang w:val="en-GB"/>
        </w:rPr>
        <w:t xml:space="preserve"> </w:t>
      </w:r>
      <w:r w:rsidR="000603EE" w:rsidRPr="00B84348">
        <w:rPr>
          <w:rFonts w:eastAsia="DengXian Light"/>
        </w:rPr>
        <w:t>Cleanliness in their Local Environment</w:t>
      </w:r>
      <w:bookmarkEnd w:id="26"/>
      <w:bookmarkEnd w:id="27"/>
    </w:p>
    <w:p w14:paraId="70A47C34" w14:textId="77777777" w:rsidR="0027380D" w:rsidRPr="00B84348" w:rsidRDefault="000603EE">
      <w:pPr>
        <w:spacing w:after="240" w:line="240" w:lineRule="auto"/>
        <w:rPr>
          <w:rFonts w:ascii="Arial" w:eastAsia="Calibri" w:hAnsi="Arial" w:cs="Arial"/>
          <w:color w:val="000000" w:themeColor="text1"/>
          <w:kern w:val="0"/>
          <w:sz w:val="20"/>
          <w:szCs w:val="20"/>
          <w14:ligatures w14:val="none"/>
        </w:rPr>
      </w:pPr>
      <w:r w:rsidRPr="00B84348">
        <w:rPr>
          <w:rFonts w:ascii="Arial" w:eastAsia="Calibri" w:hAnsi="Arial" w:cs="Arial"/>
          <w:color w:val="000000" w:themeColor="text1"/>
          <w:kern w:val="0"/>
          <w:sz w:val="20"/>
          <w:szCs w:val="20"/>
          <w14:ligatures w14:val="none"/>
        </w:rPr>
        <w:t xml:space="preserve">According to the respondents, the local environment where the Khat plants were placed after harvesting ranged from good (clean environment), to satisfactory which means just preliminary cleaning to bad (very dirty environments). Chances of fecal coliform for the latter two could not be ruled out. Table 9 presents the study results of environmental cleanliness after harvesting of the Khat by the farmers. </w:t>
      </w:r>
    </w:p>
    <w:p w14:paraId="713DDA76" w14:textId="77777777" w:rsidR="0027380D" w:rsidRPr="00B84348" w:rsidRDefault="000603EE">
      <w:pPr>
        <w:spacing w:after="240" w:line="240" w:lineRule="auto"/>
        <w:rPr>
          <w:rFonts w:ascii="Arial" w:eastAsia="Calibri" w:hAnsi="Arial" w:cs="Arial"/>
          <w:color w:val="000000" w:themeColor="text1"/>
          <w:kern w:val="0"/>
          <w:sz w:val="20"/>
          <w:szCs w:val="20"/>
          <w:lang w:val="en-GB"/>
          <w14:ligatures w14:val="none"/>
        </w:rPr>
      </w:pPr>
      <w:r w:rsidRPr="00B84348">
        <w:rPr>
          <w:rFonts w:ascii="Arial" w:eastAsia="Calibri" w:hAnsi="Arial" w:cs="Arial"/>
          <w:color w:val="000000" w:themeColor="text1"/>
          <w:kern w:val="0"/>
          <w:sz w:val="20"/>
          <w:szCs w:val="20"/>
          <w:lang w:val="en-GB"/>
          <w14:ligatures w14:val="none"/>
        </w:rPr>
        <w:t xml:space="preserve">Table 4. presents data on the perceived cleanness of the local environment, categorized into three groups: Good, satisfactory, and Bad. These categories represent varying degrees of cleanliness as perceived by respondents or observers. Firstly, the majority, 91.5%, rated the cleanness of their local </w:t>
      </w:r>
      <w:r w:rsidRPr="00B84348">
        <w:rPr>
          <w:rFonts w:ascii="Arial" w:eastAsia="Calibri" w:hAnsi="Arial" w:cs="Arial"/>
          <w:color w:val="000000" w:themeColor="text1"/>
          <w:kern w:val="0"/>
          <w:sz w:val="20"/>
          <w:szCs w:val="20"/>
          <w:lang w:val="en-GB"/>
          <w14:ligatures w14:val="none"/>
        </w:rPr>
        <w:lastRenderedPageBreak/>
        <w:t>environment as "</w:t>
      </w:r>
      <w:r w:rsidRPr="00B84348">
        <w:rPr>
          <w:rFonts w:ascii="Arial" w:eastAsia="Calibri" w:hAnsi="Arial" w:cs="Arial"/>
          <w:color w:val="000000" w:themeColor="text1"/>
          <w:kern w:val="0"/>
          <w:sz w:val="20"/>
          <w:szCs w:val="20"/>
          <w14:ligatures w14:val="none"/>
        </w:rPr>
        <w:t xml:space="preserve"> </w:t>
      </w:r>
      <w:r w:rsidRPr="00B84348">
        <w:rPr>
          <w:rFonts w:ascii="Arial" w:eastAsia="Calibri" w:hAnsi="Arial" w:cs="Arial"/>
          <w:color w:val="000000" w:themeColor="text1"/>
          <w:kern w:val="0"/>
          <w:sz w:val="20"/>
          <w:szCs w:val="20"/>
          <w:lang w:val="en-GB"/>
          <w14:ligatures w14:val="none"/>
        </w:rPr>
        <w:t>satisfactory," followed by 5.9% who rated it as "Good," and a smaller portion, 2.8%, who rated it as "Bad." The distribution suggests that a significant portion of respondents view their local environment as merely acceptable ("satisfactory "), while a smaller but notable portion view it positively ("Good"). However, there is still a concerning minority who perceive their environment as unclean or "Bad."</w:t>
      </w:r>
    </w:p>
    <w:p w14:paraId="6CF2DF92" w14:textId="77777777" w:rsidR="0027380D" w:rsidRPr="00B84348" w:rsidRDefault="000603EE">
      <w:pPr>
        <w:spacing w:after="240" w:line="240" w:lineRule="auto"/>
        <w:rPr>
          <w:rFonts w:ascii="Arial" w:eastAsia="Calibri" w:hAnsi="Arial" w:cs="Arial"/>
          <w:color w:val="000000" w:themeColor="text1"/>
          <w:kern w:val="0"/>
          <w:lang w:val="en-GB"/>
          <w14:ligatures w14:val="none"/>
        </w:rPr>
      </w:pPr>
      <w:r w:rsidRPr="00B84348">
        <w:rPr>
          <w:rFonts w:ascii="Arial" w:eastAsia="Calibri" w:hAnsi="Arial" w:cs="Arial"/>
          <w:color w:val="000000" w:themeColor="text1"/>
          <w:kern w:val="0"/>
          <w:sz w:val="20"/>
          <w:szCs w:val="20"/>
          <w:lang w:val="en-GB"/>
          <w14:ligatures w14:val="none"/>
        </w:rPr>
        <w:t xml:space="preserve">The finding by Truong </w:t>
      </w:r>
      <w:r w:rsidRPr="00B84348">
        <w:rPr>
          <w:rFonts w:ascii="Arial" w:eastAsia="Calibri" w:hAnsi="Arial" w:cs="Arial"/>
          <w:i/>
          <w:color w:val="000000" w:themeColor="text1"/>
          <w:kern w:val="0"/>
          <w:sz w:val="20"/>
          <w:szCs w:val="20"/>
          <w:lang w:val="en-GB"/>
          <w14:ligatures w14:val="none"/>
        </w:rPr>
        <w:t>et al.,</w:t>
      </w:r>
      <w:r w:rsidRPr="00B84348">
        <w:rPr>
          <w:rFonts w:ascii="Arial" w:eastAsia="Calibri" w:hAnsi="Arial" w:cs="Arial"/>
          <w:color w:val="000000" w:themeColor="text1"/>
          <w:kern w:val="0"/>
          <w:sz w:val="20"/>
          <w:szCs w:val="20"/>
          <w:lang w:val="en-GB"/>
          <w14:ligatures w14:val="none"/>
        </w:rPr>
        <w:t xml:space="preserve"> (2017) critique that individuals' perceptions of cleanliness in their local environment are influenced by various factors including aesthetic quality, safety, and maintenance</w:t>
      </w:r>
      <w:r w:rsidRPr="00B84348">
        <w:rPr>
          <w:rFonts w:ascii="Arial" w:eastAsia="Calibri" w:hAnsi="Arial" w:cs="Arial"/>
          <w:color w:val="000000" w:themeColor="text1"/>
          <w:kern w:val="0"/>
          <w:lang w:val="en-GB"/>
          <w14:ligatures w14:val="none"/>
        </w:rPr>
        <w:t>.</w:t>
      </w:r>
    </w:p>
    <w:p w14:paraId="3C77C3DF" w14:textId="77777777" w:rsidR="0027380D" w:rsidRPr="00B84348" w:rsidRDefault="000603EE">
      <w:pPr>
        <w:keepNext/>
        <w:keepLines/>
        <w:spacing w:after="0" w:line="240" w:lineRule="auto"/>
        <w:outlineLvl w:val="3"/>
        <w:rPr>
          <w:rFonts w:ascii="Arial" w:eastAsia="DengXian Light" w:hAnsi="Arial" w:cs="Arial"/>
          <w:b/>
          <w:bCs/>
          <w:i/>
          <w:color w:val="000000" w:themeColor="text1"/>
          <w:kern w:val="0"/>
          <w:sz w:val="20"/>
          <w:szCs w:val="20"/>
          <w14:ligatures w14:val="none"/>
        </w:rPr>
      </w:pPr>
      <w:bookmarkStart w:id="28" w:name="_Toc202858224"/>
      <w:r w:rsidRPr="00B84348">
        <w:rPr>
          <w:rFonts w:ascii="Arial" w:eastAsia="DengXian Light" w:hAnsi="Arial" w:cs="Arial"/>
          <w:b/>
          <w:bCs/>
          <w:i/>
          <w:color w:val="000000" w:themeColor="text1"/>
          <w:kern w:val="0"/>
          <w:sz w:val="20"/>
          <w:szCs w:val="20"/>
          <w14:ligatures w14:val="none"/>
        </w:rPr>
        <w:t>Table 9. Cleanliness in their Local Environment</w:t>
      </w:r>
      <w:bookmarkEnd w:id="28"/>
    </w:p>
    <w:p w14:paraId="59A22823" w14:textId="77777777" w:rsidR="0027380D" w:rsidRPr="00B84348" w:rsidRDefault="0027380D" w:rsidP="00AD011F"/>
    <w:tbl>
      <w:tblPr>
        <w:tblStyle w:val="LightShading3"/>
        <w:tblW w:w="5051" w:type="pct"/>
        <w:tblLook w:val="04A0" w:firstRow="1" w:lastRow="0" w:firstColumn="1" w:lastColumn="0" w:noHBand="0" w:noVBand="1"/>
      </w:tblPr>
      <w:tblGrid>
        <w:gridCol w:w="3487"/>
        <w:gridCol w:w="3154"/>
        <w:gridCol w:w="2624"/>
      </w:tblGrid>
      <w:tr w:rsidR="0027380D" w:rsidRPr="00B84348" w14:paraId="1E2BBA31" w14:textId="77777777" w:rsidTr="0027380D">
        <w:trPr>
          <w:cnfStyle w:val="100000000000" w:firstRow="1" w:lastRow="0" w:firstColumn="0" w:lastColumn="0" w:oddVBand="0" w:evenVBand="0" w:oddHBand="0" w:evenHBand="0" w:firstRowFirstColumn="0" w:firstRowLastColumn="0" w:lastRowFirstColumn="0" w:lastRowLastColumn="0"/>
          <w:trHeight w:hRule="exact" w:val="416"/>
        </w:trPr>
        <w:tc>
          <w:tcPr>
            <w:cnfStyle w:val="001000000000" w:firstRow="0" w:lastRow="0" w:firstColumn="1" w:lastColumn="0" w:oddVBand="0" w:evenVBand="0" w:oddHBand="0" w:evenHBand="0" w:firstRowFirstColumn="0" w:firstRowLastColumn="0" w:lastRowFirstColumn="0" w:lastRowLastColumn="0"/>
            <w:tcW w:w="1882" w:type="pct"/>
            <w:noWrap/>
            <w:hideMark/>
          </w:tcPr>
          <w:p w14:paraId="3CEAB6A9" w14:textId="77777777" w:rsidR="0027380D" w:rsidRPr="00B84348" w:rsidRDefault="000603EE">
            <w:pPr>
              <w:rPr>
                <w:rFonts w:ascii="Arial" w:eastAsia="Calibri" w:hAnsi="Arial" w:cs="Arial"/>
                <w:color w:val="000000" w:themeColor="text1"/>
                <w:sz w:val="20"/>
                <w:szCs w:val="20"/>
              </w:rPr>
            </w:pPr>
            <w:r w:rsidRPr="00B84348">
              <w:rPr>
                <w:rFonts w:ascii="Arial" w:eastAsia="Calibri" w:hAnsi="Arial" w:cs="Arial"/>
                <w:color w:val="000000" w:themeColor="text1"/>
                <w:sz w:val="20"/>
                <w:szCs w:val="20"/>
              </w:rPr>
              <w:t>Cleanliness</w:t>
            </w:r>
          </w:p>
        </w:tc>
        <w:tc>
          <w:tcPr>
            <w:tcW w:w="1702" w:type="pct"/>
            <w:noWrap/>
            <w:hideMark/>
          </w:tcPr>
          <w:p w14:paraId="136E331C" w14:textId="77777777" w:rsidR="0027380D" w:rsidRPr="00B84348" w:rsidRDefault="000603EE">
            <w:pP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themeColor="text1"/>
                <w:sz w:val="20"/>
                <w:szCs w:val="20"/>
              </w:rPr>
            </w:pPr>
            <w:r w:rsidRPr="00B84348">
              <w:rPr>
                <w:rFonts w:ascii="Arial" w:eastAsia="Calibri" w:hAnsi="Arial" w:cs="Arial"/>
                <w:color w:val="000000" w:themeColor="text1"/>
                <w:sz w:val="20"/>
                <w:szCs w:val="20"/>
              </w:rPr>
              <w:t xml:space="preserve">Frequency </w:t>
            </w:r>
          </w:p>
        </w:tc>
        <w:tc>
          <w:tcPr>
            <w:tcW w:w="1416" w:type="pct"/>
            <w:noWrap/>
            <w:hideMark/>
          </w:tcPr>
          <w:p w14:paraId="05AB781E" w14:textId="77777777" w:rsidR="0027380D" w:rsidRPr="00B84348" w:rsidRDefault="000603EE">
            <w:pP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themeColor="text1"/>
                <w:sz w:val="20"/>
                <w:szCs w:val="20"/>
              </w:rPr>
            </w:pPr>
            <w:r w:rsidRPr="00B84348">
              <w:rPr>
                <w:rFonts w:ascii="Arial" w:eastAsia="Calibri" w:hAnsi="Arial" w:cs="Arial"/>
                <w:color w:val="000000" w:themeColor="text1"/>
                <w:sz w:val="20"/>
                <w:szCs w:val="20"/>
              </w:rPr>
              <w:t>Percent</w:t>
            </w:r>
          </w:p>
        </w:tc>
      </w:tr>
      <w:tr w:rsidR="0027380D" w:rsidRPr="00B84348" w14:paraId="44CB6F5F" w14:textId="77777777" w:rsidTr="0027380D">
        <w:trPr>
          <w:cnfStyle w:val="000000100000" w:firstRow="0" w:lastRow="0" w:firstColumn="0" w:lastColumn="0" w:oddVBand="0" w:evenVBand="0" w:oddHBand="1" w:evenHBand="0" w:firstRowFirstColumn="0" w:firstRowLastColumn="0" w:lastRowFirstColumn="0" w:lastRowLastColumn="0"/>
          <w:trHeight w:hRule="exact" w:val="350"/>
        </w:trPr>
        <w:tc>
          <w:tcPr>
            <w:cnfStyle w:val="001000000000" w:firstRow="0" w:lastRow="0" w:firstColumn="1" w:lastColumn="0" w:oddVBand="0" w:evenVBand="0" w:oddHBand="0" w:evenHBand="0" w:firstRowFirstColumn="0" w:firstRowLastColumn="0" w:lastRowFirstColumn="0" w:lastRowLastColumn="0"/>
            <w:tcW w:w="1882" w:type="pct"/>
            <w:shd w:val="clear" w:color="auto" w:fill="auto"/>
            <w:noWrap/>
          </w:tcPr>
          <w:p w14:paraId="0E92B27C" w14:textId="77777777" w:rsidR="0027380D" w:rsidRPr="00B84348" w:rsidRDefault="000603EE">
            <w:pPr>
              <w:rPr>
                <w:rFonts w:ascii="Arial" w:eastAsia="Calibri" w:hAnsi="Arial" w:cs="Arial"/>
                <w:color w:val="000000" w:themeColor="text1"/>
                <w:sz w:val="20"/>
                <w:szCs w:val="20"/>
              </w:rPr>
            </w:pPr>
            <w:r w:rsidRPr="00B84348">
              <w:rPr>
                <w:rFonts w:ascii="Arial" w:eastAsia="Calibri" w:hAnsi="Arial" w:cs="Arial"/>
                <w:color w:val="000000" w:themeColor="text1"/>
                <w:sz w:val="20"/>
                <w:szCs w:val="20"/>
              </w:rPr>
              <w:t>Good</w:t>
            </w:r>
          </w:p>
        </w:tc>
        <w:tc>
          <w:tcPr>
            <w:tcW w:w="1702" w:type="pct"/>
            <w:shd w:val="clear" w:color="auto" w:fill="auto"/>
            <w:noWrap/>
            <w:vAlign w:val="center"/>
          </w:tcPr>
          <w:p w14:paraId="2CD5F9DE" w14:textId="77777777" w:rsidR="0027380D" w:rsidRPr="00B84348" w:rsidRDefault="000603EE">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0"/>
                <w:szCs w:val="20"/>
              </w:rPr>
            </w:pPr>
            <w:r w:rsidRPr="00B84348">
              <w:rPr>
                <w:rFonts w:ascii="Arial" w:eastAsia="Calibri" w:hAnsi="Arial" w:cs="Arial"/>
                <w:color w:val="000000" w:themeColor="text1"/>
                <w:sz w:val="20"/>
                <w:szCs w:val="20"/>
              </w:rPr>
              <w:t>19</w:t>
            </w:r>
          </w:p>
        </w:tc>
        <w:tc>
          <w:tcPr>
            <w:tcW w:w="1416" w:type="pct"/>
            <w:shd w:val="clear" w:color="auto" w:fill="auto"/>
            <w:noWrap/>
            <w:vAlign w:val="center"/>
          </w:tcPr>
          <w:p w14:paraId="27DF83AE" w14:textId="77777777" w:rsidR="0027380D" w:rsidRPr="00B84348" w:rsidRDefault="000603EE">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0"/>
                <w:szCs w:val="20"/>
              </w:rPr>
            </w:pPr>
            <w:r w:rsidRPr="00B84348">
              <w:rPr>
                <w:rFonts w:ascii="Arial" w:eastAsia="Calibri" w:hAnsi="Arial" w:cs="Arial"/>
                <w:color w:val="000000" w:themeColor="text1"/>
                <w:sz w:val="20"/>
                <w:szCs w:val="20"/>
              </w:rPr>
              <w:t>5.9</w:t>
            </w:r>
          </w:p>
        </w:tc>
      </w:tr>
      <w:tr w:rsidR="0027380D" w:rsidRPr="00B84348" w14:paraId="47542678" w14:textId="77777777" w:rsidTr="0027380D">
        <w:trPr>
          <w:trHeight w:hRule="exact" w:val="350"/>
        </w:trPr>
        <w:tc>
          <w:tcPr>
            <w:cnfStyle w:val="001000000000" w:firstRow="0" w:lastRow="0" w:firstColumn="1" w:lastColumn="0" w:oddVBand="0" w:evenVBand="0" w:oddHBand="0" w:evenHBand="0" w:firstRowFirstColumn="0" w:firstRowLastColumn="0" w:lastRowFirstColumn="0" w:lastRowLastColumn="0"/>
            <w:tcW w:w="1882" w:type="pct"/>
            <w:noWrap/>
            <w:hideMark/>
          </w:tcPr>
          <w:p w14:paraId="4B7C5C17" w14:textId="77777777" w:rsidR="0027380D" w:rsidRPr="00B84348" w:rsidRDefault="000603EE">
            <w:pPr>
              <w:rPr>
                <w:rFonts w:ascii="Arial" w:eastAsia="Calibri" w:hAnsi="Arial" w:cs="Arial"/>
                <w:color w:val="000000" w:themeColor="text1"/>
                <w:sz w:val="20"/>
                <w:szCs w:val="20"/>
              </w:rPr>
            </w:pPr>
            <w:r w:rsidRPr="00B84348">
              <w:rPr>
                <w:rFonts w:ascii="Arial" w:eastAsia="Calibri" w:hAnsi="Arial" w:cs="Arial"/>
                <w:color w:val="000000" w:themeColor="text1"/>
                <w:sz w:val="20"/>
                <w:szCs w:val="20"/>
              </w:rPr>
              <w:t>Satisfactory</w:t>
            </w:r>
          </w:p>
        </w:tc>
        <w:tc>
          <w:tcPr>
            <w:tcW w:w="1702" w:type="pct"/>
            <w:noWrap/>
            <w:vAlign w:val="center"/>
            <w:hideMark/>
          </w:tcPr>
          <w:p w14:paraId="7CE5AA41" w14:textId="77777777" w:rsidR="0027380D" w:rsidRPr="00B84348" w:rsidRDefault="000603EE">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0"/>
                <w:szCs w:val="20"/>
              </w:rPr>
            </w:pPr>
            <w:r w:rsidRPr="00B84348">
              <w:rPr>
                <w:rFonts w:ascii="Arial" w:eastAsia="Calibri" w:hAnsi="Arial" w:cs="Arial"/>
                <w:color w:val="000000" w:themeColor="text1"/>
                <w:sz w:val="20"/>
                <w:szCs w:val="20"/>
              </w:rPr>
              <w:t>294</w:t>
            </w:r>
          </w:p>
        </w:tc>
        <w:tc>
          <w:tcPr>
            <w:tcW w:w="1416" w:type="pct"/>
            <w:noWrap/>
            <w:vAlign w:val="center"/>
            <w:hideMark/>
          </w:tcPr>
          <w:p w14:paraId="11C17FE5" w14:textId="77777777" w:rsidR="0027380D" w:rsidRPr="00B84348" w:rsidRDefault="000603EE">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0"/>
                <w:szCs w:val="20"/>
              </w:rPr>
            </w:pPr>
            <w:r w:rsidRPr="00B84348">
              <w:rPr>
                <w:rFonts w:ascii="Arial" w:eastAsia="Calibri" w:hAnsi="Arial" w:cs="Arial"/>
                <w:color w:val="000000" w:themeColor="text1"/>
                <w:sz w:val="20"/>
                <w:szCs w:val="20"/>
              </w:rPr>
              <w:t>91.3</w:t>
            </w:r>
          </w:p>
        </w:tc>
      </w:tr>
      <w:tr w:rsidR="0027380D" w:rsidRPr="00B84348" w14:paraId="20D11F65" w14:textId="77777777" w:rsidTr="0027380D">
        <w:trPr>
          <w:cnfStyle w:val="000000100000" w:firstRow="0" w:lastRow="0" w:firstColumn="0" w:lastColumn="0" w:oddVBand="0" w:evenVBand="0" w:oddHBand="1" w:evenHBand="0" w:firstRowFirstColumn="0" w:firstRowLastColumn="0" w:lastRowFirstColumn="0" w:lastRowLastColumn="0"/>
          <w:trHeight w:hRule="exact" w:val="350"/>
        </w:trPr>
        <w:tc>
          <w:tcPr>
            <w:cnfStyle w:val="001000000000" w:firstRow="0" w:lastRow="0" w:firstColumn="1" w:lastColumn="0" w:oddVBand="0" w:evenVBand="0" w:oddHBand="0" w:evenHBand="0" w:firstRowFirstColumn="0" w:firstRowLastColumn="0" w:lastRowFirstColumn="0" w:lastRowLastColumn="0"/>
            <w:tcW w:w="1882" w:type="pct"/>
            <w:shd w:val="clear" w:color="auto" w:fill="auto"/>
            <w:noWrap/>
            <w:hideMark/>
          </w:tcPr>
          <w:p w14:paraId="02549EDE" w14:textId="77777777" w:rsidR="0027380D" w:rsidRPr="00B84348" w:rsidRDefault="000603EE">
            <w:pPr>
              <w:rPr>
                <w:rFonts w:ascii="Arial" w:eastAsia="Calibri" w:hAnsi="Arial" w:cs="Arial"/>
                <w:color w:val="000000" w:themeColor="text1"/>
                <w:sz w:val="20"/>
                <w:szCs w:val="20"/>
              </w:rPr>
            </w:pPr>
            <w:r w:rsidRPr="00B84348">
              <w:rPr>
                <w:rFonts w:ascii="Arial" w:eastAsia="Calibri" w:hAnsi="Arial" w:cs="Arial"/>
                <w:color w:val="000000" w:themeColor="text1"/>
                <w:sz w:val="20"/>
                <w:szCs w:val="20"/>
              </w:rPr>
              <w:t>Bad</w:t>
            </w:r>
          </w:p>
        </w:tc>
        <w:tc>
          <w:tcPr>
            <w:tcW w:w="1702" w:type="pct"/>
            <w:shd w:val="clear" w:color="auto" w:fill="auto"/>
            <w:noWrap/>
            <w:vAlign w:val="center"/>
            <w:hideMark/>
          </w:tcPr>
          <w:p w14:paraId="035F52E4" w14:textId="77777777" w:rsidR="0027380D" w:rsidRPr="00B84348" w:rsidRDefault="000603EE">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0"/>
                <w:szCs w:val="20"/>
              </w:rPr>
            </w:pPr>
            <w:r w:rsidRPr="00B84348">
              <w:rPr>
                <w:rFonts w:ascii="Arial" w:eastAsia="Calibri" w:hAnsi="Arial" w:cs="Arial"/>
                <w:color w:val="000000" w:themeColor="text1"/>
                <w:sz w:val="20"/>
                <w:szCs w:val="20"/>
              </w:rPr>
              <w:t>9</w:t>
            </w:r>
          </w:p>
        </w:tc>
        <w:tc>
          <w:tcPr>
            <w:tcW w:w="1416" w:type="pct"/>
            <w:shd w:val="clear" w:color="auto" w:fill="auto"/>
            <w:noWrap/>
            <w:vAlign w:val="center"/>
            <w:hideMark/>
          </w:tcPr>
          <w:p w14:paraId="7AFB96B2" w14:textId="77777777" w:rsidR="0027380D" w:rsidRPr="00B84348" w:rsidRDefault="000603EE">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0"/>
                <w:szCs w:val="20"/>
              </w:rPr>
            </w:pPr>
            <w:r w:rsidRPr="00B84348">
              <w:rPr>
                <w:rFonts w:ascii="Arial" w:eastAsia="Calibri" w:hAnsi="Arial" w:cs="Arial"/>
                <w:color w:val="000000" w:themeColor="text1"/>
                <w:sz w:val="20"/>
                <w:szCs w:val="20"/>
              </w:rPr>
              <w:t>2.8</w:t>
            </w:r>
          </w:p>
        </w:tc>
      </w:tr>
      <w:tr w:rsidR="0027380D" w:rsidRPr="00B84348" w14:paraId="6C7ECFE4" w14:textId="77777777" w:rsidTr="0027380D">
        <w:trPr>
          <w:trHeight w:hRule="exact" w:val="459"/>
        </w:trPr>
        <w:tc>
          <w:tcPr>
            <w:cnfStyle w:val="001000000000" w:firstRow="0" w:lastRow="0" w:firstColumn="1" w:lastColumn="0" w:oddVBand="0" w:evenVBand="0" w:oddHBand="0" w:evenHBand="0" w:firstRowFirstColumn="0" w:firstRowLastColumn="0" w:lastRowFirstColumn="0" w:lastRowLastColumn="0"/>
            <w:tcW w:w="1882" w:type="pct"/>
            <w:noWrap/>
            <w:hideMark/>
          </w:tcPr>
          <w:p w14:paraId="11AE3040" w14:textId="77777777" w:rsidR="0027380D" w:rsidRPr="00B84348" w:rsidRDefault="000603EE">
            <w:pPr>
              <w:rPr>
                <w:rFonts w:ascii="Arial" w:eastAsia="Calibri" w:hAnsi="Arial" w:cs="Arial"/>
                <w:color w:val="000000" w:themeColor="text1"/>
                <w:sz w:val="20"/>
                <w:szCs w:val="20"/>
              </w:rPr>
            </w:pPr>
            <w:r w:rsidRPr="00B84348">
              <w:rPr>
                <w:rFonts w:ascii="Arial" w:eastAsia="Calibri" w:hAnsi="Arial" w:cs="Arial"/>
                <w:color w:val="000000" w:themeColor="text1"/>
                <w:sz w:val="20"/>
                <w:szCs w:val="20"/>
              </w:rPr>
              <w:t xml:space="preserve">Total </w:t>
            </w:r>
          </w:p>
        </w:tc>
        <w:tc>
          <w:tcPr>
            <w:tcW w:w="1702" w:type="pct"/>
            <w:noWrap/>
            <w:vAlign w:val="center"/>
            <w:hideMark/>
          </w:tcPr>
          <w:p w14:paraId="627DB075" w14:textId="77777777" w:rsidR="0027380D" w:rsidRPr="00B84348" w:rsidRDefault="000603EE">
            <w:pPr>
              <w:cnfStyle w:val="000000000000" w:firstRow="0" w:lastRow="0" w:firstColumn="0" w:lastColumn="0" w:oddVBand="0" w:evenVBand="0" w:oddHBand="0" w:evenHBand="0" w:firstRowFirstColumn="0" w:firstRowLastColumn="0" w:lastRowFirstColumn="0" w:lastRowLastColumn="0"/>
              <w:rPr>
                <w:rFonts w:ascii="Arial" w:eastAsia="Calibri" w:hAnsi="Arial" w:cs="Arial"/>
                <w:b/>
                <w:bCs/>
                <w:color w:val="000000" w:themeColor="text1"/>
                <w:sz w:val="20"/>
                <w:szCs w:val="20"/>
              </w:rPr>
            </w:pPr>
            <w:r w:rsidRPr="00B84348">
              <w:rPr>
                <w:rFonts w:ascii="Arial" w:eastAsia="Calibri" w:hAnsi="Arial" w:cs="Arial"/>
                <w:color w:val="000000" w:themeColor="text1"/>
                <w:sz w:val="20"/>
                <w:szCs w:val="20"/>
              </w:rPr>
              <w:t>322</w:t>
            </w:r>
          </w:p>
        </w:tc>
        <w:tc>
          <w:tcPr>
            <w:tcW w:w="1416" w:type="pct"/>
            <w:noWrap/>
            <w:vAlign w:val="center"/>
            <w:hideMark/>
          </w:tcPr>
          <w:p w14:paraId="0AE774F7" w14:textId="77777777" w:rsidR="0027380D" w:rsidRPr="00B84348" w:rsidRDefault="000603EE">
            <w:pPr>
              <w:cnfStyle w:val="000000000000" w:firstRow="0" w:lastRow="0" w:firstColumn="0" w:lastColumn="0" w:oddVBand="0" w:evenVBand="0" w:oddHBand="0" w:evenHBand="0" w:firstRowFirstColumn="0" w:firstRowLastColumn="0" w:lastRowFirstColumn="0" w:lastRowLastColumn="0"/>
              <w:rPr>
                <w:rFonts w:ascii="Arial" w:eastAsia="Calibri" w:hAnsi="Arial" w:cs="Arial"/>
                <w:b/>
                <w:bCs/>
                <w:color w:val="000000" w:themeColor="text1"/>
                <w:sz w:val="20"/>
                <w:szCs w:val="20"/>
              </w:rPr>
            </w:pPr>
            <w:r w:rsidRPr="00B84348">
              <w:rPr>
                <w:rFonts w:ascii="Arial" w:eastAsia="Calibri" w:hAnsi="Arial" w:cs="Arial"/>
                <w:color w:val="000000" w:themeColor="text1"/>
                <w:sz w:val="20"/>
                <w:szCs w:val="20"/>
              </w:rPr>
              <w:t>100.0</w:t>
            </w:r>
          </w:p>
        </w:tc>
      </w:tr>
    </w:tbl>
    <w:p w14:paraId="57FA4574" w14:textId="77777777" w:rsidR="0027380D" w:rsidRPr="00B84348" w:rsidRDefault="0027380D" w:rsidP="00B664D5">
      <w:pPr>
        <w:rPr>
          <w:lang w:val="en-GB"/>
        </w:rPr>
      </w:pPr>
      <w:bookmarkStart w:id="29" w:name="_Toc170992686"/>
      <w:bookmarkStart w:id="30" w:name="_Toc202858142"/>
    </w:p>
    <w:p w14:paraId="37475513" w14:textId="7A22C419" w:rsidR="0027380D" w:rsidRPr="00B84348" w:rsidRDefault="00AD011F" w:rsidP="00AD011F">
      <w:pPr>
        <w:pStyle w:val="Heading2"/>
        <w:rPr>
          <w:rFonts w:eastAsia="DengXian Light"/>
          <w:lang w:val="en-GB"/>
        </w:rPr>
      </w:pPr>
      <w:r w:rsidRPr="00B84348">
        <w:rPr>
          <w:rFonts w:eastAsia="DengXian Light"/>
          <w:lang w:val="en-GB"/>
        </w:rPr>
        <w:t>3.6</w:t>
      </w:r>
      <w:r w:rsidR="000603EE" w:rsidRPr="00B84348">
        <w:rPr>
          <w:rFonts w:eastAsia="DengXian Light"/>
          <w:lang w:val="en-GB"/>
        </w:rPr>
        <w:t xml:space="preserve"> Type of Waste</w:t>
      </w:r>
      <w:bookmarkEnd w:id="29"/>
      <w:bookmarkEnd w:id="30"/>
    </w:p>
    <w:p w14:paraId="46977CE3" w14:textId="77777777" w:rsidR="0027380D" w:rsidRPr="00B84348" w:rsidRDefault="000603EE">
      <w:pPr>
        <w:spacing w:after="240" w:line="240" w:lineRule="auto"/>
        <w:rPr>
          <w:rFonts w:ascii="Arial" w:eastAsia="Calibri" w:hAnsi="Arial" w:cs="Arial"/>
          <w:color w:val="000000" w:themeColor="text1"/>
          <w:kern w:val="0"/>
          <w14:ligatures w14:val="none"/>
        </w:rPr>
      </w:pPr>
      <w:r w:rsidRPr="00B84348">
        <w:rPr>
          <w:rFonts w:ascii="Arial" w:eastAsia="Calibri" w:hAnsi="Arial" w:cs="Arial"/>
          <w:color w:val="000000" w:themeColor="text1"/>
          <w:kern w:val="0"/>
          <w:sz w:val="20"/>
          <w:szCs w:val="20"/>
          <w14:ligatures w14:val="none"/>
        </w:rPr>
        <w:t>The data presented in Table 10 provides valuable insights into the perceptions of respondents regarding the types of waste found in the environment. It appears that stagnating water is overwhelmingly perceived as a prevalent type of waste, with 41.9% of respondents identifying it as such. This high percentage likely reflects the widespread concern over stagnant water's role as a breeding ground for various contaminants and disease vectors</w:t>
      </w:r>
      <w:r w:rsidRPr="00B84348">
        <w:rPr>
          <w:rFonts w:ascii="Arial" w:eastAsia="Calibri" w:hAnsi="Arial" w:cs="Arial"/>
          <w:color w:val="000000" w:themeColor="text1"/>
          <w:kern w:val="0"/>
          <w14:ligatures w14:val="none"/>
        </w:rPr>
        <w:t>.</w:t>
      </w:r>
    </w:p>
    <w:p w14:paraId="3C9EF924" w14:textId="77777777" w:rsidR="0027380D" w:rsidRPr="00B84348" w:rsidRDefault="000603EE">
      <w:pPr>
        <w:keepNext/>
        <w:keepLines/>
        <w:spacing w:after="0" w:line="240" w:lineRule="auto"/>
        <w:outlineLvl w:val="3"/>
        <w:rPr>
          <w:rFonts w:ascii="Arial" w:eastAsia="DengXian Light" w:hAnsi="Arial" w:cs="Arial"/>
          <w:b/>
          <w:bCs/>
          <w:i/>
          <w:color w:val="000000" w:themeColor="text1"/>
          <w:kern w:val="0"/>
          <w:sz w:val="20"/>
          <w:szCs w:val="20"/>
          <w14:ligatures w14:val="none"/>
        </w:rPr>
      </w:pPr>
      <w:bookmarkStart w:id="31" w:name="_Toc202858225"/>
      <w:r w:rsidRPr="00B84348">
        <w:rPr>
          <w:rFonts w:ascii="Arial" w:eastAsia="DengXian Light" w:hAnsi="Arial" w:cs="Arial"/>
          <w:b/>
          <w:bCs/>
          <w:i/>
          <w:color w:val="000000" w:themeColor="text1"/>
          <w:kern w:val="0"/>
          <w:sz w:val="20"/>
          <w:szCs w:val="20"/>
          <w14:ligatures w14:val="none"/>
        </w:rPr>
        <w:t>Table 10. Kind of Waste</w:t>
      </w:r>
      <w:bookmarkEnd w:id="31"/>
    </w:p>
    <w:p w14:paraId="39C8AA67" w14:textId="77777777" w:rsidR="0027380D" w:rsidRPr="00B84348" w:rsidRDefault="0027380D" w:rsidP="00AD011F"/>
    <w:tbl>
      <w:tblPr>
        <w:tblStyle w:val="LightShading3"/>
        <w:tblW w:w="4970" w:type="pct"/>
        <w:tblLook w:val="04A0" w:firstRow="1" w:lastRow="0" w:firstColumn="1" w:lastColumn="0" w:noHBand="0" w:noVBand="1"/>
      </w:tblPr>
      <w:tblGrid>
        <w:gridCol w:w="3431"/>
        <w:gridCol w:w="3103"/>
        <w:gridCol w:w="2582"/>
      </w:tblGrid>
      <w:tr w:rsidR="0027380D" w:rsidRPr="00B84348" w14:paraId="3EA7E6C4" w14:textId="77777777" w:rsidTr="0027380D">
        <w:trPr>
          <w:cnfStyle w:val="100000000000" w:firstRow="1" w:lastRow="0" w:firstColumn="0" w:lastColumn="0" w:oddVBand="0" w:evenVBand="0" w:oddHBand="0" w:evenHBand="0" w:firstRowFirstColumn="0" w:firstRowLastColumn="0" w:lastRowFirstColumn="0" w:lastRowLastColumn="0"/>
          <w:trHeight w:hRule="exact" w:val="479"/>
        </w:trPr>
        <w:tc>
          <w:tcPr>
            <w:cnfStyle w:val="001000000000" w:firstRow="0" w:lastRow="0" w:firstColumn="1" w:lastColumn="0" w:oddVBand="0" w:evenVBand="0" w:oddHBand="0" w:evenHBand="0" w:firstRowFirstColumn="0" w:firstRowLastColumn="0" w:lastRowFirstColumn="0" w:lastRowLastColumn="0"/>
            <w:tcW w:w="1882" w:type="pct"/>
            <w:noWrap/>
            <w:hideMark/>
          </w:tcPr>
          <w:p w14:paraId="623E0077" w14:textId="77777777" w:rsidR="0027380D" w:rsidRPr="00B84348" w:rsidRDefault="000603EE">
            <w:pPr>
              <w:rPr>
                <w:rFonts w:ascii="Arial" w:eastAsia="Calibri" w:hAnsi="Arial" w:cs="Arial"/>
                <w:color w:val="000000" w:themeColor="text1"/>
                <w:sz w:val="20"/>
                <w:szCs w:val="20"/>
              </w:rPr>
            </w:pPr>
            <w:r w:rsidRPr="00B84348">
              <w:rPr>
                <w:rFonts w:ascii="Arial" w:eastAsia="Calibri" w:hAnsi="Arial" w:cs="Arial"/>
                <w:color w:val="000000" w:themeColor="text1"/>
                <w:sz w:val="20"/>
                <w:szCs w:val="20"/>
              </w:rPr>
              <w:t xml:space="preserve">Kind of waste </w:t>
            </w:r>
          </w:p>
        </w:tc>
        <w:tc>
          <w:tcPr>
            <w:tcW w:w="1702" w:type="pct"/>
            <w:noWrap/>
            <w:hideMark/>
          </w:tcPr>
          <w:p w14:paraId="7FA4C745" w14:textId="77777777" w:rsidR="0027380D" w:rsidRPr="00B84348" w:rsidRDefault="000603EE">
            <w:pP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themeColor="text1"/>
                <w:sz w:val="20"/>
                <w:szCs w:val="20"/>
              </w:rPr>
            </w:pPr>
            <w:r w:rsidRPr="00B84348">
              <w:rPr>
                <w:rFonts w:ascii="Arial" w:eastAsia="Calibri" w:hAnsi="Arial" w:cs="Arial"/>
                <w:color w:val="000000" w:themeColor="text1"/>
                <w:sz w:val="20"/>
                <w:szCs w:val="20"/>
              </w:rPr>
              <w:t xml:space="preserve">Frequency </w:t>
            </w:r>
          </w:p>
        </w:tc>
        <w:tc>
          <w:tcPr>
            <w:tcW w:w="1416" w:type="pct"/>
            <w:noWrap/>
            <w:hideMark/>
          </w:tcPr>
          <w:p w14:paraId="6F7D8D70" w14:textId="77777777" w:rsidR="0027380D" w:rsidRPr="00B84348" w:rsidRDefault="000603EE">
            <w:pP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themeColor="text1"/>
                <w:sz w:val="20"/>
                <w:szCs w:val="20"/>
              </w:rPr>
            </w:pPr>
            <w:r w:rsidRPr="00B84348">
              <w:rPr>
                <w:rFonts w:ascii="Arial" w:eastAsia="Calibri" w:hAnsi="Arial" w:cs="Arial"/>
                <w:color w:val="000000" w:themeColor="text1"/>
                <w:sz w:val="20"/>
                <w:szCs w:val="20"/>
              </w:rPr>
              <w:t>Percent</w:t>
            </w:r>
          </w:p>
        </w:tc>
      </w:tr>
      <w:tr w:rsidR="0027380D" w:rsidRPr="00B84348" w14:paraId="129C5A8B" w14:textId="77777777" w:rsidTr="0027380D">
        <w:trPr>
          <w:cnfStyle w:val="000000100000" w:firstRow="0" w:lastRow="0" w:firstColumn="0" w:lastColumn="0" w:oddVBand="0" w:evenVBand="0" w:oddHBand="1" w:evenHBand="0" w:firstRowFirstColumn="0" w:firstRowLastColumn="0" w:lastRowFirstColumn="0" w:lastRowLastColumn="0"/>
          <w:trHeight w:hRule="exact" w:val="359"/>
        </w:trPr>
        <w:tc>
          <w:tcPr>
            <w:cnfStyle w:val="001000000000" w:firstRow="0" w:lastRow="0" w:firstColumn="1" w:lastColumn="0" w:oddVBand="0" w:evenVBand="0" w:oddHBand="0" w:evenHBand="0" w:firstRowFirstColumn="0" w:firstRowLastColumn="0" w:lastRowFirstColumn="0" w:lastRowLastColumn="0"/>
            <w:tcW w:w="1882" w:type="pct"/>
            <w:shd w:val="clear" w:color="auto" w:fill="auto"/>
            <w:noWrap/>
          </w:tcPr>
          <w:p w14:paraId="4A4CC864" w14:textId="77777777" w:rsidR="0027380D" w:rsidRPr="00B84348" w:rsidRDefault="000603EE">
            <w:pPr>
              <w:rPr>
                <w:rFonts w:ascii="Arial" w:eastAsia="Calibri" w:hAnsi="Arial" w:cs="Arial"/>
                <w:color w:val="000000" w:themeColor="text1"/>
                <w:sz w:val="20"/>
                <w:szCs w:val="20"/>
              </w:rPr>
            </w:pPr>
            <w:r w:rsidRPr="00B84348">
              <w:rPr>
                <w:rFonts w:ascii="Arial" w:eastAsia="Calibri" w:hAnsi="Arial" w:cs="Arial"/>
                <w:color w:val="000000" w:themeColor="text1"/>
                <w:sz w:val="20"/>
                <w:szCs w:val="20"/>
              </w:rPr>
              <w:t>Human feces</w:t>
            </w:r>
          </w:p>
        </w:tc>
        <w:tc>
          <w:tcPr>
            <w:tcW w:w="1702" w:type="pct"/>
            <w:shd w:val="clear" w:color="auto" w:fill="auto"/>
            <w:noWrap/>
            <w:vAlign w:val="center"/>
          </w:tcPr>
          <w:p w14:paraId="7EB08056" w14:textId="77777777" w:rsidR="0027380D" w:rsidRPr="00B84348" w:rsidRDefault="000603EE">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0"/>
                <w:szCs w:val="20"/>
              </w:rPr>
            </w:pPr>
            <w:r w:rsidRPr="00B84348">
              <w:rPr>
                <w:rFonts w:ascii="Arial" w:eastAsia="Calibri" w:hAnsi="Arial" w:cs="Arial"/>
                <w:color w:val="000000" w:themeColor="text1"/>
                <w:sz w:val="20"/>
                <w:szCs w:val="20"/>
              </w:rPr>
              <w:t>22</w:t>
            </w:r>
          </w:p>
        </w:tc>
        <w:tc>
          <w:tcPr>
            <w:tcW w:w="1416" w:type="pct"/>
            <w:shd w:val="clear" w:color="auto" w:fill="auto"/>
            <w:noWrap/>
            <w:vAlign w:val="center"/>
          </w:tcPr>
          <w:p w14:paraId="5438658B" w14:textId="77777777" w:rsidR="0027380D" w:rsidRPr="00B84348" w:rsidRDefault="000603EE">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0"/>
                <w:szCs w:val="20"/>
              </w:rPr>
            </w:pPr>
            <w:r w:rsidRPr="00B84348">
              <w:rPr>
                <w:rFonts w:ascii="Arial" w:eastAsia="Calibri" w:hAnsi="Arial" w:cs="Arial"/>
                <w:color w:val="000000" w:themeColor="text1"/>
                <w:sz w:val="20"/>
                <w:szCs w:val="20"/>
              </w:rPr>
              <w:t>6.8</w:t>
            </w:r>
          </w:p>
        </w:tc>
      </w:tr>
      <w:tr w:rsidR="0027380D" w:rsidRPr="00B84348" w14:paraId="39E3E64B" w14:textId="77777777" w:rsidTr="0027380D">
        <w:trPr>
          <w:trHeight w:hRule="exact" w:val="359"/>
        </w:trPr>
        <w:tc>
          <w:tcPr>
            <w:cnfStyle w:val="001000000000" w:firstRow="0" w:lastRow="0" w:firstColumn="1" w:lastColumn="0" w:oddVBand="0" w:evenVBand="0" w:oddHBand="0" w:evenHBand="0" w:firstRowFirstColumn="0" w:firstRowLastColumn="0" w:lastRowFirstColumn="0" w:lastRowLastColumn="0"/>
            <w:tcW w:w="1882" w:type="pct"/>
            <w:noWrap/>
            <w:hideMark/>
          </w:tcPr>
          <w:p w14:paraId="134A4032" w14:textId="77777777" w:rsidR="0027380D" w:rsidRPr="00B84348" w:rsidRDefault="000603EE">
            <w:pPr>
              <w:rPr>
                <w:rFonts w:ascii="Arial" w:eastAsia="Calibri" w:hAnsi="Arial" w:cs="Arial"/>
                <w:color w:val="000000" w:themeColor="text1"/>
                <w:sz w:val="20"/>
                <w:szCs w:val="20"/>
              </w:rPr>
            </w:pPr>
            <w:r w:rsidRPr="00B84348">
              <w:rPr>
                <w:rFonts w:ascii="Arial" w:eastAsia="Calibri" w:hAnsi="Arial" w:cs="Arial"/>
                <w:color w:val="000000" w:themeColor="text1"/>
                <w:sz w:val="20"/>
                <w:szCs w:val="20"/>
              </w:rPr>
              <w:t>Stagnation of water</w:t>
            </w:r>
          </w:p>
        </w:tc>
        <w:tc>
          <w:tcPr>
            <w:tcW w:w="1702" w:type="pct"/>
            <w:noWrap/>
            <w:vAlign w:val="center"/>
            <w:hideMark/>
          </w:tcPr>
          <w:p w14:paraId="228D6C66" w14:textId="77777777" w:rsidR="0027380D" w:rsidRPr="00B84348" w:rsidRDefault="000603EE">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0"/>
                <w:szCs w:val="20"/>
              </w:rPr>
            </w:pPr>
            <w:r w:rsidRPr="00B84348">
              <w:rPr>
                <w:rFonts w:ascii="Arial" w:eastAsia="Calibri" w:hAnsi="Arial" w:cs="Arial"/>
                <w:color w:val="000000" w:themeColor="text1"/>
                <w:sz w:val="20"/>
                <w:szCs w:val="20"/>
              </w:rPr>
              <w:t>135</w:t>
            </w:r>
          </w:p>
        </w:tc>
        <w:tc>
          <w:tcPr>
            <w:tcW w:w="1416" w:type="pct"/>
            <w:noWrap/>
            <w:vAlign w:val="center"/>
            <w:hideMark/>
          </w:tcPr>
          <w:p w14:paraId="26843B4E" w14:textId="77777777" w:rsidR="0027380D" w:rsidRPr="00B84348" w:rsidRDefault="000603EE">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0"/>
                <w:szCs w:val="20"/>
              </w:rPr>
            </w:pPr>
            <w:r w:rsidRPr="00B84348">
              <w:rPr>
                <w:rFonts w:ascii="Arial" w:eastAsia="Calibri" w:hAnsi="Arial" w:cs="Arial"/>
                <w:color w:val="000000" w:themeColor="text1"/>
                <w:sz w:val="20"/>
                <w:szCs w:val="20"/>
              </w:rPr>
              <w:t>41.9</w:t>
            </w:r>
          </w:p>
        </w:tc>
      </w:tr>
      <w:tr w:rsidR="0027380D" w:rsidRPr="00B84348" w14:paraId="0A82B653" w14:textId="77777777" w:rsidTr="0027380D">
        <w:trPr>
          <w:cnfStyle w:val="000000100000" w:firstRow="0" w:lastRow="0" w:firstColumn="0" w:lastColumn="0" w:oddVBand="0" w:evenVBand="0" w:oddHBand="1" w:evenHBand="0" w:firstRowFirstColumn="0" w:firstRowLastColumn="0" w:lastRowFirstColumn="0" w:lastRowLastColumn="0"/>
          <w:trHeight w:hRule="exact" w:val="359"/>
        </w:trPr>
        <w:tc>
          <w:tcPr>
            <w:cnfStyle w:val="001000000000" w:firstRow="0" w:lastRow="0" w:firstColumn="1" w:lastColumn="0" w:oddVBand="0" w:evenVBand="0" w:oddHBand="0" w:evenHBand="0" w:firstRowFirstColumn="0" w:firstRowLastColumn="0" w:lastRowFirstColumn="0" w:lastRowLastColumn="0"/>
            <w:tcW w:w="1882" w:type="pct"/>
            <w:shd w:val="clear" w:color="auto" w:fill="auto"/>
            <w:noWrap/>
            <w:hideMark/>
          </w:tcPr>
          <w:p w14:paraId="7706A59B" w14:textId="77777777" w:rsidR="0027380D" w:rsidRPr="00B84348" w:rsidRDefault="000603EE">
            <w:pPr>
              <w:rPr>
                <w:rFonts w:ascii="Arial" w:eastAsia="Calibri" w:hAnsi="Arial" w:cs="Arial"/>
                <w:color w:val="000000" w:themeColor="text1"/>
                <w:sz w:val="20"/>
                <w:szCs w:val="20"/>
              </w:rPr>
            </w:pPr>
            <w:r w:rsidRPr="00B84348">
              <w:rPr>
                <w:rFonts w:ascii="Arial" w:eastAsia="Calibri" w:hAnsi="Arial" w:cs="Arial"/>
                <w:color w:val="000000" w:themeColor="text1"/>
                <w:sz w:val="20"/>
                <w:szCs w:val="20"/>
              </w:rPr>
              <w:t>Animal feces</w:t>
            </w:r>
          </w:p>
        </w:tc>
        <w:tc>
          <w:tcPr>
            <w:tcW w:w="1702" w:type="pct"/>
            <w:shd w:val="clear" w:color="auto" w:fill="auto"/>
            <w:noWrap/>
            <w:vAlign w:val="center"/>
            <w:hideMark/>
          </w:tcPr>
          <w:p w14:paraId="550C2DC2" w14:textId="77777777" w:rsidR="0027380D" w:rsidRPr="00B84348" w:rsidRDefault="000603EE">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0"/>
                <w:szCs w:val="20"/>
              </w:rPr>
            </w:pPr>
            <w:r w:rsidRPr="00B84348">
              <w:rPr>
                <w:rFonts w:ascii="Arial" w:eastAsia="Calibri" w:hAnsi="Arial" w:cs="Arial"/>
                <w:color w:val="000000" w:themeColor="text1"/>
                <w:sz w:val="20"/>
                <w:szCs w:val="20"/>
              </w:rPr>
              <w:t>161</w:t>
            </w:r>
          </w:p>
        </w:tc>
        <w:tc>
          <w:tcPr>
            <w:tcW w:w="1416" w:type="pct"/>
            <w:shd w:val="clear" w:color="auto" w:fill="auto"/>
            <w:noWrap/>
            <w:vAlign w:val="center"/>
            <w:hideMark/>
          </w:tcPr>
          <w:p w14:paraId="4F444E75" w14:textId="77777777" w:rsidR="0027380D" w:rsidRPr="00B84348" w:rsidRDefault="000603EE">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0"/>
                <w:szCs w:val="20"/>
              </w:rPr>
            </w:pPr>
            <w:r w:rsidRPr="00B84348">
              <w:rPr>
                <w:rFonts w:ascii="Arial" w:eastAsia="Calibri" w:hAnsi="Arial" w:cs="Arial"/>
                <w:color w:val="000000" w:themeColor="text1"/>
                <w:sz w:val="20"/>
                <w:szCs w:val="20"/>
              </w:rPr>
              <w:t>50.0</w:t>
            </w:r>
          </w:p>
        </w:tc>
      </w:tr>
      <w:tr w:rsidR="0027380D" w:rsidRPr="00B84348" w14:paraId="11417F95" w14:textId="77777777" w:rsidTr="0027380D">
        <w:trPr>
          <w:trHeight w:hRule="exact" w:val="369"/>
        </w:trPr>
        <w:tc>
          <w:tcPr>
            <w:cnfStyle w:val="001000000000" w:firstRow="0" w:lastRow="0" w:firstColumn="1" w:lastColumn="0" w:oddVBand="0" w:evenVBand="0" w:oddHBand="0" w:evenHBand="0" w:firstRowFirstColumn="0" w:firstRowLastColumn="0" w:lastRowFirstColumn="0" w:lastRowLastColumn="0"/>
            <w:tcW w:w="1882" w:type="pct"/>
            <w:tcBorders>
              <w:bottom w:val="single" w:sz="4" w:space="0" w:color="auto"/>
            </w:tcBorders>
            <w:noWrap/>
          </w:tcPr>
          <w:p w14:paraId="53993D22" w14:textId="77777777" w:rsidR="0027380D" w:rsidRPr="00B84348" w:rsidRDefault="000603EE">
            <w:pPr>
              <w:rPr>
                <w:rFonts w:ascii="Arial" w:eastAsia="Calibri" w:hAnsi="Arial" w:cs="Arial"/>
                <w:color w:val="000000" w:themeColor="text1"/>
                <w:sz w:val="20"/>
                <w:szCs w:val="20"/>
              </w:rPr>
            </w:pPr>
            <w:r w:rsidRPr="00B84348">
              <w:rPr>
                <w:rFonts w:ascii="Arial" w:eastAsia="Calibri" w:hAnsi="Arial" w:cs="Arial"/>
                <w:color w:val="000000" w:themeColor="text1"/>
                <w:sz w:val="20"/>
                <w:szCs w:val="20"/>
              </w:rPr>
              <w:t>All of the above</w:t>
            </w:r>
          </w:p>
        </w:tc>
        <w:tc>
          <w:tcPr>
            <w:tcW w:w="1702" w:type="pct"/>
            <w:tcBorders>
              <w:bottom w:val="single" w:sz="4" w:space="0" w:color="auto"/>
            </w:tcBorders>
            <w:noWrap/>
            <w:vAlign w:val="center"/>
          </w:tcPr>
          <w:p w14:paraId="38CB16EC" w14:textId="77777777" w:rsidR="0027380D" w:rsidRPr="00B84348" w:rsidRDefault="000603EE">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0"/>
                <w:szCs w:val="20"/>
              </w:rPr>
            </w:pPr>
            <w:r w:rsidRPr="00B84348">
              <w:rPr>
                <w:rFonts w:ascii="Arial" w:eastAsia="Calibri" w:hAnsi="Arial" w:cs="Arial"/>
                <w:color w:val="000000" w:themeColor="text1"/>
                <w:sz w:val="20"/>
                <w:szCs w:val="20"/>
              </w:rPr>
              <w:t>4</w:t>
            </w:r>
          </w:p>
        </w:tc>
        <w:tc>
          <w:tcPr>
            <w:tcW w:w="1416" w:type="pct"/>
            <w:tcBorders>
              <w:bottom w:val="single" w:sz="4" w:space="0" w:color="auto"/>
            </w:tcBorders>
            <w:noWrap/>
            <w:vAlign w:val="center"/>
          </w:tcPr>
          <w:p w14:paraId="623B1FD8" w14:textId="77777777" w:rsidR="0027380D" w:rsidRPr="00B84348" w:rsidRDefault="000603EE">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0"/>
                <w:szCs w:val="20"/>
              </w:rPr>
            </w:pPr>
            <w:r w:rsidRPr="00B84348">
              <w:rPr>
                <w:rFonts w:ascii="Arial" w:eastAsia="Calibri" w:hAnsi="Arial" w:cs="Arial"/>
                <w:color w:val="000000" w:themeColor="text1"/>
                <w:sz w:val="20"/>
                <w:szCs w:val="20"/>
              </w:rPr>
              <w:t>1.2</w:t>
            </w:r>
          </w:p>
        </w:tc>
      </w:tr>
      <w:tr w:rsidR="0027380D" w:rsidRPr="00B84348" w14:paraId="0296B73B" w14:textId="77777777" w:rsidTr="0027380D">
        <w:trPr>
          <w:cnfStyle w:val="000000100000" w:firstRow="0" w:lastRow="0" w:firstColumn="0" w:lastColumn="0" w:oddVBand="0" w:evenVBand="0" w:oddHBand="1" w:evenHBand="0" w:firstRowFirstColumn="0" w:firstRowLastColumn="0" w:lastRowFirstColumn="0" w:lastRowLastColumn="0"/>
          <w:trHeight w:hRule="exact" w:val="433"/>
        </w:trPr>
        <w:tc>
          <w:tcPr>
            <w:cnfStyle w:val="001000000000" w:firstRow="0" w:lastRow="0" w:firstColumn="1" w:lastColumn="0" w:oddVBand="0" w:evenVBand="0" w:oddHBand="0" w:evenHBand="0" w:firstRowFirstColumn="0" w:firstRowLastColumn="0" w:lastRowFirstColumn="0" w:lastRowLastColumn="0"/>
            <w:tcW w:w="1882" w:type="pct"/>
            <w:tcBorders>
              <w:top w:val="single" w:sz="4" w:space="0" w:color="auto"/>
              <w:bottom w:val="single" w:sz="8" w:space="0" w:color="000000"/>
            </w:tcBorders>
            <w:shd w:val="clear" w:color="auto" w:fill="auto"/>
            <w:noWrap/>
            <w:hideMark/>
          </w:tcPr>
          <w:p w14:paraId="18C83001" w14:textId="77777777" w:rsidR="0027380D" w:rsidRPr="00B84348" w:rsidRDefault="000603EE">
            <w:pPr>
              <w:rPr>
                <w:rFonts w:ascii="Arial" w:eastAsia="Calibri" w:hAnsi="Arial" w:cs="Arial"/>
                <w:color w:val="000000" w:themeColor="text1"/>
                <w:sz w:val="20"/>
                <w:szCs w:val="20"/>
              </w:rPr>
            </w:pPr>
            <w:r w:rsidRPr="00B84348">
              <w:rPr>
                <w:rFonts w:ascii="Arial" w:eastAsia="Calibri" w:hAnsi="Arial" w:cs="Arial"/>
                <w:color w:val="000000" w:themeColor="text1"/>
                <w:sz w:val="20"/>
                <w:szCs w:val="20"/>
              </w:rPr>
              <w:t xml:space="preserve">Total </w:t>
            </w:r>
          </w:p>
        </w:tc>
        <w:tc>
          <w:tcPr>
            <w:tcW w:w="1702" w:type="pct"/>
            <w:tcBorders>
              <w:top w:val="single" w:sz="4" w:space="0" w:color="auto"/>
              <w:bottom w:val="single" w:sz="8" w:space="0" w:color="000000"/>
            </w:tcBorders>
            <w:shd w:val="clear" w:color="auto" w:fill="auto"/>
            <w:noWrap/>
            <w:vAlign w:val="center"/>
            <w:hideMark/>
          </w:tcPr>
          <w:p w14:paraId="52E644AB" w14:textId="77777777" w:rsidR="0027380D" w:rsidRPr="00B84348" w:rsidRDefault="000603EE">
            <w:pP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000000" w:themeColor="text1"/>
                <w:sz w:val="20"/>
                <w:szCs w:val="20"/>
              </w:rPr>
            </w:pPr>
            <w:r w:rsidRPr="00B84348">
              <w:rPr>
                <w:rFonts w:ascii="Arial" w:eastAsia="Calibri" w:hAnsi="Arial" w:cs="Arial"/>
                <w:color w:val="000000" w:themeColor="text1"/>
                <w:sz w:val="20"/>
                <w:szCs w:val="20"/>
              </w:rPr>
              <w:t>322</w:t>
            </w:r>
          </w:p>
        </w:tc>
        <w:tc>
          <w:tcPr>
            <w:tcW w:w="1416" w:type="pct"/>
            <w:tcBorders>
              <w:top w:val="single" w:sz="4" w:space="0" w:color="auto"/>
              <w:bottom w:val="single" w:sz="8" w:space="0" w:color="000000"/>
            </w:tcBorders>
            <w:shd w:val="clear" w:color="auto" w:fill="auto"/>
            <w:noWrap/>
            <w:vAlign w:val="center"/>
            <w:hideMark/>
          </w:tcPr>
          <w:p w14:paraId="66E537B3" w14:textId="77777777" w:rsidR="0027380D" w:rsidRPr="00B84348" w:rsidRDefault="000603EE">
            <w:pP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000000" w:themeColor="text1"/>
                <w:sz w:val="20"/>
                <w:szCs w:val="20"/>
              </w:rPr>
            </w:pPr>
            <w:r w:rsidRPr="00B84348">
              <w:rPr>
                <w:rFonts w:ascii="Arial" w:eastAsia="Calibri" w:hAnsi="Arial" w:cs="Arial"/>
                <w:color w:val="000000" w:themeColor="text1"/>
                <w:sz w:val="20"/>
                <w:szCs w:val="20"/>
              </w:rPr>
              <w:t>100.0</w:t>
            </w:r>
          </w:p>
        </w:tc>
      </w:tr>
    </w:tbl>
    <w:p w14:paraId="6B0006CE" w14:textId="77777777" w:rsidR="0027380D" w:rsidRPr="00B84348" w:rsidRDefault="000603EE">
      <w:pPr>
        <w:spacing w:after="240" w:line="240" w:lineRule="auto"/>
        <w:rPr>
          <w:rFonts w:ascii="Arial" w:eastAsia="Calibri" w:hAnsi="Arial" w:cs="Arial"/>
          <w:color w:val="000000" w:themeColor="text1"/>
          <w:kern w:val="0"/>
          <w:sz w:val="20"/>
          <w:szCs w:val="20"/>
          <w14:ligatures w14:val="none"/>
        </w:rPr>
      </w:pPr>
      <w:r w:rsidRPr="00B84348">
        <w:rPr>
          <w:rFonts w:ascii="Arial" w:eastAsia="Calibri" w:hAnsi="Arial" w:cs="Arial"/>
          <w:color w:val="000000" w:themeColor="text1"/>
          <w:kern w:val="0"/>
          <w:sz w:val="20"/>
          <w:szCs w:val="20"/>
          <w14:ligatures w14:val="none"/>
        </w:rPr>
        <w:t>Animal feces are acknowledged by a significant portion of respondents, with 36.4% citing them as a form of environmental waste. This finding underscores the recognition of animal presence and their contribution to environmental sanitation challenges.</w:t>
      </w:r>
    </w:p>
    <w:p w14:paraId="7B120BC3" w14:textId="77777777" w:rsidR="0027380D" w:rsidRPr="00B84348" w:rsidRDefault="000603EE">
      <w:pPr>
        <w:spacing w:after="240" w:line="240" w:lineRule="auto"/>
        <w:rPr>
          <w:rFonts w:ascii="Arial" w:eastAsia="Calibri" w:hAnsi="Arial" w:cs="Arial"/>
          <w:color w:val="000000" w:themeColor="text1"/>
          <w:kern w:val="0"/>
          <w:sz w:val="20"/>
          <w:szCs w:val="20"/>
          <w14:ligatures w14:val="none"/>
        </w:rPr>
      </w:pPr>
      <w:r w:rsidRPr="00B84348">
        <w:rPr>
          <w:rFonts w:ascii="Arial" w:eastAsia="Calibri" w:hAnsi="Arial" w:cs="Arial"/>
          <w:color w:val="000000" w:themeColor="text1"/>
          <w:kern w:val="0"/>
          <w:sz w:val="20"/>
          <w:szCs w:val="20"/>
          <w14:ligatures w14:val="none"/>
        </w:rPr>
        <w:t>The findings from this study also concur with the findings from Magnini and Zehrer (2021) that different nature of environmental waste need interventions to address the various sources of pollution effectively. Efforts to raise awareness and educate communities about the impacts of different types of waste on environmental health and well-being could play a crucial role in mitigating environmental pollution.</w:t>
      </w:r>
    </w:p>
    <w:p w14:paraId="7E5A4394" w14:textId="747BB1A1" w:rsidR="0027380D" w:rsidRPr="00B84348" w:rsidRDefault="00AD011F" w:rsidP="00AD011F">
      <w:pPr>
        <w:pStyle w:val="Heading2"/>
        <w:rPr>
          <w:rFonts w:eastAsia="DengXian Light"/>
          <w:lang w:val="en-GB"/>
        </w:rPr>
      </w:pPr>
      <w:bookmarkStart w:id="32" w:name="_Toc170992688"/>
      <w:bookmarkStart w:id="33" w:name="_Toc202858143"/>
      <w:r w:rsidRPr="00B84348">
        <w:rPr>
          <w:rFonts w:eastAsia="DengXian Light"/>
          <w:lang w:val="en-GB"/>
        </w:rPr>
        <w:lastRenderedPageBreak/>
        <w:t>3.7</w:t>
      </w:r>
      <w:r w:rsidR="000603EE" w:rsidRPr="00B84348">
        <w:rPr>
          <w:rFonts w:eastAsia="DengXian Light"/>
          <w:lang w:val="en-GB"/>
        </w:rPr>
        <w:t xml:space="preserve"> </w:t>
      </w:r>
      <w:r w:rsidR="000603EE" w:rsidRPr="00B84348">
        <w:rPr>
          <w:rFonts w:eastAsia="DengXian Light"/>
        </w:rPr>
        <w:t>Water storage</w:t>
      </w:r>
      <w:bookmarkEnd w:id="32"/>
      <w:bookmarkEnd w:id="33"/>
    </w:p>
    <w:p w14:paraId="67DF7BD3" w14:textId="77777777" w:rsidR="0027380D" w:rsidRPr="00B84348" w:rsidRDefault="000603EE">
      <w:pPr>
        <w:keepNext/>
        <w:keepLines/>
        <w:spacing w:after="0" w:line="240" w:lineRule="auto"/>
        <w:outlineLvl w:val="3"/>
        <w:rPr>
          <w:rFonts w:ascii="Arial" w:eastAsia="DengXian Light" w:hAnsi="Arial" w:cs="Arial"/>
          <w:b/>
          <w:bCs/>
          <w:i/>
          <w:color w:val="000000" w:themeColor="text1"/>
          <w:kern w:val="0"/>
          <w:sz w:val="20"/>
          <w:szCs w:val="20"/>
          <w14:ligatures w14:val="none"/>
        </w:rPr>
      </w:pPr>
      <w:bookmarkStart w:id="34" w:name="_Toc202858226"/>
      <w:r w:rsidRPr="00B84348">
        <w:rPr>
          <w:rFonts w:ascii="Arial" w:eastAsia="DengXian Light" w:hAnsi="Arial" w:cs="Arial"/>
          <w:b/>
          <w:bCs/>
          <w:i/>
          <w:color w:val="000000" w:themeColor="text1"/>
          <w:kern w:val="0"/>
          <w:sz w:val="20"/>
          <w:szCs w:val="20"/>
          <w14:ligatures w14:val="none"/>
        </w:rPr>
        <w:t>Table 11. Water Storage</w:t>
      </w:r>
      <w:bookmarkEnd w:id="34"/>
    </w:p>
    <w:tbl>
      <w:tblPr>
        <w:tblStyle w:val="LightShading3"/>
        <w:tblW w:w="5093" w:type="pct"/>
        <w:tblLook w:val="04A0" w:firstRow="1" w:lastRow="0" w:firstColumn="1" w:lastColumn="0" w:noHBand="0" w:noVBand="1"/>
      </w:tblPr>
      <w:tblGrid>
        <w:gridCol w:w="3516"/>
        <w:gridCol w:w="3180"/>
        <w:gridCol w:w="2646"/>
      </w:tblGrid>
      <w:tr w:rsidR="0027380D" w:rsidRPr="00B84348" w14:paraId="0B652363" w14:textId="77777777" w:rsidTr="0027380D">
        <w:trPr>
          <w:cnfStyle w:val="100000000000" w:firstRow="1" w:lastRow="0" w:firstColumn="0" w:lastColumn="0" w:oddVBand="0" w:evenVBand="0" w:oddHBand="0" w:evenHBand="0" w:firstRowFirstColumn="0" w:firstRowLastColumn="0" w:lastRowFirstColumn="0" w:lastRowLastColumn="0"/>
          <w:trHeight w:hRule="exact" w:val="385"/>
        </w:trPr>
        <w:tc>
          <w:tcPr>
            <w:cnfStyle w:val="001000000000" w:firstRow="0" w:lastRow="0" w:firstColumn="1" w:lastColumn="0" w:oddVBand="0" w:evenVBand="0" w:oddHBand="0" w:evenHBand="0" w:firstRowFirstColumn="0" w:firstRowLastColumn="0" w:lastRowFirstColumn="0" w:lastRowLastColumn="0"/>
            <w:tcW w:w="1882" w:type="pct"/>
            <w:noWrap/>
            <w:hideMark/>
          </w:tcPr>
          <w:p w14:paraId="68FB74CD" w14:textId="77777777" w:rsidR="0027380D" w:rsidRPr="00B84348" w:rsidRDefault="000603EE">
            <w:pPr>
              <w:rPr>
                <w:rFonts w:ascii="Arial" w:eastAsia="Calibri" w:hAnsi="Arial" w:cs="Arial"/>
                <w:color w:val="000000" w:themeColor="text1"/>
                <w:sz w:val="20"/>
                <w:szCs w:val="20"/>
              </w:rPr>
            </w:pPr>
            <w:r w:rsidRPr="00B84348">
              <w:rPr>
                <w:rFonts w:ascii="Arial" w:eastAsia="Calibri" w:hAnsi="Arial" w:cs="Arial"/>
                <w:color w:val="000000" w:themeColor="text1"/>
                <w:sz w:val="20"/>
                <w:szCs w:val="20"/>
              </w:rPr>
              <w:t>Water storage</w:t>
            </w:r>
          </w:p>
        </w:tc>
        <w:tc>
          <w:tcPr>
            <w:tcW w:w="1702" w:type="pct"/>
            <w:noWrap/>
            <w:hideMark/>
          </w:tcPr>
          <w:p w14:paraId="11BCC59A" w14:textId="77777777" w:rsidR="0027380D" w:rsidRPr="00B84348" w:rsidRDefault="000603EE">
            <w:pP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themeColor="text1"/>
                <w:sz w:val="20"/>
                <w:szCs w:val="20"/>
              </w:rPr>
            </w:pPr>
            <w:r w:rsidRPr="00B84348">
              <w:rPr>
                <w:rFonts w:ascii="Arial" w:eastAsia="Calibri" w:hAnsi="Arial" w:cs="Arial"/>
                <w:color w:val="000000" w:themeColor="text1"/>
                <w:sz w:val="20"/>
                <w:szCs w:val="20"/>
              </w:rPr>
              <w:t xml:space="preserve">Frequency </w:t>
            </w:r>
          </w:p>
        </w:tc>
        <w:tc>
          <w:tcPr>
            <w:tcW w:w="1416" w:type="pct"/>
            <w:noWrap/>
            <w:hideMark/>
          </w:tcPr>
          <w:p w14:paraId="11F5525B" w14:textId="77777777" w:rsidR="0027380D" w:rsidRPr="00B84348" w:rsidRDefault="000603EE">
            <w:pP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themeColor="text1"/>
                <w:sz w:val="20"/>
                <w:szCs w:val="20"/>
              </w:rPr>
            </w:pPr>
            <w:r w:rsidRPr="00B84348">
              <w:rPr>
                <w:rFonts w:ascii="Arial" w:eastAsia="Calibri" w:hAnsi="Arial" w:cs="Arial"/>
                <w:color w:val="000000" w:themeColor="text1"/>
                <w:sz w:val="20"/>
                <w:szCs w:val="20"/>
              </w:rPr>
              <w:t>Percent</w:t>
            </w:r>
          </w:p>
        </w:tc>
      </w:tr>
      <w:tr w:rsidR="0027380D" w:rsidRPr="00B84348" w14:paraId="477AF591" w14:textId="77777777" w:rsidTr="0027380D">
        <w:trPr>
          <w:cnfStyle w:val="000000100000" w:firstRow="0" w:lastRow="0" w:firstColumn="0" w:lastColumn="0" w:oddVBand="0" w:evenVBand="0" w:oddHBand="1" w:evenHBand="0" w:firstRowFirstColumn="0" w:firstRowLastColumn="0" w:lastRowFirstColumn="0" w:lastRowLastColumn="0"/>
          <w:trHeight w:hRule="exact" w:val="385"/>
        </w:trPr>
        <w:tc>
          <w:tcPr>
            <w:cnfStyle w:val="001000000000" w:firstRow="0" w:lastRow="0" w:firstColumn="1" w:lastColumn="0" w:oddVBand="0" w:evenVBand="0" w:oddHBand="0" w:evenHBand="0" w:firstRowFirstColumn="0" w:firstRowLastColumn="0" w:lastRowFirstColumn="0" w:lastRowLastColumn="0"/>
            <w:tcW w:w="1882" w:type="pct"/>
            <w:shd w:val="clear" w:color="auto" w:fill="auto"/>
            <w:noWrap/>
          </w:tcPr>
          <w:p w14:paraId="420B3487" w14:textId="77777777" w:rsidR="0027380D" w:rsidRPr="00B84348" w:rsidRDefault="000603EE">
            <w:pPr>
              <w:rPr>
                <w:rFonts w:ascii="Arial" w:eastAsia="Calibri" w:hAnsi="Arial" w:cs="Arial"/>
                <w:color w:val="000000" w:themeColor="text1"/>
                <w:sz w:val="20"/>
                <w:szCs w:val="20"/>
              </w:rPr>
            </w:pPr>
            <w:r w:rsidRPr="00B84348">
              <w:rPr>
                <w:rFonts w:ascii="Arial" w:eastAsia="Calibri" w:hAnsi="Arial" w:cs="Arial"/>
                <w:color w:val="000000" w:themeColor="text1"/>
                <w:sz w:val="20"/>
                <w:szCs w:val="20"/>
              </w:rPr>
              <w:t>Open environment</w:t>
            </w:r>
          </w:p>
        </w:tc>
        <w:tc>
          <w:tcPr>
            <w:tcW w:w="1702" w:type="pct"/>
            <w:shd w:val="clear" w:color="auto" w:fill="auto"/>
            <w:noWrap/>
            <w:vAlign w:val="center"/>
          </w:tcPr>
          <w:p w14:paraId="42EAF549" w14:textId="77777777" w:rsidR="0027380D" w:rsidRPr="00B84348" w:rsidRDefault="000603EE">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0"/>
                <w:szCs w:val="20"/>
              </w:rPr>
            </w:pPr>
            <w:r w:rsidRPr="00B84348">
              <w:rPr>
                <w:rFonts w:ascii="Arial" w:eastAsia="Calibri" w:hAnsi="Arial" w:cs="Arial"/>
                <w:color w:val="000000" w:themeColor="text1"/>
                <w:sz w:val="20"/>
                <w:szCs w:val="20"/>
              </w:rPr>
              <w:t>163</w:t>
            </w:r>
          </w:p>
        </w:tc>
        <w:tc>
          <w:tcPr>
            <w:tcW w:w="1416" w:type="pct"/>
            <w:shd w:val="clear" w:color="auto" w:fill="auto"/>
            <w:noWrap/>
            <w:vAlign w:val="center"/>
          </w:tcPr>
          <w:p w14:paraId="4AD0CDFB" w14:textId="77777777" w:rsidR="0027380D" w:rsidRPr="00B84348" w:rsidRDefault="000603EE">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0"/>
                <w:szCs w:val="20"/>
              </w:rPr>
            </w:pPr>
            <w:r w:rsidRPr="00B84348">
              <w:rPr>
                <w:rFonts w:ascii="Arial" w:eastAsia="Calibri" w:hAnsi="Arial" w:cs="Arial"/>
                <w:color w:val="000000" w:themeColor="text1"/>
                <w:sz w:val="20"/>
                <w:szCs w:val="20"/>
              </w:rPr>
              <w:t>50.6</w:t>
            </w:r>
          </w:p>
        </w:tc>
      </w:tr>
      <w:tr w:rsidR="0027380D" w:rsidRPr="00B84348" w14:paraId="7082EEE6" w14:textId="77777777" w:rsidTr="0027380D">
        <w:trPr>
          <w:trHeight w:hRule="exact" w:val="385"/>
        </w:trPr>
        <w:tc>
          <w:tcPr>
            <w:cnfStyle w:val="001000000000" w:firstRow="0" w:lastRow="0" w:firstColumn="1" w:lastColumn="0" w:oddVBand="0" w:evenVBand="0" w:oddHBand="0" w:evenHBand="0" w:firstRowFirstColumn="0" w:firstRowLastColumn="0" w:lastRowFirstColumn="0" w:lastRowLastColumn="0"/>
            <w:tcW w:w="1882" w:type="pct"/>
            <w:noWrap/>
            <w:hideMark/>
          </w:tcPr>
          <w:p w14:paraId="532B9E48" w14:textId="77777777" w:rsidR="0027380D" w:rsidRPr="00B84348" w:rsidRDefault="000603EE">
            <w:pPr>
              <w:rPr>
                <w:rFonts w:ascii="Arial" w:eastAsia="Calibri" w:hAnsi="Arial" w:cs="Arial"/>
                <w:color w:val="000000" w:themeColor="text1"/>
                <w:sz w:val="20"/>
                <w:szCs w:val="20"/>
              </w:rPr>
            </w:pPr>
            <w:r w:rsidRPr="00B84348">
              <w:rPr>
                <w:rFonts w:ascii="Arial" w:eastAsia="Calibri" w:hAnsi="Arial" w:cs="Arial"/>
                <w:color w:val="000000" w:themeColor="text1"/>
                <w:sz w:val="20"/>
                <w:szCs w:val="20"/>
              </w:rPr>
              <w:t>Protected environment</w:t>
            </w:r>
          </w:p>
        </w:tc>
        <w:tc>
          <w:tcPr>
            <w:tcW w:w="1702" w:type="pct"/>
            <w:noWrap/>
            <w:vAlign w:val="center"/>
            <w:hideMark/>
          </w:tcPr>
          <w:p w14:paraId="4B640B7E" w14:textId="77777777" w:rsidR="0027380D" w:rsidRPr="00B84348" w:rsidRDefault="000603EE">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0"/>
                <w:szCs w:val="20"/>
              </w:rPr>
            </w:pPr>
            <w:r w:rsidRPr="00B84348">
              <w:rPr>
                <w:rFonts w:ascii="Arial" w:eastAsia="Calibri" w:hAnsi="Arial" w:cs="Arial"/>
                <w:color w:val="000000" w:themeColor="text1"/>
                <w:sz w:val="20"/>
                <w:szCs w:val="20"/>
              </w:rPr>
              <w:t>78</w:t>
            </w:r>
          </w:p>
        </w:tc>
        <w:tc>
          <w:tcPr>
            <w:tcW w:w="1416" w:type="pct"/>
            <w:noWrap/>
            <w:vAlign w:val="center"/>
            <w:hideMark/>
          </w:tcPr>
          <w:p w14:paraId="5819CAB9" w14:textId="77777777" w:rsidR="0027380D" w:rsidRPr="00B84348" w:rsidRDefault="000603EE">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0"/>
                <w:szCs w:val="20"/>
              </w:rPr>
            </w:pPr>
            <w:r w:rsidRPr="00B84348">
              <w:rPr>
                <w:rFonts w:ascii="Arial" w:eastAsia="Calibri" w:hAnsi="Arial" w:cs="Arial"/>
                <w:color w:val="000000" w:themeColor="text1"/>
                <w:sz w:val="20"/>
                <w:szCs w:val="20"/>
              </w:rPr>
              <w:t>24.2</w:t>
            </w:r>
          </w:p>
        </w:tc>
      </w:tr>
      <w:tr w:rsidR="0027380D" w:rsidRPr="00B84348" w14:paraId="53D1353C" w14:textId="77777777" w:rsidTr="0027380D">
        <w:trPr>
          <w:cnfStyle w:val="000000100000" w:firstRow="0" w:lastRow="0" w:firstColumn="0" w:lastColumn="0" w:oddVBand="0" w:evenVBand="0" w:oddHBand="1" w:evenHBand="0" w:firstRowFirstColumn="0" w:firstRowLastColumn="0" w:lastRowFirstColumn="0" w:lastRowLastColumn="0"/>
          <w:trHeight w:hRule="exact" w:val="385"/>
        </w:trPr>
        <w:tc>
          <w:tcPr>
            <w:cnfStyle w:val="001000000000" w:firstRow="0" w:lastRow="0" w:firstColumn="1" w:lastColumn="0" w:oddVBand="0" w:evenVBand="0" w:oddHBand="0" w:evenHBand="0" w:firstRowFirstColumn="0" w:firstRowLastColumn="0" w:lastRowFirstColumn="0" w:lastRowLastColumn="0"/>
            <w:tcW w:w="1882" w:type="pct"/>
            <w:shd w:val="clear" w:color="auto" w:fill="auto"/>
            <w:noWrap/>
            <w:hideMark/>
          </w:tcPr>
          <w:p w14:paraId="6A13E9A2" w14:textId="77777777" w:rsidR="0027380D" w:rsidRPr="00B84348" w:rsidRDefault="000603EE">
            <w:pPr>
              <w:rPr>
                <w:rFonts w:ascii="Arial" w:eastAsia="Calibri" w:hAnsi="Arial" w:cs="Arial"/>
                <w:color w:val="000000" w:themeColor="text1"/>
                <w:sz w:val="20"/>
                <w:szCs w:val="20"/>
              </w:rPr>
            </w:pPr>
            <w:r w:rsidRPr="00B84348">
              <w:rPr>
                <w:rFonts w:ascii="Arial" w:eastAsia="Calibri" w:hAnsi="Arial" w:cs="Arial"/>
                <w:color w:val="000000" w:themeColor="text1"/>
                <w:sz w:val="20"/>
                <w:szCs w:val="20"/>
              </w:rPr>
              <w:t>Not applicable</w:t>
            </w:r>
          </w:p>
        </w:tc>
        <w:tc>
          <w:tcPr>
            <w:tcW w:w="1702" w:type="pct"/>
            <w:shd w:val="clear" w:color="auto" w:fill="auto"/>
            <w:noWrap/>
            <w:vAlign w:val="center"/>
            <w:hideMark/>
          </w:tcPr>
          <w:p w14:paraId="18F6E444" w14:textId="77777777" w:rsidR="0027380D" w:rsidRPr="00B84348" w:rsidRDefault="000603EE">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0"/>
                <w:szCs w:val="20"/>
              </w:rPr>
            </w:pPr>
            <w:r w:rsidRPr="00B84348">
              <w:rPr>
                <w:rFonts w:ascii="Arial" w:eastAsia="Calibri" w:hAnsi="Arial" w:cs="Arial"/>
                <w:color w:val="000000" w:themeColor="text1"/>
                <w:sz w:val="20"/>
                <w:szCs w:val="20"/>
              </w:rPr>
              <w:t>81</w:t>
            </w:r>
          </w:p>
        </w:tc>
        <w:tc>
          <w:tcPr>
            <w:tcW w:w="1416" w:type="pct"/>
            <w:shd w:val="clear" w:color="auto" w:fill="auto"/>
            <w:noWrap/>
            <w:vAlign w:val="center"/>
            <w:hideMark/>
          </w:tcPr>
          <w:p w14:paraId="529FB435" w14:textId="77777777" w:rsidR="0027380D" w:rsidRPr="00B84348" w:rsidRDefault="000603EE">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0"/>
                <w:szCs w:val="20"/>
              </w:rPr>
            </w:pPr>
            <w:r w:rsidRPr="00B84348">
              <w:rPr>
                <w:rFonts w:ascii="Arial" w:eastAsia="Calibri" w:hAnsi="Arial" w:cs="Arial"/>
                <w:color w:val="000000" w:themeColor="text1"/>
                <w:sz w:val="20"/>
                <w:szCs w:val="20"/>
              </w:rPr>
              <w:t>25.2</w:t>
            </w:r>
          </w:p>
        </w:tc>
      </w:tr>
      <w:tr w:rsidR="0027380D" w:rsidRPr="00B84348" w14:paraId="0693658E" w14:textId="77777777" w:rsidTr="0027380D">
        <w:trPr>
          <w:trHeight w:hRule="exact" w:val="385"/>
        </w:trPr>
        <w:tc>
          <w:tcPr>
            <w:cnfStyle w:val="001000000000" w:firstRow="0" w:lastRow="0" w:firstColumn="1" w:lastColumn="0" w:oddVBand="0" w:evenVBand="0" w:oddHBand="0" w:evenHBand="0" w:firstRowFirstColumn="0" w:firstRowLastColumn="0" w:lastRowFirstColumn="0" w:lastRowLastColumn="0"/>
            <w:tcW w:w="1882" w:type="pct"/>
            <w:noWrap/>
            <w:hideMark/>
          </w:tcPr>
          <w:p w14:paraId="1BF432CA" w14:textId="77777777" w:rsidR="0027380D" w:rsidRPr="00B84348" w:rsidRDefault="000603EE">
            <w:pPr>
              <w:rPr>
                <w:rFonts w:ascii="Arial" w:eastAsia="Calibri" w:hAnsi="Arial" w:cs="Arial"/>
                <w:color w:val="000000" w:themeColor="text1"/>
                <w:sz w:val="20"/>
                <w:szCs w:val="20"/>
              </w:rPr>
            </w:pPr>
            <w:r w:rsidRPr="00B84348">
              <w:rPr>
                <w:rFonts w:ascii="Arial" w:eastAsia="Calibri" w:hAnsi="Arial" w:cs="Arial"/>
                <w:color w:val="000000" w:themeColor="text1"/>
                <w:sz w:val="20"/>
                <w:szCs w:val="20"/>
              </w:rPr>
              <w:t xml:space="preserve">Total </w:t>
            </w:r>
          </w:p>
        </w:tc>
        <w:tc>
          <w:tcPr>
            <w:tcW w:w="1702" w:type="pct"/>
            <w:noWrap/>
            <w:vAlign w:val="center"/>
            <w:hideMark/>
          </w:tcPr>
          <w:p w14:paraId="024D29C2" w14:textId="77777777" w:rsidR="0027380D" w:rsidRPr="00B84348" w:rsidRDefault="000603EE">
            <w:pPr>
              <w:cnfStyle w:val="000000000000" w:firstRow="0" w:lastRow="0" w:firstColumn="0" w:lastColumn="0" w:oddVBand="0" w:evenVBand="0" w:oddHBand="0" w:evenHBand="0" w:firstRowFirstColumn="0" w:firstRowLastColumn="0" w:lastRowFirstColumn="0" w:lastRowLastColumn="0"/>
              <w:rPr>
                <w:rFonts w:ascii="Arial" w:eastAsia="Calibri" w:hAnsi="Arial" w:cs="Arial"/>
                <w:b/>
                <w:bCs/>
                <w:color w:val="000000" w:themeColor="text1"/>
                <w:sz w:val="20"/>
                <w:szCs w:val="20"/>
              </w:rPr>
            </w:pPr>
            <w:r w:rsidRPr="00B84348">
              <w:rPr>
                <w:rFonts w:ascii="Arial" w:eastAsia="Calibri" w:hAnsi="Arial" w:cs="Arial"/>
                <w:color w:val="000000" w:themeColor="text1"/>
                <w:sz w:val="20"/>
                <w:szCs w:val="20"/>
              </w:rPr>
              <w:t>322</w:t>
            </w:r>
          </w:p>
        </w:tc>
        <w:tc>
          <w:tcPr>
            <w:tcW w:w="1416" w:type="pct"/>
            <w:noWrap/>
            <w:vAlign w:val="center"/>
            <w:hideMark/>
          </w:tcPr>
          <w:p w14:paraId="654797B2" w14:textId="77777777" w:rsidR="0027380D" w:rsidRPr="00B84348" w:rsidRDefault="000603EE">
            <w:pPr>
              <w:cnfStyle w:val="000000000000" w:firstRow="0" w:lastRow="0" w:firstColumn="0" w:lastColumn="0" w:oddVBand="0" w:evenVBand="0" w:oddHBand="0" w:evenHBand="0" w:firstRowFirstColumn="0" w:firstRowLastColumn="0" w:lastRowFirstColumn="0" w:lastRowLastColumn="0"/>
              <w:rPr>
                <w:rFonts w:ascii="Arial" w:eastAsia="Calibri" w:hAnsi="Arial" w:cs="Arial"/>
                <w:b/>
                <w:bCs/>
                <w:color w:val="000000" w:themeColor="text1"/>
                <w:sz w:val="20"/>
                <w:szCs w:val="20"/>
              </w:rPr>
            </w:pPr>
            <w:r w:rsidRPr="00B84348">
              <w:rPr>
                <w:rFonts w:ascii="Arial" w:eastAsia="Calibri" w:hAnsi="Arial" w:cs="Arial"/>
                <w:color w:val="000000" w:themeColor="text1"/>
                <w:sz w:val="20"/>
                <w:szCs w:val="20"/>
              </w:rPr>
              <w:t>100.0</w:t>
            </w:r>
          </w:p>
        </w:tc>
      </w:tr>
    </w:tbl>
    <w:p w14:paraId="5FABB38E" w14:textId="77777777" w:rsidR="0027380D" w:rsidRPr="00B84348" w:rsidRDefault="000603EE">
      <w:pPr>
        <w:spacing w:after="240" w:line="240" w:lineRule="auto"/>
        <w:rPr>
          <w:rFonts w:ascii="Arial" w:eastAsia="Calibri" w:hAnsi="Arial" w:cs="Arial"/>
          <w:color w:val="000000" w:themeColor="text1"/>
          <w:kern w:val="0"/>
          <w:lang w:val="en-GB"/>
          <w14:ligatures w14:val="none"/>
        </w:rPr>
      </w:pPr>
      <w:r w:rsidRPr="00B84348">
        <w:rPr>
          <w:rFonts w:ascii="Arial" w:eastAsia="Calibri" w:hAnsi="Arial" w:cs="Arial"/>
          <w:color w:val="000000" w:themeColor="text1"/>
          <w:kern w:val="0"/>
          <w:lang w:val="en-GB"/>
          <w14:ligatures w14:val="none"/>
        </w:rPr>
        <w:t>The findings in table 11 showed that, a significant portion of farmers (about 50.6%) were storing their water openly, without any form of covering. This practice poses a considerable risk of contamination, as open water is vulnerable to various pollutants such as dirt, debris, and even biological contaminants like bacteria and algae. Contaminated water can lead to health issues for both humans and animals, as well as potentially affecting crop growth and livestock health.</w:t>
      </w:r>
    </w:p>
    <w:p w14:paraId="5914268D" w14:textId="178B5FE9" w:rsidR="0027380D" w:rsidRPr="00B84348" w:rsidRDefault="008B6A92" w:rsidP="008B6A92">
      <w:pPr>
        <w:pStyle w:val="Heading2"/>
        <w:rPr>
          <w:rFonts w:eastAsia="DengXian Light"/>
        </w:rPr>
      </w:pPr>
      <w:bookmarkStart w:id="35" w:name="_Toc202858227"/>
      <w:r w:rsidRPr="00B84348">
        <w:rPr>
          <w:rFonts w:eastAsia="DengXian Light"/>
        </w:rPr>
        <w:t>3.8</w:t>
      </w:r>
      <w:r w:rsidR="000603EE" w:rsidRPr="00B84348">
        <w:rPr>
          <w:rFonts w:eastAsia="DengXian Light"/>
        </w:rPr>
        <w:t xml:space="preserve">. Association between fecal coliforms in </w:t>
      </w:r>
      <w:r w:rsidR="000603EE" w:rsidRPr="00B84348">
        <w:rPr>
          <w:rFonts w:eastAsia="DengXian Light"/>
          <w:i/>
        </w:rPr>
        <w:t>Catha edulis</w:t>
      </w:r>
      <w:r w:rsidR="000603EE" w:rsidRPr="00B84348">
        <w:rPr>
          <w:rFonts w:eastAsia="DengXian Light"/>
        </w:rPr>
        <w:t xml:space="preserve"> (khat) twigs and Demographic characteristics of farmers</w:t>
      </w:r>
      <w:bookmarkEnd w:id="35"/>
    </w:p>
    <w:p w14:paraId="7517D280" w14:textId="77777777" w:rsidR="0027380D" w:rsidRPr="00B84348" w:rsidRDefault="000603EE">
      <w:pPr>
        <w:spacing w:after="240" w:line="240" w:lineRule="auto"/>
        <w:rPr>
          <w:rFonts w:ascii="Arial" w:eastAsia="Calibri" w:hAnsi="Arial" w:cs="Arial"/>
          <w:color w:val="000000" w:themeColor="text1"/>
          <w:kern w:val="0"/>
          <w:sz w:val="20"/>
          <w:szCs w:val="20"/>
          <w14:ligatures w14:val="none"/>
        </w:rPr>
        <w:sectPr w:rsidR="0027380D" w:rsidRPr="00B84348">
          <w:headerReference w:type="even" r:id="rId8"/>
          <w:headerReference w:type="default" r:id="rId9"/>
          <w:footerReference w:type="default" r:id="rId10"/>
          <w:headerReference w:type="first" r:id="rId11"/>
          <w:pgSz w:w="11907" w:h="16840"/>
          <w:pgMar w:top="1296" w:right="864" w:bottom="1296" w:left="1872" w:header="709" w:footer="709" w:gutter="0"/>
          <w:pgNumType w:start="1"/>
          <w:cols w:space="708"/>
          <w:docGrid w:linePitch="360"/>
        </w:sectPr>
      </w:pPr>
      <w:r w:rsidRPr="00B84348">
        <w:rPr>
          <w:rFonts w:ascii="Arial" w:eastAsia="Calibri" w:hAnsi="Arial" w:cs="Arial"/>
          <w:color w:val="000000" w:themeColor="text1"/>
          <w:kern w:val="0"/>
          <w:sz w:val="20"/>
          <w:szCs w:val="20"/>
          <w14:ligatures w14:val="none"/>
        </w:rPr>
        <w:t>This section explores the association between the presence of fecal coliforms in C. edulis twigs and the demographic characteristics of the farmers involved in its cultivation. By examining factors such as age, education level, and hygiene practices, the analysis aims to identify potential links between farmer demographics and microbial contamination levels in khat twigs.</w:t>
      </w:r>
    </w:p>
    <w:p w14:paraId="2DF36C31" w14:textId="77777777" w:rsidR="0027380D" w:rsidRPr="00B84348" w:rsidRDefault="000603EE">
      <w:pPr>
        <w:keepNext/>
        <w:keepLines/>
        <w:spacing w:after="0" w:line="240" w:lineRule="auto"/>
        <w:outlineLvl w:val="3"/>
        <w:rPr>
          <w:rFonts w:ascii="Arial" w:eastAsia="DengXian Light" w:hAnsi="Arial" w:cs="Arial"/>
          <w:b/>
          <w:iCs/>
          <w:color w:val="000000" w:themeColor="text1"/>
          <w:kern w:val="0"/>
          <w:sz w:val="22"/>
          <w:szCs w:val="22"/>
          <w14:ligatures w14:val="none"/>
        </w:rPr>
      </w:pPr>
      <w:r w:rsidRPr="00B84348">
        <w:rPr>
          <w:rFonts w:ascii="Arial" w:eastAsia="DengXian Light" w:hAnsi="Arial" w:cs="Arial"/>
          <w:b/>
          <w:iCs/>
          <w:color w:val="000000" w:themeColor="text1"/>
          <w:kern w:val="0"/>
          <w:sz w:val="22"/>
          <w:szCs w:val="22"/>
          <w14:ligatures w14:val="none"/>
        </w:rPr>
        <w:lastRenderedPageBreak/>
        <w:t xml:space="preserve">Table 11 (a) Association between fecal coliforms in </w:t>
      </w:r>
      <w:r w:rsidRPr="00B84348">
        <w:rPr>
          <w:rFonts w:ascii="Arial" w:eastAsia="DengXian Light" w:hAnsi="Arial" w:cs="Arial"/>
          <w:b/>
          <w:i/>
          <w:iCs/>
          <w:color w:val="000000" w:themeColor="text1"/>
          <w:kern w:val="0"/>
          <w:sz w:val="22"/>
          <w:szCs w:val="22"/>
          <w14:ligatures w14:val="none"/>
        </w:rPr>
        <w:t>Catha edulis</w:t>
      </w:r>
      <w:r w:rsidRPr="00B84348">
        <w:rPr>
          <w:rFonts w:ascii="Arial" w:eastAsia="DengXian Light" w:hAnsi="Arial" w:cs="Arial"/>
          <w:b/>
          <w:iCs/>
          <w:color w:val="000000" w:themeColor="text1"/>
          <w:kern w:val="0"/>
          <w:sz w:val="22"/>
          <w:szCs w:val="22"/>
          <w14:ligatures w14:val="none"/>
        </w:rPr>
        <w:t xml:space="preserve"> (khat) twigs and Demographic characteristics of farmers.</w:t>
      </w:r>
    </w:p>
    <w:p w14:paraId="6E8A58A8" w14:textId="77777777" w:rsidR="0027380D" w:rsidRPr="00B84348" w:rsidRDefault="0027380D" w:rsidP="00AD011F"/>
    <w:tbl>
      <w:tblPr>
        <w:tblStyle w:val="TableGrid"/>
        <w:tblW w:w="5000" w:type="pct"/>
        <w:tblLayout w:type="fixed"/>
        <w:tblLook w:val="04A0" w:firstRow="1" w:lastRow="0" w:firstColumn="1" w:lastColumn="0" w:noHBand="0" w:noVBand="1"/>
      </w:tblPr>
      <w:tblGrid>
        <w:gridCol w:w="1538"/>
        <w:gridCol w:w="1757"/>
        <w:gridCol w:w="2093"/>
        <w:gridCol w:w="2093"/>
        <w:gridCol w:w="2093"/>
        <w:gridCol w:w="1469"/>
        <w:gridCol w:w="1398"/>
        <w:gridCol w:w="578"/>
        <w:gridCol w:w="1219"/>
      </w:tblGrid>
      <w:tr w:rsidR="0027380D" w:rsidRPr="00B84348" w14:paraId="3F6D60FA" w14:textId="77777777">
        <w:trPr>
          <w:trHeight w:val="622"/>
        </w:trPr>
        <w:tc>
          <w:tcPr>
            <w:tcW w:w="1157" w:type="pct"/>
            <w:gridSpan w:val="2"/>
            <w:hideMark/>
          </w:tcPr>
          <w:p w14:paraId="4C782276" w14:textId="77777777" w:rsidR="0027380D" w:rsidRPr="00B84348" w:rsidRDefault="0027380D">
            <w:pPr>
              <w:rPr>
                <w:rFonts w:ascii="Arial" w:eastAsia="Times New Roman" w:hAnsi="Arial" w:cs="Arial"/>
                <w:color w:val="000000" w:themeColor="text1"/>
                <w:sz w:val="22"/>
                <w:szCs w:val="22"/>
                <w:lang w:eastAsia="zh-CN"/>
              </w:rPr>
            </w:pPr>
          </w:p>
          <w:p w14:paraId="37CEE568" w14:textId="77777777" w:rsidR="0027380D" w:rsidRPr="00B84348" w:rsidRDefault="000603EE">
            <w:pPr>
              <w:rPr>
                <w:rFonts w:ascii="Arial" w:eastAsia="Times New Roman" w:hAnsi="Arial" w:cs="Arial"/>
                <w:b/>
                <w:color w:val="000000" w:themeColor="text1"/>
                <w:sz w:val="22"/>
                <w:szCs w:val="22"/>
                <w:lang w:eastAsia="zh-CN"/>
              </w:rPr>
            </w:pPr>
            <w:r w:rsidRPr="00B84348">
              <w:rPr>
                <w:rFonts w:ascii="Arial" w:eastAsia="Times New Roman" w:hAnsi="Arial" w:cs="Arial"/>
                <w:b/>
                <w:color w:val="000000" w:themeColor="text1"/>
                <w:sz w:val="22"/>
                <w:szCs w:val="22"/>
                <w:lang w:eastAsia="zh-CN"/>
              </w:rPr>
              <w:t>Factors associated with fecal contamination</w:t>
            </w:r>
          </w:p>
        </w:tc>
        <w:tc>
          <w:tcPr>
            <w:tcW w:w="735" w:type="pct"/>
          </w:tcPr>
          <w:p w14:paraId="174386C6" w14:textId="77777777" w:rsidR="0027380D" w:rsidRPr="00B84348" w:rsidRDefault="000603EE">
            <w:pPr>
              <w:rPr>
                <w:rFonts w:ascii="Arial" w:eastAsia="Times New Roman" w:hAnsi="Arial" w:cs="Arial"/>
                <w:b/>
                <w:color w:val="000000" w:themeColor="text1"/>
                <w:sz w:val="22"/>
                <w:szCs w:val="22"/>
                <w:lang w:eastAsia="zh-CN"/>
              </w:rPr>
            </w:pPr>
            <w:r w:rsidRPr="00B84348">
              <w:rPr>
                <w:rFonts w:ascii="Arial" w:eastAsia="Times New Roman" w:hAnsi="Arial" w:cs="Arial"/>
                <w:b/>
                <w:color w:val="000000" w:themeColor="text1"/>
                <w:sz w:val="22"/>
                <w:szCs w:val="22"/>
                <w:lang w:eastAsia="zh-CN"/>
              </w:rPr>
              <w:t>Low Contamination</w:t>
            </w:r>
          </w:p>
        </w:tc>
        <w:tc>
          <w:tcPr>
            <w:tcW w:w="735" w:type="pct"/>
            <w:hideMark/>
          </w:tcPr>
          <w:p w14:paraId="1496120E" w14:textId="77777777" w:rsidR="0027380D" w:rsidRPr="00B84348" w:rsidRDefault="000603EE">
            <w:pPr>
              <w:rPr>
                <w:rFonts w:ascii="Arial" w:eastAsia="Times New Roman" w:hAnsi="Arial" w:cs="Arial"/>
                <w:b/>
                <w:color w:val="000000" w:themeColor="text1"/>
                <w:sz w:val="22"/>
                <w:szCs w:val="22"/>
                <w:lang w:eastAsia="zh-CN"/>
              </w:rPr>
            </w:pPr>
            <w:r w:rsidRPr="00B84348">
              <w:rPr>
                <w:rFonts w:ascii="Arial" w:eastAsia="Times New Roman" w:hAnsi="Arial" w:cs="Arial"/>
                <w:b/>
                <w:color w:val="000000" w:themeColor="text1"/>
                <w:sz w:val="22"/>
                <w:szCs w:val="22"/>
                <w:lang w:eastAsia="zh-CN"/>
              </w:rPr>
              <w:t>Moderate Contamination</w:t>
            </w:r>
          </w:p>
        </w:tc>
        <w:tc>
          <w:tcPr>
            <w:tcW w:w="735" w:type="pct"/>
            <w:hideMark/>
          </w:tcPr>
          <w:p w14:paraId="5C3F586F" w14:textId="77777777" w:rsidR="0027380D" w:rsidRPr="00B84348" w:rsidRDefault="000603EE">
            <w:pPr>
              <w:rPr>
                <w:rFonts w:ascii="Arial" w:eastAsia="Times New Roman" w:hAnsi="Arial" w:cs="Arial"/>
                <w:b/>
                <w:color w:val="000000" w:themeColor="text1"/>
                <w:sz w:val="22"/>
                <w:szCs w:val="22"/>
                <w:lang w:eastAsia="zh-CN"/>
              </w:rPr>
            </w:pPr>
            <w:r w:rsidRPr="00B84348">
              <w:rPr>
                <w:rFonts w:ascii="Arial" w:eastAsia="Times New Roman" w:hAnsi="Arial" w:cs="Arial"/>
                <w:b/>
                <w:color w:val="000000" w:themeColor="text1"/>
                <w:sz w:val="22"/>
                <w:szCs w:val="22"/>
                <w:lang w:eastAsia="zh-CN"/>
              </w:rPr>
              <w:t>High Contamination</w:t>
            </w:r>
          </w:p>
        </w:tc>
        <w:tc>
          <w:tcPr>
            <w:tcW w:w="516" w:type="pct"/>
            <w:hideMark/>
          </w:tcPr>
          <w:p w14:paraId="053080C1" w14:textId="77777777" w:rsidR="0027380D" w:rsidRPr="00B84348" w:rsidRDefault="000603EE">
            <w:pPr>
              <w:rPr>
                <w:rFonts w:ascii="Arial" w:eastAsia="Times New Roman" w:hAnsi="Arial" w:cs="Arial"/>
                <w:b/>
                <w:color w:val="000000" w:themeColor="text1"/>
                <w:sz w:val="22"/>
                <w:szCs w:val="22"/>
                <w:lang w:eastAsia="zh-CN"/>
              </w:rPr>
            </w:pPr>
            <w:r w:rsidRPr="00B84348">
              <w:rPr>
                <w:rFonts w:ascii="Arial" w:eastAsia="Times New Roman" w:hAnsi="Arial" w:cs="Arial"/>
                <w:b/>
                <w:color w:val="000000" w:themeColor="text1"/>
                <w:sz w:val="22"/>
                <w:szCs w:val="22"/>
                <w:lang w:eastAsia="zh-CN"/>
              </w:rPr>
              <w:t>Total</w:t>
            </w:r>
          </w:p>
        </w:tc>
        <w:tc>
          <w:tcPr>
            <w:tcW w:w="491" w:type="pct"/>
            <w:hideMark/>
          </w:tcPr>
          <w:p w14:paraId="30C82B34" w14:textId="77777777" w:rsidR="0027380D" w:rsidRPr="00B84348" w:rsidRDefault="000603EE">
            <w:pPr>
              <w:rPr>
                <w:rFonts w:ascii="Arial" w:eastAsia="Times New Roman" w:hAnsi="Arial" w:cs="Arial"/>
                <w:b/>
                <w:color w:val="000000" w:themeColor="text1"/>
                <w:sz w:val="22"/>
                <w:szCs w:val="22"/>
                <w:lang w:eastAsia="zh-CN"/>
              </w:rPr>
            </w:pPr>
            <w:r w:rsidRPr="00B84348">
              <w:rPr>
                <w:rFonts w:ascii="Arial" w:eastAsia="Times New Roman" w:hAnsi="Arial" w:cs="Arial"/>
                <w:b/>
                <w:color w:val="000000" w:themeColor="text1"/>
                <w:sz w:val="22"/>
                <w:szCs w:val="22"/>
                <w:lang w:eastAsia="zh-CN"/>
              </w:rPr>
              <w:t>Value</w:t>
            </w:r>
          </w:p>
        </w:tc>
        <w:tc>
          <w:tcPr>
            <w:tcW w:w="203" w:type="pct"/>
            <w:hideMark/>
          </w:tcPr>
          <w:p w14:paraId="0A2E417C" w14:textId="77777777" w:rsidR="0027380D" w:rsidRPr="00B84348" w:rsidRDefault="000603EE">
            <w:pPr>
              <w:rPr>
                <w:rFonts w:ascii="Arial" w:eastAsia="Times New Roman" w:hAnsi="Arial" w:cs="Arial"/>
                <w:b/>
                <w:color w:val="000000" w:themeColor="text1"/>
                <w:sz w:val="22"/>
                <w:szCs w:val="22"/>
                <w:lang w:eastAsia="zh-CN"/>
              </w:rPr>
            </w:pPr>
            <w:r w:rsidRPr="00B84348">
              <w:rPr>
                <w:rFonts w:ascii="Arial" w:eastAsia="Times New Roman" w:hAnsi="Arial" w:cs="Arial"/>
                <w:b/>
                <w:color w:val="000000" w:themeColor="text1"/>
                <w:sz w:val="22"/>
                <w:szCs w:val="22"/>
                <w:lang w:eastAsia="zh-CN"/>
              </w:rPr>
              <w:t>df</w:t>
            </w:r>
          </w:p>
        </w:tc>
        <w:tc>
          <w:tcPr>
            <w:tcW w:w="428" w:type="pct"/>
            <w:hideMark/>
          </w:tcPr>
          <w:p w14:paraId="2B92F27D" w14:textId="77777777" w:rsidR="0027380D" w:rsidRPr="00B84348" w:rsidRDefault="000603EE">
            <w:pPr>
              <w:rPr>
                <w:rFonts w:ascii="Arial" w:eastAsia="Times New Roman" w:hAnsi="Arial" w:cs="Arial"/>
                <w:b/>
                <w:color w:val="000000" w:themeColor="text1"/>
                <w:sz w:val="22"/>
                <w:szCs w:val="22"/>
                <w:lang w:eastAsia="zh-CN"/>
              </w:rPr>
            </w:pPr>
            <w:r w:rsidRPr="00B84348">
              <w:rPr>
                <w:rFonts w:ascii="Arial" w:eastAsia="Times New Roman" w:hAnsi="Arial" w:cs="Arial"/>
                <w:b/>
                <w:color w:val="000000" w:themeColor="text1"/>
                <w:sz w:val="22"/>
                <w:szCs w:val="22"/>
                <w:lang w:eastAsia="zh-CN"/>
              </w:rPr>
              <w:t>Asymp. Sig. (2-sided)</w:t>
            </w:r>
          </w:p>
        </w:tc>
      </w:tr>
      <w:tr w:rsidR="0027380D" w:rsidRPr="00B84348" w14:paraId="449A15CF" w14:textId="77777777">
        <w:trPr>
          <w:trHeight w:val="268"/>
        </w:trPr>
        <w:tc>
          <w:tcPr>
            <w:tcW w:w="540" w:type="pct"/>
            <w:vMerge w:val="restart"/>
            <w:hideMark/>
          </w:tcPr>
          <w:p w14:paraId="622E402B"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Sex</w:t>
            </w:r>
          </w:p>
        </w:tc>
        <w:tc>
          <w:tcPr>
            <w:tcW w:w="617" w:type="pct"/>
            <w:hideMark/>
          </w:tcPr>
          <w:p w14:paraId="23609A4C"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Male</w:t>
            </w:r>
          </w:p>
        </w:tc>
        <w:tc>
          <w:tcPr>
            <w:tcW w:w="735" w:type="pct"/>
            <w:noWrap/>
            <w:hideMark/>
          </w:tcPr>
          <w:p w14:paraId="4C0C25EF"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55(17.1%)</w:t>
            </w:r>
          </w:p>
        </w:tc>
        <w:tc>
          <w:tcPr>
            <w:tcW w:w="735" w:type="pct"/>
            <w:noWrap/>
            <w:hideMark/>
          </w:tcPr>
          <w:p w14:paraId="091810E1"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75(23.3%)</w:t>
            </w:r>
          </w:p>
        </w:tc>
        <w:tc>
          <w:tcPr>
            <w:tcW w:w="735" w:type="pct"/>
            <w:noWrap/>
            <w:hideMark/>
          </w:tcPr>
          <w:p w14:paraId="7B4C2D0D"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125(38.8%)</w:t>
            </w:r>
          </w:p>
        </w:tc>
        <w:tc>
          <w:tcPr>
            <w:tcW w:w="516" w:type="pct"/>
            <w:noWrap/>
            <w:hideMark/>
          </w:tcPr>
          <w:p w14:paraId="34693719"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255 (79.2%)</w:t>
            </w:r>
          </w:p>
        </w:tc>
        <w:tc>
          <w:tcPr>
            <w:tcW w:w="491" w:type="pct"/>
            <w:noWrap/>
            <w:hideMark/>
          </w:tcPr>
          <w:p w14:paraId="437378CC"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29.762</w:t>
            </w:r>
            <w:r w:rsidRPr="00B84348">
              <w:rPr>
                <w:rFonts w:ascii="Arial" w:eastAsia="Times New Roman" w:hAnsi="Arial" w:cs="Arial"/>
                <w:color w:val="000000" w:themeColor="text1"/>
                <w:vertAlign w:val="superscript"/>
                <w:lang w:eastAsia="zh-CN"/>
              </w:rPr>
              <w:t>a</w:t>
            </w:r>
          </w:p>
        </w:tc>
        <w:tc>
          <w:tcPr>
            <w:tcW w:w="203" w:type="pct"/>
            <w:noWrap/>
            <w:hideMark/>
          </w:tcPr>
          <w:p w14:paraId="3FEE0539"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2</w:t>
            </w:r>
          </w:p>
        </w:tc>
        <w:tc>
          <w:tcPr>
            <w:tcW w:w="428" w:type="pct"/>
            <w:noWrap/>
            <w:hideMark/>
          </w:tcPr>
          <w:p w14:paraId="294B30C1"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.000</w:t>
            </w:r>
          </w:p>
        </w:tc>
      </w:tr>
      <w:tr w:rsidR="0027380D" w:rsidRPr="00B84348" w14:paraId="24EDE048" w14:textId="77777777">
        <w:trPr>
          <w:trHeight w:val="268"/>
        </w:trPr>
        <w:tc>
          <w:tcPr>
            <w:tcW w:w="540" w:type="pct"/>
            <w:vMerge/>
            <w:hideMark/>
          </w:tcPr>
          <w:p w14:paraId="66437ACB" w14:textId="77777777" w:rsidR="0027380D" w:rsidRPr="00B84348" w:rsidRDefault="0027380D">
            <w:pPr>
              <w:rPr>
                <w:rFonts w:ascii="Arial" w:eastAsia="Times New Roman" w:hAnsi="Arial" w:cs="Arial"/>
                <w:color w:val="000000" w:themeColor="text1"/>
                <w:lang w:eastAsia="zh-CN"/>
              </w:rPr>
            </w:pPr>
          </w:p>
        </w:tc>
        <w:tc>
          <w:tcPr>
            <w:tcW w:w="617" w:type="pct"/>
            <w:hideMark/>
          </w:tcPr>
          <w:p w14:paraId="45CA9A5C"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Female</w:t>
            </w:r>
          </w:p>
        </w:tc>
        <w:tc>
          <w:tcPr>
            <w:tcW w:w="735" w:type="pct"/>
            <w:noWrap/>
            <w:hideMark/>
          </w:tcPr>
          <w:p w14:paraId="08908262"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3(.9%)</w:t>
            </w:r>
          </w:p>
        </w:tc>
        <w:tc>
          <w:tcPr>
            <w:tcW w:w="735" w:type="pct"/>
            <w:noWrap/>
            <w:hideMark/>
          </w:tcPr>
          <w:p w14:paraId="2AE69D9A"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43(13.4%)</w:t>
            </w:r>
          </w:p>
        </w:tc>
        <w:tc>
          <w:tcPr>
            <w:tcW w:w="735" w:type="pct"/>
            <w:noWrap/>
            <w:hideMark/>
          </w:tcPr>
          <w:p w14:paraId="6C38F908"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21(6.5%)</w:t>
            </w:r>
          </w:p>
        </w:tc>
        <w:tc>
          <w:tcPr>
            <w:tcW w:w="516" w:type="pct"/>
            <w:noWrap/>
            <w:hideMark/>
          </w:tcPr>
          <w:p w14:paraId="60B68ACF"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67 (20.8%)</w:t>
            </w:r>
          </w:p>
        </w:tc>
        <w:tc>
          <w:tcPr>
            <w:tcW w:w="491" w:type="pct"/>
            <w:noWrap/>
            <w:hideMark/>
          </w:tcPr>
          <w:p w14:paraId="55F81E69" w14:textId="77777777" w:rsidR="0027380D" w:rsidRPr="00B84348" w:rsidRDefault="0027380D">
            <w:pPr>
              <w:rPr>
                <w:rFonts w:ascii="Arial" w:eastAsia="Times New Roman" w:hAnsi="Arial" w:cs="Arial"/>
                <w:color w:val="000000" w:themeColor="text1"/>
                <w:lang w:eastAsia="zh-CN"/>
              </w:rPr>
            </w:pPr>
          </w:p>
        </w:tc>
        <w:tc>
          <w:tcPr>
            <w:tcW w:w="203" w:type="pct"/>
            <w:noWrap/>
            <w:hideMark/>
          </w:tcPr>
          <w:p w14:paraId="2AB37B9C"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 </w:t>
            </w:r>
          </w:p>
        </w:tc>
        <w:tc>
          <w:tcPr>
            <w:tcW w:w="428" w:type="pct"/>
            <w:noWrap/>
            <w:hideMark/>
          </w:tcPr>
          <w:p w14:paraId="4299E4DE"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 </w:t>
            </w:r>
          </w:p>
        </w:tc>
      </w:tr>
      <w:tr w:rsidR="0027380D" w:rsidRPr="00B84348" w14:paraId="0583C1FD" w14:textId="77777777">
        <w:trPr>
          <w:trHeight w:val="268"/>
        </w:trPr>
        <w:tc>
          <w:tcPr>
            <w:tcW w:w="540" w:type="pct"/>
            <w:vMerge w:val="restart"/>
            <w:hideMark/>
          </w:tcPr>
          <w:p w14:paraId="54C1F682"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Age</w:t>
            </w:r>
          </w:p>
        </w:tc>
        <w:tc>
          <w:tcPr>
            <w:tcW w:w="617" w:type="pct"/>
            <w:hideMark/>
          </w:tcPr>
          <w:p w14:paraId="301AB697"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15-35</w:t>
            </w:r>
          </w:p>
        </w:tc>
        <w:tc>
          <w:tcPr>
            <w:tcW w:w="735" w:type="pct"/>
            <w:noWrap/>
            <w:hideMark/>
          </w:tcPr>
          <w:p w14:paraId="0BDB7EC6"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38(11.8%)</w:t>
            </w:r>
          </w:p>
        </w:tc>
        <w:tc>
          <w:tcPr>
            <w:tcW w:w="735" w:type="pct"/>
            <w:noWrap/>
            <w:hideMark/>
          </w:tcPr>
          <w:p w14:paraId="7E9B2314"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18(5.6%)</w:t>
            </w:r>
          </w:p>
        </w:tc>
        <w:tc>
          <w:tcPr>
            <w:tcW w:w="735" w:type="pct"/>
            <w:noWrap/>
            <w:hideMark/>
          </w:tcPr>
          <w:p w14:paraId="209DBC77"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29(9.0%)</w:t>
            </w:r>
          </w:p>
        </w:tc>
        <w:tc>
          <w:tcPr>
            <w:tcW w:w="516" w:type="pct"/>
            <w:noWrap/>
            <w:hideMark/>
          </w:tcPr>
          <w:p w14:paraId="5E53E0FE"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85 (26.4%)</w:t>
            </w:r>
          </w:p>
        </w:tc>
        <w:tc>
          <w:tcPr>
            <w:tcW w:w="491" w:type="pct"/>
            <w:noWrap/>
            <w:hideMark/>
          </w:tcPr>
          <w:p w14:paraId="52EB6037"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60.671</w:t>
            </w:r>
            <w:r w:rsidRPr="00B84348">
              <w:rPr>
                <w:rFonts w:ascii="Arial" w:eastAsia="Times New Roman" w:hAnsi="Arial" w:cs="Arial"/>
                <w:color w:val="000000" w:themeColor="text1"/>
                <w:vertAlign w:val="superscript"/>
                <w:lang w:eastAsia="zh-CN"/>
              </w:rPr>
              <w:t>a</w:t>
            </w:r>
          </w:p>
        </w:tc>
        <w:tc>
          <w:tcPr>
            <w:tcW w:w="203" w:type="pct"/>
            <w:noWrap/>
            <w:hideMark/>
          </w:tcPr>
          <w:p w14:paraId="2AD7060F"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4</w:t>
            </w:r>
          </w:p>
        </w:tc>
        <w:tc>
          <w:tcPr>
            <w:tcW w:w="428" w:type="pct"/>
            <w:noWrap/>
            <w:hideMark/>
          </w:tcPr>
          <w:p w14:paraId="16102C64"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.000</w:t>
            </w:r>
          </w:p>
        </w:tc>
      </w:tr>
      <w:tr w:rsidR="0027380D" w:rsidRPr="00B84348" w14:paraId="323C9EFB" w14:textId="77777777">
        <w:trPr>
          <w:trHeight w:val="268"/>
        </w:trPr>
        <w:tc>
          <w:tcPr>
            <w:tcW w:w="540" w:type="pct"/>
            <w:vMerge/>
            <w:hideMark/>
          </w:tcPr>
          <w:p w14:paraId="2AB5A93B" w14:textId="77777777" w:rsidR="0027380D" w:rsidRPr="00B84348" w:rsidRDefault="0027380D">
            <w:pPr>
              <w:rPr>
                <w:rFonts w:ascii="Arial" w:eastAsia="Times New Roman" w:hAnsi="Arial" w:cs="Arial"/>
                <w:color w:val="000000" w:themeColor="text1"/>
                <w:lang w:eastAsia="zh-CN"/>
              </w:rPr>
            </w:pPr>
          </w:p>
        </w:tc>
        <w:tc>
          <w:tcPr>
            <w:tcW w:w="617" w:type="pct"/>
            <w:hideMark/>
          </w:tcPr>
          <w:p w14:paraId="1629F741"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35-50</w:t>
            </w:r>
          </w:p>
        </w:tc>
        <w:tc>
          <w:tcPr>
            <w:tcW w:w="735" w:type="pct"/>
            <w:noWrap/>
            <w:hideMark/>
          </w:tcPr>
          <w:p w14:paraId="62FF42A4"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12(3.7%)</w:t>
            </w:r>
          </w:p>
        </w:tc>
        <w:tc>
          <w:tcPr>
            <w:tcW w:w="735" w:type="pct"/>
            <w:noWrap/>
            <w:hideMark/>
          </w:tcPr>
          <w:p w14:paraId="75AC7919"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66(20.5%)</w:t>
            </w:r>
          </w:p>
        </w:tc>
        <w:tc>
          <w:tcPr>
            <w:tcW w:w="735" w:type="pct"/>
            <w:noWrap/>
            <w:hideMark/>
          </w:tcPr>
          <w:p w14:paraId="74AEA705"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62(19.3%)</w:t>
            </w:r>
          </w:p>
        </w:tc>
        <w:tc>
          <w:tcPr>
            <w:tcW w:w="516" w:type="pct"/>
            <w:noWrap/>
            <w:hideMark/>
          </w:tcPr>
          <w:p w14:paraId="6B4A5D3B"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140 (43.5%)</w:t>
            </w:r>
          </w:p>
        </w:tc>
        <w:tc>
          <w:tcPr>
            <w:tcW w:w="491" w:type="pct"/>
            <w:noWrap/>
            <w:hideMark/>
          </w:tcPr>
          <w:p w14:paraId="1EE7885D" w14:textId="77777777" w:rsidR="0027380D" w:rsidRPr="00B84348" w:rsidRDefault="0027380D">
            <w:pPr>
              <w:rPr>
                <w:rFonts w:ascii="Arial" w:eastAsia="Times New Roman" w:hAnsi="Arial" w:cs="Arial"/>
                <w:color w:val="000000" w:themeColor="text1"/>
                <w:lang w:eastAsia="zh-CN"/>
              </w:rPr>
            </w:pPr>
          </w:p>
        </w:tc>
        <w:tc>
          <w:tcPr>
            <w:tcW w:w="203" w:type="pct"/>
            <w:noWrap/>
            <w:hideMark/>
          </w:tcPr>
          <w:p w14:paraId="336708DD"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 </w:t>
            </w:r>
          </w:p>
        </w:tc>
        <w:tc>
          <w:tcPr>
            <w:tcW w:w="428" w:type="pct"/>
            <w:noWrap/>
            <w:hideMark/>
          </w:tcPr>
          <w:p w14:paraId="12CBDF27"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 </w:t>
            </w:r>
          </w:p>
        </w:tc>
      </w:tr>
      <w:tr w:rsidR="0027380D" w:rsidRPr="00B84348" w14:paraId="799236D9" w14:textId="77777777">
        <w:trPr>
          <w:trHeight w:val="268"/>
        </w:trPr>
        <w:tc>
          <w:tcPr>
            <w:tcW w:w="540" w:type="pct"/>
            <w:vMerge/>
            <w:hideMark/>
          </w:tcPr>
          <w:p w14:paraId="5AABC56B" w14:textId="77777777" w:rsidR="0027380D" w:rsidRPr="00B84348" w:rsidRDefault="0027380D">
            <w:pPr>
              <w:rPr>
                <w:rFonts w:ascii="Arial" w:eastAsia="Times New Roman" w:hAnsi="Arial" w:cs="Arial"/>
                <w:color w:val="000000" w:themeColor="text1"/>
                <w:lang w:eastAsia="zh-CN"/>
              </w:rPr>
            </w:pPr>
          </w:p>
        </w:tc>
        <w:tc>
          <w:tcPr>
            <w:tcW w:w="617" w:type="pct"/>
            <w:hideMark/>
          </w:tcPr>
          <w:p w14:paraId="0AC18998"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50 and Above</w:t>
            </w:r>
          </w:p>
        </w:tc>
        <w:tc>
          <w:tcPr>
            <w:tcW w:w="735" w:type="pct"/>
            <w:noWrap/>
            <w:hideMark/>
          </w:tcPr>
          <w:p w14:paraId="3DC83907"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8(2.5%)</w:t>
            </w:r>
          </w:p>
        </w:tc>
        <w:tc>
          <w:tcPr>
            <w:tcW w:w="735" w:type="pct"/>
            <w:noWrap/>
            <w:hideMark/>
          </w:tcPr>
          <w:p w14:paraId="45408CD9"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34(10.6%)</w:t>
            </w:r>
          </w:p>
        </w:tc>
        <w:tc>
          <w:tcPr>
            <w:tcW w:w="735" w:type="pct"/>
            <w:noWrap/>
            <w:hideMark/>
          </w:tcPr>
          <w:p w14:paraId="5868295D"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55(17.1%)</w:t>
            </w:r>
          </w:p>
        </w:tc>
        <w:tc>
          <w:tcPr>
            <w:tcW w:w="516" w:type="pct"/>
            <w:noWrap/>
            <w:hideMark/>
          </w:tcPr>
          <w:p w14:paraId="2F07A808"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97 (30.1%)</w:t>
            </w:r>
          </w:p>
        </w:tc>
        <w:tc>
          <w:tcPr>
            <w:tcW w:w="491" w:type="pct"/>
            <w:noWrap/>
            <w:hideMark/>
          </w:tcPr>
          <w:p w14:paraId="53C60D2D" w14:textId="77777777" w:rsidR="0027380D" w:rsidRPr="00B84348" w:rsidRDefault="0027380D">
            <w:pPr>
              <w:rPr>
                <w:rFonts w:ascii="Arial" w:eastAsia="Times New Roman" w:hAnsi="Arial" w:cs="Arial"/>
                <w:color w:val="000000" w:themeColor="text1"/>
                <w:lang w:eastAsia="zh-CN"/>
              </w:rPr>
            </w:pPr>
          </w:p>
        </w:tc>
        <w:tc>
          <w:tcPr>
            <w:tcW w:w="203" w:type="pct"/>
            <w:noWrap/>
            <w:hideMark/>
          </w:tcPr>
          <w:p w14:paraId="6FF4621E"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 </w:t>
            </w:r>
          </w:p>
        </w:tc>
        <w:tc>
          <w:tcPr>
            <w:tcW w:w="428" w:type="pct"/>
            <w:noWrap/>
            <w:hideMark/>
          </w:tcPr>
          <w:p w14:paraId="0D6512E3"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 </w:t>
            </w:r>
          </w:p>
        </w:tc>
      </w:tr>
      <w:tr w:rsidR="0027380D" w:rsidRPr="00B84348" w14:paraId="29A32E45" w14:textId="77777777">
        <w:trPr>
          <w:trHeight w:val="268"/>
        </w:trPr>
        <w:tc>
          <w:tcPr>
            <w:tcW w:w="540" w:type="pct"/>
            <w:vMerge w:val="restart"/>
            <w:hideMark/>
          </w:tcPr>
          <w:p w14:paraId="794F1F5C"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Sanitation</w:t>
            </w:r>
          </w:p>
          <w:p w14:paraId="6B73086D"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facilities</w:t>
            </w:r>
          </w:p>
        </w:tc>
        <w:tc>
          <w:tcPr>
            <w:tcW w:w="617" w:type="pct"/>
            <w:hideMark/>
          </w:tcPr>
          <w:p w14:paraId="37172F1D"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Yes</w:t>
            </w:r>
          </w:p>
        </w:tc>
        <w:tc>
          <w:tcPr>
            <w:tcW w:w="735" w:type="pct"/>
            <w:noWrap/>
            <w:hideMark/>
          </w:tcPr>
          <w:p w14:paraId="0F774C92"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46(14.3%)</w:t>
            </w:r>
          </w:p>
        </w:tc>
        <w:tc>
          <w:tcPr>
            <w:tcW w:w="735" w:type="pct"/>
            <w:noWrap/>
            <w:hideMark/>
          </w:tcPr>
          <w:p w14:paraId="6EC13921"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52(16.1%)</w:t>
            </w:r>
          </w:p>
        </w:tc>
        <w:tc>
          <w:tcPr>
            <w:tcW w:w="735" w:type="pct"/>
            <w:noWrap/>
            <w:hideMark/>
          </w:tcPr>
          <w:p w14:paraId="05B99AC2"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104(32.3%)</w:t>
            </w:r>
          </w:p>
        </w:tc>
        <w:tc>
          <w:tcPr>
            <w:tcW w:w="516" w:type="pct"/>
            <w:noWrap/>
            <w:hideMark/>
          </w:tcPr>
          <w:p w14:paraId="3C72AA04"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202 (62.7%)</w:t>
            </w:r>
          </w:p>
        </w:tc>
        <w:tc>
          <w:tcPr>
            <w:tcW w:w="491" w:type="pct"/>
            <w:noWrap/>
            <w:hideMark/>
          </w:tcPr>
          <w:p w14:paraId="15F1355F"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28.914</w:t>
            </w:r>
            <w:r w:rsidRPr="00B84348">
              <w:rPr>
                <w:rFonts w:ascii="Arial" w:eastAsia="Times New Roman" w:hAnsi="Arial" w:cs="Arial"/>
                <w:color w:val="000000" w:themeColor="text1"/>
                <w:vertAlign w:val="superscript"/>
                <w:lang w:eastAsia="zh-CN"/>
              </w:rPr>
              <w:t>a</w:t>
            </w:r>
          </w:p>
        </w:tc>
        <w:tc>
          <w:tcPr>
            <w:tcW w:w="203" w:type="pct"/>
            <w:noWrap/>
            <w:hideMark/>
          </w:tcPr>
          <w:p w14:paraId="61992FC9"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2</w:t>
            </w:r>
          </w:p>
        </w:tc>
        <w:tc>
          <w:tcPr>
            <w:tcW w:w="428" w:type="pct"/>
            <w:noWrap/>
            <w:hideMark/>
          </w:tcPr>
          <w:p w14:paraId="4CCB2DA7"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.000</w:t>
            </w:r>
          </w:p>
        </w:tc>
      </w:tr>
      <w:tr w:rsidR="0027380D" w:rsidRPr="00B84348" w14:paraId="5A81D43F" w14:textId="77777777">
        <w:trPr>
          <w:trHeight w:val="531"/>
        </w:trPr>
        <w:tc>
          <w:tcPr>
            <w:tcW w:w="540" w:type="pct"/>
            <w:vMerge/>
            <w:hideMark/>
          </w:tcPr>
          <w:p w14:paraId="7432D54B" w14:textId="77777777" w:rsidR="0027380D" w:rsidRPr="00B84348" w:rsidRDefault="0027380D">
            <w:pPr>
              <w:rPr>
                <w:rFonts w:ascii="Arial" w:eastAsia="Times New Roman" w:hAnsi="Arial" w:cs="Arial"/>
                <w:color w:val="000000" w:themeColor="text1"/>
                <w:lang w:eastAsia="zh-CN"/>
              </w:rPr>
            </w:pPr>
          </w:p>
        </w:tc>
        <w:tc>
          <w:tcPr>
            <w:tcW w:w="617" w:type="pct"/>
            <w:hideMark/>
          </w:tcPr>
          <w:p w14:paraId="5D2DA258"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No</w:t>
            </w:r>
          </w:p>
        </w:tc>
        <w:tc>
          <w:tcPr>
            <w:tcW w:w="735" w:type="pct"/>
            <w:noWrap/>
            <w:hideMark/>
          </w:tcPr>
          <w:p w14:paraId="3AB9ECCD"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12(3.7%)</w:t>
            </w:r>
          </w:p>
          <w:p w14:paraId="09BE3E5B" w14:textId="77777777" w:rsidR="0027380D" w:rsidRPr="00B84348" w:rsidRDefault="0027380D">
            <w:pPr>
              <w:rPr>
                <w:rFonts w:ascii="Arial" w:eastAsia="Times New Roman" w:hAnsi="Arial" w:cs="Arial"/>
                <w:color w:val="000000" w:themeColor="text1"/>
                <w:lang w:eastAsia="zh-CN"/>
              </w:rPr>
            </w:pPr>
          </w:p>
        </w:tc>
        <w:tc>
          <w:tcPr>
            <w:tcW w:w="735" w:type="pct"/>
            <w:noWrap/>
            <w:hideMark/>
          </w:tcPr>
          <w:p w14:paraId="626AE047"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66(20.5%)</w:t>
            </w:r>
          </w:p>
          <w:p w14:paraId="392AFEFA" w14:textId="77777777" w:rsidR="0027380D" w:rsidRPr="00B84348" w:rsidRDefault="0027380D">
            <w:pPr>
              <w:rPr>
                <w:rFonts w:ascii="Arial" w:eastAsia="Times New Roman" w:hAnsi="Arial" w:cs="Arial"/>
                <w:color w:val="000000" w:themeColor="text1"/>
                <w:lang w:eastAsia="zh-CN"/>
              </w:rPr>
            </w:pPr>
          </w:p>
        </w:tc>
        <w:tc>
          <w:tcPr>
            <w:tcW w:w="735" w:type="pct"/>
            <w:noWrap/>
            <w:hideMark/>
          </w:tcPr>
          <w:p w14:paraId="418487F9"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42(13.0%)</w:t>
            </w:r>
          </w:p>
          <w:p w14:paraId="14613C6B" w14:textId="77777777" w:rsidR="0027380D" w:rsidRPr="00B84348" w:rsidRDefault="0027380D">
            <w:pPr>
              <w:rPr>
                <w:rFonts w:ascii="Arial" w:eastAsia="Times New Roman" w:hAnsi="Arial" w:cs="Arial"/>
                <w:color w:val="000000" w:themeColor="text1"/>
                <w:lang w:eastAsia="zh-CN"/>
              </w:rPr>
            </w:pPr>
          </w:p>
        </w:tc>
        <w:tc>
          <w:tcPr>
            <w:tcW w:w="516" w:type="pct"/>
            <w:noWrap/>
            <w:hideMark/>
          </w:tcPr>
          <w:p w14:paraId="715789FE"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120 (37.3%)</w:t>
            </w:r>
          </w:p>
          <w:p w14:paraId="4655CD29" w14:textId="77777777" w:rsidR="0027380D" w:rsidRPr="00B84348" w:rsidRDefault="0027380D">
            <w:pPr>
              <w:rPr>
                <w:rFonts w:ascii="Arial" w:eastAsia="Times New Roman" w:hAnsi="Arial" w:cs="Arial"/>
                <w:color w:val="000000" w:themeColor="text1"/>
                <w:lang w:eastAsia="zh-CN"/>
              </w:rPr>
            </w:pPr>
          </w:p>
        </w:tc>
        <w:tc>
          <w:tcPr>
            <w:tcW w:w="491" w:type="pct"/>
            <w:noWrap/>
            <w:hideMark/>
          </w:tcPr>
          <w:p w14:paraId="64AC6958" w14:textId="77777777" w:rsidR="0027380D" w:rsidRPr="00B84348" w:rsidRDefault="0027380D">
            <w:pPr>
              <w:rPr>
                <w:rFonts w:ascii="Arial" w:eastAsia="Times New Roman" w:hAnsi="Arial" w:cs="Arial"/>
                <w:color w:val="000000" w:themeColor="text1"/>
                <w:lang w:eastAsia="zh-CN"/>
              </w:rPr>
            </w:pPr>
          </w:p>
          <w:p w14:paraId="455251CD" w14:textId="77777777" w:rsidR="0027380D" w:rsidRPr="00B84348" w:rsidRDefault="0027380D">
            <w:pPr>
              <w:rPr>
                <w:rFonts w:ascii="Arial" w:eastAsia="Times New Roman" w:hAnsi="Arial" w:cs="Arial"/>
                <w:color w:val="000000" w:themeColor="text1"/>
                <w:lang w:eastAsia="zh-CN"/>
              </w:rPr>
            </w:pPr>
          </w:p>
        </w:tc>
        <w:tc>
          <w:tcPr>
            <w:tcW w:w="203" w:type="pct"/>
            <w:noWrap/>
            <w:hideMark/>
          </w:tcPr>
          <w:p w14:paraId="0218F07B"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 </w:t>
            </w:r>
          </w:p>
          <w:p w14:paraId="11CE4B58"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 </w:t>
            </w:r>
          </w:p>
        </w:tc>
        <w:tc>
          <w:tcPr>
            <w:tcW w:w="428" w:type="pct"/>
            <w:noWrap/>
            <w:hideMark/>
          </w:tcPr>
          <w:p w14:paraId="322D2C57"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 </w:t>
            </w:r>
          </w:p>
          <w:p w14:paraId="0A0AC706"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 </w:t>
            </w:r>
          </w:p>
        </w:tc>
      </w:tr>
      <w:tr w:rsidR="0027380D" w:rsidRPr="00B84348" w14:paraId="090ED14B" w14:textId="77777777">
        <w:trPr>
          <w:trHeight w:val="268"/>
        </w:trPr>
        <w:tc>
          <w:tcPr>
            <w:tcW w:w="540" w:type="pct"/>
            <w:vMerge w:val="restart"/>
            <w:hideMark/>
          </w:tcPr>
          <w:p w14:paraId="41B84F07"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Type of sanitation facility</w:t>
            </w:r>
          </w:p>
        </w:tc>
        <w:tc>
          <w:tcPr>
            <w:tcW w:w="617" w:type="pct"/>
            <w:hideMark/>
          </w:tcPr>
          <w:p w14:paraId="56BC86B9"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Public</w:t>
            </w:r>
          </w:p>
        </w:tc>
        <w:tc>
          <w:tcPr>
            <w:tcW w:w="735" w:type="pct"/>
            <w:noWrap/>
            <w:hideMark/>
          </w:tcPr>
          <w:p w14:paraId="1989567A"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22(6.8%)</w:t>
            </w:r>
          </w:p>
        </w:tc>
        <w:tc>
          <w:tcPr>
            <w:tcW w:w="735" w:type="pct"/>
            <w:noWrap/>
            <w:hideMark/>
          </w:tcPr>
          <w:p w14:paraId="44C7560B"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9(2.8%)</w:t>
            </w:r>
          </w:p>
        </w:tc>
        <w:tc>
          <w:tcPr>
            <w:tcW w:w="735" w:type="pct"/>
            <w:noWrap/>
            <w:hideMark/>
          </w:tcPr>
          <w:p w14:paraId="2E3CC807"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11(3.4%)</w:t>
            </w:r>
          </w:p>
        </w:tc>
        <w:tc>
          <w:tcPr>
            <w:tcW w:w="516" w:type="pct"/>
            <w:noWrap/>
            <w:hideMark/>
          </w:tcPr>
          <w:p w14:paraId="6CD27AD3"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42 (13.0%)</w:t>
            </w:r>
          </w:p>
        </w:tc>
        <w:tc>
          <w:tcPr>
            <w:tcW w:w="491" w:type="pct"/>
            <w:noWrap/>
            <w:hideMark/>
          </w:tcPr>
          <w:p w14:paraId="61BED907"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47.001</w:t>
            </w:r>
            <w:r w:rsidRPr="00B84348">
              <w:rPr>
                <w:rFonts w:ascii="Arial" w:eastAsia="Times New Roman" w:hAnsi="Arial" w:cs="Arial"/>
                <w:color w:val="000000" w:themeColor="text1"/>
                <w:vertAlign w:val="superscript"/>
                <w:lang w:eastAsia="zh-CN"/>
              </w:rPr>
              <w:t>a</w:t>
            </w:r>
          </w:p>
        </w:tc>
        <w:tc>
          <w:tcPr>
            <w:tcW w:w="203" w:type="pct"/>
            <w:noWrap/>
            <w:hideMark/>
          </w:tcPr>
          <w:p w14:paraId="7198BC6E"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4</w:t>
            </w:r>
          </w:p>
        </w:tc>
        <w:tc>
          <w:tcPr>
            <w:tcW w:w="428" w:type="pct"/>
            <w:noWrap/>
            <w:hideMark/>
          </w:tcPr>
          <w:p w14:paraId="0B81AE77"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.000</w:t>
            </w:r>
          </w:p>
        </w:tc>
      </w:tr>
      <w:tr w:rsidR="0027380D" w:rsidRPr="00B84348" w14:paraId="2AEB8B99" w14:textId="77777777">
        <w:trPr>
          <w:trHeight w:val="268"/>
        </w:trPr>
        <w:tc>
          <w:tcPr>
            <w:tcW w:w="540" w:type="pct"/>
            <w:vMerge/>
            <w:hideMark/>
          </w:tcPr>
          <w:p w14:paraId="187FD75B" w14:textId="77777777" w:rsidR="0027380D" w:rsidRPr="00B84348" w:rsidRDefault="0027380D">
            <w:pPr>
              <w:rPr>
                <w:rFonts w:ascii="Arial" w:eastAsia="Times New Roman" w:hAnsi="Arial" w:cs="Arial"/>
                <w:color w:val="000000" w:themeColor="text1"/>
                <w:lang w:eastAsia="zh-CN"/>
              </w:rPr>
            </w:pPr>
          </w:p>
        </w:tc>
        <w:tc>
          <w:tcPr>
            <w:tcW w:w="617" w:type="pct"/>
            <w:hideMark/>
          </w:tcPr>
          <w:p w14:paraId="7B757EDE"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Private</w:t>
            </w:r>
          </w:p>
        </w:tc>
        <w:tc>
          <w:tcPr>
            <w:tcW w:w="735" w:type="pct"/>
            <w:noWrap/>
            <w:hideMark/>
          </w:tcPr>
          <w:p w14:paraId="65910F6B"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8(2.5%)</w:t>
            </w:r>
          </w:p>
        </w:tc>
        <w:tc>
          <w:tcPr>
            <w:tcW w:w="735" w:type="pct"/>
            <w:noWrap/>
            <w:hideMark/>
          </w:tcPr>
          <w:p w14:paraId="090976FB"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38(11.8%)</w:t>
            </w:r>
          </w:p>
        </w:tc>
        <w:tc>
          <w:tcPr>
            <w:tcW w:w="735" w:type="pct"/>
            <w:noWrap/>
            <w:hideMark/>
          </w:tcPr>
          <w:p w14:paraId="4B263F5E"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26(8.1%)</w:t>
            </w:r>
          </w:p>
        </w:tc>
        <w:tc>
          <w:tcPr>
            <w:tcW w:w="516" w:type="pct"/>
            <w:noWrap/>
            <w:hideMark/>
          </w:tcPr>
          <w:p w14:paraId="1559DE3B"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72 (22.4%)</w:t>
            </w:r>
          </w:p>
        </w:tc>
        <w:tc>
          <w:tcPr>
            <w:tcW w:w="491" w:type="pct"/>
            <w:noWrap/>
            <w:hideMark/>
          </w:tcPr>
          <w:p w14:paraId="33AF322F" w14:textId="77777777" w:rsidR="0027380D" w:rsidRPr="00B84348" w:rsidRDefault="0027380D">
            <w:pPr>
              <w:rPr>
                <w:rFonts w:ascii="Arial" w:eastAsia="Times New Roman" w:hAnsi="Arial" w:cs="Arial"/>
                <w:color w:val="000000" w:themeColor="text1"/>
                <w:lang w:eastAsia="zh-CN"/>
              </w:rPr>
            </w:pPr>
          </w:p>
        </w:tc>
        <w:tc>
          <w:tcPr>
            <w:tcW w:w="203" w:type="pct"/>
            <w:noWrap/>
            <w:hideMark/>
          </w:tcPr>
          <w:p w14:paraId="63250A1E"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 </w:t>
            </w:r>
          </w:p>
        </w:tc>
        <w:tc>
          <w:tcPr>
            <w:tcW w:w="428" w:type="pct"/>
            <w:noWrap/>
            <w:hideMark/>
          </w:tcPr>
          <w:p w14:paraId="1F0200F5"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 </w:t>
            </w:r>
          </w:p>
        </w:tc>
      </w:tr>
      <w:tr w:rsidR="0027380D" w:rsidRPr="00B84348" w14:paraId="1E8138C9" w14:textId="77777777">
        <w:trPr>
          <w:trHeight w:val="268"/>
        </w:trPr>
        <w:tc>
          <w:tcPr>
            <w:tcW w:w="540" w:type="pct"/>
            <w:vMerge/>
            <w:hideMark/>
          </w:tcPr>
          <w:p w14:paraId="29574932" w14:textId="77777777" w:rsidR="0027380D" w:rsidRPr="00B84348" w:rsidRDefault="0027380D">
            <w:pPr>
              <w:rPr>
                <w:rFonts w:ascii="Arial" w:eastAsia="Times New Roman" w:hAnsi="Arial" w:cs="Arial"/>
                <w:color w:val="000000" w:themeColor="text1"/>
                <w:lang w:eastAsia="zh-CN"/>
              </w:rPr>
            </w:pPr>
          </w:p>
        </w:tc>
        <w:tc>
          <w:tcPr>
            <w:tcW w:w="617" w:type="pct"/>
            <w:hideMark/>
          </w:tcPr>
          <w:p w14:paraId="149FCA20"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Open/Sharing</w:t>
            </w:r>
          </w:p>
        </w:tc>
        <w:tc>
          <w:tcPr>
            <w:tcW w:w="735" w:type="pct"/>
            <w:noWrap/>
            <w:hideMark/>
          </w:tcPr>
          <w:p w14:paraId="5119E1A0"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28(8.7%)</w:t>
            </w:r>
          </w:p>
        </w:tc>
        <w:tc>
          <w:tcPr>
            <w:tcW w:w="735" w:type="pct"/>
            <w:noWrap/>
            <w:hideMark/>
          </w:tcPr>
          <w:p w14:paraId="68F19336"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71(22.0%)</w:t>
            </w:r>
          </w:p>
        </w:tc>
        <w:tc>
          <w:tcPr>
            <w:tcW w:w="735" w:type="pct"/>
            <w:noWrap/>
            <w:hideMark/>
          </w:tcPr>
          <w:p w14:paraId="16A96186"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109(33.9%)</w:t>
            </w:r>
          </w:p>
        </w:tc>
        <w:tc>
          <w:tcPr>
            <w:tcW w:w="516" w:type="pct"/>
            <w:noWrap/>
            <w:hideMark/>
          </w:tcPr>
          <w:p w14:paraId="7B0F2286"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208 (64.6%)</w:t>
            </w:r>
          </w:p>
        </w:tc>
        <w:tc>
          <w:tcPr>
            <w:tcW w:w="491" w:type="pct"/>
            <w:noWrap/>
            <w:hideMark/>
          </w:tcPr>
          <w:p w14:paraId="0EAC6E83" w14:textId="77777777" w:rsidR="0027380D" w:rsidRPr="00B84348" w:rsidRDefault="0027380D">
            <w:pPr>
              <w:rPr>
                <w:rFonts w:ascii="Arial" w:eastAsia="Times New Roman" w:hAnsi="Arial" w:cs="Arial"/>
                <w:color w:val="000000" w:themeColor="text1"/>
                <w:lang w:eastAsia="zh-CN"/>
              </w:rPr>
            </w:pPr>
          </w:p>
        </w:tc>
        <w:tc>
          <w:tcPr>
            <w:tcW w:w="203" w:type="pct"/>
            <w:noWrap/>
            <w:hideMark/>
          </w:tcPr>
          <w:p w14:paraId="08184693"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 </w:t>
            </w:r>
          </w:p>
        </w:tc>
        <w:tc>
          <w:tcPr>
            <w:tcW w:w="428" w:type="pct"/>
            <w:noWrap/>
            <w:hideMark/>
          </w:tcPr>
          <w:p w14:paraId="2658249C"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 </w:t>
            </w:r>
          </w:p>
        </w:tc>
      </w:tr>
      <w:tr w:rsidR="0027380D" w:rsidRPr="00B84348" w14:paraId="0693DB04" w14:textId="77777777">
        <w:trPr>
          <w:trHeight w:val="268"/>
        </w:trPr>
        <w:tc>
          <w:tcPr>
            <w:tcW w:w="540" w:type="pct"/>
            <w:vMerge w:val="restart"/>
            <w:hideMark/>
          </w:tcPr>
          <w:p w14:paraId="5E6C2EC4"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Level of</w:t>
            </w:r>
          </w:p>
          <w:p w14:paraId="774AF46F"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Education</w:t>
            </w:r>
          </w:p>
        </w:tc>
        <w:tc>
          <w:tcPr>
            <w:tcW w:w="617" w:type="pct"/>
            <w:hideMark/>
          </w:tcPr>
          <w:p w14:paraId="1190415C"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Primary</w:t>
            </w:r>
          </w:p>
        </w:tc>
        <w:tc>
          <w:tcPr>
            <w:tcW w:w="735" w:type="pct"/>
            <w:noWrap/>
            <w:hideMark/>
          </w:tcPr>
          <w:p w14:paraId="662823C9"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41(12.7%)</w:t>
            </w:r>
          </w:p>
        </w:tc>
        <w:tc>
          <w:tcPr>
            <w:tcW w:w="735" w:type="pct"/>
            <w:noWrap/>
            <w:hideMark/>
          </w:tcPr>
          <w:p w14:paraId="2CF1CD28"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51(15.8%)</w:t>
            </w:r>
          </w:p>
        </w:tc>
        <w:tc>
          <w:tcPr>
            <w:tcW w:w="735" w:type="pct"/>
            <w:noWrap/>
            <w:hideMark/>
          </w:tcPr>
          <w:p w14:paraId="53584A07"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86(26.7%)</w:t>
            </w:r>
          </w:p>
        </w:tc>
        <w:tc>
          <w:tcPr>
            <w:tcW w:w="516" w:type="pct"/>
            <w:noWrap/>
            <w:hideMark/>
          </w:tcPr>
          <w:p w14:paraId="7D1CC7DB"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178 (55.3%)</w:t>
            </w:r>
          </w:p>
        </w:tc>
        <w:tc>
          <w:tcPr>
            <w:tcW w:w="491" w:type="pct"/>
            <w:noWrap/>
            <w:hideMark/>
          </w:tcPr>
          <w:p w14:paraId="542C0A2E"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27.052</w:t>
            </w:r>
            <w:r w:rsidRPr="00B84348">
              <w:rPr>
                <w:rFonts w:ascii="Arial" w:eastAsia="Times New Roman" w:hAnsi="Arial" w:cs="Arial"/>
                <w:color w:val="000000" w:themeColor="text1"/>
                <w:vertAlign w:val="superscript"/>
                <w:lang w:eastAsia="zh-CN"/>
              </w:rPr>
              <w:t>a</w:t>
            </w:r>
          </w:p>
        </w:tc>
        <w:tc>
          <w:tcPr>
            <w:tcW w:w="203" w:type="pct"/>
            <w:noWrap/>
            <w:hideMark/>
          </w:tcPr>
          <w:p w14:paraId="388F56A9"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6</w:t>
            </w:r>
          </w:p>
        </w:tc>
        <w:tc>
          <w:tcPr>
            <w:tcW w:w="428" w:type="pct"/>
            <w:noWrap/>
            <w:hideMark/>
          </w:tcPr>
          <w:p w14:paraId="6DFC63F7"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.000</w:t>
            </w:r>
          </w:p>
        </w:tc>
      </w:tr>
      <w:tr w:rsidR="0027380D" w:rsidRPr="00B84348" w14:paraId="45D7C3B9" w14:textId="77777777">
        <w:trPr>
          <w:trHeight w:val="268"/>
        </w:trPr>
        <w:tc>
          <w:tcPr>
            <w:tcW w:w="540" w:type="pct"/>
            <w:vMerge/>
            <w:hideMark/>
          </w:tcPr>
          <w:p w14:paraId="7145EBA9" w14:textId="77777777" w:rsidR="0027380D" w:rsidRPr="00B84348" w:rsidRDefault="0027380D">
            <w:pPr>
              <w:rPr>
                <w:rFonts w:ascii="Arial" w:eastAsia="Times New Roman" w:hAnsi="Arial" w:cs="Arial"/>
                <w:color w:val="000000" w:themeColor="text1"/>
                <w:lang w:eastAsia="zh-CN"/>
              </w:rPr>
            </w:pPr>
          </w:p>
        </w:tc>
        <w:tc>
          <w:tcPr>
            <w:tcW w:w="617" w:type="pct"/>
            <w:hideMark/>
          </w:tcPr>
          <w:p w14:paraId="226EAFFA"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Secondary</w:t>
            </w:r>
          </w:p>
        </w:tc>
        <w:tc>
          <w:tcPr>
            <w:tcW w:w="735" w:type="pct"/>
            <w:noWrap/>
            <w:hideMark/>
          </w:tcPr>
          <w:p w14:paraId="0B61CDC9"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13(4.0%)</w:t>
            </w:r>
          </w:p>
        </w:tc>
        <w:tc>
          <w:tcPr>
            <w:tcW w:w="735" w:type="pct"/>
            <w:noWrap/>
            <w:hideMark/>
          </w:tcPr>
          <w:p w14:paraId="422041D4"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65(20.2%)</w:t>
            </w:r>
          </w:p>
        </w:tc>
        <w:tc>
          <w:tcPr>
            <w:tcW w:w="735" w:type="pct"/>
            <w:noWrap/>
            <w:hideMark/>
          </w:tcPr>
          <w:p w14:paraId="6A8A497D"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46(14.3%)</w:t>
            </w:r>
          </w:p>
        </w:tc>
        <w:tc>
          <w:tcPr>
            <w:tcW w:w="516" w:type="pct"/>
            <w:noWrap/>
            <w:hideMark/>
          </w:tcPr>
          <w:p w14:paraId="56323AB1"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124 (38.5%)</w:t>
            </w:r>
          </w:p>
        </w:tc>
        <w:tc>
          <w:tcPr>
            <w:tcW w:w="491" w:type="pct"/>
            <w:noWrap/>
            <w:hideMark/>
          </w:tcPr>
          <w:p w14:paraId="600282EC" w14:textId="77777777" w:rsidR="0027380D" w:rsidRPr="00B84348" w:rsidRDefault="0027380D">
            <w:pPr>
              <w:rPr>
                <w:rFonts w:ascii="Arial" w:eastAsia="Times New Roman" w:hAnsi="Arial" w:cs="Arial"/>
                <w:color w:val="000000" w:themeColor="text1"/>
                <w:lang w:eastAsia="zh-CN"/>
              </w:rPr>
            </w:pPr>
          </w:p>
        </w:tc>
        <w:tc>
          <w:tcPr>
            <w:tcW w:w="203" w:type="pct"/>
            <w:noWrap/>
            <w:hideMark/>
          </w:tcPr>
          <w:p w14:paraId="5B6583C8"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 </w:t>
            </w:r>
          </w:p>
        </w:tc>
        <w:tc>
          <w:tcPr>
            <w:tcW w:w="428" w:type="pct"/>
            <w:noWrap/>
            <w:hideMark/>
          </w:tcPr>
          <w:p w14:paraId="607D66A5"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 </w:t>
            </w:r>
          </w:p>
        </w:tc>
      </w:tr>
      <w:tr w:rsidR="0027380D" w:rsidRPr="00B84348" w14:paraId="4B41C2A5" w14:textId="77777777">
        <w:trPr>
          <w:trHeight w:val="268"/>
        </w:trPr>
        <w:tc>
          <w:tcPr>
            <w:tcW w:w="540" w:type="pct"/>
            <w:vMerge/>
            <w:hideMark/>
          </w:tcPr>
          <w:p w14:paraId="017C6CBF" w14:textId="77777777" w:rsidR="0027380D" w:rsidRPr="00B84348" w:rsidRDefault="0027380D">
            <w:pPr>
              <w:rPr>
                <w:rFonts w:ascii="Arial" w:eastAsia="Times New Roman" w:hAnsi="Arial" w:cs="Arial"/>
                <w:color w:val="000000" w:themeColor="text1"/>
                <w:lang w:eastAsia="zh-CN"/>
              </w:rPr>
            </w:pPr>
          </w:p>
        </w:tc>
        <w:tc>
          <w:tcPr>
            <w:tcW w:w="617" w:type="pct"/>
            <w:hideMark/>
          </w:tcPr>
          <w:p w14:paraId="1D649B61"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Tertiary</w:t>
            </w:r>
          </w:p>
        </w:tc>
        <w:tc>
          <w:tcPr>
            <w:tcW w:w="735" w:type="pct"/>
            <w:noWrap/>
            <w:hideMark/>
          </w:tcPr>
          <w:p w14:paraId="37A9905D"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3(.9%)</w:t>
            </w:r>
          </w:p>
        </w:tc>
        <w:tc>
          <w:tcPr>
            <w:tcW w:w="735" w:type="pct"/>
            <w:noWrap/>
            <w:hideMark/>
          </w:tcPr>
          <w:p w14:paraId="7F1400A2"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1(.3%)</w:t>
            </w:r>
          </w:p>
        </w:tc>
        <w:tc>
          <w:tcPr>
            <w:tcW w:w="735" w:type="pct"/>
            <w:noWrap/>
            <w:hideMark/>
          </w:tcPr>
          <w:p w14:paraId="3D693BE4"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11(3.4%)</w:t>
            </w:r>
          </w:p>
        </w:tc>
        <w:tc>
          <w:tcPr>
            <w:tcW w:w="516" w:type="pct"/>
            <w:noWrap/>
            <w:hideMark/>
          </w:tcPr>
          <w:p w14:paraId="092B692E"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15 (4.7%)</w:t>
            </w:r>
          </w:p>
        </w:tc>
        <w:tc>
          <w:tcPr>
            <w:tcW w:w="491" w:type="pct"/>
            <w:noWrap/>
            <w:hideMark/>
          </w:tcPr>
          <w:p w14:paraId="616ECAE6" w14:textId="77777777" w:rsidR="0027380D" w:rsidRPr="00B84348" w:rsidRDefault="0027380D">
            <w:pPr>
              <w:rPr>
                <w:rFonts w:ascii="Arial" w:eastAsia="Times New Roman" w:hAnsi="Arial" w:cs="Arial"/>
                <w:color w:val="000000" w:themeColor="text1"/>
                <w:lang w:eastAsia="zh-CN"/>
              </w:rPr>
            </w:pPr>
          </w:p>
        </w:tc>
        <w:tc>
          <w:tcPr>
            <w:tcW w:w="203" w:type="pct"/>
            <w:noWrap/>
            <w:hideMark/>
          </w:tcPr>
          <w:p w14:paraId="726AB471"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 </w:t>
            </w:r>
          </w:p>
        </w:tc>
        <w:tc>
          <w:tcPr>
            <w:tcW w:w="428" w:type="pct"/>
            <w:noWrap/>
            <w:hideMark/>
          </w:tcPr>
          <w:p w14:paraId="0299398F"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 </w:t>
            </w:r>
          </w:p>
        </w:tc>
      </w:tr>
      <w:tr w:rsidR="0027380D" w:rsidRPr="00B84348" w14:paraId="3A711EE2" w14:textId="77777777">
        <w:trPr>
          <w:trHeight w:val="268"/>
        </w:trPr>
        <w:tc>
          <w:tcPr>
            <w:tcW w:w="540" w:type="pct"/>
            <w:vMerge/>
            <w:hideMark/>
          </w:tcPr>
          <w:p w14:paraId="34D5076A" w14:textId="77777777" w:rsidR="0027380D" w:rsidRPr="00B84348" w:rsidRDefault="0027380D">
            <w:pPr>
              <w:rPr>
                <w:rFonts w:ascii="Arial" w:eastAsia="Times New Roman" w:hAnsi="Arial" w:cs="Arial"/>
                <w:color w:val="000000" w:themeColor="text1"/>
                <w:lang w:eastAsia="zh-CN"/>
              </w:rPr>
            </w:pPr>
          </w:p>
        </w:tc>
        <w:tc>
          <w:tcPr>
            <w:tcW w:w="617" w:type="pct"/>
            <w:hideMark/>
          </w:tcPr>
          <w:p w14:paraId="6B8A4552"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Did not Attend Any</w:t>
            </w:r>
          </w:p>
        </w:tc>
        <w:tc>
          <w:tcPr>
            <w:tcW w:w="735" w:type="pct"/>
            <w:noWrap/>
            <w:hideMark/>
          </w:tcPr>
          <w:p w14:paraId="3292567F"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1(.3%)</w:t>
            </w:r>
          </w:p>
        </w:tc>
        <w:tc>
          <w:tcPr>
            <w:tcW w:w="735" w:type="pct"/>
            <w:noWrap/>
            <w:hideMark/>
          </w:tcPr>
          <w:p w14:paraId="330D1BC8"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1(.3%)</w:t>
            </w:r>
          </w:p>
        </w:tc>
        <w:tc>
          <w:tcPr>
            <w:tcW w:w="735" w:type="pct"/>
            <w:noWrap/>
            <w:hideMark/>
          </w:tcPr>
          <w:p w14:paraId="18EF92BD"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3(.9%)</w:t>
            </w:r>
          </w:p>
        </w:tc>
        <w:tc>
          <w:tcPr>
            <w:tcW w:w="516" w:type="pct"/>
            <w:noWrap/>
            <w:hideMark/>
          </w:tcPr>
          <w:p w14:paraId="39DD1049"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5 (1.6%)</w:t>
            </w:r>
          </w:p>
        </w:tc>
        <w:tc>
          <w:tcPr>
            <w:tcW w:w="491" w:type="pct"/>
            <w:noWrap/>
            <w:hideMark/>
          </w:tcPr>
          <w:p w14:paraId="70C6A020" w14:textId="77777777" w:rsidR="0027380D" w:rsidRPr="00B84348" w:rsidRDefault="0027380D">
            <w:pPr>
              <w:rPr>
                <w:rFonts w:ascii="Arial" w:eastAsia="Times New Roman" w:hAnsi="Arial" w:cs="Arial"/>
                <w:color w:val="000000" w:themeColor="text1"/>
                <w:lang w:eastAsia="zh-CN"/>
              </w:rPr>
            </w:pPr>
          </w:p>
        </w:tc>
        <w:tc>
          <w:tcPr>
            <w:tcW w:w="203" w:type="pct"/>
            <w:noWrap/>
            <w:hideMark/>
          </w:tcPr>
          <w:p w14:paraId="0EF9E324"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 </w:t>
            </w:r>
          </w:p>
        </w:tc>
        <w:tc>
          <w:tcPr>
            <w:tcW w:w="428" w:type="pct"/>
            <w:noWrap/>
            <w:hideMark/>
          </w:tcPr>
          <w:p w14:paraId="238B84C4"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 </w:t>
            </w:r>
          </w:p>
        </w:tc>
      </w:tr>
      <w:tr w:rsidR="0027380D" w:rsidRPr="00B84348" w14:paraId="6D753EED" w14:textId="77777777">
        <w:trPr>
          <w:trHeight w:val="268"/>
        </w:trPr>
        <w:tc>
          <w:tcPr>
            <w:tcW w:w="540" w:type="pct"/>
            <w:vMerge w:val="restart"/>
            <w:hideMark/>
          </w:tcPr>
          <w:p w14:paraId="20BA891D"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Irrigate khat plant</w:t>
            </w:r>
          </w:p>
        </w:tc>
        <w:tc>
          <w:tcPr>
            <w:tcW w:w="617" w:type="pct"/>
            <w:hideMark/>
          </w:tcPr>
          <w:p w14:paraId="2F2ADC2D"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Yes</w:t>
            </w:r>
          </w:p>
        </w:tc>
        <w:tc>
          <w:tcPr>
            <w:tcW w:w="735" w:type="pct"/>
            <w:noWrap/>
            <w:hideMark/>
          </w:tcPr>
          <w:p w14:paraId="1A4D7E7F"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33(10.2%)</w:t>
            </w:r>
          </w:p>
        </w:tc>
        <w:tc>
          <w:tcPr>
            <w:tcW w:w="735" w:type="pct"/>
            <w:noWrap/>
            <w:hideMark/>
          </w:tcPr>
          <w:p w14:paraId="29FA80F1"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55(17.1%)</w:t>
            </w:r>
          </w:p>
        </w:tc>
        <w:tc>
          <w:tcPr>
            <w:tcW w:w="735" w:type="pct"/>
            <w:noWrap/>
            <w:hideMark/>
          </w:tcPr>
          <w:p w14:paraId="0A3156E0"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73(22.7%)</w:t>
            </w:r>
          </w:p>
        </w:tc>
        <w:tc>
          <w:tcPr>
            <w:tcW w:w="516" w:type="pct"/>
            <w:noWrap/>
            <w:hideMark/>
          </w:tcPr>
          <w:p w14:paraId="21DE8121"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161 (50.0%)</w:t>
            </w:r>
          </w:p>
        </w:tc>
        <w:tc>
          <w:tcPr>
            <w:tcW w:w="491" w:type="pct"/>
            <w:noWrap/>
            <w:hideMark/>
          </w:tcPr>
          <w:p w14:paraId="700C99D7"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1.646</w:t>
            </w:r>
            <w:r w:rsidRPr="00B84348">
              <w:rPr>
                <w:rFonts w:ascii="Arial" w:eastAsia="Times New Roman" w:hAnsi="Arial" w:cs="Arial"/>
                <w:color w:val="000000" w:themeColor="text1"/>
                <w:vertAlign w:val="superscript"/>
                <w:lang w:eastAsia="zh-CN"/>
              </w:rPr>
              <w:t>a</w:t>
            </w:r>
          </w:p>
        </w:tc>
        <w:tc>
          <w:tcPr>
            <w:tcW w:w="203" w:type="pct"/>
            <w:noWrap/>
            <w:hideMark/>
          </w:tcPr>
          <w:p w14:paraId="2E76B88E"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2</w:t>
            </w:r>
          </w:p>
        </w:tc>
        <w:tc>
          <w:tcPr>
            <w:tcW w:w="428" w:type="pct"/>
            <w:noWrap/>
            <w:hideMark/>
          </w:tcPr>
          <w:p w14:paraId="1B92E559"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0.439</w:t>
            </w:r>
          </w:p>
        </w:tc>
      </w:tr>
      <w:tr w:rsidR="0027380D" w:rsidRPr="00B84348" w14:paraId="393E2EDB" w14:textId="77777777">
        <w:trPr>
          <w:trHeight w:val="268"/>
        </w:trPr>
        <w:tc>
          <w:tcPr>
            <w:tcW w:w="540" w:type="pct"/>
            <w:vMerge/>
            <w:hideMark/>
          </w:tcPr>
          <w:p w14:paraId="45FC01C2" w14:textId="77777777" w:rsidR="0027380D" w:rsidRPr="00B84348" w:rsidRDefault="0027380D">
            <w:pPr>
              <w:rPr>
                <w:rFonts w:ascii="Arial" w:eastAsia="Times New Roman" w:hAnsi="Arial" w:cs="Arial"/>
                <w:color w:val="000000" w:themeColor="text1"/>
                <w:lang w:eastAsia="zh-CN"/>
              </w:rPr>
            </w:pPr>
          </w:p>
        </w:tc>
        <w:tc>
          <w:tcPr>
            <w:tcW w:w="617" w:type="pct"/>
            <w:hideMark/>
          </w:tcPr>
          <w:p w14:paraId="6FDC4C76"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No</w:t>
            </w:r>
          </w:p>
        </w:tc>
        <w:tc>
          <w:tcPr>
            <w:tcW w:w="735" w:type="pct"/>
            <w:noWrap/>
            <w:hideMark/>
          </w:tcPr>
          <w:p w14:paraId="716E34AA"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25(7.8%)</w:t>
            </w:r>
          </w:p>
        </w:tc>
        <w:tc>
          <w:tcPr>
            <w:tcW w:w="735" w:type="pct"/>
            <w:noWrap/>
            <w:hideMark/>
          </w:tcPr>
          <w:p w14:paraId="2BE749E2"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63(19.6%)</w:t>
            </w:r>
          </w:p>
        </w:tc>
        <w:tc>
          <w:tcPr>
            <w:tcW w:w="735" w:type="pct"/>
            <w:noWrap/>
            <w:hideMark/>
          </w:tcPr>
          <w:p w14:paraId="630A1AC5"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73(22.7%)</w:t>
            </w:r>
          </w:p>
        </w:tc>
        <w:tc>
          <w:tcPr>
            <w:tcW w:w="516" w:type="pct"/>
            <w:noWrap/>
            <w:hideMark/>
          </w:tcPr>
          <w:p w14:paraId="15B1F633"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161 (50.0%)</w:t>
            </w:r>
          </w:p>
        </w:tc>
        <w:tc>
          <w:tcPr>
            <w:tcW w:w="491" w:type="pct"/>
            <w:noWrap/>
            <w:hideMark/>
          </w:tcPr>
          <w:p w14:paraId="673EB4F4" w14:textId="77777777" w:rsidR="0027380D" w:rsidRPr="00B84348" w:rsidRDefault="0027380D">
            <w:pPr>
              <w:rPr>
                <w:rFonts w:ascii="Arial" w:eastAsia="Times New Roman" w:hAnsi="Arial" w:cs="Arial"/>
                <w:color w:val="000000" w:themeColor="text1"/>
                <w:lang w:eastAsia="zh-CN"/>
              </w:rPr>
            </w:pPr>
          </w:p>
        </w:tc>
        <w:tc>
          <w:tcPr>
            <w:tcW w:w="203" w:type="pct"/>
            <w:noWrap/>
            <w:hideMark/>
          </w:tcPr>
          <w:p w14:paraId="6BB0D7D8"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 </w:t>
            </w:r>
          </w:p>
        </w:tc>
        <w:tc>
          <w:tcPr>
            <w:tcW w:w="428" w:type="pct"/>
            <w:noWrap/>
            <w:hideMark/>
          </w:tcPr>
          <w:p w14:paraId="7A556630"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 </w:t>
            </w:r>
          </w:p>
        </w:tc>
      </w:tr>
      <w:tr w:rsidR="0027380D" w:rsidRPr="00B84348" w14:paraId="44F6BC5B" w14:textId="77777777">
        <w:trPr>
          <w:trHeight w:val="268"/>
        </w:trPr>
        <w:tc>
          <w:tcPr>
            <w:tcW w:w="540" w:type="pct"/>
            <w:vMerge w:val="restart"/>
            <w:hideMark/>
          </w:tcPr>
          <w:p w14:paraId="2198654C"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Type of  water used</w:t>
            </w:r>
          </w:p>
        </w:tc>
        <w:tc>
          <w:tcPr>
            <w:tcW w:w="617" w:type="pct"/>
            <w:hideMark/>
          </w:tcPr>
          <w:p w14:paraId="6E72D100"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River</w:t>
            </w:r>
          </w:p>
        </w:tc>
        <w:tc>
          <w:tcPr>
            <w:tcW w:w="735" w:type="pct"/>
            <w:noWrap/>
            <w:hideMark/>
          </w:tcPr>
          <w:p w14:paraId="45C8D646"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48(14.9%)</w:t>
            </w:r>
          </w:p>
        </w:tc>
        <w:tc>
          <w:tcPr>
            <w:tcW w:w="735" w:type="pct"/>
            <w:noWrap/>
            <w:hideMark/>
          </w:tcPr>
          <w:p w14:paraId="44D11D36"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52(16.1%)</w:t>
            </w:r>
          </w:p>
        </w:tc>
        <w:tc>
          <w:tcPr>
            <w:tcW w:w="735" w:type="pct"/>
            <w:noWrap/>
            <w:hideMark/>
          </w:tcPr>
          <w:p w14:paraId="255A7C08"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63(19.6%)</w:t>
            </w:r>
          </w:p>
        </w:tc>
        <w:tc>
          <w:tcPr>
            <w:tcW w:w="516" w:type="pct"/>
            <w:noWrap/>
            <w:hideMark/>
          </w:tcPr>
          <w:p w14:paraId="1B550976"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163 (50.6%)</w:t>
            </w:r>
          </w:p>
        </w:tc>
        <w:tc>
          <w:tcPr>
            <w:tcW w:w="491" w:type="pct"/>
            <w:noWrap/>
            <w:hideMark/>
          </w:tcPr>
          <w:p w14:paraId="2858C371"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84.304</w:t>
            </w:r>
            <w:r w:rsidRPr="00B84348">
              <w:rPr>
                <w:rFonts w:ascii="Arial" w:eastAsia="Times New Roman" w:hAnsi="Arial" w:cs="Arial"/>
                <w:color w:val="000000" w:themeColor="text1"/>
                <w:vertAlign w:val="superscript"/>
                <w:lang w:eastAsia="zh-CN"/>
              </w:rPr>
              <w:t>a</w:t>
            </w:r>
          </w:p>
        </w:tc>
        <w:tc>
          <w:tcPr>
            <w:tcW w:w="203" w:type="pct"/>
            <w:noWrap/>
            <w:hideMark/>
          </w:tcPr>
          <w:p w14:paraId="704E9C24"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4</w:t>
            </w:r>
          </w:p>
        </w:tc>
        <w:tc>
          <w:tcPr>
            <w:tcW w:w="428" w:type="pct"/>
            <w:noWrap/>
            <w:hideMark/>
          </w:tcPr>
          <w:p w14:paraId="12C905F8"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.000</w:t>
            </w:r>
          </w:p>
        </w:tc>
      </w:tr>
      <w:tr w:rsidR="0027380D" w:rsidRPr="00B84348" w14:paraId="753E2B4E" w14:textId="77777777">
        <w:trPr>
          <w:trHeight w:val="268"/>
        </w:trPr>
        <w:tc>
          <w:tcPr>
            <w:tcW w:w="540" w:type="pct"/>
            <w:vMerge/>
            <w:hideMark/>
          </w:tcPr>
          <w:p w14:paraId="48A4D0EA" w14:textId="77777777" w:rsidR="0027380D" w:rsidRPr="00B84348" w:rsidRDefault="0027380D">
            <w:pPr>
              <w:rPr>
                <w:rFonts w:ascii="Arial" w:eastAsia="Times New Roman" w:hAnsi="Arial" w:cs="Arial"/>
                <w:color w:val="000000" w:themeColor="text1"/>
                <w:lang w:eastAsia="zh-CN"/>
              </w:rPr>
            </w:pPr>
          </w:p>
        </w:tc>
        <w:tc>
          <w:tcPr>
            <w:tcW w:w="617" w:type="pct"/>
            <w:hideMark/>
          </w:tcPr>
          <w:p w14:paraId="75EF8363"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Borehole</w:t>
            </w:r>
          </w:p>
        </w:tc>
        <w:tc>
          <w:tcPr>
            <w:tcW w:w="735" w:type="pct"/>
            <w:noWrap/>
            <w:hideMark/>
          </w:tcPr>
          <w:p w14:paraId="009059C4"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3(.9%)</w:t>
            </w:r>
          </w:p>
        </w:tc>
        <w:tc>
          <w:tcPr>
            <w:tcW w:w="735" w:type="pct"/>
            <w:noWrap/>
            <w:hideMark/>
          </w:tcPr>
          <w:p w14:paraId="3CD05DCA"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42(13.0%)</w:t>
            </w:r>
          </w:p>
        </w:tc>
        <w:tc>
          <w:tcPr>
            <w:tcW w:w="735" w:type="pct"/>
            <w:noWrap/>
            <w:hideMark/>
          </w:tcPr>
          <w:p w14:paraId="20AAE0F5"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8(2.5%)</w:t>
            </w:r>
          </w:p>
        </w:tc>
        <w:tc>
          <w:tcPr>
            <w:tcW w:w="516" w:type="pct"/>
            <w:noWrap/>
            <w:hideMark/>
          </w:tcPr>
          <w:p w14:paraId="5684DC63"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53 (16.5%)</w:t>
            </w:r>
          </w:p>
        </w:tc>
        <w:tc>
          <w:tcPr>
            <w:tcW w:w="491" w:type="pct"/>
            <w:noWrap/>
            <w:hideMark/>
          </w:tcPr>
          <w:p w14:paraId="4207A372" w14:textId="77777777" w:rsidR="0027380D" w:rsidRPr="00B84348" w:rsidRDefault="0027380D">
            <w:pPr>
              <w:rPr>
                <w:rFonts w:ascii="Arial" w:eastAsia="Times New Roman" w:hAnsi="Arial" w:cs="Arial"/>
                <w:color w:val="000000" w:themeColor="text1"/>
                <w:lang w:eastAsia="zh-CN"/>
              </w:rPr>
            </w:pPr>
          </w:p>
        </w:tc>
        <w:tc>
          <w:tcPr>
            <w:tcW w:w="203" w:type="pct"/>
            <w:noWrap/>
            <w:hideMark/>
          </w:tcPr>
          <w:p w14:paraId="3A163251"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 </w:t>
            </w:r>
          </w:p>
        </w:tc>
        <w:tc>
          <w:tcPr>
            <w:tcW w:w="428" w:type="pct"/>
            <w:noWrap/>
            <w:hideMark/>
          </w:tcPr>
          <w:p w14:paraId="00952878"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 </w:t>
            </w:r>
          </w:p>
        </w:tc>
      </w:tr>
      <w:tr w:rsidR="0027380D" w:rsidRPr="00B84348" w14:paraId="23BBB6A8" w14:textId="77777777">
        <w:trPr>
          <w:trHeight w:val="268"/>
        </w:trPr>
        <w:tc>
          <w:tcPr>
            <w:tcW w:w="540" w:type="pct"/>
            <w:vMerge/>
            <w:hideMark/>
          </w:tcPr>
          <w:p w14:paraId="6D103384" w14:textId="77777777" w:rsidR="0027380D" w:rsidRPr="00B84348" w:rsidRDefault="0027380D">
            <w:pPr>
              <w:rPr>
                <w:rFonts w:ascii="Arial" w:eastAsia="Times New Roman" w:hAnsi="Arial" w:cs="Arial"/>
                <w:color w:val="000000" w:themeColor="text1"/>
                <w:lang w:eastAsia="zh-CN"/>
              </w:rPr>
            </w:pPr>
          </w:p>
        </w:tc>
        <w:tc>
          <w:tcPr>
            <w:tcW w:w="617" w:type="pct"/>
            <w:hideMark/>
          </w:tcPr>
          <w:p w14:paraId="21952ECA"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Wells</w:t>
            </w:r>
          </w:p>
        </w:tc>
        <w:tc>
          <w:tcPr>
            <w:tcW w:w="735" w:type="pct"/>
            <w:noWrap/>
            <w:hideMark/>
          </w:tcPr>
          <w:p w14:paraId="7330BB25"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7(2.2%)</w:t>
            </w:r>
          </w:p>
        </w:tc>
        <w:tc>
          <w:tcPr>
            <w:tcW w:w="735" w:type="pct"/>
            <w:noWrap/>
            <w:hideMark/>
          </w:tcPr>
          <w:p w14:paraId="2F886A63"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24(7.5%)</w:t>
            </w:r>
          </w:p>
        </w:tc>
        <w:tc>
          <w:tcPr>
            <w:tcW w:w="735" w:type="pct"/>
            <w:noWrap/>
            <w:hideMark/>
          </w:tcPr>
          <w:p w14:paraId="1F6619D4"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75(23.3%)</w:t>
            </w:r>
          </w:p>
        </w:tc>
        <w:tc>
          <w:tcPr>
            <w:tcW w:w="516" w:type="pct"/>
            <w:noWrap/>
            <w:hideMark/>
          </w:tcPr>
          <w:p w14:paraId="2AF9A6E5"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106 (32.9%)</w:t>
            </w:r>
          </w:p>
        </w:tc>
        <w:tc>
          <w:tcPr>
            <w:tcW w:w="491" w:type="pct"/>
            <w:noWrap/>
            <w:hideMark/>
          </w:tcPr>
          <w:p w14:paraId="4684609B" w14:textId="77777777" w:rsidR="0027380D" w:rsidRPr="00B84348" w:rsidRDefault="0027380D">
            <w:pPr>
              <w:rPr>
                <w:rFonts w:ascii="Arial" w:eastAsia="Times New Roman" w:hAnsi="Arial" w:cs="Arial"/>
                <w:color w:val="000000" w:themeColor="text1"/>
                <w:lang w:eastAsia="zh-CN"/>
              </w:rPr>
            </w:pPr>
          </w:p>
        </w:tc>
        <w:tc>
          <w:tcPr>
            <w:tcW w:w="203" w:type="pct"/>
            <w:noWrap/>
            <w:hideMark/>
          </w:tcPr>
          <w:p w14:paraId="5F7AE3BD"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 </w:t>
            </w:r>
          </w:p>
        </w:tc>
        <w:tc>
          <w:tcPr>
            <w:tcW w:w="428" w:type="pct"/>
            <w:noWrap/>
            <w:hideMark/>
          </w:tcPr>
          <w:p w14:paraId="087FA3CD"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 </w:t>
            </w:r>
          </w:p>
        </w:tc>
      </w:tr>
      <w:tr w:rsidR="0027380D" w:rsidRPr="00B84348" w14:paraId="5B4E3A1E" w14:textId="77777777">
        <w:trPr>
          <w:trHeight w:val="268"/>
        </w:trPr>
        <w:tc>
          <w:tcPr>
            <w:tcW w:w="540" w:type="pct"/>
            <w:vMerge w:val="restart"/>
            <w:hideMark/>
          </w:tcPr>
          <w:p w14:paraId="735B13EF"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Farmers feeling</w:t>
            </w:r>
          </w:p>
        </w:tc>
        <w:tc>
          <w:tcPr>
            <w:tcW w:w="617" w:type="pct"/>
            <w:hideMark/>
          </w:tcPr>
          <w:p w14:paraId="0818ADEA"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Good</w:t>
            </w:r>
          </w:p>
        </w:tc>
        <w:tc>
          <w:tcPr>
            <w:tcW w:w="735" w:type="pct"/>
            <w:noWrap/>
            <w:hideMark/>
          </w:tcPr>
          <w:p w14:paraId="35D4A7AD"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14(4.3%)</w:t>
            </w:r>
          </w:p>
        </w:tc>
        <w:tc>
          <w:tcPr>
            <w:tcW w:w="735" w:type="pct"/>
            <w:noWrap/>
            <w:hideMark/>
          </w:tcPr>
          <w:p w14:paraId="3A315E22"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1(.3%)</w:t>
            </w:r>
          </w:p>
        </w:tc>
        <w:tc>
          <w:tcPr>
            <w:tcW w:w="735" w:type="pct"/>
            <w:noWrap/>
            <w:hideMark/>
          </w:tcPr>
          <w:p w14:paraId="12F5005E"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4(1.2%)</w:t>
            </w:r>
          </w:p>
        </w:tc>
        <w:tc>
          <w:tcPr>
            <w:tcW w:w="516" w:type="pct"/>
            <w:noWrap/>
            <w:hideMark/>
          </w:tcPr>
          <w:p w14:paraId="5C1BCA99"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19 (5.9%)</w:t>
            </w:r>
          </w:p>
        </w:tc>
        <w:tc>
          <w:tcPr>
            <w:tcW w:w="491" w:type="pct"/>
            <w:noWrap/>
            <w:hideMark/>
          </w:tcPr>
          <w:p w14:paraId="31382F1E"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44.339</w:t>
            </w:r>
            <w:r w:rsidRPr="00B84348">
              <w:rPr>
                <w:rFonts w:ascii="Arial" w:eastAsia="Times New Roman" w:hAnsi="Arial" w:cs="Arial"/>
                <w:color w:val="000000" w:themeColor="text1"/>
                <w:vertAlign w:val="superscript"/>
                <w:lang w:eastAsia="zh-CN"/>
              </w:rPr>
              <w:t>a</w:t>
            </w:r>
          </w:p>
        </w:tc>
        <w:tc>
          <w:tcPr>
            <w:tcW w:w="203" w:type="pct"/>
            <w:noWrap/>
            <w:hideMark/>
          </w:tcPr>
          <w:p w14:paraId="53745C14"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4</w:t>
            </w:r>
          </w:p>
        </w:tc>
        <w:tc>
          <w:tcPr>
            <w:tcW w:w="428" w:type="pct"/>
            <w:noWrap/>
            <w:hideMark/>
          </w:tcPr>
          <w:p w14:paraId="31FD3E5D"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.000</w:t>
            </w:r>
          </w:p>
        </w:tc>
      </w:tr>
      <w:tr w:rsidR="0027380D" w:rsidRPr="00B84348" w14:paraId="51968926" w14:textId="77777777">
        <w:trPr>
          <w:trHeight w:val="268"/>
        </w:trPr>
        <w:tc>
          <w:tcPr>
            <w:tcW w:w="540" w:type="pct"/>
            <w:vMerge/>
            <w:hideMark/>
          </w:tcPr>
          <w:p w14:paraId="631883E9" w14:textId="77777777" w:rsidR="0027380D" w:rsidRPr="00B84348" w:rsidRDefault="0027380D">
            <w:pPr>
              <w:rPr>
                <w:rFonts w:ascii="Arial" w:eastAsia="Times New Roman" w:hAnsi="Arial" w:cs="Arial"/>
                <w:color w:val="000000" w:themeColor="text1"/>
                <w:lang w:eastAsia="zh-CN"/>
              </w:rPr>
            </w:pPr>
          </w:p>
        </w:tc>
        <w:tc>
          <w:tcPr>
            <w:tcW w:w="617" w:type="pct"/>
            <w:hideMark/>
          </w:tcPr>
          <w:p w14:paraId="3E897AE1"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Ok</w:t>
            </w:r>
          </w:p>
        </w:tc>
        <w:tc>
          <w:tcPr>
            <w:tcW w:w="735" w:type="pct"/>
            <w:noWrap/>
            <w:hideMark/>
          </w:tcPr>
          <w:p w14:paraId="3B3BDF88"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43(13.4%)</w:t>
            </w:r>
          </w:p>
        </w:tc>
        <w:tc>
          <w:tcPr>
            <w:tcW w:w="735" w:type="pct"/>
            <w:noWrap/>
            <w:hideMark/>
          </w:tcPr>
          <w:p w14:paraId="02FB3D6D"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115(35.7%)</w:t>
            </w:r>
          </w:p>
        </w:tc>
        <w:tc>
          <w:tcPr>
            <w:tcW w:w="735" w:type="pct"/>
            <w:noWrap/>
            <w:hideMark/>
          </w:tcPr>
          <w:p w14:paraId="7B7029FA"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136(42.2%)</w:t>
            </w:r>
          </w:p>
        </w:tc>
        <w:tc>
          <w:tcPr>
            <w:tcW w:w="516" w:type="pct"/>
            <w:noWrap/>
            <w:hideMark/>
          </w:tcPr>
          <w:p w14:paraId="1907628C"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294 (91.3%)</w:t>
            </w:r>
          </w:p>
        </w:tc>
        <w:tc>
          <w:tcPr>
            <w:tcW w:w="491" w:type="pct"/>
            <w:noWrap/>
            <w:hideMark/>
          </w:tcPr>
          <w:p w14:paraId="4B5C4FAD" w14:textId="77777777" w:rsidR="0027380D" w:rsidRPr="00B84348" w:rsidRDefault="0027380D">
            <w:pPr>
              <w:rPr>
                <w:rFonts w:ascii="Arial" w:eastAsia="Times New Roman" w:hAnsi="Arial" w:cs="Arial"/>
                <w:color w:val="000000" w:themeColor="text1"/>
                <w:lang w:eastAsia="zh-CN"/>
              </w:rPr>
            </w:pPr>
          </w:p>
        </w:tc>
        <w:tc>
          <w:tcPr>
            <w:tcW w:w="203" w:type="pct"/>
            <w:noWrap/>
            <w:hideMark/>
          </w:tcPr>
          <w:p w14:paraId="2F69903E"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 </w:t>
            </w:r>
          </w:p>
        </w:tc>
        <w:tc>
          <w:tcPr>
            <w:tcW w:w="428" w:type="pct"/>
            <w:noWrap/>
            <w:hideMark/>
          </w:tcPr>
          <w:p w14:paraId="7FCF5FAE"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 </w:t>
            </w:r>
          </w:p>
        </w:tc>
      </w:tr>
      <w:tr w:rsidR="0027380D" w:rsidRPr="00B84348" w14:paraId="0654A92E" w14:textId="77777777">
        <w:trPr>
          <w:trHeight w:val="268"/>
        </w:trPr>
        <w:tc>
          <w:tcPr>
            <w:tcW w:w="540" w:type="pct"/>
            <w:vMerge/>
            <w:hideMark/>
          </w:tcPr>
          <w:p w14:paraId="17186939" w14:textId="77777777" w:rsidR="0027380D" w:rsidRPr="00B84348" w:rsidRDefault="0027380D">
            <w:pPr>
              <w:rPr>
                <w:rFonts w:ascii="Arial" w:eastAsia="Times New Roman" w:hAnsi="Arial" w:cs="Arial"/>
                <w:color w:val="000000" w:themeColor="text1"/>
                <w:lang w:eastAsia="zh-CN"/>
              </w:rPr>
            </w:pPr>
          </w:p>
        </w:tc>
        <w:tc>
          <w:tcPr>
            <w:tcW w:w="617" w:type="pct"/>
            <w:hideMark/>
          </w:tcPr>
          <w:p w14:paraId="1E897132"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Bad</w:t>
            </w:r>
          </w:p>
        </w:tc>
        <w:tc>
          <w:tcPr>
            <w:tcW w:w="735" w:type="pct"/>
            <w:noWrap/>
            <w:hideMark/>
          </w:tcPr>
          <w:p w14:paraId="19C85B91"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1(.3%)</w:t>
            </w:r>
          </w:p>
        </w:tc>
        <w:tc>
          <w:tcPr>
            <w:tcW w:w="735" w:type="pct"/>
            <w:noWrap/>
            <w:hideMark/>
          </w:tcPr>
          <w:p w14:paraId="366D7955"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2(.6%)</w:t>
            </w:r>
          </w:p>
        </w:tc>
        <w:tc>
          <w:tcPr>
            <w:tcW w:w="735" w:type="pct"/>
            <w:noWrap/>
            <w:hideMark/>
          </w:tcPr>
          <w:p w14:paraId="20D47970"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6(1.9%)</w:t>
            </w:r>
          </w:p>
        </w:tc>
        <w:tc>
          <w:tcPr>
            <w:tcW w:w="516" w:type="pct"/>
            <w:noWrap/>
            <w:hideMark/>
          </w:tcPr>
          <w:p w14:paraId="12438313"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9(2.8%)</w:t>
            </w:r>
          </w:p>
        </w:tc>
        <w:tc>
          <w:tcPr>
            <w:tcW w:w="491" w:type="pct"/>
            <w:noWrap/>
            <w:hideMark/>
          </w:tcPr>
          <w:p w14:paraId="43082B05" w14:textId="77777777" w:rsidR="0027380D" w:rsidRPr="00B84348" w:rsidRDefault="0027380D">
            <w:pPr>
              <w:rPr>
                <w:rFonts w:ascii="Arial" w:eastAsia="Times New Roman" w:hAnsi="Arial" w:cs="Arial"/>
                <w:color w:val="000000" w:themeColor="text1"/>
                <w:lang w:eastAsia="zh-CN"/>
              </w:rPr>
            </w:pPr>
          </w:p>
        </w:tc>
        <w:tc>
          <w:tcPr>
            <w:tcW w:w="203" w:type="pct"/>
            <w:noWrap/>
            <w:hideMark/>
          </w:tcPr>
          <w:p w14:paraId="2B6744B8"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 </w:t>
            </w:r>
          </w:p>
        </w:tc>
        <w:tc>
          <w:tcPr>
            <w:tcW w:w="428" w:type="pct"/>
            <w:noWrap/>
            <w:hideMark/>
          </w:tcPr>
          <w:p w14:paraId="33C421E2"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 </w:t>
            </w:r>
          </w:p>
        </w:tc>
      </w:tr>
      <w:tr w:rsidR="0027380D" w:rsidRPr="00B84348" w14:paraId="11131D9E" w14:textId="77777777">
        <w:trPr>
          <w:trHeight w:val="268"/>
        </w:trPr>
        <w:tc>
          <w:tcPr>
            <w:tcW w:w="540" w:type="pct"/>
          </w:tcPr>
          <w:p w14:paraId="78EB0786"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Total</w:t>
            </w:r>
          </w:p>
        </w:tc>
        <w:tc>
          <w:tcPr>
            <w:tcW w:w="617" w:type="pct"/>
          </w:tcPr>
          <w:p w14:paraId="6B8C9A43"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58(18.0%)</w:t>
            </w:r>
          </w:p>
        </w:tc>
        <w:tc>
          <w:tcPr>
            <w:tcW w:w="735" w:type="pct"/>
            <w:noWrap/>
          </w:tcPr>
          <w:p w14:paraId="0C06DC7A"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118(36.6%)</w:t>
            </w:r>
          </w:p>
        </w:tc>
        <w:tc>
          <w:tcPr>
            <w:tcW w:w="735" w:type="pct"/>
            <w:noWrap/>
          </w:tcPr>
          <w:p w14:paraId="7E44E997"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146(45.3%)</w:t>
            </w:r>
          </w:p>
        </w:tc>
        <w:tc>
          <w:tcPr>
            <w:tcW w:w="735" w:type="pct"/>
            <w:noWrap/>
          </w:tcPr>
          <w:p w14:paraId="34C24BAE"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322(100.0%)</w:t>
            </w:r>
          </w:p>
        </w:tc>
        <w:tc>
          <w:tcPr>
            <w:tcW w:w="516" w:type="pct"/>
            <w:noWrap/>
          </w:tcPr>
          <w:p w14:paraId="1CDE1593" w14:textId="77777777" w:rsidR="0027380D" w:rsidRPr="00B84348" w:rsidRDefault="0027380D">
            <w:pPr>
              <w:rPr>
                <w:rFonts w:ascii="Arial" w:eastAsia="Times New Roman" w:hAnsi="Arial" w:cs="Arial"/>
                <w:color w:val="000000" w:themeColor="text1"/>
                <w:lang w:eastAsia="zh-CN"/>
              </w:rPr>
            </w:pPr>
          </w:p>
        </w:tc>
        <w:tc>
          <w:tcPr>
            <w:tcW w:w="491" w:type="pct"/>
            <w:noWrap/>
          </w:tcPr>
          <w:p w14:paraId="0EEE6732" w14:textId="77777777" w:rsidR="0027380D" w:rsidRPr="00B84348" w:rsidRDefault="0027380D">
            <w:pPr>
              <w:rPr>
                <w:rFonts w:ascii="Arial" w:eastAsia="Times New Roman" w:hAnsi="Arial" w:cs="Arial"/>
                <w:color w:val="000000" w:themeColor="text1"/>
                <w:lang w:eastAsia="zh-CN"/>
              </w:rPr>
            </w:pPr>
          </w:p>
        </w:tc>
        <w:tc>
          <w:tcPr>
            <w:tcW w:w="203" w:type="pct"/>
            <w:noWrap/>
          </w:tcPr>
          <w:p w14:paraId="6AF9A4E1" w14:textId="77777777" w:rsidR="0027380D" w:rsidRPr="00B84348" w:rsidRDefault="0027380D">
            <w:pPr>
              <w:rPr>
                <w:rFonts w:ascii="Arial" w:eastAsia="Times New Roman" w:hAnsi="Arial" w:cs="Arial"/>
                <w:color w:val="000000" w:themeColor="text1"/>
                <w:lang w:eastAsia="zh-CN"/>
              </w:rPr>
            </w:pPr>
          </w:p>
        </w:tc>
        <w:tc>
          <w:tcPr>
            <w:tcW w:w="428" w:type="pct"/>
            <w:noWrap/>
          </w:tcPr>
          <w:p w14:paraId="06374307" w14:textId="77777777" w:rsidR="0027380D" w:rsidRPr="00B84348" w:rsidRDefault="0027380D">
            <w:pPr>
              <w:rPr>
                <w:rFonts w:ascii="Arial" w:eastAsia="Times New Roman" w:hAnsi="Arial" w:cs="Arial"/>
                <w:color w:val="000000" w:themeColor="text1"/>
                <w:lang w:eastAsia="zh-CN"/>
              </w:rPr>
            </w:pPr>
          </w:p>
        </w:tc>
      </w:tr>
    </w:tbl>
    <w:p w14:paraId="2563E11C" w14:textId="77777777" w:rsidR="0027380D" w:rsidRPr="00B84348" w:rsidRDefault="0027380D" w:rsidP="00AD011F"/>
    <w:p w14:paraId="03BFB72F" w14:textId="77777777" w:rsidR="0027380D" w:rsidRPr="00B84348" w:rsidRDefault="000603EE">
      <w:pPr>
        <w:keepNext/>
        <w:keepLines/>
        <w:spacing w:after="0" w:line="240" w:lineRule="auto"/>
        <w:outlineLvl w:val="3"/>
        <w:rPr>
          <w:rFonts w:ascii="Arial" w:eastAsia="DengXian Light" w:hAnsi="Arial" w:cs="Arial"/>
          <w:b/>
          <w:bCs/>
          <w:i/>
          <w:color w:val="000000" w:themeColor="text1"/>
          <w:kern w:val="0"/>
          <w:sz w:val="20"/>
          <w:szCs w:val="20"/>
          <w14:ligatures w14:val="none"/>
        </w:rPr>
      </w:pPr>
      <w:bookmarkStart w:id="36" w:name="_Toc202858228"/>
      <w:r w:rsidRPr="00B84348">
        <w:rPr>
          <w:rFonts w:ascii="Arial" w:eastAsia="DengXian Light" w:hAnsi="Arial" w:cs="Arial"/>
          <w:b/>
          <w:bCs/>
          <w:i/>
          <w:color w:val="000000" w:themeColor="text1"/>
          <w:kern w:val="0"/>
          <w:sz w:val="20"/>
          <w:szCs w:val="20"/>
          <w14:ligatures w14:val="none"/>
        </w:rPr>
        <w:t>Table 11 (b) Association between fecal coliforms in Catha edulis (khat) twigs and Demographic characteristics of farmers</w:t>
      </w:r>
      <w:bookmarkEnd w:id="36"/>
    </w:p>
    <w:p w14:paraId="6CE3288A" w14:textId="77777777" w:rsidR="0027380D" w:rsidRPr="00B84348" w:rsidRDefault="0027380D" w:rsidP="00AD011F"/>
    <w:tbl>
      <w:tblPr>
        <w:tblStyle w:val="TableGrid"/>
        <w:tblW w:w="5000" w:type="pct"/>
        <w:tblLayout w:type="fixed"/>
        <w:tblLook w:val="04A0" w:firstRow="1" w:lastRow="0" w:firstColumn="1" w:lastColumn="0" w:noHBand="0" w:noVBand="1"/>
      </w:tblPr>
      <w:tblGrid>
        <w:gridCol w:w="1538"/>
        <w:gridCol w:w="1757"/>
        <w:gridCol w:w="2093"/>
        <w:gridCol w:w="2093"/>
        <w:gridCol w:w="2093"/>
        <w:gridCol w:w="1469"/>
        <w:gridCol w:w="1398"/>
        <w:gridCol w:w="578"/>
        <w:gridCol w:w="1219"/>
      </w:tblGrid>
      <w:tr w:rsidR="0027380D" w:rsidRPr="00B84348" w14:paraId="5B020958" w14:textId="77777777">
        <w:trPr>
          <w:trHeight w:val="622"/>
        </w:trPr>
        <w:tc>
          <w:tcPr>
            <w:tcW w:w="1157" w:type="pct"/>
            <w:gridSpan w:val="2"/>
            <w:hideMark/>
          </w:tcPr>
          <w:p w14:paraId="61972540" w14:textId="77777777" w:rsidR="0027380D" w:rsidRPr="00B84348" w:rsidRDefault="000603EE">
            <w:pPr>
              <w:rPr>
                <w:rFonts w:ascii="Arial" w:eastAsia="Times New Roman" w:hAnsi="Arial" w:cs="Arial"/>
                <w:b/>
                <w:color w:val="000000" w:themeColor="text1"/>
                <w:lang w:eastAsia="zh-CN"/>
              </w:rPr>
            </w:pPr>
            <w:r w:rsidRPr="00B84348">
              <w:rPr>
                <w:rFonts w:ascii="Arial" w:eastAsia="Times New Roman" w:hAnsi="Arial" w:cs="Arial"/>
                <w:b/>
                <w:color w:val="000000" w:themeColor="text1"/>
                <w:lang w:eastAsia="zh-CN"/>
              </w:rPr>
              <w:t>Factors associated with fecal contamination</w:t>
            </w:r>
          </w:p>
        </w:tc>
        <w:tc>
          <w:tcPr>
            <w:tcW w:w="735" w:type="pct"/>
          </w:tcPr>
          <w:p w14:paraId="7E7CF079" w14:textId="77777777" w:rsidR="0027380D" w:rsidRPr="00B84348" w:rsidRDefault="000603EE">
            <w:pPr>
              <w:rPr>
                <w:rFonts w:ascii="Arial" w:eastAsia="Times New Roman" w:hAnsi="Arial" w:cs="Arial"/>
                <w:b/>
                <w:color w:val="000000" w:themeColor="text1"/>
                <w:lang w:eastAsia="zh-CN"/>
              </w:rPr>
            </w:pPr>
            <w:r w:rsidRPr="00B84348">
              <w:rPr>
                <w:rFonts w:ascii="Arial" w:eastAsia="Times New Roman" w:hAnsi="Arial" w:cs="Arial"/>
                <w:b/>
                <w:color w:val="000000" w:themeColor="text1"/>
                <w:lang w:eastAsia="zh-CN"/>
              </w:rPr>
              <w:t>Low Contamination</w:t>
            </w:r>
          </w:p>
        </w:tc>
        <w:tc>
          <w:tcPr>
            <w:tcW w:w="735" w:type="pct"/>
            <w:hideMark/>
          </w:tcPr>
          <w:p w14:paraId="1A224533" w14:textId="77777777" w:rsidR="0027380D" w:rsidRPr="00B84348" w:rsidRDefault="000603EE">
            <w:pPr>
              <w:rPr>
                <w:rFonts w:ascii="Arial" w:eastAsia="Times New Roman" w:hAnsi="Arial" w:cs="Arial"/>
                <w:b/>
                <w:color w:val="000000" w:themeColor="text1"/>
                <w:lang w:eastAsia="zh-CN"/>
              </w:rPr>
            </w:pPr>
            <w:r w:rsidRPr="00B84348">
              <w:rPr>
                <w:rFonts w:ascii="Arial" w:eastAsia="Times New Roman" w:hAnsi="Arial" w:cs="Arial"/>
                <w:b/>
                <w:color w:val="000000" w:themeColor="text1"/>
                <w:lang w:eastAsia="zh-CN"/>
              </w:rPr>
              <w:t>Moderate Contamination</w:t>
            </w:r>
          </w:p>
        </w:tc>
        <w:tc>
          <w:tcPr>
            <w:tcW w:w="735" w:type="pct"/>
            <w:hideMark/>
          </w:tcPr>
          <w:p w14:paraId="2FC57717" w14:textId="77777777" w:rsidR="0027380D" w:rsidRPr="00B84348" w:rsidRDefault="000603EE">
            <w:pPr>
              <w:rPr>
                <w:rFonts w:ascii="Arial" w:eastAsia="Times New Roman" w:hAnsi="Arial" w:cs="Arial"/>
                <w:b/>
                <w:color w:val="000000" w:themeColor="text1"/>
                <w:lang w:eastAsia="zh-CN"/>
              </w:rPr>
            </w:pPr>
            <w:r w:rsidRPr="00B84348">
              <w:rPr>
                <w:rFonts w:ascii="Arial" w:eastAsia="Times New Roman" w:hAnsi="Arial" w:cs="Arial"/>
                <w:b/>
                <w:color w:val="000000" w:themeColor="text1"/>
                <w:lang w:eastAsia="zh-CN"/>
              </w:rPr>
              <w:t>High Contamination</w:t>
            </w:r>
          </w:p>
        </w:tc>
        <w:tc>
          <w:tcPr>
            <w:tcW w:w="516" w:type="pct"/>
            <w:hideMark/>
          </w:tcPr>
          <w:p w14:paraId="457684B9" w14:textId="77777777" w:rsidR="0027380D" w:rsidRPr="00B84348" w:rsidRDefault="000603EE">
            <w:pPr>
              <w:rPr>
                <w:rFonts w:ascii="Arial" w:eastAsia="Times New Roman" w:hAnsi="Arial" w:cs="Arial"/>
                <w:b/>
                <w:color w:val="000000" w:themeColor="text1"/>
                <w:lang w:eastAsia="zh-CN"/>
              </w:rPr>
            </w:pPr>
            <w:r w:rsidRPr="00B84348">
              <w:rPr>
                <w:rFonts w:ascii="Arial" w:eastAsia="Times New Roman" w:hAnsi="Arial" w:cs="Arial"/>
                <w:b/>
                <w:color w:val="000000" w:themeColor="text1"/>
                <w:lang w:eastAsia="zh-CN"/>
              </w:rPr>
              <w:t>Total</w:t>
            </w:r>
          </w:p>
        </w:tc>
        <w:tc>
          <w:tcPr>
            <w:tcW w:w="491" w:type="pct"/>
            <w:hideMark/>
          </w:tcPr>
          <w:p w14:paraId="6ECE7F1A" w14:textId="77777777" w:rsidR="0027380D" w:rsidRPr="00B84348" w:rsidRDefault="000603EE">
            <w:pPr>
              <w:rPr>
                <w:rFonts w:ascii="Arial" w:eastAsia="Times New Roman" w:hAnsi="Arial" w:cs="Arial"/>
                <w:b/>
                <w:color w:val="000000" w:themeColor="text1"/>
                <w:lang w:eastAsia="zh-CN"/>
              </w:rPr>
            </w:pPr>
            <w:r w:rsidRPr="00B84348">
              <w:rPr>
                <w:rFonts w:ascii="Arial" w:eastAsia="Times New Roman" w:hAnsi="Arial" w:cs="Arial"/>
                <w:b/>
                <w:color w:val="000000" w:themeColor="text1"/>
                <w:lang w:eastAsia="zh-CN"/>
              </w:rPr>
              <w:t>Value</w:t>
            </w:r>
          </w:p>
        </w:tc>
        <w:tc>
          <w:tcPr>
            <w:tcW w:w="203" w:type="pct"/>
            <w:hideMark/>
          </w:tcPr>
          <w:p w14:paraId="02EEF6BE" w14:textId="77777777" w:rsidR="0027380D" w:rsidRPr="00B84348" w:rsidRDefault="000603EE">
            <w:pPr>
              <w:rPr>
                <w:rFonts w:ascii="Arial" w:eastAsia="Times New Roman" w:hAnsi="Arial" w:cs="Arial"/>
                <w:b/>
                <w:color w:val="000000" w:themeColor="text1"/>
                <w:lang w:eastAsia="zh-CN"/>
              </w:rPr>
            </w:pPr>
            <w:r w:rsidRPr="00B84348">
              <w:rPr>
                <w:rFonts w:ascii="Arial" w:eastAsia="Times New Roman" w:hAnsi="Arial" w:cs="Arial"/>
                <w:b/>
                <w:color w:val="000000" w:themeColor="text1"/>
                <w:lang w:eastAsia="zh-CN"/>
              </w:rPr>
              <w:t>df</w:t>
            </w:r>
          </w:p>
        </w:tc>
        <w:tc>
          <w:tcPr>
            <w:tcW w:w="428" w:type="pct"/>
            <w:hideMark/>
          </w:tcPr>
          <w:p w14:paraId="247C98E3" w14:textId="77777777" w:rsidR="0027380D" w:rsidRPr="00B84348" w:rsidRDefault="000603EE">
            <w:pPr>
              <w:rPr>
                <w:rFonts w:ascii="Arial" w:eastAsia="Times New Roman" w:hAnsi="Arial" w:cs="Arial"/>
                <w:b/>
                <w:color w:val="000000" w:themeColor="text1"/>
                <w:lang w:eastAsia="zh-CN"/>
              </w:rPr>
            </w:pPr>
            <w:r w:rsidRPr="00B84348">
              <w:rPr>
                <w:rFonts w:ascii="Arial" w:eastAsia="Times New Roman" w:hAnsi="Arial" w:cs="Arial"/>
                <w:b/>
                <w:color w:val="000000" w:themeColor="text1"/>
                <w:lang w:eastAsia="zh-CN"/>
              </w:rPr>
              <w:t>Asymp. Sig. (2-sided)</w:t>
            </w:r>
          </w:p>
        </w:tc>
      </w:tr>
      <w:tr w:rsidR="0027380D" w:rsidRPr="00B84348" w14:paraId="0243A689" w14:textId="77777777">
        <w:trPr>
          <w:trHeight w:val="268"/>
        </w:trPr>
        <w:tc>
          <w:tcPr>
            <w:tcW w:w="540" w:type="pct"/>
            <w:vMerge w:val="restart"/>
            <w:hideMark/>
          </w:tcPr>
          <w:p w14:paraId="782D4D62"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Kind of waste</w:t>
            </w:r>
          </w:p>
        </w:tc>
        <w:tc>
          <w:tcPr>
            <w:tcW w:w="617" w:type="pct"/>
            <w:hideMark/>
          </w:tcPr>
          <w:p w14:paraId="7CFE8F53"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Human feaces</w:t>
            </w:r>
          </w:p>
        </w:tc>
        <w:tc>
          <w:tcPr>
            <w:tcW w:w="735" w:type="pct"/>
            <w:noWrap/>
            <w:hideMark/>
          </w:tcPr>
          <w:p w14:paraId="4CCD648E"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21(6.5%)</w:t>
            </w:r>
          </w:p>
        </w:tc>
        <w:tc>
          <w:tcPr>
            <w:tcW w:w="735" w:type="pct"/>
            <w:noWrap/>
            <w:hideMark/>
          </w:tcPr>
          <w:p w14:paraId="7E9769BC"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0(0.0%)</w:t>
            </w:r>
          </w:p>
        </w:tc>
        <w:tc>
          <w:tcPr>
            <w:tcW w:w="735" w:type="pct"/>
            <w:noWrap/>
            <w:hideMark/>
          </w:tcPr>
          <w:p w14:paraId="11C03C73"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1(.3%)</w:t>
            </w:r>
          </w:p>
        </w:tc>
        <w:tc>
          <w:tcPr>
            <w:tcW w:w="516" w:type="pct"/>
            <w:noWrap/>
            <w:hideMark/>
          </w:tcPr>
          <w:p w14:paraId="16DBB1AA"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22 (6.8%)</w:t>
            </w:r>
          </w:p>
        </w:tc>
        <w:tc>
          <w:tcPr>
            <w:tcW w:w="491" w:type="pct"/>
            <w:noWrap/>
            <w:hideMark/>
          </w:tcPr>
          <w:p w14:paraId="053B8ED8"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97.690</w:t>
            </w:r>
            <w:r w:rsidRPr="00B84348">
              <w:rPr>
                <w:rFonts w:ascii="Arial" w:eastAsia="Times New Roman" w:hAnsi="Arial" w:cs="Arial"/>
                <w:color w:val="000000" w:themeColor="text1"/>
                <w:vertAlign w:val="superscript"/>
                <w:lang w:eastAsia="zh-CN"/>
              </w:rPr>
              <w:t>a</w:t>
            </w:r>
          </w:p>
        </w:tc>
        <w:tc>
          <w:tcPr>
            <w:tcW w:w="203" w:type="pct"/>
            <w:noWrap/>
            <w:hideMark/>
          </w:tcPr>
          <w:p w14:paraId="58E39DE7"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6</w:t>
            </w:r>
          </w:p>
        </w:tc>
        <w:tc>
          <w:tcPr>
            <w:tcW w:w="428" w:type="pct"/>
            <w:noWrap/>
            <w:hideMark/>
          </w:tcPr>
          <w:p w14:paraId="2F2D91EB"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.000</w:t>
            </w:r>
          </w:p>
        </w:tc>
      </w:tr>
      <w:tr w:rsidR="0027380D" w:rsidRPr="00B84348" w14:paraId="320D0C75" w14:textId="77777777">
        <w:trPr>
          <w:trHeight w:val="268"/>
        </w:trPr>
        <w:tc>
          <w:tcPr>
            <w:tcW w:w="540" w:type="pct"/>
            <w:vMerge/>
            <w:hideMark/>
          </w:tcPr>
          <w:p w14:paraId="78589827" w14:textId="77777777" w:rsidR="0027380D" w:rsidRPr="00B84348" w:rsidRDefault="0027380D">
            <w:pPr>
              <w:rPr>
                <w:rFonts w:ascii="Arial" w:eastAsia="Times New Roman" w:hAnsi="Arial" w:cs="Arial"/>
                <w:color w:val="000000" w:themeColor="text1"/>
                <w:lang w:eastAsia="zh-CN"/>
              </w:rPr>
            </w:pPr>
          </w:p>
        </w:tc>
        <w:tc>
          <w:tcPr>
            <w:tcW w:w="617" w:type="pct"/>
            <w:hideMark/>
          </w:tcPr>
          <w:p w14:paraId="79D20DD2"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Stagnation of waste</w:t>
            </w:r>
          </w:p>
        </w:tc>
        <w:tc>
          <w:tcPr>
            <w:tcW w:w="735" w:type="pct"/>
            <w:noWrap/>
            <w:hideMark/>
          </w:tcPr>
          <w:p w14:paraId="0A693996"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15(4.7%)</w:t>
            </w:r>
          </w:p>
        </w:tc>
        <w:tc>
          <w:tcPr>
            <w:tcW w:w="735" w:type="pct"/>
            <w:noWrap/>
            <w:hideMark/>
          </w:tcPr>
          <w:p w14:paraId="01D2F28F"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56(17.4%)</w:t>
            </w:r>
          </w:p>
        </w:tc>
        <w:tc>
          <w:tcPr>
            <w:tcW w:w="735" w:type="pct"/>
            <w:noWrap/>
            <w:hideMark/>
          </w:tcPr>
          <w:p w14:paraId="14AFFADE"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64(19.9%)</w:t>
            </w:r>
          </w:p>
        </w:tc>
        <w:tc>
          <w:tcPr>
            <w:tcW w:w="516" w:type="pct"/>
            <w:noWrap/>
            <w:hideMark/>
          </w:tcPr>
          <w:p w14:paraId="3E37E2DA"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135 (41.9%)</w:t>
            </w:r>
          </w:p>
        </w:tc>
        <w:tc>
          <w:tcPr>
            <w:tcW w:w="491" w:type="pct"/>
            <w:noWrap/>
            <w:hideMark/>
          </w:tcPr>
          <w:p w14:paraId="0106ABA0" w14:textId="77777777" w:rsidR="0027380D" w:rsidRPr="00B84348" w:rsidRDefault="0027380D">
            <w:pPr>
              <w:rPr>
                <w:rFonts w:ascii="Arial" w:eastAsia="Times New Roman" w:hAnsi="Arial" w:cs="Arial"/>
                <w:color w:val="000000" w:themeColor="text1"/>
                <w:lang w:eastAsia="zh-CN"/>
              </w:rPr>
            </w:pPr>
          </w:p>
        </w:tc>
        <w:tc>
          <w:tcPr>
            <w:tcW w:w="203" w:type="pct"/>
            <w:noWrap/>
            <w:hideMark/>
          </w:tcPr>
          <w:p w14:paraId="77F2D836"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 </w:t>
            </w:r>
          </w:p>
        </w:tc>
        <w:tc>
          <w:tcPr>
            <w:tcW w:w="428" w:type="pct"/>
            <w:noWrap/>
            <w:hideMark/>
          </w:tcPr>
          <w:p w14:paraId="3A5D8D93"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 </w:t>
            </w:r>
          </w:p>
        </w:tc>
      </w:tr>
      <w:tr w:rsidR="0027380D" w:rsidRPr="00B84348" w14:paraId="0DD3EF24" w14:textId="77777777">
        <w:trPr>
          <w:trHeight w:val="268"/>
        </w:trPr>
        <w:tc>
          <w:tcPr>
            <w:tcW w:w="540" w:type="pct"/>
            <w:vMerge/>
            <w:hideMark/>
          </w:tcPr>
          <w:p w14:paraId="39A3A5FE" w14:textId="77777777" w:rsidR="0027380D" w:rsidRPr="00B84348" w:rsidRDefault="0027380D">
            <w:pPr>
              <w:rPr>
                <w:rFonts w:ascii="Arial" w:eastAsia="Times New Roman" w:hAnsi="Arial" w:cs="Arial"/>
                <w:color w:val="000000" w:themeColor="text1"/>
                <w:lang w:eastAsia="zh-CN"/>
              </w:rPr>
            </w:pPr>
          </w:p>
        </w:tc>
        <w:tc>
          <w:tcPr>
            <w:tcW w:w="617" w:type="pct"/>
            <w:hideMark/>
          </w:tcPr>
          <w:p w14:paraId="5623D1AC"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Animal feaces</w:t>
            </w:r>
          </w:p>
        </w:tc>
        <w:tc>
          <w:tcPr>
            <w:tcW w:w="735" w:type="pct"/>
            <w:noWrap/>
            <w:hideMark/>
          </w:tcPr>
          <w:p w14:paraId="372F8981"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22(6.8%)</w:t>
            </w:r>
          </w:p>
        </w:tc>
        <w:tc>
          <w:tcPr>
            <w:tcW w:w="735" w:type="pct"/>
            <w:noWrap/>
            <w:hideMark/>
          </w:tcPr>
          <w:p w14:paraId="35BAE16C"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61(18.9%)</w:t>
            </w:r>
          </w:p>
        </w:tc>
        <w:tc>
          <w:tcPr>
            <w:tcW w:w="735" w:type="pct"/>
            <w:noWrap/>
            <w:hideMark/>
          </w:tcPr>
          <w:p w14:paraId="5D66B19E"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78(24.2%)</w:t>
            </w:r>
          </w:p>
        </w:tc>
        <w:tc>
          <w:tcPr>
            <w:tcW w:w="516" w:type="pct"/>
            <w:noWrap/>
            <w:hideMark/>
          </w:tcPr>
          <w:p w14:paraId="47B8DBE1"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161 (50.0%)</w:t>
            </w:r>
          </w:p>
        </w:tc>
        <w:tc>
          <w:tcPr>
            <w:tcW w:w="491" w:type="pct"/>
            <w:noWrap/>
            <w:hideMark/>
          </w:tcPr>
          <w:p w14:paraId="19D82CA5" w14:textId="77777777" w:rsidR="0027380D" w:rsidRPr="00B84348" w:rsidRDefault="0027380D">
            <w:pPr>
              <w:rPr>
                <w:rFonts w:ascii="Arial" w:eastAsia="Times New Roman" w:hAnsi="Arial" w:cs="Arial"/>
                <w:color w:val="000000" w:themeColor="text1"/>
                <w:lang w:eastAsia="zh-CN"/>
              </w:rPr>
            </w:pPr>
          </w:p>
        </w:tc>
        <w:tc>
          <w:tcPr>
            <w:tcW w:w="203" w:type="pct"/>
            <w:noWrap/>
            <w:hideMark/>
          </w:tcPr>
          <w:p w14:paraId="15356A9E"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 </w:t>
            </w:r>
          </w:p>
        </w:tc>
        <w:tc>
          <w:tcPr>
            <w:tcW w:w="428" w:type="pct"/>
            <w:noWrap/>
            <w:hideMark/>
          </w:tcPr>
          <w:p w14:paraId="3D47FD79"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 </w:t>
            </w:r>
          </w:p>
        </w:tc>
      </w:tr>
      <w:tr w:rsidR="0027380D" w:rsidRPr="00B84348" w14:paraId="56149523" w14:textId="77777777">
        <w:trPr>
          <w:trHeight w:val="268"/>
        </w:trPr>
        <w:tc>
          <w:tcPr>
            <w:tcW w:w="540" w:type="pct"/>
            <w:vMerge/>
            <w:hideMark/>
          </w:tcPr>
          <w:p w14:paraId="1689E5F0" w14:textId="77777777" w:rsidR="0027380D" w:rsidRPr="00B84348" w:rsidRDefault="0027380D">
            <w:pPr>
              <w:rPr>
                <w:rFonts w:ascii="Arial" w:eastAsia="Times New Roman" w:hAnsi="Arial" w:cs="Arial"/>
                <w:color w:val="000000" w:themeColor="text1"/>
                <w:lang w:eastAsia="zh-CN"/>
              </w:rPr>
            </w:pPr>
          </w:p>
        </w:tc>
        <w:tc>
          <w:tcPr>
            <w:tcW w:w="617" w:type="pct"/>
            <w:hideMark/>
          </w:tcPr>
          <w:p w14:paraId="4346E1F5"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All of these</w:t>
            </w:r>
          </w:p>
        </w:tc>
        <w:tc>
          <w:tcPr>
            <w:tcW w:w="735" w:type="pct"/>
            <w:noWrap/>
            <w:hideMark/>
          </w:tcPr>
          <w:p w14:paraId="11574F92"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0(0.0%)</w:t>
            </w:r>
          </w:p>
        </w:tc>
        <w:tc>
          <w:tcPr>
            <w:tcW w:w="735" w:type="pct"/>
            <w:noWrap/>
            <w:hideMark/>
          </w:tcPr>
          <w:p w14:paraId="5D94462A"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1(.3%)</w:t>
            </w:r>
          </w:p>
        </w:tc>
        <w:tc>
          <w:tcPr>
            <w:tcW w:w="735" w:type="pct"/>
            <w:noWrap/>
            <w:hideMark/>
          </w:tcPr>
          <w:p w14:paraId="1C54A6F5"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3(.9%)</w:t>
            </w:r>
          </w:p>
        </w:tc>
        <w:tc>
          <w:tcPr>
            <w:tcW w:w="516" w:type="pct"/>
            <w:noWrap/>
            <w:hideMark/>
          </w:tcPr>
          <w:p w14:paraId="7695B57B"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4 (1.2%)</w:t>
            </w:r>
          </w:p>
        </w:tc>
        <w:tc>
          <w:tcPr>
            <w:tcW w:w="491" w:type="pct"/>
            <w:noWrap/>
            <w:hideMark/>
          </w:tcPr>
          <w:p w14:paraId="68601D87" w14:textId="77777777" w:rsidR="0027380D" w:rsidRPr="00B84348" w:rsidRDefault="0027380D">
            <w:pPr>
              <w:rPr>
                <w:rFonts w:ascii="Arial" w:eastAsia="Times New Roman" w:hAnsi="Arial" w:cs="Arial"/>
                <w:color w:val="000000" w:themeColor="text1"/>
                <w:lang w:eastAsia="zh-CN"/>
              </w:rPr>
            </w:pPr>
          </w:p>
        </w:tc>
        <w:tc>
          <w:tcPr>
            <w:tcW w:w="203" w:type="pct"/>
            <w:noWrap/>
            <w:hideMark/>
          </w:tcPr>
          <w:p w14:paraId="4A59A8F9"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 </w:t>
            </w:r>
          </w:p>
        </w:tc>
        <w:tc>
          <w:tcPr>
            <w:tcW w:w="428" w:type="pct"/>
            <w:noWrap/>
            <w:hideMark/>
          </w:tcPr>
          <w:p w14:paraId="6CB425A1"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 </w:t>
            </w:r>
          </w:p>
        </w:tc>
      </w:tr>
      <w:tr w:rsidR="0027380D" w:rsidRPr="00B84348" w14:paraId="679EC9E5" w14:textId="77777777">
        <w:trPr>
          <w:trHeight w:val="268"/>
        </w:trPr>
        <w:tc>
          <w:tcPr>
            <w:tcW w:w="540" w:type="pct"/>
            <w:vMerge w:val="restart"/>
            <w:hideMark/>
          </w:tcPr>
          <w:p w14:paraId="6EAA3F19"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Water source</w:t>
            </w:r>
          </w:p>
        </w:tc>
        <w:tc>
          <w:tcPr>
            <w:tcW w:w="617" w:type="pct"/>
            <w:hideMark/>
          </w:tcPr>
          <w:p w14:paraId="144384B1"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Municipal taps</w:t>
            </w:r>
          </w:p>
        </w:tc>
        <w:tc>
          <w:tcPr>
            <w:tcW w:w="735" w:type="pct"/>
            <w:noWrap/>
            <w:hideMark/>
          </w:tcPr>
          <w:p w14:paraId="7D462F46"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33(10.2%)</w:t>
            </w:r>
          </w:p>
        </w:tc>
        <w:tc>
          <w:tcPr>
            <w:tcW w:w="735" w:type="pct"/>
            <w:noWrap/>
            <w:hideMark/>
          </w:tcPr>
          <w:p w14:paraId="08907A62"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23(7.1%)</w:t>
            </w:r>
          </w:p>
        </w:tc>
        <w:tc>
          <w:tcPr>
            <w:tcW w:w="735" w:type="pct"/>
            <w:noWrap/>
            <w:hideMark/>
          </w:tcPr>
          <w:p w14:paraId="29B3AF16"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25(7.8%)</w:t>
            </w:r>
          </w:p>
        </w:tc>
        <w:tc>
          <w:tcPr>
            <w:tcW w:w="516" w:type="pct"/>
            <w:noWrap/>
            <w:hideMark/>
          </w:tcPr>
          <w:p w14:paraId="6D509C48"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81 (25.2%)</w:t>
            </w:r>
          </w:p>
        </w:tc>
        <w:tc>
          <w:tcPr>
            <w:tcW w:w="491" w:type="pct"/>
            <w:noWrap/>
            <w:hideMark/>
          </w:tcPr>
          <w:p w14:paraId="48886653"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40.124</w:t>
            </w:r>
            <w:r w:rsidRPr="00B84348">
              <w:rPr>
                <w:rFonts w:ascii="Arial" w:eastAsia="Times New Roman" w:hAnsi="Arial" w:cs="Arial"/>
                <w:color w:val="000000" w:themeColor="text1"/>
                <w:vertAlign w:val="superscript"/>
                <w:lang w:eastAsia="zh-CN"/>
              </w:rPr>
              <w:t>a</w:t>
            </w:r>
          </w:p>
        </w:tc>
        <w:tc>
          <w:tcPr>
            <w:tcW w:w="203" w:type="pct"/>
            <w:noWrap/>
            <w:hideMark/>
          </w:tcPr>
          <w:p w14:paraId="33CA54D8"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4</w:t>
            </w:r>
          </w:p>
        </w:tc>
        <w:tc>
          <w:tcPr>
            <w:tcW w:w="428" w:type="pct"/>
            <w:noWrap/>
            <w:hideMark/>
          </w:tcPr>
          <w:p w14:paraId="7425C260"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.000</w:t>
            </w:r>
          </w:p>
        </w:tc>
      </w:tr>
      <w:tr w:rsidR="0027380D" w:rsidRPr="00B84348" w14:paraId="2FA15F5A" w14:textId="77777777">
        <w:trPr>
          <w:trHeight w:val="268"/>
        </w:trPr>
        <w:tc>
          <w:tcPr>
            <w:tcW w:w="540" w:type="pct"/>
            <w:vMerge/>
            <w:hideMark/>
          </w:tcPr>
          <w:p w14:paraId="51B43B1E" w14:textId="77777777" w:rsidR="0027380D" w:rsidRPr="00B84348" w:rsidRDefault="0027380D">
            <w:pPr>
              <w:rPr>
                <w:rFonts w:ascii="Arial" w:eastAsia="Times New Roman" w:hAnsi="Arial" w:cs="Arial"/>
                <w:color w:val="000000" w:themeColor="text1"/>
                <w:lang w:eastAsia="zh-CN"/>
              </w:rPr>
            </w:pPr>
          </w:p>
        </w:tc>
        <w:tc>
          <w:tcPr>
            <w:tcW w:w="617" w:type="pct"/>
            <w:hideMark/>
          </w:tcPr>
          <w:p w14:paraId="0A4CE171"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Well</w:t>
            </w:r>
          </w:p>
        </w:tc>
        <w:tc>
          <w:tcPr>
            <w:tcW w:w="735" w:type="pct"/>
            <w:noWrap/>
            <w:hideMark/>
          </w:tcPr>
          <w:p w14:paraId="427162F9"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25(7.8%)</w:t>
            </w:r>
          </w:p>
        </w:tc>
        <w:tc>
          <w:tcPr>
            <w:tcW w:w="735" w:type="pct"/>
            <w:noWrap/>
            <w:hideMark/>
          </w:tcPr>
          <w:p w14:paraId="12EEC9C5"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90(28.0%)</w:t>
            </w:r>
          </w:p>
        </w:tc>
        <w:tc>
          <w:tcPr>
            <w:tcW w:w="735" w:type="pct"/>
            <w:noWrap/>
            <w:hideMark/>
          </w:tcPr>
          <w:p w14:paraId="6DBF3FD7"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111(34.5%)</w:t>
            </w:r>
          </w:p>
        </w:tc>
        <w:tc>
          <w:tcPr>
            <w:tcW w:w="516" w:type="pct"/>
            <w:noWrap/>
            <w:hideMark/>
          </w:tcPr>
          <w:p w14:paraId="5D00FA90"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226 (70.2%)</w:t>
            </w:r>
          </w:p>
        </w:tc>
        <w:tc>
          <w:tcPr>
            <w:tcW w:w="491" w:type="pct"/>
            <w:noWrap/>
            <w:hideMark/>
          </w:tcPr>
          <w:p w14:paraId="0999500A" w14:textId="77777777" w:rsidR="0027380D" w:rsidRPr="00B84348" w:rsidRDefault="0027380D">
            <w:pPr>
              <w:rPr>
                <w:rFonts w:ascii="Arial" w:eastAsia="Times New Roman" w:hAnsi="Arial" w:cs="Arial"/>
                <w:color w:val="000000" w:themeColor="text1"/>
                <w:lang w:eastAsia="zh-CN"/>
              </w:rPr>
            </w:pPr>
          </w:p>
        </w:tc>
        <w:tc>
          <w:tcPr>
            <w:tcW w:w="203" w:type="pct"/>
            <w:noWrap/>
            <w:hideMark/>
          </w:tcPr>
          <w:p w14:paraId="59A04E6C"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 </w:t>
            </w:r>
          </w:p>
        </w:tc>
        <w:tc>
          <w:tcPr>
            <w:tcW w:w="428" w:type="pct"/>
            <w:noWrap/>
            <w:hideMark/>
          </w:tcPr>
          <w:p w14:paraId="75ED6750"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 </w:t>
            </w:r>
          </w:p>
        </w:tc>
      </w:tr>
      <w:tr w:rsidR="0027380D" w:rsidRPr="00B84348" w14:paraId="6DE9DB66" w14:textId="77777777">
        <w:trPr>
          <w:trHeight w:val="268"/>
        </w:trPr>
        <w:tc>
          <w:tcPr>
            <w:tcW w:w="540" w:type="pct"/>
            <w:vMerge/>
            <w:hideMark/>
          </w:tcPr>
          <w:p w14:paraId="5CD3B9C3" w14:textId="77777777" w:rsidR="0027380D" w:rsidRPr="00B84348" w:rsidRDefault="0027380D">
            <w:pPr>
              <w:rPr>
                <w:rFonts w:ascii="Arial" w:eastAsia="Times New Roman" w:hAnsi="Arial" w:cs="Arial"/>
                <w:color w:val="000000" w:themeColor="text1"/>
                <w:lang w:eastAsia="zh-CN"/>
              </w:rPr>
            </w:pPr>
          </w:p>
        </w:tc>
        <w:tc>
          <w:tcPr>
            <w:tcW w:w="617" w:type="pct"/>
            <w:hideMark/>
          </w:tcPr>
          <w:p w14:paraId="418A6547"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Water vendors</w:t>
            </w:r>
          </w:p>
        </w:tc>
        <w:tc>
          <w:tcPr>
            <w:tcW w:w="735" w:type="pct"/>
            <w:noWrap/>
            <w:hideMark/>
          </w:tcPr>
          <w:p w14:paraId="755C1CCC"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0(0.0%)</w:t>
            </w:r>
          </w:p>
        </w:tc>
        <w:tc>
          <w:tcPr>
            <w:tcW w:w="735" w:type="pct"/>
            <w:noWrap/>
            <w:hideMark/>
          </w:tcPr>
          <w:p w14:paraId="69C9AD4D"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5(1.6%)</w:t>
            </w:r>
          </w:p>
        </w:tc>
        <w:tc>
          <w:tcPr>
            <w:tcW w:w="735" w:type="pct"/>
            <w:noWrap/>
            <w:hideMark/>
          </w:tcPr>
          <w:p w14:paraId="790A5217"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10(3.1%)</w:t>
            </w:r>
          </w:p>
        </w:tc>
        <w:tc>
          <w:tcPr>
            <w:tcW w:w="516" w:type="pct"/>
            <w:noWrap/>
            <w:hideMark/>
          </w:tcPr>
          <w:p w14:paraId="1BFC2482"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15 (4.7%)</w:t>
            </w:r>
          </w:p>
        </w:tc>
        <w:tc>
          <w:tcPr>
            <w:tcW w:w="491" w:type="pct"/>
            <w:noWrap/>
            <w:hideMark/>
          </w:tcPr>
          <w:p w14:paraId="33115549" w14:textId="77777777" w:rsidR="0027380D" w:rsidRPr="00B84348" w:rsidRDefault="0027380D">
            <w:pPr>
              <w:rPr>
                <w:rFonts w:ascii="Arial" w:eastAsia="Times New Roman" w:hAnsi="Arial" w:cs="Arial"/>
                <w:color w:val="000000" w:themeColor="text1"/>
                <w:lang w:eastAsia="zh-CN"/>
              </w:rPr>
            </w:pPr>
          </w:p>
        </w:tc>
        <w:tc>
          <w:tcPr>
            <w:tcW w:w="203" w:type="pct"/>
            <w:noWrap/>
            <w:hideMark/>
          </w:tcPr>
          <w:p w14:paraId="3B01A4FE"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 </w:t>
            </w:r>
          </w:p>
        </w:tc>
        <w:tc>
          <w:tcPr>
            <w:tcW w:w="428" w:type="pct"/>
            <w:noWrap/>
            <w:hideMark/>
          </w:tcPr>
          <w:p w14:paraId="49236516"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 </w:t>
            </w:r>
          </w:p>
        </w:tc>
      </w:tr>
      <w:tr w:rsidR="0027380D" w:rsidRPr="00B84348" w14:paraId="00DBE302" w14:textId="77777777">
        <w:trPr>
          <w:trHeight w:val="343"/>
        </w:trPr>
        <w:tc>
          <w:tcPr>
            <w:tcW w:w="540" w:type="pct"/>
            <w:vMerge w:val="restart"/>
            <w:hideMark/>
          </w:tcPr>
          <w:p w14:paraId="3F92D32A"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Water storage</w:t>
            </w:r>
          </w:p>
        </w:tc>
        <w:tc>
          <w:tcPr>
            <w:tcW w:w="617" w:type="pct"/>
            <w:hideMark/>
          </w:tcPr>
          <w:p w14:paraId="7EBBB684"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Open Environment</w:t>
            </w:r>
          </w:p>
        </w:tc>
        <w:tc>
          <w:tcPr>
            <w:tcW w:w="735" w:type="pct"/>
            <w:noWrap/>
            <w:hideMark/>
          </w:tcPr>
          <w:p w14:paraId="0255D201"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43(13.4%)</w:t>
            </w:r>
          </w:p>
        </w:tc>
        <w:tc>
          <w:tcPr>
            <w:tcW w:w="735" w:type="pct"/>
            <w:noWrap/>
            <w:hideMark/>
          </w:tcPr>
          <w:p w14:paraId="31662125"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45(14.0%)</w:t>
            </w:r>
          </w:p>
        </w:tc>
        <w:tc>
          <w:tcPr>
            <w:tcW w:w="735" w:type="pct"/>
            <w:noWrap/>
            <w:hideMark/>
          </w:tcPr>
          <w:p w14:paraId="36124570"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75(23.3%)</w:t>
            </w:r>
          </w:p>
        </w:tc>
        <w:tc>
          <w:tcPr>
            <w:tcW w:w="516" w:type="pct"/>
            <w:noWrap/>
            <w:hideMark/>
          </w:tcPr>
          <w:p w14:paraId="75FE9E9E"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163 (50.6%)</w:t>
            </w:r>
          </w:p>
        </w:tc>
        <w:tc>
          <w:tcPr>
            <w:tcW w:w="491" w:type="pct"/>
            <w:noWrap/>
            <w:hideMark/>
          </w:tcPr>
          <w:p w14:paraId="441817CC"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42.843</w:t>
            </w:r>
            <w:r w:rsidRPr="00B84348">
              <w:rPr>
                <w:rFonts w:ascii="Arial" w:eastAsia="Times New Roman" w:hAnsi="Arial" w:cs="Arial"/>
                <w:color w:val="000000" w:themeColor="text1"/>
                <w:vertAlign w:val="superscript"/>
                <w:lang w:eastAsia="zh-CN"/>
              </w:rPr>
              <w:t>a</w:t>
            </w:r>
          </w:p>
        </w:tc>
        <w:tc>
          <w:tcPr>
            <w:tcW w:w="203" w:type="pct"/>
            <w:noWrap/>
            <w:hideMark/>
          </w:tcPr>
          <w:p w14:paraId="6B55C573"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4</w:t>
            </w:r>
          </w:p>
        </w:tc>
        <w:tc>
          <w:tcPr>
            <w:tcW w:w="428" w:type="pct"/>
            <w:noWrap/>
            <w:hideMark/>
          </w:tcPr>
          <w:p w14:paraId="5484AC89"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.000</w:t>
            </w:r>
          </w:p>
        </w:tc>
      </w:tr>
      <w:tr w:rsidR="0027380D" w:rsidRPr="00B84348" w14:paraId="7BDF85C5" w14:textId="77777777">
        <w:trPr>
          <w:trHeight w:val="343"/>
        </w:trPr>
        <w:tc>
          <w:tcPr>
            <w:tcW w:w="540" w:type="pct"/>
            <w:vMerge/>
            <w:hideMark/>
          </w:tcPr>
          <w:p w14:paraId="0EA07209" w14:textId="77777777" w:rsidR="0027380D" w:rsidRPr="00B84348" w:rsidRDefault="0027380D">
            <w:pPr>
              <w:rPr>
                <w:rFonts w:ascii="Arial" w:eastAsia="Times New Roman" w:hAnsi="Arial" w:cs="Arial"/>
                <w:color w:val="000000" w:themeColor="text1"/>
                <w:lang w:eastAsia="zh-CN"/>
              </w:rPr>
            </w:pPr>
          </w:p>
        </w:tc>
        <w:tc>
          <w:tcPr>
            <w:tcW w:w="617" w:type="pct"/>
            <w:hideMark/>
          </w:tcPr>
          <w:p w14:paraId="3C43807D"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Protected environment</w:t>
            </w:r>
          </w:p>
        </w:tc>
        <w:tc>
          <w:tcPr>
            <w:tcW w:w="735" w:type="pct"/>
            <w:noWrap/>
            <w:hideMark/>
          </w:tcPr>
          <w:p w14:paraId="04A509C0"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8(2.5%)</w:t>
            </w:r>
          </w:p>
        </w:tc>
        <w:tc>
          <w:tcPr>
            <w:tcW w:w="735" w:type="pct"/>
            <w:noWrap/>
            <w:hideMark/>
          </w:tcPr>
          <w:p w14:paraId="4A73CDBC"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49(15.2%)</w:t>
            </w:r>
          </w:p>
        </w:tc>
        <w:tc>
          <w:tcPr>
            <w:tcW w:w="735" w:type="pct"/>
            <w:noWrap/>
            <w:hideMark/>
          </w:tcPr>
          <w:p w14:paraId="57A88DF8"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21(6.5%)</w:t>
            </w:r>
          </w:p>
        </w:tc>
        <w:tc>
          <w:tcPr>
            <w:tcW w:w="516" w:type="pct"/>
            <w:noWrap/>
            <w:hideMark/>
          </w:tcPr>
          <w:p w14:paraId="785B59C7"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78 (24.2%)</w:t>
            </w:r>
          </w:p>
        </w:tc>
        <w:tc>
          <w:tcPr>
            <w:tcW w:w="491" w:type="pct"/>
            <w:noWrap/>
            <w:hideMark/>
          </w:tcPr>
          <w:p w14:paraId="63901CB4" w14:textId="77777777" w:rsidR="0027380D" w:rsidRPr="00B84348" w:rsidRDefault="0027380D">
            <w:pPr>
              <w:rPr>
                <w:rFonts w:ascii="Arial" w:eastAsia="Times New Roman" w:hAnsi="Arial" w:cs="Arial"/>
                <w:color w:val="000000" w:themeColor="text1"/>
                <w:lang w:eastAsia="zh-CN"/>
              </w:rPr>
            </w:pPr>
          </w:p>
        </w:tc>
        <w:tc>
          <w:tcPr>
            <w:tcW w:w="203" w:type="pct"/>
            <w:noWrap/>
            <w:hideMark/>
          </w:tcPr>
          <w:p w14:paraId="2AAA1782"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 </w:t>
            </w:r>
          </w:p>
        </w:tc>
        <w:tc>
          <w:tcPr>
            <w:tcW w:w="428" w:type="pct"/>
            <w:noWrap/>
            <w:hideMark/>
          </w:tcPr>
          <w:p w14:paraId="5A54A234"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 </w:t>
            </w:r>
          </w:p>
        </w:tc>
      </w:tr>
      <w:tr w:rsidR="0027380D" w:rsidRPr="00B84348" w14:paraId="217C751E" w14:textId="77777777">
        <w:trPr>
          <w:trHeight w:val="268"/>
        </w:trPr>
        <w:tc>
          <w:tcPr>
            <w:tcW w:w="540" w:type="pct"/>
            <w:vMerge/>
            <w:hideMark/>
          </w:tcPr>
          <w:p w14:paraId="491BD173" w14:textId="77777777" w:rsidR="0027380D" w:rsidRPr="00B84348" w:rsidRDefault="0027380D">
            <w:pPr>
              <w:rPr>
                <w:rFonts w:ascii="Arial" w:eastAsia="Times New Roman" w:hAnsi="Arial" w:cs="Arial"/>
                <w:color w:val="000000" w:themeColor="text1"/>
                <w:lang w:eastAsia="zh-CN"/>
              </w:rPr>
            </w:pPr>
          </w:p>
        </w:tc>
        <w:tc>
          <w:tcPr>
            <w:tcW w:w="617" w:type="pct"/>
            <w:hideMark/>
          </w:tcPr>
          <w:p w14:paraId="4B3EFE6C"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Not applicable</w:t>
            </w:r>
          </w:p>
        </w:tc>
        <w:tc>
          <w:tcPr>
            <w:tcW w:w="735" w:type="pct"/>
            <w:noWrap/>
            <w:hideMark/>
          </w:tcPr>
          <w:p w14:paraId="4AB34050"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7(2.2%)</w:t>
            </w:r>
          </w:p>
        </w:tc>
        <w:tc>
          <w:tcPr>
            <w:tcW w:w="735" w:type="pct"/>
            <w:noWrap/>
            <w:hideMark/>
          </w:tcPr>
          <w:p w14:paraId="59B7170D"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24(7.5%)</w:t>
            </w:r>
          </w:p>
        </w:tc>
        <w:tc>
          <w:tcPr>
            <w:tcW w:w="735" w:type="pct"/>
            <w:noWrap/>
            <w:hideMark/>
          </w:tcPr>
          <w:p w14:paraId="5FFC2D54"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50(15.5%)</w:t>
            </w:r>
          </w:p>
        </w:tc>
        <w:tc>
          <w:tcPr>
            <w:tcW w:w="516" w:type="pct"/>
            <w:noWrap/>
            <w:hideMark/>
          </w:tcPr>
          <w:p w14:paraId="6863E706"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81 (25.2%)</w:t>
            </w:r>
          </w:p>
        </w:tc>
        <w:tc>
          <w:tcPr>
            <w:tcW w:w="491" w:type="pct"/>
            <w:noWrap/>
            <w:hideMark/>
          </w:tcPr>
          <w:p w14:paraId="5BA2C684" w14:textId="77777777" w:rsidR="0027380D" w:rsidRPr="00B84348" w:rsidRDefault="0027380D">
            <w:pPr>
              <w:rPr>
                <w:rFonts w:ascii="Arial" w:eastAsia="Times New Roman" w:hAnsi="Arial" w:cs="Arial"/>
                <w:color w:val="000000" w:themeColor="text1"/>
                <w:lang w:eastAsia="zh-CN"/>
              </w:rPr>
            </w:pPr>
          </w:p>
        </w:tc>
        <w:tc>
          <w:tcPr>
            <w:tcW w:w="203" w:type="pct"/>
            <w:noWrap/>
            <w:hideMark/>
          </w:tcPr>
          <w:p w14:paraId="0EA6A107"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 </w:t>
            </w:r>
          </w:p>
        </w:tc>
        <w:tc>
          <w:tcPr>
            <w:tcW w:w="428" w:type="pct"/>
            <w:noWrap/>
            <w:hideMark/>
          </w:tcPr>
          <w:p w14:paraId="297C52AD"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 </w:t>
            </w:r>
          </w:p>
        </w:tc>
      </w:tr>
      <w:tr w:rsidR="0027380D" w:rsidRPr="00B84348" w14:paraId="42036F81" w14:textId="77777777">
        <w:trPr>
          <w:trHeight w:val="268"/>
        </w:trPr>
        <w:tc>
          <w:tcPr>
            <w:tcW w:w="540" w:type="pct"/>
          </w:tcPr>
          <w:p w14:paraId="3EA5B134"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Total</w:t>
            </w:r>
          </w:p>
        </w:tc>
        <w:tc>
          <w:tcPr>
            <w:tcW w:w="617" w:type="pct"/>
          </w:tcPr>
          <w:p w14:paraId="758BDF4B"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58(18.0%)</w:t>
            </w:r>
          </w:p>
        </w:tc>
        <w:tc>
          <w:tcPr>
            <w:tcW w:w="735" w:type="pct"/>
            <w:noWrap/>
          </w:tcPr>
          <w:p w14:paraId="1202446C"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118(36.6%)</w:t>
            </w:r>
          </w:p>
        </w:tc>
        <w:tc>
          <w:tcPr>
            <w:tcW w:w="735" w:type="pct"/>
            <w:noWrap/>
          </w:tcPr>
          <w:p w14:paraId="7C07A697"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146(45.3%)</w:t>
            </w:r>
          </w:p>
        </w:tc>
        <w:tc>
          <w:tcPr>
            <w:tcW w:w="735" w:type="pct"/>
            <w:noWrap/>
          </w:tcPr>
          <w:p w14:paraId="4C8EFA5F" w14:textId="77777777" w:rsidR="0027380D" w:rsidRPr="00B84348" w:rsidRDefault="000603EE">
            <w:pPr>
              <w:rPr>
                <w:rFonts w:ascii="Arial" w:eastAsia="Times New Roman" w:hAnsi="Arial" w:cs="Arial"/>
                <w:color w:val="000000" w:themeColor="text1"/>
                <w:lang w:eastAsia="zh-CN"/>
              </w:rPr>
            </w:pPr>
            <w:r w:rsidRPr="00B84348">
              <w:rPr>
                <w:rFonts w:ascii="Arial" w:eastAsia="Times New Roman" w:hAnsi="Arial" w:cs="Arial"/>
                <w:color w:val="000000" w:themeColor="text1"/>
                <w:lang w:eastAsia="zh-CN"/>
              </w:rPr>
              <w:t>322(100.0%)</w:t>
            </w:r>
          </w:p>
        </w:tc>
        <w:tc>
          <w:tcPr>
            <w:tcW w:w="516" w:type="pct"/>
            <w:noWrap/>
          </w:tcPr>
          <w:p w14:paraId="2427F0BF" w14:textId="77777777" w:rsidR="0027380D" w:rsidRPr="00B84348" w:rsidRDefault="0027380D">
            <w:pPr>
              <w:rPr>
                <w:rFonts w:ascii="Arial" w:eastAsia="Times New Roman" w:hAnsi="Arial" w:cs="Arial"/>
                <w:color w:val="000000" w:themeColor="text1"/>
                <w:lang w:eastAsia="zh-CN"/>
              </w:rPr>
            </w:pPr>
          </w:p>
        </w:tc>
        <w:tc>
          <w:tcPr>
            <w:tcW w:w="491" w:type="pct"/>
            <w:noWrap/>
          </w:tcPr>
          <w:p w14:paraId="2B4B87E2" w14:textId="77777777" w:rsidR="0027380D" w:rsidRPr="00B84348" w:rsidRDefault="0027380D">
            <w:pPr>
              <w:rPr>
                <w:rFonts w:ascii="Arial" w:eastAsia="Times New Roman" w:hAnsi="Arial" w:cs="Arial"/>
                <w:color w:val="000000" w:themeColor="text1"/>
                <w:lang w:eastAsia="zh-CN"/>
              </w:rPr>
            </w:pPr>
          </w:p>
        </w:tc>
        <w:tc>
          <w:tcPr>
            <w:tcW w:w="203" w:type="pct"/>
            <w:noWrap/>
          </w:tcPr>
          <w:p w14:paraId="0BA8C14C" w14:textId="77777777" w:rsidR="0027380D" w:rsidRPr="00B84348" w:rsidRDefault="0027380D">
            <w:pPr>
              <w:rPr>
                <w:rFonts w:ascii="Arial" w:eastAsia="Times New Roman" w:hAnsi="Arial" w:cs="Arial"/>
                <w:color w:val="000000" w:themeColor="text1"/>
                <w:lang w:eastAsia="zh-CN"/>
              </w:rPr>
            </w:pPr>
          </w:p>
        </w:tc>
        <w:tc>
          <w:tcPr>
            <w:tcW w:w="428" w:type="pct"/>
            <w:noWrap/>
          </w:tcPr>
          <w:p w14:paraId="640C2C11" w14:textId="77777777" w:rsidR="0027380D" w:rsidRPr="00B84348" w:rsidRDefault="0027380D">
            <w:pPr>
              <w:rPr>
                <w:rFonts w:ascii="Arial" w:eastAsia="Times New Roman" w:hAnsi="Arial" w:cs="Arial"/>
                <w:color w:val="000000" w:themeColor="text1"/>
                <w:lang w:eastAsia="zh-CN"/>
              </w:rPr>
            </w:pPr>
          </w:p>
        </w:tc>
      </w:tr>
    </w:tbl>
    <w:p w14:paraId="18D96DD9" w14:textId="77777777" w:rsidR="0027380D" w:rsidRPr="00B84348" w:rsidRDefault="0027380D">
      <w:pPr>
        <w:spacing w:after="240" w:line="240" w:lineRule="auto"/>
        <w:rPr>
          <w:rFonts w:ascii="Arial" w:eastAsia="Calibri" w:hAnsi="Arial" w:cs="Arial"/>
          <w:color w:val="000000" w:themeColor="text1"/>
          <w:kern w:val="0"/>
          <w14:ligatures w14:val="none"/>
        </w:rPr>
      </w:pPr>
    </w:p>
    <w:p w14:paraId="6857EA55" w14:textId="77777777" w:rsidR="0027380D" w:rsidRPr="00B84348" w:rsidRDefault="000603EE">
      <w:pPr>
        <w:spacing w:line="240" w:lineRule="auto"/>
        <w:rPr>
          <w:rFonts w:ascii="Arial" w:eastAsia="Calibri" w:hAnsi="Arial" w:cs="Arial"/>
          <w:color w:val="000000" w:themeColor="text1"/>
          <w:kern w:val="0"/>
          <w14:ligatures w14:val="none"/>
        </w:rPr>
        <w:sectPr w:rsidR="0027380D" w:rsidRPr="00B84348">
          <w:pgSz w:w="16840" w:h="11907" w:orient="landscape"/>
          <w:pgMar w:top="864" w:right="1296" w:bottom="1872" w:left="1296" w:header="709" w:footer="709" w:gutter="0"/>
          <w:pgNumType w:start="52"/>
          <w:cols w:space="708"/>
          <w:docGrid w:linePitch="360"/>
        </w:sectPr>
      </w:pPr>
      <w:r w:rsidRPr="00B84348">
        <w:rPr>
          <w:rFonts w:ascii="Arial" w:eastAsia="Calibri" w:hAnsi="Arial" w:cs="Arial"/>
          <w:color w:val="000000" w:themeColor="text1"/>
          <w:kern w:val="0"/>
          <w14:ligatures w14:val="none"/>
        </w:rPr>
        <w:br w:type="page"/>
      </w:r>
    </w:p>
    <w:p w14:paraId="0FC5AA2E" w14:textId="77777777" w:rsidR="0027380D" w:rsidRPr="00B84348" w:rsidRDefault="0027380D">
      <w:pPr>
        <w:spacing w:line="240" w:lineRule="auto"/>
        <w:rPr>
          <w:rFonts w:ascii="Arial" w:eastAsia="Calibri" w:hAnsi="Arial" w:cs="Arial"/>
          <w:color w:val="000000" w:themeColor="text1"/>
          <w:kern w:val="0"/>
          <w14:ligatures w14:val="none"/>
        </w:rPr>
      </w:pPr>
    </w:p>
    <w:p w14:paraId="2D1E5E62" w14:textId="77777777" w:rsidR="0027380D" w:rsidRPr="00B84348" w:rsidRDefault="000603EE">
      <w:pPr>
        <w:spacing w:after="240" w:line="240" w:lineRule="auto"/>
        <w:rPr>
          <w:rFonts w:ascii="Arial" w:eastAsia="Calibri" w:hAnsi="Arial" w:cs="Arial"/>
          <w:color w:val="000000" w:themeColor="text1"/>
          <w:kern w:val="0"/>
          <w:sz w:val="20"/>
          <w:szCs w:val="20"/>
          <w14:ligatures w14:val="none"/>
        </w:rPr>
      </w:pPr>
      <w:r w:rsidRPr="00B84348">
        <w:rPr>
          <w:rFonts w:ascii="Arial" w:hAnsi="Arial" w:cs="Arial"/>
          <w:color w:val="000000" w:themeColor="text1"/>
          <w:sz w:val="20"/>
          <w:szCs w:val="20"/>
        </w:rPr>
        <w:t xml:space="preserve">The study findings in Table 11 revealed that there was a statistically significant association between assessment of fecal coliforms in C. edulis  twigs and sex χ2 (2, N = 322) =29.762, </w:t>
      </w:r>
      <w:r w:rsidRPr="00B84348">
        <w:rPr>
          <w:rFonts w:ascii="Arial" w:hAnsi="Arial" w:cs="Arial"/>
          <w:i/>
          <w:iCs/>
          <w:color w:val="000000" w:themeColor="text1"/>
          <w:sz w:val="20"/>
          <w:szCs w:val="20"/>
        </w:rPr>
        <w:t>P</w:t>
      </w:r>
      <w:r w:rsidRPr="00B84348">
        <w:rPr>
          <w:rFonts w:ascii="Arial" w:hAnsi="Arial" w:cs="Arial"/>
          <w:color w:val="000000" w:themeColor="text1"/>
          <w:sz w:val="20"/>
          <w:szCs w:val="20"/>
        </w:rPr>
        <w:t xml:space="preserve"> &lt; .001). This </w:t>
      </w:r>
      <w:r w:rsidRPr="00B84348">
        <w:rPr>
          <w:rFonts w:ascii="Arial" w:hAnsi="Arial" w:cs="Arial"/>
          <w:i/>
          <w:iCs/>
          <w:color w:val="000000" w:themeColor="text1"/>
          <w:sz w:val="20"/>
          <w:szCs w:val="20"/>
        </w:rPr>
        <w:t>P</w:t>
      </w:r>
      <w:r w:rsidRPr="00B84348">
        <w:rPr>
          <w:rFonts w:ascii="Arial" w:hAnsi="Arial" w:cs="Arial"/>
          <w:color w:val="000000" w:themeColor="text1"/>
          <w:sz w:val="20"/>
          <w:szCs w:val="20"/>
        </w:rPr>
        <w:t>-value falling below the conventional threshold of .05 suggests a significant association between the two variables.  Despite the statistical significance, it is essential to recognize that correlation does not imply causation. These findings shows the importance of considering sex as a factor in studies involving fecal coliform assessment in khat twigs. It also disagrees with the study of Syomiti et al. (2022) who indicated that there is no significant association between assessment of fecal coliforms in C. edulis  twigs and sex. Moreover, the study of Walker (2018) noted that there is neither significant association between assessment of fecal coliforms in catha edulis (khat) twigs and sanitation facility.</w:t>
      </w:r>
    </w:p>
    <w:p w14:paraId="0117ADDF" w14:textId="77777777" w:rsidR="0027380D" w:rsidRPr="00B84348" w:rsidRDefault="000603EE">
      <w:pPr>
        <w:spacing w:after="240" w:line="240" w:lineRule="auto"/>
        <w:rPr>
          <w:rFonts w:ascii="Arial" w:eastAsia="Calibri" w:hAnsi="Arial" w:cs="Arial"/>
          <w:color w:val="000000" w:themeColor="text1"/>
          <w:kern w:val="0"/>
          <w:sz w:val="20"/>
          <w:szCs w:val="20"/>
          <w14:ligatures w14:val="none"/>
        </w:rPr>
      </w:pPr>
      <w:r w:rsidRPr="00B84348">
        <w:rPr>
          <w:rFonts w:ascii="Arial" w:hAnsi="Arial" w:cs="Arial"/>
          <w:color w:val="000000" w:themeColor="text1"/>
          <w:sz w:val="20"/>
          <w:szCs w:val="20"/>
        </w:rPr>
        <w:t xml:space="preserve">The study findings also reveals that there was a statistically significant association between assessment of fecal coliforms in C. edulis  twigs and age χ2 (4, N = 322) =60.671, </w:t>
      </w:r>
      <w:r w:rsidRPr="00B84348">
        <w:rPr>
          <w:rFonts w:ascii="Arial" w:hAnsi="Arial" w:cs="Arial"/>
          <w:i/>
          <w:iCs/>
          <w:color w:val="000000" w:themeColor="text1"/>
          <w:sz w:val="20"/>
          <w:szCs w:val="20"/>
        </w:rPr>
        <w:t>P</w:t>
      </w:r>
      <w:r w:rsidRPr="00B84348">
        <w:rPr>
          <w:rFonts w:ascii="Arial" w:hAnsi="Arial" w:cs="Arial"/>
          <w:color w:val="000000" w:themeColor="text1"/>
          <w:sz w:val="20"/>
          <w:szCs w:val="20"/>
        </w:rPr>
        <w:t xml:space="preserve"> &lt; .001. The results revealed a statistically significant association, as indicated by a Chi-square value of 60.671 and a corresponding </w:t>
      </w:r>
      <w:r w:rsidRPr="00B84348">
        <w:rPr>
          <w:rFonts w:ascii="Arial" w:hAnsi="Arial" w:cs="Arial"/>
          <w:i/>
          <w:iCs/>
          <w:color w:val="000000" w:themeColor="text1"/>
          <w:sz w:val="20"/>
          <w:szCs w:val="20"/>
        </w:rPr>
        <w:t>P</w:t>
      </w:r>
      <w:r w:rsidRPr="00B84348">
        <w:rPr>
          <w:rFonts w:ascii="Arial" w:hAnsi="Arial" w:cs="Arial"/>
          <w:color w:val="000000" w:themeColor="text1"/>
          <w:sz w:val="20"/>
          <w:szCs w:val="20"/>
        </w:rPr>
        <w:t xml:space="preserve">-value of 0.000 (or </w:t>
      </w:r>
      <w:r w:rsidRPr="00B84348">
        <w:rPr>
          <w:rFonts w:ascii="Arial" w:hAnsi="Arial" w:cs="Arial"/>
          <w:i/>
          <w:iCs/>
          <w:color w:val="000000" w:themeColor="text1"/>
          <w:sz w:val="20"/>
          <w:szCs w:val="20"/>
        </w:rPr>
        <w:t>P</w:t>
      </w:r>
      <w:r w:rsidRPr="00B84348">
        <w:rPr>
          <w:rFonts w:ascii="Arial" w:hAnsi="Arial" w:cs="Arial"/>
          <w:color w:val="000000" w:themeColor="text1"/>
          <w:sz w:val="20"/>
          <w:szCs w:val="20"/>
        </w:rPr>
        <w:t xml:space="preserve"> &lt; 0.001). This implies a very low probability that the observed association between fecal coliform assessment and age occurred by chance alone. In essence, there appears to be a meaningful relationship between these variables, warranting further investigation and consideration. The findings disagrees with the study done by Zerbe (2022) that stated that there is not an association between assessment of fecal coliforms in catha edulis (khat) twigs and age.</w:t>
      </w:r>
    </w:p>
    <w:p w14:paraId="0475F671" w14:textId="77777777" w:rsidR="0027380D" w:rsidRPr="00B84348" w:rsidRDefault="000603EE">
      <w:pPr>
        <w:spacing w:after="240" w:line="240" w:lineRule="auto"/>
        <w:rPr>
          <w:rFonts w:ascii="Arial" w:eastAsia="Calibri" w:hAnsi="Arial" w:cs="Arial"/>
          <w:color w:val="000000" w:themeColor="text1"/>
          <w:kern w:val="0"/>
          <w:sz w:val="20"/>
          <w:szCs w:val="20"/>
          <w14:ligatures w14:val="none"/>
        </w:rPr>
      </w:pPr>
      <w:r w:rsidRPr="00B84348">
        <w:rPr>
          <w:rFonts w:ascii="Arial" w:hAnsi="Arial" w:cs="Arial"/>
          <w:color w:val="000000" w:themeColor="text1"/>
          <w:sz w:val="20"/>
          <w:szCs w:val="20"/>
        </w:rPr>
        <w:t xml:space="preserve">Further, the study findings revealed that assessment of fecal coliforms in C. edulis  twigs is statistically significant associated with type of sanitation facility χ2 (4, N = 322) = 47.001, </w:t>
      </w:r>
      <w:r w:rsidRPr="00B84348">
        <w:rPr>
          <w:rFonts w:ascii="Arial" w:hAnsi="Arial" w:cs="Arial"/>
          <w:i/>
          <w:iCs/>
          <w:color w:val="000000" w:themeColor="text1"/>
          <w:sz w:val="20"/>
          <w:szCs w:val="20"/>
        </w:rPr>
        <w:t>P</w:t>
      </w:r>
      <w:r w:rsidRPr="00B84348">
        <w:rPr>
          <w:rFonts w:ascii="Arial" w:hAnsi="Arial" w:cs="Arial"/>
          <w:color w:val="000000" w:themeColor="text1"/>
          <w:sz w:val="20"/>
          <w:szCs w:val="20"/>
        </w:rPr>
        <w:t xml:space="preserve"> &lt; .001, this suggests that the choice of sanitation facility directly impacts the levels of fecal coliform contamination observed in khat twigs. Thus, variations in sanitation practices may serve as crucial determinants of microbial contamination, highlighting the importance of adequate sanitation infrastructure in mitigating contamination risks within khat production and consumption contexts. This finding resonates with research conducted by Mensah and Enu-Kwesi (2023), which emphasized the impact of sanitation facilities on environmental contamination. </w:t>
      </w:r>
    </w:p>
    <w:p w14:paraId="3C7C09E5" w14:textId="77777777" w:rsidR="0027380D" w:rsidRPr="00B84348" w:rsidRDefault="000603EE">
      <w:pPr>
        <w:spacing w:after="240" w:line="240" w:lineRule="auto"/>
        <w:rPr>
          <w:rFonts w:ascii="Arial" w:eastAsia="Calibri" w:hAnsi="Arial" w:cs="Arial"/>
          <w:color w:val="000000" w:themeColor="text1"/>
          <w:kern w:val="0"/>
          <w:sz w:val="20"/>
          <w:szCs w:val="20"/>
          <w14:ligatures w14:val="none"/>
        </w:rPr>
      </w:pPr>
      <w:r w:rsidRPr="00B84348">
        <w:rPr>
          <w:rFonts w:ascii="Arial" w:hAnsi="Arial" w:cs="Arial"/>
          <w:color w:val="000000" w:themeColor="text1"/>
          <w:sz w:val="20"/>
          <w:szCs w:val="20"/>
        </w:rPr>
        <w:t xml:space="preserve">The finding on level of education, χ2 (6, N = 322) = 27.052, </w:t>
      </w:r>
      <w:r w:rsidRPr="00B84348">
        <w:rPr>
          <w:rFonts w:ascii="Arial" w:hAnsi="Arial" w:cs="Arial"/>
          <w:i/>
          <w:iCs/>
          <w:color w:val="000000" w:themeColor="text1"/>
          <w:sz w:val="20"/>
          <w:szCs w:val="20"/>
        </w:rPr>
        <w:t>P</w:t>
      </w:r>
      <w:r w:rsidRPr="00B84348">
        <w:rPr>
          <w:rFonts w:ascii="Arial" w:hAnsi="Arial" w:cs="Arial"/>
          <w:color w:val="000000" w:themeColor="text1"/>
          <w:sz w:val="20"/>
          <w:szCs w:val="20"/>
        </w:rPr>
        <w:t xml:space="preserve"> &lt; .001, suggests that there is a meaningful relationship between the level of education and the degree of fecal coliform contamination observed in khat twigs. Individuals with different levels of education may have varying knowledge, attitudes, and practices regarding hygiene, agricultural techniques, and food safety measures. Consequently, these factors could influence their exposure to and management of fecal coliform contamination in khat cultivation and consumption. Sapbamrer and Thammachai (2020) alluded that higher levels of education among farmers are associated with better hygiene practices.</w:t>
      </w:r>
    </w:p>
    <w:p w14:paraId="7D94680B" w14:textId="77777777" w:rsidR="0027380D" w:rsidRPr="00B84348" w:rsidRDefault="000603EE">
      <w:pPr>
        <w:spacing w:after="240" w:line="240" w:lineRule="auto"/>
        <w:rPr>
          <w:rFonts w:ascii="Arial" w:eastAsia="Calibri" w:hAnsi="Arial" w:cs="Arial"/>
          <w:color w:val="000000" w:themeColor="text1"/>
          <w:kern w:val="0"/>
          <w:sz w:val="20"/>
          <w:szCs w:val="20"/>
          <w14:ligatures w14:val="none"/>
        </w:rPr>
      </w:pPr>
      <w:r w:rsidRPr="00B84348">
        <w:rPr>
          <w:rFonts w:ascii="Arial" w:eastAsia="Calibri" w:hAnsi="Arial" w:cs="Arial"/>
          <w:color w:val="000000" w:themeColor="text1"/>
          <w:kern w:val="0"/>
          <w:sz w:val="20"/>
          <w:szCs w:val="20"/>
          <w14:ligatures w14:val="none"/>
        </w:rPr>
        <w:t>The findings on irrigate khat plant</w:t>
      </w:r>
      <w:r w:rsidRPr="00B84348">
        <w:rPr>
          <w:rFonts w:ascii="Arial" w:eastAsia="Calibri" w:hAnsi="Arial" w:cs="Arial"/>
          <w:i/>
          <w:iCs/>
          <w:color w:val="000000" w:themeColor="text1"/>
          <w:kern w:val="0"/>
          <w:sz w:val="20"/>
          <w:szCs w:val="20"/>
          <w14:ligatures w14:val="none"/>
        </w:rPr>
        <w:t xml:space="preserve"> </w:t>
      </w:r>
      <w:r w:rsidRPr="00B84348">
        <w:rPr>
          <w:rFonts w:ascii="Arial" w:eastAsia="Calibri" w:hAnsi="Arial" w:cs="Arial"/>
          <w:color w:val="000000" w:themeColor="text1"/>
          <w:kern w:val="0"/>
          <w:sz w:val="20"/>
          <w:szCs w:val="20"/>
          <w14:ligatures w14:val="none"/>
        </w:rPr>
        <w:t>χ</w:t>
      </w:r>
      <w:r w:rsidRPr="00B84348">
        <w:rPr>
          <w:rFonts w:ascii="Arial" w:eastAsia="Calibri" w:hAnsi="Arial" w:cs="Arial"/>
          <w:color w:val="000000" w:themeColor="text1"/>
          <w:kern w:val="0"/>
          <w:sz w:val="20"/>
          <w:szCs w:val="20"/>
          <w:vertAlign w:val="superscript"/>
          <w14:ligatures w14:val="none"/>
        </w:rPr>
        <w:t>2</w:t>
      </w:r>
      <w:r w:rsidRPr="00B84348">
        <w:rPr>
          <w:rFonts w:ascii="Arial" w:eastAsia="Calibri" w:hAnsi="Arial" w:cs="Arial"/>
          <w:color w:val="000000" w:themeColor="text1"/>
          <w:kern w:val="0"/>
          <w:sz w:val="20"/>
          <w:szCs w:val="20"/>
          <w14:ligatures w14:val="none"/>
        </w:rPr>
        <w:t xml:space="preserve"> (2 </w:t>
      </w:r>
      <w:r w:rsidRPr="00B84348">
        <w:rPr>
          <w:rFonts w:ascii="Arial" w:eastAsia="Calibri" w:hAnsi="Arial" w:cs="Arial"/>
          <w:i/>
          <w:color w:val="000000" w:themeColor="text1"/>
          <w:kern w:val="0"/>
          <w:sz w:val="20"/>
          <w:szCs w:val="20"/>
          <w14:ligatures w14:val="none"/>
        </w:rPr>
        <w:t>N</w:t>
      </w:r>
      <w:r w:rsidRPr="00B84348">
        <w:rPr>
          <w:rFonts w:ascii="Arial" w:eastAsia="Calibri" w:hAnsi="Arial" w:cs="Arial"/>
          <w:color w:val="000000" w:themeColor="text1"/>
          <w:kern w:val="0"/>
          <w:sz w:val="20"/>
          <w:szCs w:val="20"/>
          <w14:ligatures w14:val="none"/>
        </w:rPr>
        <w:t xml:space="preserve"> = 322) = 1.646,</w:t>
      </w:r>
      <w:r w:rsidRPr="00B84348">
        <w:rPr>
          <w:rFonts w:ascii="Arial" w:eastAsia="Calibri" w:hAnsi="Arial" w:cs="Arial"/>
          <w:i/>
          <w:color w:val="000000" w:themeColor="text1"/>
          <w:kern w:val="0"/>
          <w:sz w:val="20"/>
          <w:szCs w:val="20"/>
          <w14:ligatures w14:val="none"/>
        </w:rPr>
        <w:t xml:space="preserve"> P</w:t>
      </w:r>
      <w:r w:rsidRPr="00B84348">
        <w:rPr>
          <w:rFonts w:ascii="Arial" w:eastAsia="Calibri" w:hAnsi="Arial" w:cs="Arial"/>
          <w:color w:val="000000" w:themeColor="text1"/>
          <w:kern w:val="0"/>
          <w:sz w:val="20"/>
          <w:szCs w:val="20"/>
          <w14:ligatures w14:val="none"/>
        </w:rPr>
        <w:t xml:space="preserve"> = .439,</w:t>
      </w:r>
      <w:r w:rsidRPr="00B84348">
        <w:rPr>
          <w:rFonts w:ascii="Arial" w:eastAsia="Calibri" w:hAnsi="Arial" w:cs="Arial"/>
          <w:color w:val="000000" w:themeColor="text1"/>
          <w:kern w:val="0"/>
          <w:sz w:val="20"/>
          <w:szCs w:val="20"/>
          <w:shd w:val="clear" w:color="auto" w:fill="FFFFFF"/>
          <w14:ligatures w14:val="none"/>
        </w:rPr>
        <w:t xml:space="preserve"> suggests that the method of irrigation employed in khat cultivation does not play a pivotal role in determining the extent of fecal coliform contamination present in harvested twigs. Different irrigation techniques, including the quality and source of water used, frequency of irrigation, and irrigation management practices, are likely contributing factors to this association. The identification of such a relationship emphasizes the importance of implementing proper agricultural practices to mitigate contamination risks in khat production. </w:t>
      </w:r>
      <w:r w:rsidRPr="00B84348">
        <w:rPr>
          <w:rFonts w:ascii="Arial" w:eastAsia="Calibri" w:hAnsi="Arial" w:cs="Arial"/>
          <w:color w:val="000000" w:themeColor="text1"/>
          <w:kern w:val="0"/>
          <w:sz w:val="20"/>
          <w:szCs w:val="20"/>
          <w14:ligatures w14:val="none"/>
        </w:rPr>
        <w:t>Alegbeleye and Sant’Ana (2020) emphasized the importance of using clean irrigation water to minimize the risk of fecal coliform contamination in crops.</w:t>
      </w:r>
    </w:p>
    <w:p w14:paraId="41686462" w14:textId="77777777" w:rsidR="0027380D" w:rsidRPr="00B84348" w:rsidRDefault="000603EE">
      <w:pPr>
        <w:spacing w:after="240" w:line="240" w:lineRule="auto"/>
        <w:rPr>
          <w:rFonts w:ascii="Arial" w:eastAsia="Calibri" w:hAnsi="Arial" w:cs="Arial"/>
          <w:color w:val="000000" w:themeColor="text1"/>
          <w:kern w:val="0"/>
          <w:sz w:val="20"/>
          <w:szCs w:val="20"/>
          <w14:ligatures w14:val="none"/>
        </w:rPr>
      </w:pPr>
      <w:r w:rsidRPr="00B84348">
        <w:rPr>
          <w:rFonts w:ascii="Arial" w:hAnsi="Arial" w:cs="Arial"/>
          <w:color w:val="000000" w:themeColor="text1"/>
          <w:sz w:val="20"/>
          <w:szCs w:val="20"/>
        </w:rPr>
        <w:t xml:space="preserve">The findings on type of water used χ2 (4, N = 322) = 84.304, </w:t>
      </w:r>
      <w:r w:rsidRPr="00B84348">
        <w:rPr>
          <w:rFonts w:ascii="Arial" w:hAnsi="Arial" w:cs="Arial"/>
          <w:i/>
          <w:iCs/>
          <w:color w:val="000000" w:themeColor="text1"/>
          <w:sz w:val="20"/>
          <w:szCs w:val="20"/>
        </w:rPr>
        <w:t>P</w:t>
      </w:r>
      <w:r w:rsidRPr="00B84348">
        <w:rPr>
          <w:rFonts w:ascii="Arial" w:hAnsi="Arial" w:cs="Arial"/>
          <w:color w:val="000000" w:themeColor="text1"/>
          <w:sz w:val="20"/>
          <w:szCs w:val="20"/>
        </w:rPr>
        <w:t xml:space="preserve"> &lt; .001, suggests that the choice of water source for irrigation and other agricultural practices influences the levels of fecal coliform contamination found in khat twigs. Different types of water sources, such as surface water, groundwater, or treated water, may vary in their susceptibility to fecal contamination, depending on factors such as proximity to human or animal waste sources, water treatment methods, and environmental conditions. Banach and Van Der Fels-Klerx (2020) stated that using untreated or contaminated water for irrigation can introduce fecal coliforms into crops, </w:t>
      </w:r>
    </w:p>
    <w:p w14:paraId="5CDFDD24" w14:textId="77777777" w:rsidR="0027380D" w:rsidRPr="00B84348" w:rsidRDefault="000603EE">
      <w:pPr>
        <w:spacing w:after="240" w:line="240" w:lineRule="auto"/>
        <w:rPr>
          <w:rFonts w:ascii="Arial" w:eastAsia="Calibri" w:hAnsi="Arial" w:cs="Arial"/>
          <w:iCs/>
          <w:color w:val="000000" w:themeColor="text1"/>
          <w:kern w:val="0"/>
          <w:sz w:val="20"/>
          <w:szCs w:val="20"/>
          <w14:ligatures w14:val="none"/>
        </w:rPr>
      </w:pPr>
      <w:r w:rsidRPr="00B84348">
        <w:rPr>
          <w:rFonts w:ascii="Arial" w:hAnsi="Arial" w:cs="Arial"/>
          <w:color w:val="000000" w:themeColor="text1"/>
          <w:sz w:val="20"/>
          <w:szCs w:val="20"/>
        </w:rPr>
        <w:t>The association on farmers feeling χ2(4, N = 322) = 44.669,</w:t>
      </w:r>
      <w:r w:rsidRPr="00B84348">
        <w:rPr>
          <w:rFonts w:ascii="Arial" w:hAnsi="Arial" w:cs="Arial"/>
          <w:i/>
          <w:iCs/>
          <w:color w:val="000000" w:themeColor="text1"/>
          <w:sz w:val="20"/>
          <w:szCs w:val="20"/>
        </w:rPr>
        <w:t xml:space="preserve"> P</w:t>
      </w:r>
      <w:r w:rsidRPr="00B84348">
        <w:rPr>
          <w:rFonts w:ascii="Arial" w:hAnsi="Arial" w:cs="Arial"/>
          <w:color w:val="000000" w:themeColor="text1"/>
          <w:sz w:val="20"/>
          <w:szCs w:val="20"/>
        </w:rPr>
        <w:t xml:space="preserve"> &lt; .001 suggests that farmers' emotional states play a meaningful role in shaping their experiences and practices within khat cultivation. It implies </w:t>
      </w:r>
      <w:r w:rsidRPr="00B84348">
        <w:rPr>
          <w:rFonts w:ascii="Arial" w:hAnsi="Arial" w:cs="Arial"/>
          <w:color w:val="000000" w:themeColor="text1"/>
          <w:sz w:val="20"/>
          <w:szCs w:val="20"/>
        </w:rPr>
        <w:lastRenderedPageBreak/>
        <w:t>that factors such as job satisfaction, stress levels, and overall emotional well-being significantly influence how farmers engage with their work and manage their farms. Positive emotions may correlate with effective farming practices, while negative emotions could potentially hinder productivity and decision-making processes. The findings concur with McGunnigle et al., (2023) that addressing farmers' emotional needs and fostering a supportive environment, policymakers, agricultural agencies, and community stakeholders can contribute to the resilience and sustainability of khat cultivation practices.</w:t>
      </w:r>
    </w:p>
    <w:p w14:paraId="13338A3E" w14:textId="77777777" w:rsidR="0027380D" w:rsidRPr="00B84348" w:rsidRDefault="000603EE">
      <w:pPr>
        <w:spacing w:after="240" w:line="240" w:lineRule="auto"/>
        <w:rPr>
          <w:rFonts w:ascii="Arial" w:eastAsia="Calibri" w:hAnsi="Arial" w:cs="Arial"/>
          <w:color w:val="000000" w:themeColor="text1"/>
          <w:kern w:val="0"/>
          <w:sz w:val="20"/>
          <w:szCs w:val="20"/>
          <w14:ligatures w14:val="none"/>
        </w:rPr>
      </w:pPr>
      <w:r w:rsidRPr="00B84348">
        <w:rPr>
          <w:rFonts w:ascii="Arial" w:hAnsi="Arial" w:cs="Arial"/>
          <w:color w:val="000000" w:themeColor="text1"/>
          <w:sz w:val="20"/>
          <w:szCs w:val="20"/>
        </w:rPr>
        <w:t xml:space="preserve">The findings on the association on the kind of waste χ2(6, N = 322) = 97.690, </w:t>
      </w:r>
      <w:r w:rsidRPr="00B84348">
        <w:rPr>
          <w:rFonts w:ascii="Arial" w:hAnsi="Arial" w:cs="Arial"/>
          <w:i/>
          <w:iCs/>
          <w:color w:val="000000" w:themeColor="text1"/>
          <w:sz w:val="20"/>
          <w:szCs w:val="20"/>
        </w:rPr>
        <w:t xml:space="preserve">P </w:t>
      </w:r>
      <w:r w:rsidRPr="00B84348">
        <w:rPr>
          <w:rFonts w:ascii="Arial" w:hAnsi="Arial" w:cs="Arial"/>
          <w:color w:val="000000" w:themeColor="text1"/>
          <w:sz w:val="20"/>
          <w:szCs w:val="20"/>
        </w:rPr>
        <w:t xml:space="preserve">&lt; .001, suggest that the nature of waste generated and managed within these agricultural settings plays a pivotal role in influencing contamination levels and environmental health outcomes. Different categories of waste, such as organic, inorganic, liquid, or solid waste, may pose varying risks of contamination, highlighting the importance of tailored waste management strategies to address specific challenges in khat cultivation regions. Zacharia et al. (2019) highlighted the importance of proper waste disposal methods to prevent fecal coliform, </w:t>
      </w:r>
    </w:p>
    <w:p w14:paraId="3B4B3009" w14:textId="77777777" w:rsidR="0027380D" w:rsidRPr="00B84348" w:rsidRDefault="000603EE">
      <w:pPr>
        <w:spacing w:after="240" w:line="240" w:lineRule="auto"/>
        <w:rPr>
          <w:rFonts w:ascii="Arial" w:eastAsia="Calibri" w:hAnsi="Arial" w:cs="Arial"/>
          <w:color w:val="000000" w:themeColor="text1"/>
          <w:kern w:val="0"/>
          <w:sz w:val="20"/>
          <w:szCs w:val="20"/>
          <w14:ligatures w14:val="none"/>
        </w:rPr>
      </w:pPr>
      <w:r w:rsidRPr="00B84348">
        <w:rPr>
          <w:rFonts w:ascii="Arial" w:hAnsi="Arial" w:cs="Arial"/>
          <w:color w:val="000000" w:themeColor="text1"/>
          <w:sz w:val="20"/>
          <w:szCs w:val="20"/>
        </w:rPr>
        <w:t xml:space="preserve">The findings on the association of water source χ2(4, N = 322) = 40.124, </w:t>
      </w:r>
      <w:r w:rsidRPr="00B84348">
        <w:rPr>
          <w:rFonts w:ascii="Arial" w:hAnsi="Arial" w:cs="Arial"/>
          <w:i/>
          <w:iCs/>
          <w:color w:val="000000" w:themeColor="text1"/>
          <w:sz w:val="20"/>
          <w:szCs w:val="20"/>
        </w:rPr>
        <w:t>P</w:t>
      </w:r>
      <w:r w:rsidRPr="00B84348">
        <w:rPr>
          <w:rFonts w:ascii="Arial" w:hAnsi="Arial" w:cs="Arial"/>
          <w:color w:val="000000" w:themeColor="text1"/>
          <w:sz w:val="20"/>
          <w:szCs w:val="20"/>
        </w:rPr>
        <w:t xml:space="preserve"> &lt; .001) suggests that the choice of water source for irrigation and other agricultural activities significantly impacts the levels of fecal coliform contamination observed in khat cultivation. Different water sources, such as rivers, wells, or untreated sources, vary in their susceptibility to contamination, posing varying risks to crop safety and human health. Jofre et al. (2021) concurred by stating that there is need for regular monitoring and treatment of water sources to mitigate the risk of fecal coliform.</w:t>
      </w:r>
    </w:p>
    <w:p w14:paraId="4E7E95FF" w14:textId="77777777" w:rsidR="0027380D" w:rsidRPr="00B84348" w:rsidRDefault="000603EE">
      <w:pPr>
        <w:spacing w:after="240" w:line="240" w:lineRule="auto"/>
        <w:rPr>
          <w:rFonts w:ascii="Arial" w:eastAsia="Calibri" w:hAnsi="Arial" w:cs="Arial"/>
          <w:color w:val="000000" w:themeColor="text1"/>
          <w:kern w:val="0"/>
          <w:sz w:val="20"/>
          <w:szCs w:val="20"/>
          <w14:ligatures w14:val="none"/>
        </w:rPr>
      </w:pPr>
      <w:r w:rsidRPr="00B84348">
        <w:rPr>
          <w:rFonts w:ascii="Arial" w:hAnsi="Arial" w:cs="Arial"/>
          <w:color w:val="000000" w:themeColor="text1"/>
          <w:sz w:val="20"/>
          <w:szCs w:val="20"/>
        </w:rPr>
        <w:t xml:space="preserve">The findings on the water storage χ2(4, N = 322) = 42.843, </w:t>
      </w:r>
      <w:r w:rsidRPr="00B84348">
        <w:rPr>
          <w:rFonts w:ascii="Arial" w:hAnsi="Arial" w:cs="Arial"/>
          <w:i/>
          <w:iCs/>
          <w:color w:val="000000" w:themeColor="text1"/>
          <w:sz w:val="20"/>
          <w:szCs w:val="20"/>
        </w:rPr>
        <w:t xml:space="preserve">P </w:t>
      </w:r>
      <w:r w:rsidRPr="00B84348">
        <w:rPr>
          <w:rFonts w:ascii="Arial" w:hAnsi="Arial" w:cs="Arial"/>
          <w:color w:val="000000" w:themeColor="text1"/>
          <w:sz w:val="20"/>
          <w:szCs w:val="20"/>
        </w:rPr>
        <w:t>&lt; .001) suggests that how water is stored significantly impacts contamination levels in khat cultivation. Different storage methods, such as storing water in covered containers versus open reservoirs, can influence the risk of microbial contamination, with improper storage practices potentially compromising water quality and posing risks to agricultural productivity and public health. This agrees with the study done by Holcomb et al. (2020) that noted the importance of proper water storage hygiene to prevent fecal coliform contamination.</w:t>
      </w:r>
    </w:p>
    <w:p w14:paraId="694D3179" w14:textId="0806E3D6" w:rsidR="0027380D" w:rsidRPr="00B84348" w:rsidRDefault="001B0FC9" w:rsidP="00D236BF">
      <w:pPr>
        <w:pStyle w:val="Heading1"/>
        <w:rPr>
          <w:rFonts w:eastAsia="DengXian Light"/>
        </w:rPr>
      </w:pPr>
      <w:bookmarkStart w:id="37" w:name="_Toc167115427"/>
      <w:r w:rsidRPr="00B84348">
        <w:rPr>
          <w:rFonts w:eastAsia="DengXian Light"/>
        </w:rPr>
        <w:t xml:space="preserve">4.0 </w:t>
      </w:r>
      <w:r w:rsidR="000603EE" w:rsidRPr="00B84348">
        <w:rPr>
          <w:rFonts w:eastAsia="DengXian Light"/>
        </w:rPr>
        <w:t>CONCLUSIONS</w:t>
      </w:r>
      <w:bookmarkEnd w:id="37"/>
    </w:p>
    <w:p w14:paraId="4CFD77AA" w14:textId="0F0CF973" w:rsidR="0027380D" w:rsidRPr="00B84348" w:rsidRDefault="00E7176F" w:rsidP="00620D0D">
      <w:pPr>
        <w:rPr>
          <w:lang w:eastAsia="zh-CN"/>
        </w:rPr>
      </w:pPr>
      <w:r w:rsidRPr="00B84348">
        <w:rPr>
          <w:rFonts w:ascii="Arial" w:hAnsi="Arial" w:cs="Arial"/>
          <w:sz w:val="20"/>
          <w:szCs w:val="20"/>
        </w:rPr>
        <w:t>The study concluded that the determinants of fecal coliform contamination along the khat value chain within Igembe south Sub-County include sanitation facilities, level of education, type of water, and water storage practices. The adulterations in farmers were quite low but risks of the product to many of the choices were very high in the handlers, vendors and consumers exposed the weakness of the product in many cases. These finding suggest the following measures that should be undertaken such as good sanitation, water supply, improved storage facilities and close monitoring of hygienic conditions to preserve the quality and health of the population. The research enlightens these hot spots that the policy is feasible and the people are sensitized to an extent that production and consumption of khat can be directed by the food safety convention. It is suggested that future studies should be conducted to gain additional knowledge about the microbial processes and social-demographic factors such as gender dynamics that may be implicit in the contamination pattern along the khat value chain.</w:t>
      </w:r>
    </w:p>
    <w:p w14:paraId="32E482FC" w14:textId="3FEB0041" w:rsidR="0027380D" w:rsidRPr="00B84348" w:rsidRDefault="001B0FC9" w:rsidP="00D236BF">
      <w:pPr>
        <w:pStyle w:val="Heading1"/>
        <w:rPr>
          <w:rFonts w:eastAsia="Times New Roman"/>
          <w:lang w:eastAsia="zh-CN"/>
        </w:rPr>
      </w:pPr>
      <w:r w:rsidRPr="00B84348">
        <w:rPr>
          <w:rFonts w:eastAsia="Times New Roman"/>
          <w:lang w:eastAsia="zh-CN"/>
        </w:rPr>
        <w:t xml:space="preserve">5.0 </w:t>
      </w:r>
      <w:r w:rsidR="000603EE" w:rsidRPr="00B84348">
        <w:rPr>
          <w:rFonts w:eastAsia="Times New Roman"/>
          <w:lang w:eastAsia="zh-CN"/>
        </w:rPr>
        <w:t>ETHICAL APPROVAL</w:t>
      </w:r>
    </w:p>
    <w:p w14:paraId="0381C94E" w14:textId="77777777" w:rsidR="0027380D" w:rsidRPr="00B84348" w:rsidRDefault="000603EE">
      <w:pPr>
        <w:rPr>
          <w:rFonts w:eastAsia="Times New Roman"/>
          <w:lang w:eastAsia="zh-CN"/>
        </w:rPr>
      </w:pPr>
      <w:r w:rsidRPr="00B84348">
        <w:rPr>
          <w:rFonts w:ascii="Arial" w:hAnsi="Arial" w:cs="Arial"/>
          <w:color w:val="000000" w:themeColor="text1"/>
          <w:sz w:val="20"/>
          <w:szCs w:val="20"/>
        </w:rPr>
        <w:t xml:space="preserve">This study was reviewed and approved by </w:t>
      </w:r>
      <w:r w:rsidRPr="00B84348">
        <w:rPr>
          <w:rFonts w:ascii="Arial" w:hAnsi="Arial" w:cs="Arial"/>
          <w:color w:val="000000" w:themeColor="text1"/>
          <w:sz w:val="20"/>
          <w:szCs w:val="20"/>
          <w:shd w:val="clear" w:color="auto" w:fill="FFFFFF"/>
        </w:rPr>
        <w:t>Meru University of Science and Technology (MUST) Institutional Research Ethics Review Committee (MIRERC)</w:t>
      </w:r>
      <w:r w:rsidRPr="00B84348">
        <w:rPr>
          <w:rFonts w:ascii="Arial" w:hAnsi="Arial" w:cs="Arial"/>
          <w:b/>
          <w:bCs/>
          <w:color w:val="000000" w:themeColor="text1"/>
          <w:sz w:val="20"/>
          <w:szCs w:val="20"/>
        </w:rPr>
        <w:t xml:space="preserve"> </w:t>
      </w:r>
      <w:r w:rsidRPr="00B84348">
        <w:rPr>
          <w:rFonts w:ascii="Arial" w:hAnsi="Arial" w:cs="Arial"/>
          <w:bCs/>
          <w:color w:val="000000" w:themeColor="text1"/>
          <w:sz w:val="20"/>
          <w:szCs w:val="20"/>
        </w:rPr>
        <w:t>and all participants gave informed consent.</w:t>
      </w:r>
    </w:p>
    <w:p w14:paraId="25145AF4" w14:textId="77777777" w:rsidR="0027380D" w:rsidRPr="00B84348" w:rsidRDefault="0027380D">
      <w:pPr>
        <w:rPr>
          <w:rFonts w:ascii="Arial" w:eastAsia="Times New Roman" w:hAnsi="Arial" w:cs="Arial"/>
          <w:b/>
          <w:kern w:val="0"/>
          <w:sz w:val="20"/>
          <w:szCs w:val="20"/>
          <w:lang w:eastAsia="zh-CN"/>
          <w14:ligatures w14:val="none"/>
        </w:rPr>
      </w:pPr>
    </w:p>
    <w:p w14:paraId="18F1FD2A" w14:textId="77777777" w:rsidR="0027380D" w:rsidRPr="00B84348" w:rsidRDefault="0027380D">
      <w:pPr>
        <w:rPr>
          <w:rFonts w:ascii="Arial" w:eastAsia="Times New Roman" w:hAnsi="Arial" w:cs="Arial"/>
          <w:b/>
          <w:kern w:val="0"/>
          <w:sz w:val="20"/>
          <w:szCs w:val="20"/>
          <w:lang w:eastAsia="zh-CN"/>
          <w14:ligatures w14:val="none"/>
        </w:rPr>
      </w:pPr>
    </w:p>
    <w:p w14:paraId="1689E26B" w14:textId="77777777" w:rsidR="0027380D" w:rsidRPr="00B84348" w:rsidRDefault="0027380D">
      <w:pPr>
        <w:rPr>
          <w:rFonts w:ascii="Arial" w:eastAsia="Times New Roman" w:hAnsi="Arial" w:cs="Arial"/>
          <w:b/>
          <w:kern w:val="0"/>
          <w:sz w:val="20"/>
          <w:szCs w:val="20"/>
          <w:lang w:eastAsia="zh-CN"/>
          <w14:ligatures w14:val="none"/>
        </w:rPr>
      </w:pPr>
    </w:p>
    <w:p w14:paraId="42BFD227" w14:textId="77777777" w:rsidR="0027380D" w:rsidRPr="00B84348" w:rsidRDefault="0027380D">
      <w:pPr>
        <w:rPr>
          <w:rFonts w:ascii="Arial" w:eastAsia="Times New Roman" w:hAnsi="Arial" w:cs="Arial"/>
          <w:b/>
          <w:kern w:val="0"/>
          <w:sz w:val="20"/>
          <w:szCs w:val="20"/>
          <w:lang w:eastAsia="zh-CN"/>
          <w14:ligatures w14:val="none"/>
        </w:rPr>
      </w:pPr>
    </w:p>
    <w:p w14:paraId="6941D38A" w14:textId="171C7B02" w:rsidR="0027380D" w:rsidRPr="00B84348" w:rsidRDefault="001B0FC9">
      <w:pPr>
        <w:pStyle w:val="Heading1"/>
        <w:rPr>
          <w:rFonts w:ascii="Arial" w:eastAsia="Times New Roman" w:hAnsi="Arial" w:cs="Arial"/>
          <w:sz w:val="22"/>
          <w:szCs w:val="22"/>
          <w:lang w:eastAsia="zh-CN"/>
        </w:rPr>
      </w:pPr>
      <w:r w:rsidRPr="00B84348">
        <w:rPr>
          <w:rFonts w:ascii="Arial" w:eastAsia="Times New Roman" w:hAnsi="Arial" w:cs="Arial"/>
          <w:sz w:val="22"/>
          <w:szCs w:val="22"/>
          <w:lang w:eastAsia="zh-CN"/>
        </w:rPr>
        <w:lastRenderedPageBreak/>
        <w:t xml:space="preserve">6.0 </w:t>
      </w:r>
      <w:r w:rsidR="000603EE" w:rsidRPr="00B84348">
        <w:rPr>
          <w:rFonts w:ascii="Arial" w:eastAsia="Times New Roman" w:hAnsi="Arial" w:cs="Arial"/>
          <w:sz w:val="22"/>
          <w:szCs w:val="22"/>
          <w:lang w:eastAsia="zh-CN"/>
        </w:rPr>
        <w:t xml:space="preserve">REFERENCES </w:t>
      </w:r>
    </w:p>
    <w:p w14:paraId="1D5D483A" w14:textId="77777777" w:rsidR="0027380D" w:rsidRPr="00B84348" w:rsidRDefault="000603EE">
      <w:pPr>
        <w:spacing w:line="240" w:lineRule="auto"/>
        <w:ind w:left="709" w:hanging="709"/>
        <w:rPr>
          <w:rFonts w:ascii="Arial" w:hAnsi="Arial" w:cs="Arial"/>
          <w:color w:val="000000" w:themeColor="text1"/>
          <w:sz w:val="20"/>
          <w:szCs w:val="20"/>
          <w:shd w:val="clear" w:color="auto" w:fill="FFFFFF"/>
        </w:rPr>
      </w:pPr>
      <w:r w:rsidRPr="00B84348">
        <w:rPr>
          <w:rFonts w:ascii="Arial" w:hAnsi="Arial" w:cs="Arial"/>
          <w:color w:val="000000" w:themeColor="text1"/>
          <w:sz w:val="20"/>
          <w:szCs w:val="20"/>
          <w:shd w:val="clear" w:color="auto" w:fill="FFFFFF"/>
        </w:rPr>
        <w:t>Ababa, A. (2023). Second Urban Water Supply and Sanitation Project Environmental and Social Impact Assessment.</w:t>
      </w:r>
    </w:p>
    <w:p w14:paraId="1EA88C8C" w14:textId="77777777" w:rsidR="0027380D" w:rsidRPr="00B84348" w:rsidRDefault="000603EE">
      <w:pPr>
        <w:spacing w:line="240" w:lineRule="auto"/>
        <w:ind w:left="709" w:hanging="709"/>
        <w:rPr>
          <w:rFonts w:ascii="Arial" w:hAnsi="Arial" w:cs="Arial"/>
          <w:color w:val="000000" w:themeColor="text1"/>
          <w:sz w:val="20"/>
          <w:szCs w:val="20"/>
          <w:shd w:val="clear" w:color="auto" w:fill="FFFFFF"/>
        </w:rPr>
      </w:pPr>
      <w:r w:rsidRPr="00B84348">
        <w:rPr>
          <w:rFonts w:ascii="Arial" w:hAnsi="Arial" w:cs="Arial"/>
          <w:color w:val="000000" w:themeColor="text1"/>
          <w:sz w:val="20"/>
          <w:szCs w:val="20"/>
          <w:shd w:val="clear" w:color="auto" w:fill="FFFFFF"/>
        </w:rPr>
        <w:t>Abanyie, S. K., Amuah, E. E. Y., Douti, N. B., Antwi, M. N., Fei-Baffoe, B., and Amadu, C. C. (2022). Sanitation and waste management practices and possible implications on groundwater quality in peri</w:t>
      </w:r>
      <w:r w:rsidRPr="00B84348">
        <w:rPr>
          <w:rFonts w:ascii="Arial" w:hAnsi="Arial" w:cs="Arial"/>
          <w:color w:val="000000" w:themeColor="text1"/>
          <w:sz w:val="20"/>
          <w:szCs w:val="20"/>
          <w:shd w:val="clear" w:color="auto" w:fill="FFFFFF"/>
        </w:rPr>
        <w:noBreakHyphen/>
        <w:t>urban areas, Doba and Nayagenia, northeastern Ghana. </w:t>
      </w:r>
      <w:r w:rsidRPr="00B84348">
        <w:rPr>
          <w:rFonts w:ascii="Arial" w:hAnsi="Arial" w:cs="Arial"/>
          <w:i/>
          <w:iCs/>
          <w:color w:val="000000" w:themeColor="text1"/>
          <w:sz w:val="20"/>
          <w:szCs w:val="20"/>
          <w:shd w:val="clear" w:color="auto" w:fill="FFFFFF"/>
        </w:rPr>
        <w:t>Environmental Challenges</w:t>
      </w:r>
      <w:r w:rsidRPr="00B84348">
        <w:rPr>
          <w:rFonts w:ascii="Arial" w:hAnsi="Arial" w:cs="Arial"/>
          <w:color w:val="000000" w:themeColor="text1"/>
          <w:sz w:val="20"/>
          <w:szCs w:val="20"/>
          <w:shd w:val="clear" w:color="auto" w:fill="FFFFFF"/>
        </w:rPr>
        <w:t>, </w:t>
      </w:r>
      <w:r w:rsidRPr="00B84348">
        <w:rPr>
          <w:rFonts w:ascii="Arial" w:hAnsi="Arial" w:cs="Arial"/>
          <w:i/>
          <w:iCs/>
          <w:color w:val="000000" w:themeColor="text1"/>
          <w:sz w:val="20"/>
          <w:szCs w:val="20"/>
          <w:shd w:val="clear" w:color="auto" w:fill="FFFFFF"/>
        </w:rPr>
        <w:t>8</w:t>
      </w:r>
      <w:r w:rsidRPr="00B84348">
        <w:rPr>
          <w:rFonts w:ascii="Arial" w:hAnsi="Arial" w:cs="Arial"/>
          <w:color w:val="000000" w:themeColor="text1"/>
          <w:sz w:val="20"/>
          <w:szCs w:val="20"/>
          <w:shd w:val="clear" w:color="auto" w:fill="FFFFFF"/>
        </w:rPr>
        <w:t>, 100546.</w:t>
      </w:r>
    </w:p>
    <w:p w14:paraId="4324A888" w14:textId="77777777" w:rsidR="0027380D" w:rsidRPr="00B84348" w:rsidRDefault="000603EE">
      <w:pPr>
        <w:spacing w:line="240" w:lineRule="auto"/>
        <w:ind w:left="709" w:hanging="709"/>
        <w:rPr>
          <w:rFonts w:ascii="Arial" w:hAnsi="Arial" w:cs="Arial"/>
          <w:color w:val="000000" w:themeColor="text1"/>
          <w:sz w:val="20"/>
          <w:szCs w:val="20"/>
          <w:shd w:val="clear" w:color="auto" w:fill="FFFFFF"/>
        </w:rPr>
      </w:pPr>
      <w:r w:rsidRPr="00B84348">
        <w:rPr>
          <w:rFonts w:ascii="Arial" w:hAnsi="Arial" w:cs="Arial"/>
          <w:color w:val="000000" w:themeColor="text1"/>
          <w:sz w:val="20"/>
          <w:szCs w:val="20"/>
          <w:shd w:val="clear" w:color="auto" w:fill="FFFFFF"/>
        </w:rPr>
        <w:t>Gitau, A. W. (2024). </w:t>
      </w:r>
      <w:r w:rsidRPr="00B84348">
        <w:rPr>
          <w:rFonts w:ascii="Arial" w:hAnsi="Arial" w:cs="Arial"/>
          <w:i/>
          <w:iCs/>
          <w:color w:val="000000" w:themeColor="text1"/>
          <w:sz w:val="20"/>
          <w:szCs w:val="20"/>
          <w:shd w:val="clear" w:color="auto" w:fill="FFFFFF"/>
        </w:rPr>
        <w:t>Sanitation and Post-harvest Management Practices in Grain Traders’ Stores and the Impact on Grain Quality in Nairobi, Machakos and Embu Counties in Kenya</w:t>
      </w:r>
      <w:r w:rsidRPr="00B84348">
        <w:rPr>
          <w:rFonts w:ascii="Arial" w:hAnsi="Arial" w:cs="Arial"/>
          <w:color w:val="000000" w:themeColor="text1"/>
          <w:sz w:val="20"/>
          <w:szCs w:val="20"/>
          <w:shd w:val="clear" w:color="auto" w:fill="FFFFFF"/>
        </w:rPr>
        <w:t> (Doctoral dissertation, University of Nairobi).</w:t>
      </w:r>
    </w:p>
    <w:p w14:paraId="706242CB" w14:textId="77777777" w:rsidR="0027380D" w:rsidRPr="00B84348" w:rsidRDefault="000603EE">
      <w:pPr>
        <w:spacing w:line="240" w:lineRule="auto"/>
        <w:ind w:left="709" w:hanging="709"/>
        <w:rPr>
          <w:rFonts w:ascii="Arial" w:hAnsi="Arial" w:cs="Arial"/>
          <w:color w:val="000000" w:themeColor="text1"/>
          <w:sz w:val="20"/>
          <w:szCs w:val="20"/>
          <w:shd w:val="clear" w:color="auto" w:fill="FFFFFF"/>
        </w:rPr>
      </w:pPr>
      <w:r w:rsidRPr="00B84348">
        <w:rPr>
          <w:rFonts w:ascii="Arial" w:hAnsi="Arial" w:cs="Arial"/>
          <w:color w:val="000000" w:themeColor="text1"/>
          <w:sz w:val="20"/>
          <w:szCs w:val="20"/>
          <w:shd w:val="clear" w:color="auto" w:fill="FFFFFF"/>
        </w:rPr>
        <w:t>Malasevskaia, I., Al-Awadhi, A. A., &amp; Mohammed, L. (2020). Tea in the morning and khat afternoon: health threats due to khat chewing. </w:t>
      </w:r>
      <w:r w:rsidRPr="00B84348">
        <w:rPr>
          <w:rFonts w:ascii="Arial" w:hAnsi="Arial" w:cs="Arial"/>
          <w:i/>
          <w:iCs/>
          <w:color w:val="000000" w:themeColor="text1"/>
          <w:sz w:val="20"/>
          <w:szCs w:val="20"/>
          <w:shd w:val="clear" w:color="auto" w:fill="FFFFFF"/>
        </w:rPr>
        <w:t>Cureus</w:t>
      </w:r>
      <w:r w:rsidRPr="00B84348">
        <w:rPr>
          <w:rFonts w:ascii="Arial" w:hAnsi="Arial" w:cs="Arial"/>
          <w:color w:val="000000" w:themeColor="text1"/>
          <w:sz w:val="20"/>
          <w:szCs w:val="20"/>
          <w:shd w:val="clear" w:color="auto" w:fill="FFFFFF"/>
        </w:rPr>
        <w:t>, </w:t>
      </w:r>
      <w:r w:rsidRPr="00B84348">
        <w:rPr>
          <w:rFonts w:ascii="Arial" w:hAnsi="Arial" w:cs="Arial"/>
          <w:i/>
          <w:iCs/>
          <w:color w:val="000000" w:themeColor="text1"/>
          <w:sz w:val="20"/>
          <w:szCs w:val="20"/>
          <w:shd w:val="clear" w:color="auto" w:fill="FFFFFF"/>
        </w:rPr>
        <w:t>12</w:t>
      </w:r>
      <w:r w:rsidRPr="00B84348">
        <w:rPr>
          <w:rFonts w:ascii="Arial" w:hAnsi="Arial" w:cs="Arial"/>
          <w:color w:val="000000" w:themeColor="text1"/>
          <w:sz w:val="20"/>
          <w:szCs w:val="20"/>
          <w:shd w:val="clear" w:color="auto" w:fill="FFFFFF"/>
        </w:rPr>
        <w:t>(12).</w:t>
      </w:r>
    </w:p>
    <w:p w14:paraId="04A95A57" w14:textId="77777777" w:rsidR="0027380D" w:rsidRPr="00B84348" w:rsidRDefault="000603EE">
      <w:pPr>
        <w:spacing w:line="240" w:lineRule="auto"/>
        <w:ind w:left="709" w:hanging="709"/>
        <w:rPr>
          <w:rFonts w:ascii="Arial" w:hAnsi="Arial" w:cs="Arial"/>
          <w:color w:val="000000" w:themeColor="text1"/>
          <w:sz w:val="20"/>
          <w:szCs w:val="20"/>
          <w:shd w:val="clear" w:color="auto" w:fill="FFFFFF"/>
        </w:rPr>
      </w:pPr>
      <w:r w:rsidRPr="00B84348">
        <w:rPr>
          <w:rFonts w:ascii="Arial" w:hAnsi="Arial" w:cs="Arial"/>
          <w:color w:val="000000" w:themeColor="text1"/>
          <w:sz w:val="20"/>
          <w:szCs w:val="20"/>
          <w:shd w:val="clear" w:color="auto" w:fill="FFFFFF"/>
        </w:rPr>
        <w:t>Abdelhafiz, M. A., Elnazer, A. A., Seleem, E. M. M., Mostafa, A., Al-Gamal, A. G., Salman, S. A., and Feng, X. (2021). Chemical and bacterial quality monitoring of the Nile River water and associated health risks in Qena–Sohag sector, Egypt. </w:t>
      </w:r>
      <w:r w:rsidRPr="00B84348">
        <w:rPr>
          <w:rFonts w:ascii="Arial" w:hAnsi="Arial" w:cs="Arial"/>
          <w:i/>
          <w:iCs/>
          <w:color w:val="000000" w:themeColor="text1"/>
          <w:sz w:val="20"/>
          <w:szCs w:val="20"/>
          <w:shd w:val="clear" w:color="auto" w:fill="FFFFFF"/>
        </w:rPr>
        <w:t>Environmental Geochemistry and Health</w:t>
      </w:r>
      <w:r w:rsidRPr="00B84348">
        <w:rPr>
          <w:rFonts w:ascii="Arial" w:hAnsi="Arial" w:cs="Arial"/>
          <w:color w:val="000000" w:themeColor="text1"/>
          <w:sz w:val="20"/>
          <w:szCs w:val="20"/>
          <w:shd w:val="clear" w:color="auto" w:fill="FFFFFF"/>
        </w:rPr>
        <w:t>, </w:t>
      </w:r>
      <w:r w:rsidRPr="00B84348">
        <w:rPr>
          <w:rFonts w:ascii="Arial" w:hAnsi="Arial" w:cs="Arial"/>
          <w:i/>
          <w:iCs/>
          <w:color w:val="000000" w:themeColor="text1"/>
          <w:sz w:val="20"/>
          <w:szCs w:val="20"/>
          <w:shd w:val="clear" w:color="auto" w:fill="FFFFFF"/>
        </w:rPr>
        <w:t>43</w:t>
      </w:r>
      <w:r w:rsidRPr="00B84348">
        <w:rPr>
          <w:rFonts w:ascii="Arial" w:hAnsi="Arial" w:cs="Arial"/>
          <w:color w:val="000000" w:themeColor="text1"/>
          <w:sz w:val="20"/>
          <w:szCs w:val="20"/>
          <w:shd w:val="clear" w:color="auto" w:fill="FFFFFF"/>
        </w:rPr>
        <w:t>, 4089-4104.</w:t>
      </w:r>
    </w:p>
    <w:p w14:paraId="6FFB60FE" w14:textId="77777777" w:rsidR="0027380D" w:rsidRPr="00B84348" w:rsidRDefault="000603EE">
      <w:pPr>
        <w:spacing w:line="240" w:lineRule="auto"/>
        <w:ind w:left="709" w:hanging="709"/>
        <w:rPr>
          <w:rFonts w:ascii="Arial" w:hAnsi="Arial" w:cs="Arial"/>
          <w:color w:val="000000" w:themeColor="text1"/>
          <w:sz w:val="20"/>
          <w:szCs w:val="20"/>
          <w:shd w:val="clear" w:color="auto" w:fill="FFFFFF"/>
        </w:rPr>
      </w:pPr>
      <w:r w:rsidRPr="00B84348">
        <w:rPr>
          <w:rFonts w:ascii="Arial" w:hAnsi="Arial" w:cs="Arial"/>
          <w:color w:val="000000" w:themeColor="text1"/>
          <w:sz w:val="20"/>
          <w:szCs w:val="20"/>
          <w:shd w:val="clear" w:color="auto" w:fill="FFFFFF"/>
        </w:rPr>
        <w:t>Romanova, O., &amp; Lovell, S. (2021). Food safety considerations of urban agroforestry systems grown in contaminated environments. </w:t>
      </w:r>
      <w:r w:rsidRPr="00B84348">
        <w:rPr>
          <w:rFonts w:ascii="Arial" w:hAnsi="Arial" w:cs="Arial"/>
          <w:i/>
          <w:iCs/>
          <w:color w:val="000000" w:themeColor="text1"/>
          <w:sz w:val="20"/>
          <w:szCs w:val="20"/>
          <w:shd w:val="clear" w:color="auto" w:fill="FFFFFF"/>
        </w:rPr>
        <w:t>Urban Agriculture &amp; Regional Food Systems</w:t>
      </w:r>
      <w:r w:rsidRPr="00B84348">
        <w:rPr>
          <w:rFonts w:ascii="Arial" w:hAnsi="Arial" w:cs="Arial"/>
          <w:color w:val="000000" w:themeColor="text1"/>
          <w:sz w:val="20"/>
          <w:szCs w:val="20"/>
          <w:shd w:val="clear" w:color="auto" w:fill="FFFFFF"/>
        </w:rPr>
        <w:t>, </w:t>
      </w:r>
      <w:r w:rsidRPr="00B84348">
        <w:rPr>
          <w:rFonts w:ascii="Arial" w:hAnsi="Arial" w:cs="Arial"/>
          <w:i/>
          <w:iCs/>
          <w:color w:val="000000" w:themeColor="text1"/>
          <w:sz w:val="20"/>
          <w:szCs w:val="20"/>
          <w:shd w:val="clear" w:color="auto" w:fill="FFFFFF"/>
        </w:rPr>
        <w:t>6</w:t>
      </w:r>
      <w:r w:rsidRPr="00B84348">
        <w:rPr>
          <w:rFonts w:ascii="Arial" w:hAnsi="Arial" w:cs="Arial"/>
          <w:color w:val="000000" w:themeColor="text1"/>
          <w:sz w:val="20"/>
          <w:szCs w:val="20"/>
          <w:shd w:val="clear" w:color="auto" w:fill="FFFFFF"/>
        </w:rPr>
        <w:t>(1), e20008.</w:t>
      </w:r>
    </w:p>
    <w:p w14:paraId="19C4E29E" w14:textId="77777777" w:rsidR="0027380D" w:rsidRPr="00B84348" w:rsidRDefault="000603EE">
      <w:pPr>
        <w:spacing w:line="240" w:lineRule="auto"/>
        <w:ind w:left="709" w:hanging="709"/>
        <w:rPr>
          <w:rFonts w:ascii="Arial" w:hAnsi="Arial" w:cs="Arial"/>
          <w:color w:val="000000" w:themeColor="text1"/>
          <w:sz w:val="20"/>
          <w:szCs w:val="20"/>
          <w:shd w:val="clear" w:color="auto" w:fill="FFFFFF"/>
        </w:rPr>
      </w:pPr>
      <w:r w:rsidRPr="00B84348">
        <w:rPr>
          <w:rFonts w:ascii="Arial" w:hAnsi="Arial" w:cs="Arial"/>
          <w:color w:val="000000" w:themeColor="text1"/>
          <w:sz w:val="20"/>
          <w:szCs w:val="20"/>
          <w:shd w:val="clear" w:color="auto" w:fill="FFFFFF"/>
        </w:rPr>
        <w:t>Abrams, A. L., Carden, K., Teta, C., and Wågsæther, K. (2021). Water, sanitation, and hygiene vulnerability among rural areas and small towns in south Africa: Exploring the role of climate change, marginalization, and inequality. </w:t>
      </w:r>
      <w:r w:rsidRPr="00B84348">
        <w:rPr>
          <w:rFonts w:ascii="Arial" w:hAnsi="Arial" w:cs="Arial"/>
          <w:i/>
          <w:iCs/>
          <w:color w:val="000000" w:themeColor="text1"/>
          <w:sz w:val="20"/>
          <w:szCs w:val="20"/>
          <w:shd w:val="clear" w:color="auto" w:fill="FFFFFF"/>
        </w:rPr>
        <w:t>Water</w:t>
      </w:r>
      <w:r w:rsidRPr="00B84348">
        <w:rPr>
          <w:rFonts w:ascii="Arial" w:hAnsi="Arial" w:cs="Arial"/>
          <w:color w:val="000000" w:themeColor="text1"/>
          <w:sz w:val="20"/>
          <w:szCs w:val="20"/>
          <w:shd w:val="clear" w:color="auto" w:fill="FFFFFF"/>
        </w:rPr>
        <w:t>, </w:t>
      </w:r>
      <w:r w:rsidRPr="00B84348">
        <w:rPr>
          <w:rFonts w:ascii="Arial" w:hAnsi="Arial" w:cs="Arial"/>
          <w:i/>
          <w:iCs/>
          <w:color w:val="000000" w:themeColor="text1"/>
          <w:sz w:val="20"/>
          <w:szCs w:val="20"/>
          <w:shd w:val="clear" w:color="auto" w:fill="FFFFFF"/>
        </w:rPr>
        <w:t>13</w:t>
      </w:r>
      <w:r w:rsidRPr="00B84348">
        <w:rPr>
          <w:rFonts w:ascii="Arial" w:hAnsi="Arial" w:cs="Arial"/>
          <w:color w:val="000000" w:themeColor="text1"/>
          <w:sz w:val="20"/>
          <w:szCs w:val="20"/>
          <w:shd w:val="clear" w:color="auto" w:fill="FFFFFF"/>
        </w:rPr>
        <w:t>(20), 2810.</w:t>
      </w:r>
    </w:p>
    <w:p w14:paraId="31368212" w14:textId="77777777" w:rsidR="0027380D" w:rsidRPr="00B84348" w:rsidRDefault="000603EE">
      <w:pPr>
        <w:spacing w:line="240" w:lineRule="auto"/>
        <w:ind w:left="709" w:hanging="709"/>
        <w:rPr>
          <w:rFonts w:ascii="Arial" w:hAnsi="Arial" w:cs="Arial"/>
          <w:color w:val="000000" w:themeColor="text1"/>
          <w:sz w:val="20"/>
          <w:szCs w:val="20"/>
          <w:shd w:val="clear" w:color="auto" w:fill="FFFFFF"/>
        </w:rPr>
      </w:pPr>
      <w:r w:rsidRPr="00B84348">
        <w:rPr>
          <w:rFonts w:ascii="Arial" w:hAnsi="Arial" w:cs="Arial"/>
          <w:color w:val="000000" w:themeColor="text1"/>
          <w:sz w:val="20"/>
          <w:szCs w:val="20"/>
          <w:shd w:val="clear" w:color="auto" w:fill="FFFFFF"/>
        </w:rPr>
        <w:t>Ali, A. S., Gari, S. R., Goodson, M. L., Walsh, C. L., Dessie, B. K., &amp; Ambelu, A. (2023). Fecal contamination in the wastewater irrigation system and its health threat to wastewater-based farming households in Addis Ababa, Ethiopia. </w:t>
      </w:r>
      <w:r w:rsidRPr="00B84348">
        <w:rPr>
          <w:rFonts w:ascii="Arial" w:hAnsi="Arial" w:cs="Arial"/>
          <w:i/>
          <w:iCs/>
          <w:color w:val="000000" w:themeColor="text1"/>
          <w:sz w:val="20"/>
          <w:szCs w:val="20"/>
          <w:shd w:val="clear" w:color="auto" w:fill="FFFFFF"/>
        </w:rPr>
        <w:t>Environmental health insights</w:t>
      </w:r>
      <w:r w:rsidRPr="00B84348">
        <w:rPr>
          <w:rFonts w:ascii="Arial" w:hAnsi="Arial" w:cs="Arial"/>
          <w:color w:val="000000" w:themeColor="text1"/>
          <w:sz w:val="20"/>
          <w:szCs w:val="20"/>
          <w:shd w:val="clear" w:color="auto" w:fill="FFFFFF"/>
        </w:rPr>
        <w:t>, </w:t>
      </w:r>
      <w:r w:rsidRPr="00B84348">
        <w:rPr>
          <w:rFonts w:ascii="Arial" w:hAnsi="Arial" w:cs="Arial"/>
          <w:i/>
          <w:iCs/>
          <w:color w:val="000000" w:themeColor="text1"/>
          <w:sz w:val="20"/>
          <w:szCs w:val="20"/>
          <w:shd w:val="clear" w:color="auto" w:fill="FFFFFF"/>
        </w:rPr>
        <w:t>17</w:t>
      </w:r>
      <w:r w:rsidRPr="00B84348">
        <w:rPr>
          <w:rFonts w:ascii="Arial" w:hAnsi="Arial" w:cs="Arial"/>
          <w:color w:val="000000" w:themeColor="text1"/>
          <w:sz w:val="20"/>
          <w:szCs w:val="20"/>
          <w:shd w:val="clear" w:color="auto" w:fill="FFFFFF"/>
        </w:rPr>
        <w:t>, 11786302231181307.</w:t>
      </w:r>
    </w:p>
    <w:p w14:paraId="1328A8A2" w14:textId="77777777" w:rsidR="0027380D" w:rsidRPr="00B84348" w:rsidRDefault="000603EE">
      <w:pPr>
        <w:spacing w:line="240" w:lineRule="auto"/>
        <w:ind w:left="709" w:hanging="709"/>
        <w:rPr>
          <w:rFonts w:ascii="Arial" w:hAnsi="Arial" w:cs="Arial"/>
          <w:color w:val="000000" w:themeColor="text1"/>
          <w:sz w:val="20"/>
          <w:szCs w:val="20"/>
          <w:shd w:val="clear" w:color="auto" w:fill="FFFFFF"/>
        </w:rPr>
      </w:pPr>
      <w:r w:rsidRPr="00B84348">
        <w:rPr>
          <w:rFonts w:ascii="Arial" w:hAnsi="Arial" w:cs="Arial"/>
          <w:color w:val="000000" w:themeColor="text1"/>
          <w:sz w:val="20"/>
          <w:szCs w:val="20"/>
          <w:shd w:val="clear" w:color="auto" w:fill="FFFFFF"/>
        </w:rPr>
        <w:t>Ademe, B. W., Brimer, L., Dalsgaard, A., and Belachew, T. (2020). Chemical and microbiological hazards of Khat (Catha edulis) from field to chewing in Ethiopia. GSC Biol Pharm Sci, 11(1), 024-35.</w:t>
      </w:r>
    </w:p>
    <w:p w14:paraId="19DA1C41" w14:textId="77777777" w:rsidR="0027380D" w:rsidRPr="00B84348" w:rsidRDefault="000603EE">
      <w:pPr>
        <w:spacing w:line="240" w:lineRule="auto"/>
        <w:ind w:left="709" w:hanging="709"/>
        <w:rPr>
          <w:rFonts w:ascii="Arial" w:hAnsi="Arial" w:cs="Arial"/>
          <w:color w:val="000000" w:themeColor="text1"/>
          <w:sz w:val="20"/>
          <w:szCs w:val="20"/>
          <w:shd w:val="clear" w:color="auto" w:fill="FFFFFF"/>
        </w:rPr>
      </w:pPr>
      <w:r w:rsidRPr="00B84348">
        <w:rPr>
          <w:rFonts w:ascii="Arial" w:hAnsi="Arial" w:cs="Arial"/>
          <w:color w:val="000000" w:themeColor="text1"/>
          <w:sz w:val="20"/>
          <w:szCs w:val="20"/>
          <w:shd w:val="clear" w:color="auto" w:fill="FFFFFF"/>
        </w:rPr>
        <w:t>Akhtar, N., Syakir Ishak, M. I., Bhawani, S. A., and Umar, K. (2021). Various natural and anthropogenic factors responsible for water quality degradation: A review. </w:t>
      </w:r>
      <w:r w:rsidRPr="00B84348">
        <w:rPr>
          <w:rFonts w:ascii="Arial" w:hAnsi="Arial" w:cs="Arial"/>
          <w:i/>
          <w:iCs/>
          <w:color w:val="000000" w:themeColor="text1"/>
          <w:sz w:val="20"/>
          <w:szCs w:val="20"/>
          <w:shd w:val="clear" w:color="auto" w:fill="FFFFFF"/>
        </w:rPr>
        <w:t>Water</w:t>
      </w:r>
      <w:r w:rsidRPr="00B84348">
        <w:rPr>
          <w:rFonts w:ascii="Arial" w:hAnsi="Arial" w:cs="Arial"/>
          <w:color w:val="000000" w:themeColor="text1"/>
          <w:sz w:val="20"/>
          <w:szCs w:val="20"/>
          <w:shd w:val="clear" w:color="auto" w:fill="FFFFFF"/>
        </w:rPr>
        <w:t>, </w:t>
      </w:r>
      <w:r w:rsidRPr="00B84348">
        <w:rPr>
          <w:rFonts w:ascii="Arial" w:hAnsi="Arial" w:cs="Arial"/>
          <w:i/>
          <w:iCs/>
          <w:color w:val="000000" w:themeColor="text1"/>
          <w:sz w:val="20"/>
          <w:szCs w:val="20"/>
          <w:shd w:val="clear" w:color="auto" w:fill="FFFFFF"/>
        </w:rPr>
        <w:t>13</w:t>
      </w:r>
      <w:r w:rsidRPr="00B84348">
        <w:rPr>
          <w:rFonts w:ascii="Arial" w:hAnsi="Arial" w:cs="Arial"/>
          <w:color w:val="000000" w:themeColor="text1"/>
          <w:sz w:val="20"/>
          <w:szCs w:val="20"/>
          <w:shd w:val="clear" w:color="auto" w:fill="FFFFFF"/>
        </w:rPr>
        <w:t>(19), 2660.</w:t>
      </w:r>
    </w:p>
    <w:p w14:paraId="5F7AB570" w14:textId="77777777" w:rsidR="0027380D" w:rsidRPr="00B84348" w:rsidRDefault="000603EE">
      <w:pPr>
        <w:spacing w:line="240" w:lineRule="auto"/>
        <w:ind w:left="709" w:hanging="709"/>
        <w:rPr>
          <w:rFonts w:ascii="Arial" w:hAnsi="Arial" w:cs="Arial"/>
          <w:color w:val="000000" w:themeColor="text1"/>
          <w:sz w:val="20"/>
          <w:szCs w:val="20"/>
          <w:shd w:val="clear" w:color="auto" w:fill="FFFFFF"/>
        </w:rPr>
      </w:pPr>
      <w:r w:rsidRPr="00B84348">
        <w:rPr>
          <w:rFonts w:ascii="Arial" w:hAnsi="Arial" w:cs="Arial"/>
          <w:color w:val="000000" w:themeColor="text1"/>
          <w:sz w:val="20"/>
          <w:szCs w:val="20"/>
          <w:shd w:val="clear" w:color="auto" w:fill="FFFFFF"/>
        </w:rPr>
        <w:t>Alemu, A., and Tegegne, A. (2022). Assessment of chromium contamination in the soil and khat twigs (Catha edulis Forsk) and its health risks located in the vicinity of tannery industries; A case study in Bahir Dar City, Ethiopia. Heliyon, 8(12).</w:t>
      </w:r>
    </w:p>
    <w:p w14:paraId="018F8300" w14:textId="77777777" w:rsidR="0027380D" w:rsidRPr="00B84348" w:rsidRDefault="000603EE">
      <w:pPr>
        <w:spacing w:line="240" w:lineRule="auto"/>
        <w:ind w:left="709" w:hanging="709"/>
        <w:rPr>
          <w:rFonts w:ascii="Arial" w:hAnsi="Arial" w:cs="Arial"/>
          <w:color w:val="000000" w:themeColor="text1"/>
          <w:sz w:val="20"/>
          <w:szCs w:val="20"/>
          <w:shd w:val="clear" w:color="auto" w:fill="FFFFFF"/>
        </w:rPr>
      </w:pPr>
      <w:r w:rsidRPr="00B84348">
        <w:rPr>
          <w:rFonts w:ascii="Arial" w:hAnsi="Arial" w:cs="Arial"/>
          <w:color w:val="000000" w:themeColor="text1"/>
          <w:sz w:val="20"/>
          <w:szCs w:val="20"/>
          <w:shd w:val="clear" w:color="auto" w:fill="FFFFFF"/>
        </w:rPr>
        <w:t>Al-Maweri, S. A., Alhajj, M. N., Al-Soneidar, W. A., Shamala, A., Alkadasi, B. A., Amran, A. G., ... and Halboub, E. (2024). Tobacco use and khat chewing among adolescents in Yemen: a large-scale school-based cross-sectional study. BMC Public Health, 24(1), 2406.</w:t>
      </w:r>
    </w:p>
    <w:p w14:paraId="79A14D65" w14:textId="77777777" w:rsidR="0027380D" w:rsidRPr="00B84348" w:rsidRDefault="000603EE">
      <w:pPr>
        <w:spacing w:line="240" w:lineRule="auto"/>
        <w:ind w:left="709" w:hanging="709"/>
        <w:rPr>
          <w:rFonts w:ascii="Arial" w:hAnsi="Arial" w:cs="Arial"/>
          <w:color w:val="000000" w:themeColor="text1"/>
          <w:sz w:val="20"/>
          <w:szCs w:val="20"/>
          <w:shd w:val="clear" w:color="auto" w:fill="FFFFFF"/>
        </w:rPr>
      </w:pPr>
      <w:r w:rsidRPr="00B84348">
        <w:rPr>
          <w:rFonts w:ascii="Arial" w:hAnsi="Arial" w:cs="Arial"/>
          <w:color w:val="000000" w:themeColor="text1"/>
          <w:sz w:val="20"/>
          <w:szCs w:val="20"/>
          <w:shd w:val="clear" w:color="auto" w:fill="FFFFFF"/>
        </w:rPr>
        <w:t>Al Moaleem, M. M., Porwal, A., Al Ahmari, N. M., Shariff, M., Homeida, H. E., and Khalid, A. (2020). Khat chewing induces a floral shift in dental material-associated microbiota: a preliminary study. </w:t>
      </w:r>
      <w:r w:rsidRPr="00B84348">
        <w:rPr>
          <w:rFonts w:ascii="Arial" w:hAnsi="Arial" w:cs="Arial"/>
          <w:i/>
          <w:iCs/>
          <w:color w:val="000000" w:themeColor="text1"/>
          <w:sz w:val="20"/>
          <w:szCs w:val="20"/>
          <w:shd w:val="clear" w:color="auto" w:fill="FFFFFF"/>
        </w:rPr>
        <w:t>Medical Science Monitor: International Medical Journal of Experimental and Clinical Research</w:t>
      </w:r>
      <w:r w:rsidRPr="00B84348">
        <w:rPr>
          <w:rFonts w:ascii="Arial" w:hAnsi="Arial" w:cs="Arial"/>
          <w:color w:val="000000" w:themeColor="text1"/>
          <w:sz w:val="20"/>
          <w:szCs w:val="20"/>
          <w:shd w:val="clear" w:color="auto" w:fill="FFFFFF"/>
        </w:rPr>
        <w:t>, </w:t>
      </w:r>
      <w:r w:rsidRPr="00B84348">
        <w:rPr>
          <w:rFonts w:ascii="Arial" w:hAnsi="Arial" w:cs="Arial"/>
          <w:i/>
          <w:iCs/>
          <w:color w:val="000000" w:themeColor="text1"/>
          <w:sz w:val="20"/>
          <w:szCs w:val="20"/>
          <w:shd w:val="clear" w:color="auto" w:fill="FFFFFF"/>
        </w:rPr>
        <w:t>26</w:t>
      </w:r>
      <w:r w:rsidRPr="00B84348">
        <w:rPr>
          <w:rFonts w:ascii="Arial" w:hAnsi="Arial" w:cs="Arial"/>
          <w:color w:val="000000" w:themeColor="text1"/>
          <w:sz w:val="20"/>
          <w:szCs w:val="20"/>
          <w:shd w:val="clear" w:color="auto" w:fill="FFFFFF"/>
        </w:rPr>
        <w:t>, e918219-1.</w:t>
      </w:r>
    </w:p>
    <w:p w14:paraId="3C2316F3" w14:textId="77777777" w:rsidR="0027380D" w:rsidRPr="00B84348" w:rsidRDefault="000603EE">
      <w:pPr>
        <w:spacing w:line="240" w:lineRule="auto"/>
        <w:ind w:left="709" w:hanging="709"/>
        <w:rPr>
          <w:rFonts w:ascii="Arial" w:hAnsi="Arial" w:cs="Arial"/>
          <w:color w:val="000000" w:themeColor="text1"/>
          <w:sz w:val="20"/>
          <w:szCs w:val="20"/>
          <w:shd w:val="clear" w:color="auto" w:fill="FFFFFF"/>
        </w:rPr>
      </w:pPr>
      <w:r w:rsidRPr="00B84348">
        <w:rPr>
          <w:rFonts w:ascii="Arial" w:hAnsi="Arial" w:cs="Arial"/>
          <w:color w:val="000000" w:themeColor="text1"/>
          <w:sz w:val="20"/>
          <w:szCs w:val="20"/>
          <w:shd w:val="clear" w:color="auto" w:fill="FFFFFF"/>
        </w:rPr>
        <w:t>Al-Amin, M., and Kamal, M. M (2021). Integration of MALDI TOF MS in the Most Probable Number Method for Enumeration of Escherichia coli Significantly Reduces the Assay Time.</w:t>
      </w:r>
    </w:p>
    <w:p w14:paraId="29344604" w14:textId="77777777" w:rsidR="0027380D" w:rsidRPr="00B84348" w:rsidRDefault="000603EE">
      <w:pPr>
        <w:spacing w:line="240" w:lineRule="auto"/>
        <w:ind w:left="709" w:hanging="709"/>
        <w:rPr>
          <w:rFonts w:ascii="Arial" w:hAnsi="Arial" w:cs="Arial"/>
          <w:color w:val="000000" w:themeColor="text1"/>
          <w:sz w:val="20"/>
          <w:szCs w:val="20"/>
          <w:shd w:val="clear" w:color="auto" w:fill="FFFFFF"/>
        </w:rPr>
      </w:pPr>
      <w:r w:rsidRPr="00B84348">
        <w:rPr>
          <w:rFonts w:ascii="Arial" w:hAnsi="Arial" w:cs="Arial"/>
          <w:color w:val="000000" w:themeColor="text1"/>
          <w:sz w:val="20"/>
          <w:szCs w:val="20"/>
          <w:shd w:val="clear" w:color="auto" w:fill="FFFFFF"/>
          <w:lang w:val="de-DE"/>
        </w:rPr>
        <w:t xml:space="preserve">Jung, S., Zhao, F., &amp; Menzel, A. (2021). </w:t>
      </w:r>
      <w:r w:rsidRPr="00B84348">
        <w:rPr>
          <w:rFonts w:ascii="Arial" w:hAnsi="Arial" w:cs="Arial"/>
          <w:color w:val="000000" w:themeColor="text1"/>
          <w:sz w:val="20"/>
          <w:szCs w:val="20"/>
          <w:shd w:val="clear" w:color="auto" w:fill="FFFFFF"/>
        </w:rPr>
        <w:t>Establishing the twig method for investigations on pollen characteristics of allergenic tree species. </w:t>
      </w:r>
      <w:r w:rsidRPr="00B84348">
        <w:rPr>
          <w:rFonts w:ascii="Arial" w:hAnsi="Arial" w:cs="Arial"/>
          <w:i/>
          <w:iCs/>
          <w:color w:val="000000" w:themeColor="text1"/>
          <w:sz w:val="20"/>
          <w:szCs w:val="20"/>
          <w:shd w:val="clear" w:color="auto" w:fill="FFFFFF"/>
        </w:rPr>
        <w:t>International Journal of Biometeorology</w:t>
      </w:r>
      <w:r w:rsidRPr="00B84348">
        <w:rPr>
          <w:rFonts w:ascii="Arial" w:hAnsi="Arial" w:cs="Arial"/>
          <w:color w:val="000000" w:themeColor="text1"/>
          <w:sz w:val="20"/>
          <w:szCs w:val="20"/>
          <w:shd w:val="clear" w:color="auto" w:fill="FFFFFF"/>
        </w:rPr>
        <w:t>, </w:t>
      </w:r>
      <w:r w:rsidRPr="00B84348">
        <w:rPr>
          <w:rFonts w:ascii="Arial" w:hAnsi="Arial" w:cs="Arial"/>
          <w:i/>
          <w:iCs/>
          <w:color w:val="000000" w:themeColor="text1"/>
          <w:sz w:val="20"/>
          <w:szCs w:val="20"/>
          <w:shd w:val="clear" w:color="auto" w:fill="FFFFFF"/>
        </w:rPr>
        <w:t>65</w:t>
      </w:r>
      <w:r w:rsidRPr="00B84348">
        <w:rPr>
          <w:rFonts w:ascii="Arial" w:hAnsi="Arial" w:cs="Arial"/>
          <w:color w:val="000000" w:themeColor="text1"/>
          <w:sz w:val="20"/>
          <w:szCs w:val="20"/>
          <w:shd w:val="clear" w:color="auto" w:fill="FFFFFF"/>
        </w:rPr>
        <w:t>(11), 1983-1993.</w:t>
      </w:r>
    </w:p>
    <w:p w14:paraId="556EC3D8" w14:textId="77777777" w:rsidR="0027380D" w:rsidRPr="00B84348" w:rsidRDefault="000603EE">
      <w:pPr>
        <w:spacing w:line="240" w:lineRule="auto"/>
        <w:ind w:left="709" w:hanging="709"/>
        <w:rPr>
          <w:rFonts w:ascii="Arial" w:hAnsi="Arial" w:cs="Arial"/>
          <w:color w:val="000000" w:themeColor="text1"/>
          <w:sz w:val="20"/>
          <w:szCs w:val="20"/>
          <w:shd w:val="clear" w:color="auto" w:fill="FFFFFF"/>
        </w:rPr>
      </w:pPr>
      <w:r w:rsidRPr="00B84348">
        <w:rPr>
          <w:rFonts w:ascii="Arial" w:hAnsi="Arial" w:cs="Arial"/>
          <w:color w:val="000000" w:themeColor="text1"/>
          <w:sz w:val="20"/>
          <w:szCs w:val="20"/>
          <w:shd w:val="clear" w:color="auto" w:fill="FFFFFF"/>
        </w:rPr>
        <w:t>Al-Barakani, A. (2021). Expansion of city scale, traffic modes, traffic congestion, and air pollution. </w:t>
      </w:r>
      <w:r w:rsidRPr="00B84348">
        <w:rPr>
          <w:rFonts w:ascii="Arial" w:hAnsi="Arial" w:cs="Arial"/>
          <w:i/>
          <w:iCs/>
          <w:color w:val="000000" w:themeColor="text1"/>
          <w:sz w:val="20"/>
          <w:szCs w:val="20"/>
          <w:shd w:val="clear" w:color="auto" w:fill="FFFFFF"/>
        </w:rPr>
        <w:t>Cities</w:t>
      </w:r>
      <w:r w:rsidRPr="00B84348">
        <w:rPr>
          <w:rFonts w:ascii="Arial" w:hAnsi="Arial" w:cs="Arial"/>
          <w:color w:val="000000" w:themeColor="text1"/>
          <w:sz w:val="20"/>
          <w:szCs w:val="20"/>
          <w:shd w:val="clear" w:color="auto" w:fill="FFFFFF"/>
        </w:rPr>
        <w:t>, </w:t>
      </w:r>
      <w:r w:rsidRPr="00B84348">
        <w:rPr>
          <w:rFonts w:ascii="Arial" w:hAnsi="Arial" w:cs="Arial"/>
          <w:i/>
          <w:iCs/>
          <w:color w:val="000000" w:themeColor="text1"/>
          <w:sz w:val="20"/>
          <w:szCs w:val="20"/>
          <w:shd w:val="clear" w:color="auto" w:fill="FFFFFF"/>
        </w:rPr>
        <w:t>108</w:t>
      </w:r>
      <w:r w:rsidRPr="00B84348">
        <w:rPr>
          <w:rFonts w:ascii="Arial" w:hAnsi="Arial" w:cs="Arial"/>
          <w:color w:val="000000" w:themeColor="text1"/>
          <w:sz w:val="20"/>
          <w:szCs w:val="20"/>
          <w:shd w:val="clear" w:color="auto" w:fill="FFFFFF"/>
        </w:rPr>
        <w:t>, 102974.</w:t>
      </w:r>
    </w:p>
    <w:p w14:paraId="155C1EBF" w14:textId="77777777" w:rsidR="0027380D" w:rsidRPr="00B84348" w:rsidRDefault="000603EE">
      <w:pPr>
        <w:spacing w:line="240" w:lineRule="auto"/>
        <w:ind w:left="709" w:hanging="709"/>
        <w:rPr>
          <w:rFonts w:ascii="Arial" w:hAnsi="Arial" w:cs="Arial"/>
          <w:color w:val="000000" w:themeColor="text1"/>
          <w:sz w:val="20"/>
          <w:szCs w:val="20"/>
          <w:shd w:val="clear" w:color="auto" w:fill="FFFFFF"/>
        </w:rPr>
      </w:pPr>
      <w:bookmarkStart w:id="38" w:name="_Hlk161395309"/>
      <w:r w:rsidRPr="00B84348">
        <w:rPr>
          <w:rFonts w:ascii="Arial" w:hAnsi="Arial" w:cs="Arial"/>
          <w:color w:val="000000" w:themeColor="text1"/>
          <w:sz w:val="20"/>
          <w:szCs w:val="20"/>
          <w:shd w:val="clear" w:color="auto" w:fill="FFFFFF"/>
        </w:rPr>
        <w:t>Alegbeleye, O. O., and Sant’Ana</w:t>
      </w:r>
      <w:bookmarkEnd w:id="38"/>
      <w:r w:rsidRPr="00B84348">
        <w:rPr>
          <w:rFonts w:ascii="Arial" w:hAnsi="Arial" w:cs="Arial"/>
          <w:color w:val="000000" w:themeColor="text1"/>
          <w:sz w:val="20"/>
          <w:szCs w:val="20"/>
          <w:shd w:val="clear" w:color="auto" w:fill="FFFFFF"/>
        </w:rPr>
        <w:t xml:space="preserve">, A. S. (2020). Manure-Borne Pathogens as An Important Source of Water Contamination: An Update on The Dynamics of Pathogen Survival/Transport as Well As Practical </w:t>
      </w:r>
      <w:r w:rsidRPr="00B84348">
        <w:rPr>
          <w:rFonts w:ascii="Arial" w:hAnsi="Arial" w:cs="Arial"/>
          <w:color w:val="000000" w:themeColor="text1"/>
          <w:sz w:val="20"/>
          <w:szCs w:val="20"/>
          <w:shd w:val="clear" w:color="auto" w:fill="FFFFFF"/>
        </w:rPr>
        <w:lastRenderedPageBreak/>
        <w:t>Risk Mitigation Strategies. </w:t>
      </w:r>
      <w:r w:rsidRPr="00B84348">
        <w:rPr>
          <w:rFonts w:ascii="Arial" w:hAnsi="Arial" w:cs="Arial"/>
          <w:i/>
          <w:iCs/>
          <w:color w:val="000000" w:themeColor="text1"/>
          <w:sz w:val="20"/>
          <w:szCs w:val="20"/>
          <w:shd w:val="clear" w:color="auto" w:fill="FFFFFF"/>
        </w:rPr>
        <w:t>International Journal of Hygiene and Environmental Health</w:t>
      </w:r>
      <w:r w:rsidRPr="00B84348">
        <w:rPr>
          <w:rFonts w:ascii="Arial" w:hAnsi="Arial" w:cs="Arial"/>
          <w:color w:val="000000" w:themeColor="text1"/>
          <w:sz w:val="20"/>
          <w:szCs w:val="20"/>
          <w:shd w:val="clear" w:color="auto" w:fill="FFFFFF"/>
        </w:rPr>
        <w:t>, </w:t>
      </w:r>
      <w:r w:rsidRPr="00B84348">
        <w:rPr>
          <w:rFonts w:ascii="Arial" w:hAnsi="Arial" w:cs="Arial"/>
          <w:i/>
          <w:iCs/>
          <w:color w:val="000000" w:themeColor="text1"/>
          <w:sz w:val="20"/>
          <w:szCs w:val="20"/>
          <w:shd w:val="clear" w:color="auto" w:fill="FFFFFF"/>
        </w:rPr>
        <w:t>227</w:t>
      </w:r>
      <w:r w:rsidRPr="00B84348">
        <w:rPr>
          <w:rFonts w:ascii="Arial" w:hAnsi="Arial" w:cs="Arial"/>
          <w:color w:val="000000" w:themeColor="text1"/>
          <w:sz w:val="20"/>
          <w:szCs w:val="20"/>
          <w:shd w:val="clear" w:color="auto" w:fill="FFFFFF"/>
        </w:rPr>
        <w:t>, 113524.</w:t>
      </w:r>
    </w:p>
    <w:p w14:paraId="0A1440BC" w14:textId="77777777" w:rsidR="0027380D" w:rsidRPr="00B84348" w:rsidRDefault="000603EE">
      <w:pPr>
        <w:spacing w:line="240" w:lineRule="auto"/>
        <w:ind w:left="709" w:hanging="709"/>
        <w:rPr>
          <w:rFonts w:ascii="Arial" w:hAnsi="Arial" w:cs="Arial"/>
          <w:color w:val="000000" w:themeColor="text1"/>
          <w:sz w:val="20"/>
          <w:szCs w:val="20"/>
          <w:shd w:val="clear" w:color="auto" w:fill="FFFFFF"/>
        </w:rPr>
      </w:pPr>
      <w:bookmarkStart w:id="39" w:name="_Hlk161402393"/>
      <w:r w:rsidRPr="00B84348">
        <w:rPr>
          <w:rFonts w:ascii="Arial" w:hAnsi="Arial" w:cs="Arial"/>
          <w:color w:val="000000" w:themeColor="text1"/>
          <w:sz w:val="20"/>
          <w:szCs w:val="20"/>
          <w:shd w:val="clear" w:color="auto" w:fill="FFFFFF"/>
        </w:rPr>
        <w:t>Alengebawy</w:t>
      </w:r>
      <w:bookmarkEnd w:id="39"/>
      <w:r w:rsidRPr="00B84348">
        <w:rPr>
          <w:rFonts w:ascii="Arial" w:hAnsi="Arial" w:cs="Arial"/>
          <w:color w:val="000000" w:themeColor="text1"/>
          <w:sz w:val="20"/>
          <w:szCs w:val="20"/>
          <w:shd w:val="clear" w:color="auto" w:fill="FFFFFF"/>
        </w:rPr>
        <w:t>, A., Abdelkhalek, S. T., Qureshi, S. R., and Wang, M. Q. (2021). Heavy Metals and Pesticides Toxicity in Agricultural Soil and Plants: Ecological Risks and Human Health Implications. </w:t>
      </w:r>
      <w:r w:rsidRPr="00B84348">
        <w:rPr>
          <w:rFonts w:ascii="Arial" w:hAnsi="Arial" w:cs="Arial"/>
          <w:i/>
          <w:iCs/>
          <w:color w:val="000000" w:themeColor="text1"/>
          <w:sz w:val="20"/>
          <w:szCs w:val="20"/>
          <w:shd w:val="clear" w:color="auto" w:fill="FFFFFF"/>
        </w:rPr>
        <w:t>Toxics</w:t>
      </w:r>
      <w:r w:rsidRPr="00B84348">
        <w:rPr>
          <w:rFonts w:ascii="Arial" w:hAnsi="Arial" w:cs="Arial"/>
          <w:color w:val="000000" w:themeColor="text1"/>
          <w:sz w:val="20"/>
          <w:szCs w:val="20"/>
          <w:shd w:val="clear" w:color="auto" w:fill="FFFFFF"/>
        </w:rPr>
        <w:t>, </w:t>
      </w:r>
      <w:r w:rsidRPr="00B84348">
        <w:rPr>
          <w:rFonts w:ascii="Arial" w:hAnsi="Arial" w:cs="Arial"/>
          <w:i/>
          <w:iCs/>
          <w:color w:val="000000" w:themeColor="text1"/>
          <w:sz w:val="20"/>
          <w:szCs w:val="20"/>
          <w:shd w:val="clear" w:color="auto" w:fill="FFFFFF"/>
        </w:rPr>
        <w:t>9</w:t>
      </w:r>
      <w:r w:rsidRPr="00B84348">
        <w:rPr>
          <w:rFonts w:ascii="Arial" w:hAnsi="Arial" w:cs="Arial"/>
          <w:color w:val="000000" w:themeColor="text1"/>
          <w:sz w:val="20"/>
          <w:szCs w:val="20"/>
          <w:shd w:val="clear" w:color="auto" w:fill="FFFFFF"/>
        </w:rPr>
        <w:t>(3), 42.</w:t>
      </w:r>
    </w:p>
    <w:p w14:paraId="46041A61" w14:textId="77777777" w:rsidR="0027380D" w:rsidRPr="00B84348" w:rsidRDefault="000603EE">
      <w:pPr>
        <w:spacing w:line="240" w:lineRule="auto"/>
        <w:ind w:left="709" w:hanging="709"/>
        <w:rPr>
          <w:rFonts w:ascii="Arial" w:hAnsi="Arial" w:cs="Arial"/>
          <w:color w:val="000000" w:themeColor="text1"/>
          <w:sz w:val="20"/>
          <w:szCs w:val="20"/>
          <w:shd w:val="clear" w:color="auto" w:fill="FFFFFF"/>
        </w:rPr>
      </w:pPr>
      <w:r w:rsidRPr="00B84348">
        <w:rPr>
          <w:rFonts w:ascii="Arial" w:hAnsi="Arial" w:cs="Arial"/>
          <w:color w:val="000000" w:themeColor="text1"/>
          <w:sz w:val="20"/>
          <w:szCs w:val="20"/>
          <w:shd w:val="clear" w:color="auto" w:fill="FFFFFF"/>
        </w:rPr>
        <w:t>AL-Haddad, K. A., Al-Najhi, M. M. A., Abbas, A. K. M., Al-Akwa, A. A. Y., Al-Shamahy, H. A., and Al-labani, M. A. (2021). Clinical features, age and sex distributions, risk factors and the type of bacteria isolated in periodontitis patients in Sana’a, Yemen. </w:t>
      </w:r>
      <w:r w:rsidRPr="00B84348">
        <w:rPr>
          <w:rFonts w:ascii="Arial" w:hAnsi="Arial" w:cs="Arial"/>
          <w:i/>
          <w:iCs/>
          <w:color w:val="000000" w:themeColor="text1"/>
          <w:sz w:val="20"/>
          <w:szCs w:val="20"/>
          <w:shd w:val="clear" w:color="auto" w:fill="FFFFFF"/>
        </w:rPr>
        <w:t>Universal Journal of Pharmaceutical Research</w:t>
      </w:r>
      <w:r w:rsidRPr="00B84348">
        <w:rPr>
          <w:rFonts w:ascii="Arial" w:hAnsi="Arial" w:cs="Arial"/>
          <w:color w:val="000000" w:themeColor="text1"/>
          <w:sz w:val="20"/>
          <w:szCs w:val="20"/>
          <w:shd w:val="clear" w:color="auto" w:fill="FFFFFF"/>
        </w:rPr>
        <w:t>, </w:t>
      </w:r>
      <w:r w:rsidRPr="00B84348">
        <w:rPr>
          <w:rFonts w:ascii="Arial" w:hAnsi="Arial" w:cs="Arial"/>
          <w:i/>
          <w:iCs/>
          <w:color w:val="000000" w:themeColor="text1"/>
          <w:sz w:val="20"/>
          <w:szCs w:val="20"/>
          <w:shd w:val="clear" w:color="auto" w:fill="FFFFFF"/>
        </w:rPr>
        <w:t>6</w:t>
      </w:r>
      <w:r w:rsidRPr="00B84348">
        <w:rPr>
          <w:rFonts w:ascii="Arial" w:hAnsi="Arial" w:cs="Arial"/>
          <w:color w:val="000000" w:themeColor="text1"/>
          <w:sz w:val="20"/>
          <w:szCs w:val="20"/>
          <w:shd w:val="clear" w:color="auto" w:fill="FFFFFF"/>
        </w:rPr>
        <w:t>(1), 1-8.</w:t>
      </w:r>
    </w:p>
    <w:p w14:paraId="2674C9EA" w14:textId="77777777" w:rsidR="0027380D" w:rsidRPr="00B84348" w:rsidRDefault="000603EE">
      <w:pPr>
        <w:spacing w:line="240" w:lineRule="auto"/>
        <w:ind w:left="709" w:hanging="709"/>
        <w:rPr>
          <w:rFonts w:ascii="Arial" w:hAnsi="Arial" w:cs="Arial"/>
          <w:color w:val="000000" w:themeColor="text1"/>
          <w:sz w:val="20"/>
          <w:szCs w:val="20"/>
          <w:shd w:val="clear" w:color="auto" w:fill="FFFFFF"/>
        </w:rPr>
      </w:pPr>
      <w:r w:rsidRPr="00B84348">
        <w:rPr>
          <w:rFonts w:ascii="Arial" w:hAnsi="Arial" w:cs="Arial"/>
          <w:color w:val="000000" w:themeColor="text1"/>
          <w:sz w:val="20"/>
          <w:szCs w:val="20"/>
          <w:shd w:val="clear" w:color="auto" w:fill="FFFFFF"/>
        </w:rPr>
        <w:t>Al</w:t>
      </w:r>
      <w:r w:rsidRPr="00B84348">
        <w:rPr>
          <w:rFonts w:ascii="Cambria Math" w:hAnsi="Cambria Math" w:cs="Cambria Math"/>
          <w:color w:val="000000" w:themeColor="text1"/>
          <w:sz w:val="20"/>
          <w:szCs w:val="20"/>
          <w:shd w:val="clear" w:color="auto" w:fill="FFFFFF"/>
        </w:rPr>
        <w:t>‐</w:t>
      </w:r>
      <w:r w:rsidRPr="00B84348">
        <w:rPr>
          <w:rFonts w:ascii="Arial" w:hAnsi="Arial" w:cs="Arial"/>
          <w:color w:val="000000" w:themeColor="text1"/>
          <w:sz w:val="20"/>
          <w:szCs w:val="20"/>
          <w:shd w:val="clear" w:color="auto" w:fill="FFFFFF"/>
        </w:rPr>
        <w:t>Maweri, S. A., Warnakulasuriya, S., and Samran, A. (2018). Khat (Catha edulis) and its oral health effects: An updated review. </w:t>
      </w:r>
      <w:r w:rsidRPr="00B84348">
        <w:rPr>
          <w:rFonts w:ascii="Arial" w:hAnsi="Arial" w:cs="Arial"/>
          <w:i/>
          <w:iCs/>
          <w:color w:val="000000" w:themeColor="text1"/>
          <w:sz w:val="20"/>
          <w:szCs w:val="20"/>
          <w:shd w:val="clear" w:color="auto" w:fill="FFFFFF"/>
        </w:rPr>
        <w:t>Journal of investigative and clinical dentistry</w:t>
      </w:r>
      <w:r w:rsidRPr="00B84348">
        <w:rPr>
          <w:rFonts w:ascii="Arial" w:hAnsi="Arial" w:cs="Arial"/>
          <w:color w:val="000000" w:themeColor="text1"/>
          <w:sz w:val="20"/>
          <w:szCs w:val="20"/>
          <w:shd w:val="clear" w:color="auto" w:fill="FFFFFF"/>
        </w:rPr>
        <w:t>, </w:t>
      </w:r>
      <w:r w:rsidRPr="00B84348">
        <w:rPr>
          <w:rFonts w:ascii="Arial" w:hAnsi="Arial" w:cs="Arial"/>
          <w:i/>
          <w:iCs/>
          <w:color w:val="000000" w:themeColor="text1"/>
          <w:sz w:val="20"/>
          <w:szCs w:val="20"/>
          <w:shd w:val="clear" w:color="auto" w:fill="FFFFFF"/>
        </w:rPr>
        <w:t>9</w:t>
      </w:r>
      <w:r w:rsidRPr="00B84348">
        <w:rPr>
          <w:rFonts w:ascii="Arial" w:hAnsi="Arial" w:cs="Arial"/>
          <w:color w:val="000000" w:themeColor="text1"/>
          <w:sz w:val="20"/>
          <w:szCs w:val="20"/>
          <w:shd w:val="clear" w:color="auto" w:fill="FFFFFF"/>
        </w:rPr>
        <w:t>(1), e12288.</w:t>
      </w:r>
    </w:p>
    <w:p w14:paraId="6972E534" w14:textId="77777777" w:rsidR="0027380D" w:rsidRPr="00B84348" w:rsidRDefault="000603EE">
      <w:pPr>
        <w:spacing w:line="240" w:lineRule="auto"/>
        <w:ind w:left="709" w:hanging="709"/>
        <w:rPr>
          <w:rFonts w:ascii="Arial" w:hAnsi="Arial" w:cs="Arial"/>
          <w:color w:val="000000" w:themeColor="text1"/>
          <w:sz w:val="20"/>
          <w:szCs w:val="20"/>
          <w:shd w:val="clear" w:color="auto" w:fill="FFFFFF"/>
        </w:rPr>
      </w:pPr>
      <w:r w:rsidRPr="00B84348">
        <w:rPr>
          <w:rFonts w:ascii="Arial" w:hAnsi="Arial" w:cs="Arial"/>
          <w:color w:val="000000" w:themeColor="text1"/>
          <w:sz w:val="20"/>
          <w:szCs w:val="20"/>
          <w:shd w:val="clear" w:color="auto" w:fill="FFFFFF"/>
        </w:rPr>
        <w:t>Amare, G., Dobo, B., and Haile, E. (2023). The Effect of Wet Coffee Processing Plant Effluent on Physicochemical and Bacteriological Quality of Receiving Rivers Used by Local Community: Case of Aroresa District, Sidama, Ethiopia. </w:t>
      </w:r>
      <w:r w:rsidRPr="00B84348">
        <w:rPr>
          <w:rFonts w:ascii="Arial" w:hAnsi="Arial" w:cs="Arial"/>
          <w:i/>
          <w:iCs/>
          <w:color w:val="000000" w:themeColor="text1"/>
          <w:sz w:val="20"/>
          <w:szCs w:val="20"/>
          <w:shd w:val="clear" w:color="auto" w:fill="FFFFFF"/>
        </w:rPr>
        <w:t>Environmental Health Insights</w:t>
      </w:r>
      <w:r w:rsidRPr="00B84348">
        <w:rPr>
          <w:rFonts w:ascii="Arial" w:hAnsi="Arial" w:cs="Arial"/>
          <w:color w:val="000000" w:themeColor="text1"/>
          <w:sz w:val="20"/>
          <w:szCs w:val="20"/>
          <w:shd w:val="clear" w:color="auto" w:fill="FFFFFF"/>
        </w:rPr>
        <w:t>, </w:t>
      </w:r>
      <w:r w:rsidRPr="00B84348">
        <w:rPr>
          <w:rFonts w:ascii="Arial" w:hAnsi="Arial" w:cs="Arial"/>
          <w:i/>
          <w:iCs/>
          <w:color w:val="000000" w:themeColor="text1"/>
          <w:sz w:val="20"/>
          <w:szCs w:val="20"/>
          <w:shd w:val="clear" w:color="auto" w:fill="FFFFFF"/>
        </w:rPr>
        <w:t>17</w:t>
      </w:r>
      <w:r w:rsidRPr="00B84348">
        <w:rPr>
          <w:rFonts w:ascii="Arial" w:hAnsi="Arial" w:cs="Arial"/>
          <w:color w:val="000000" w:themeColor="text1"/>
          <w:sz w:val="20"/>
          <w:szCs w:val="20"/>
          <w:shd w:val="clear" w:color="auto" w:fill="FFFFFF"/>
        </w:rPr>
        <w:t>, 11786302231165186.</w:t>
      </w:r>
    </w:p>
    <w:p w14:paraId="77CFFBDD" w14:textId="77777777" w:rsidR="0027380D" w:rsidRPr="00B84348" w:rsidRDefault="000603EE">
      <w:pPr>
        <w:spacing w:line="240" w:lineRule="auto"/>
        <w:ind w:left="709" w:hanging="709"/>
        <w:rPr>
          <w:rFonts w:ascii="Arial" w:hAnsi="Arial" w:cs="Arial"/>
          <w:color w:val="000000" w:themeColor="text1"/>
          <w:sz w:val="20"/>
          <w:szCs w:val="20"/>
          <w:shd w:val="clear" w:color="auto" w:fill="FFFFFF"/>
        </w:rPr>
      </w:pPr>
      <w:bookmarkStart w:id="40" w:name="_Hlk140300732"/>
      <w:r w:rsidRPr="00B84348">
        <w:rPr>
          <w:rFonts w:ascii="Arial" w:hAnsi="Arial" w:cs="Arial"/>
          <w:color w:val="000000" w:themeColor="text1"/>
          <w:sz w:val="20"/>
          <w:szCs w:val="20"/>
          <w:shd w:val="clear" w:color="auto" w:fill="FFFFFF"/>
        </w:rPr>
        <w:t xml:space="preserve">Amare, G., Dobo, B., and Haile, E. (2023). </w:t>
      </w:r>
      <w:bookmarkEnd w:id="40"/>
      <w:r w:rsidRPr="00B84348">
        <w:rPr>
          <w:rFonts w:ascii="Arial" w:hAnsi="Arial" w:cs="Arial"/>
          <w:color w:val="000000" w:themeColor="text1"/>
          <w:sz w:val="20"/>
          <w:szCs w:val="20"/>
          <w:shd w:val="clear" w:color="auto" w:fill="FFFFFF"/>
        </w:rPr>
        <w:t>The Effect of Wet Coffee Processing Plant Effluent on Physicochemical and Bacteriological Quality of Receiving Rivers Used by Local Community: Case of Aroresa District, Sidama, Ethiopia. </w:t>
      </w:r>
      <w:r w:rsidRPr="00B84348">
        <w:rPr>
          <w:rFonts w:ascii="Arial" w:hAnsi="Arial" w:cs="Arial"/>
          <w:i/>
          <w:iCs/>
          <w:color w:val="000000" w:themeColor="text1"/>
          <w:sz w:val="20"/>
          <w:szCs w:val="20"/>
          <w:shd w:val="clear" w:color="auto" w:fill="FFFFFF"/>
        </w:rPr>
        <w:t>Environmental Health Insights</w:t>
      </w:r>
      <w:r w:rsidRPr="00B84348">
        <w:rPr>
          <w:rFonts w:ascii="Arial" w:hAnsi="Arial" w:cs="Arial"/>
          <w:color w:val="000000" w:themeColor="text1"/>
          <w:sz w:val="20"/>
          <w:szCs w:val="20"/>
          <w:shd w:val="clear" w:color="auto" w:fill="FFFFFF"/>
        </w:rPr>
        <w:t>, </w:t>
      </w:r>
      <w:r w:rsidRPr="00B84348">
        <w:rPr>
          <w:rFonts w:ascii="Arial" w:hAnsi="Arial" w:cs="Arial"/>
          <w:i/>
          <w:iCs/>
          <w:color w:val="000000" w:themeColor="text1"/>
          <w:sz w:val="20"/>
          <w:szCs w:val="20"/>
          <w:shd w:val="clear" w:color="auto" w:fill="FFFFFF"/>
        </w:rPr>
        <w:t>17</w:t>
      </w:r>
      <w:r w:rsidRPr="00B84348">
        <w:rPr>
          <w:rFonts w:ascii="Arial" w:hAnsi="Arial" w:cs="Arial"/>
          <w:color w:val="000000" w:themeColor="text1"/>
          <w:sz w:val="20"/>
          <w:szCs w:val="20"/>
          <w:shd w:val="clear" w:color="auto" w:fill="FFFFFF"/>
        </w:rPr>
        <w:t>, 11786302231165186.</w:t>
      </w:r>
    </w:p>
    <w:p w14:paraId="00FE56C8" w14:textId="77777777" w:rsidR="0027380D" w:rsidRPr="00B84348" w:rsidRDefault="000603EE">
      <w:pPr>
        <w:spacing w:line="240" w:lineRule="auto"/>
        <w:ind w:left="709" w:hanging="709"/>
        <w:rPr>
          <w:rFonts w:ascii="Arial" w:hAnsi="Arial" w:cs="Arial"/>
          <w:color w:val="000000" w:themeColor="text1"/>
          <w:sz w:val="20"/>
          <w:szCs w:val="20"/>
          <w:shd w:val="clear" w:color="auto" w:fill="FFFFFF"/>
        </w:rPr>
      </w:pPr>
      <w:bookmarkStart w:id="41" w:name="_Hlk140301706"/>
      <w:r w:rsidRPr="00B84348">
        <w:rPr>
          <w:rFonts w:ascii="Arial" w:hAnsi="Arial" w:cs="Arial"/>
          <w:color w:val="000000" w:themeColor="text1"/>
          <w:sz w:val="20"/>
          <w:szCs w:val="20"/>
          <w:shd w:val="clear" w:color="auto" w:fill="FFFFFF"/>
        </w:rPr>
        <w:t xml:space="preserve">Amenu, </w:t>
      </w:r>
      <w:bookmarkEnd w:id="41"/>
      <w:r w:rsidRPr="00B84348">
        <w:rPr>
          <w:rFonts w:ascii="Arial" w:hAnsi="Arial" w:cs="Arial"/>
          <w:color w:val="000000" w:themeColor="text1"/>
          <w:sz w:val="20"/>
          <w:szCs w:val="20"/>
          <w:shd w:val="clear" w:color="auto" w:fill="FFFFFF"/>
        </w:rPr>
        <w:t>K., Bedasa, M., Wamile, M., Worku, H., Kasim, K., Taha, M., ... and Knight-Jones, T. J. (2021). Qualitative assessment of chicken and vegetable value chains in Harar and Dire Dawa, Ethiopia: Food safety perspectives. </w:t>
      </w:r>
      <w:r w:rsidRPr="00B84348">
        <w:rPr>
          <w:rFonts w:ascii="Arial" w:hAnsi="Arial" w:cs="Arial"/>
          <w:i/>
          <w:iCs/>
          <w:color w:val="000000" w:themeColor="text1"/>
          <w:sz w:val="20"/>
          <w:szCs w:val="20"/>
          <w:shd w:val="clear" w:color="auto" w:fill="FFFFFF"/>
        </w:rPr>
        <w:t>ILRI Research Report</w:t>
      </w:r>
      <w:r w:rsidRPr="00B84348">
        <w:rPr>
          <w:rFonts w:ascii="Arial" w:hAnsi="Arial" w:cs="Arial"/>
          <w:color w:val="000000" w:themeColor="text1"/>
          <w:sz w:val="20"/>
          <w:szCs w:val="20"/>
          <w:shd w:val="clear" w:color="auto" w:fill="FFFFFF"/>
        </w:rPr>
        <w:t>.</w:t>
      </w:r>
    </w:p>
    <w:p w14:paraId="3853F61F" w14:textId="77777777" w:rsidR="0027380D" w:rsidRPr="00B84348" w:rsidRDefault="000603EE">
      <w:pPr>
        <w:spacing w:line="240" w:lineRule="auto"/>
        <w:ind w:left="709" w:hanging="709"/>
        <w:rPr>
          <w:rFonts w:ascii="Arial" w:hAnsi="Arial" w:cs="Arial"/>
          <w:color w:val="000000" w:themeColor="text1"/>
          <w:sz w:val="20"/>
          <w:szCs w:val="20"/>
          <w:shd w:val="clear" w:color="auto" w:fill="FFFFFF"/>
        </w:rPr>
      </w:pPr>
      <w:r w:rsidRPr="00B84348">
        <w:rPr>
          <w:rFonts w:ascii="Arial" w:hAnsi="Arial" w:cs="Arial"/>
          <w:color w:val="000000" w:themeColor="text1"/>
          <w:sz w:val="20"/>
          <w:szCs w:val="20"/>
          <w:shd w:val="clear" w:color="auto" w:fill="FFFFFF"/>
        </w:rPr>
        <w:t>Amoah, I. D., Kumari, S., and Bux, F. (2022). A probabilistic assessment of microbial infection risks due to occupational exposure to wastewater in a conventional activated sludge wastewater treatment plant. </w:t>
      </w:r>
      <w:r w:rsidRPr="00B84348">
        <w:rPr>
          <w:rFonts w:ascii="Arial" w:hAnsi="Arial" w:cs="Arial"/>
          <w:i/>
          <w:iCs/>
          <w:color w:val="000000" w:themeColor="text1"/>
          <w:sz w:val="20"/>
          <w:szCs w:val="20"/>
          <w:shd w:val="clear" w:color="auto" w:fill="FFFFFF"/>
        </w:rPr>
        <w:t>Science of The Total Environment</w:t>
      </w:r>
      <w:r w:rsidRPr="00B84348">
        <w:rPr>
          <w:rFonts w:ascii="Arial" w:hAnsi="Arial" w:cs="Arial"/>
          <w:color w:val="000000" w:themeColor="text1"/>
          <w:sz w:val="20"/>
          <w:szCs w:val="20"/>
          <w:shd w:val="clear" w:color="auto" w:fill="FFFFFF"/>
        </w:rPr>
        <w:t>, </w:t>
      </w:r>
      <w:r w:rsidRPr="00B84348">
        <w:rPr>
          <w:rFonts w:ascii="Arial" w:hAnsi="Arial" w:cs="Arial"/>
          <w:i/>
          <w:iCs/>
          <w:color w:val="000000" w:themeColor="text1"/>
          <w:sz w:val="20"/>
          <w:szCs w:val="20"/>
          <w:shd w:val="clear" w:color="auto" w:fill="FFFFFF"/>
        </w:rPr>
        <w:t>843</w:t>
      </w:r>
      <w:r w:rsidRPr="00B84348">
        <w:rPr>
          <w:rFonts w:ascii="Arial" w:hAnsi="Arial" w:cs="Arial"/>
          <w:color w:val="000000" w:themeColor="text1"/>
          <w:sz w:val="20"/>
          <w:szCs w:val="20"/>
          <w:shd w:val="clear" w:color="auto" w:fill="FFFFFF"/>
        </w:rPr>
        <w:t>, 156849.</w:t>
      </w:r>
    </w:p>
    <w:p w14:paraId="0815D756" w14:textId="77777777" w:rsidR="0027380D" w:rsidRPr="00B84348" w:rsidRDefault="000603EE">
      <w:pPr>
        <w:spacing w:line="240" w:lineRule="auto"/>
        <w:ind w:left="709" w:hanging="709"/>
        <w:rPr>
          <w:rFonts w:ascii="Arial" w:hAnsi="Arial" w:cs="Arial"/>
          <w:color w:val="000000" w:themeColor="text1"/>
          <w:sz w:val="20"/>
          <w:szCs w:val="20"/>
          <w:lang w:val="pt-BR"/>
        </w:rPr>
      </w:pPr>
      <w:r w:rsidRPr="00B84348">
        <w:rPr>
          <w:rFonts w:ascii="Arial" w:hAnsi="Arial" w:cs="Arial"/>
          <w:color w:val="000000" w:themeColor="text1"/>
          <w:sz w:val="20"/>
          <w:szCs w:val="20"/>
          <w:shd w:val="clear" w:color="auto" w:fill="FFFFFF"/>
        </w:rPr>
        <w:t xml:space="preserve">Ankomah, A. D., Boakye, Y. D., Agana, T. A., Adu, F., and Agyare, C. (2021). </w:t>
      </w:r>
      <w:r w:rsidRPr="00B84348">
        <w:rPr>
          <w:rFonts w:ascii="Arial" w:hAnsi="Arial" w:cs="Arial"/>
          <w:color w:val="000000" w:themeColor="text1"/>
          <w:sz w:val="20"/>
          <w:szCs w:val="20"/>
          <w:shd w:val="clear" w:color="auto" w:fill="FFFFFF"/>
          <w:lang w:val="pt-BR"/>
        </w:rPr>
        <w:t>Antimicrobial properties of Cnestis ferruginea Vahl ex DC. </w:t>
      </w:r>
      <w:r w:rsidRPr="00B84348">
        <w:rPr>
          <w:rFonts w:ascii="Arial" w:hAnsi="Arial" w:cs="Arial"/>
          <w:i/>
          <w:iCs/>
          <w:color w:val="000000" w:themeColor="text1"/>
          <w:sz w:val="20"/>
          <w:szCs w:val="20"/>
          <w:shd w:val="clear" w:color="auto" w:fill="FFFFFF"/>
          <w:lang w:val="pt-BR"/>
        </w:rPr>
        <w:t>Heliyon</w:t>
      </w:r>
      <w:r w:rsidRPr="00B84348">
        <w:rPr>
          <w:rFonts w:ascii="Arial" w:hAnsi="Arial" w:cs="Arial"/>
          <w:color w:val="000000" w:themeColor="text1"/>
          <w:sz w:val="20"/>
          <w:szCs w:val="20"/>
          <w:shd w:val="clear" w:color="auto" w:fill="FFFFFF"/>
          <w:lang w:val="pt-BR"/>
        </w:rPr>
        <w:t>, </w:t>
      </w:r>
      <w:r w:rsidRPr="00B84348">
        <w:rPr>
          <w:rFonts w:ascii="Arial" w:hAnsi="Arial" w:cs="Arial"/>
          <w:i/>
          <w:iCs/>
          <w:color w:val="000000" w:themeColor="text1"/>
          <w:sz w:val="20"/>
          <w:szCs w:val="20"/>
          <w:shd w:val="clear" w:color="auto" w:fill="FFFFFF"/>
          <w:lang w:val="pt-BR"/>
        </w:rPr>
        <w:t>7</w:t>
      </w:r>
      <w:r w:rsidRPr="00B84348">
        <w:rPr>
          <w:rFonts w:ascii="Arial" w:hAnsi="Arial" w:cs="Arial"/>
          <w:color w:val="000000" w:themeColor="text1"/>
          <w:sz w:val="20"/>
          <w:szCs w:val="20"/>
          <w:shd w:val="clear" w:color="auto" w:fill="FFFFFF"/>
          <w:lang w:val="pt-BR"/>
        </w:rPr>
        <w:t>(11), e08266.</w:t>
      </w:r>
    </w:p>
    <w:p w14:paraId="48F2B58A" w14:textId="77777777" w:rsidR="0027380D" w:rsidRPr="00B84348" w:rsidRDefault="000603EE">
      <w:pPr>
        <w:spacing w:line="240" w:lineRule="auto"/>
        <w:ind w:left="709" w:hanging="709"/>
        <w:rPr>
          <w:rFonts w:ascii="Arial" w:hAnsi="Arial" w:cs="Arial"/>
          <w:color w:val="000000" w:themeColor="text1"/>
          <w:sz w:val="20"/>
          <w:szCs w:val="20"/>
          <w:shd w:val="clear" w:color="auto" w:fill="FFFFFF"/>
        </w:rPr>
      </w:pPr>
      <w:r w:rsidRPr="00B84348">
        <w:rPr>
          <w:rFonts w:ascii="Arial" w:hAnsi="Arial" w:cs="Arial"/>
          <w:color w:val="000000" w:themeColor="text1"/>
          <w:sz w:val="20"/>
          <w:szCs w:val="20"/>
          <w:shd w:val="clear" w:color="auto" w:fill="FFFFFF"/>
        </w:rPr>
        <w:t>Aram, S. A., Saalidong, B. M., and Osei Lartey, P. (2021). Comparative Assessment of The Relationship Between Coliform Bacteria and Water Geochemistry in Surface and Ground Water Systems. </w:t>
      </w:r>
      <w:r w:rsidRPr="00B84348">
        <w:rPr>
          <w:rFonts w:ascii="Arial" w:hAnsi="Arial" w:cs="Arial"/>
          <w:i/>
          <w:iCs/>
          <w:color w:val="000000" w:themeColor="text1"/>
          <w:sz w:val="20"/>
          <w:szCs w:val="20"/>
          <w:shd w:val="clear" w:color="auto" w:fill="FFFFFF"/>
        </w:rPr>
        <w:t>Plos One</w:t>
      </w:r>
      <w:r w:rsidRPr="00B84348">
        <w:rPr>
          <w:rFonts w:ascii="Arial" w:hAnsi="Arial" w:cs="Arial"/>
          <w:color w:val="000000" w:themeColor="text1"/>
          <w:sz w:val="20"/>
          <w:szCs w:val="20"/>
          <w:shd w:val="clear" w:color="auto" w:fill="FFFFFF"/>
        </w:rPr>
        <w:t>, </w:t>
      </w:r>
      <w:r w:rsidRPr="00B84348">
        <w:rPr>
          <w:rFonts w:ascii="Arial" w:hAnsi="Arial" w:cs="Arial"/>
          <w:i/>
          <w:iCs/>
          <w:color w:val="000000" w:themeColor="text1"/>
          <w:sz w:val="20"/>
          <w:szCs w:val="20"/>
          <w:shd w:val="clear" w:color="auto" w:fill="FFFFFF"/>
        </w:rPr>
        <w:t>16</w:t>
      </w:r>
      <w:r w:rsidRPr="00B84348">
        <w:rPr>
          <w:rFonts w:ascii="Arial" w:hAnsi="Arial" w:cs="Arial"/>
          <w:color w:val="000000" w:themeColor="text1"/>
          <w:sz w:val="20"/>
          <w:szCs w:val="20"/>
          <w:shd w:val="clear" w:color="auto" w:fill="FFFFFF"/>
        </w:rPr>
        <w:t>(9), E0257715.</w:t>
      </w:r>
    </w:p>
    <w:p w14:paraId="222B4AEC" w14:textId="77777777" w:rsidR="0027380D" w:rsidRPr="00B84348" w:rsidRDefault="000603EE">
      <w:pPr>
        <w:spacing w:line="240" w:lineRule="auto"/>
        <w:ind w:left="709" w:hanging="709"/>
        <w:rPr>
          <w:rFonts w:ascii="Arial" w:hAnsi="Arial" w:cs="Arial"/>
          <w:color w:val="000000" w:themeColor="text1"/>
          <w:sz w:val="20"/>
          <w:szCs w:val="20"/>
          <w:shd w:val="clear" w:color="auto" w:fill="FFFFFF"/>
        </w:rPr>
      </w:pPr>
      <w:r w:rsidRPr="00B84348">
        <w:rPr>
          <w:rFonts w:ascii="Arial" w:hAnsi="Arial" w:cs="Arial"/>
          <w:color w:val="000000" w:themeColor="text1"/>
          <w:sz w:val="20"/>
          <w:szCs w:val="20"/>
          <w:shd w:val="clear" w:color="auto" w:fill="FFFFFF"/>
        </w:rPr>
        <w:t>Asmare, B. A., Freyer, B., and Bingen, J. (2022). Pesticide Use Practices among Female Headed Households in the Amhara Region, Ethiopia. </w:t>
      </w:r>
      <w:r w:rsidRPr="00B84348">
        <w:rPr>
          <w:rFonts w:ascii="Arial" w:hAnsi="Arial" w:cs="Arial"/>
          <w:i/>
          <w:iCs/>
          <w:color w:val="000000" w:themeColor="text1"/>
          <w:sz w:val="20"/>
          <w:szCs w:val="20"/>
          <w:shd w:val="clear" w:color="auto" w:fill="FFFFFF"/>
        </w:rPr>
        <w:t>Sustainability</w:t>
      </w:r>
      <w:r w:rsidRPr="00B84348">
        <w:rPr>
          <w:rFonts w:ascii="Arial" w:hAnsi="Arial" w:cs="Arial"/>
          <w:color w:val="000000" w:themeColor="text1"/>
          <w:sz w:val="20"/>
          <w:szCs w:val="20"/>
          <w:shd w:val="clear" w:color="auto" w:fill="FFFFFF"/>
        </w:rPr>
        <w:t>, </w:t>
      </w:r>
      <w:r w:rsidRPr="00B84348">
        <w:rPr>
          <w:rFonts w:ascii="Arial" w:hAnsi="Arial" w:cs="Arial"/>
          <w:i/>
          <w:iCs/>
          <w:color w:val="000000" w:themeColor="text1"/>
          <w:sz w:val="20"/>
          <w:szCs w:val="20"/>
          <w:shd w:val="clear" w:color="auto" w:fill="FFFFFF"/>
        </w:rPr>
        <w:t>14</w:t>
      </w:r>
      <w:r w:rsidRPr="00B84348">
        <w:rPr>
          <w:rFonts w:ascii="Arial" w:hAnsi="Arial" w:cs="Arial"/>
          <w:color w:val="000000" w:themeColor="text1"/>
          <w:sz w:val="20"/>
          <w:szCs w:val="20"/>
          <w:shd w:val="clear" w:color="auto" w:fill="FFFFFF"/>
        </w:rPr>
        <w:t>(22), 15215.</w:t>
      </w:r>
    </w:p>
    <w:p w14:paraId="71E606C4" w14:textId="77777777" w:rsidR="0027380D" w:rsidRPr="00B84348" w:rsidRDefault="000603EE">
      <w:pPr>
        <w:spacing w:line="240" w:lineRule="auto"/>
        <w:ind w:left="709" w:hanging="709"/>
        <w:rPr>
          <w:rFonts w:ascii="Arial" w:hAnsi="Arial" w:cs="Arial"/>
          <w:color w:val="000000" w:themeColor="text1"/>
          <w:sz w:val="20"/>
          <w:szCs w:val="20"/>
          <w:shd w:val="clear" w:color="auto" w:fill="FFFFFF"/>
        </w:rPr>
      </w:pPr>
      <w:r w:rsidRPr="00B84348">
        <w:rPr>
          <w:rFonts w:ascii="Arial" w:hAnsi="Arial" w:cs="Arial"/>
          <w:color w:val="000000" w:themeColor="text1"/>
          <w:sz w:val="20"/>
          <w:szCs w:val="20"/>
          <w:shd w:val="clear" w:color="auto" w:fill="FFFFFF"/>
        </w:rPr>
        <w:t>Ayano, G., Ayalew, M., Bedaso, A., and Duko, B. (2022). Epidemiology of Khat (Catha edulis) Chewing in Ethiopia: A Systematic Review and meta-analysis. </w:t>
      </w:r>
      <w:r w:rsidRPr="00B84348">
        <w:rPr>
          <w:rFonts w:ascii="Arial" w:hAnsi="Arial" w:cs="Arial"/>
          <w:i/>
          <w:iCs/>
          <w:color w:val="000000" w:themeColor="text1"/>
          <w:sz w:val="20"/>
          <w:szCs w:val="20"/>
          <w:shd w:val="clear" w:color="auto" w:fill="FFFFFF"/>
        </w:rPr>
        <w:t>Journal of Psychoactive Drugs</w:t>
      </w:r>
      <w:r w:rsidRPr="00B84348">
        <w:rPr>
          <w:rFonts w:ascii="Arial" w:hAnsi="Arial" w:cs="Arial"/>
          <w:color w:val="000000" w:themeColor="text1"/>
          <w:sz w:val="20"/>
          <w:szCs w:val="20"/>
          <w:shd w:val="clear" w:color="auto" w:fill="FFFFFF"/>
        </w:rPr>
        <w:t>, 1-10.</w:t>
      </w:r>
    </w:p>
    <w:p w14:paraId="209E6E8A" w14:textId="77777777" w:rsidR="0027380D" w:rsidRPr="00B84348" w:rsidRDefault="000603EE">
      <w:pPr>
        <w:spacing w:line="240" w:lineRule="auto"/>
        <w:ind w:left="709" w:hanging="709"/>
        <w:rPr>
          <w:rFonts w:ascii="Arial" w:hAnsi="Arial" w:cs="Arial"/>
          <w:color w:val="000000" w:themeColor="text1"/>
          <w:sz w:val="20"/>
          <w:szCs w:val="20"/>
          <w:shd w:val="clear" w:color="auto" w:fill="FFFFFF"/>
        </w:rPr>
      </w:pPr>
      <w:r w:rsidRPr="00B84348">
        <w:rPr>
          <w:rFonts w:ascii="Arial" w:hAnsi="Arial" w:cs="Arial"/>
          <w:color w:val="000000" w:themeColor="text1"/>
          <w:sz w:val="20"/>
          <w:szCs w:val="20"/>
          <w:shd w:val="clear" w:color="auto" w:fill="FFFFFF"/>
        </w:rPr>
        <w:t>Balali, G. I., Yar, D. D., Afua Dela, V. G., and Adjei-Kusi, P. (2020). Microbial contamination, an increasing threat to the consumption of fresh fruits and vegetables in today’s world. </w:t>
      </w:r>
      <w:r w:rsidRPr="00B84348">
        <w:rPr>
          <w:rFonts w:ascii="Arial" w:hAnsi="Arial" w:cs="Arial"/>
          <w:i/>
          <w:iCs/>
          <w:color w:val="000000" w:themeColor="text1"/>
          <w:sz w:val="20"/>
          <w:szCs w:val="20"/>
          <w:shd w:val="clear" w:color="auto" w:fill="FFFFFF"/>
        </w:rPr>
        <w:t>International journal of microbiology</w:t>
      </w:r>
      <w:r w:rsidRPr="00B84348">
        <w:rPr>
          <w:rFonts w:ascii="Arial" w:hAnsi="Arial" w:cs="Arial"/>
          <w:color w:val="000000" w:themeColor="text1"/>
          <w:sz w:val="20"/>
          <w:szCs w:val="20"/>
          <w:shd w:val="clear" w:color="auto" w:fill="FFFFFF"/>
        </w:rPr>
        <w:t>, </w:t>
      </w:r>
      <w:r w:rsidRPr="00B84348">
        <w:rPr>
          <w:rFonts w:ascii="Arial" w:hAnsi="Arial" w:cs="Arial"/>
          <w:i/>
          <w:iCs/>
          <w:color w:val="000000" w:themeColor="text1"/>
          <w:sz w:val="20"/>
          <w:szCs w:val="20"/>
          <w:shd w:val="clear" w:color="auto" w:fill="FFFFFF"/>
        </w:rPr>
        <w:t>2020</w:t>
      </w:r>
      <w:r w:rsidRPr="00B84348">
        <w:rPr>
          <w:rFonts w:ascii="Arial" w:hAnsi="Arial" w:cs="Arial"/>
          <w:color w:val="000000" w:themeColor="text1"/>
          <w:sz w:val="20"/>
          <w:szCs w:val="20"/>
          <w:shd w:val="clear" w:color="auto" w:fill="FFFFFF"/>
        </w:rPr>
        <w:t>.</w:t>
      </w:r>
    </w:p>
    <w:p w14:paraId="790355CF" w14:textId="77777777" w:rsidR="0027380D" w:rsidRPr="00B84348" w:rsidRDefault="000603EE">
      <w:pPr>
        <w:spacing w:line="240" w:lineRule="auto"/>
        <w:ind w:left="709" w:hanging="709"/>
        <w:rPr>
          <w:rFonts w:ascii="Arial" w:hAnsi="Arial" w:cs="Arial"/>
          <w:color w:val="000000" w:themeColor="text1"/>
          <w:sz w:val="20"/>
          <w:szCs w:val="20"/>
          <w:shd w:val="clear" w:color="auto" w:fill="FFFFFF"/>
        </w:rPr>
      </w:pPr>
      <w:bookmarkStart w:id="42" w:name="_Hlk161395378"/>
      <w:r w:rsidRPr="00B84348">
        <w:rPr>
          <w:rFonts w:ascii="Arial" w:hAnsi="Arial" w:cs="Arial"/>
          <w:color w:val="000000" w:themeColor="text1"/>
          <w:sz w:val="20"/>
          <w:szCs w:val="20"/>
          <w:shd w:val="clear" w:color="auto" w:fill="FFFFFF"/>
        </w:rPr>
        <w:t>Banach, J. L., and Van Der Fels-Klerx</w:t>
      </w:r>
      <w:bookmarkEnd w:id="42"/>
      <w:r w:rsidRPr="00B84348">
        <w:rPr>
          <w:rFonts w:ascii="Arial" w:hAnsi="Arial" w:cs="Arial"/>
          <w:color w:val="000000" w:themeColor="text1"/>
          <w:sz w:val="20"/>
          <w:szCs w:val="20"/>
          <w:shd w:val="clear" w:color="auto" w:fill="FFFFFF"/>
        </w:rPr>
        <w:t>, H. J. (2020). Microbiological Reduction Strategies of Irrigation Water for Fresh Produce. </w:t>
      </w:r>
      <w:r w:rsidRPr="00B84348">
        <w:rPr>
          <w:rFonts w:ascii="Arial" w:hAnsi="Arial" w:cs="Arial"/>
          <w:i/>
          <w:iCs/>
          <w:color w:val="000000" w:themeColor="text1"/>
          <w:sz w:val="20"/>
          <w:szCs w:val="20"/>
          <w:shd w:val="clear" w:color="auto" w:fill="FFFFFF"/>
        </w:rPr>
        <w:t>Journal Of Food Protection</w:t>
      </w:r>
      <w:r w:rsidRPr="00B84348">
        <w:rPr>
          <w:rFonts w:ascii="Arial" w:hAnsi="Arial" w:cs="Arial"/>
          <w:color w:val="000000" w:themeColor="text1"/>
          <w:sz w:val="20"/>
          <w:szCs w:val="20"/>
          <w:shd w:val="clear" w:color="auto" w:fill="FFFFFF"/>
        </w:rPr>
        <w:t>, </w:t>
      </w:r>
      <w:r w:rsidRPr="00B84348">
        <w:rPr>
          <w:rFonts w:ascii="Arial" w:hAnsi="Arial" w:cs="Arial"/>
          <w:i/>
          <w:iCs/>
          <w:color w:val="000000" w:themeColor="text1"/>
          <w:sz w:val="20"/>
          <w:szCs w:val="20"/>
          <w:shd w:val="clear" w:color="auto" w:fill="FFFFFF"/>
        </w:rPr>
        <w:t>83</w:t>
      </w:r>
      <w:r w:rsidRPr="00B84348">
        <w:rPr>
          <w:rFonts w:ascii="Arial" w:hAnsi="Arial" w:cs="Arial"/>
          <w:color w:val="000000" w:themeColor="text1"/>
          <w:sz w:val="20"/>
          <w:szCs w:val="20"/>
          <w:shd w:val="clear" w:color="auto" w:fill="FFFFFF"/>
        </w:rPr>
        <w:t>(6), 1072-1087.</w:t>
      </w:r>
    </w:p>
    <w:p w14:paraId="0FFFD073" w14:textId="77777777" w:rsidR="0027380D" w:rsidRPr="00B84348" w:rsidRDefault="000603EE">
      <w:pPr>
        <w:spacing w:line="240" w:lineRule="auto"/>
        <w:ind w:left="709" w:hanging="709"/>
        <w:rPr>
          <w:rFonts w:ascii="Arial" w:hAnsi="Arial" w:cs="Arial"/>
          <w:color w:val="000000" w:themeColor="text1"/>
          <w:sz w:val="20"/>
          <w:szCs w:val="20"/>
          <w:shd w:val="clear" w:color="auto" w:fill="FFFFFF"/>
        </w:rPr>
      </w:pPr>
      <w:r w:rsidRPr="00B84348">
        <w:rPr>
          <w:rFonts w:ascii="Arial" w:hAnsi="Arial" w:cs="Arial"/>
          <w:color w:val="000000" w:themeColor="text1"/>
          <w:sz w:val="20"/>
          <w:szCs w:val="20"/>
          <w:shd w:val="clear" w:color="auto" w:fill="FFFFFF"/>
        </w:rPr>
        <w:t>Bardosh, K. L., Hussein, J. W., Sadik, E. A., Hassen, J. Y., Ketema, M., Ibrahim, A. M., ... and Havelaar, A. H. (2020). Chicken eggs, childhood stunting and environmental hygiene: an ethnographic study from the Campylobacter genomics and environmental enteric dysfunction (CAGED) project in Ethiopia. </w:t>
      </w:r>
      <w:r w:rsidRPr="00B84348">
        <w:rPr>
          <w:rFonts w:ascii="Arial" w:hAnsi="Arial" w:cs="Arial"/>
          <w:i/>
          <w:iCs/>
          <w:color w:val="000000" w:themeColor="text1"/>
          <w:sz w:val="20"/>
          <w:szCs w:val="20"/>
          <w:shd w:val="clear" w:color="auto" w:fill="FFFFFF"/>
        </w:rPr>
        <w:t>One Health Outlook</w:t>
      </w:r>
      <w:r w:rsidRPr="00B84348">
        <w:rPr>
          <w:rFonts w:ascii="Arial" w:hAnsi="Arial" w:cs="Arial"/>
          <w:color w:val="000000" w:themeColor="text1"/>
          <w:sz w:val="20"/>
          <w:szCs w:val="20"/>
          <w:shd w:val="clear" w:color="auto" w:fill="FFFFFF"/>
        </w:rPr>
        <w:t>, </w:t>
      </w:r>
      <w:r w:rsidRPr="00B84348">
        <w:rPr>
          <w:rFonts w:ascii="Arial" w:hAnsi="Arial" w:cs="Arial"/>
          <w:i/>
          <w:iCs/>
          <w:color w:val="000000" w:themeColor="text1"/>
          <w:sz w:val="20"/>
          <w:szCs w:val="20"/>
          <w:shd w:val="clear" w:color="auto" w:fill="FFFFFF"/>
        </w:rPr>
        <w:t>2</w:t>
      </w:r>
      <w:r w:rsidRPr="00B84348">
        <w:rPr>
          <w:rFonts w:ascii="Arial" w:hAnsi="Arial" w:cs="Arial"/>
          <w:color w:val="000000" w:themeColor="text1"/>
          <w:sz w:val="20"/>
          <w:szCs w:val="20"/>
          <w:shd w:val="clear" w:color="auto" w:fill="FFFFFF"/>
        </w:rPr>
        <w:t>, 1-15.</w:t>
      </w:r>
    </w:p>
    <w:p w14:paraId="63EC9521" w14:textId="77777777" w:rsidR="0027380D" w:rsidRPr="00B84348" w:rsidRDefault="000603EE">
      <w:pPr>
        <w:spacing w:line="240" w:lineRule="auto"/>
        <w:ind w:left="709" w:hanging="709"/>
        <w:rPr>
          <w:rFonts w:ascii="Arial" w:hAnsi="Arial" w:cs="Arial"/>
          <w:color w:val="000000" w:themeColor="text1"/>
          <w:sz w:val="20"/>
          <w:szCs w:val="20"/>
          <w:shd w:val="clear" w:color="auto" w:fill="FFFFFF"/>
        </w:rPr>
      </w:pPr>
      <w:bookmarkStart w:id="43" w:name="_Hlk140301302"/>
      <w:r w:rsidRPr="00B84348">
        <w:rPr>
          <w:rFonts w:ascii="Arial" w:hAnsi="Arial" w:cs="Arial"/>
          <w:color w:val="000000" w:themeColor="text1"/>
          <w:sz w:val="20"/>
          <w:szCs w:val="20"/>
          <w:shd w:val="clear" w:color="auto" w:fill="FFFFFF"/>
        </w:rPr>
        <w:t xml:space="preserve">Berihun, G., Abebe, M., Hassen, S., Gizeyatu, A., Berhanu, L., Teshome, D., ... and Keleb, A. (2023). </w:t>
      </w:r>
      <w:bookmarkEnd w:id="43"/>
      <w:r w:rsidRPr="00B84348">
        <w:rPr>
          <w:rFonts w:ascii="Arial" w:hAnsi="Arial" w:cs="Arial"/>
          <w:color w:val="000000" w:themeColor="text1"/>
          <w:sz w:val="20"/>
          <w:szCs w:val="20"/>
          <w:shd w:val="clear" w:color="auto" w:fill="FFFFFF"/>
        </w:rPr>
        <w:t>Drinking water contamination potential and associated factors among households with under-five children in rural areas of Dessie Zuria District, Northeast Ethiopia. </w:t>
      </w:r>
      <w:r w:rsidRPr="00B84348">
        <w:rPr>
          <w:rFonts w:ascii="Arial" w:hAnsi="Arial" w:cs="Arial"/>
          <w:i/>
          <w:iCs/>
          <w:color w:val="000000" w:themeColor="text1"/>
          <w:sz w:val="20"/>
          <w:szCs w:val="20"/>
          <w:shd w:val="clear" w:color="auto" w:fill="FFFFFF"/>
        </w:rPr>
        <w:t>Frontiers in Public Health</w:t>
      </w:r>
      <w:r w:rsidRPr="00B84348">
        <w:rPr>
          <w:rFonts w:ascii="Arial" w:hAnsi="Arial" w:cs="Arial"/>
          <w:color w:val="000000" w:themeColor="text1"/>
          <w:sz w:val="20"/>
          <w:szCs w:val="20"/>
          <w:shd w:val="clear" w:color="auto" w:fill="FFFFFF"/>
        </w:rPr>
        <w:t>, </w:t>
      </w:r>
      <w:r w:rsidRPr="00B84348">
        <w:rPr>
          <w:rFonts w:ascii="Arial" w:hAnsi="Arial" w:cs="Arial"/>
          <w:i/>
          <w:iCs/>
          <w:color w:val="000000" w:themeColor="text1"/>
          <w:sz w:val="20"/>
          <w:szCs w:val="20"/>
          <w:shd w:val="clear" w:color="auto" w:fill="FFFFFF"/>
        </w:rPr>
        <w:t>11</w:t>
      </w:r>
      <w:r w:rsidRPr="00B84348">
        <w:rPr>
          <w:rFonts w:ascii="Arial" w:hAnsi="Arial" w:cs="Arial"/>
          <w:color w:val="000000" w:themeColor="text1"/>
          <w:sz w:val="20"/>
          <w:szCs w:val="20"/>
          <w:shd w:val="clear" w:color="auto" w:fill="FFFFFF"/>
        </w:rPr>
        <w:t>, 1199314.</w:t>
      </w:r>
    </w:p>
    <w:p w14:paraId="06220C87" w14:textId="77777777" w:rsidR="0027380D" w:rsidRPr="00B84348" w:rsidRDefault="000603EE">
      <w:pPr>
        <w:spacing w:line="240" w:lineRule="auto"/>
        <w:ind w:left="709" w:hanging="709"/>
        <w:rPr>
          <w:rFonts w:ascii="Arial" w:hAnsi="Arial" w:cs="Arial"/>
          <w:color w:val="000000" w:themeColor="text1"/>
          <w:sz w:val="20"/>
          <w:szCs w:val="20"/>
          <w:shd w:val="clear" w:color="auto" w:fill="FFFFFF"/>
        </w:rPr>
      </w:pPr>
      <w:r w:rsidRPr="00B84348">
        <w:rPr>
          <w:rFonts w:ascii="Arial" w:hAnsi="Arial" w:cs="Arial"/>
          <w:color w:val="000000" w:themeColor="text1"/>
          <w:sz w:val="20"/>
          <w:szCs w:val="20"/>
          <w:shd w:val="clear" w:color="auto" w:fill="FFFFFF"/>
        </w:rPr>
        <w:lastRenderedPageBreak/>
        <w:t>Castronovo, L. M., Vassallo, A., Mengoni, A., Miceli, E., Bogani, P., Firenzuoli, F., ... and Maggini, V. (2021). Medicinal plants and their bacterial microbiota: a review on antimicrobial compounds production for plant and human health. Pathogens, 10(2), 106.</w:t>
      </w:r>
    </w:p>
    <w:p w14:paraId="63473BFB" w14:textId="77777777" w:rsidR="0027380D" w:rsidRPr="00B84348" w:rsidRDefault="000603EE">
      <w:pPr>
        <w:spacing w:line="240" w:lineRule="auto"/>
        <w:ind w:left="709" w:hanging="709"/>
        <w:rPr>
          <w:rFonts w:ascii="Arial" w:hAnsi="Arial" w:cs="Arial"/>
          <w:color w:val="000000" w:themeColor="text1"/>
          <w:sz w:val="20"/>
          <w:szCs w:val="20"/>
          <w:shd w:val="clear" w:color="auto" w:fill="FFFFFF"/>
        </w:rPr>
      </w:pPr>
      <w:r w:rsidRPr="00B84348">
        <w:rPr>
          <w:rFonts w:ascii="Arial" w:hAnsi="Arial" w:cs="Arial"/>
          <w:color w:val="000000" w:themeColor="text1"/>
          <w:sz w:val="20"/>
          <w:szCs w:val="20"/>
          <w:shd w:val="clear" w:color="auto" w:fill="FFFFFF"/>
        </w:rPr>
        <w:t>Chandel, A. S., Weto, A. E., and Bekele, D. (2024). Geospatial technology for selecting suitable sites for solid waste disposal: a case study of Shone town, central Ethiopia. </w:t>
      </w:r>
      <w:r w:rsidRPr="00B84348">
        <w:rPr>
          <w:rFonts w:ascii="Arial" w:hAnsi="Arial" w:cs="Arial"/>
          <w:i/>
          <w:iCs/>
          <w:color w:val="000000" w:themeColor="text1"/>
          <w:sz w:val="20"/>
          <w:szCs w:val="20"/>
          <w:shd w:val="clear" w:color="auto" w:fill="FFFFFF"/>
        </w:rPr>
        <w:t>Urban, Planning and Transport Research</w:t>
      </w:r>
      <w:r w:rsidRPr="00B84348">
        <w:rPr>
          <w:rFonts w:ascii="Arial" w:hAnsi="Arial" w:cs="Arial"/>
          <w:color w:val="000000" w:themeColor="text1"/>
          <w:sz w:val="20"/>
          <w:szCs w:val="20"/>
          <w:shd w:val="clear" w:color="auto" w:fill="FFFFFF"/>
        </w:rPr>
        <w:t>, </w:t>
      </w:r>
      <w:r w:rsidRPr="00B84348">
        <w:rPr>
          <w:rFonts w:ascii="Arial" w:hAnsi="Arial" w:cs="Arial"/>
          <w:i/>
          <w:iCs/>
          <w:color w:val="000000" w:themeColor="text1"/>
          <w:sz w:val="20"/>
          <w:szCs w:val="20"/>
          <w:shd w:val="clear" w:color="auto" w:fill="FFFFFF"/>
        </w:rPr>
        <w:t>12</w:t>
      </w:r>
      <w:r w:rsidRPr="00B84348">
        <w:rPr>
          <w:rFonts w:ascii="Arial" w:hAnsi="Arial" w:cs="Arial"/>
          <w:color w:val="000000" w:themeColor="text1"/>
          <w:sz w:val="20"/>
          <w:szCs w:val="20"/>
          <w:shd w:val="clear" w:color="auto" w:fill="FFFFFF"/>
        </w:rPr>
        <w:t>(1), 2302531.</w:t>
      </w:r>
    </w:p>
    <w:p w14:paraId="3ED4FB14" w14:textId="77777777" w:rsidR="0027380D" w:rsidRPr="00B84348" w:rsidRDefault="000603EE">
      <w:pPr>
        <w:spacing w:line="240" w:lineRule="auto"/>
        <w:ind w:left="709" w:hanging="709"/>
        <w:rPr>
          <w:rFonts w:ascii="Arial" w:hAnsi="Arial" w:cs="Arial"/>
          <w:color w:val="000000" w:themeColor="text1"/>
          <w:sz w:val="20"/>
          <w:szCs w:val="20"/>
          <w:shd w:val="clear" w:color="auto" w:fill="FFFFFF"/>
        </w:rPr>
      </w:pPr>
      <w:r w:rsidRPr="00B84348">
        <w:rPr>
          <w:rFonts w:ascii="Arial" w:hAnsi="Arial" w:cs="Arial"/>
          <w:color w:val="000000" w:themeColor="text1"/>
          <w:sz w:val="20"/>
          <w:szCs w:val="20"/>
          <w:shd w:val="clear" w:color="auto" w:fill="FFFFFF"/>
        </w:rPr>
        <w:t>Corrales, C., Forrest, L., Harris, D., Dickie, J., Fulcher, T., Paton, A., ... and Astrin, J. J. (2023). Field Collection.</w:t>
      </w:r>
    </w:p>
    <w:p w14:paraId="0BB10184" w14:textId="77777777" w:rsidR="0027380D" w:rsidRPr="00B84348" w:rsidRDefault="000603EE">
      <w:pPr>
        <w:spacing w:line="240" w:lineRule="auto"/>
        <w:ind w:left="709" w:hanging="709"/>
        <w:rPr>
          <w:rFonts w:ascii="Arial" w:hAnsi="Arial" w:cs="Arial"/>
          <w:color w:val="000000" w:themeColor="text1"/>
          <w:sz w:val="20"/>
          <w:szCs w:val="20"/>
          <w:shd w:val="clear" w:color="auto" w:fill="FFFFFF"/>
        </w:rPr>
      </w:pPr>
      <w:r w:rsidRPr="00B84348">
        <w:rPr>
          <w:rFonts w:ascii="Arial" w:hAnsi="Arial" w:cs="Arial"/>
          <w:color w:val="000000" w:themeColor="text1"/>
          <w:sz w:val="20"/>
          <w:szCs w:val="20"/>
          <w:shd w:val="clear" w:color="auto" w:fill="FFFFFF"/>
        </w:rPr>
        <w:t>Daly, S. W., &amp; Harris, A. R. (2022). Modeling exposure to fecal contamination in drinking water due to multiple water source use. Environmental Science &amp; Technology, 56(6), 3419-3429.</w:t>
      </w:r>
    </w:p>
    <w:p w14:paraId="2093D0DD" w14:textId="77777777" w:rsidR="0027380D" w:rsidRPr="00B84348" w:rsidRDefault="000603EE">
      <w:pPr>
        <w:spacing w:line="240" w:lineRule="auto"/>
        <w:ind w:left="709" w:hanging="709"/>
        <w:rPr>
          <w:rFonts w:ascii="Arial" w:hAnsi="Arial" w:cs="Arial"/>
          <w:color w:val="000000" w:themeColor="text1"/>
          <w:sz w:val="20"/>
          <w:szCs w:val="20"/>
          <w:shd w:val="clear" w:color="auto" w:fill="FFFFFF"/>
        </w:rPr>
      </w:pPr>
      <w:r w:rsidRPr="00B84348">
        <w:rPr>
          <w:rFonts w:ascii="Arial" w:hAnsi="Arial" w:cs="Arial"/>
          <w:color w:val="000000" w:themeColor="text1"/>
          <w:sz w:val="20"/>
          <w:szCs w:val="20"/>
          <w:shd w:val="clear" w:color="auto" w:fill="FFFFFF"/>
        </w:rPr>
        <w:t>Dardonville, M., Urruty, N., Bockstaller, C., and Therond, O. (2020). Influence of diversity and intensification level on vulnerability, resilience and robustness of agricultural systems. </w:t>
      </w:r>
      <w:r w:rsidRPr="00B84348">
        <w:rPr>
          <w:rFonts w:ascii="Arial" w:hAnsi="Arial" w:cs="Arial"/>
          <w:i/>
          <w:iCs/>
          <w:color w:val="000000" w:themeColor="text1"/>
          <w:sz w:val="20"/>
          <w:szCs w:val="20"/>
          <w:shd w:val="clear" w:color="auto" w:fill="FFFFFF"/>
        </w:rPr>
        <w:t>Agricultural Systems</w:t>
      </w:r>
      <w:r w:rsidRPr="00B84348">
        <w:rPr>
          <w:rFonts w:ascii="Arial" w:hAnsi="Arial" w:cs="Arial"/>
          <w:color w:val="000000" w:themeColor="text1"/>
          <w:sz w:val="20"/>
          <w:szCs w:val="20"/>
          <w:shd w:val="clear" w:color="auto" w:fill="FFFFFF"/>
        </w:rPr>
        <w:t>, </w:t>
      </w:r>
      <w:r w:rsidRPr="00B84348">
        <w:rPr>
          <w:rFonts w:ascii="Arial" w:hAnsi="Arial" w:cs="Arial"/>
          <w:i/>
          <w:iCs/>
          <w:color w:val="000000" w:themeColor="text1"/>
          <w:sz w:val="20"/>
          <w:szCs w:val="20"/>
          <w:shd w:val="clear" w:color="auto" w:fill="FFFFFF"/>
        </w:rPr>
        <w:t>184</w:t>
      </w:r>
      <w:r w:rsidRPr="00B84348">
        <w:rPr>
          <w:rFonts w:ascii="Arial" w:hAnsi="Arial" w:cs="Arial"/>
          <w:color w:val="000000" w:themeColor="text1"/>
          <w:sz w:val="20"/>
          <w:szCs w:val="20"/>
          <w:shd w:val="clear" w:color="auto" w:fill="FFFFFF"/>
        </w:rPr>
        <w:t>, 102913.</w:t>
      </w:r>
    </w:p>
    <w:p w14:paraId="61C072B1" w14:textId="77777777" w:rsidR="0027380D" w:rsidRPr="00B84348" w:rsidRDefault="000603EE">
      <w:pPr>
        <w:spacing w:line="240" w:lineRule="auto"/>
        <w:ind w:left="709" w:hanging="709"/>
        <w:rPr>
          <w:rFonts w:ascii="Arial" w:hAnsi="Arial" w:cs="Arial"/>
          <w:color w:val="000000" w:themeColor="text1"/>
          <w:sz w:val="20"/>
          <w:szCs w:val="20"/>
          <w:shd w:val="clear" w:color="auto" w:fill="FFFFFF"/>
        </w:rPr>
      </w:pPr>
      <w:bookmarkStart w:id="44" w:name="_Hlk140301133"/>
      <w:r w:rsidRPr="00B84348">
        <w:rPr>
          <w:rFonts w:ascii="Arial" w:hAnsi="Arial" w:cs="Arial"/>
          <w:color w:val="000000" w:themeColor="text1"/>
          <w:sz w:val="20"/>
          <w:szCs w:val="20"/>
          <w:shd w:val="clear" w:color="auto" w:fill="FFFFFF"/>
        </w:rPr>
        <w:t xml:space="preserve">Dongzagla, A., Jewitt, S., and O'Hara, S. (2021). </w:t>
      </w:r>
      <w:bookmarkEnd w:id="44"/>
      <w:r w:rsidRPr="00B84348">
        <w:rPr>
          <w:rFonts w:ascii="Arial" w:hAnsi="Arial" w:cs="Arial"/>
          <w:color w:val="000000" w:themeColor="text1"/>
          <w:sz w:val="20"/>
          <w:szCs w:val="20"/>
          <w:shd w:val="clear" w:color="auto" w:fill="FFFFFF"/>
        </w:rPr>
        <w:t>Seasonality in faecal contamination of drinking water sources in the Jirapa and Kassena-Nankana Municipalities of Ghana. </w:t>
      </w:r>
      <w:r w:rsidRPr="00B84348">
        <w:rPr>
          <w:rFonts w:ascii="Arial" w:hAnsi="Arial" w:cs="Arial"/>
          <w:i/>
          <w:iCs/>
          <w:color w:val="000000" w:themeColor="text1"/>
          <w:sz w:val="20"/>
          <w:szCs w:val="20"/>
          <w:shd w:val="clear" w:color="auto" w:fill="FFFFFF"/>
        </w:rPr>
        <w:t>Science of the total environment</w:t>
      </w:r>
      <w:r w:rsidRPr="00B84348">
        <w:rPr>
          <w:rFonts w:ascii="Arial" w:hAnsi="Arial" w:cs="Arial"/>
          <w:color w:val="000000" w:themeColor="text1"/>
          <w:sz w:val="20"/>
          <w:szCs w:val="20"/>
          <w:shd w:val="clear" w:color="auto" w:fill="FFFFFF"/>
        </w:rPr>
        <w:t>, </w:t>
      </w:r>
      <w:r w:rsidRPr="00B84348">
        <w:rPr>
          <w:rFonts w:ascii="Arial" w:hAnsi="Arial" w:cs="Arial"/>
          <w:i/>
          <w:iCs/>
          <w:color w:val="000000" w:themeColor="text1"/>
          <w:sz w:val="20"/>
          <w:szCs w:val="20"/>
          <w:shd w:val="clear" w:color="auto" w:fill="FFFFFF"/>
        </w:rPr>
        <w:t>752</w:t>
      </w:r>
      <w:r w:rsidRPr="00B84348">
        <w:rPr>
          <w:rFonts w:ascii="Arial" w:hAnsi="Arial" w:cs="Arial"/>
          <w:color w:val="000000" w:themeColor="text1"/>
          <w:sz w:val="20"/>
          <w:szCs w:val="20"/>
          <w:shd w:val="clear" w:color="auto" w:fill="FFFFFF"/>
        </w:rPr>
        <w:t>, 141846.</w:t>
      </w:r>
    </w:p>
    <w:p w14:paraId="2EFCEA49" w14:textId="77777777" w:rsidR="0027380D" w:rsidRPr="00B84348" w:rsidRDefault="000603EE">
      <w:pPr>
        <w:spacing w:line="240" w:lineRule="auto"/>
        <w:ind w:left="709" w:hanging="709"/>
        <w:rPr>
          <w:rFonts w:ascii="Arial" w:hAnsi="Arial" w:cs="Arial"/>
          <w:color w:val="000000" w:themeColor="text1"/>
          <w:sz w:val="20"/>
          <w:szCs w:val="20"/>
        </w:rPr>
      </w:pPr>
      <w:r w:rsidRPr="00B84348">
        <w:rPr>
          <w:rFonts w:ascii="Arial" w:hAnsi="Arial" w:cs="Arial"/>
          <w:color w:val="000000" w:themeColor="text1"/>
          <w:sz w:val="20"/>
          <w:szCs w:val="20"/>
          <w:shd w:val="clear" w:color="auto" w:fill="FFFFFF"/>
        </w:rPr>
        <w:t>Drechsel, P., Qadir, M., and Galibourg, D. (2022). The WHO guidelines for safe wastewater use in agriculture: a review of implementation challenges and possible solutions in the global south. </w:t>
      </w:r>
      <w:r w:rsidRPr="00B84348">
        <w:rPr>
          <w:rFonts w:ascii="Arial" w:hAnsi="Arial" w:cs="Arial"/>
          <w:i/>
          <w:iCs/>
          <w:color w:val="000000" w:themeColor="text1"/>
          <w:sz w:val="20"/>
          <w:szCs w:val="20"/>
          <w:shd w:val="clear" w:color="auto" w:fill="FFFFFF"/>
        </w:rPr>
        <w:t>Water</w:t>
      </w:r>
      <w:r w:rsidRPr="00B84348">
        <w:rPr>
          <w:rFonts w:ascii="Arial" w:hAnsi="Arial" w:cs="Arial"/>
          <w:color w:val="000000" w:themeColor="text1"/>
          <w:sz w:val="20"/>
          <w:szCs w:val="20"/>
          <w:shd w:val="clear" w:color="auto" w:fill="FFFFFF"/>
        </w:rPr>
        <w:t>, </w:t>
      </w:r>
      <w:r w:rsidRPr="00B84348">
        <w:rPr>
          <w:rFonts w:ascii="Arial" w:hAnsi="Arial" w:cs="Arial"/>
          <w:i/>
          <w:iCs/>
          <w:color w:val="000000" w:themeColor="text1"/>
          <w:sz w:val="20"/>
          <w:szCs w:val="20"/>
          <w:shd w:val="clear" w:color="auto" w:fill="FFFFFF"/>
        </w:rPr>
        <w:t>14</w:t>
      </w:r>
      <w:r w:rsidRPr="00B84348">
        <w:rPr>
          <w:rFonts w:ascii="Arial" w:hAnsi="Arial" w:cs="Arial"/>
          <w:color w:val="000000" w:themeColor="text1"/>
          <w:sz w:val="20"/>
          <w:szCs w:val="20"/>
          <w:shd w:val="clear" w:color="auto" w:fill="FFFFFF"/>
        </w:rPr>
        <w:t>(6), 864.</w:t>
      </w:r>
    </w:p>
    <w:p w14:paraId="37B4C145" w14:textId="77777777" w:rsidR="0027380D" w:rsidRPr="00B84348" w:rsidRDefault="000603EE">
      <w:pPr>
        <w:spacing w:line="240" w:lineRule="auto"/>
        <w:ind w:left="709" w:hanging="709"/>
        <w:rPr>
          <w:rFonts w:ascii="Arial" w:hAnsi="Arial" w:cs="Arial"/>
          <w:color w:val="000000" w:themeColor="text1"/>
          <w:sz w:val="20"/>
          <w:szCs w:val="20"/>
          <w:shd w:val="clear" w:color="auto" w:fill="FFFFFF"/>
        </w:rPr>
      </w:pPr>
      <w:r w:rsidRPr="00B84348">
        <w:rPr>
          <w:rFonts w:ascii="Arial" w:hAnsi="Arial" w:cs="Arial"/>
          <w:color w:val="000000" w:themeColor="text1"/>
          <w:sz w:val="20"/>
          <w:szCs w:val="20"/>
          <w:shd w:val="clear" w:color="auto" w:fill="FFFFFF"/>
        </w:rPr>
        <w:t>Endris, G. S., Wordofa, M. G., Aweke, C. S., Hassen, J. Y., Hussien, J. W., Moges, D. K., ... and Sebsibe, K. (2022). A review of the socio-ecological and institutional contexts for youth livelihood transformation in Miesso Woreda, Eastern Ethiopia. </w:t>
      </w:r>
      <w:r w:rsidRPr="00B84348">
        <w:rPr>
          <w:rFonts w:ascii="Arial" w:hAnsi="Arial" w:cs="Arial"/>
          <w:i/>
          <w:iCs/>
          <w:color w:val="000000" w:themeColor="text1"/>
          <w:sz w:val="20"/>
          <w:szCs w:val="20"/>
          <w:shd w:val="clear" w:color="auto" w:fill="FFFFFF"/>
        </w:rPr>
        <w:t>Cogent Social Sciences</w:t>
      </w:r>
      <w:r w:rsidRPr="00B84348">
        <w:rPr>
          <w:rFonts w:ascii="Arial" w:hAnsi="Arial" w:cs="Arial"/>
          <w:color w:val="000000" w:themeColor="text1"/>
          <w:sz w:val="20"/>
          <w:szCs w:val="20"/>
          <w:shd w:val="clear" w:color="auto" w:fill="FFFFFF"/>
        </w:rPr>
        <w:t>, </w:t>
      </w:r>
      <w:r w:rsidRPr="00B84348">
        <w:rPr>
          <w:rFonts w:ascii="Arial" w:hAnsi="Arial" w:cs="Arial"/>
          <w:i/>
          <w:iCs/>
          <w:color w:val="000000" w:themeColor="text1"/>
          <w:sz w:val="20"/>
          <w:szCs w:val="20"/>
          <w:shd w:val="clear" w:color="auto" w:fill="FFFFFF"/>
        </w:rPr>
        <w:t>8</w:t>
      </w:r>
      <w:r w:rsidRPr="00B84348">
        <w:rPr>
          <w:rFonts w:ascii="Arial" w:hAnsi="Arial" w:cs="Arial"/>
          <w:color w:val="000000" w:themeColor="text1"/>
          <w:sz w:val="20"/>
          <w:szCs w:val="20"/>
          <w:shd w:val="clear" w:color="auto" w:fill="FFFFFF"/>
        </w:rPr>
        <w:t>(1), 2152210.</w:t>
      </w:r>
    </w:p>
    <w:p w14:paraId="2C674A3C" w14:textId="77777777" w:rsidR="0027380D" w:rsidRPr="00B84348" w:rsidRDefault="000603EE">
      <w:pPr>
        <w:spacing w:line="240" w:lineRule="auto"/>
        <w:ind w:left="709" w:hanging="709"/>
        <w:rPr>
          <w:rFonts w:ascii="Arial" w:hAnsi="Arial" w:cs="Arial"/>
          <w:color w:val="000000" w:themeColor="text1"/>
          <w:sz w:val="20"/>
          <w:szCs w:val="20"/>
          <w:shd w:val="clear" w:color="auto" w:fill="FFFFFF"/>
        </w:rPr>
      </w:pPr>
      <w:bookmarkStart w:id="45" w:name="_Hlk161400407"/>
      <w:r w:rsidRPr="00B84348">
        <w:rPr>
          <w:rFonts w:ascii="Arial" w:hAnsi="Arial" w:cs="Arial"/>
          <w:color w:val="000000" w:themeColor="text1"/>
          <w:sz w:val="20"/>
          <w:szCs w:val="20"/>
          <w:shd w:val="clear" w:color="auto" w:fill="FFFFFF"/>
        </w:rPr>
        <w:t>Ezzat</w:t>
      </w:r>
      <w:bookmarkEnd w:id="45"/>
      <w:r w:rsidRPr="00B84348">
        <w:rPr>
          <w:rFonts w:ascii="Arial" w:hAnsi="Arial" w:cs="Arial"/>
          <w:color w:val="000000" w:themeColor="text1"/>
          <w:sz w:val="20"/>
          <w:szCs w:val="20"/>
          <w:shd w:val="clear" w:color="auto" w:fill="FFFFFF"/>
        </w:rPr>
        <w:t>, S. M. (2020). Applying Quantitative Microbial Risk Assessment Model in Developing Appropriate Standards for Irrigation Water. </w:t>
      </w:r>
      <w:r w:rsidRPr="00B84348">
        <w:rPr>
          <w:rFonts w:ascii="Arial" w:hAnsi="Arial" w:cs="Arial"/>
          <w:i/>
          <w:iCs/>
          <w:color w:val="000000" w:themeColor="text1"/>
          <w:sz w:val="20"/>
          <w:szCs w:val="20"/>
          <w:shd w:val="clear" w:color="auto" w:fill="FFFFFF"/>
        </w:rPr>
        <w:t>Integrated Environmental Assessment and Management</w:t>
      </w:r>
      <w:r w:rsidRPr="00B84348">
        <w:rPr>
          <w:rFonts w:ascii="Arial" w:hAnsi="Arial" w:cs="Arial"/>
          <w:color w:val="000000" w:themeColor="text1"/>
          <w:sz w:val="20"/>
          <w:szCs w:val="20"/>
          <w:shd w:val="clear" w:color="auto" w:fill="FFFFFF"/>
        </w:rPr>
        <w:t>, </w:t>
      </w:r>
      <w:r w:rsidRPr="00B84348">
        <w:rPr>
          <w:rFonts w:ascii="Arial" w:hAnsi="Arial" w:cs="Arial"/>
          <w:i/>
          <w:iCs/>
          <w:color w:val="000000" w:themeColor="text1"/>
          <w:sz w:val="20"/>
          <w:szCs w:val="20"/>
          <w:shd w:val="clear" w:color="auto" w:fill="FFFFFF"/>
        </w:rPr>
        <w:t>16</w:t>
      </w:r>
      <w:r w:rsidRPr="00B84348">
        <w:rPr>
          <w:rFonts w:ascii="Arial" w:hAnsi="Arial" w:cs="Arial"/>
          <w:color w:val="000000" w:themeColor="text1"/>
          <w:sz w:val="20"/>
          <w:szCs w:val="20"/>
          <w:shd w:val="clear" w:color="auto" w:fill="FFFFFF"/>
        </w:rPr>
        <w:t>(3), 353-361.</w:t>
      </w:r>
    </w:p>
    <w:p w14:paraId="1197B54B" w14:textId="77777777" w:rsidR="0027380D" w:rsidRPr="00B84348" w:rsidRDefault="000603EE">
      <w:pPr>
        <w:spacing w:line="240" w:lineRule="auto"/>
        <w:ind w:left="709" w:hanging="709"/>
        <w:rPr>
          <w:rFonts w:ascii="Arial" w:hAnsi="Arial" w:cs="Arial"/>
          <w:color w:val="000000" w:themeColor="text1"/>
          <w:sz w:val="20"/>
          <w:szCs w:val="20"/>
          <w:shd w:val="clear" w:color="auto" w:fill="FFFFFF"/>
        </w:rPr>
      </w:pPr>
      <w:r w:rsidRPr="00B84348">
        <w:rPr>
          <w:rFonts w:ascii="Arial" w:hAnsi="Arial" w:cs="Arial"/>
          <w:color w:val="000000" w:themeColor="text1"/>
          <w:sz w:val="20"/>
          <w:szCs w:val="20"/>
          <w:shd w:val="clear" w:color="auto" w:fill="FFFFFF"/>
        </w:rPr>
        <w:t>Floom, M. J. (2022). </w:t>
      </w:r>
      <w:r w:rsidRPr="00B84348">
        <w:rPr>
          <w:rFonts w:ascii="Arial" w:hAnsi="Arial" w:cs="Arial"/>
          <w:i/>
          <w:iCs/>
          <w:color w:val="000000" w:themeColor="text1"/>
          <w:sz w:val="20"/>
          <w:szCs w:val="20"/>
          <w:shd w:val="clear" w:color="auto" w:fill="FFFFFF"/>
        </w:rPr>
        <w:t>A Comparison of Organic, Conventional, and Compost Fertility Source Effects on Media Microbiome and Plant Health</w:t>
      </w:r>
      <w:r w:rsidRPr="00B84348">
        <w:rPr>
          <w:rFonts w:ascii="Arial" w:hAnsi="Arial" w:cs="Arial"/>
          <w:color w:val="000000" w:themeColor="text1"/>
          <w:sz w:val="20"/>
          <w:szCs w:val="20"/>
          <w:shd w:val="clear" w:color="auto" w:fill="FFFFFF"/>
        </w:rPr>
        <w:t> (Doctoral dissertation, The Ohio State University).</w:t>
      </w:r>
    </w:p>
    <w:p w14:paraId="0412BB64" w14:textId="77777777" w:rsidR="0027380D" w:rsidRPr="00B84348" w:rsidRDefault="000603EE">
      <w:pPr>
        <w:spacing w:line="240" w:lineRule="auto"/>
        <w:ind w:left="709" w:hanging="709"/>
        <w:rPr>
          <w:rFonts w:ascii="Arial" w:hAnsi="Arial" w:cs="Arial"/>
          <w:color w:val="000000" w:themeColor="text1"/>
          <w:sz w:val="20"/>
          <w:szCs w:val="20"/>
          <w:shd w:val="clear" w:color="auto" w:fill="FFFFFF"/>
        </w:rPr>
      </w:pPr>
      <w:bookmarkStart w:id="46" w:name="_Hlk140301942"/>
      <w:r w:rsidRPr="00B84348">
        <w:rPr>
          <w:rFonts w:ascii="Arial" w:hAnsi="Arial" w:cs="Arial"/>
          <w:color w:val="000000" w:themeColor="text1"/>
          <w:sz w:val="20"/>
          <w:szCs w:val="20"/>
          <w:shd w:val="clear" w:color="auto" w:fill="FFFFFF"/>
        </w:rPr>
        <w:t xml:space="preserve">Gabriël, S., Dorny, P., Saelens, G., and Dermauw, V. (2022). </w:t>
      </w:r>
      <w:bookmarkEnd w:id="46"/>
      <w:r w:rsidRPr="00B84348">
        <w:rPr>
          <w:rFonts w:ascii="Arial" w:hAnsi="Arial" w:cs="Arial"/>
          <w:color w:val="000000" w:themeColor="text1"/>
          <w:sz w:val="20"/>
          <w:szCs w:val="20"/>
          <w:shd w:val="clear" w:color="auto" w:fill="FFFFFF"/>
        </w:rPr>
        <w:t>Foodborne parasites and their complex life cycles challenging food safety in different food chains. </w:t>
      </w:r>
      <w:r w:rsidRPr="00B84348">
        <w:rPr>
          <w:rFonts w:ascii="Arial" w:hAnsi="Arial" w:cs="Arial"/>
          <w:i/>
          <w:iCs/>
          <w:color w:val="000000" w:themeColor="text1"/>
          <w:sz w:val="20"/>
          <w:szCs w:val="20"/>
          <w:shd w:val="clear" w:color="auto" w:fill="FFFFFF"/>
        </w:rPr>
        <w:t>Foods</w:t>
      </w:r>
      <w:r w:rsidRPr="00B84348">
        <w:rPr>
          <w:rFonts w:ascii="Arial" w:hAnsi="Arial" w:cs="Arial"/>
          <w:color w:val="000000" w:themeColor="text1"/>
          <w:sz w:val="20"/>
          <w:szCs w:val="20"/>
          <w:shd w:val="clear" w:color="auto" w:fill="FFFFFF"/>
        </w:rPr>
        <w:t>, </w:t>
      </w:r>
      <w:r w:rsidRPr="00B84348">
        <w:rPr>
          <w:rFonts w:ascii="Arial" w:hAnsi="Arial" w:cs="Arial"/>
          <w:i/>
          <w:iCs/>
          <w:color w:val="000000" w:themeColor="text1"/>
          <w:sz w:val="20"/>
          <w:szCs w:val="20"/>
          <w:shd w:val="clear" w:color="auto" w:fill="FFFFFF"/>
        </w:rPr>
        <w:t>12</w:t>
      </w:r>
      <w:r w:rsidRPr="00B84348">
        <w:rPr>
          <w:rFonts w:ascii="Arial" w:hAnsi="Arial" w:cs="Arial"/>
          <w:color w:val="000000" w:themeColor="text1"/>
          <w:sz w:val="20"/>
          <w:szCs w:val="20"/>
          <w:shd w:val="clear" w:color="auto" w:fill="FFFFFF"/>
        </w:rPr>
        <w:t>(1), 142.</w:t>
      </w:r>
    </w:p>
    <w:p w14:paraId="5DABA732" w14:textId="77777777" w:rsidR="0027380D" w:rsidRPr="00B84348" w:rsidRDefault="000603EE">
      <w:pPr>
        <w:spacing w:line="240" w:lineRule="auto"/>
        <w:ind w:left="709" w:hanging="709"/>
        <w:rPr>
          <w:rFonts w:ascii="Arial" w:hAnsi="Arial" w:cs="Arial"/>
          <w:color w:val="000000" w:themeColor="text1"/>
          <w:sz w:val="20"/>
          <w:szCs w:val="20"/>
          <w:shd w:val="clear" w:color="auto" w:fill="FFFFFF"/>
        </w:rPr>
      </w:pPr>
      <w:r w:rsidRPr="00B84348">
        <w:rPr>
          <w:rFonts w:ascii="Arial" w:hAnsi="Arial" w:cs="Arial"/>
          <w:color w:val="000000" w:themeColor="text1"/>
          <w:sz w:val="20"/>
          <w:szCs w:val="20"/>
          <w:shd w:val="clear" w:color="auto" w:fill="FFFFFF"/>
        </w:rPr>
        <w:t>Githua, K. K., Maitho, T. E., Nguta, J. M., and Okumu, M. O. (2022). Studies on the ethnopharmacology, antimicrobial activity, and toxicity of Catha edulis (Vahl.) Endl., in Sprague Dawley rats. F1000Research, 11, 286.</w:t>
      </w:r>
    </w:p>
    <w:p w14:paraId="1D3A0807" w14:textId="77777777" w:rsidR="0027380D" w:rsidRPr="00B84348" w:rsidRDefault="000603EE">
      <w:pPr>
        <w:spacing w:line="240" w:lineRule="auto"/>
        <w:ind w:left="709" w:hanging="709"/>
        <w:rPr>
          <w:rFonts w:ascii="Arial" w:hAnsi="Arial" w:cs="Arial"/>
          <w:color w:val="000000" w:themeColor="text1"/>
          <w:sz w:val="20"/>
          <w:szCs w:val="20"/>
          <w:shd w:val="clear" w:color="auto" w:fill="FFFFFF"/>
        </w:rPr>
      </w:pPr>
      <w:bookmarkStart w:id="47" w:name="_Hlk140301199"/>
      <w:r w:rsidRPr="00B84348">
        <w:rPr>
          <w:rFonts w:ascii="Arial" w:hAnsi="Arial" w:cs="Arial"/>
          <w:color w:val="000000" w:themeColor="text1"/>
          <w:sz w:val="20"/>
          <w:szCs w:val="20"/>
          <w:shd w:val="clear" w:color="auto" w:fill="FFFFFF"/>
        </w:rPr>
        <w:t xml:space="preserve">Gizachew, M., Admasie, A., Wegi, C., and Assefa, E. (2020). </w:t>
      </w:r>
      <w:bookmarkEnd w:id="47"/>
      <w:r w:rsidRPr="00B84348">
        <w:rPr>
          <w:rFonts w:ascii="Arial" w:hAnsi="Arial" w:cs="Arial"/>
          <w:color w:val="000000" w:themeColor="text1"/>
          <w:sz w:val="20"/>
          <w:szCs w:val="20"/>
          <w:shd w:val="clear" w:color="auto" w:fill="FFFFFF"/>
        </w:rPr>
        <w:t>Bacteriological contamination of drinking water supply from protected water sources to point of use and water handling practices among beneficiary households of boloso sore woreda, wolaita zone, Ethiopia. </w:t>
      </w:r>
      <w:r w:rsidRPr="00B84348">
        <w:rPr>
          <w:rFonts w:ascii="Arial" w:hAnsi="Arial" w:cs="Arial"/>
          <w:i/>
          <w:iCs/>
          <w:color w:val="000000" w:themeColor="text1"/>
          <w:sz w:val="20"/>
          <w:szCs w:val="20"/>
          <w:shd w:val="clear" w:color="auto" w:fill="FFFFFF"/>
        </w:rPr>
        <w:t>International Journal of Microbiology</w:t>
      </w:r>
      <w:r w:rsidRPr="00B84348">
        <w:rPr>
          <w:rFonts w:ascii="Arial" w:hAnsi="Arial" w:cs="Arial"/>
          <w:color w:val="000000" w:themeColor="text1"/>
          <w:sz w:val="20"/>
          <w:szCs w:val="20"/>
          <w:shd w:val="clear" w:color="auto" w:fill="FFFFFF"/>
        </w:rPr>
        <w:t>, </w:t>
      </w:r>
      <w:r w:rsidRPr="00B84348">
        <w:rPr>
          <w:rFonts w:ascii="Arial" w:hAnsi="Arial" w:cs="Arial"/>
          <w:i/>
          <w:iCs/>
          <w:color w:val="000000" w:themeColor="text1"/>
          <w:sz w:val="20"/>
          <w:szCs w:val="20"/>
          <w:shd w:val="clear" w:color="auto" w:fill="FFFFFF"/>
        </w:rPr>
        <w:t>2020</w:t>
      </w:r>
      <w:r w:rsidRPr="00B84348">
        <w:rPr>
          <w:rFonts w:ascii="Arial" w:hAnsi="Arial" w:cs="Arial"/>
          <w:color w:val="000000" w:themeColor="text1"/>
          <w:sz w:val="20"/>
          <w:szCs w:val="20"/>
          <w:shd w:val="clear" w:color="auto" w:fill="FFFFFF"/>
        </w:rPr>
        <w:t>.</w:t>
      </w:r>
    </w:p>
    <w:p w14:paraId="5652A65F" w14:textId="77777777" w:rsidR="0027380D" w:rsidRPr="00B84348" w:rsidRDefault="000603EE">
      <w:pPr>
        <w:spacing w:line="240" w:lineRule="auto"/>
        <w:ind w:left="709" w:hanging="709"/>
        <w:rPr>
          <w:rFonts w:ascii="Arial" w:hAnsi="Arial" w:cs="Arial"/>
          <w:color w:val="000000" w:themeColor="text1"/>
          <w:sz w:val="20"/>
          <w:szCs w:val="20"/>
          <w:shd w:val="clear" w:color="auto" w:fill="FFFFFF"/>
        </w:rPr>
      </w:pPr>
      <w:r w:rsidRPr="00B84348">
        <w:rPr>
          <w:rFonts w:ascii="Arial" w:hAnsi="Arial" w:cs="Arial"/>
          <w:color w:val="000000" w:themeColor="text1"/>
          <w:sz w:val="20"/>
          <w:szCs w:val="20"/>
          <w:shd w:val="clear" w:color="auto" w:fill="FFFFFF"/>
        </w:rPr>
        <w:t>Gudata, Z. G. (2020). Khat culture and economic wellbeing: Comparison of a chewer and non-chewer families in Harar city. </w:t>
      </w:r>
      <w:r w:rsidRPr="00B84348">
        <w:rPr>
          <w:rFonts w:ascii="Arial" w:hAnsi="Arial" w:cs="Arial"/>
          <w:i/>
          <w:iCs/>
          <w:color w:val="000000" w:themeColor="text1"/>
          <w:sz w:val="20"/>
          <w:szCs w:val="20"/>
          <w:shd w:val="clear" w:color="auto" w:fill="FFFFFF"/>
        </w:rPr>
        <w:t>Cogent Social Sciences</w:t>
      </w:r>
      <w:r w:rsidRPr="00B84348">
        <w:rPr>
          <w:rFonts w:ascii="Arial" w:hAnsi="Arial" w:cs="Arial"/>
          <w:color w:val="000000" w:themeColor="text1"/>
          <w:sz w:val="20"/>
          <w:szCs w:val="20"/>
          <w:shd w:val="clear" w:color="auto" w:fill="FFFFFF"/>
        </w:rPr>
        <w:t>, </w:t>
      </w:r>
      <w:r w:rsidRPr="00B84348">
        <w:rPr>
          <w:rFonts w:ascii="Arial" w:hAnsi="Arial" w:cs="Arial"/>
          <w:i/>
          <w:iCs/>
          <w:color w:val="000000" w:themeColor="text1"/>
          <w:sz w:val="20"/>
          <w:szCs w:val="20"/>
          <w:shd w:val="clear" w:color="auto" w:fill="FFFFFF"/>
        </w:rPr>
        <w:t>6</w:t>
      </w:r>
      <w:r w:rsidRPr="00B84348">
        <w:rPr>
          <w:rFonts w:ascii="Arial" w:hAnsi="Arial" w:cs="Arial"/>
          <w:color w:val="000000" w:themeColor="text1"/>
          <w:sz w:val="20"/>
          <w:szCs w:val="20"/>
          <w:shd w:val="clear" w:color="auto" w:fill="FFFFFF"/>
        </w:rPr>
        <w:t>(1), 1848501.</w:t>
      </w:r>
    </w:p>
    <w:p w14:paraId="3BC55C56" w14:textId="77777777" w:rsidR="0027380D" w:rsidRPr="00B84348" w:rsidRDefault="000603EE">
      <w:pPr>
        <w:spacing w:line="240" w:lineRule="auto"/>
        <w:ind w:left="709" w:hanging="709"/>
        <w:rPr>
          <w:rFonts w:ascii="Arial" w:hAnsi="Arial" w:cs="Arial"/>
          <w:color w:val="000000" w:themeColor="text1"/>
          <w:sz w:val="20"/>
          <w:szCs w:val="20"/>
          <w:shd w:val="clear" w:color="auto" w:fill="FFFFFF"/>
        </w:rPr>
      </w:pPr>
      <w:r w:rsidRPr="00B84348">
        <w:rPr>
          <w:rFonts w:ascii="Arial" w:hAnsi="Arial" w:cs="Arial"/>
          <w:color w:val="000000" w:themeColor="text1"/>
          <w:sz w:val="20"/>
          <w:szCs w:val="20"/>
          <w:shd w:val="clear" w:color="auto" w:fill="FFFFFF"/>
        </w:rPr>
        <w:t>Habtamu, K., Teferra, S., and Mihretu, A. (2023). Exploring the perception of key stakeholders toward khat policy approaches in Ethiopia: a qualitative study. </w:t>
      </w:r>
      <w:r w:rsidRPr="00B84348">
        <w:rPr>
          <w:rFonts w:ascii="Arial" w:hAnsi="Arial" w:cs="Arial"/>
          <w:i/>
          <w:iCs/>
          <w:color w:val="000000" w:themeColor="text1"/>
          <w:sz w:val="20"/>
          <w:szCs w:val="20"/>
          <w:shd w:val="clear" w:color="auto" w:fill="FFFFFF"/>
        </w:rPr>
        <w:t>Harm Reduction Journal</w:t>
      </w:r>
      <w:r w:rsidRPr="00B84348">
        <w:rPr>
          <w:rFonts w:ascii="Arial" w:hAnsi="Arial" w:cs="Arial"/>
          <w:color w:val="000000" w:themeColor="text1"/>
          <w:sz w:val="20"/>
          <w:szCs w:val="20"/>
          <w:shd w:val="clear" w:color="auto" w:fill="FFFFFF"/>
        </w:rPr>
        <w:t>, </w:t>
      </w:r>
      <w:r w:rsidRPr="00B84348">
        <w:rPr>
          <w:rFonts w:ascii="Arial" w:hAnsi="Arial" w:cs="Arial"/>
          <w:i/>
          <w:iCs/>
          <w:color w:val="000000" w:themeColor="text1"/>
          <w:sz w:val="20"/>
          <w:szCs w:val="20"/>
          <w:shd w:val="clear" w:color="auto" w:fill="FFFFFF"/>
        </w:rPr>
        <w:t>20</w:t>
      </w:r>
      <w:r w:rsidRPr="00B84348">
        <w:rPr>
          <w:rFonts w:ascii="Arial" w:hAnsi="Arial" w:cs="Arial"/>
          <w:color w:val="000000" w:themeColor="text1"/>
          <w:sz w:val="20"/>
          <w:szCs w:val="20"/>
          <w:shd w:val="clear" w:color="auto" w:fill="FFFFFF"/>
        </w:rPr>
        <w:t>(1), 115.</w:t>
      </w:r>
    </w:p>
    <w:p w14:paraId="1D741035" w14:textId="77777777" w:rsidR="0027380D" w:rsidRPr="00B84348" w:rsidRDefault="000603EE">
      <w:pPr>
        <w:spacing w:line="240" w:lineRule="auto"/>
        <w:ind w:left="709" w:hanging="709"/>
        <w:rPr>
          <w:rFonts w:ascii="Arial" w:hAnsi="Arial" w:cs="Arial"/>
          <w:color w:val="000000" w:themeColor="text1"/>
          <w:sz w:val="20"/>
          <w:szCs w:val="20"/>
          <w:shd w:val="clear" w:color="auto" w:fill="FFFFFF"/>
        </w:rPr>
      </w:pPr>
      <w:r w:rsidRPr="00B84348">
        <w:rPr>
          <w:rFonts w:ascii="Arial" w:hAnsi="Arial" w:cs="Arial"/>
          <w:color w:val="000000" w:themeColor="text1"/>
          <w:sz w:val="20"/>
          <w:szCs w:val="20"/>
          <w:shd w:val="clear" w:color="auto" w:fill="FFFFFF"/>
        </w:rPr>
        <w:t>Hamed, N. A. H. (2020). </w:t>
      </w:r>
      <w:r w:rsidRPr="00B84348">
        <w:rPr>
          <w:rFonts w:ascii="Arial" w:hAnsi="Arial" w:cs="Arial"/>
          <w:i/>
          <w:iCs/>
          <w:color w:val="000000" w:themeColor="text1"/>
          <w:sz w:val="20"/>
          <w:szCs w:val="20"/>
          <w:shd w:val="clear" w:color="auto" w:fill="FFFFFF"/>
        </w:rPr>
        <w:t>Occurrence of Escherichia coli and Fecal Coliforms in Drinking Water from Selected Localities in Khartoum State, Sudan</w:t>
      </w:r>
      <w:r w:rsidRPr="00B84348">
        <w:rPr>
          <w:rFonts w:ascii="Arial" w:hAnsi="Arial" w:cs="Arial"/>
          <w:color w:val="000000" w:themeColor="text1"/>
          <w:sz w:val="20"/>
          <w:szCs w:val="20"/>
          <w:shd w:val="clear" w:color="auto" w:fill="FFFFFF"/>
        </w:rPr>
        <w:t> (Doctoral dissertation, Sudan University of Science &amp; Technology).</w:t>
      </w:r>
    </w:p>
    <w:p w14:paraId="089E873E" w14:textId="77777777" w:rsidR="0027380D" w:rsidRPr="00B84348" w:rsidRDefault="000603EE">
      <w:pPr>
        <w:spacing w:line="240" w:lineRule="auto"/>
        <w:ind w:left="709" w:hanging="709"/>
        <w:rPr>
          <w:rFonts w:ascii="Arial" w:hAnsi="Arial" w:cs="Arial"/>
          <w:color w:val="000000" w:themeColor="text1"/>
          <w:sz w:val="20"/>
          <w:szCs w:val="20"/>
          <w:shd w:val="clear" w:color="auto" w:fill="FFFFFF"/>
        </w:rPr>
      </w:pPr>
      <w:r w:rsidRPr="00B84348">
        <w:rPr>
          <w:rFonts w:ascii="Arial" w:hAnsi="Arial" w:cs="Arial"/>
          <w:color w:val="000000" w:themeColor="text1"/>
          <w:sz w:val="20"/>
          <w:szCs w:val="20"/>
          <w:shd w:val="clear" w:color="auto" w:fill="FFFFFF"/>
        </w:rPr>
        <w:t>Hillier, M. D. (2020). Using effective hand hygiene practice to prevent and control infection. </w:t>
      </w:r>
      <w:r w:rsidRPr="00B84348">
        <w:rPr>
          <w:rFonts w:ascii="Arial" w:hAnsi="Arial" w:cs="Arial"/>
          <w:i/>
          <w:iCs/>
          <w:color w:val="000000" w:themeColor="text1"/>
          <w:sz w:val="20"/>
          <w:szCs w:val="20"/>
          <w:shd w:val="clear" w:color="auto" w:fill="FFFFFF"/>
        </w:rPr>
        <w:t>Nurs Stand</w:t>
      </w:r>
      <w:r w:rsidRPr="00B84348">
        <w:rPr>
          <w:rFonts w:ascii="Arial" w:hAnsi="Arial" w:cs="Arial"/>
          <w:color w:val="000000" w:themeColor="text1"/>
          <w:sz w:val="20"/>
          <w:szCs w:val="20"/>
          <w:shd w:val="clear" w:color="auto" w:fill="FFFFFF"/>
        </w:rPr>
        <w:t>, </w:t>
      </w:r>
      <w:r w:rsidRPr="00B84348">
        <w:rPr>
          <w:rFonts w:ascii="Arial" w:hAnsi="Arial" w:cs="Arial"/>
          <w:i/>
          <w:iCs/>
          <w:color w:val="000000" w:themeColor="text1"/>
          <w:sz w:val="20"/>
          <w:szCs w:val="20"/>
          <w:shd w:val="clear" w:color="auto" w:fill="FFFFFF"/>
        </w:rPr>
        <w:t>35</w:t>
      </w:r>
      <w:r w:rsidRPr="00B84348">
        <w:rPr>
          <w:rFonts w:ascii="Arial" w:hAnsi="Arial" w:cs="Arial"/>
          <w:color w:val="000000" w:themeColor="text1"/>
          <w:sz w:val="20"/>
          <w:szCs w:val="20"/>
          <w:shd w:val="clear" w:color="auto" w:fill="FFFFFF"/>
        </w:rPr>
        <w:t>(5), 45-50.</w:t>
      </w:r>
    </w:p>
    <w:p w14:paraId="44B6FBA9" w14:textId="77777777" w:rsidR="0027380D" w:rsidRPr="00B84348" w:rsidRDefault="000603EE">
      <w:pPr>
        <w:spacing w:line="240" w:lineRule="auto"/>
        <w:ind w:left="709" w:hanging="709"/>
        <w:rPr>
          <w:rFonts w:ascii="Arial" w:hAnsi="Arial" w:cs="Arial"/>
          <w:color w:val="000000" w:themeColor="text1"/>
          <w:sz w:val="20"/>
          <w:szCs w:val="20"/>
          <w:shd w:val="clear" w:color="auto" w:fill="FFFFFF"/>
        </w:rPr>
      </w:pPr>
      <w:r w:rsidRPr="00B84348">
        <w:rPr>
          <w:rFonts w:ascii="Arial" w:hAnsi="Arial" w:cs="Arial"/>
          <w:color w:val="000000" w:themeColor="text1"/>
          <w:sz w:val="20"/>
          <w:szCs w:val="20"/>
          <w:shd w:val="clear" w:color="auto" w:fill="FFFFFF"/>
        </w:rPr>
        <w:t xml:space="preserve">Holcomb, D. A., Knee, J., Sumner, T., Adriano, Z., De Bruijn, E., Nalá, R., ... and Stewart, J. R. (2020). Human Fecal Contamination of Water, Soil, And Surfaces in Households Sharing Poor-Quality </w:t>
      </w:r>
      <w:r w:rsidRPr="00B84348">
        <w:rPr>
          <w:rFonts w:ascii="Arial" w:hAnsi="Arial" w:cs="Arial"/>
          <w:color w:val="000000" w:themeColor="text1"/>
          <w:sz w:val="20"/>
          <w:szCs w:val="20"/>
          <w:shd w:val="clear" w:color="auto" w:fill="FFFFFF"/>
        </w:rPr>
        <w:lastRenderedPageBreak/>
        <w:t>Sanitation Facilities in Maputo, Mozambique. </w:t>
      </w:r>
      <w:r w:rsidRPr="00B84348">
        <w:rPr>
          <w:rFonts w:ascii="Arial" w:hAnsi="Arial" w:cs="Arial"/>
          <w:i/>
          <w:iCs/>
          <w:color w:val="000000" w:themeColor="text1"/>
          <w:sz w:val="20"/>
          <w:szCs w:val="20"/>
          <w:shd w:val="clear" w:color="auto" w:fill="FFFFFF"/>
        </w:rPr>
        <w:t>International Journal of Hygiene and Environmental Health</w:t>
      </w:r>
      <w:r w:rsidRPr="00B84348">
        <w:rPr>
          <w:rFonts w:ascii="Arial" w:hAnsi="Arial" w:cs="Arial"/>
          <w:color w:val="000000" w:themeColor="text1"/>
          <w:sz w:val="20"/>
          <w:szCs w:val="20"/>
          <w:shd w:val="clear" w:color="auto" w:fill="FFFFFF"/>
        </w:rPr>
        <w:t>, </w:t>
      </w:r>
      <w:r w:rsidRPr="00B84348">
        <w:rPr>
          <w:rFonts w:ascii="Arial" w:hAnsi="Arial" w:cs="Arial"/>
          <w:i/>
          <w:iCs/>
          <w:color w:val="000000" w:themeColor="text1"/>
          <w:sz w:val="20"/>
          <w:szCs w:val="20"/>
          <w:shd w:val="clear" w:color="auto" w:fill="FFFFFF"/>
        </w:rPr>
        <w:t>226</w:t>
      </w:r>
      <w:r w:rsidRPr="00B84348">
        <w:rPr>
          <w:rFonts w:ascii="Arial" w:hAnsi="Arial" w:cs="Arial"/>
          <w:color w:val="000000" w:themeColor="text1"/>
          <w:sz w:val="20"/>
          <w:szCs w:val="20"/>
          <w:shd w:val="clear" w:color="auto" w:fill="FFFFFF"/>
        </w:rPr>
        <w:t>, 113496.</w:t>
      </w:r>
    </w:p>
    <w:p w14:paraId="3AE16DB1" w14:textId="77777777" w:rsidR="0027380D" w:rsidRPr="00B84348" w:rsidRDefault="000603EE">
      <w:pPr>
        <w:spacing w:line="240" w:lineRule="auto"/>
        <w:ind w:left="709" w:hanging="709"/>
        <w:rPr>
          <w:rFonts w:ascii="Arial" w:hAnsi="Arial" w:cs="Arial"/>
          <w:color w:val="000000" w:themeColor="text1"/>
          <w:sz w:val="20"/>
          <w:szCs w:val="20"/>
          <w:shd w:val="clear" w:color="auto" w:fill="FFFFFF"/>
        </w:rPr>
      </w:pPr>
      <w:r w:rsidRPr="00B84348">
        <w:rPr>
          <w:rFonts w:ascii="Arial" w:hAnsi="Arial" w:cs="Arial"/>
          <w:color w:val="000000" w:themeColor="text1"/>
          <w:sz w:val="20"/>
          <w:szCs w:val="20"/>
          <w:shd w:val="clear" w:color="auto" w:fill="FFFFFF"/>
        </w:rPr>
        <w:t>Horváth, K. M., Kocsis, T. J., Lenkovics, B., Fekete-Frojimovics, Z., and St, A. (2022) Coliform Bacteria Contamination Measurement Of Cell Phones And Users'hands. </w:t>
      </w:r>
      <w:r w:rsidRPr="00B84348">
        <w:rPr>
          <w:rFonts w:ascii="Arial" w:hAnsi="Arial" w:cs="Arial"/>
          <w:i/>
          <w:iCs/>
          <w:color w:val="000000" w:themeColor="text1"/>
          <w:sz w:val="20"/>
          <w:szCs w:val="20"/>
          <w:shd w:val="clear" w:color="auto" w:fill="FFFFFF"/>
        </w:rPr>
        <w:t>Editorial Board</w:t>
      </w:r>
      <w:r w:rsidRPr="00B84348">
        <w:rPr>
          <w:rFonts w:ascii="Arial" w:hAnsi="Arial" w:cs="Arial"/>
          <w:color w:val="000000" w:themeColor="text1"/>
          <w:sz w:val="20"/>
          <w:szCs w:val="20"/>
          <w:shd w:val="clear" w:color="auto" w:fill="FFFFFF"/>
        </w:rPr>
        <w:t>, 2.</w:t>
      </w:r>
    </w:p>
    <w:p w14:paraId="7539FD55" w14:textId="77777777" w:rsidR="0027380D" w:rsidRPr="00B84348" w:rsidRDefault="000603EE">
      <w:pPr>
        <w:spacing w:line="240" w:lineRule="auto"/>
        <w:ind w:left="709" w:hanging="709"/>
        <w:rPr>
          <w:rFonts w:ascii="Arial" w:hAnsi="Arial" w:cs="Arial"/>
          <w:color w:val="000000" w:themeColor="text1"/>
          <w:sz w:val="20"/>
          <w:szCs w:val="20"/>
          <w:shd w:val="clear" w:color="auto" w:fill="FFFFFF"/>
        </w:rPr>
      </w:pPr>
      <w:r w:rsidRPr="00B84348">
        <w:rPr>
          <w:rFonts w:ascii="Arial" w:hAnsi="Arial" w:cs="Arial"/>
          <w:color w:val="000000" w:themeColor="text1"/>
          <w:sz w:val="20"/>
          <w:szCs w:val="20"/>
          <w:shd w:val="clear" w:color="auto" w:fill="FFFFFF"/>
        </w:rPr>
        <w:t>Hussein, Y. Z., Wondimagegnhu, B. A., and Misganaw, G. S. (2023). The effect of khat cultivation on rural households’ income in Bahir Dar Zuria District, Northwest Ethiopia. GeoJournal, 88(2), 1369-1388.</w:t>
      </w:r>
    </w:p>
    <w:p w14:paraId="4CB8A482" w14:textId="77777777" w:rsidR="0027380D" w:rsidRPr="00B84348" w:rsidRDefault="000603EE">
      <w:pPr>
        <w:spacing w:line="240" w:lineRule="auto"/>
        <w:ind w:left="709" w:hanging="709"/>
        <w:rPr>
          <w:rFonts w:ascii="Arial" w:hAnsi="Arial" w:cs="Arial"/>
          <w:color w:val="000000" w:themeColor="text1"/>
          <w:sz w:val="20"/>
          <w:szCs w:val="20"/>
        </w:rPr>
      </w:pPr>
      <w:r w:rsidRPr="00B84348">
        <w:rPr>
          <w:rFonts w:ascii="Arial" w:hAnsi="Arial" w:cs="Arial"/>
          <w:color w:val="000000" w:themeColor="text1"/>
          <w:sz w:val="20"/>
          <w:szCs w:val="20"/>
        </w:rPr>
        <w:t>Japheth, K. S. (2020). The Influence of Miraa Trade on Boys and Girls Participation in Primary School Education in Tigania Central Division, Meru County, Kenya (Doctoral dissertation, University of Nairobi).</w:t>
      </w:r>
    </w:p>
    <w:p w14:paraId="628BE82A" w14:textId="77777777" w:rsidR="0027380D" w:rsidRPr="00B84348" w:rsidRDefault="000603EE">
      <w:pPr>
        <w:spacing w:line="240" w:lineRule="auto"/>
        <w:ind w:left="709" w:hanging="709"/>
        <w:rPr>
          <w:rFonts w:ascii="Arial" w:hAnsi="Arial" w:cs="Arial"/>
          <w:color w:val="000000" w:themeColor="text1"/>
          <w:sz w:val="20"/>
          <w:szCs w:val="20"/>
          <w:shd w:val="clear" w:color="auto" w:fill="FFFFFF"/>
        </w:rPr>
      </w:pPr>
      <w:r w:rsidRPr="00B84348">
        <w:rPr>
          <w:rFonts w:ascii="Arial" w:hAnsi="Arial" w:cs="Arial"/>
          <w:color w:val="000000" w:themeColor="text1"/>
          <w:sz w:val="20"/>
          <w:szCs w:val="20"/>
          <w:shd w:val="clear" w:color="auto" w:fill="FFFFFF"/>
        </w:rPr>
        <w:t>Jofre, J., Lucena, F., and Blanch, A. R. (2021). Coliphages As a Complementary Tool to Improve the Management of Urban Wastewater Treatments and Minimize Health Risks in Receiving Waters. </w:t>
      </w:r>
      <w:r w:rsidRPr="00B84348">
        <w:rPr>
          <w:rFonts w:ascii="Arial" w:hAnsi="Arial" w:cs="Arial"/>
          <w:i/>
          <w:iCs/>
          <w:color w:val="000000" w:themeColor="text1"/>
          <w:sz w:val="20"/>
          <w:szCs w:val="20"/>
          <w:shd w:val="clear" w:color="auto" w:fill="FFFFFF"/>
        </w:rPr>
        <w:t>Water</w:t>
      </w:r>
      <w:r w:rsidRPr="00B84348">
        <w:rPr>
          <w:rFonts w:ascii="Arial" w:hAnsi="Arial" w:cs="Arial"/>
          <w:color w:val="000000" w:themeColor="text1"/>
          <w:sz w:val="20"/>
          <w:szCs w:val="20"/>
          <w:shd w:val="clear" w:color="auto" w:fill="FFFFFF"/>
        </w:rPr>
        <w:t>, </w:t>
      </w:r>
      <w:r w:rsidRPr="00B84348">
        <w:rPr>
          <w:rFonts w:ascii="Arial" w:hAnsi="Arial" w:cs="Arial"/>
          <w:i/>
          <w:iCs/>
          <w:color w:val="000000" w:themeColor="text1"/>
          <w:sz w:val="20"/>
          <w:szCs w:val="20"/>
          <w:shd w:val="clear" w:color="auto" w:fill="FFFFFF"/>
        </w:rPr>
        <w:t>13</w:t>
      </w:r>
      <w:r w:rsidRPr="00B84348">
        <w:rPr>
          <w:rFonts w:ascii="Arial" w:hAnsi="Arial" w:cs="Arial"/>
          <w:color w:val="000000" w:themeColor="text1"/>
          <w:sz w:val="20"/>
          <w:szCs w:val="20"/>
          <w:shd w:val="clear" w:color="auto" w:fill="FFFFFF"/>
        </w:rPr>
        <w:t>(8), 1110.</w:t>
      </w:r>
    </w:p>
    <w:p w14:paraId="2C568467" w14:textId="77777777" w:rsidR="0027380D" w:rsidRPr="00B84348" w:rsidRDefault="000603EE">
      <w:pPr>
        <w:spacing w:line="240" w:lineRule="auto"/>
        <w:ind w:left="709" w:hanging="709"/>
        <w:rPr>
          <w:rFonts w:ascii="Arial" w:hAnsi="Arial" w:cs="Arial"/>
          <w:color w:val="000000" w:themeColor="text1"/>
          <w:sz w:val="20"/>
          <w:szCs w:val="20"/>
          <w:shd w:val="clear" w:color="auto" w:fill="FFFFFF"/>
        </w:rPr>
      </w:pPr>
      <w:bookmarkStart w:id="48" w:name="_Hlk140300920"/>
      <w:r w:rsidRPr="00B84348">
        <w:rPr>
          <w:rFonts w:ascii="Arial" w:hAnsi="Arial" w:cs="Arial"/>
          <w:color w:val="000000" w:themeColor="text1"/>
          <w:sz w:val="20"/>
          <w:szCs w:val="20"/>
          <w:shd w:val="clear" w:color="auto" w:fill="FFFFFF"/>
        </w:rPr>
        <w:t xml:space="preserve">Jones, N., Bouzid, M., Few, R., Hunter, P., and Lake, I. (2020). </w:t>
      </w:r>
      <w:bookmarkEnd w:id="48"/>
      <w:r w:rsidRPr="00B84348">
        <w:rPr>
          <w:rFonts w:ascii="Arial" w:hAnsi="Arial" w:cs="Arial"/>
          <w:color w:val="000000" w:themeColor="text1"/>
          <w:sz w:val="20"/>
          <w:szCs w:val="20"/>
          <w:shd w:val="clear" w:color="auto" w:fill="FFFFFF"/>
        </w:rPr>
        <w:t>Water, sanitation and hygiene risk factors for the transmission of cholera in a changing climate: using a systematic review to develop a causal process diagram. </w:t>
      </w:r>
      <w:r w:rsidRPr="00B84348">
        <w:rPr>
          <w:rFonts w:ascii="Arial" w:hAnsi="Arial" w:cs="Arial"/>
          <w:i/>
          <w:iCs/>
          <w:color w:val="000000" w:themeColor="text1"/>
          <w:sz w:val="20"/>
          <w:szCs w:val="20"/>
          <w:shd w:val="clear" w:color="auto" w:fill="FFFFFF"/>
        </w:rPr>
        <w:t>Journal of water and health</w:t>
      </w:r>
      <w:r w:rsidRPr="00B84348">
        <w:rPr>
          <w:rFonts w:ascii="Arial" w:hAnsi="Arial" w:cs="Arial"/>
          <w:color w:val="000000" w:themeColor="text1"/>
          <w:sz w:val="20"/>
          <w:szCs w:val="20"/>
          <w:shd w:val="clear" w:color="auto" w:fill="FFFFFF"/>
        </w:rPr>
        <w:t>, </w:t>
      </w:r>
      <w:r w:rsidRPr="00B84348">
        <w:rPr>
          <w:rFonts w:ascii="Arial" w:hAnsi="Arial" w:cs="Arial"/>
          <w:i/>
          <w:iCs/>
          <w:color w:val="000000" w:themeColor="text1"/>
          <w:sz w:val="20"/>
          <w:szCs w:val="20"/>
          <w:shd w:val="clear" w:color="auto" w:fill="FFFFFF"/>
        </w:rPr>
        <w:t>18</w:t>
      </w:r>
      <w:r w:rsidRPr="00B84348">
        <w:rPr>
          <w:rFonts w:ascii="Arial" w:hAnsi="Arial" w:cs="Arial"/>
          <w:color w:val="000000" w:themeColor="text1"/>
          <w:sz w:val="20"/>
          <w:szCs w:val="20"/>
          <w:shd w:val="clear" w:color="auto" w:fill="FFFFFF"/>
        </w:rPr>
        <w:t>(2), 145-158.</w:t>
      </w:r>
    </w:p>
    <w:p w14:paraId="0E222189" w14:textId="77777777" w:rsidR="0027380D" w:rsidRPr="00B84348" w:rsidRDefault="000603EE">
      <w:pPr>
        <w:spacing w:line="240" w:lineRule="auto"/>
        <w:ind w:left="709" w:hanging="709"/>
        <w:rPr>
          <w:rFonts w:ascii="Arial" w:hAnsi="Arial" w:cs="Arial"/>
          <w:color w:val="000000" w:themeColor="text1"/>
          <w:sz w:val="20"/>
          <w:szCs w:val="20"/>
          <w:shd w:val="clear" w:color="auto" w:fill="FFFFFF"/>
        </w:rPr>
      </w:pPr>
      <w:r w:rsidRPr="00B84348">
        <w:rPr>
          <w:rFonts w:ascii="Arial" w:hAnsi="Arial" w:cs="Arial"/>
          <w:color w:val="000000" w:themeColor="text1"/>
          <w:sz w:val="20"/>
          <w:szCs w:val="20"/>
          <w:shd w:val="clear" w:color="auto" w:fill="FFFFFF"/>
        </w:rPr>
        <w:t>Kassa, B. A., and Abdi, A. T. (2022). Factors influencing the adoption of climate-smart agricultural practice by small-scale farming households in Wondo Genet, Southern Ethiopia. </w:t>
      </w:r>
      <w:r w:rsidRPr="00B84348">
        <w:rPr>
          <w:rFonts w:ascii="Arial" w:hAnsi="Arial" w:cs="Arial"/>
          <w:i/>
          <w:iCs/>
          <w:color w:val="000000" w:themeColor="text1"/>
          <w:sz w:val="20"/>
          <w:szCs w:val="20"/>
          <w:shd w:val="clear" w:color="auto" w:fill="FFFFFF"/>
        </w:rPr>
        <w:t>Sage Open</w:t>
      </w:r>
      <w:r w:rsidRPr="00B84348">
        <w:rPr>
          <w:rFonts w:ascii="Arial" w:hAnsi="Arial" w:cs="Arial"/>
          <w:color w:val="000000" w:themeColor="text1"/>
          <w:sz w:val="20"/>
          <w:szCs w:val="20"/>
          <w:shd w:val="clear" w:color="auto" w:fill="FFFFFF"/>
        </w:rPr>
        <w:t>, </w:t>
      </w:r>
      <w:r w:rsidRPr="00B84348">
        <w:rPr>
          <w:rFonts w:ascii="Arial" w:hAnsi="Arial" w:cs="Arial"/>
          <w:i/>
          <w:iCs/>
          <w:color w:val="000000" w:themeColor="text1"/>
          <w:sz w:val="20"/>
          <w:szCs w:val="20"/>
          <w:shd w:val="clear" w:color="auto" w:fill="FFFFFF"/>
        </w:rPr>
        <w:t>12</w:t>
      </w:r>
      <w:r w:rsidRPr="00B84348">
        <w:rPr>
          <w:rFonts w:ascii="Arial" w:hAnsi="Arial" w:cs="Arial"/>
          <w:color w:val="000000" w:themeColor="text1"/>
          <w:sz w:val="20"/>
          <w:szCs w:val="20"/>
          <w:shd w:val="clear" w:color="auto" w:fill="FFFFFF"/>
        </w:rPr>
        <w:t>(3), 21582440221121604.</w:t>
      </w:r>
    </w:p>
    <w:p w14:paraId="4E6D4E80" w14:textId="77777777" w:rsidR="0027380D" w:rsidRPr="00B84348" w:rsidRDefault="000603EE">
      <w:pPr>
        <w:spacing w:line="240" w:lineRule="auto"/>
        <w:ind w:left="709" w:hanging="709"/>
        <w:rPr>
          <w:rFonts w:ascii="Arial" w:hAnsi="Arial" w:cs="Arial"/>
          <w:color w:val="000000" w:themeColor="text1"/>
          <w:sz w:val="20"/>
          <w:szCs w:val="20"/>
          <w:shd w:val="clear" w:color="auto" w:fill="FFFFFF"/>
        </w:rPr>
      </w:pPr>
      <w:r w:rsidRPr="00B84348">
        <w:rPr>
          <w:rFonts w:ascii="Arial" w:hAnsi="Arial" w:cs="Arial"/>
          <w:color w:val="000000" w:themeColor="text1"/>
          <w:sz w:val="20"/>
          <w:szCs w:val="20"/>
          <w:shd w:val="clear" w:color="auto" w:fill="FFFFFF"/>
        </w:rPr>
        <w:t>Khan, F. M., and Gupta, R. (2020). Escherichia coli (E. coli) as an Indicator of Fecal Contamination in Groundwater: A Review. </w:t>
      </w:r>
      <w:r w:rsidRPr="00B84348">
        <w:rPr>
          <w:rFonts w:ascii="Arial" w:hAnsi="Arial" w:cs="Arial"/>
          <w:i/>
          <w:iCs/>
          <w:color w:val="000000" w:themeColor="text1"/>
          <w:sz w:val="20"/>
          <w:szCs w:val="20"/>
          <w:shd w:val="clear" w:color="auto" w:fill="FFFFFF"/>
        </w:rPr>
        <w:t>Sustainable Development of Water and Environment: Proceedings of the ICSDWE2020</w:t>
      </w:r>
      <w:r w:rsidRPr="00B84348">
        <w:rPr>
          <w:rFonts w:ascii="Arial" w:hAnsi="Arial" w:cs="Arial"/>
          <w:color w:val="000000" w:themeColor="text1"/>
          <w:sz w:val="20"/>
          <w:szCs w:val="20"/>
          <w:shd w:val="clear" w:color="auto" w:fill="FFFFFF"/>
        </w:rPr>
        <w:t>, 225-235.</w:t>
      </w:r>
    </w:p>
    <w:p w14:paraId="52695426" w14:textId="77777777" w:rsidR="0027380D" w:rsidRPr="00B84348" w:rsidRDefault="000603EE">
      <w:pPr>
        <w:spacing w:line="240" w:lineRule="auto"/>
        <w:ind w:left="709" w:hanging="709"/>
        <w:rPr>
          <w:rFonts w:ascii="Arial" w:hAnsi="Arial" w:cs="Arial"/>
          <w:color w:val="000000" w:themeColor="text1"/>
          <w:sz w:val="20"/>
          <w:szCs w:val="20"/>
          <w:shd w:val="clear" w:color="auto" w:fill="FFFFFF"/>
        </w:rPr>
      </w:pPr>
      <w:r w:rsidRPr="00B84348">
        <w:rPr>
          <w:rFonts w:ascii="Arial" w:hAnsi="Arial" w:cs="Arial"/>
          <w:color w:val="000000" w:themeColor="text1"/>
          <w:sz w:val="20"/>
          <w:szCs w:val="20"/>
          <w:shd w:val="clear" w:color="auto" w:fill="FFFFFF"/>
        </w:rPr>
        <w:t>Kresch, E. P., Lipscomb, M., and Schechter, L. (2020). Externalities and spillovers from sanitation and waste management in urban and rural neighborhoods. </w:t>
      </w:r>
      <w:r w:rsidRPr="00B84348">
        <w:rPr>
          <w:rFonts w:ascii="Arial" w:hAnsi="Arial" w:cs="Arial"/>
          <w:i/>
          <w:iCs/>
          <w:color w:val="000000" w:themeColor="text1"/>
          <w:sz w:val="20"/>
          <w:szCs w:val="20"/>
          <w:shd w:val="clear" w:color="auto" w:fill="FFFFFF"/>
        </w:rPr>
        <w:t>Applied Economic Perspectives and Policy</w:t>
      </w:r>
      <w:r w:rsidRPr="00B84348">
        <w:rPr>
          <w:rFonts w:ascii="Arial" w:hAnsi="Arial" w:cs="Arial"/>
          <w:color w:val="000000" w:themeColor="text1"/>
          <w:sz w:val="20"/>
          <w:szCs w:val="20"/>
          <w:shd w:val="clear" w:color="auto" w:fill="FFFFFF"/>
        </w:rPr>
        <w:t>, </w:t>
      </w:r>
      <w:r w:rsidRPr="00B84348">
        <w:rPr>
          <w:rFonts w:ascii="Arial" w:hAnsi="Arial" w:cs="Arial"/>
          <w:i/>
          <w:iCs/>
          <w:color w:val="000000" w:themeColor="text1"/>
          <w:sz w:val="20"/>
          <w:szCs w:val="20"/>
          <w:shd w:val="clear" w:color="auto" w:fill="FFFFFF"/>
        </w:rPr>
        <w:t>42</w:t>
      </w:r>
      <w:r w:rsidRPr="00B84348">
        <w:rPr>
          <w:rFonts w:ascii="Arial" w:hAnsi="Arial" w:cs="Arial"/>
          <w:color w:val="000000" w:themeColor="text1"/>
          <w:sz w:val="20"/>
          <w:szCs w:val="20"/>
          <w:shd w:val="clear" w:color="auto" w:fill="FFFFFF"/>
        </w:rPr>
        <w:t>(3), 395-420.</w:t>
      </w:r>
    </w:p>
    <w:p w14:paraId="2DCE12DE" w14:textId="77777777" w:rsidR="0027380D" w:rsidRPr="00B84348" w:rsidRDefault="000603EE">
      <w:pPr>
        <w:spacing w:line="240" w:lineRule="auto"/>
        <w:ind w:left="709" w:hanging="709"/>
        <w:rPr>
          <w:rFonts w:ascii="Arial" w:hAnsi="Arial" w:cs="Arial"/>
          <w:color w:val="000000" w:themeColor="text1"/>
          <w:sz w:val="20"/>
          <w:szCs w:val="20"/>
          <w:shd w:val="clear" w:color="auto" w:fill="FFFFFF"/>
        </w:rPr>
      </w:pPr>
      <w:bookmarkStart w:id="49" w:name="_Hlk140302145"/>
      <w:r w:rsidRPr="00B84348">
        <w:rPr>
          <w:rFonts w:ascii="Arial" w:hAnsi="Arial" w:cs="Arial"/>
          <w:color w:val="000000" w:themeColor="text1"/>
          <w:sz w:val="20"/>
          <w:szCs w:val="20"/>
          <w:shd w:val="clear" w:color="auto" w:fill="FFFFFF"/>
        </w:rPr>
        <w:t>Krishnan,</w:t>
      </w:r>
      <w:bookmarkEnd w:id="49"/>
      <w:r w:rsidRPr="00B84348">
        <w:rPr>
          <w:rFonts w:ascii="Arial" w:hAnsi="Arial" w:cs="Arial"/>
          <w:color w:val="000000" w:themeColor="text1"/>
          <w:sz w:val="20"/>
          <w:szCs w:val="20"/>
          <w:shd w:val="clear" w:color="auto" w:fill="FFFFFF"/>
        </w:rPr>
        <w:t xml:space="preserve"> S. R., Nallakaruppan, M. K., Chengoden, R., Koppu, S., Iyapparaja, M., Sadhasivam, J., and Sethuraman, S. (2022). Smart water resource management using Artificial Intelligence—A review. </w:t>
      </w:r>
      <w:r w:rsidRPr="00B84348">
        <w:rPr>
          <w:rFonts w:ascii="Arial" w:hAnsi="Arial" w:cs="Arial"/>
          <w:i/>
          <w:iCs/>
          <w:color w:val="000000" w:themeColor="text1"/>
          <w:sz w:val="20"/>
          <w:szCs w:val="20"/>
          <w:shd w:val="clear" w:color="auto" w:fill="FFFFFF"/>
        </w:rPr>
        <w:t>Sustainability</w:t>
      </w:r>
      <w:r w:rsidRPr="00B84348">
        <w:rPr>
          <w:rFonts w:ascii="Arial" w:hAnsi="Arial" w:cs="Arial"/>
          <w:color w:val="000000" w:themeColor="text1"/>
          <w:sz w:val="20"/>
          <w:szCs w:val="20"/>
          <w:shd w:val="clear" w:color="auto" w:fill="FFFFFF"/>
        </w:rPr>
        <w:t>, </w:t>
      </w:r>
      <w:r w:rsidRPr="00B84348">
        <w:rPr>
          <w:rFonts w:ascii="Arial" w:hAnsi="Arial" w:cs="Arial"/>
          <w:i/>
          <w:iCs/>
          <w:color w:val="000000" w:themeColor="text1"/>
          <w:sz w:val="20"/>
          <w:szCs w:val="20"/>
          <w:shd w:val="clear" w:color="auto" w:fill="FFFFFF"/>
        </w:rPr>
        <w:t>14</w:t>
      </w:r>
      <w:r w:rsidRPr="00B84348">
        <w:rPr>
          <w:rFonts w:ascii="Arial" w:hAnsi="Arial" w:cs="Arial"/>
          <w:color w:val="000000" w:themeColor="text1"/>
          <w:sz w:val="20"/>
          <w:szCs w:val="20"/>
          <w:shd w:val="clear" w:color="auto" w:fill="FFFFFF"/>
        </w:rPr>
        <w:t>(20), 13384.</w:t>
      </w:r>
    </w:p>
    <w:p w14:paraId="55B6990D" w14:textId="77777777" w:rsidR="0027380D" w:rsidRPr="00B84348" w:rsidRDefault="000603EE">
      <w:pPr>
        <w:spacing w:line="240" w:lineRule="auto"/>
        <w:ind w:left="709" w:hanging="709"/>
        <w:rPr>
          <w:rFonts w:ascii="Arial" w:hAnsi="Arial" w:cs="Arial"/>
          <w:color w:val="000000" w:themeColor="text1"/>
          <w:sz w:val="20"/>
          <w:szCs w:val="20"/>
          <w:shd w:val="clear" w:color="auto" w:fill="FFFFFF"/>
        </w:rPr>
      </w:pPr>
      <w:r w:rsidRPr="00B84348">
        <w:rPr>
          <w:rFonts w:ascii="Arial" w:hAnsi="Arial" w:cs="Arial"/>
          <w:color w:val="000000" w:themeColor="text1"/>
          <w:sz w:val="20"/>
          <w:szCs w:val="20"/>
          <w:shd w:val="clear" w:color="auto" w:fill="FFFFFF"/>
          <w:lang w:val="fi-FI"/>
        </w:rPr>
        <w:t xml:space="preserve">Kukharenko, A., Brito, A., Kozhevnikova, M. V., Moskaleva, N., Markin, P. A., Bochkareva, N., ... and Appolonova, S. A. (2020). </w:t>
      </w:r>
      <w:r w:rsidRPr="00B84348">
        <w:rPr>
          <w:rFonts w:ascii="Arial" w:hAnsi="Arial" w:cs="Arial"/>
          <w:color w:val="000000" w:themeColor="text1"/>
          <w:sz w:val="20"/>
          <w:szCs w:val="20"/>
          <w:shd w:val="clear" w:color="auto" w:fill="FFFFFF"/>
        </w:rPr>
        <w:t>Relationship between the plasma acylcarnitine profile and cardiometabolic risk factors in adults diagnosed with cardiovascular diseases. </w:t>
      </w:r>
      <w:r w:rsidRPr="00B84348">
        <w:rPr>
          <w:rFonts w:ascii="Arial" w:hAnsi="Arial" w:cs="Arial"/>
          <w:i/>
          <w:iCs/>
          <w:color w:val="000000" w:themeColor="text1"/>
          <w:sz w:val="20"/>
          <w:szCs w:val="20"/>
          <w:shd w:val="clear" w:color="auto" w:fill="FFFFFF"/>
        </w:rPr>
        <w:t>Clinica chimica acta</w:t>
      </w:r>
      <w:r w:rsidRPr="00B84348">
        <w:rPr>
          <w:rFonts w:ascii="Arial" w:hAnsi="Arial" w:cs="Arial"/>
          <w:color w:val="000000" w:themeColor="text1"/>
          <w:sz w:val="20"/>
          <w:szCs w:val="20"/>
          <w:shd w:val="clear" w:color="auto" w:fill="FFFFFF"/>
        </w:rPr>
        <w:t>, </w:t>
      </w:r>
      <w:r w:rsidRPr="00B84348">
        <w:rPr>
          <w:rFonts w:ascii="Arial" w:hAnsi="Arial" w:cs="Arial"/>
          <w:i/>
          <w:iCs/>
          <w:color w:val="000000" w:themeColor="text1"/>
          <w:sz w:val="20"/>
          <w:szCs w:val="20"/>
          <w:shd w:val="clear" w:color="auto" w:fill="FFFFFF"/>
        </w:rPr>
        <w:t>507</w:t>
      </w:r>
      <w:r w:rsidRPr="00B84348">
        <w:rPr>
          <w:rFonts w:ascii="Arial" w:hAnsi="Arial" w:cs="Arial"/>
          <w:color w:val="000000" w:themeColor="text1"/>
          <w:sz w:val="20"/>
          <w:szCs w:val="20"/>
          <w:shd w:val="clear" w:color="auto" w:fill="FFFFFF"/>
        </w:rPr>
        <w:t>, 250-256.</w:t>
      </w:r>
    </w:p>
    <w:p w14:paraId="591A6FB9" w14:textId="77777777" w:rsidR="0027380D" w:rsidRPr="00B84348" w:rsidRDefault="000603EE">
      <w:pPr>
        <w:spacing w:line="240" w:lineRule="auto"/>
        <w:ind w:left="709" w:hanging="709"/>
        <w:rPr>
          <w:rFonts w:ascii="Arial" w:hAnsi="Arial" w:cs="Arial"/>
          <w:color w:val="000000" w:themeColor="text1"/>
          <w:sz w:val="20"/>
          <w:szCs w:val="20"/>
          <w:shd w:val="clear" w:color="auto" w:fill="FFFFFF"/>
        </w:rPr>
      </w:pPr>
      <w:r w:rsidRPr="00B84348">
        <w:rPr>
          <w:rFonts w:ascii="Arial" w:hAnsi="Arial" w:cs="Arial"/>
          <w:color w:val="000000" w:themeColor="text1"/>
          <w:sz w:val="20"/>
          <w:szCs w:val="20"/>
          <w:shd w:val="clear" w:color="auto" w:fill="FFFFFF"/>
        </w:rPr>
        <w:t>Magnini, V. P., and Zehrer, A. (2021). Subconscious influences on perceived cleanliness in hospitality settings. </w:t>
      </w:r>
      <w:r w:rsidRPr="00B84348">
        <w:rPr>
          <w:rFonts w:ascii="Arial" w:hAnsi="Arial" w:cs="Arial"/>
          <w:i/>
          <w:iCs/>
          <w:color w:val="000000" w:themeColor="text1"/>
          <w:sz w:val="20"/>
          <w:szCs w:val="20"/>
          <w:shd w:val="clear" w:color="auto" w:fill="FFFFFF"/>
        </w:rPr>
        <w:t>International Journal of Hospitality Management</w:t>
      </w:r>
      <w:r w:rsidRPr="00B84348">
        <w:rPr>
          <w:rFonts w:ascii="Arial" w:hAnsi="Arial" w:cs="Arial"/>
          <w:color w:val="000000" w:themeColor="text1"/>
          <w:sz w:val="20"/>
          <w:szCs w:val="20"/>
          <w:shd w:val="clear" w:color="auto" w:fill="FFFFFF"/>
        </w:rPr>
        <w:t>, </w:t>
      </w:r>
      <w:r w:rsidRPr="00B84348">
        <w:rPr>
          <w:rFonts w:ascii="Arial" w:hAnsi="Arial" w:cs="Arial"/>
          <w:i/>
          <w:iCs/>
          <w:color w:val="000000" w:themeColor="text1"/>
          <w:sz w:val="20"/>
          <w:szCs w:val="20"/>
          <w:shd w:val="clear" w:color="auto" w:fill="FFFFFF"/>
        </w:rPr>
        <w:t>94</w:t>
      </w:r>
      <w:r w:rsidRPr="00B84348">
        <w:rPr>
          <w:rFonts w:ascii="Arial" w:hAnsi="Arial" w:cs="Arial"/>
          <w:color w:val="000000" w:themeColor="text1"/>
          <w:sz w:val="20"/>
          <w:szCs w:val="20"/>
          <w:shd w:val="clear" w:color="auto" w:fill="FFFFFF"/>
        </w:rPr>
        <w:t>, 102761.</w:t>
      </w:r>
    </w:p>
    <w:p w14:paraId="663CEA8A" w14:textId="77777777" w:rsidR="0027380D" w:rsidRPr="00B84348" w:rsidRDefault="000603EE">
      <w:pPr>
        <w:spacing w:line="240" w:lineRule="auto"/>
        <w:ind w:left="709" w:hanging="709"/>
        <w:rPr>
          <w:rFonts w:ascii="Arial" w:hAnsi="Arial" w:cs="Arial"/>
          <w:color w:val="000000" w:themeColor="text1"/>
          <w:sz w:val="20"/>
          <w:szCs w:val="20"/>
          <w:shd w:val="clear" w:color="auto" w:fill="FFFFFF"/>
        </w:rPr>
      </w:pPr>
      <w:r w:rsidRPr="00B84348">
        <w:rPr>
          <w:rFonts w:ascii="Arial" w:hAnsi="Arial" w:cs="Arial"/>
          <w:color w:val="000000" w:themeColor="text1"/>
          <w:sz w:val="20"/>
          <w:szCs w:val="20"/>
          <w:shd w:val="clear" w:color="auto" w:fill="FFFFFF"/>
        </w:rPr>
        <w:t>Manga, M., Ngobi, T. G., Okeny, L., Acheng, P., Namakula, H., Kyaterekera, E., ... and Kibwami, N. (2021). The effect of household storage tanks/vessels and user practices on the quality of water: a systematic review of literature. </w:t>
      </w:r>
      <w:r w:rsidRPr="00B84348">
        <w:rPr>
          <w:rFonts w:ascii="Arial" w:hAnsi="Arial" w:cs="Arial"/>
          <w:i/>
          <w:iCs/>
          <w:color w:val="000000" w:themeColor="text1"/>
          <w:sz w:val="20"/>
          <w:szCs w:val="20"/>
          <w:shd w:val="clear" w:color="auto" w:fill="FFFFFF"/>
        </w:rPr>
        <w:t>Environmental Systems Research</w:t>
      </w:r>
      <w:r w:rsidRPr="00B84348">
        <w:rPr>
          <w:rFonts w:ascii="Arial" w:hAnsi="Arial" w:cs="Arial"/>
          <w:color w:val="000000" w:themeColor="text1"/>
          <w:sz w:val="20"/>
          <w:szCs w:val="20"/>
          <w:shd w:val="clear" w:color="auto" w:fill="FFFFFF"/>
        </w:rPr>
        <w:t>, </w:t>
      </w:r>
      <w:r w:rsidRPr="00B84348">
        <w:rPr>
          <w:rFonts w:ascii="Arial" w:hAnsi="Arial" w:cs="Arial"/>
          <w:i/>
          <w:iCs/>
          <w:color w:val="000000" w:themeColor="text1"/>
          <w:sz w:val="20"/>
          <w:szCs w:val="20"/>
          <w:shd w:val="clear" w:color="auto" w:fill="FFFFFF"/>
        </w:rPr>
        <w:t>10</w:t>
      </w:r>
      <w:r w:rsidRPr="00B84348">
        <w:rPr>
          <w:rFonts w:ascii="Arial" w:hAnsi="Arial" w:cs="Arial"/>
          <w:color w:val="000000" w:themeColor="text1"/>
          <w:sz w:val="20"/>
          <w:szCs w:val="20"/>
          <w:shd w:val="clear" w:color="auto" w:fill="FFFFFF"/>
        </w:rPr>
        <w:t>, 1-26.</w:t>
      </w:r>
    </w:p>
    <w:p w14:paraId="49FEA445" w14:textId="77777777" w:rsidR="0027380D" w:rsidRPr="00B84348" w:rsidRDefault="000603EE">
      <w:pPr>
        <w:spacing w:line="240" w:lineRule="auto"/>
        <w:ind w:left="709" w:hanging="709"/>
        <w:rPr>
          <w:rFonts w:ascii="Arial" w:hAnsi="Arial" w:cs="Arial"/>
          <w:color w:val="000000" w:themeColor="text1"/>
          <w:sz w:val="20"/>
          <w:szCs w:val="20"/>
          <w:shd w:val="clear" w:color="auto" w:fill="FFFFFF"/>
        </w:rPr>
      </w:pPr>
      <w:r w:rsidRPr="00B84348">
        <w:rPr>
          <w:rFonts w:ascii="Arial" w:hAnsi="Arial" w:cs="Arial"/>
          <w:color w:val="000000" w:themeColor="text1"/>
          <w:sz w:val="20"/>
          <w:szCs w:val="20"/>
          <w:shd w:val="clear" w:color="auto" w:fill="FFFFFF"/>
        </w:rPr>
        <w:t>Mannan, M., and Al-Ghamdi, S. G. (2021). Indoor Air Quality in Buildings: A Comprehensive Review on The Factors Influencing Air Pollution in Residential and Commercial Structure. </w:t>
      </w:r>
      <w:r w:rsidRPr="00B84348">
        <w:rPr>
          <w:rFonts w:ascii="Arial" w:hAnsi="Arial" w:cs="Arial"/>
          <w:i/>
          <w:iCs/>
          <w:color w:val="000000" w:themeColor="text1"/>
          <w:sz w:val="20"/>
          <w:szCs w:val="20"/>
          <w:shd w:val="clear" w:color="auto" w:fill="FFFFFF"/>
        </w:rPr>
        <w:t>International Journal of Environmental Research and Public Health</w:t>
      </w:r>
      <w:r w:rsidRPr="00B84348">
        <w:rPr>
          <w:rFonts w:ascii="Arial" w:hAnsi="Arial" w:cs="Arial"/>
          <w:color w:val="000000" w:themeColor="text1"/>
          <w:sz w:val="20"/>
          <w:szCs w:val="20"/>
          <w:shd w:val="clear" w:color="auto" w:fill="FFFFFF"/>
        </w:rPr>
        <w:t>, </w:t>
      </w:r>
      <w:r w:rsidRPr="00B84348">
        <w:rPr>
          <w:rFonts w:ascii="Arial" w:hAnsi="Arial" w:cs="Arial"/>
          <w:i/>
          <w:iCs/>
          <w:color w:val="000000" w:themeColor="text1"/>
          <w:sz w:val="20"/>
          <w:szCs w:val="20"/>
          <w:shd w:val="clear" w:color="auto" w:fill="FFFFFF"/>
        </w:rPr>
        <w:t>18</w:t>
      </w:r>
      <w:r w:rsidRPr="00B84348">
        <w:rPr>
          <w:rFonts w:ascii="Arial" w:hAnsi="Arial" w:cs="Arial"/>
          <w:color w:val="000000" w:themeColor="text1"/>
          <w:sz w:val="20"/>
          <w:szCs w:val="20"/>
          <w:shd w:val="clear" w:color="auto" w:fill="FFFFFF"/>
        </w:rPr>
        <w:t>(6), 3276.</w:t>
      </w:r>
    </w:p>
    <w:p w14:paraId="48F0D9BC" w14:textId="77777777" w:rsidR="0027380D" w:rsidRPr="00B84348" w:rsidRDefault="000603EE">
      <w:pPr>
        <w:spacing w:line="240" w:lineRule="auto"/>
        <w:ind w:left="709" w:hanging="709"/>
        <w:rPr>
          <w:rFonts w:ascii="Arial" w:hAnsi="Arial" w:cs="Arial"/>
          <w:color w:val="000000" w:themeColor="text1"/>
          <w:sz w:val="20"/>
          <w:szCs w:val="20"/>
          <w:shd w:val="clear" w:color="auto" w:fill="FFFFFF"/>
        </w:rPr>
      </w:pPr>
      <w:r w:rsidRPr="00B84348">
        <w:rPr>
          <w:rFonts w:ascii="Arial" w:hAnsi="Arial" w:cs="Arial"/>
          <w:color w:val="000000" w:themeColor="text1"/>
          <w:sz w:val="20"/>
          <w:szCs w:val="20"/>
          <w:shd w:val="clear" w:color="auto" w:fill="FFFFFF"/>
        </w:rPr>
        <w:t>McGunnigle, N., Bardsley, D., Nuberg, I., Cedamon, E., and Pandit, B. H. (2023). The succession of farmers’ perceptions of transitioning landscapes–a case study of agroforestry in the middle hills of Nepal. </w:t>
      </w:r>
      <w:r w:rsidRPr="00B84348">
        <w:rPr>
          <w:rFonts w:ascii="Arial" w:hAnsi="Arial" w:cs="Arial"/>
          <w:i/>
          <w:iCs/>
          <w:color w:val="000000" w:themeColor="text1"/>
          <w:sz w:val="20"/>
          <w:szCs w:val="20"/>
          <w:shd w:val="clear" w:color="auto" w:fill="FFFFFF"/>
        </w:rPr>
        <w:t>Human Ecology</w:t>
      </w:r>
      <w:r w:rsidRPr="00B84348">
        <w:rPr>
          <w:rFonts w:ascii="Arial" w:hAnsi="Arial" w:cs="Arial"/>
          <w:color w:val="000000" w:themeColor="text1"/>
          <w:sz w:val="20"/>
          <w:szCs w:val="20"/>
          <w:shd w:val="clear" w:color="auto" w:fill="FFFFFF"/>
        </w:rPr>
        <w:t>, </w:t>
      </w:r>
      <w:r w:rsidRPr="00B84348">
        <w:rPr>
          <w:rFonts w:ascii="Arial" w:hAnsi="Arial" w:cs="Arial"/>
          <w:i/>
          <w:iCs/>
          <w:color w:val="000000" w:themeColor="text1"/>
          <w:sz w:val="20"/>
          <w:szCs w:val="20"/>
          <w:shd w:val="clear" w:color="auto" w:fill="FFFFFF"/>
        </w:rPr>
        <w:t>51</w:t>
      </w:r>
      <w:r w:rsidRPr="00B84348">
        <w:rPr>
          <w:rFonts w:ascii="Arial" w:hAnsi="Arial" w:cs="Arial"/>
          <w:color w:val="000000" w:themeColor="text1"/>
          <w:sz w:val="20"/>
          <w:szCs w:val="20"/>
          <w:shd w:val="clear" w:color="auto" w:fill="FFFFFF"/>
        </w:rPr>
        <w:t>(4), 699-717.</w:t>
      </w:r>
    </w:p>
    <w:p w14:paraId="5ADDE600" w14:textId="77777777" w:rsidR="0027380D" w:rsidRPr="00B84348" w:rsidRDefault="000603EE">
      <w:pPr>
        <w:spacing w:line="240" w:lineRule="auto"/>
        <w:ind w:left="709" w:hanging="709"/>
        <w:rPr>
          <w:rFonts w:ascii="Arial" w:hAnsi="Arial" w:cs="Arial"/>
          <w:color w:val="000000" w:themeColor="text1"/>
          <w:sz w:val="20"/>
          <w:szCs w:val="20"/>
          <w:shd w:val="clear" w:color="auto" w:fill="FFFFFF"/>
        </w:rPr>
      </w:pPr>
      <w:r w:rsidRPr="00B84348">
        <w:rPr>
          <w:rFonts w:ascii="Arial" w:hAnsi="Arial" w:cs="Arial"/>
          <w:color w:val="000000" w:themeColor="text1"/>
          <w:sz w:val="20"/>
          <w:szCs w:val="20"/>
          <w:shd w:val="clear" w:color="auto" w:fill="FFFFFF"/>
        </w:rPr>
        <w:t>McKee, A. M., and Cruz, M. A. (2021). Microbial and viral indicators of pathogens and human health risks from recreational exposure to waters impaired by fecal contamination. Journal of Sustainable Water in the Built Environment, 7(2), 03121001.</w:t>
      </w:r>
    </w:p>
    <w:p w14:paraId="0DCD6CA3" w14:textId="77777777" w:rsidR="0027380D" w:rsidRPr="00B84348" w:rsidRDefault="000603EE">
      <w:pPr>
        <w:spacing w:line="240" w:lineRule="auto"/>
        <w:ind w:left="709" w:hanging="709"/>
        <w:rPr>
          <w:rFonts w:ascii="Arial" w:hAnsi="Arial" w:cs="Arial"/>
          <w:color w:val="000000" w:themeColor="text1"/>
          <w:sz w:val="20"/>
          <w:szCs w:val="20"/>
          <w:shd w:val="clear" w:color="auto" w:fill="FFFFFF"/>
        </w:rPr>
      </w:pPr>
      <w:r w:rsidRPr="00B84348">
        <w:rPr>
          <w:rFonts w:ascii="Arial" w:hAnsi="Arial" w:cs="Arial"/>
          <w:color w:val="000000" w:themeColor="text1"/>
          <w:sz w:val="20"/>
          <w:szCs w:val="20"/>
          <w:shd w:val="clear" w:color="auto" w:fill="FFFFFF"/>
        </w:rPr>
        <w:lastRenderedPageBreak/>
        <w:t>Mekuria, W., Dessalegn, M., Amare, D., Belay, B., Getnet, B., Girma, G., and Tegegne, D. (2022). Factors influencing the implementation of agroecological practices: Lessons drawn from the Aba-Garima watershed, Ethiopia. </w:t>
      </w:r>
      <w:r w:rsidRPr="00B84348">
        <w:rPr>
          <w:rFonts w:ascii="Arial" w:hAnsi="Arial" w:cs="Arial"/>
          <w:i/>
          <w:iCs/>
          <w:color w:val="000000" w:themeColor="text1"/>
          <w:sz w:val="20"/>
          <w:szCs w:val="20"/>
          <w:shd w:val="clear" w:color="auto" w:fill="FFFFFF"/>
        </w:rPr>
        <w:t>Frontiers in Environmental Science</w:t>
      </w:r>
      <w:r w:rsidRPr="00B84348">
        <w:rPr>
          <w:rFonts w:ascii="Arial" w:hAnsi="Arial" w:cs="Arial"/>
          <w:color w:val="000000" w:themeColor="text1"/>
          <w:sz w:val="20"/>
          <w:szCs w:val="20"/>
          <w:shd w:val="clear" w:color="auto" w:fill="FFFFFF"/>
        </w:rPr>
        <w:t>, </w:t>
      </w:r>
      <w:r w:rsidRPr="00B84348">
        <w:rPr>
          <w:rFonts w:ascii="Arial" w:hAnsi="Arial" w:cs="Arial"/>
          <w:i/>
          <w:iCs/>
          <w:color w:val="000000" w:themeColor="text1"/>
          <w:sz w:val="20"/>
          <w:szCs w:val="20"/>
          <w:shd w:val="clear" w:color="auto" w:fill="FFFFFF"/>
        </w:rPr>
        <w:t>10</w:t>
      </w:r>
      <w:r w:rsidRPr="00B84348">
        <w:rPr>
          <w:rFonts w:ascii="Arial" w:hAnsi="Arial" w:cs="Arial"/>
          <w:color w:val="000000" w:themeColor="text1"/>
          <w:sz w:val="20"/>
          <w:szCs w:val="20"/>
          <w:shd w:val="clear" w:color="auto" w:fill="FFFFFF"/>
        </w:rPr>
        <w:t>, 965408.</w:t>
      </w:r>
    </w:p>
    <w:p w14:paraId="1CCD6C81" w14:textId="77777777" w:rsidR="0027380D" w:rsidRPr="00B84348" w:rsidRDefault="000603EE">
      <w:pPr>
        <w:spacing w:line="240" w:lineRule="auto"/>
        <w:ind w:left="709" w:hanging="709"/>
        <w:rPr>
          <w:rFonts w:ascii="Arial" w:hAnsi="Arial" w:cs="Arial"/>
          <w:color w:val="000000" w:themeColor="text1"/>
          <w:sz w:val="20"/>
          <w:szCs w:val="20"/>
          <w:shd w:val="clear" w:color="auto" w:fill="FFFFFF"/>
        </w:rPr>
      </w:pPr>
      <w:r w:rsidRPr="00B84348">
        <w:rPr>
          <w:rFonts w:ascii="Arial" w:hAnsi="Arial" w:cs="Arial"/>
          <w:color w:val="000000" w:themeColor="text1"/>
          <w:sz w:val="20"/>
          <w:szCs w:val="20"/>
          <w:shd w:val="clear" w:color="auto" w:fill="FFFFFF"/>
        </w:rPr>
        <w:t>Mishra, B. K., Kumar, P., Saraswat, C., Chakraborty, S., and Gautam, A. (2021). Water security in a changing environment: Concept, challenges and solutions. </w:t>
      </w:r>
      <w:r w:rsidRPr="00B84348">
        <w:rPr>
          <w:rFonts w:ascii="Arial" w:hAnsi="Arial" w:cs="Arial"/>
          <w:i/>
          <w:iCs/>
          <w:color w:val="000000" w:themeColor="text1"/>
          <w:sz w:val="20"/>
          <w:szCs w:val="20"/>
          <w:shd w:val="clear" w:color="auto" w:fill="FFFFFF"/>
        </w:rPr>
        <w:t>Water</w:t>
      </w:r>
      <w:r w:rsidRPr="00B84348">
        <w:rPr>
          <w:rFonts w:ascii="Arial" w:hAnsi="Arial" w:cs="Arial"/>
          <w:color w:val="000000" w:themeColor="text1"/>
          <w:sz w:val="20"/>
          <w:szCs w:val="20"/>
          <w:shd w:val="clear" w:color="auto" w:fill="FFFFFF"/>
        </w:rPr>
        <w:t>, </w:t>
      </w:r>
      <w:r w:rsidRPr="00B84348">
        <w:rPr>
          <w:rFonts w:ascii="Arial" w:hAnsi="Arial" w:cs="Arial"/>
          <w:i/>
          <w:iCs/>
          <w:color w:val="000000" w:themeColor="text1"/>
          <w:sz w:val="20"/>
          <w:szCs w:val="20"/>
          <w:shd w:val="clear" w:color="auto" w:fill="FFFFFF"/>
        </w:rPr>
        <w:t>13</w:t>
      </w:r>
      <w:r w:rsidRPr="00B84348">
        <w:rPr>
          <w:rFonts w:ascii="Arial" w:hAnsi="Arial" w:cs="Arial"/>
          <w:color w:val="000000" w:themeColor="text1"/>
          <w:sz w:val="20"/>
          <w:szCs w:val="20"/>
          <w:shd w:val="clear" w:color="auto" w:fill="FFFFFF"/>
        </w:rPr>
        <w:t>(4), 490.</w:t>
      </w:r>
    </w:p>
    <w:p w14:paraId="0FC848B0" w14:textId="77777777" w:rsidR="0027380D" w:rsidRPr="00B84348" w:rsidRDefault="000603EE">
      <w:pPr>
        <w:spacing w:line="240" w:lineRule="auto"/>
        <w:ind w:left="709" w:hanging="709"/>
        <w:rPr>
          <w:rFonts w:ascii="Arial" w:hAnsi="Arial" w:cs="Arial"/>
          <w:color w:val="000000" w:themeColor="text1"/>
          <w:sz w:val="20"/>
          <w:szCs w:val="20"/>
          <w:shd w:val="clear" w:color="auto" w:fill="FFFFFF"/>
        </w:rPr>
      </w:pPr>
      <w:r w:rsidRPr="00B84348">
        <w:rPr>
          <w:rFonts w:ascii="Arial" w:hAnsi="Arial" w:cs="Arial"/>
          <w:color w:val="000000" w:themeColor="text1"/>
          <w:sz w:val="20"/>
          <w:szCs w:val="20"/>
          <w:shd w:val="clear" w:color="auto" w:fill="FFFFFF"/>
        </w:rPr>
        <w:t>Mossie, A., Kebedez, S., and Gobena, T. (2020). Association between khat chewing and intestinal parasitic infestations: a community based, cross-sectional study done in Jimma Town, Southwest Ethiopia. </w:t>
      </w:r>
      <w:r w:rsidRPr="00B84348">
        <w:rPr>
          <w:rFonts w:ascii="Arial" w:hAnsi="Arial" w:cs="Arial"/>
          <w:i/>
          <w:iCs/>
          <w:color w:val="000000" w:themeColor="text1"/>
          <w:sz w:val="20"/>
          <w:szCs w:val="20"/>
          <w:shd w:val="clear" w:color="auto" w:fill="FFFFFF"/>
        </w:rPr>
        <w:t>Ethiopian Medical Journal</w:t>
      </w:r>
      <w:r w:rsidRPr="00B84348">
        <w:rPr>
          <w:rFonts w:ascii="Arial" w:hAnsi="Arial" w:cs="Arial"/>
          <w:color w:val="000000" w:themeColor="text1"/>
          <w:sz w:val="20"/>
          <w:szCs w:val="20"/>
          <w:shd w:val="clear" w:color="auto" w:fill="FFFFFF"/>
        </w:rPr>
        <w:t>, </w:t>
      </w:r>
      <w:r w:rsidRPr="00B84348">
        <w:rPr>
          <w:rFonts w:ascii="Arial" w:hAnsi="Arial" w:cs="Arial"/>
          <w:i/>
          <w:iCs/>
          <w:color w:val="000000" w:themeColor="text1"/>
          <w:sz w:val="20"/>
          <w:szCs w:val="20"/>
          <w:shd w:val="clear" w:color="auto" w:fill="FFFFFF"/>
        </w:rPr>
        <w:t>51</w:t>
      </w:r>
      <w:r w:rsidRPr="00B84348">
        <w:rPr>
          <w:rFonts w:ascii="Arial" w:hAnsi="Arial" w:cs="Arial"/>
          <w:color w:val="000000" w:themeColor="text1"/>
          <w:sz w:val="20"/>
          <w:szCs w:val="20"/>
          <w:shd w:val="clear" w:color="auto" w:fill="FFFFFF"/>
        </w:rPr>
        <w:t>(3), 187-195.</w:t>
      </w:r>
    </w:p>
    <w:p w14:paraId="119947C8" w14:textId="77777777" w:rsidR="0027380D" w:rsidRPr="00B84348" w:rsidRDefault="000603EE">
      <w:pPr>
        <w:spacing w:line="240" w:lineRule="auto"/>
        <w:ind w:left="709" w:hanging="709"/>
        <w:rPr>
          <w:rFonts w:ascii="Arial" w:hAnsi="Arial" w:cs="Arial"/>
          <w:color w:val="000000" w:themeColor="text1"/>
          <w:sz w:val="20"/>
          <w:szCs w:val="20"/>
          <w:shd w:val="clear" w:color="auto" w:fill="FFFFFF"/>
        </w:rPr>
      </w:pPr>
      <w:r w:rsidRPr="00B84348">
        <w:rPr>
          <w:rFonts w:ascii="Arial" w:hAnsi="Arial" w:cs="Arial"/>
          <w:color w:val="000000" w:themeColor="text1"/>
          <w:sz w:val="20"/>
          <w:szCs w:val="20"/>
          <w:shd w:val="clear" w:color="auto" w:fill="FFFFFF"/>
        </w:rPr>
        <w:t>Nasim, N., Anthony, S., Daurewa, T., Gavidi, S., Horwitz, P., Jenkins, A., ... and Thomas, J. (2023). Understanding on-site sanitation in rural Fiji: where definitions of sanitation back-ends differ. </w:t>
      </w:r>
      <w:r w:rsidRPr="00B84348">
        <w:rPr>
          <w:rFonts w:ascii="Arial" w:hAnsi="Arial" w:cs="Arial"/>
          <w:i/>
          <w:iCs/>
          <w:color w:val="000000" w:themeColor="text1"/>
          <w:sz w:val="20"/>
          <w:szCs w:val="20"/>
          <w:shd w:val="clear" w:color="auto" w:fill="FFFFFF"/>
        </w:rPr>
        <w:t>Environmental Science: Water Research &amp; Technology</w:t>
      </w:r>
      <w:r w:rsidRPr="00B84348">
        <w:rPr>
          <w:rFonts w:ascii="Arial" w:hAnsi="Arial" w:cs="Arial"/>
          <w:color w:val="000000" w:themeColor="text1"/>
          <w:sz w:val="20"/>
          <w:szCs w:val="20"/>
          <w:shd w:val="clear" w:color="auto" w:fill="FFFFFF"/>
        </w:rPr>
        <w:t>.</w:t>
      </w:r>
    </w:p>
    <w:p w14:paraId="40636DD7" w14:textId="77777777" w:rsidR="0027380D" w:rsidRPr="00B84348" w:rsidRDefault="000603EE">
      <w:pPr>
        <w:spacing w:line="240" w:lineRule="auto"/>
        <w:ind w:left="709" w:hanging="709"/>
        <w:rPr>
          <w:rFonts w:ascii="Arial" w:hAnsi="Arial" w:cs="Arial"/>
          <w:color w:val="000000" w:themeColor="text1"/>
          <w:sz w:val="20"/>
          <w:szCs w:val="20"/>
          <w:shd w:val="clear" w:color="auto" w:fill="FFFFFF"/>
        </w:rPr>
      </w:pPr>
      <w:r w:rsidRPr="00B84348">
        <w:rPr>
          <w:rFonts w:ascii="Arial" w:hAnsi="Arial" w:cs="Arial"/>
          <w:color w:val="000000" w:themeColor="text1"/>
          <w:sz w:val="20"/>
          <w:szCs w:val="20"/>
          <w:shd w:val="clear" w:color="auto" w:fill="FFFFFF"/>
        </w:rPr>
        <w:t>Ndubi, J., Murithi, F., Thuranira, E., Murage, A., Kathurima, C., and Gichuru, E. (2023). Gender mainstreaming in miraa farming in the Eastern Highlands of Kenya. Sustainability, 15(15), 12006.</w:t>
      </w:r>
    </w:p>
    <w:p w14:paraId="4179B50F" w14:textId="77777777" w:rsidR="0027380D" w:rsidRPr="00B84348" w:rsidRDefault="000603EE">
      <w:pPr>
        <w:spacing w:line="240" w:lineRule="auto"/>
        <w:ind w:left="709" w:hanging="709"/>
        <w:rPr>
          <w:rFonts w:ascii="Arial" w:hAnsi="Arial" w:cs="Arial"/>
          <w:color w:val="000000" w:themeColor="text1"/>
          <w:sz w:val="20"/>
          <w:szCs w:val="20"/>
          <w:shd w:val="clear" w:color="auto" w:fill="FFFFFF"/>
        </w:rPr>
      </w:pPr>
      <w:r w:rsidRPr="00B84348">
        <w:rPr>
          <w:rFonts w:ascii="Arial" w:hAnsi="Arial" w:cs="Arial"/>
          <w:color w:val="000000" w:themeColor="text1"/>
          <w:sz w:val="20"/>
          <w:szCs w:val="20"/>
          <w:shd w:val="clear" w:color="auto" w:fill="FFFFFF"/>
        </w:rPr>
        <w:t>Nthiga, J. N. (2022). </w:t>
      </w:r>
      <w:r w:rsidRPr="00B84348">
        <w:rPr>
          <w:rFonts w:ascii="Arial" w:hAnsi="Arial" w:cs="Arial"/>
          <w:i/>
          <w:color w:val="000000" w:themeColor="text1"/>
          <w:sz w:val="20"/>
          <w:szCs w:val="20"/>
          <w:shd w:val="clear" w:color="auto" w:fill="FFFFFF"/>
        </w:rPr>
        <w:t>An investigation on and isolation of parasites that infect humans associated with Catha edulis twigs sold in selected parts of Nairobi County, Kenya</w:t>
      </w:r>
      <w:r w:rsidRPr="00B84348">
        <w:rPr>
          <w:rFonts w:ascii="Arial" w:hAnsi="Arial" w:cs="Arial"/>
          <w:color w:val="000000" w:themeColor="text1"/>
          <w:sz w:val="20"/>
          <w:szCs w:val="20"/>
          <w:shd w:val="clear" w:color="auto" w:fill="FFFFFF"/>
        </w:rPr>
        <w:t> (Doctoral dissertation, JKUAT-COHES).</w:t>
      </w:r>
    </w:p>
    <w:p w14:paraId="7523E620" w14:textId="77777777" w:rsidR="0027380D" w:rsidRPr="00B84348" w:rsidRDefault="000603EE">
      <w:pPr>
        <w:spacing w:line="240" w:lineRule="auto"/>
        <w:ind w:left="709" w:hanging="709"/>
        <w:rPr>
          <w:rFonts w:ascii="Arial" w:hAnsi="Arial" w:cs="Arial"/>
          <w:color w:val="000000" w:themeColor="text1"/>
          <w:sz w:val="20"/>
          <w:szCs w:val="20"/>
          <w:shd w:val="clear" w:color="auto" w:fill="FFFFFF"/>
        </w:rPr>
      </w:pPr>
      <w:r w:rsidRPr="00B84348">
        <w:rPr>
          <w:rFonts w:ascii="Arial" w:hAnsi="Arial" w:cs="Arial"/>
          <w:color w:val="000000" w:themeColor="text1"/>
          <w:sz w:val="20"/>
          <w:szCs w:val="20"/>
          <w:shd w:val="clear" w:color="auto" w:fill="FFFFFF"/>
        </w:rPr>
        <w:t>Nthiga, T. M., Kumar Shrestha, B., Sjøttem, E., Bruun, J. A., Bowitz Larsen, K., Bhujabal, Z., ... and Johansen, T. (2020). CALCOCO 1 acts with VAMP</w:t>
      </w:r>
      <w:r w:rsidRPr="00B84348">
        <w:rPr>
          <w:rFonts w:ascii="Cambria Math" w:hAnsi="Cambria Math" w:cs="Cambria Math"/>
          <w:color w:val="000000" w:themeColor="text1"/>
          <w:sz w:val="20"/>
          <w:szCs w:val="20"/>
          <w:shd w:val="clear" w:color="auto" w:fill="FFFFFF"/>
        </w:rPr>
        <w:t>‐</w:t>
      </w:r>
      <w:r w:rsidRPr="00B84348">
        <w:rPr>
          <w:rFonts w:ascii="Arial" w:hAnsi="Arial" w:cs="Arial"/>
          <w:color w:val="000000" w:themeColor="text1"/>
          <w:sz w:val="20"/>
          <w:szCs w:val="20"/>
          <w:shd w:val="clear" w:color="auto" w:fill="FFFFFF"/>
        </w:rPr>
        <w:t>associated proteins to mediate ER</w:t>
      </w:r>
      <w:r w:rsidRPr="00B84348">
        <w:rPr>
          <w:rFonts w:ascii="Cambria Math" w:hAnsi="Cambria Math" w:cs="Cambria Math"/>
          <w:color w:val="000000" w:themeColor="text1"/>
          <w:sz w:val="20"/>
          <w:szCs w:val="20"/>
          <w:shd w:val="clear" w:color="auto" w:fill="FFFFFF"/>
        </w:rPr>
        <w:t>‐</w:t>
      </w:r>
      <w:r w:rsidRPr="00B84348">
        <w:rPr>
          <w:rFonts w:ascii="Arial" w:hAnsi="Arial" w:cs="Arial"/>
          <w:color w:val="000000" w:themeColor="text1"/>
          <w:sz w:val="20"/>
          <w:szCs w:val="20"/>
          <w:shd w:val="clear" w:color="auto" w:fill="FFFFFF"/>
        </w:rPr>
        <w:t>phagy. </w:t>
      </w:r>
      <w:r w:rsidRPr="00B84348">
        <w:rPr>
          <w:rFonts w:ascii="Arial" w:hAnsi="Arial" w:cs="Arial"/>
          <w:i/>
          <w:iCs/>
          <w:color w:val="000000" w:themeColor="text1"/>
          <w:sz w:val="20"/>
          <w:szCs w:val="20"/>
          <w:shd w:val="clear" w:color="auto" w:fill="FFFFFF"/>
        </w:rPr>
        <w:t>The EMBO journal</w:t>
      </w:r>
      <w:r w:rsidRPr="00B84348">
        <w:rPr>
          <w:rFonts w:ascii="Arial" w:hAnsi="Arial" w:cs="Arial"/>
          <w:color w:val="000000" w:themeColor="text1"/>
          <w:sz w:val="20"/>
          <w:szCs w:val="20"/>
          <w:shd w:val="clear" w:color="auto" w:fill="FFFFFF"/>
        </w:rPr>
        <w:t>, </w:t>
      </w:r>
      <w:r w:rsidRPr="00B84348">
        <w:rPr>
          <w:rFonts w:ascii="Arial" w:hAnsi="Arial" w:cs="Arial"/>
          <w:i/>
          <w:iCs/>
          <w:color w:val="000000" w:themeColor="text1"/>
          <w:sz w:val="20"/>
          <w:szCs w:val="20"/>
          <w:shd w:val="clear" w:color="auto" w:fill="FFFFFF"/>
        </w:rPr>
        <w:t>39</w:t>
      </w:r>
      <w:r w:rsidRPr="00B84348">
        <w:rPr>
          <w:rFonts w:ascii="Arial" w:hAnsi="Arial" w:cs="Arial"/>
          <w:color w:val="000000" w:themeColor="text1"/>
          <w:sz w:val="20"/>
          <w:szCs w:val="20"/>
          <w:shd w:val="clear" w:color="auto" w:fill="FFFFFF"/>
        </w:rPr>
        <w:t>(15), e103649.</w:t>
      </w:r>
    </w:p>
    <w:p w14:paraId="7D40461E" w14:textId="77777777" w:rsidR="0027380D" w:rsidRPr="00B84348" w:rsidRDefault="000603EE">
      <w:pPr>
        <w:spacing w:line="240" w:lineRule="auto"/>
        <w:ind w:left="709" w:hanging="709"/>
        <w:rPr>
          <w:rFonts w:ascii="Arial" w:hAnsi="Arial" w:cs="Arial"/>
          <w:color w:val="000000" w:themeColor="text1"/>
          <w:sz w:val="20"/>
          <w:szCs w:val="20"/>
          <w:shd w:val="clear" w:color="auto" w:fill="FFFFFF"/>
        </w:rPr>
      </w:pPr>
      <w:r w:rsidRPr="00B84348">
        <w:rPr>
          <w:rFonts w:ascii="Arial" w:hAnsi="Arial" w:cs="Arial"/>
          <w:color w:val="000000" w:themeColor="text1"/>
          <w:sz w:val="20"/>
          <w:szCs w:val="20"/>
          <w:shd w:val="clear" w:color="auto" w:fill="FFFFFF"/>
        </w:rPr>
        <w:t>Odhaib, S. A., Al-Sharafi, B. A., and Mansour, A. A. (2022). Glycemic effects of Catha edulis. </w:t>
      </w:r>
      <w:r w:rsidRPr="00B84348">
        <w:rPr>
          <w:rFonts w:ascii="Arial" w:hAnsi="Arial" w:cs="Arial"/>
          <w:i/>
          <w:iCs/>
          <w:color w:val="000000" w:themeColor="text1"/>
          <w:sz w:val="20"/>
          <w:szCs w:val="20"/>
          <w:shd w:val="clear" w:color="auto" w:fill="FFFFFF"/>
        </w:rPr>
        <w:t>Journal of Biological Research-Bollettino della Società Italiana di Biologia Sperimentale</w:t>
      </w:r>
      <w:r w:rsidRPr="00B84348">
        <w:rPr>
          <w:rFonts w:ascii="Arial" w:hAnsi="Arial" w:cs="Arial"/>
          <w:color w:val="000000" w:themeColor="text1"/>
          <w:sz w:val="20"/>
          <w:szCs w:val="20"/>
          <w:shd w:val="clear" w:color="auto" w:fill="FFFFFF"/>
        </w:rPr>
        <w:t>, </w:t>
      </w:r>
      <w:r w:rsidRPr="00B84348">
        <w:rPr>
          <w:rFonts w:ascii="Arial" w:hAnsi="Arial" w:cs="Arial"/>
          <w:i/>
          <w:iCs/>
          <w:color w:val="000000" w:themeColor="text1"/>
          <w:sz w:val="20"/>
          <w:szCs w:val="20"/>
          <w:shd w:val="clear" w:color="auto" w:fill="FFFFFF"/>
        </w:rPr>
        <w:t>95</w:t>
      </w:r>
      <w:r w:rsidRPr="00B84348">
        <w:rPr>
          <w:rFonts w:ascii="Arial" w:hAnsi="Arial" w:cs="Arial"/>
          <w:color w:val="000000" w:themeColor="text1"/>
          <w:sz w:val="20"/>
          <w:szCs w:val="20"/>
          <w:shd w:val="clear" w:color="auto" w:fill="FFFFFF"/>
        </w:rPr>
        <w:t>(2).</w:t>
      </w:r>
    </w:p>
    <w:p w14:paraId="25CEEDB4" w14:textId="77777777" w:rsidR="0027380D" w:rsidRPr="00B84348" w:rsidRDefault="000603EE">
      <w:pPr>
        <w:spacing w:line="240" w:lineRule="auto"/>
        <w:ind w:left="709" w:hanging="709"/>
        <w:rPr>
          <w:rFonts w:ascii="Arial" w:hAnsi="Arial" w:cs="Arial"/>
          <w:color w:val="000000" w:themeColor="text1"/>
          <w:sz w:val="20"/>
          <w:szCs w:val="20"/>
          <w:shd w:val="clear" w:color="auto" w:fill="FFFFFF"/>
        </w:rPr>
      </w:pPr>
      <w:r w:rsidRPr="00B84348">
        <w:rPr>
          <w:rFonts w:ascii="Arial" w:hAnsi="Arial" w:cs="Arial"/>
          <w:color w:val="000000" w:themeColor="text1"/>
          <w:sz w:val="20"/>
          <w:szCs w:val="20"/>
          <w:shd w:val="clear" w:color="auto" w:fill="FFFFFF"/>
        </w:rPr>
        <w:t>Ojobo, H., Oluwagbemiga, P. A., and Shamang, K. J. (2024). Unveiling the Impact of Urban Green Landscape on Quality of Life in Kaduna, Nigeria: Residents' Perceptions and Sustainable Strategies. Journal of Contemporary Urban Affairs, 8(1), 16-36.</w:t>
      </w:r>
    </w:p>
    <w:p w14:paraId="0E81CF29" w14:textId="77777777" w:rsidR="0027380D" w:rsidRPr="00B84348" w:rsidRDefault="000603EE">
      <w:pPr>
        <w:spacing w:line="240" w:lineRule="auto"/>
        <w:ind w:left="709" w:hanging="709"/>
        <w:rPr>
          <w:rFonts w:ascii="Arial" w:hAnsi="Arial" w:cs="Arial"/>
          <w:color w:val="000000" w:themeColor="text1"/>
          <w:sz w:val="20"/>
          <w:szCs w:val="20"/>
          <w:shd w:val="clear" w:color="auto" w:fill="FFFFFF"/>
        </w:rPr>
      </w:pPr>
      <w:r w:rsidRPr="00B84348">
        <w:rPr>
          <w:rFonts w:ascii="Arial" w:hAnsi="Arial" w:cs="Arial"/>
          <w:color w:val="000000" w:themeColor="text1"/>
          <w:sz w:val="20"/>
          <w:szCs w:val="20"/>
          <w:shd w:val="clear" w:color="auto" w:fill="FFFFFF"/>
        </w:rPr>
        <w:t>Okpala, C. O. R., and Korzeniowska, M. (2023). Understanding the relevance of quality management in agro-food product industry: From ethical considerations to assuring food hygiene quality safety standards and its associated processes. </w:t>
      </w:r>
      <w:r w:rsidRPr="00B84348">
        <w:rPr>
          <w:rFonts w:ascii="Arial" w:hAnsi="Arial" w:cs="Arial"/>
          <w:i/>
          <w:iCs/>
          <w:color w:val="000000" w:themeColor="text1"/>
          <w:sz w:val="20"/>
          <w:szCs w:val="20"/>
          <w:shd w:val="clear" w:color="auto" w:fill="FFFFFF"/>
        </w:rPr>
        <w:t>Food Reviews International</w:t>
      </w:r>
      <w:r w:rsidRPr="00B84348">
        <w:rPr>
          <w:rFonts w:ascii="Arial" w:hAnsi="Arial" w:cs="Arial"/>
          <w:color w:val="000000" w:themeColor="text1"/>
          <w:sz w:val="20"/>
          <w:szCs w:val="20"/>
          <w:shd w:val="clear" w:color="auto" w:fill="FFFFFF"/>
        </w:rPr>
        <w:t>, </w:t>
      </w:r>
      <w:r w:rsidRPr="00B84348">
        <w:rPr>
          <w:rFonts w:ascii="Arial" w:hAnsi="Arial" w:cs="Arial"/>
          <w:i/>
          <w:iCs/>
          <w:color w:val="000000" w:themeColor="text1"/>
          <w:sz w:val="20"/>
          <w:szCs w:val="20"/>
          <w:shd w:val="clear" w:color="auto" w:fill="FFFFFF"/>
        </w:rPr>
        <w:t>39</w:t>
      </w:r>
      <w:r w:rsidRPr="00B84348">
        <w:rPr>
          <w:rFonts w:ascii="Arial" w:hAnsi="Arial" w:cs="Arial"/>
          <w:color w:val="000000" w:themeColor="text1"/>
          <w:sz w:val="20"/>
          <w:szCs w:val="20"/>
          <w:shd w:val="clear" w:color="auto" w:fill="FFFFFF"/>
        </w:rPr>
        <w:t>(4), 1879-1952.</w:t>
      </w:r>
    </w:p>
    <w:p w14:paraId="24F51749" w14:textId="77777777" w:rsidR="0027380D" w:rsidRPr="00B84348" w:rsidRDefault="000603EE">
      <w:pPr>
        <w:spacing w:line="240" w:lineRule="auto"/>
        <w:ind w:left="709" w:hanging="709"/>
        <w:rPr>
          <w:rFonts w:ascii="Arial" w:hAnsi="Arial" w:cs="Arial"/>
          <w:color w:val="000000" w:themeColor="text1"/>
          <w:sz w:val="20"/>
          <w:szCs w:val="20"/>
          <w:shd w:val="clear" w:color="auto" w:fill="FFFFFF"/>
        </w:rPr>
      </w:pPr>
      <w:r w:rsidRPr="00B84348">
        <w:rPr>
          <w:rFonts w:ascii="Arial" w:hAnsi="Arial" w:cs="Arial"/>
          <w:color w:val="000000" w:themeColor="text1"/>
          <w:sz w:val="20"/>
          <w:szCs w:val="20"/>
          <w:shd w:val="clear" w:color="auto" w:fill="FFFFFF"/>
        </w:rPr>
        <w:t>Oyugi, A. M., Kibet, J. K., and Adongo, J. O. (2021). A review of the health implications of heavy metals and pesticide residues on khat users. </w:t>
      </w:r>
      <w:r w:rsidRPr="00B84348">
        <w:rPr>
          <w:rFonts w:ascii="Arial" w:hAnsi="Arial" w:cs="Arial"/>
          <w:i/>
          <w:iCs/>
          <w:color w:val="000000" w:themeColor="text1"/>
          <w:sz w:val="20"/>
          <w:szCs w:val="20"/>
          <w:shd w:val="clear" w:color="auto" w:fill="FFFFFF"/>
        </w:rPr>
        <w:t>Bulletin of the National Research Centre</w:t>
      </w:r>
      <w:r w:rsidRPr="00B84348">
        <w:rPr>
          <w:rFonts w:ascii="Arial" w:hAnsi="Arial" w:cs="Arial"/>
          <w:color w:val="000000" w:themeColor="text1"/>
          <w:sz w:val="20"/>
          <w:szCs w:val="20"/>
          <w:shd w:val="clear" w:color="auto" w:fill="FFFFFF"/>
        </w:rPr>
        <w:t>, </w:t>
      </w:r>
      <w:r w:rsidRPr="00B84348">
        <w:rPr>
          <w:rFonts w:ascii="Arial" w:hAnsi="Arial" w:cs="Arial"/>
          <w:i/>
          <w:iCs/>
          <w:color w:val="000000" w:themeColor="text1"/>
          <w:sz w:val="20"/>
          <w:szCs w:val="20"/>
          <w:shd w:val="clear" w:color="auto" w:fill="FFFFFF"/>
        </w:rPr>
        <w:t>45</w:t>
      </w:r>
      <w:r w:rsidRPr="00B84348">
        <w:rPr>
          <w:rFonts w:ascii="Arial" w:hAnsi="Arial" w:cs="Arial"/>
          <w:color w:val="000000" w:themeColor="text1"/>
          <w:sz w:val="20"/>
          <w:szCs w:val="20"/>
          <w:shd w:val="clear" w:color="auto" w:fill="FFFFFF"/>
        </w:rPr>
        <w:t>, 1-22.</w:t>
      </w:r>
    </w:p>
    <w:p w14:paraId="698B189E" w14:textId="77777777" w:rsidR="0027380D" w:rsidRPr="00B84348" w:rsidRDefault="000603EE">
      <w:pPr>
        <w:spacing w:line="240" w:lineRule="auto"/>
        <w:ind w:left="709" w:hanging="709"/>
        <w:rPr>
          <w:rFonts w:ascii="Arial" w:hAnsi="Arial" w:cs="Arial"/>
          <w:color w:val="000000" w:themeColor="text1"/>
          <w:sz w:val="20"/>
          <w:szCs w:val="20"/>
          <w:shd w:val="clear" w:color="auto" w:fill="FFFFFF"/>
        </w:rPr>
      </w:pPr>
      <w:r w:rsidRPr="00B84348">
        <w:rPr>
          <w:rFonts w:ascii="Arial" w:hAnsi="Arial" w:cs="Arial"/>
          <w:color w:val="000000" w:themeColor="text1"/>
          <w:sz w:val="20"/>
          <w:szCs w:val="20"/>
          <w:shd w:val="clear" w:color="auto" w:fill="FFFFFF"/>
        </w:rPr>
        <w:t>Oyugi, A. M., Kibet, J. K., and Adongo, J. O. (2024). Analysis of the concentration of heavy metals in khat grown in Meru County and the assessment of their associated health risks. International Journal of Analytical Chemistry, 2024(1), 6688184.</w:t>
      </w:r>
    </w:p>
    <w:p w14:paraId="183C6215" w14:textId="77777777" w:rsidR="0027380D" w:rsidRPr="00B84348" w:rsidRDefault="000603EE">
      <w:pPr>
        <w:spacing w:line="240" w:lineRule="auto"/>
        <w:ind w:left="709" w:hanging="709"/>
        <w:rPr>
          <w:rFonts w:ascii="Arial" w:hAnsi="Arial" w:cs="Arial"/>
          <w:color w:val="000000" w:themeColor="text1"/>
          <w:sz w:val="20"/>
          <w:szCs w:val="20"/>
          <w:shd w:val="clear" w:color="auto" w:fill="FFFFFF"/>
        </w:rPr>
      </w:pPr>
      <w:r w:rsidRPr="00B84348">
        <w:rPr>
          <w:rFonts w:ascii="Arial" w:hAnsi="Arial" w:cs="Arial"/>
          <w:color w:val="000000" w:themeColor="text1"/>
          <w:sz w:val="20"/>
          <w:szCs w:val="20"/>
          <w:shd w:val="clear" w:color="auto" w:fill="FFFFFF"/>
        </w:rPr>
        <w:t>Palai, S. (2024). Catha edulis in antimicrobial drug development. In Cannabis and Khat in Drug Discovery (pp. 577-593). Elsevier Science.</w:t>
      </w:r>
    </w:p>
    <w:p w14:paraId="5F8B7CB2" w14:textId="77777777" w:rsidR="0027380D" w:rsidRPr="00B84348" w:rsidRDefault="000603EE">
      <w:pPr>
        <w:spacing w:line="240" w:lineRule="auto"/>
        <w:ind w:left="709" w:hanging="709"/>
        <w:rPr>
          <w:rFonts w:ascii="Arial" w:hAnsi="Arial" w:cs="Arial"/>
          <w:color w:val="000000" w:themeColor="text1"/>
          <w:sz w:val="20"/>
          <w:szCs w:val="20"/>
          <w:shd w:val="clear" w:color="auto" w:fill="FFFFFF"/>
        </w:rPr>
      </w:pPr>
      <w:r w:rsidRPr="00B84348">
        <w:rPr>
          <w:rFonts w:ascii="Arial" w:hAnsi="Arial" w:cs="Arial"/>
          <w:color w:val="000000" w:themeColor="text1"/>
          <w:sz w:val="20"/>
          <w:szCs w:val="20"/>
          <w:shd w:val="clear" w:color="auto" w:fill="FFFFFF"/>
        </w:rPr>
        <w:t>Pike, I. G. (2020). </w:t>
      </w:r>
      <w:r w:rsidRPr="00B84348">
        <w:rPr>
          <w:rFonts w:ascii="Arial" w:hAnsi="Arial" w:cs="Arial"/>
          <w:i/>
          <w:color w:val="000000" w:themeColor="text1"/>
          <w:sz w:val="20"/>
          <w:szCs w:val="20"/>
          <w:shd w:val="clear" w:color="auto" w:fill="FFFFFF"/>
        </w:rPr>
        <w:t>From Boy Child to Youth: The Discursive Politics of Gender and Inequality in Kenya.</w:t>
      </w:r>
      <w:r w:rsidRPr="00B84348">
        <w:rPr>
          <w:rFonts w:ascii="Arial" w:hAnsi="Arial" w:cs="Arial"/>
          <w:color w:val="000000" w:themeColor="text1"/>
          <w:sz w:val="20"/>
          <w:szCs w:val="20"/>
          <w:shd w:val="clear" w:color="auto" w:fill="FFFFFF"/>
        </w:rPr>
        <w:t xml:space="preserve"> The University of Wisconsin-Madison.</w:t>
      </w:r>
    </w:p>
    <w:p w14:paraId="053B93EE" w14:textId="77777777" w:rsidR="0027380D" w:rsidRPr="00B84348" w:rsidRDefault="000603EE">
      <w:pPr>
        <w:spacing w:line="240" w:lineRule="auto"/>
        <w:ind w:left="709" w:hanging="709"/>
        <w:rPr>
          <w:rFonts w:ascii="Arial" w:hAnsi="Arial" w:cs="Arial"/>
          <w:color w:val="000000" w:themeColor="text1"/>
          <w:sz w:val="20"/>
          <w:szCs w:val="20"/>
          <w:shd w:val="clear" w:color="auto" w:fill="FFFFFF"/>
        </w:rPr>
      </w:pPr>
      <w:r w:rsidRPr="00B84348">
        <w:rPr>
          <w:rFonts w:ascii="Arial" w:hAnsi="Arial" w:cs="Arial"/>
          <w:color w:val="000000" w:themeColor="text1"/>
          <w:sz w:val="20"/>
          <w:szCs w:val="20"/>
          <w:shd w:val="clear" w:color="auto" w:fill="FFFFFF"/>
        </w:rPr>
        <w:t>Ratnadass, A., and Sarter, S. (2023). How agricultural practices affect the risk of human contamination by infectious pathogens: the need for a ‘One Health’perspective. </w:t>
      </w:r>
      <w:r w:rsidRPr="00B84348">
        <w:rPr>
          <w:rFonts w:ascii="Arial" w:hAnsi="Arial" w:cs="Arial"/>
          <w:i/>
          <w:iCs/>
          <w:color w:val="000000" w:themeColor="text1"/>
          <w:sz w:val="20"/>
          <w:szCs w:val="20"/>
          <w:shd w:val="clear" w:color="auto" w:fill="FFFFFF"/>
        </w:rPr>
        <w:t>CABI Reviews</w:t>
      </w:r>
      <w:r w:rsidRPr="00B84348">
        <w:rPr>
          <w:rFonts w:ascii="Arial" w:hAnsi="Arial" w:cs="Arial"/>
          <w:color w:val="000000" w:themeColor="text1"/>
          <w:sz w:val="20"/>
          <w:szCs w:val="20"/>
          <w:shd w:val="clear" w:color="auto" w:fill="FFFFFF"/>
        </w:rPr>
        <w:t>, (2023).</w:t>
      </w:r>
    </w:p>
    <w:p w14:paraId="59A6CE14" w14:textId="77777777" w:rsidR="0027380D" w:rsidRPr="00B84348" w:rsidRDefault="000603EE">
      <w:pPr>
        <w:spacing w:line="240" w:lineRule="auto"/>
        <w:ind w:left="709" w:hanging="709"/>
        <w:rPr>
          <w:rFonts w:ascii="Arial" w:hAnsi="Arial" w:cs="Arial"/>
          <w:color w:val="000000" w:themeColor="text1"/>
          <w:sz w:val="20"/>
          <w:szCs w:val="20"/>
          <w:shd w:val="clear" w:color="auto" w:fill="FFFFFF"/>
        </w:rPr>
      </w:pPr>
      <w:r w:rsidRPr="00B84348">
        <w:rPr>
          <w:rFonts w:ascii="Arial" w:hAnsi="Arial" w:cs="Arial"/>
          <w:color w:val="000000" w:themeColor="text1"/>
          <w:sz w:val="20"/>
          <w:szCs w:val="20"/>
          <w:shd w:val="clear" w:color="auto" w:fill="FFFFFF"/>
        </w:rPr>
        <w:t>Regassa, G., and Regassa, C. (2021). Assessment of pesticides handling practices and health and environmental impacts on khat growing farmers: in Haro maya Woreda, Eastern Ethiopia. </w:t>
      </w:r>
      <w:r w:rsidRPr="00B84348">
        <w:rPr>
          <w:rFonts w:ascii="Arial" w:hAnsi="Arial" w:cs="Arial"/>
          <w:i/>
          <w:iCs/>
          <w:color w:val="000000" w:themeColor="text1"/>
          <w:sz w:val="20"/>
          <w:szCs w:val="20"/>
          <w:shd w:val="clear" w:color="auto" w:fill="FFFFFF"/>
        </w:rPr>
        <w:t>International Journal of Advanced Engineering Research and Science</w:t>
      </w:r>
      <w:r w:rsidRPr="00B84348">
        <w:rPr>
          <w:rFonts w:ascii="Arial" w:hAnsi="Arial" w:cs="Arial"/>
          <w:color w:val="000000" w:themeColor="text1"/>
          <w:sz w:val="20"/>
          <w:szCs w:val="20"/>
          <w:shd w:val="clear" w:color="auto" w:fill="FFFFFF"/>
        </w:rPr>
        <w:t>, </w:t>
      </w:r>
      <w:r w:rsidRPr="00B84348">
        <w:rPr>
          <w:rFonts w:ascii="Arial" w:hAnsi="Arial" w:cs="Arial"/>
          <w:i/>
          <w:iCs/>
          <w:color w:val="000000" w:themeColor="text1"/>
          <w:sz w:val="20"/>
          <w:szCs w:val="20"/>
          <w:shd w:val="clear" w:color="auto" w:fill="FFFFFF"/>
        </w:rPr>
        <w:t>5</w:t>
      </w:r>
      <w:r w:rsidRPr="00B84348">
        <w:rPr>
          <w:rFonts w:ascii="Arial" w:hAnsi="Arial" w:cs="Arial"/>
          <w:color w:val="000000" w:themeColor="text1"/>
          <w:sz w:val="20"/>
          <w:szCs w:val="20"/>
          <w:shd w:val="clear" w:color="auto" w:fill="FFFFFF"/>
        </w:rPr>
        <w:t>(12), 252-263.</w:t>
      </w:r>
    </w:p>
    <w:p w14:paraId="6F3CAD14" w14:textId="77777777" w:rsidR="0027380D" w:rsidRPr="00B84348" w:rsidRDefault="000603EE">
      <w:pPr>
        <w:spacing w:line="240" w:lineRule="auto"/>
        <w:ind w:left="709" w:hanging="709"/>
        <w:rPr>
          <w:rFonts w:ascii="Arial" w:hAnsi="Arial" w:cs="Arial"/>
          <w:color w:val="000000" w:themeColor="text1"/>
          <w:sz w:val="20"/>
          <w:szCs w:val="20"/>
          <w:shd w:val="clear" w:color="auto" w:fill="FFFFFF"/>
        </w:rPr>
      </w:pPr>
      <w:r w:rsidRPr="00B84348">
        <w:rPr>
          <w:rFonts w:ascii="Arial" w:hAnsi="Arial" w:cs="Arial"/>
          <w:color w:val="000000" w:themeColor="text1"/>
          <w:sz w:val="20"/>
          <w:szCs w:val="20"/>
          <w:shd w:val="clear" w:color="auto" w:fill="FFFFFF"/>
        </w:rPr>
        <w:t>Ripanda, A. S., Rwiza, M. J., Nyanza, E. C., Njau, K. N., Vuai, S. A., and Machunda, R. L. (2021). A Review on contaminants of emerging concern in the environment: A focus on active chemicals in Sub-Saharan Africa. </w:t>
      </w:r>
      <w:r w:rsidRPr="00B84348">
        <w:rPr>
          <w:rFonts w:ascii="Arial" w:hAnsi="Arial" w:cs="Arial"/>
          <w:i/>
          <w:iCs/>
          <w:color w:val="000000" w:themeColor="text1"/>
          <w:sz w:val="20"/>
          <w:szCs w:val="20"/>
          <w:shd w:val="clear" w:color="auto" w:fill="FFFFFF"/>
        </w:rPr>
        <w:t>Applied Sciences</w:t>
      </w:r>
      <w:r w:rsidRPr="00B84348">
        <w:rPr>
          <w:rFonts w:ascii="Arial" w:hAnsi="Arial" w:cs="Arial"/>
          <w:color w:val="000000" w:themeColor="text1"/>
          <w:sz w:val="20"/>
          <w:szCs w:val="20"/>
          <w:shd w:val="clear" w:color="auto" w:fill="FFFFFF"/>
        </w:rPr>
        <w:t>, </w:t>
      </w:r>
      <w:r w:rsidRPr="00B84348">
        <w:rPr>
          <w:rFonts w:ascii="Arial" w:hAnsi="Arial" w:cs="Arial"/>
          <w:i/>
          <w:iCs/>
          <w:color w:val="000000" w:themeColor="text1"/>
          <w:sz w:val="20"/>
          <w:szCs w:val="20"/>
          <w:shd w:val="clear" w:color="auto" w:fill="FFFFFF"/>
        </w:rPr>
        <w:t>12</w:t>
      </w:r>
      <w:r w:rsidRPr="00B84348">
        <w:rPr>
          <w:rFonts w:ascii="Arial" w:hAnsi="Arial" w:cs="Arial"/>
          <w:color w:val="000000" w:themeColor="text1"/>
          <w:sz w:val="20"/>
          <w:szCs w:val="20"/>
          <w:shd w:val="clear" w:color="auto" w:fill="FFFFFF"/>
        </w:rPr>
        <w:t>(1), 56.</w:t>
      </w:r>
    </w:p>
    <w:p w14:paraId="05C8D3FA" w14:textId="77777777" w:rsidR="0027380D" w:rsidRPr="00B84348" w:rsidRDefault="000603EE">
      <w:pPr>
        <w:spacing w:line="240" w:lineRule="auto"/>
        <w:ind w:left="709" w:hanging="709"/>
        <w:rPr>
          <w:rFonts w:ascii="Arial" w:hAnsi="Arial" w:cs="Arial"/>
          <w:color w:val="000000" w:themeColor="text1"/>
          <w:sz w:val="20"/>
          <w:szCs w:val="20"/>
          <w:shd w:val="clear" w:color="auto" w:fill="FFFFFF"/>
        </w:rPr>
      </w:pPr>
      <w:r w:rsidRPr="00B84348">
        <w:rPr>
          <w:rFonts w:ascii="Arial" w:hAnsi="Arial" w:cs="Arial"/>
          <w:color w:val="000000" w:themeColor="text1"/>
          <w:sz w:val="20"/>
          <w:szCs w:val="20"/>
          <w:shd w:val="clear" w:color="auto" w:fill="FFFFFF"/>
        </w:rPr>
        <w:t>Romero, P., Navarro, J. M., and Ordaz, P. B. (2022). Towards a sustainable viticulture: The combination of deficit irrigation strategies and agroecological practices in Mediterranean vineyards. A review and update. </w:t>
      </w:r>
      <w:r w:rsidRPr="00B84348">
        <w:rPr>
          <w:rFonts w:ascii="Arial" w:hAnsi="Arial" w:cs="Arial"/>
          <w:i/>
          <w:iCs/>
          <w:color w:val="000000" w:themeColor="text1"/>
          <w:sz w:val="20"/>
          <w:szCs w:val="20"/>
          <w:shd w:val="clear" w:color="auto" w:fill="FFFFFF"/>
        </w:rPr>
        <w:t>Agricultural Water Management</w:t>
      </w:r>
      <w:r w:rsidRPr="00B84348">
        <w:rPr>
          <w:rFonts w:ascii="Arial" w:hAnsi="Arial" w:cs="Arial"/>
          <w:color w:val="000000" w:themeColor="text1"/>
          <w:sz w:val="20"/>
          <w:szCs w:val="20"/>
          <w:shd w:val="clear" w:color="auto" w:fill="FFFFFF"/>
        </w:rPr>
        <w:t>, </w:t>
      </w:r>
      <w:r w:rsidRPr="00B84348">
        <w:rPr>
          <w:rFonts w:ascii="Arial" w:hAnsi="Arial" w:cs="Arial"/>
          <w:i/>
          <w:iCs/>
          <w:color w:val="000000" w:themeColor="text1"/>
          <w:sz w:val="20"/>
          <w:szCs w:val="20"/>
          <w:shd w:val="clear" w:color="auto" w:fill="FFFFFF"/>
        </w:rPr>
        <w:t>259</w:t>
      </w:r>
      <w:r w:rsidRPr="00B84348">
        <w:rPr>
          <w:rFonts w:ascii="Arial" w:hAnsi="Arial" w:cs="Arial"/>
          <w:color w:val="000000" w:themeColor="text1"/>
          <w:sz w:val="20"/>
          <w:szCs w:val="20"/>
          <w:shd w:val="clear" w:color="auto" w:fill="FFFFFF"/>
        </w:rPr>
        <w:t>, 107216.</w:t>
      </w:r>
    </w:p>
    <w:p w14:paraId="0478CD1B" w14:textId="77777777" w:rsidR="0027380D" w:rsidRPr="00B84348" w:rsidRDefault="000603EE">
      <w:pPr>
        <w:spacing w:line="240" w:lineRule="auto"/>
        <w:ind w:left="709" w:hanging="709"/>
        <w:rPr>
          <w:rFonts w:ascii="Arial" w:hAnsi="Arial" w:cs="Arial"/>
          <w:color w:val="000000" w:themeColor="text1"/>
          <w:sz w:val="20"/>
          <w:szCs w:val="20"/>
          <w:shd w:val="clear" w:color="auto" w:fill="FFFFFF"/>
        </w:rPr>
      </w:pPr>
      <w:r w:rsidRPr="00B84348">
        <w:rPr>
          <w:rFonts w:ascii="Arial" w:hAnsi="Arial" w:cs="Arial"/>
          <w:color w:val="000000" w:themeColor="text1"/>
          <w:sz w:val="20"/>
          <w:szCs w:val="20"/>
          <w:shd w:val="clear" w:color="auto" w:fill="FFFFFF"/>
        </w:rPr>
        <w:lastRenderedPageBreak/>
        <w:t>Salamandane, A., Vila-Boa, F., Malfeito-Ferreira, M., and Brito, L. (2021). High fecal contamination and high levels of antibiotic-resistant Enterobacteriaceae in water consumed in the city of Maputo, Mozambique. </w:t>
      </w:r>
      <w:r w:rsidRPr="00B84348">
        <w:rPr>
          <w:rFonts w:ascii="Arial" w:hAnsi="Arial" w:cs="Arial"/>
          <w:i/>
          <w:iCs/>
          <w:color w:val="000000" w:themeColor="text1"/>
          <w:sz w:val="20"/>
          <w:szCs w:val="20"/>
          <w:shd w:val="clear" w:color="auto" w:fill="FFFFFF"/>
        </w:rPr>
        <w:t>Biology</w:t>
      </w:r>
      <w:r w:rsidRPr="00B84348">
        <w:rPr>
          <w:rFonts w:ascii="Arial" w:hAnsi="Arial" w:cs="Arial"/>
          <w:color w:val="000000" w:themeColor="text1"/>
          <w:sz w:val="20"/>
          <w:szCs w:val="20"/>
          <w:shd w:val="clear" w:color="auto" w:fill="FFFFFF"/>
        </w:rPr>
        <w:t>, </w:t>
      </w:r>
      <w:r w:rsidRPr="00B84348">
        <w:rPr>
          <w:rFonts w:ascii="Arial" w:hAnsi="Arial" w:cs="Arial"/>
          <w:i/>
          <w:iCs/>
          <w:color w:val="000000" w:themeColor="text1"/>
          <w:sz w:val="20"/>
          <w:szCs w:val="20"/>
          <w:shd w:val="clear" w:color="auto" w:fill="FFFFFF"/>
        </w:rPr>
        <w:t>10</w:t>
      </w:r>
      <w:r w:rsidRPr="00B84348">
        <w:rPr>
          <w:rFonts w:ascii="Arial" w:hAnsi="Arial" w:cs="Arial"/>
          <w:color w:val="000000" w:themeColor="text1"/>
          <w:sz w:val="20"/>
          <w:szCs w:val="20"/>
          <w:shd w:val="clear" w:color="auto" w:fill="FFFFFF"/>
        </w:rPr>
        <w:t>(6), 558.</w:t>
      </w:r>
    </w:p>
    <w:p w14:paraId="29612986" w14:textId="77777777" w:rsidR="0027380D" w:rsidRPr="00B84348" w:rsidRDefault="000603EE">
      <w:pPr>
        <w:spacing w:line="240" w:lineRule="auto"/>
        <w:ind w:left="709" w:hanging="709"/>
        <w:rPr>
          <w:rFonts w:ascii="Arial" w:hAnsi="Arial" w:cs="Arial"/>
          <w:color w:val="000000" w:themeColor="text1"/>
          <w:sz w:val="20"/>
          <w:szCs w:val="20"/>
          <w:shd w:val="clear" w:color="auto" w:fill="FFFFFF"/>
        </w:rPr>
      </w:pPr>
      <w:bookmarkStart w:id="50" w:name="_Hlk161395237"/>
      <w:r w:rsidRPr="00B84348">
        <w:rPr>
          <w:rFonts w:ascii="Arial" w:hAnsi="Arial" w:cs="Arial"/>
          <w:color w:val="000000" w:themeColor="text1"/>
          <w:sz w:val="20"/>
          <w:szCs w:val="20"/>
          <w:shd w:val="clear" w:color="auto" w:fill="FFFFFF"/>
        </w:rPr>
        <w:t>Sapbamrer, R., and Thammachai</w:t>
      </w:r>
      <w:bookmarkEnd w:id="50"/>
      <w:r w:rsidRPr="00B84348">
        <w:rPr>
          <w:rFonts w:ascii="Arial" w:hAnsi="Arial" w:cs="Arial"/>
          <w:color w:val="000000" w:themeColor="text1"/>
          <w:sz w:val="20"/>
          <w:szCs w:val="20"/>
          <w:shd w:val="clear" w:color="auto" w:fill="FFFFFF"/>
        </w:rPr>
        <w:t>, A. (2020). Factors Affecting Use of Personal Protective Equipment and Pesticide Safety Practices: A Systematic Review. </w:t>
      </w:r>
      <w:r w:rsidRPr="00B84348">
        <w:rPr>
          <w:rFonts w:ascii="Arial" w:hAnsi="Arial" w:cs="Arial"/>
          <w:i/>
          <w:iCs/>
          <w:color w:val="000000" w:themeColor="text1"/>
          <w:sz w:val="20"/>
          <w:szCs w:val="20"/>
          <w:shd w:val="clear" w:color="auto" w:fill="FFFFFF"/>
        </w:rPr>
        <w:t>Environmental Research</w:t>
      </w:r>
      <w:r w:rsidRPr="00B84348">
        <w:rPr>
          <w:rFonts w:ascii="Arial" w:hAnsi="Arial" w:cs="Arial"/>
          <w:color w:val="000000" w:themeColor="text1"/>
          <w:sz w:val="20"/>
          <w:szCs w:val="20"/>
          <w:shd w:val="clear" w:color="auto" w:fill="FFFFFF"/>
        </w:rPr>
        <w:t>, </w:t>
      </w:r>
      <w:r w:rsidRPr="00B84348">
        <w:rPr>
          <w:rFonts w:ascii="Arial" w:hAnsi="Arial" w:cs="Arial"/>
          <w:i/>
          <w:iCs/>
          <w:color w:val="000000" w:themeColor="text1"/>
          <w:sz w:val="20"/>
          <w:szCs w:val="20"/>
          <w:shd w:val="clear" w:color="auto" w:fill="FFFFFF"/>
        </w:rPr>
        <w:t>185</w:t>
      </w:r>
      <w:r w:rsidRPr="00B84348">
        <w:rPr>
          <w:rFonts w:ascii="Arial" w:hAnsi="Arial" w:cs="Arial"/>
          <w:color w:val="000000" w:themeColor="text1"/>
          <w:sz w:val="20"/>
          <w:szCs w:val="20"/>
          <w:shd w:val="clear" w:color="auto" w:fill="FFFFFF"/>
        </w:rPr>
        <w:t>, 109444.</w:t>
      </w:r>
    </w:p>
    <w:p w14:paraId="0F82D3AC" w14:textId="77777777" w:rsidR="0027380D" w:rsidRPr="00B84348" w:rsidRDefault="000603EE">
      <w:pPr>
        <w:spacing w:line="240" w:lineRule="auto"/>
        <w:ind w:left="709" w:hanging="709"/>
        <w:rPr>
          <w:rFonts w:ascii="Arial" w:hAnsi="Arial" w:cs="Arial"/>
          <w:color w:val="000000" w:themeColor="text1"/>
          <w:sz w:val="20"/>
          <w:szCs w:val="20"/>
          <w:shd w:val="clear" w:color="auto" w:fill="FFFFFF"/>
        </w:rPr>
      </w:pPr>
      <w:r w:rsidRPr="00B84348">
        <w:rPr>
          <w:rFonts w:ascii="Arial" w:hAnsi="Arial" w:cs="Arial"/>
          <w:color w:val="000000" w:themeColor="text1"/>
          <w:sz w:val="20"/>
          <w:szCs w:val="20"/>
          <w:shd w:val="clear" w:color="auto" w:fill="FFFFFF"/>
        </w:rPr>
        <w:t>Saquib, S. A., AlQahtani, N. A., Ahmad, I., Arora, S., Asif, S. M., Javali, M. A., and Nisar, N. (2021). Synergistic antibacterial activity of herbal extracts with antibiotics on bacteria responsible for periodontitis. </w:t>
      </w:r>
      <w:r w:rsidRPr="00B84348">
        <w:rPr>
          <w:rFonts w:ascii="Arial" w:hAnsi="Arial" w:cs="Arial"/>
          <w:i/>
          <w:iCs/>
          <w:color w:val="000000" w:themeColor="text1"/>
          <w:sz w:val="20"/>
          <w:szCs w:val="20"/>
          <w:shd w:val="clear" w:color="auto" w:fill="FFFFFF"/>
        </w:rPr>
        <w:t>The Journal of Infection in Developing Countries</w:t>
      </w:r>
      <w:r w:rsidRPr="00B84348">
        <w:rPr>
          <w:rFonts w:ascii="Arial" w:hAnsi="Arial" w:cs="Arial"/>
          <w:color w:val="000000" w:themeColor="text1"/>
          <w:sz w:val="20"/>
          <w:szCs w:val="20"/>
          <w:shd w:val="clear" w:color="auto" w:fill="FFFFFF"/>
        </w:rPr>
        <w:t>, </w:t>
      </w:r>
      <w:r w:rsidRPr="00B84348">
        <w:rPr>
          <w:rFonts w:ascii="Arial" w:hAnsi="Arial" w:cs="Arial"/>
          <w:i/>
          <w:iCs/>
          <w:color w:val="000000" w:themeColor="text1"/>
          <w:sz w:val="20"/>
          <w:szCs w:val="20"/>
          <w:shd w:val="clear" w:color="auto" w:fill="FFFFFF"/>
        </w:rPr>
        <w:t>15</w:t>
      </w:r>
      <w:r w:rsidRPr="00B84348">
        <w:rPr>
          <w:rFonts w:ascii="Arial" w:hAnsi="Arial" w:cs="Arial"/>
          <w:color w:val="000000" w:themeColor="text1"/>
          <w:sz w:val="20"/>
          <w:szCs w:val="20"/>
          <w:shd w:val="clear" w:color="auto" w:fill="FFFFFF"/>
        </w:rPr>
        <w:t>(11), 1685-1693.</w:t>
      </w:r>
    </w:p>
    <w:p w14:paraId="28FF26BB" w14:textId="77777777" w:rsidR="0027380D" w:rsidRPr="00B84348" w:rsidRDefault="000603EE">
      <w:pPr>
        <w:spacing w:line="240" w:lineRule="auto"/>
        <w:ind w:left="709" w:hanging="709"/>
        <w:rPr>
          <w:rFonts w:ascii="Arial" w:hAnsi="Arial" w:cs="Arial"/>
          <w:color w:val="000000" w:themeColor="text1"/>
          <w:sz w:val="20"/>
          <w:szCs w:val="20"/>
        </w:rPr>
      </w:pPr>
      <w:r w:rsidRPr="00B84348">
        <w:rPr>
          <w:rFonts w:ascii="Arial" w:hAnsi="Arial" w:cs="Arial"/>
          <w:color w:val="000000" w:themeColor="text1"/>
          <w:sz w:val="20"/>
          <w:szCs w:val="20"/>
        </w:rPr>
        <w:t>Sebothoma, L. (2022). Concurrent effects of elevated carbon dioxide and temperatures on the polyphenolics profile, in-vitro selected antioxidant and antimicrobial activities in Carpobrotus edulis (L.) twigs (Master's thesis, University of the Witwatersrand, Johannesburg (South Africa)).</w:t>
      </w:r>
    </w:p>
    <w:p w14:paraId="5F7DA514" w14:textId="77777777" w:rsidR="0027380D" w:rsidRPr="00B84348" w:rsidRDefault="000603EE">
      <w:pPr>
        <w:spacing w:line="240" w:lineRule="auto"/>
        <w:ind w:left="709" w:hanging="709"/>
        <w:rPr>
          <w:rFonts w:ascii="Arial" w:hAnsi="Arial" w:cs="Arial"/>
          <w:color w:val="000000" w:themeColor="text1"/>
          <w:sz w:val="20"/>
          <w:szCs w:val="20"/>
          <w:shd w:val="clear" w:color="auto" w:fill="FFFFFF"/>
        </w:rPr>
      </w:pPr>
      <w:r w:rsidRPr="00B84348">
        <w:rPr>
          <w:rFonts w:ascii="Arial" w:hAnsi="Arial" w:cs="Arial"/>
          <w:color w:val="000000" w:themeColor="text1"/>
          <w:sz w:val="20"/>
          <w:szCs w:val="20"/>
          <w:shd w:val="clear" w:color="auto" w:fill="FFFFFF"/>
        </w:rPr>
        <w:t>Schenck, C. J., Grobler, L., Blaauw, D., and Viljoen, K. (2021). Commuters' perceptions of littering on trains in South Africa: A case for environmental social work. </w:t>
      </w:r>
      <w:r w:rsidRPr="00B84348">
        <w:rPr>
          <w:rFonts w:ascii="Arial" w:hAnsi="Arial" w:cs="Arial"/>
          <w:i/>
          <w:iCs/>
          <w:color w:val="000000" w:themeColor="text1"/>
          <w:sz w:val="20"/>
          <w:szCs w:val="20"/>
          <w:shd w:val="clear" w:color="auto" w:fill="FFFFFF"/>
        </w:rPr>
        <w:t>S Afr J Soc Work Soc Dev</w:t>
      </w:r>
      <w:r w:rsidRPr="00B84348">
        <w:rPr>
          <w:rFonts w:ascii="Arial" w:hAnsi="Arial" w:cs="Arial"/>
          <w:color w:val="000000" w:themeColor="text1"/>
          <w:sz w:val="20"/>
          <w:szCs w:val="20"/>
          <w:shd w:val="clear" w:color="auto" w:fill="FFFFFF"/>
        </w:rPr>
        <w:t>, </w:t>
      </w:r>
      <w:r w:rsidRPr="00B84348">
        <w:rPr>
          <w:rFonts w:ascii="Arial" w:hAnsi="Arial" w:cs="Arial"/>
          <w:i/>
          <w:iCs/>
          <w:color w:val="000000" w:themeColor="text1"/>
          <w:sz w:val="20"/>
          <w:szCs w:val="20"/>
          <w:shd w:val="clear" w:color="auto" w:fill="FFFFFF"/>
        </w:rPr>
        <w:t>33</w:t>
      </w:r>
      <w:r w:rsidRPr="00B84348">
        <w:rPr>
          <w:rFonts w:ascii="Arial" w:hAnsi="Arial" w:cs="Arial"/>
          <w:color w:val="000000" w:themeColor="text1"/>
          <w:sz w:val="20"/>
          <w:szCs w:val="20"/>
          <w:shd w:val="clear" w:color="auto" w:fill="FFFFFF"/>
        </w:rPr>
        <w:t>(3).</w:t>
      </w:r>
    </w:p>
    <w:p w14:paraId="7232E59A" w14:textId="77777777" w:rsidR="0027380D" w:rsidRPr="00B84348" w:rsidRDefault="000603EE">
      <w:pPr>
        <w:spacing w:line="240" w:lineRule="auto"/>
        <w:ind w:left="709" w:hanging="709"/>
        <w:rPr>
          <w:rFonts w:ascii="Arial" w:hAnsi="Arial" w:cs="Arial"/>
          <w:color w:val="000000" w:themeColor="text1"/>
          <w:sz w:val="20"/>
          <w:szCs w:val="20"/>
          <w:shd w:val="clear" w:color="auto" w:fill="FFFFFF"/>
        </w:rPr>
      </w:pPr>
      <w:r w:rsidRPr="00B84348">
        <w:rPr>
          <w:rFonts w:ascii="Arial" w:hAnsi="Arial" w:cs="Arial"/>
          <w:color w:val="000000" w:themeColor="text1"/>
          <w:sz w:val="20"/>
          <w:szCs w:val="20"/>
          <w:shd w:val="clear" w:color="auto" w:fill="FFFFFF"/>
        </w:rPr>
        <w:t>Sharma, R., Mina, U., and Kumar, B. M. (2022). Homegarden agroforestry systems in achievement of Sustainable Development Goals. A review. </w:t>
      </w:r>
      <w:r w:rsidRPr="00B84348">
        <w:rPr>
          <w:rFonts w:ascii="Arial" w:hAnsi="Arial" w:cs="Arial"/>
          <w:i/>
          <w:iCs/>
          <w:color w:val="000000" w:themeColor="text1"/>
          <w:sz w:val="20"/>
          <w:szCs w:val="20"/>
          <w:shd w:val="clear" w:color="auto" w:fill="FFFFFF"/>
        </w:rPr>
        <w:t>Agronomy for sustainable development</w:t>
      </w:r>
      <w:r w:rsidRPr="00B84348">
        <w:rPr>
          <w:rFonts w:ascii="Arial" w:hAnsi="Arial" w:cs="Arial"/>
          <w:color w:val="000000" w:themeColor="text1"/>
          <w:sz w:val="20"/>
          <w:szCs w:val="20"/>
          <w:shd w:val="clear" w:color="auto" w:fill="FFFFFF"/>
        </w:rPr>
        <w:t>, </w:t>
      </w:r>
      <w:r w:rsidRPr="00B84348">
        <w:rPr>
          <w:rFonts w:ascii="Arial" w:hAnsi="Arial" w:cs="Arial"/>
          <w:i/>
          <w:iCs/>
          <w:color w:val="000000" w:themeColor="text1"/>
          <w:sz w:val="20"/>
          <w:szCs w:val="20"/>
          <w:shd w:val="clear" w:color="auto" w:fill="FFFFFF"/>
        </w:rPr>
        <w:t>42</w:t>
      </w:r>
      <w:r w:rsidRPr="00B84348">
        <w:rPr>
          <w:rFonts w:ascii="Arial" w:hAnsi="Arial" w:cs="Arial"/>
          <w:color w:val="000000" w:themeColor="text1"/>
          <w:sz w:val="20"/>
          <w:szCs w:val="20"/>
          <w:shd w:val="clear" w:color="auto" w:fill="FFFFFF"/>
        </w:rPr>
        <w:t>(3), 44.</w:t>
      </w:r>
    </w:p>
    <w:p w14:paraId="259F3005" w14:textId="77777777" w:rsidR="0027380D" w:rsidRPr="00B84348" w:rsidRDefault="000603EE">
      <w:pPr>
        <w:spacing w:line="240" w:lineRule="auto"/>
        <w:ind w:left="709" w:hanging="709"/>
        <w:rPr>
          <w:rFonts w:ascii="Arial" w:hAnsi="Arial" w:cs="Arial"/>
          <w:color w:val="000000" w:themeColor="text1"/>
          <w:sz w:val="20"/>
          <w:szCs w:val="20"/>
          <w:shd w:val="clear" w:color="auto" w:fill="FFFFFF"/>
        </w:rPr>
      </w:pPr>
      <w:r w:rsidRPr="00B84348">
        <w:rPr>
          <w:rFonts w:ascii="Arial" w:hAnsi="Arial" w:cs="Arial"/>
          <w:color w:val="000000" w:themeColor="text1"/>
          <w:sz w:val="20"/>
          <w:szCs w:val="20"/>
          <w:shd w:val="clear" w:color="auto" w:fill="FFFFFF"/>
        </w:rPr>
        <w:t>Shea, L., Pesa, J., Geonnotti, G., Powell, V., Kahn, C., and Peters, W. (2022). Improving diversity in study participation: patient perspectives on barriers, racial differences and the role of communities. </w:t>
      </w:r>
      <w:r w:rsidRPr="00B84348">
        <w:rPr>
          <w:rFonts w:ascii="Arial" w:hAnsi="Arial" w:cs="Arial"/>
          <w:i/>
          <w:iCs/>
          <w:color w:val="000000" w:themeColor="text1"/>
          <w:sz w:val="20"/>
          <w:szCs w:val="20"/>
          <w:shd w:val="clear" w:color="auto" w:fill="FFFFFF"/>
        </w:rPr>
        <w:t>Health Expectations</w:t>
      </w:r>
      <w:r w:rsidRPr="00B84348">
        <w:rPr>
          <w:rFonts w:ascii="Arial" w:hAnsi="Arial" w:cs="Arial"/>
          <w:color w:val="000000" w:themeColor="text1"/>
          <w:sz w:val="20"/>
          <w:szCs w:val="20"/>
          <w:shd w:val="clear" w:color="auto" w:fill="FFFFFF"/>
        </w:rPr>
        <w:t>, </w:t>
      </w:r>
      <w:r w:rsidRPr="00B84348">
        <w:rPr>
          <w:rFonts w:ascii="Arial" w:hAnsi="Arial" w:cs="Arial"/>
          <w:i/>
          <w:iCs/>
          <w:color w:val="000000" w:themeColor="text1"/>
          <w:sz w:val="20"/>
          <w:szCs w:val="20"/>
          <w:shd w:val="clear" w:color="auto" w:fill="FFFFFF"/>
        </w:rPr>
        <w:t>25</w:t>
      </w:r>
      <w:r w:rsidRPr="00B84348">
        <w:rPr>
          <w:rFonts w:ascii="Arial" w:hAnsi="Arial" w:cs="Arial"/>
          <w:color w:val="000000" w:themeColor="text1"/>
          <w:sz w:val="20"/>
          <w:szCs w:val="20"/>
          <w:shd w:val="clear" w:color="auto" w:fill="FFFFFF"/>
        </w:rPr>
        <w:t>(4), 1979-1987.</w:t>
      </w:r>
    </w:p>
    <w:p w14:paraId="6701F905" w14:textId="77777777" w:rsidR="0027380D" w:rsidRPr="00B84348" w:rsidRDefault="000603EE">
      <w:pPr>
        <w:spacing w:line="240" w:lineRule="auto"/>
        <w:ind w:left="709" w:hanging="709"/>
        <w:rPr>
          <w:rFonts w:ascii="Arial" w:hAnsi="Arial" w:cs="Arial"/>
          <w:color w:val="000000" w:themeColor="text1"/>
          <w:sz w:val="20"/>
          <w:szCs w:val="20"/>
          <w:shd w:val="clear" w:color="auto" w:fill="FFFFFF"/>
        </w:rPr>
      </w:pPr>
      <w:bookmarkStart w:id="51" w:name="_Hlk161402560"/>
      <w:r w:rsidRPr="00B84348">
        <w:rPr>
          <w:rFonts w:ascii="Arial" w:hAnsi="Arial" w:cs="Arial"/>
          <w:color w:val="000000" w:themeColor="text1"/>
          <w:sz w:val="20"/>
          <w:szCs w:val="20"/>
          <w:shd w:val="clear" w:color="auto" w:fill="FFFFFF"/>
        </w:rPr>
        <w:t>Shoushtarian, F., and Negahban-Azar</w:t>
      </w:r>
      <w:bookmarkEnd w:id="51"/>
      <w:r w:rsidRPr="00B84348">
        <w:rPr>
          <w:rFonts w:ascii="Arial" w:hAnsi="Arial" w:cs="Arial"/>
          <w:color w:val="000000" w:themeColor="text1"/>
          <w:sz w:val="20"/>
          <w:szCs w:val="20"/>
          <w:shd w:val="clear" w:color="auto" w:fill="FFFFFF"/>
        </w:rPr>
        <w:t>, M. (2020). Worldwide Regulations and Guidelines for Agricultural Water Reuse: A Critical Review. </w:t>
      </w:r>
      <w:r w:rsidRPr="00B84348">
        <w:rPr>
          <w:rFonts w:ascii="Arial" w:hAnsi="Arial" w:cs="Arial"/>
          <w:i/>
          <w:iCs/>
          <w:color w:val="000000" w:themeColor="text1"/>
          <w:sz w:val="20"/>
          <w:szCs w:val="20"/>
          <w:shd w:val="clear" w:color="auto" w:fill="FFFFFF"/>
        </w:rPr>
        <w:t>Water</w:t>
      </w:r>
      <w:r w:rsidRPr="00B84348">
        <w:rPr>
          <w:rFonts w:ascii="Arial" w:hAnsi="Arial" w:cs="Arial"/>
          <w:color w:val="000000" w:themeColor="text1"/>
          <w:sz w:val="20"/>
          <w:szCs w:val="20"/>
          <w:shd w:val="clear" w:color="auto" w:fill="FFFFFF"/>
        </w:rPr>
        <w:t>, </w:t>
      </w:r>
      <w:r w:rsidRPr="00B84348">
        <w:rPr>
          <w:rFonts w:ascii="Arial" w:hAnsi="Arial" w:cs="Arial"/>
          <w:i/>
          <w:iCs/>
          <w:color w:val="000000" w:themeColor="text1"/>
          <w:sz w:val="20"/>
          <w:szCs w:val="20"/>
          <w:shd w:val="clear" w:color="auto" w:fill="FFFFFF"/>
        </w:rPr>
        <w:t>12</w:t>
      </w:r>
      <w:r w:rsidRPr="00B84348">
        <w:rPr>
          <w:rFonts w:ascii="Arial" w:hAnsi="Arial" w:cs="Arial"/>
          <w:color w:val="000000" w:themeColor="text1"/>
          <w:sz w:val="20"/>
          <w:szCs w:val="20"/>
          <w:shd w:val="clear" w:color="auto" w:fill="FFFFFF"/>
        </w:rPr>
        <w:t>(4), 971.</w:t>
      </w:r>
    </w:p>
    <w:p w14:paraId="51BB206A" w14:textId="77777777" w:rsidR="0027380D" w:rsidRPr="00B84348" w:rsidRDefault="000603EE">
      <w:pPr>
        <w:spacing w:line="240" w:lineRule="auto"/>
        <w:ind w:left="709" w:hanging="709"/>
        <w:rPr>
          <w:rFonts w:ascii="Arial" w:hAnsi="Arial" w:cs="Arial"/>
          <w:color w:val="000000" w:themeColor="text1"/>
          <w:sz w:val="20"/>
          <w:szCs w:val="20"/>
          <w:shd w:val="clear" w:color="auto" w:fill="FFFFFF"/>
        </w:rPr>
      </w:pPr>
      <w:r w:rsidRPr="00B84348">
        <w:rPr>
          <w:rFonts w:ascii="Arial" w:hAnsi="Arial" w:cs="Arial"/>
          <w:color w:val="000000" w:themeColor="text1"/>
          <w:sz w:val="20"/>
          <w:szCs w:val="20"/>
          <w:shd w:val="clear" w:color="auto" w:fill="FFFFFF"/>
        </w:rPr>
        <w:t>Siegner, A. B., Acey, C., and Sowerwine, J. (2020). Producing urban agroecology in the East Bay: from soil health to community empowerment. </w:t>
      </w:r>
      <w:r w:rsidRPr="00B84348">
        <w:rPr>
          <w:rFonts w:ascii="Arial" w:hAnsi="Arial" w:cs="Arial"/>
          <w:i/>
          <w:iCs/>
          <w:color w:val="000000" w:themeColor="text1"/>
          <w:sz w:val="20"/>
          <w:szCs w:val="20"/>
          <w:shd w:val="clear" w:color="auto" w:fill="FFFFFF"/>
        </w:rPr>
        <w:t>Agroecology and Sustainable Food Systems</w:t>
      </w:r>
      <w:r w:rsidRPr="00B84348">
        <w:rPr>
          <w:rFonts w:ascii="Arial" w:hAnsi="Arial" w:cs="Arial"/>
          <w:color w:val="000000" w:themeColor="text1"/>
          <w:sz w:val="20"/>
          <w:szCs w:val="20"/>
          <w:shd w:val="clear" w:color="auto" w:fill="FFFFFF"/>
        </w:rPr>
        <w:t>, </w:t>
      </w:r>
      <w:r w:rsidRPr="00B84348">
        <w:rPr>
          <w:rFonts w:ascii="Arial" w:hAnsi="Arial" w:cs="Arial"/>
          <w:i/>
          <w:iCs/>
          <w:color w:val="000000" w:themeColor="text1"/>
          <w:sz w:val="20"/>
          <w:szCs w:val="20"/>
          <w:shd w:val="clear" w:color="auto" w:fill="FFFFFF"/>
        </w:rPr>
        <w:t>44</w:t>
      </w:r>
      <w:r w:rsidRPr="00B84348">
        <w:rPr>
          <w:rFonts w:ascii="Arial" w:hAnsi="Arial" w:cs="Arial"/>
          <w:color w:val="000000" w:themeColor="text1"/>
          <w:sz w:val="20"/>
          <w:szCs w:val="20"/>
          <w:shd w:val="clear" w:color="auto" w:fill="FFFFFF"/>
        </w:rPr>
        <w:t>(5), 566-593.</w:t>
      </w:r>
    </w:p>
    <w:p w14:paraId="12D7560E" w14:textId="77777777" w:rsidR="0027380D" w:rsidRPr="00B84348" w:rsidRDefault="000603EE">
      <w:pPr>
        <w:spacing w:line="240" w:lineRule="auto"/>
        <w:ind w:left="709" w:hanging="709"/>
        <w:rPr>
          <w:rFonts w:ascii="Arial" w:hAnsi="Arial" w:cs="Arial"/>
          <w:color w:val="000000" w:themeColor="text1"/>
          <w:sz w:val="20"/>
          <w:szCs w:val="20"/>
          <w:shd w:val="clear" w:color="auto" w:fill="FFFFFF"/>
        </w:rPr>
      </w:pPr>
      <w:r w:rsidRPr="00B84348">
        <w:rPr>
          <w:rFonts w:ascii="Arial" w:hAnsi="Arial" w:cs="Arial"/>
          <w:color w:val="000000" w:themeColor="text1"/>
          <w:sz w:val="20"/>
          <w:szCs w:val="20"/>
          <w:shd w:val="clear" w:color="auto" w:fill="FFFFFF"/>
        </w:rPr>
        <w:t>Slavik, I., Oliveira, K. R., Cheung, P. B., and Uhl, W. (2020). Water quality aspects related to domestic drinking water storage tanks and consideration in current standards and guidelines throughout the world–a review. </w:t>
      </w:r>
      <w:r w:rsidRPr="00B84348">
        <w:rPr>
          <w:rFonts w:ascii="Arial" w:hAnsi="Arial" w:cs="Arial"/>
          <w:i/>
          <w:iCs/>
          <w:color w:val="000000" w:themeColor="text1"/>
          <w:sz w:val="20"/>
          <w:szCs w:val="20"/>
          <w:shd w:val="clear" w:color="auto" w:fill="FFFFFF"/>
        </w:rPr>
        <w:t>Journal of water and health</w:t>
      </w:r>
      <w:r w:rsidRPr="00B84348">
        <w:rPr>
          <w:rFonts w:ascii="Arial" w:hAnsi="Arial" w:cs="Arial"/>
          <w:color w:val="000000" w:themeColor="text1"/>
          <w:sz w:val="20"/>
          <w:szCs w:val="20"/>
          <w:shd w:val="clear" w:color="auto" w:fill="FFFFFF"/>
        </w:rPr>
        <w:t>, </w:t>
      </w:r>
      <w:r w:rsidRPr="00B84348">
        <w:rPr>
          <w:rFonts w:ascii="Arial" w:hAnsi="Arial" w:cs="Arial"/>
          <w:i/>
          <w:iCs/>
          <w:color w:val="000000" w:themeColor="text1"/>
          <w:sz w:val="20"/>
          <w:szCs w:val="20"/>
          <w:shd w:val="clear" w:color="auto" w:fill="FFFFFF"/>
        </w:rPr>
        <w:t>18</w:t>
      </w:r>
      <w:r w:rsidRPr="00B84348">
        <w:rPr>
          <w:rFonts w:ascii="Arial" w:hAnsi="Arial" w:cs="Arial"/>
          <w:color w:val="000000" w:themeColor="text1"/>
          <w:sz w:val="20"/>
          <w:szCs w:val="20"/>
          <w:shd w:val="clear" w:color="auto" w:fill="FFFFFF"/>
        </w:rPr>
        <w:t>(4), 439-463.</w:t>
      </w:r>
    </w:p>
    <w:p w14:paraId="6A0D1EDD" w14:textId="77777777" w:rsidR="0027380D" w:rsidRPr="00B84348" w:rsidRDefault="000603EE">
      <w:pPr>
        <w:spacing w:line="240" w:lineRule="auto"/>
        <w:ind w:left="709" w:hanging="709"/>
        <w:rPr>
          <w:rFonts w:ascii="Arial" w:hAnsi="Arial" w:cs="Arial"/>
          <w:color w:val="000000" w:themeColor="text1"/>
          <w:sz w:val="20"/>
          <w:szCs w:val="20"/>
          <w:shd w:val="clear" w:color="auto" w:fill="FFFFFF"/>
        </w:rPr>
      </w:pPr>
      <w:r w:rsidRPr="00B84348">
        <w:rPr>
          <w:rFonts w:ascii="Arial" w:hAnsi="Arial" w:cs="Arial"/>
          <w:color w:val="000000" w:themeColor="text1"/>
          <w:sz w:val="20"/>
          <w:szCs w:val="20"/>
          <w:shd w:val="clear" w:color="auto" w:fill="FFFFFF"/>
        </w:rPr>
        <w:t>Srivastav, A. L., Dhyani, R., Ranjan, M., Madhav, S., and Sillanpää, M. (2021). Climate-resilient strategies for sustainable management of water resources and agriculture. </w:t>
      </w:r>
      <w:r w:rsidRPr="00B84348">
        <w:rPr>
          <w:rFonts w:ascii="Arial" w:hAnsi="Arial" w:cs="Arial"/>
          <w:i/>
          <w:iCs/>
          <w:color w:val="000000" w:themeColor="text1"/>
          <w:sz w:val="20"/>
          <w:szCs w:val="20"/>
          <w:shd w:val="clear" w:color="auto" w:fill="FFFFFF"/>
        </w:rPr>
        <w:t>Environmental Science and Pollution Research</w:t>
      </w:r>
      <w:r w:rsidRPr="00B84348">
        <w:rPr>
          <w:rFonts w:ascii="Arial" w:hAnsi="Arial" w:cs="Arial"/>
          <w:color w:val="000000" w:themeColor="text1"/>
          <w:sz w:val="20"/>
          <w:szCs w:val="20"/>
          <w:shd w:val="clear" w:color="auto" w:fill="FFFFFF"/>
        </w:rPr>
        <w:t>, </w:t>
      </w:r>
      <w:r w:rsidRPr="00B84348">
        <w:rPr>
          <w:rFonts w:ascii="Arial" w:hAnsi="Arial" w:cs="Arial"/>
          <w:i/>
          <w:iCs/>
          <w:color w:val="000000" w:themeColor="text1"/>
          <w:sz w:val="20"/>
          <w:szCs w:val="20"/>
          <w:shd w:val="clear" w:color="auto" w:fill="FFFFFF"/>
        </w:rPr>
        <w:t>28</w:t>
      </w:r>
      <w:r w:rsidRPr="00B84348">
        <w:rPr>
          <w:rFonts w:ascii="Arial" w:hAnsi="Arial" w:cs="Arial"/>
          <w:color w:val="000000" w:themeColor="text1"/>
          <w:sz w:val="20"/>
          <w:szCs w:val="20"/>
          <w:shd w:val="clear" w:color="auto" w:fill="FFFFFF"/>
        </w:rPr>
        <w:t>(31), 41576-41595.</w:t>
      </w:r>
    </w:p>
    <w:p w14:paraId="146604F1" w14:textId="77777777" w:rsidR="0027380D" w:rsidRPr="00B84348" w:rsidRDefault="000603EE">
      <w:pPr>
        <w:spacing w:line="240" w:lineRule="auto"/>
        <w:ind w:left="709" w:hanging="709"/>
        <w:rPr>
          <w:rFonts w:ascii="Arial" w:hAnsi="Arial" w:cs="Arial"/>
          <w:color w:val="000000" w:themeColor="text1"/>
          <w:sz w:val="20"/>
          <w:szCs w:val="20"/>
          <w:shd w:val="clear" w:color="auto" w:fill="FFFFFF"/>
        </w:rPr>
      </w:pPr>
      <w:r w:rsidRPr="00B84348">
        <w:rPr>
          <w:rFonts w:ascii="Arial" w:hAnsi="Arial" w:cs="Arial"/>
          <w:color w:val="000000" w:themeColor="text1"/>
          <w:sz w:val="20"/>
          <w:szCs w:val="20"/>
          <w:shd w:val="clear" w:color="auto" w:fill="FFFFFF"/>
        </w:rPr>
        <w:t>Suen, L. W., Lunn, M. R., Katuzny, K., Finn, S., Duncan, L., Sevelius, J., ... and Obedin-Maliver, J. (2020). What sexual and gender minority people want researchers to know about sexual orientation and gender identity questions: A qualitative study. </w:t>
      </w:r>
      <w:r w:rsidRPr="00B84348">
        <w:rPr>
          <w:rFonts w:ascii="Arial" w:hAnsi="Arial" w:cs="Arial"/>
          <w:i/>
          <w:iCs/>
          <w:color w:val="000000" w:themeColor="text1"/>
          <w:sz w:val="20"/>
          <w:szCs w:val="20"/>
          <w:shd w:val="clear" w:color="auto" w:fill="FFFFFF"/>
        </w:rPr>
        <w:t>Archives of sexual behavior</w:t>
      </w:r>
      <w:r w:rsidRPr="00B84348">
        <w:rPr>
          <w:rFonts w:ascii="Arial" w:hAnsi="Arial" w:cs="Arial"/>
          <w:color w:val="000000" w:themeColor="text1"/>
          <w:sz w:val="20"/>
          <w:szCs w:val="20"/>
          <w:shd w:val="clear" w:color="auto" w:fill="FFFFFF"/>
        </w:rPr>
        <w:t>, </w:t>
      </w:r>
      <w:r w:rsidRPr="00B84348">
        <w:rPr>
          <w:rFonts w:ascii="Arial" w:hAnsi="Arial" w:cs="Arial"/>
          <w:i/>
          <w:iCs/>
          <w:color w:val="000000" w:themeColor="text1"/>
          <w:sz w:val="20"/>
          <w:szCs w:val="20"/>
          <w:shd w:val="clear" w:color="auto" w:fill="FFFFFF"/>
        </w:rPr>
        <w:t>49</w:t>
      </w:r>
      <w:r w:rsidRPr="00B84348">
        <w:rPr>
          <w:rFonts w:ascii="Arial" w:hAnsi="Arial" w:cs="Arial"/>
          <w:color w:val="000000" w:themeColor="text1"/>
          <w:sz w:val="20"/>
          <w:szCs w:val="20"/>
          <w:shd w:val="clear" w:color="auto" w:fill="FFFFFF"/>
        </w:rPr>
        <w:t>, 2301-2318.</w:t>
      </w:r>
    </w:p>
    <w:p w14:paraId="28D8404F" w14:textId="77777777" w:rsidR="0027380D" w:rsidRPr="00B84348" w:rsidRDefault="000603EE">
      <w:pPr>
        <w:spacing w:line="240" w:lineRule="auto"/>
        <w:ind w:left="709" w:hanging="709"/>
        <w:rPr>
          <w:rFonts w:ascii="Arial" w:hAnsi="Arial" w:cs="Arial"/>
          <w:color w:val="000000" w:themeColor="text1"/>
          <w:sz w:val="20"/>
          <w:szCs w:val="20"/>
          <w:shd w:val="clear" w:color="auto" w:fill="FFFFFF"/>
        </w:rPr>
      </w:pPr>
      <w:r w:rsidRPr="00B84348">
        <w:rPr>
          <w:rFonts w:ascii="Arial" w:hAnsi="Arial" w:cs="Arial"/>
          <w:color w:val="000000" w:themeColor="text1"/>
          <w:sz w:val="20"/>
          <w:szCs w:val="20"/>
          <w:shd w:val="clear" w:color="auto" w:fill="FFFFFF"/>
        </w:rPr>
        <w:t>Syomiti, M., Mwangi, J., Nginyi, J., Opondo, M., and Muta, P. (2020). Current Status of Dairy Production Systems and Management Practices in Taita-Taveta and Makueni Counties of Kenya. </w:t>
      </w:r>
      <w:r w:rsidRPr="00B84348">
        <w:rPr>
          <w:rFonts w:ascii="Arial" w:hAnsi="Arial" w:cs="Arial"/>
          <w:i/>
          <w:iCs/>
          <w:color w:val="000000" w:themeColor="text1"/>
          <w:sz w:val="20"/>
          <w:szCs w:val="20"/>
          <w:shd w:val="clear" w:color="auto" w:fill="FFFFFF"/>
        </w:rPr>
        <w:t>Animal Production Society of Kenya</w:t>
      </w:r>
      <w:r w:rsidRPr="00B84348">
        <w:rPr>
          <w:rFonts w:ascii="Arial" w:hAnsi="Arial" w:cs="Arial"/>
          <w:color w:val="000000" w:themeColor="text1"/>
          <w:sz w:val="20"/>
          <w:szCs w:val="20"/>
          <w:shd w:val="clear" w:color="auto" w:fill="FFFFFF"/>
        </w:rPr>
        <w:t>.</w:t>
      </w:r>
    </w:p>
    <w:p w14:paraId="0B27D75E" w14:textId="77777777" w:rsidR="0027380D" w:rsidRPr="00B84348" w:rsidRDefault="000603EE">
      <w:pPr>
        <w:spacing w:line="240" w:lineRule="auto"/>
        <w:ind w:left="709" w:hanging="709"/>
        <w:rPr>
          <w:rFonts w:ascii="Arial" w:hAnsi="Arial" w:cs="Arial"/>
          <w:color w:val="000000" w:themeColor="text1"/>
          <w:sz w:val="20"/>
          <w:szCs w:val="20"/>
          <w:shd w:val="clear" w:color="auto" w:fill="FFFFFF"/>
        </w:rPr>
      </w:pPr>
      <w:r w:rsidRPr="00B84348">
        <w:rPr>
          <w:rFonts w:ascii="Arial" w:hAnsi="Arial" w:cs="Arial"/>
          <w:color w:val="000000" w:themeColor="text1"/>
          <w:sz w:val="20"/>
          <w:szCs w:val="20"/>
          <w:shd w:val="clear" w:color="auto" w:fill="FFFFFF"/>
        </w:rPr>
        <w:t>Torres, M. A. O., Kallas, Z., and Herrera, S. I. O. (2020). Farmers’ environmental perceptions and preferences regarding climate change adaptation and mitigation actions; towards a sustainable agricultural system in México. </w:t>
      </w:r>
      <w:r w:rsidRPr="00B84348">
        <w:rPr>
          <w:rFonts w:ascii="Arial" w:hAnsi="Arial" w:cs="Arial"/>
          <w:i/>
          <w:iCs/>
          <w:color w:val="000000" w:themeColor="text1"/>
          <w:sz w:val="20"/>
          <w:szCs w:val="20"/>
          <w:shd w:val="clear" w:color="auto" w:fill="FFFFFF"/>
        </w:rPr>
        <w:t>Land use policy</w:t>
      </w:r>
      <w:r w:rsidRPr="00B84348">
        <w:rPr>
          <w:rFonts w:ascii="Arial" w:hAnsi="Arial" w:cs="Arial"/>
          <w:color w:val="000000" w:themeColor="text1"/>
          <w:sz w:val="20"/>
          <w:szCs w:val="20"/>
          <w:shd w:val="clear" w:color="auto" w:fill="FFFFFF"/>
        </w:rPr>
        <w:t>, </w:t>
      </w:r>
      <w:r w:rsidRPr="00B84348">
        <w:rPr>
          <w:rFonts w:ascii="Arial" w:hAnsi="Arial" w:cs="Arial"/>
          <w:i/>
          <w:iCs/>
          <w:color w:val="000000" w:themeColor="text1"/>
          <w:sz w:val="20"/>
          <w:szCs w:val="20"/>
          <w:shd w:val="clear" w:color="auto" w:fill="FFFFFF"/>
        </w:rPr>
        <w:t>99</w:t>
      </w:r>
      <w:r w:rsidRPr="00B84348">
        <w:rPr>
          <w:rFonts w:ascii="Arial" w:hAnsi="Arial" w:cs="Arial"/>
          <w:color w:val="000000" w:themeColor="text1"/>
          <w:sz w:val="20"/>
          <w:szCs w:val="20"/>
          <w:shd w:val="clear" w:color="auto" w:fill="FFFFFF"/>
        </w:rPr>
        <w:t>, 105031.</w:t>
      </w:r>
    </w:p>
    <w:p w14:paraId="127DDB43" w14:textId="77777777" w:rsidR="0027380D" w:rsidRPr="00B84348" w:rsidRDefault="000603EE">
      <w:pPr>
        <w:spacing w:line="240" w:lineRule="auto"/>
        <w:ind w:left="709" w:hanging="709"/>
        <w:rPr>
          <w:rFonts w:ascii="Arial" w:hAnsi="Arial" w:cs="Arial"/>
          <w:color w:val="000000" w:themeColor="text1"/>
          <w:sz w:val="20"/>
          <w:szCs w:val="20"/>
          <w:shd w:val="clear" w:color="auto" w:fill="FFFFFF"/>
        </w:rPr>
      </w:pPr>
      <w:bookmarkStart w:id="52" w:name="_Hlk140301811"/>
      <w:r w:rsidRPr="00B84348">
        <w:rPr>
          <w:rFonts w:ascii="Arial" w:hAnsi="Arial" w:cs="Arial"/>
          <w:color w:val="000000" w:themeColor="text1"/>
          <w:sz w:val="20"/>
          <w:szCs w:val="20"/>
          <w:shd w:val="clear" w:color="auto" w:fill="FFFFFF"/>
        </w:rPr>
        <w:t>Tsehaye,</w:t>
      </w:r>
      <w:bookmarkEnd w:id="52"/>
      <w:r w:rsidRPr="00B84348">
        <w:rPr>
          <w:rFonts w:ascii="Arial" w:hAnsi="Arial" w:cs="Arial"/>
          <w:color w:val="000000" w:themeColor="text1"/>
          <w:sz w:val="20"/>
          <w:szCs w:val="20"/>
          <w:shd w:val="clear" w:color="auto" w:fill="FFFFFF"/>
        </w:rPr>
        <w:t xml:space="preserve"> M. T., Assayie, A. A. Y., Besha, A. T. Y., Tufa, R. A. Y., and Gebreyohannes, A. Y. Y. (2022). Membrane Technology for Water and Wastewater Treatment in Ethiopia: Current Status and Future Prospects. </w:t>
      </w:r>
      <w:r w:rsidRPr="00B84348">
        <w:rPr>
          <w:rFonts w:ascii="Arial" w:hAnsi="Arial" w:cs="Arial"/>
          <w:i/>
          <w:iCs/>
          <w:color w:val="000000" w:themeColor="text1"/>
          <w:sz w:val="20"/>
          <w:szCs w:val="20"/>
          <w:shd w:val="clear" w:color="auto" w:fill="FFFFFF"/>
        </w:rPr>
        <w:t>Journal of Membrane Science and Research</w:t>
      </w:r>
      <w:r w:rsidRPr="00B84348">
        <w:rPr>
          <w:rFonts w:ascii="Arial" w:hAnsi="Arial" w:cs="Arial"/>
          <w:color w:val="000000" w:themeColor="text1"/>
          <w:sz w:val="20"/>
          <w:szCs w:val="20"/>
          <w:shd w:val="clear" w:color="auto" w:fill="FFFFFF"/>
        </w:rPr>
        <w:t>, </w:t>
      </w:r>
      <w:r w:rsidRPr="00B84348">
        <w:rPr>
          <w:rFonts w:ascii="Arial" w:hAnsi="Arial" w:cs="Arial"/>
          <w:i/>
          <w:iCs/>
          <w:color w:val="000000" w:themeColor="text1"/>
          <w:sz w:val="20"/>
          <w:szCs w:val="20"/>
          <w:shd w:val="clear" w:color="auto" w:fill="FFFFFF"/>
        </w:rPr>
        <w:t>8</w:t>
      </w:r>
      <w:r w:rsidRPr="00B84348">
        <w:rPr>
          <w:rFonts w:ascii="Arial" w:hAnsi="Arial" w:cs="Arial"/>
          <w:color w:val="000000" w:themeColor="text1"/>
          <w:sz w:val="20"/>
          <w:szCs w:val="20"/>
          <w:shd w:val="clear" w:color="auto" w:fill="FFFFFF"/>
        </w:rPr>
        <w:t>(1).</w:t>
      </w:r>
    </w:p>
    <w:p w14:paraId="01514FF7" w14:textId="77777777" w:rsidR="0027380D" w:rsidRPr="00B84348" w:rsidRDefault="000603EE">
      <w:pPr>
        <w:spacing w:line="240" w:lineRule="auto"/>
        <w:ind w:left="709" w:hanging="709"/>
        <w:rPr>
          <w:rFonts w:ascii="Arial" w:hAnsi="Arial" w:cs="Arial"/>
          <w:color w:val="000000" w:themeColor="text1"/>
          <w:sz w:val="20"/>
          <w:szCs w:val="20"/>
          <w:shd w:val="clear" w:color="auto" w:fill="FFFFFF"/>
        </w:rPr>
      </w:pPr>
      <w:r w:rsidRPr="00B84348">
        <w:rPr>
          <w:rFonts w:ascii="Arial" w:hAnsi="Arial" w:cs="Arial"/>
          <w:color w:val="000000" w:themeColor="text1"/>
          <w:sz w:val="20"/>
          <w:szCs w:val="20"/>
          <w:shd w:val="clear" w:color="auto" w:fill="FFFFFF"/>
        </w:rPr>
        <w:t>Turner, E. R., Luo, Y., and Buchanan, R. L. (2020). Microgreen nutrition, food safety, and shelf life: A review. </w:t>
      </w:r>
      <w:r w:rsidRPr="00B84348">
        <w:rPr>
          <w:rFonts w:ascii="Arial" w:hAnsi="Arial" w:cs="Arial"/>
          <w:i/>
          <w:iCs/>
          <w:color w:val="000000" w:themeColor="text1"/>
          <w:sz w:val="20"/>
          <w:szCs w:val="20"/>
          <w:shd w:val="clear" w:color="auto" w:fill="FFFFFF"/>
        </w:rPr>
        <w:t>Journal of food science</w:t>
      </w:r>
      <w:r w:rsidRPr="00B84348">
        <w:rPr>
          <w:rFonts w:ascii="Arial" w:hAnsi="Arial" w:cs="Arial"/>
          <w:color w:val="000000" w:themeColor="text1"/>
          <w:sz w:val="20"/>
          <w:szCs w:val="20"/>
          <w:shd w:val="clear" w:color="auto" w:fill="FFFFFF"/>
        </w:rPr>
        <w:t>, </w:t>
      </w:r>
      <w:r w:rsidRPr="00B84348">
        <w:rPr>
          <w:rFonts w:ascii="Arial" w:hAnsi="Arial" w:cs="Arial"/>
          <w:i/>
          <w:iCs/>
          <w:color w:val="000000" w:themeColor="text1"/>
          <w:sz w:val="20"/>
          <w:szCs w:val="20"/>
          <w:shd w:val="clear" w:color="auto" w:fill="FFFFFF"/>
        </w:rPr>
        <w:t>85</w:t>
      </w:r>
      <w:r w:rsidRPr="00B84348">
        <w:rPr>
          <w:rFonts w:ascii="Arial" w:hAnsi="Arial" w:cs="Arial"/>
          <w:color w:val="000000" w:themeColor="text1"/>
          <w:sz w:val="20"/>
          <w:szCs w:val="20"/>
          <w:shd w:val="clear" w:color="auto" w:fill="FFFFFF"/>
        </w:rPr>
        <w:t>(4), 870-882.</w:t>
      </w:r>
    </w:p>
    <w:p w14:paraId="27757A2B" w14:textId="77777777" w:rsidR="0027380D" w:rsidRPr="00B84348" w:rsidRDefault="000603EE">
      <w:pPr>
        <w:spacing w:line="240" w:lineRule="auto"/>
        <w:ind w:left="709" w:hanging="709"/>
        <w:rPr>
          <w:rFonts w:ascii="Arial" w:hAnsi="Arial" w:cs="Arial"/>
          <w:color w:val="000000" w:themeColor="text1"/>
          <w:sz w:val="20"/>
          <w:szCs w:val="20"/>
          <w:shd w:val="clear" w:color="auto" w:fill="FFFFFF"/>
        </w:rPr>
      </w:pPr>
      <w:r w:rsidRPr="00B84348">
        <w:rPr>
          <w:rFonts w:ascii="Arial" w:hAnsi="Arial" w:cs="Arial"/>
          <w:color w:val="000000" w:themeColor="text1"/>
          <w:sz w:val="20"/>
          <w:szCs w:val="20"/>
          <w:shd w:val="clear" w:color="auto" w:fill="FFFFFF"/>
        </w:rPr>
        <w:t>Ungureanu, N., Vlăduț, V., and Voicu, G. (2020). Water scarcity and wastewater reuse in crop irrigation. </w:t>
      </w:r>
      <w:r w:rsidRPr="00B84348">
        <w:rPr>
          <w:rFonts w:ascii="Arial" w:hAnsi="Arial" w:cs="Arial"/>
          <w:i/>
          <w:iCs/>
          <w:color w:val="000000" w:themeColor="text1"/>
          <w:sz w:val="20"/>
          <w:szCs w:val="20"/>
          <w:shd w:val="clear" w:color="auto" w:fill="FFFFFF"/>
        </w:rPr>
        <w:t>Sustainability</w:t>
      </w:r>
      <w:r w:rsidRPr="00B84348">
        <w:rPr>
          <w:rFonts w:ascii="Arial" w:hAnsi="Arial" w:cs="Arial"/>
          <w:color w:val="000000" w:themeColor="text1"/>
          <w:sz w:val="20"/>
          <w:szCs w:val="20"/>
          <w:shd w:val="clear" w:color="auto" w:fill="FFFFFF"/>
        </w:rPr>
        <w:t>, </w:t>
      </w:r>
      <w:r w:rsidRPr="00B84348">
        <w:rPr>
          <w:rFonts w:ascii="Arial" w:hAnsi="Arial" w:cs="Arial"/>
          <w:i/>
          <w:iCs/>
          <w:color w:val="000000" w:themeColor="text1"/>
          <w:sz w:val="20"/>
          <w:szCs w:val="20"/>
          <w:shd w:val="clear" w:color="auto" w:fill="FFFFFF"/>
        </w:rPr>
        <w:t>12</w:t>
      </w:r>
      <w:r w:rsidRPr="00B84348">
        <w:rPr>
          <w:rFonts w:ascii="Arial" w:hAnsi="Arial" w:cs="Arial"/>
          <w:color w:val="000000" w:themeColor="text1"/>
          <w:sz w:val="20"/>
          <w:szCs w:val="20"/>
          <w:shd w:val="clear" w:color="auto" w:fill="FFFFFF"/>
        </w:rPr>
        <w:t>(21), 9055.</w:t>
      </w:r>
    </w:p>
    <w:p w14:paraId="60DC8961" w14:textId="77777777" w:rsidR="0027380D" w:rsidRPr="00B84348" w:rsidRDefault="000603EE">
      <w:pPr>
        <w:spacing w:line="240" w:lineRule="auto"/>
        <w:ind w:left="709" w:hanging="709"/>
        <w:rPr>
          <w:rFonts w:ascii="Arial" w:hAnsi="Arial" w:cs="Arial"/>
          <w:color w:val="000000" w:themeColor="text1"/>
          <w:sz w:val="20"/>
          <w:szCs w:val="20"/>
        </w:rPr>
      </w:pPr>
      <w:r w:rsidRPr="00B84348">
        <w:rPr>
          <w:rFonts w:ascii="Arial" w:hAnsi="Arial" w:cs="Arial"/>
          <w:color w:val="000000" w:themeColor="text1"/>
          <w:sz w:val="20"/>
          <w:szCs w:val="20"/>
          <w:shd w:val="clear" w:color="auto" w:fill="FFFFFF"/>
        </w:rPr>
        <w:t>Vaou, N., Stavropoulou, E., Voidarou, C., Tsigalou, C., and Bezirtzoglou, E. (2021). Towards advances in medicinal plant antimicrobial activity: A review study on challenges and future perspectives. </w:t>
      </w:r>
      <w:r w:rsidRPr="00B84348">
        <w:rPr>
          <w:rFonts w:ascii="Arial" w:hAnsi="Arial" w:cs="Arial"/>
          <w:i/>
          <w:iCs/>
          <w:color w:val="000000" w:themeColor="text1"/>
          <w:sz w:val="20"/>
          <w:szCs w:val="20"/>
          <w:shd w:val="clear" w:color="auto" w:fill="FFFFFF"/>
        </w:rPr>
        <w:t>Microorganisms</w:t>
      </w:r>
      <w:r w:rsidRPr="00B84348">
        <w:rPr>
          <w:rFonts w:ascii="Arial" w:hAnsi="Arial" w:cs="Arial"/>
          <w:color w:val="000000" w:themeColor="text1"/>
          <w:sz w:val="20"/>
          <w:szCs w:val="20"/>
          <w:shd w:val="clear" w:color="auto" w:fill="FFFFFF"/>
        </w:rPr>
        <w:t>, </w:t>
      </w:r>
      <w:r w:rsidRPr="00B84348">
        <w:rPr>
          <w:rFonts w:ascii="Arial" w:hAnsi="Arial" w:cs="Arial"/>
          <w:i/>
          <w:iCs/>
          <w:color w:val="000000" w:themeColor="text1"/>
          <w:sz w:val="20"/>
          <w:szCs w:val="20"/>
          <w:shd w:val="clear" w:color="auto" w:fill="FFFFFF"/>
        </w:rPr>
        <w:t>9</w:t>
      </w:r>
      <w:r w:rsidRPr="00B84348">
        <w:rPr>
          <w:rFonts w:ascii="Arial" w:hAnsi="Arial" w:cs="Arial"/>
          <w:color w:val="000000" w:themeColor="text1"/>
          <w:sz w:val="20"/>
          <w:szCs w:val="20"/>
          <w:shd w:val="clear" w:color="auto" w:fill="FFFFFF"/>
        </w:rPr>
        <w:t>(10), 2041.</w:t>
      </w:r>
    </w:p>
    <w:p w14:paraId="078F37B4" w14:textId="77777777" w:rsidR="0027380D" w:rsidRPr="00B84348" w:rsidRDefault="000603EE">
      <w:pPr>
        <w:spacing w:line="240" w:lineRule="auto"/>
        <w:ind w:left="709" w:hanging="709"/>
        <w:rPr>
          <w:rFonts w:ascii="Arial" w:hAnsi="Arial" w:cs="Arial"/>
          <w:color w:val="000000" w:themeColor="text1"/>
          <w:sz w:val="20"/>
          <w:szCs w:val="20"/>
          <w:shd w:val="clear" w:color="auto" w:fill="FFFFFF"/>
        </w:rPr>
      </w:pPr>
      <w:r w:rsidRPr="00B84348">
        <w:rPr>
          <w:rFonts w:ascii="Arial" w:hAnsi="Arial" w:cs="Arial"/>
          <w:color w:val="000000" w:themeColor="text1"/>
          <w:sz w:val="20"/>
          <w:szCs w:val="20"/>
          <w:shd w:val="clear" w:color="auto" w:fill="FFFFFF"/>
        </w:rPr>
        <w:lastRenderedPageBreak/>
        <w:t>Wordofa, M. G., Okoyo, E. N., and Erkalo, E. (2020). Factors influencing adoption of improved structural soil and water conservation measures in Eastern Ethiopia. </w:t>
      </w:r>
      <w:r w:rsidRPr="00B84348">
        <w:rPr>
          <w:rFonts w:ascii="Arial" w:hAnsi="Arial" w:cs="Arial"/>
          <w:i/>
          <w:iCs/>
          <w:color w:val="000000" w:themeColor="text1"/>
          <w:sz w:val="20"/>
          <w:szCs w:val="20"/>
          <w:shd w:val="clear" w:color="auto" w:fill="FFFFFF"/>
        </w:rPr>
        <w:t>Environmental Systems Research</w:t>
      </w:r>
      <w:r w:rsidRPr="00B84348">
        <w:rPr>
          <w:rFonts w:ascii="Arial" w:hAnsi="Arial" w:cs="Arial"/>
          <w:color w:val="000000" w:themeColor="text1"/>
          <w:sz w:val="20"/>
          <w:szCs w:val="20"/>
          <w:shd w:val="clear" w:color="auto" w:fill="FFFFFF"/>
        </w:rPr>
        <w:t>, </w:t>
      </w:r>
      <w:r w:rsidRPr="00B84348">
        <w:rPr>
          <w:rFonts w:ascii="Arial" w:hAnsi="Arial" w:cs="Arial"/>
          <w:i/>
          <w:iCs/>
          <w:color w:val="000000" w:themeColor="text1"/>
          <w:sz w:val="20"/>
          <w:szCs w:val="20"/>
          <w:shd w:val="clear" w:color="auto" w:fill="FFFFFF"/>
        </w:rPr>
        <w:t>9</w:t>
      </w:r>
      <w:r w:rsidRPr="00B84348">
        <w:rPr>
          <w:rFonts w:ascii="Arial" w:hAnsi="Arial" w:cs="Arial"/>
          <w:color w:val="000000" w:themeColor="text1"/>
          <w:sz w:val="20"/>
          <w:szCs w:val="20"/>
          <w:shd w:val="clear" w:color="auto" w:fill="FFFFFF"/>
        </w:rPr>
        <w:t>, 1-11.</w:t>
      </w:r>
    </w:p>
    <w:p w14:paraId="1C58ADF0" w14:textId="77777777" w:rsidR="0027380D" w:rsidRPr="00B84348" w:rsidRDefault="000603EE">
      <w:pPr>
        <w:spacing w:line="240" w:lineRule="auto"/>
        <w:ind w:left="709" w:hanging="709"/>
        <w:rPr>
          <w:rFonts w:ascii="Arial" w:hAnsi="Arial" w:cs="Arial"/>
          <w:color w:val="000000" w:themeColor="text1"/>
          <w:sz w:val="20"/>
          <w:szCs w:val="20"/>
          <w:shd w:val="clear" w:color="auto" w:fill="FFFFFF"/>
        </w:rPr>
      </w:pPr>
      <w:r w:rsidRPr="00B84348">
        <w:rPr>
          <w:rFonts w:ascii="Arial" w:hAnsi="Arial" w:cs="Arial"/>
          <w:color w:val="000000" w:themeColor="text1"/>
          <w:sz w:val="20"/>
          <w:szCs w:val="20"/>
          <w:shd w:val="clear" w:color="auto" w:fill="FFFFFF"/>
        </w:rPr>
        <w:t>World Health Organization. (2017). Achieving quality universal health coverage through better water, sanitation and hygiene services in health care facilities: a focus on Ethiopia.</w:t>
      </w:r>
    </w:p>
    <w:p w14:paraId="111596D9" w14:textId="77777777" w:rsidR="0027380D" w:rsidRPr="00B84348" w:rsidRDefault="000603EE">
      <w:pPr>
        <w:spacing w:line="240" w:lineRule="auto"/>
        <w:ind w:left="709" w:hanging="709"/>
        <w:rPr>
          <w:rFonts w:ascii="Arial" w:hAnsi="Arial" w:cs="Arial"/>
          <w:color w:val="000000" w:themeColor="text1"/>
          <w:sz w:val="20"/>
          <w:szCs w:val="20"/>
          <w:shd w:val="clear" w:color="auto" w:fill="FFFFFF"/>
        </w:rPr>
      </w:pPr>
      <w:r w:rsidRPr="00B84348">
        <w:rPr>
          <w:rFonts w:ascii="Arial" w:hAnsi="Arial" w:cs="Arial"/>
          <w:color w:val="000000" w:themeColor="text1"/>
          <w:sz w:val="20"/>
          <w:szCs w:val="20"/>
          <w:shd w:val="clear" w:color="auto" w:fill="FFFFFF"/>
        </w:rPr>
        <w:t>World Health Organization. (2022). COVID-19 weekly epidemiological update, edition 115, 26 October 2022.</w:t>
      </w:r>
    </w:p>
    <w:p w14:paraId="0448C154" w14:textId="77777777" w:rsidR="0027380D" w:rsidRPr="00B84348" w:rsidRDefault="000603EE">
      <w:pPr>
        <w:spacing w:line="240" w:lineRule="auto"/>
        <w:ind w:left="709" w:hanging="709"/>
        <w:rPr>
          <w:rFonts w:ascii="Arial" w:hAnsi="Arial" w:cs="Arial"/>
          <w:color w:val="000000" w:themeColor="text1"/>
          <w:sz w:val="20"/>
          <w:szCs w:val="20"/>
          <w:shd w:val="clear" w:color="auto" w:fill="FFFFFF"/>
        </w:rPr>
      </w:pPr>
      <w:r w:rsidRPr="00B84348">
        <w:rPr>
          <w:rFonts w:ascii="Arial" w:hAnsi="Arial" w:cs="Arial"/>
          <w:color w:val="000000" w:themeColor="text1"/>
          <w:sz w:val="20"/>
          <w:szCs w:val="20"/>
          <w:shd w:val="clear" w:color="auto" w:fill="FFFFFF"/>
        </w:rPr>
        <w:t>Yang, W., Chen, Y., Yang, L., Xu, M., Jing, H., Wu, P., and Wang, P. (2022). Spatial distribution, food chain translocation, human health risks, and environmental thresholds of heavy metals in a maize cultivation field in the heart of China’s karst region. Journal of Soils and Sediments, 22(10), 2654-2670.</w:t>
      </w:r>
    </w:p>
    <w:p w14:paraId="762D535B" w14:textId="77777777" w:rsidR="0027380D" w:rsidRPr="00B84348" w:rsidRDefault="000603EE">
      <w:pPr>
        <w:spacing w:line="240" w:lineRule="auto"/>
        <w:ind w:left="709" w:hanging="709"/>
        <w:rPr>
          <w:rFonts w:ascii="Arial" w:hAnsi="Arial" w:cs="Arial"/>
          <w:color w:val="000000" w:themeColor="text1"/>
          <w:sz w:val="20"/>
          <w:szCs w:val="20"/>
        </w:rPr>
      </w:pPr>
      <w:r w:rsidRPr="00B84348">
        <w:rPr>
          <w:rFonts w:ascii="Arial" w:hAnsi="Arial" w:cs="Arial"/>
          <w:color w:val="000000" w:themeColor="text1"/>
          <w:sz w:val="20"/>
          <w:szCs w:val="20"/>
          <w:shd w:val="clear" w:color="auto" w:fill="FFFFFF"/>
        </w:rPr>
        <w:t>Zenebe, Y., Molla, T., Beza, L., and Mekonnen, D. (2021). Bacterial profile and antimicrobial susceptibility pattern of neonatal sepsis in Felege-Hiwot Referral Hospital, Bahir Dar, northwest Ethiopia: A cross-sectional study design. </w:t>
      </w:r>
      <w:r w:rsidRPr="00B84348">
        <w:rPr>
          <w:rFonts w:ascii="Arial" w:hAnsi="Arial" w:cs="Arial"/>
          <w:i/>
          <w:iCs/>
          <w:color w:val="000000" w:themeColor="text1"/>
          <w:sz w:val="20"/>
          <w:szCs w:val="20"/>
          <w:shd w:val="clear" w:color="auto" w:fill="FFFFFF"/>
        </w:rPr>
        <w:t>Ethiopian Journal of Health Development</w:t>
      </w:r>
      <w:r w:rsidRPr="00B84348">
        <w:rPr>
          <w:rFonts w:ascii="Arial" w:hAnsi="Arial" w:cs="Arial"/>
          <w:color w:val="000000" w:themeColor="text1"/>
          <w:sz w:val="20"/>
          <w:szCs w:val="20"/>
          <w:shd w:val="clear" w:color="auto" w:fill="FFFFFF"/>
        </w:rPr>
        <w:t>, </w:t>
      </w:r>
      <w:r w:rsidRPr="00B84348">
        <w:rPr>
          <w:rFonts w:ascii="Arial" w:hAnsi="Arial" w:cs="Arial"/>
          <w:i/>
          <w:iCs/>
          <w:color w:val="000000" w:themeColor="text1"/>
          <w:sz w:val="20"/>
          <w:szCs w:val="20"/>
          <w:shd w:val="clear" w:color="auto" w:fill="FFFFFF"/>
        </w:rPr>
        <w:t>35</w:t>
      </w:r>
      <w:r w:rsidRPr="00B84348">
        <w:rPr>
          <w:rFonts w:ascii="Arial" w:hAnsi="Arial" w:cs="Arial"/>
          <w:color w:val="000000" w:themeColor="text1"/>
          <w:sz w:val="20"/>
          <w:szCs w:val="20"/>
          <w:shd w:val="clear" w:color="auto" w:fill="FFFFFF"/>
        </w:rPr>
        <w:t>(1).</w:t>
      </w:r>
    </w:p>
    <w:p w14:paraId="43E3D1D4" w14:textId="77777777" w:rsidR="0027380D" w:rsidRPr="00B84348" w:rsidRDefault="000603EE">
      <w:pPr>
        <w:spacing w:line="240" w:lineRule="auto"/>
        <w:ind w:left="709" w:hanging="709"/>
        <w:rPr>
          <w:rFonts w:ascii="Arial" w:hAnsi="Arial" w:cs="Arial"/>
          <w:color w:val="000000" w:themeColor="text1"/>
          <w:sz w:val="20"/>
          <w:szCs w:val="20"/>
          <w:shd w:val="clear" w:color="auto" w:fill="FFFFFF"/>
        </w:rPr>
      </w:pPr>
      <w:r w:rsidRPr="00B84348">
        <w:rPr>
          <w:rFonts w:ascii="Arial" w:hAnsi="Arial" w:cs="Arial"/>
          <w:color w:val="000000" w:themeColor="text1"/>
          <w:sz w:val="20"/>
          <w:szCs w:val="20"/>
          <w:shd w:val="clear" w:color="auto" w:fill="FFFFFF"/>
        </w:rPr>
        <w:t>Zerbe, S. (2022). Global Land-Use Development Trends: Traditional Cultural Landscapes Under Threat. In </w:t>
      </w:r>
      <w:r w:rsidRPr="00B84348">
        <w:rPr>
          <w:rFonts w:ascii="Arial" w:hAnsi="Arial" w:cs="Arial"/>
          <w:i/>
          <w:iCs/>
          <w:color w:val="000000" w:themeColor="text1"/>
          <w:sz w:val="20"/>
          <w:szCs w:val="20"/>
          <w:shd w:val="clear" w:color="auto" w:fill="FFFFFF"/>
        </w:rPr>
        <w:t>Restoration of Multifunctional Cultural Landscapes: Merging Tradition and Innovation for A Sustainable Future</w:t>
      </w:r>
      <w:r w:rsidRPr="00B84348">
        <w:rPr>
          <w:rFonts w:ascii="Arial" w:hAnsi="Arial" w:cs="Arial"/>
          <w:color w:val="000000" w:themeColor="text1"/>
          <w:sz w:val="20"/>
          <w:szCs w:val="20"/>
          <w:shd w:val="clear" w:color="auto" w:fill="FFFFFF"/>
        </w:rPr>
        <w:t> (Pp. 129-199). Cham: Springer International Publishing.</w:t>
      </w:r>
    </w:p>
    <w:p w14:paraId="15F590F4" w14:textId="77777777" w:rsidR="0027380D" w:rsidRDefault="000603EE">
      <w:pPr>
        <w:spacing w:line="240" w:lineRule="auto"/>
        <w:ind w:left="709" w:hanging="709"/>
        <w:rPr>
          <w:rFonts w:ascii="Arial" w:hAnsi="Arial" w:cs="Arial"/>
          <w:color w:val="000000" w:themeColor="text1"/>
          <w:sz w:val="20"/>
          <w:szCs w:val="20"/>
          <w:shd w:val="clear" w:color="auto" w:fill="FFFFFF"/>
        </w:rPr>
      </w:pPr>
      <w:r w:rsidRPr="00B84348">
        <w:rPr>
          <w:rFonts w:ascii="Arial" w:hAnsi="Arial" w:cs="Arial"/>
          <w:color w:val="000000" w:themeColor="text1"/>
          <w:sz w:val="20"/>
          <w:szCs w:val="20"/>
          <w:shd w:val="clear" w:color="auto" w:fill="FFFFFF"/>
        </w:rPr>
        <w:t>Zhao, H., O'Connor, G., Wu, J., and Lumpkin, G. T. (2021). Age and entrepreneurial career success: A review and a meta-analysis. </w:t>
      </w:r>
      <w:r w:rsidRPr="00B84348">
        <w:rPr>
          <w:rFonts w:ascii="Arial" w:hAnsi="Arial" w:cs="Arial"/>
          <w:i/>
          <w:iCs/>
          <w:color w:val="000000" w:themeColor="text1"/>
          <w:sz w:val="20"/>
          <w:szCs w:val="20"/>
          <w:shd w:val="clear" w:color="auto" w:fill="FFFFFF"/>
        </w:rPr>
        <w:t>Journal of Business Venturing</w:t>
      </w:r>
      <w:r w:rsidRPr="00B84348">
        <w:rPr>
          <w:rFonts w:ascii="Arial" w:hAnsi="Arial" w:cs="Arial"/>
          <w:color w:val="000000" w:themeColor="text1"/>
          <w:sz w:val="20"/>
          <w:szCs w:val="20"/>
          <w:shd w:val="clear" w:color="auto" w:fill="FFFFFF"/>
        </w:rPr>
        <w:t>, </w:t>
      </w:r>
      <w:r w:rsidRPr="00B84348">
        <w:rPr>
          <w:rFonts w:ascii="Arial" w:hAnsi="Arial" w:cs="Arial"/>
          <w:i/>
          <w:iCs/>
          <w:color w:val="000000" w:themeColor="text1"/>
          <w:sz w:val="20"/>
          <w:szCs w:val="20"/>
          <w:shd w:val="clear" w:color="auto" w:fill="FFFFFF"/>
        </w:rPr>
        <w:t>36</w:t>
      </w:r>
      <w:r w:rsidRPr="00B84348">
        <w:rPr>
          <w:rFonts w:ascii="Arial" w:hAnsi="Arial" w:cs="Arial"/>
          <w:color w:val="000000" w:themeColor="text1"/>
          <w:sz w:val="20"/>
          <w:szCs w:val="20"/>
          <w:shd w:val="clear" w:color="auto" w:fill="FFFFFF"/>
        </w:rPr>
        <w:t>(1), 106007.</w:t>
      </w:r>
    </w:p>
    <w:sectPr w:rsidR="0027380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A52963" w14:textId="77777777" w:rsidR="004C1EA8" w:rsidRDefault="004C1EA8">
      <w:pPr>
        <w:spacing w:before="0" w:after="0" w:line="240" w:lineRule="auto"/>
      </w:pPr>
      <w:r>
        <w:separator/>
      </w:r>
    </w:p>
  </w:endnote>
  <w:endnote w:type="continuationSeparator" w:id="0">
    <w:p w14:paraId="3517BE23" w14:textId="77777777" w:rsidR="004C1EA8" w:rsidRDefault="004C1EA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Light">
    <w:altName w:val="|??????¡§???????????¡ì?????????"/>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1199858"/>
      <w:docPartObj>
        <w:docPartGallery w:val="Page Numbers (Bottom of Page)"/>
        <w:docPartUnique/>
      </w:docPartObj>
    </w:sdtPr>
    <w:sdtEndPr>
      <w:rPr>
        <w:noProof/>
      </w:rPr>
    </w:sdtEndPr>
    <w:sdtContent>
      <w:p w14:paraId="51FA7D98" w14:textId="1116E1A7" w:rsidR="00857972" w:rsidRDefault="00857972">
        <w:pPr>
          <w:pStyle w:val="Footer"/>
          <w:jc w:val="center"/>
        </w:pPr>
        <w:r>
          <w:fldChar w:fldCharType="begin"/>
        </w:r>
        <w:r>
          <w:instrText xml:space="preserve"> PAGE   \* MERGEFORMAT </w:instrText>
        </w:r>
        <w:r>
          <w:fldChar w:fldCharType="separate"/>
        </w:r>
        <w:r w:rsidR="00B84348">
          <w:rPr>
            <w:noProof/>
          </w:rPr>
          <w:t>2</w:t>
        </w:r>
        <w:r>
          <w:rPr>
            <w:noProof/>
          </w:rPr>
          <w:fldChar w:fldCharType="end"/>
        </w:r>
      </w:p>
    </w:sdtContent>
  </w:sdt>
  <w:p w14:paraId="6A25B0FE" w14:textId="77777777" w:rsidR="0027380D" w:rsidRDefault="002738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0DD75" w14:textId="77777777" w:rsidR="004C1EA8" w:rsidRDefault="004C1EA8">
      <w:pPr>
        <w:spacing w:before="0" w:after="0" w:line="240" w:lineRule="auto"/>
      </w:pPr>
      <w:r>
        <w:separator/>
      </w:r>
    </w:p>
  </w:footnote>
  <w:footnote w:type="continuationSeparator" w:id="0">
    <w:p w14:paraId="31BDFD69" w14:textId="77777777" w:rsidR="004C1EA8" w:rsidRDefault="004C1EA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7BA5E" w14:textId="77777777" w:rsidR="0027380D" w:rsidRDefault="004C1EA8">
    <w:pPr>
      <w:pStyle w:val="Header"/>
    </w:pPr>
    <w:r>
      <w:rPr>
        <w:noProof/>
      </w:rPr>
      <w:pict w14:anchorId="6E3B98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030594" o:spid="_x0000_s2050" type="#_x0000_t136" style="position:absolute;left:0;text-align:left;margin-left:0;margin-top:0;width:581.85pt;height:64.6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36186" w14:textId="77777777" w:rsidR="0027380D" w:rsidRDefault="004C1EA8">
    <w:pPr>
      <w:pStyle w:val="Header"/>
    </w:pPr>
    <w:r>
      <w:rPr>
        <w:noProof/>
      </w:rPr>
      <w:pict w14:anchorId="7F44ED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030595" o:spid="_x0000_s2051" type="#_x0000_t136" style="position:absolute;left:0;text-align:left;margin-left:0;margin-top:0;width:581.85pt;height:64.6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7F188" w14:textId="77777777" w:rsidR="0027380D" w:rsidRDefault="004C1EA8">
    <w:pPr>
      <w:pStyle w:val="Header"/>
    </w:pPr>
    <w:r>
      <w:rPr>
        <w:noProof/>
      </w:rPr>
      <w:pict w14:anchorId="1254A2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030593" o:spid="_x0000_s2049" type="#_x0000_t136" style="position:absolute;left:0;text-align:left;margin-left:0;margin-top:0;width:581.85pt;height:64.6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3"/>
    <w:multiLevelType w:val="hybridMultilevel"/>
    <w:tmpl w:val="4126A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90C0F"/>
    <w:multiLevelType w:val="multilevel"/>
    <w:tmpl w:val="960E22B2"/>
    <w:lvl w:ilvl="0">
      <w:start w:val="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E6279D1"/>
    <w:multiLevelType w:val="multilevel"/>
    <w:tmpl w:val="22A8D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E05534"/>
    <w:multiLevelType w:val="hybridMultilevel"/>
    <w:tmpl w:val="C5C6E1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43F7A4A"/>
    <w:multiLevelType w:val="hybridMultilevel"/>
    <w:tmpl w:val="5D4EDB84"/>
    <w:lvl w:ilvl="0" w:tplc="040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6BE2BDC"/>
    <w:multiLevelType w:val="hybridMultilevel"/>
    <w:tmpl w:val="23BEA97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D020E0E"/>
    <w:multiLevelType w:val="multilevel"/>
    <w:tmpl w:val="30024426"/>
    <w:lvl w:ilvl="0">
      <w:start w:val="1"/>
      <w:numFmt w:val="decimal"/>
      <w:lvlText w:val="%1."/>
      <w:lvlJc w:val="left"/>
      <w:pPr>
        <w:ind w:left="720" w:hanging="360"/>
      </w:pPr>
      <w:rPr>
        <w:rFonts w:hint="default"/>
        <w:sz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E926BEA"/>
    <w:multiLevelType w:val="multilevel"/>
    <w:tmpl w:val="8F484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047996"/>
    <w:multiLevelType w:val="hybridMultilevel"/>
    <w:tmpl w:val="F4F868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4B6024A"/>
    <w:multiLevelType w:val="multilevel"/>
    <w:tmpl w:val="9E0A8672"/>
    <w:lvl w:ilvl="0">
      <w:start w:val="1"/>
      <w:numFmt w:val="decimal"/>
      <w:lvlText w:val="%1."/>
      <w:lvlJc w:val="left"/>
      <w:pPr>
        <w:ind w:left="720" w:hanging="360"/>
      </w:pPr>
      <w:rPr>
        <w:rFonts w:eastAsia="Calibri" w:hint="default"/>
        <w:b w:val="0"/>
      </w:rPr>
    </w:lvl>
    <w:lvl w:ilvl="1">
      <w:start w:val="3"/>
      <w:numFmt w:val="decimal"/>
      <w:isLgl/>
      <w:lvlText w:val="%1.%2"/>
      <w:lvlJc w:val="left"/>
      <w:pPr>
        <w:ind w:left="780" w:hanging="420"/>
      </w:pPr>
      <w:rPr>
        <w:rFonts w:cstheme="majorBidi" w:hint="default"/>
        <w:color w:val="000000" w:themeColor="text1"/>
      </w:rPr>
    </w:lvl>
    <w:lvl w:ilvl="2">
      <w:start w:val="1"/>
      <w:numFmt w:val="decimal"/>
      <w:isLgl/>
      <w:lvlText w:val="%1.%2.%3"/>
      <w:lvlJc w:val="left"/>
      <w:pPr>
        <w:ind w:left="1080" w:hanging="720"/>
      </w:pPr>
      <w:rPr>
        <w:rFonts w:cstheme="majorBidi" w:hint="default"/>
        <w:color w:val="000000" w:themeColor="text1"/>
      </w:rPr>
    </w:lvl>
    <w:lvl w:ilvl="3">
      <w:start w:val="1"/>
      <w:numFmt w:val="decimal"/>
      <w:isLgl/>
      <w:lvlText w:val="%1.%2.%3.%4"/>
      <w:lvlJc w:val="left"/>
      <w:pPr>
        <w:ind w:left="1080" w:hanging="720"/>
      </w:pPr>
      <w:rPr>
        <w:rFonts w:cstheme="majorBidi" w:hint="default"/>
        <w:color w:val="000000" w:themeColor="text1"/>
      </w:rPr>
    </w:lvl>
    <w:lvl w:ilvl="4">
      <w:start w:val="1"/>
      <w:numFmt w:val="decimal"/>
      <w:isLgl/>
      <w:lvlText w:val="%1.%2.%3.%4.%5"/>
      <w:lvlJc w:val="left"/>
      <w:pPr>
        <w:ind w:left="1440" w:hanging="1080"/>
      </w:pPr>
      <w:rPr>
        <w:rFonts w:cstheme="majorBidi" w:hint="default"/>
        <w:color w:val="000000" w:themeColor="text1"/>
      </w:rPr>
    </w:lvl>
    <w:lvl w:ilvl="5">
      <w:start w:val="1"/>
      <w:numFmt w:val="decimal"/>
      <w:isLgl/>
      <w:lvlText w:val="%1.%2.%3.%4.%5.%6"/>
      <w:lvlJc w:val="left"/>
      <w:pPr>
        <w:ind w:left="1440" w:hanging="1080"/>
      </w:pPr>
      <w:rPr>
        <w:rFonts w:cstheme="majorBidi" w:hint="default"/>
        <w:color w:val="000000" w:themeColor="text1"/>
      </w:rPr>
    </w:lvl>
    <w:lvl w:ilvl="6">
      <w:start w:val="1"/>
      <w:numFmt w:val="decimal"/>
      <w:isLgl/>
      <w:lvlText w:val="%1.%2.%3.%4.%5.%6.%7"/>
      <w:lvlJc w:val="left"/>
      <w:pPr>
        <w:ind w:left="1800" w:hanging="1440"/>
      </w:pPr>
      <w:rPr>
        <w:rFonts w:cstheme="majorBidi" w:hint="default"/>
        <w:color w:val="000000" w:themeColor="text1"/>
      </w:rPr>
    </w:lvl>
    <w:lvl w:ilvl="7">
      <w:start w:val="1"/>
      <w:numFmt w:val="decimal"/>
      <w:isLgl/>
      <w:lvlText w:val="%1.%2.%3.%4.%5.%6.%7.%8"/>
      <w:lvlJc w:val="left"/>
      <w:pPr>
        <w:ind w:left="1800" w:hanging="1440"/>
      </w:pPr>
      <w:rPr>
        <w:rFonts w:cstheme="majorBidi" w:hint="default"/>
        <w:color w:val="000000" w:themeColor="text1"/>
      </w:rPr>
    </w:lvl>
    <w:lvl w:ilvl="8">
      <w:start w:val="1"/>
      <w:numFmt w:val="decimal"/>
      <w:isLgl/>
      <w:lvlText w:val="%1.%2.%3.%4.%5.%6.%7.%8.%9"/>
      <w:lvlJc w:val="left"/>
      <w:pPr>
        <w:ind w:left="2160" w:hanging="1800"/>
      </w:pPr>
      <w:rPr>
        <w:rFonts w:cstheme="majorBidi" w:hint="default"/>
        <w:color w:val="000000" w:themeColor="text1"/>
      </w:rPr>
    </w:lvl>
  </w:abstractNum>
  <w:abstractNum w:abstractNumId="10" w15:restartNumberingAfterBreak="0">
    <w:nsid w:val="24D829D5"/>
    <w:multiLevelType w:val="hybridMultilevel"/>
    <w:tmpl w:val="3FB20A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9E03540"/>
    <w:multiLevelType w:val="multilevel"/>
    <w:tmpl w:val="2396A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230B25"/>
    <w:multiLevelType w:val="multilevel"/>
    <w:tmpl w:val="6A861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132FE6"/>
    <w:multiLevelType w:val="multilevel"/>
    <w:tmpl w:val="33132F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6D127F6"/>
    <w:multiLevelType w:val="multilevel"/>
    <w:tmpl w:val="90D47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4D0F53"/>
    <w:multiLevelType w:val="hybridMultilevel"/>
    <w:tmpl w:val="6CDE0D6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87355B5"/>
    <w:multiLevelType w:val="hybridMultilevel"/>
    <w:tmpl w:val="A41AF00C"/>
    <w:lvl w:ilvl="0" w:tplc="9D16BCB8">
      <w:start w:val="1"/>
      <w:numFmt w:val="bullet"/>
      <w:lvlText w:val="•"/>
      <w:lvlJc w:val="left"/>
      <w:pPr>
        <w:tabs>
          <w:tab w:val="num" w:pos="720"/>
        </w:tabs>
        <w:ind w:left="720" w:hanging="360"/>
      </w:pPr>
      <w:rPr>
        <w:rFonts w:ascii="Arial" w:hAnsi="Arial" w:hint="default"/>
      </w:rPr>
    </w:lvl>
    <w:lvl w:ilvl="1" w:tplc="60B2E06A" w:tentative="1">
      <w:start w:val="1"/>
      <w:numFmt w:val="bullet"/>
      <w:lvlText w:val="•"/>
      <w:lvlJc w:val="left"/>
      <w:pPr>
        <w:tabs>
          <w:tab w:val="num" w:pos="1440"/>
        </w:tabs>
        <w:ind w:left="1440" w:hanging="360"/>
      </w:pPr>
      <w:rPr>
        <w:rFonts w:ascii="Arial" w:hAnsi="Arial" w:hint="default"/>
      </w:rPr>
    </w:lvl>
    <w:lvl w:ilvl="2" w:tplc="DDE4F170" w:tentative="1">
      <w:start w:val="1"/>
      <w:numFmt w:val="bullet"/>
      <w:lvlText w:val="•"/>
      <w:lvlJc w:val="left"/>
      <w:pPr>
        <w:tabs>
          <w:tab w:val="num" w:pos="2160"/>
        </w:tabs>
        <w:ind w:left="2160" w:hanging="360"/>
      </w:pPr>
      <w:rPr>
        <w:rFonts w:ascii="Arial" w:hAnsi="Arial" w:hint="default"/>
      </w:rPr>
    </w:lvl>
    <w:lvl w:ilvl="3" w:tplc="04B02588" w:tentative="1">
      <w:start w:val="1"/>
      <w:numFmt w:val="bullet"/>
      <w:lvlText w:val="•"/>
      <w:lvlJc w:val="left"/>
      <w:pPr>
        <w:tabs>
          <w:tab w:val="num" w:pos="2880"/>
        </w:tabs>
        <w:ind w:left="2880" w:hanging="360"/>
      </w:pPr>
      <w:rPr>
        <w:rFonts w:ascii="Arial" w:hAnsi="Arial" w:hint="default"/>
      </w:rPr>
    </w:lvl>
    <w:lvl w:ilvl="4" w:tplc="192AE00C" w:tentative="1">
      <w:start w:val="1"/>
      <w:numFmt w:val="bullet"/>
      <w:lvlText w:val="•"/>
      <w:lvlJc w:val="left"/>
      <w:pPr>
        <w:tabs>
          <w:tab w:val="num" w:pos="3600"/>
        </w:tabs>
        <w:ind w:left="3600" w:hanging="360"/>
      </w:pPr>
      <w:rPr>
        <w:rFonts w:ascii="Arial" w:hAnsi="Arial" w:hint="default"/>
      </w:rPr>
    </w:lvl>
    <w:lvl w:ilvl="5" w:tplc="C9DEF87A" w:tentative="1">
      <w:start w:val="1"/>
      <w:numFmt w:val="bullet"/>
      <w:lvlText w:val="•"/>
      <w:lvlJc w:val="left"/>
      <w:pPr>
        <w:tabs>
          <w:tab w:val="num" w:pos="4320"/>
        </w:tabs>
        <w:ind w:left="4320" w:hanging="360"/>
      </w:pPr>
      <w:rPr>
        <w:rFonts w:ascii="Arial" w:hAnsi="Arial" w:hint="default"/>
      </w:rPr>
    </w:lvl>
    <w:lvl w:ilvl="6" w:tplc="12F4778C" w:tentative="1">
      <w:start w:val="1"/>
      <w:numFmt w:val="bullet"/>
      <w:lvlText w:val="•"/>
      <w:lvlJc w:val="left"/>
      <w:pPr>
        <w:tabs>
          <w:tab w:val="num" w:pos="5040"/>
        </w:tabs>
        <w:ind w:left="5040" w:hanging="360"/>
      </w:pPr>
      <w:rPr>
        <w:rFonts w:ascii="Arial" w:hAnsi="Arial" w:hint="default"/>
      </w:rPr>
    </w:lvl>
    <w:lvl w:ilvl="7" w:tplc="92540EB2" w:tentative="1">
      <w:start w:val="1"/>
      <w:numFmt w:val="bullet"/>
      <w:lvlText w:val="•"/>
      <w:lvlJc w:val="left"/>
      <w:pPr>
        <w:tabs>
          <w:tab w:val="num" w:pos="5760"/>
        </w:tabs>
        <w:ind w:left="5760" w:hanging="360"/>
      </w:pPr>
      <w:rPr>
        <w:rFonts w:ascii="Arial" w:hAnsi="Arial" w:hint="default"/>
      </w:rPr>
    </w:lvl>
    <w:lvl w:ilvl="8" w:tplc="27D0E1D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9BA666D"/>
    <w:multiLevelType w:val="multilevel"/>
    <w:tmpl w:val="4AB71815"/>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3ACD1D6B"/>
    <w:multiLevelType w:val="multilevel"/>
    <w:tmpl w:val="6D10A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1951F6"/>
    <w:multiLevelType w:val="multilevel"/>
    <w:tmpl w:val="1E0C0A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8B6A32"/>
    <w:multiLevelType w:val="multilevel"/>
    <w:tmpl w:val="7F9CE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BF2DDE"/>
    <w:multiLevelType w:val="multilevel"/>
    <w:tmpl w:val="43BF2D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8A762FD"/>
    <w:multiLevelType w:val="multilevel"/>
    <w:tmpl w:val="48A762FD"/>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AB71815"/>
    <w:multiLevelType w:val="multilevel"/>
    <w:tmpl w:val="4AB71815"/>
    <w:lvl w:ilvl="0">
      <w:start w:val="1"/>
      <w:numFmt w:val="lowerRoman"/>
      <w:lvlText w:val="%1."/>
      <w:lvlJc w:val="right"/>
      <w:pPr>
        <w:ind w:left="135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4DF56B66"/>
    <w:multiLevelType w:val="multilevel"/>
    <w:tmpl w:val="0F524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FB4398"/>
    <w:multiLevelType w:val="hybridMultilevel"/>
    <w:tmpl w:val="D43CB9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F301DDD"/>
    <w:multiLevelType w:val="hybridMultilevel"/>
    <w:tmpl w:val="C6006B58"/>
    <w:lvl w:ilvl="0" w:tplc="6A747DA0">
      <w:start w:val="1"/>
      <w:numFmt w:val="bullet"/>
      <w:lvlText w:val="•"/>
      <w:lvlJc w:val="left"/>
      <w:pPr>
        <w:tabs>
          <w:tab w:val="num" w:pos="720"/>
        </w:tabs>
        <w:ind w:left="720" w:hanging="360"/>
      </w:pPr>
      <w:rPr>
        <w:rFonts w:ascii="Arial" w:hAnsi="Arial" w:hint="default"/>
      </w:rPr>
    </w:lvl>
    <w:lvl w:ilvl="1" w:tplc="0B807924" w:tentative="1">
      <w:start w:val="1"/>
      <w:numFmt w:val="bullet"/>
      <w:lvlText w:val="•"/>
      <w:lvlJc w:val="left"/>
      <w:pPr>
        <w:tabs>
          <w:tab w:val="num" w:pos="1440"/>
        </w:tabs>
        <w:ind w:left="1440" w:hanging="360"/>
      </w:pPr>
      <w:rPr>
        <w:rFonts w:ascii="Arial" w:hAnsi="Arial" w:hint="default"/>
      </w:rPr>
    </w:lvl>
    <w:lvl w:ilvl="2" w:tplc="C9508F1E" w:tentative="1">
      <w:start w:val="1"/>
      <w:numFmt w:val="bullet"/>
      <w:lvlText w:val="•"/>
      <w:lvlJc w:val="left"/>
      <w:pPr>
        <w:tabs>
          <w:tab w:val="num" w:pos="2160"/>
        </w:tabs>
        <w:ind w:left="2160" w:hanging="360"/>
      </w:pPr>
      <w:rPr>
        <w:rFonts w:ascii="Arial" w:hAnsi="Arial" w:hint="default"/>
      </w:rPr>
    </w:lvl>
    <w:lvl w:ilvl="3" w:tplc="F11A2FFC" w:tentative="1">
      <w:start w:val="1"/>
      <w:numFmt w:val="bullet"/>
      <w:lvlText w:val="•"/>
      <w:lvlJc w:val="left"/>
      <w:pPr>
        <w:tabs>
          <w:tab w:val="num" w:pos="2880"/>
        </w:tabs>
        <w:ind w:left="2880" w:hanging="360"/>
      </w:pPr>
      <w:rPr>
        <w:rFonts w:ascii="Arial" w:hAnsi="Arial" w:hint="default"/>
      </w:rPr>
    </w:lvl>
    <w:lvl w:ilvl="4" w:tplc="40A8C6A8" w:tentative="1">
      <w:start w:val="1"/>
      <w:numFmt w:val="bullet"/>
      <w:lvlText w:val="•"/>
      <w:lvlJc w:val="left"/>
      <w:pPr>
        <w:tabs>
          <w:tab w:val="num" w:pos="3600"/>
        </w:tabs>
        <w:ind w:left="3600" w:hanging="360"/>
      </w:pPr>
      <w:rPr>
        <w:rFonts w:ascii="Arial" w:hAnsi="Arial" w:hint="default"/>
      </w:rPr>
    </w:lvl>
    <w:lvl w:ilvl="5" w:tplc="93546554" w:tentative="1">
      <w:start w:val="1"/>
      <w:numFmt w:val="bullet"/>
      <w:lvlText w:val="•"/>
      <w:lvlJc w:val="left"/>
      <w:pPr>
        <w:tabs>
          <w:tab w:val="num" w:pos="4320"/>
        </w:tabs>
        <w:ind w:left="4320" w:hanging="360"/>
      </w:pPr>
      <w:rPr>
        <w:rFonts w:ascii="Arial" w:hAnsi="Arial" w:hint="default"/>
      </w:rPr>
    </w:lvl>
    <w:lvl w:ilvl="6" w:tplc="C19AAFF2" w:tentative="1">
      <w:start w:val="1"/>
      <w:numFmt w:val="bullet"/>
      <w:lvlText w:val="•"/>
      <w:lvlJc w:val="left"/>
      <w:pPr>
        <w:tabs>
          <w:tab w:val="num" w:pos="5040"/>
        </w:tabs>
        <w:ind w:left="5040" w:hanging="360"/>
      </w:pPr>
      <w:rPr>
        <w:rFonts w:ascii="Arial" w:hAnsi="Arial" w:hint="default"/>
      </w:rPr>
    </w:lvl>
    <w:lvl w:ilvl="7" w:tplc="4F1EB3D4" w:tentative="1">
      <w:start w:val="1"/>
      <w:numFmt w:val="bullet"/>
      <w:lvlText w:val="•"/>
      <w:lvlJc w:val="left"/>
      <w:pPr>
        <w:tabs>
          <w:tab w:val="num" w:pos="5760"/>
        </w:tabs>
        <w:ind w:left="5760" w:hanging="360"/>
      </w:pPr>
      <w:rPr>
        <w:rFonts w:ascii="Arial" w:hAnsi="Arial" w:hint="default"/>
      </w:rPr>
    </w:lvl>
    <w:lvl w:ilvl="8" w:tplc="76007D3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23177EC"/>
    <w:multiLevelType w:val="multilevel"/>
    <w:tmpl w:val="523177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5751EAA"/>
    <w:multiLevelType w:val="multilevel"/>
    <w:tmpl w:val="27FC3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7F6D93"/>
    <w:multiLevelType w:val="hybridMultilevel"/>
    <w:tmpl w:val="DAF6AA2E"/>
    <w:lvl w:ilvl="0" w:tplc="04090013">
      <w:start w:val="1"/>
      <w:numFmt w:val="upperRoman"/>
      <w:lvlText w:val="%1."/>
      <w:lvlJc w:val="righ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0" w15:restartNumberingAfterBreak="0">
    <w:nsid w:val="594748B7"/>
    <w:multiLevelType w:val="hybridMultilevel"/>
    <w:tmpl w:val="C75EDDD0"/>
    <w:lvl w:ilvl="0" w:tplc="EEB42380">
      <w:start w:val="1"/>
      <w:numFmt w:val="bullet"/>
      <w:lvlText w:val="•"/>
      <w:lvlJc w:val="left"/>
      <w:pPr>
        <w:tabs>
          <w:tab w:val="num" w:pos="720"/>
        </w:tabs>
        <w:ind w:left="720" w:hanging="360"/>
      </w:pPr>
      <w:rPr>
        <w:rFonts w:ascii="Arial" w:hAnsi="Arial" w:hint="default"/>
      </w:rPr>
    </w:lvl>
    <w:lvl w:ilvl="1" w:tplc="3EE41FC2" w:tentative="1">
      <w:start w:val="1"/>
      <w:numFmt w:val="bullet"/>
      <w:lvlText w:val="•"/>
      <w:lvlJc w:val="left"/>
      <w:pPr>
        <w:tabs>
          <w:tab w:val="num" w:pos="1440"/>
        </w:tabs>
        <w:ind w:left="1440" w:hanging="360"/>
      </w:pPr>
      <w:rPr>
        <w:rFonts w:ascii="Arial" w:hAnsi="Arial" w:hint="default"/>
      </w:rPr>
    </w:lvl>
    <w:lvl w:ilvl="2" w:tplc="D9541C46" w:tentative="1">
      <w:start w:val="1"/>
      <w:numFmt w:val="bullet"/>
      <w:lvlText w:val="•"/>
      <w:lvlJc w:val="left"/>
      <w:pPr>
        <w:tabs>
          <w:tab w:val="num" w:pos="2160"/>
        </w:tabs>
        <w:ind w:left="2160" w:hanging="360"/>
      </w:pPr>
      <w:rPr>
        <w:rFonts w:ascii="Arial" w:hAnsi="Arial" w:hint="default"/>
      </w:rPr>
    </w:lvl>
    <w:lvl w:ilvl="3" w:tplc="05C019B0" w:tentative="1">
      <w:start w:val="1"/>
      <w:numFmt w:val="bullet"/>
      <w:lvlText w:val="•"/>
      <w:lvlJc w:val="left"/>
      <w:pPr>
        <w:tabs>
          <w:tab w:val="num" w:pos="2880"/>
        </w:tabs>
        <w:ind w:left="2880" w:hanging="360"/>
      </w:pPr>
      <w:rPr>
        <w:rFonts w:ascii="Arial" w:hAnsi="Arial" w:hint="default"/>
      </w:rPr>
    </w:lvl>
    <w:lvl w:ilvl="4" w:tplc="E9946264" w:tentative="1">
      <w:start w:val="1"/>
      <w:numFmt w:val="bullet"/>
      <w:lvlText w:val="•"/>
      <w:lvlJc w:val="left"/>
      <w:pPr>
        <w:tabs>
          <w:tab w:val="num" w:pos="3600"/>
        </w:tabs>
        <w:ind w:left="3600" w:hanging="360"/>
      </w:pPr>
      <w:rPr>
        <w:rFonts w:ascii="Arial" w:hAnsi="Arial" w:hint="default"/>
      </w:rPr>
    </w:lvl>
    <w:lvl w:ilvl="5" w:tplc="33B61664" w:tentative="1">
      <w:start w:val="1"/>
      <w:numFmt w:val="bullet"/>
      <w:lvlText w:val="•"/>
      <w:lvlJc w:val="left"/>
      <w:pPr>
        <w:tabs>
          <w:tab w:val="num" w:pos="4320"/>
        </w:tabs>
        <w:ind w:left="4320" w:hanging="360"/>
      </w:pPr>
      <w:rPr>
        <w:rFonts w:ascii="Arial" w:hAnsi="Arial" w:hint="default"/>
      </w:rPr>
    </w:lvl>
    <w:lvl w:ilvl="6" w:tplc="7EF05D18" w:tentative="1">
      <w:start w:val="1"/>
      <w:numFmt w:val="bullet"/>
      <w:lvlText w:val="•"/>
      <w:lvlJc w:val="left"/>
      <w:pPr>
        <w:tabs>
          <w:tab w:val="num" w:pos="5040"/>
        </w:tabs>
        <w:ind w:left="5040" w:hanging="360"/>
      </w:pPr>
      <w:rPr>
        <w:rFonts w:ascii="Arial" w:hAnsi="Arial" w:hint="default"/>
      </w:rPr>
    </w:lvl>
    <w:lvl w:ilvl="7" w:tplc="E1228CA4" w:tentative="1">
      <w:start w:val="1"/>
      <w:numFmt w:val="bullet"/>
      <w:lvlText w:val="•"/>
      <w:lvlJc w:val="left"/>
      <w:pPr>
        <w:tabs>
          <w:tab w:val="num" w:pos="5760"/>
        </w:tabs>
        <w:ind w:left="5760" w:hanging="360"/>
      </w:pPr>
      <w:rPr>
        <w:rFonts w:ascii="Arial" w:hAnsi="Arial" w:hint="default"/>
      </w:rPr>
    </w:lvl>
    <w:lvl w:ilvl="8" w:tplc="EFD4421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D2D5C79"/>
    <w:multiLevelType w:val="multilevel"/>
    <w:tmpl w:val="5D2D5C7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E8D0715"/>
    <w:multiLevelType w:val="multilevel"/>
    <w:tmpl w:val="4AB71815"/>
    <w:lvl w:ilvl="0">
      <w:start w:val="1"/>
      <w:numFmt w:val="lowerRoman"/>
      <w:lvlText w:val="%1."/>
      <w:lvlJc w:val="right"/>
      <w:pPr>
        <w:ind w:left="135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617A456A"/>
    <w:multiLevelType w:val="multilevel"/>
    <w:tmpl w:val="8F1ED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367B2E"/>
    <w:multiLevelType w:val="multilevel"/>
    <w:tmpl w:val="F064B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834D30"/>
    <w:multiLevelType w:val="multilevel"/>
    <w:tmpl w:val="DB8C32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9D3179"/>
    <w:multiLevelType w:val="hybridMultilevel"/>
    <w:tmpl w:val="419095E2"/>
    <w:lvl w:ilvl="0" w:tplc="8410BF60">
      <w:start w:val="1"/>
      <w:numFmt w:val="lowerLetter"/>
      <w:lvlText w:val="%1)"/>
      <w:lvlJc w:val="left"/>
      <w:pPr>
        <w:ind w:left="720" w:hanging="360"/>
      </w:pPr>
      <w:rPr>
        <w:color w:val="000000" w:themeColor="text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7" w15:restartNumberingAfterBreak="0">
    <w:nsid w:val="689D1DF9"/>
    <w:multiLevelType w:val="multilevel"/>
    <w:tmpl w:val="3EDE469E"/>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9D67697"/>
    <w:multiLevelType w:val="multilevel"/>
    <w:tmpl w:val="1BC6E624"/>
    <w:lvl w:ilvl="0">
      <w:start w:val="1"/>
      <w:numFmt w:val="lowerRoman"/>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6AFA4443"/>
    <w:multiLevelType w:val="multilevel"/>
    <w:tmpl w:val="10F4B2B8"/>
    <w:lvl w:ilvl="0">
      <w:start w:val="3"/>
      <w:numFmt w:val="decimal"/>
      <w:lvlText w:val="%1"/>
      <w:lvlJc w:val="left"/>
      <w:pPr>
        <w:ind w:left="360" w:hanging="360"/>
      </w:pPr>
      <w:rPr>
        <w:rFonts w:hint="default"/>
        <w:sz w:val="24"/>
      </w:rPr>
    </w:lvl>
    <w:lvl w:ilvl="1">
      <w:start w:val="1"/>
      <w:numFmt w:val="decimal"/>
      <w:lvlText w:val="%1.%2"/>
      <w:lvlJc w:val="left"/>
      <w:pPr>
        <w:ind w:left="720" w:hanging="3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40" w15:restartNumberingAfterBreak="0">
    <w:nsid w:val="761D1918"/>
    <w:multiLevelType w:val="multilevel"/>
    <w:tmpl w:val="761D19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9DB1358"/>
    <w:multiLevelType w:val="multilevel"/>
    <w:tmpl w:val="A6AA3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574BFC"/>
    <w:multiLevelType w:val="multilevel"/>
    <w:tmpl w:val="8A1CF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7669E9"/>
    <w:multiLevelType w:val="hybridMultilevel"/>
    <w:tmpl w:val="D03E7364"/>
    <w:lvl w:ilvl="0" w:tplc="28966A04">
      <w:start w:val="1"/>
      <w:numFmt w:val="bullet"/>
      <w:lvlText w:val="•"/>
      <w:lvlJc w:val="left"/>
      <w:pPr>
        <w:tabs>
          <w:tab w:val="num" w:pos="720"/>
        </w:tabs>
        <w:ind w:left="720" w:hanging="360"/>
      </w:pPr>
      <w:rPr>
        <w:rFonts w:ascii="Arial" w:hAnsi="Arial" w:hint="default"/>
      </w:rPr>
    </w:lvl>
    <w:lvl w:ilvl="1" w:tplc="82E86C7A" w:tentative="1">
      <w:start w:val="1"/>
      <w:numFmt w:val="bullet"/>
      <w:lvlText w:val="•"/>
      <w:lvlJc w:val="left"/>
      <w:pPr>
        <w:tabs>
          <w:tab w:val="num" w:pos="1440"/>
        </w:tabs>
        <w:ind w:left="1440" w:hanging="360"/>
      </w:pPr>
      <w:rPr>
        <w:rFonts w:ascii="Arial" w:hAnsi="Arial" w:hint="default"/>
      </w:rPr>
    </w:lvl>
    <w:lvl w:ilvl="2" w:tplc="1970369E" w:tentative="1">
      <w:start w:val="1"/>
      <w:numFmt w:val="bullet"/>
      <w:lvlText w:val="•"/>
      <w:lvlJc w:val="left"/>
      <w:pPr>
        <w:tabs>
          <w:tab w:val="num" w:pos="2160"/>
        </w:tabs>
        <w:ind w:left="2160" w:hanging="360"/>
      </w:pPr>
      <w:rPr>
        <w:rFonts w:ascii="Arial" w:hAnsi="Arial" w:hint="default"/>
      </w:rPr>
    </w:lvl>
    <w:lvl w:ilvl="3" w:tplc="D012FD98" w:tentative="1">
      <w:start w:val="1"/>
      <w:numFmt w:val="bullet"/>
      <w:lvlText w:val="•"/>
      <w:lvlJc w:val="left"/>
      <w:pPr>
        <w:tabs>
          <w:tab w:val="num" w:pos="2880"/>
        </w:tabs>
        <w:ind w:left="2880" w:hanging="360"/>
      </w:pPr>
      <w:rPr>
        <w:rFonts w:ascii="Arial" w:hAnsi="Arial" w:hint="default"/>
      </w:rPr>
    </w:lvl>
    <w:lvl w:ilvl="4" w:tplc="6F6A9EAA" w:tentative="1">
      <w:start w:val="1"/>
      <w:numFmt w:val="bullet"/>
      <w:lvlText w:val="•"/>
      <w:lvlJc w:val="left"/>
      <w:pPr>
        <w:tabs>
          <w:tab w:val="num" w:pos="3600"/>
        </w:tabs>
        <w:ind w:left="3600" w:hanging="360"/>
      </w:pPr>
      <w:rPr>
        <w:rFonts w:ascii="Arial" w:hAnsi="Arial" w:hint="default"/>
      </w:rPr>
    </w:lvl>
    <w:lvl w:ilvl="5" w:tplc="5EA456F2" w:tentative="1">
      <w:start w:val="1"/>
      <w:numFmt w:val="bullet"/>
      <w:lvlText w:val="•"/>
      <w:lvlJc w:val="left"/>
      <w:pPr>
        <w:tabs>
          <w:tab w:val="num" w:pos="4320"/>
        </w:tabs>
        <w:ind w:left="4320" w:hanging="360"/>
      </w:pPr>
      <w:rPr>
        <w:rFonts w:ascii="Arial" w:hAnsi="Arial" w:hint="default"/>
      </w:rPr>
    </w:lvl>
    <w:lvl w:ilvl="6" w:tplc="1B2A843E" w:tentative="1">
      <w:start w:val="1"/>
      <w:numFmt w:val="bullet"/>
      <w:lvlText w:val="•"/>
      <w:lvlJc w:val="left"/>
      <w:pPr>
        <w:tabs>
          <w:tab w:val="num" w:pos="5040"/>
        </w:tabs>
        <w:ind w:left="5040" w:hanging="360"/>
      </w:pPr>
      <w:rPr>
        <w:rFonts w:ascii="Arial" w:hAnsi="Arial" w:hint="default"/>
      </w:rPr>
    </w:lvl>
    <w:lvl w:ilvl="7" w:tplc="BE96F8E2" w:tentative="1">
      <w:start w:val="1"/>
      <w:numFmt w:val="bullet"/>
      <w:lvlText w:val="•"/>
      <w:lvlJc w:val="left"/>
      <w:pPr>
        <w:tabs>
          <w:tab w:val="num" w:pos="5760"/>
        </w:tabs>
        <w:ind w:left="5760" w:hanging="360"/>
      </w:pPr>
      <w:rPr>
        <w:rFonts w:ascii="Arial" w:hAnsi="Arial" w:hint="default"/>
      </w:rPr>
    </w:lvl>
    <w:lvl w:ilvl="8" w:tplc="78D61EA6"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E0E254F"/>
    <w:multiLevelType w:val="multilevel"/>
    <w:tmpl w:val="E440EB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24"/>
  </w:num>
  <w:num w:numId="4">
    <w:abstractNumId w:val="41"/>
  </w:num>
  <w:num w:numId="5">
    <w:abstractNumId w:val="19"/>
  </w:num>
  <w:num w:numId="6">
    <w:abstractNumId w:val="35"/>
  </w:num>
  <w:num w:numId="7">
    <w:abstractNumId w:val="44"/>
  </w:num>
  <w:num w:numId="8">
    <w:abstractNumId w:val="22"/>
  </w:num>
  <w:num w:numId="9">
    <w:abstractNumId w:val="23"/>
  </w:num>
  <w:num w:numId="10">
    <w:abstractNumId w:val="38"/>
  </w:num>
  <w:num w:numId="11">
    <w:abstractNumId w:val="27"/>
  </w:num>
  <w:num w:numId="12">
    <w:abstractNumId w:val="31"/>
  </w:num>
  <w:num w:numId="13">
    <w:abstractNumId w:val="40"/>
  </w:num>
  <w:num w:numId="14">
    <w:abstractNumId w:val="13"/>
  </w:num>
  <w:num w:numId="15">
    <w:abstractNumId w:val="21"/>
  </w:num>
  <w:num w:numId="16">
    <w:abstractNumId w:val="17"/>
  </w:num>
  <w:num w:numId="17">
    <w:abstractNumId w:val="9"/>
  </w:num>
  <w:num w:numId="18">
    <w:abstractNumId w:val="4"/>
  </w:num>
  <w:num w:numId="19">
    <w:abstractNumId w:val="14"/>
  </w:num>
  <w:num w:numId="20">
    <w:abstractNumId w:val="10"/>
  </w:num>
  <w:num w:numId="21">
    <w:abstractNumId w:val="8"/>
  </w:num>
  <w:num w:numId="22">
    <w:abstractNumId w:val="20"/>
  </w:num>
  <w:num w:numId="23">
    <w:abstractNumId w:val="28"/>
  </w:num>
  <w:num w:numId="24">
    <w:abstractNumId w:val="11"/>
  </w:num>
  <w:num w:numId="25">
    <w:abstractNumId w:val="42"/>
  </w:num>
  <w:num w:numId="26">
    <w:abstractNumId w:val="34"/>
  </w:num>
  <w:num w:numId="27">
    <w:abstractNumId w:val="33"/>
  </w:num>
  <w:num w:numId="28">
    <w:abstractNumId w:val="18"/>
  </w:num>
  <w:num w:numId="29">
    <w:abstractNumId w:val="12"/>
  </w:num>
  <w:num w:numId="30">
    <w:abstractNumId w:val="5"/>
  </w:num>
  <w:num w:numId="31">
    <w:abstractNumId w:val="32"/>
  </w:num>
  <w:num w:numId="32">
    <w:abstractNumId w:val="29"/>
  </w:num>
  <w:num w:numId="33">
    <w:abstractNumId w:val="43"/>
  </w:num>
  <w:num w:numId="34">
    <w:abstractNumId w:val="16"/>
  </w:num>
  <w:num w:numId="35">
    <w:abstractNumId w:val="30"/>
  </w:num>
  <w:num w:numId="36">
    <w:abstractNumId w:val="26"/>
  </w:num>
  <w:num w:numId="37">
    <w:abstractNumId w:val="25"/>
  </w:num>
  <w:num w:numId="38">
    <w:abstractNumId w:val="0"/>
  </w:num>
  <w:num w:numId="39">
    <w:abstractNumId w:val="15"/>
  </w:num>
  <w:num w:numId="40">
    <w:abstractNumId w:val="3"/>
  </w:num>
  <w:num w:numId="41">
    <w:abstractNumId w:val="6"/>
  </w:num>
  <w:num w:numId="42">
    <w:abstractNumId w:val="36"/>
  </w:num>
  <w:num w:numId="43">
    <w:abstractNumId w:val="39"/>
  </w:num>
  <w:num w:numId="44">
    <w:abstractNumId w:val="1"/>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80D"/>
    <w:rsid w:val="000603EE"/>
    <w:rsid w:val="000609CB"/>
    <w:rsid w:val="000A26A4"/>
    <w:rsid w:val="000B0A5D"/>
    <w:rsid w:val="000C3F23"/>
    <w:rsid w:val="00182EE7"/>
    <w:rsid w:val="001861BC"/>
    <w:rsid w:val="001B0FC9"/>
    <w:rsid w:val="00235378"/>
    <w:rsid w:val="00253B12"/>
    <w:rsid w:val="00272F69"/>
    <w:rsid w:val="0027380D"/>
    <w:rsid w:val="002C093A"/>
    <w:rsid w:val="003434C9"/>
    <w:rsid w:val="00491638"/>
    <w:rsid w:val="004C1EA8"/>
    <w:rsid w:val="004C4F14"/>
    <w:rsid w:val="00567A50"/>
    <w:rsid w:val="00590DBB"/>
    <w:rsid w:val="005A4175"/>
    <w:rsid w:val="00620D0D"/>
    <w:rsid w:val="006E083A"/>
    <w:rsid w:val="00857972"/>
    <w:rsid w:val="00860B2F"/>
    <w:rsid w:val="00865551"/>
    <w:rsid w:val="00866D11"/>
    <w:rsid w:val="0087796F"/>
    <w:rsid w:val="008B6A92"/>
    <w:rsid w:val="00920D3F"/>
    <w:rsid w:val="009B7DE7"/>
    <w:rsid w:val="00AD011F"/>
    <w:rsid w:val="00AE4BD0"/>
    <w:rsid w:val="00B664D5"/>
    <w:rsid w:val="00B84348"/>
    <w:rsid w:val="00C14703"/>
    <w:rsid w:val="00C83A3A"/>
    <w:rsid w:val="00CD4FB3"/>
    <w:rsid w:val="00D236BF"/>
    <w:rsid w:val="00D37B20"/>
    <w:rsid w:val="00D57850"/>
    <w:rsid w:val="00DA53BE"/>
    <w:rsid w:val="00DB04E0"/>
    <w:rsid w:val="00DC5FD0"/>
    <w:rsid w:val="00E31B57"/>
    <w:rsid w:val="00E54B07"/>
    <w:rsid w:val="00E6569E"/>
    <w:rsid w:val="00E71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39B769"/>
  <w15:chartTrackingRefBased/>
  <w15:docId w15:val="{29E4DD36-7F0C-4E7A-B16F-6A1127313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jc w:val="both"/>
    </w:pPr>
    <w:rPr>
      <w:rFonts w:ascii="Times New Roman" w:hAnsi="Times New Roman"/>
    </w:rPr>
  </w:style>
  <w:style w:type="paragraph" w:styleId="Heading1">
    <w:name w:val="heading 1"/>
    <w:basedOn w:val="Normal"/>
    <w:next w:val="Normal"/>
    <w:link w:val="Heading1Char"/>
    <w:uiPriority w:val="9"/>
    <w:qFormat/>
    <w:pPr>
      <w:keepNext/>
      <w:keepLines/>
      <w:spacing w:before="240" w:after="100" w:afterAutospacing="1" w:line="240" w:lineRule="auto"/>
      <w:outlineLvl w:val="0"/>
    </w:pPr>
    <w:rPr>
      <w:rFonts w:eastAsiaTheme="majorEastAsia" w:cstheme="majorBidi"/>
      <w:b/>
      <w:color w:val="000000" w:themeColor="text1"/>
      <w:szCs w:val="40"/>
    </w:rPr>
  </w:style>
  <w:style w:type="paragraph" w:styleId="Heading2">
    <w:name w:val="heading 2"/>
    <w:basedOn w:val="Normal"/>
    <w:next w:val="Normal"/>
    <w:link w:val="Heading2Char"/>
    <w:uiPriority w:val="9"/>
    <w:unhideWhenUsed/>
    <w:qFormat/>
    <w:pPr>
      <w:keepNext/>
      <w:keepLines/>
      <w:spacing w:before="240" w:after="100" w:afterAutospacing="1" w:line="240" w:lineRule="auto"/>
      <w:outlineLvl w:val="1"/>
    </w:pPr>
    <w:rPr>
      <w:rFonts w:eastAsiaTheme="majorEastAsia" w:cstheme="majorBidi"/>
      <w:b/>
      <w:color w:val="000000" w:themeColor="text1"/>
      <w:szCs w:val="32"/>
    </w:rPr>
  </w:style>
  <w:style w:type="paragraph" w:styleId="Heading3">
    <w:name w:val="heading 3"/>
    <w:basedOn w:val="Normal"/>
    <w:next w:val="Normal"/>
    <w:link w:val="Heading3Char"/>
    <w:uiPriority w:val="9"/>
    <w:unhideWhenUsed/>
    <w:qFormat/>
    <w:pPr>
      <w:keepNext/>
      <w:keepLines/>
      <w:spacing w:before="240" w:after="100" w:afterAutospacing="1" w:line="240" w:lineRule="auto"/>
      <w:outlineLvl w:val="2"/>
    </w:pPr>
    <w:rPr>
      <w:rFonts w:eastAsiaTheme="majorEastAsia" w:cstheme="majorBidi"/>
      <w:b/>
      <w:color w:val="000000" w:themeColor="text1"/>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Pr>
      <w:rFonts w:ascii="Times New Roman" w:eastAsiaTheme="majorEastAsia" w:hAnsi="Times New Roman" w:cstheme="majorBidi"/>
      <w:b/>
      <w:color w:val="000000" w:themeColor="text1"/>
      <w:szCs w:val="40"/>
    </w:rPr>
  </w:style>
  <w:style w:type="character" w:customStyle="1" w:styleId="Heading2Char">
    <w:name w:val="Heading 2 Char"/>
    <w:basedOn w:val="DefaultParagraphFont"/>
    <w:link w:val="Heading2"/>
    <w:uiPriority w:val="9"/>
    <w:qFormat/>
    <w:rPr>
      <w:rFonts w:ascii="Times New Roman" w:eastAsiaTheme="majorEastAsia" w:hAnsi="Times New Roman" w:cstheme="majorBidi"/>
      <w:b/>
      <w:color w:val="000000" w:themeColor="text1"/>
      <w:szCs w:val="32"/>
    </w:rPr>
  </w:style>
  <w:style w:type="character" w:customStyle="1" w:styleId="Heading3Char">
    <w:name w:val="Heading 3 Char"/>
    <w:basedOn w:val="DefaultParagraphFont"/>
    <w:link w:val="Heading3"/>
    <w:uiPriority w:val="9"/>
    <w:qFormat/>
    <w:rPr>
      <w:rFonts w:ascii="Times New Roman" w:eastAsiaTheme="majorEastAsia" w:hAnsi="Times New Roman" w:cstheme="majorBidi"/>
      <w:b/>
      <w:color w:val="000000" w:themeColor="text1"/>
      <w:szCs w:val="28"/>
    </w:rPr>
  </w:style>
  <w:style w:type="character" w:customStyle="1" w:styleId="Heading4Char">
    <w:name w:val="Heading 4 Char"/>
    <w:basedOn w:val="DefaultParagraphFont"/>
    <w:link w:val="Heading4"/>
    <w:uiPriority w:val="9"/>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Pr>
      <w:rFonts w:eastAsiaTheme="majorEastAsia" w:cstheme="majorBidi"/>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link w:val="ListParagraphChar"/>
    <w:uiPriority w:val="34"/>
    <w:qFormat/>
    <w:pPr>
      <w:ind w:left="720"/>
      <w:contextualSpacing/>
    </w:pPr>
  </w:style>
  <w:style w:type="character" w:styleId="IntenseEmphasis">
    <w:name w:val="Intense Emphasis"/>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 w:type="numbering" w:customStyle="1" w:styleId="NoList1">
    <w:name w:val="No List1"/>
    <w:next w:val="NoList"/>
    <w:uiPriority w:val="99"/>
    <w:semiHidden/>
    <w:unhideWhenUsed/>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after="240" w:line="480" w:lineRule="auto"/>
    </w:pPr>
    <w:rPr>
      <w:color w:val="000000"/>
      <w:kern w:val="0"/>
      <w:szCs w:val="22"/>
      <w14:ligatures w14:val="none"/>
    </w:rPr>
  </w:style>
  <w:style w:type="character" w:customStyle="1" w:styleId="CommentTextChar">
    <w:name w:val="Comment Text Char"/>
    <w:basedOn w:val="DefaultParagraphFont"/>
    <w:link w:val="CommentText"/>
    <w:uiPriority w:val="99"/>
    <w:rPr>
      <w:rFonts w:ascii="Times New Roman" w:hAnsi="Times New Roman"/>
      <w:color w:val="000000"/>
      <w:kern w:val="0"/>
      <w:szCs w:val="22"/>
      <w14:ligatures w14:val="none"/>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rPr>
      <w:color w:val="000000"/>
      <w:kern w:val="0"/>
      <w:szCs w:val="22"/>
      <w14:ligatures w14:val="none"/>
    </w:rPr>
  </w:style>
  <w:style w:type="character" w:customStyle="1" w:styleId="FooterChar">
    <w:name w:val="Footer Char"/>
    <w:basedOn w:val="DefaultParagraphFont"/>
    <w:link w:val="Footer"/>
    <w:uiPriority w:val="99"/>
    <w:qFormat/>
    <w:rPr>
      <w:rFonts w:ascii="Times New Roman" w:hAnsi="Times New Roman"/>
      <w:color w:val="000000"/>
      <w:kern w:val="0"/>
      <w:szCs w:val="22"/>
      <w14:ligatures w14:val="none"/>
    </w:rPr>
  </w:style>
  <w:style w:type="paragraph" w:styleId="Header">
    <w:name w:val="header"/>
    <w:basedOn w:val="Normal"/>
    <w:link w:val="HeaderChar"/>
    <w:uiPriority w:val="99"/>
    <w:unhideWhenUsed/>
    <w:qFormat/>
    <w:pPr>
      <w:tabs>
        <w:tab w:val="center" w:pos="4680"/>
        <w:tab w:val="right" w:pos="9360"/>
      </w:tabs>
      <w:spacing w:after="0" w:line="240" w:lineRule="auto"/>
    </w:pPr>
    <w:rPr>
      <w:color w:val="000000"/>
      <w:kern w:val="0"/>
      <w:szCs w:val="22"/>
      <w14:ligatures w14:val="none"/>
    </w:rPr>
  </w:style>
  <w:style w:type="character" w:customStyle="1" w:styleId="HeaderChar">
    <w:name w:val="Header Char"/>
    <w:basedOn w:val="DefaultParagraphFont"/>
    <w:link w:val="Header"/>
    <w:uiPriority w:val="99"/>
    <w:qFormat/>
    <w:rPr>
      <w:rFonts w:ascii="Times New Roman" w:hAnsi="Times New Roman"/>
      <w:color w:val="000000"/>
      <w:kern w:val="0"/>
      <w:szCs w:val="22"/>
      <w14:ligatures w14:val="none"/>
    </w:rPr>
  </w:style>
  <w:style w:type="character" w:customStyle="1" w:styleId="Hyperlink1">
    <w:name w:val="Hyperlink1"/>
    <w:basedOn w:val="DefaultParagraphFont"/>
    <w:uiPriority w:val="99"/>
    <w:unhideWhenUsed/>
    <w:qFormat/>
    <w:rPr>
      <w:color w:val="0563C1"/>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eastAsia="Times New Roman" w:cs="Times New Roman"/>
      <w:kern w:val="0"/>
      <w:lang w:eastAsia="zh-CN"/>
      <w14:ligatures w14:val="none"/>
    </w:rPr>
  </w:style>
  <w:style w:type="character" w:styleId="Strong">
    <w:name w:val="Strong"/>
    <w:basedOn w:val="DefaultParagraphFont"/>
    <w:uiPriority w:val="22"/>
    <w:qFormat/>
    <w:rPr>
      <w:b/>
      <w:bCs/>
    </w:rPr>
  </w:style>
  <w:style w:type="table" w:styleId="TableGrid">
    <w:name w:val="Table Grid"/>
    <w:basedOn w:val="TableNormal"/>
    <w:uiPriority w:val="39"/>
    <w:qFormat/>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11">
    <w:name w:val="TOC 11"/>
    <w:basedOn w:val="Normal"/>
    <w:next w:val="Normal"/>
    <w:uiPriority w:val="39"/>
    <w:unhideWhenUsed/>
    <w:qFormat/>
    <w:pPr>
      <w:spacing w:after="0" w:line="480" w:lineRule="auto"/>
    </w:pPr>
    <w:rPr>
      <w:rFonts w:cs="Calibri"/>
      <w:b/>
      <w:bCs/>
      <w:i/>
      <w:iCs/>
      <w:color w:val="000000"/>
      <w:kern w:val="0"/>
      <w14:ligatures w14:val="none"/>
    </w:rPr>
  </w:style>
  <w:style w:type="paragraph" w:customStyle="1" w:styleId="TOC21">
    <w:name w:val="TOC 21"/>
    <w:basedOn w:val="Normal"/>
    <w:next w:val="Normal"/>
    <w:uiPriority w:val="39"/>
    <w:unhideWhenUsed/>
    <w:qFormat/>
    <w:pPr>
      <w:spacing w:after="0" w:line="480" w:lineRule="auto"/>
      <w:ind w:left="240"/>
    </w:pPr>
    <w:rPr>
      <w:rFonts w:cs="Calibri"/>
      <w:b/>
      <w:bCs/>
      <w:color w:val="000000"/>
      <w:kern w:val="0"/>
      <w:sz w:val="22"/>
      <w:szCs w:val="22"/>
      <w14:ligatures w14:val="none"/>
    </w:rPr>
  </w:style>
  <w:style w:type="paragraph" w:customStyle="1" w:styleId="TOC31">
    <w:name w:val="TOC 31"/>
    <w:basedOn w:val="Normal"/>
    <w:next w:val="Normal"/>
    <w:uiPriority w:val="39"/>
    <w:unhideWhenUsed/>
    <w:qFormat/>
    <w:pPr>
      <w:spacing w:after="0" w:line="480" w:lineRule="auto"/>
      <w:ind w:left="480"/>
    </w:pPr>
    <w:rPr>
      <w:rFonts w:cs="Calibri"/>
      <w:color w:val="000000"/>
      <w:kern w:val="0"/>
      <w:sz w:val="20"/>
      <w:szCs w:val="20"/>
      <w14:ligatures w14:val="none"/>
    </w:rPr>
  </w:style>
  <w:style w:type="paragraph" w:customStyle="1" w:styleId="TOC41">
    <w:name w:val="TOC 41"/>
    <w:basedOn w:val="Normal"/>
    <w:next w:val="Normal"/>
    <w:uiPriority w:val="39"/>
    <w:unhideWhenUsed/>
    <w:qFormat/>
    <w:pPr>
      <w:spacing w:after="0" w:line="480" w:lineRule="auto"/>
      <w:ind w:left="720"/>
    </w:pPr>
    <w:rPr>
      <w:rFonts w:cs="Calibri"/>
      <w:color w:val="000000"/>
      <w:kern w:val="0"/>
      <w:sz w:val="20"/>
      <w:szCs w:val="20"/>
      <w14:ligatures w14:val="none"/>
    </w:rPr>
  </w:style>
  <w:style w:type="paragraph" w:customStyle="1" w:styleId="TOC51">
    <w:name w:val="TOC 51"/>
    <w:basedOn w:val="Normal"/>
    <w:next w:val="Normal"/>
    <w:uiPriority w:val="39"/>
    <w:unhideWhenUsed/>
    <w:qFormat/>
    <w:pPr>
      <w:spacing w:after="0" w:line="480" w:lineRule="auto"/>
      <w:ind w:left="960"/>
    </w:pPr>
    <w:rPr>
      <w:rFonts w:cs="Calibri"/>
      <w:color w:val="000000"/>
      <w:kern w:val="0"/>
      <w:sz w:val="20"/>
      <w:szCs w:val="20"/>
      <w14:ligatures w14:val="none"/>
    </w:rPr>
  </w:style>
  <w:style w:type="character" w:customStyle="1" w:styleId="NoSpacingChar">
    <w:name w:val="No Spacing Char"/>
    <w:basedOn w:val="DefaultParagraphFont"/>
    <w:link w:val="NoSpacing"/>
    <w:uiPriority w:val="1"/>
    <w:qFormat/>
    <w:locked/>
  </w:style>
  <w:style w:type="paragraph" w:styleId="NoSpacing">
    <w:name w:val="No Spacing"/>
    <w:link w:val="NoSpacingChar"/>
    <w:uiPriority w:val="1"/>
    <w:pPr>
      <w:spacing w:after="0" w:line="240" w:lineRule="auto"/>
    </w:pPr>
  </w:style>
  <w:style w:type="table" w:customStyle="1" w:styleId="ListTable6Colorful1">
    <w:name w:val="List Table 6 Colorful1"/>
    <w:basedOn w:val="TableNormal"/>
    <w:uiPriority w:val="51"/>
    <w:qFormat/>
    <w:pPr>
      <w:spacing w:after="0" w:line="240" w:lineRule="auto"/>
    </w:pPr>
    <w:rPr>
      <w:color w:val="000000"/>
      <w:kern w:val="0"/>
      <w:sz w:val="20"/>
      <w:szCs w:val="20"/>
      <w14:ligatures w14:val="none"/>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Default">
    <w:name w:val="Default"/>
    <w:pPr>
      <w:autoSpaceDE w:val="0"/>
      <w:autoSpaceDN w:val="0"/>
      <w:adjustRightInd w:val="0"/>
      <w:spacing w:after="0" w:line="240" w:lineRule="auto"/>
    </w:pPr>
    <w:rPr>
      <w:rFonts w:ascii="Arial" w:eastAsia="Times New Roman" w:hAnsi="Arial" w:cs="Arial"/>
      <w:color w:val="000000"/>
      <w:kern w:val="0"/>
      <w14:ligatures w14:val="none"/>
    </w:rPr>
  </w:style>
  <w:style w:type="character" w:customStyle="1" w:styleId="ListParagraphChar">
    <w:name w:val="List Paragraph Char"/>
    <w:link w:val="ListParagraph"/>
    <w:uiPriority w:val="34"/>
    <w:qFormat/>
  </w:style>
  <w:style w:type="character" w:customStyle="1" w:styleId="unit">
    <w:name w:val="unit"/>
    <w:basedOn w:val="DefaultParagraphFont"/>
  </w:style>
  <w:style w:type="paragraph" w:customStyle="1" w:styleId="infoname">
    <w:name w:val="infoname"/>
    <w:basedOn w:val="Normal"/>
    <w:pPr>
      <w:spacing w:before="100" w:beforeAutospacing="1" w:after="100" w:afterAutospacing="1" w:line="240" w:lineRule="auto"/>
    </w:pPr>
    <w:rPr>
      <w:rFonts w:eastAsia="Times New Roman" w:cs="Times New Roman"/>
      <w:kern w:val="0"/>
      <w:lang w:eastAsia="zh-CN"/>
      <w14:ligatures w14:val="none"/>
    </w:rPr>
  </w:style>
  <w:style w:type="paragraph" w:customStyle="1" w:styleId="infotext">
    <w:name w:val="infotext"/>
    <w:basedOn w:val="Normal"/>
    <w:pPr>
      <w:spacing w:before="100" w:beforeAutospacing="1" w:after="100" w:afterAutospacing="1" w:line="240" w:lineRule="auto"/>
    </w:pPr>
    <w:rPr>
      <w:rFonts w:eastAsia="Times New Roman" w:cs="Times New Roman"/>
      <w:kern w:val="0"/>
      <w:lang w:eastAsia="zh-CN"/>
      <w14:ligatures w14:val="none"/>
    </w:rPr>
  </w:style>
  <w:style w:type="character" w:customStyle="1" w:styleId="val">
    <w:name w:val="val"/>
    <w:basedOn w:val="DefaultParagraphFont"/>
  </w:style>
  <w:style w:type="paragraph" w:customStyle="1" w:styleId="source">
    <w:name w:val="source"/>
    <w:basedOn w:val="Normal"/>
    <w:pPr>
      <w:spacing w:before="100" w:beforeAutospacing="1" w:after="100" w:afterAutospacing="1" w:line="240" w:lineRule="auto"/>
    </w:pPr>
    <w:rPr>
      <w:rFonts w:eastAsia="Times New Roman" w:cs="Times New Roman"/>
      <w:kern w:val="0"/>
      <w:lang w:eastAsia="zh-CN"/>
      <w14:ligatures w14:val="none"/>
    </w:rPr>
  </w:style>
  <w:style w:type="paragraph" w:styleId="CommentSubject">
    <w:name w:val="annotation subject"/>
    <w:basedOn w:val="CommentText"/>
    <w:next w:val="CommentText"/>
    <w:link w:val="CommentSubjectChar"/>
    <w:uiPriority w:val="99"/>
    <w:semiHidden/>
    <w:unhideWhenUsed/>
    <w:pPr>
      <w:spacing w:line="240" w:lineRule="auto"/>
    </w:pPr>
    <w:rPr>
      <w:b/>
      <w:bCs/>
      <w:sz w:val="20"/>
      <w:szCs w:val="20"/>
    </w:rPr>
  </w:style>
  <w:style w:type="character" w:customStyle="1" w:styleId="CommentSubjectChar">
    <w:name w:val="Comment Subject Char"/>
    <w:basedOn w:val="CommentTextChar"/>
    <w:link w:val="CommentSubject"/>
    <w:uiPriority w:val="99"/>
    <w:semiHidden/>
    <w:rPr>
      <w:rFonts w:ascii="Times New Roman" w:hAnsi="Times New Roman"/>
      <w:b/>
      <w:bCs/>
      <w:color w:val="000000"/>
      <w:kern w:val="0"/>
      <w:sz w:val="20"/>
      <w:szCs w:val="20"/>
      <w14:ligatures w14:val="none"/>
    </w:rPr>
  </w:style>
  <w:style w:type="paragraph" w:styleId="BalloonText">
    <w:name w:val="Balloon Text"/>
    <w:basedOn w:val="Normal"/>
    <w:link w:val="BalloonTextChar"/>
    <w:uiPriority w:val="99"/>
    <w:semiHidden/>
    <w:unhideWhenUsed/>
    <w:pPr>
      <w:spacing w:after="0" w:line="240" w:lineRule="auto"/>
    </w:pPr>
    <w:rPr>
      <w:rFonts w:ascii="Segoe UI" w:hAnsi="Segoe UI" w:cs="Segoe UI"/>
      <w:color w:val="000000"/>
      <w:kern w:val="0"/>
      <w:sz w:val="18"/>
      <w:szCs w:val="18"/>
      <w14:ligatures w14:val="none"/>
    </w:rPr>
  </w:style>
  <w:style w:type="character" w:customStyle="1" w:styleId="BalloonTextChar">
    <w:name w:val="Balloon Text Char"/>
    <w:basedOn w:val="DefaultParagraphFont"/>
    <w:link w:val="BalloonText"/>
    <w:uiPriority w:val="99"/>
    <w:semiHidden/>
    <w:rPr>
      <w:rFonts w:ascii="Segoe UI" w:hAnsi="Segoe UI" w:cs="Segoe UI"/>
      <w:color w:val="000000"/>
      <w:kern w:val="0"/>
      <w:sz w:val="18"/>
      <w:szCs w:val="18"/>
      <w14:ligatures w14:val="none"/>
    </w:rPr>
  </w:style>
  <w:style w:type="paragraph" w:customStyle="1" w:styleId="Revision1">
    <w:name w:val="Revision1"/>
    <w:next w:val="Revision"/>
    <w:hidden/>
    <w:uiPriority w:val="99"/>
    <w:semiHidden/>
    <w:pPr>
      <w:spacing w:after="0" w:line="240" w:lineRule="auto"/>
    </w:pPr>
    <w:rPr>
      <w:rFonts w:ascii="Times New Roman" w:hAnsi="Times New Roman"/>
      <w:color w:val="000000"/>
      <w:kern w:val="0"/>
      <w:szCs w:val="22"/>
      <w14:ligatures w14:val="none"/>
    </w:rPr>
  </w:style>
  <w:style w:type="character" w:customStyle="1" w:styleId="go">
    <w:name w:val="go"/>
    <w:basedOn w:val="DefaultParagraphFont"/>
  </w:style>
  <w:style w:type="table" w:customStyle="1" w:styleId="LightShading1">
    <w:name w:val="Light Shading1"/>
    <w:basedOn w:val="TableNormal"/>
    <w:uiPriority w:val="60"/>
    <w:qFormat/>
    <w:pPr>
      <w:spacing w:after="0" w:line="240" w:lineRule="auto"/>
    </w:pPr>
    <w:rPr>
      <w:rFonts w:ascii="Calibri" w:eastAsia="Calibri" w:hAnsi="Calibri" w:cs="Times New Roman"/>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
    <w:name w:val="Light Shading11"/>
    <w:basedOn w:val="TableNormal"/>
    <w:uiPriority w:val="60"/>
    <w:pPr>
      <w:spacing w:after="0" w:line="240" w:lineRule="auto"/>
    </w:pPr>
    <w:rPr>
      <w:rFonts w:ascii="Calibri" w:eastAsia="Calibri" w:hAnsi="Calibri" w:cs="Times New Roman"/>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3">
    <w:name w:val="Light Shading3"/>
    <w:basedOn w:val="TableNormal"/>
    <w:uiPriority w:val="60"/>
    <w:pPr>
      <w:spacing w:after="0" w:line="240" w:lineRule="auto"/>
      <w:jc w:val="both"/>
    </w:pPr>
    <w:rPr>
      <w:color w:val="000000"/>
      <w:kern w:val="0"/>
      <w:sz w:val="22"/>
      <w:szCs w:val="22"/>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31">
    <w:name w:val="Light Shading31"/>
    <w:basedOn w:val="TableNormal"/>
    <w:uiPriority w:val="60"/>
    <w:pPr>
      <w:spacing w:after="0" w:line="240" w:lineRule="auto"/>
      <w:jc w:val="both"/>
    </w:pPr>
    <w:rPr>
      <w:color w:val="000000"/>
      <w:kern w:val="0"/>
      <w:sz w:val="22"/>
      <w:szCs w:val="22"/>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OC61">
    <w:name w:val="TOC 61"/>
    <w:basedOn w:val="Normal"/>
    <w:next w:val="Normal"/>
    <w:autoRedefine/>
    <w:uiPriority w:val="39"/>
    <w:unhideWhenUsed/>
    <w:pPr>
      <w:spacing w:after="0" w:line="480" w:lineRule="auto"/>
      <w:ind w:left="1200"/>
    </w:pPr>
    <w:rPr>
      <w:rFonts w:cs="Calibri"/>
      <w:color w:val="000000"/>
      <w:kern w:val="0"/>
      <w:sz w:val="20"/>
      <w:szCs w:val="20"/>
      <w14:ligatures w14:val="none"/>
    </w:rPr>
  </w:style>
  <w:style w:type="paragraph" w:customStyle="1" w:styleId="TOC71">
    <w:name w:val="TOC 71"/>
    <w:basedOn w:val="Normal"/>
    <w:next w:val="Normal"/>
    <w:autoRedefine/>
    <w:uiPriority w:val="39"/>
    <w:unhideWhenUsed/>
    <w:pPr>
      <w:spacing w:after="0" w:line="480" w:lineRule="auto"/>
      <w:ind w:left="1440"/>
    </w:pPr>
    <w:rPr>
      <w:rFonts w:cs="Calibri"/>
      <w:color w:val="000000"/>
      <w:kern w:val="0"/>
      <w:sz w:val="20"/>
      <w:szCs w:val="20"/>
      <w14:ligatures w14:val="none"/>
    </w:rPr>
  </w:style>
  <w:style w:type="paragraph" w:customStyle="1" w:styleId="TOC81">
    <w:name w:val="TOC 81"/>
    <w:basedOn w:val="Normal"/>
    <w:next w:val="Normal"/>
    <w:autoRedefine/>
    <w:uiPriority w:val="39"/>
    <w:unhideWhenUsed/>
    <w:pPr>
      <w:spacing w:after="0" w:line="480" w:lineRule="auto"/>
      <w:ind w:left="1680"/>
    </w:pPr>
    <w:rPr>
      <w:rFonts w:cs="Calibri"/>
      <w:color w:val="000000"/>
      <w:kern w:val="0"/>
      <w:sz w:val="20"/>
      <w:szCs w:val="20"/>
      <w14:ligatures w14:val="none"/>
    </w:rPr>
  </w:style>
  <w:style w:type="paragraph" w:customStyle="1" w:styleId="TOC91">
    <w:name w:val="TOC 91"/>
    <w:basedOn w:val="Normal"/>
    <w:next w:val="Normal"/>
    <w:autoRedefine/>
    <w:uiPriority w:val="39"/>
    <w:unhideWhenUsed/>
    <w:pPr>
      <w:spacing w:after="0" w:line="480" w:lineRule="auto"/>
      <w:ind w:left="1920"/>
    </w:pPr>
    <w:rPr>
      <w:rFonts w:cs="Calibri"/>
      <w:color w:val="000000"/>
      <w:kern w:val="0"/>
      <w:sz w:val="20"/>
      <w:szCs w:val="20"/>
      <w14:ligatures w14:val="none"/>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Caption1">
    <w:name w:val="Caption1"/>
    <w:basedOn w:val="Normal"/>
    <w:next w:val="Normal"/>
    <w:uiPriority w:val="35"/>
    <w:unhideWhenUsed/>
    <w:qFormat/>
    <w:pPr>
      <w:spacing w:after="200" w:line="240" w:lineRule="auto"/>
    </w:pPr>
    <w:rPr>
      <w:i/>
      <w:iCs/>
      <w:color w:val="44546A"/>
      <w:kern w:val="0"/>
      <w:sz w:val="18"/>
      <w:szCs w:val="18"/>
      <w14:ligatures w14:val="none"/>
    </w:rPr>
  </w:style>
  <w:style w:type="paragraph" w:styleId="TableofFigures">
    <w:name w:val="table of figures"/>
    <w:basedOn w:val="Normal"/>
    <w:next w:val="Normal"/>
    <w:uiPriority w:val="99"/>
    <w:unhideWhenUsed/>
    <w:pPr>
      <w:spacing w:after="0" w:line="480" w:lineRule="auto"/>
    </w:pPr>
    <w:rPr>
      <w:color w:val="000000"/>
      <w:kern w:val="0"/>
      <w:szCs w:val="22"/>
      <w14:ligatures w14:val="none"/>
    </w:rPr>
  </w:style>
  <w:style w:type="table" w:customStyle="1" w:styleId="GridTable4-Accent61">
    <w:name w:val="Grid Table 4 - Accent 61"/>
    <w:basedOn w:val="TableNormal"/>
    <w:next w:val="GridTable4-Accent6"/>
    <w:uiPriority w:val="49"/>
    <w:pPr>
      <w:spacing w:after="0" w:line="240" w:lineRule="auto"/>
    </w:pPr>
    <w:rPr>
      <w:kern w:val="0"/>
      <w:sz w:val="22"/>
      <w:szCs w:val="22"/>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character" w:customStyle="1" w:styleId="UnresolvedMention3">
    <w:name w:val="Unresolved Mention3"/>
    <w:basedOn w:val="DefaultParagraphFont"/>
    <w:uiPriority w:val="99"/>
    <w:semiHidden/>
    <w:unhideWhenUsed/>
    <w:rPr>
      <w:color w:val="605E5C"/>
      <w:shd w:val="clear" w:color="auto" w:fill="E1DFDD"/>
    </w:rPr>
  </w:style>
  <w:style w:type="character" w:customStyle="1" w:styleId="UnresolvedMention4">
    <w:name w:val="Unresolved Mention4"/>
    <w:basedOn w:val="DefaultParagraphFont"/>
    <w:uiPriority w:val="99"/>
    <w:semiHidden/>
    <w:unhideWhenUsed/>
    <w:rPr>
      <w:color w:val="605E5C"/>
      <w:shd w:val="clear" w:color="auto" w:fill="E1DFDD"/>
    </w:rPr>
  </w:style>
  <w:style w:type="character" w:customStyle="1" w:styleId="UnresolvedMention5">
    <w:name w:val="Unresolved Mention5"/>
    <w:basedOn w:val="DefaultParagraphFont"/>
    <w:uiPriority w:val="99"/>
    <w:semiHidden/>
    <w:unhideWhenUsed/>
    <w:rPr>
      <w:color w:val="605E5C"/>
      <w:shd w:val="clear" w:color="auto" w:fill="E1DFDD"/>
    </w:r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pPr>
      <w:spacing w:after="0" w:line="240" w:lineRule="auto"/>
    </w:pPr>
  </w:style>
  <w:style w:type="table" w:styleId="GridTable4-Accent6">
    <w:name w:val="Grid Table 4 Accent 6"/>
    <w:basedOn w:val="TableNormal"/>
    <w:uiPriority w:val="4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ReferHead">
    <w:name w:val="Refer Head"/>
    <w:basedOn w:val="Normal"/>
    <w:pPr>
      <w:keepNext/>
      <w:spacing w:before="0" w:after="240" w:line="240" w:lineRule="auto"/>
      <w:jc w:val="left"/>
    </w:pPr>
    <w:rPr>
      <w:rFonts w:ascii="Helvetica" w:eastAsia="Times New Roman" w:hAnsi="Helvetica" w:cs="Times New Roman"/>
      <w:b/>
      <w:caps/>
      <w:kern w:val="0"/>
      <w:sz w:val="22"/>
      <w:szCs w:val="20"/>
      <w14:ligatures w14:val="none"/>
    </w:rPr>
  </w:style>
  <w:style w:type="character" w:customStyle="1" w:styleId="UnresolvedMention6">
    <w:name w:val="Unresolved Mention6"/>
    <w:basedOn w:val="DefaultParagraphFont"/>
    <w:uiPriority w:val="99"/>
    <w:semiHidden/>
    <w:unhideWhenUsed/>
    <w:rPr>
      <w:color w:val="605E5C"/>
      <w:shd w:val="clear" w:color="auto" w:fill="E1DFDD"/>
    </w:rPr>
  </w:style>
  <w:style w:type="character" w:customStyle="1" w:styleId="UnresolvedMention7">
    <w:name w:val="Unresolved Mention7"/>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79933">
      <w:bodyDiv w:val="1"/>
      <w:marLeft w:val="0"/>
      <w:marRight w:val="0"/>
      <w:marTop w:val="0"/>
      <w:marBottom w:val="0"/>
      <w:divBdr>
        <w:top w:val="none" w:sz="0" w:space="0" w:color="auto"/>
        <w:left w:val="none" w:sz="0" w:space="0" w:color="auto"/>
        <w:bottom w:val="none" w:sz="0" w:space="0" w:color="auto"/>
        <w:right w:val="none" w:sz="0" w:space="0" w:color="auto"/>
      </w:divBdr>
    </w:div>
    <w:div w:id="201093872">
      <w:bodyDiv w:val="1"/>
      <w:marLeft w:val="0"/>
      <w:marRight w:val="0"/>
      <w:marTop w:val="0"/>
      <w:marBottom w:val="0"/>
      <w:divBdr>
        <w:top w:val="none" w:sz="0" w:space="0" w:color="auto"/>
        <w:left w:val="none" w:sz="0" w:space="0" w:color="auto"/>
        <w:bottom w:val="none" w:sz="0" w:space="0" w:color="auto"/>
        <w:right w:val="none" w:sz="0" w:space="0" w:color="auto"/>
      </w:divBdr>
    </w:div>
    <w:div w:id="227154446">
      <w:bodyDiv w:val="1"/>
      <w:marLeft w:val="0"/>
      <w:marRight w:val="0"/>
      <w:marTop w:val="0"/>
      <w:marBottom w:val="0"/>
      <w:divBdr>
        <w:top w:val="none" w:sz="0" w:space="0" w:color="auto"/>
        <w:left w:val="none" w:sz="0" w:space="0" w:color="auto"/>
        <w:bottom w:val="none" w:sz="0" w:space="0" w:color="auto"/>
        <w:right w:val="none" w:sz="0" w:space="0" w:color="auto"/>
      </w:divBdr>
    </w:div>
    <w:div w:id="278921935">
      <w:bodyDiv w:val="1"/>
      <w:marLeft w:val="0"/>
      <w:marRight w:val="0"/>
      <w:marTop w:val="0"/>
      <w:marBottom w:val="0"/>
      <w:divBdr>
        <w:top w:val="none" w:sz="0" w:space="0" w:color="auto"/>
        <w:left w:val="none" w:sz="0" w:space="0" w:color="auto"/>
        <w:bottom w:val="none" w:sz="0" w:space="0" w:color="auto"/>
        <w:right w:val="none" w:sz="0" w:space="0" w:color="auto"/>
      </w:divBdr>
    </w:div>
    <w:div w:id="289164559">
      <w:bodyDiv w:val="1"/>
      <w:marLeft w:val="0"/>
      <w:marRight w:val="0"/>
      <w:marTop w:val="0"/>
      <w:marBottom w:val="0"/>
      <w:divBdr>
        <w:top w:val="none" w:sz="0" w:space="0" w:color="auto"/>
        <w:left w:val="none" w:sz="0" w:space="0" w:color="auto"/>
        <w:bottom w:val="none" w:sz="0" w:space="0" w:color="auto"/>
        <w:right w:val="none" w:sz="0" w:space="0" w:color="auto"/>
      </w:divBdr>
    </w:div>
    <w:div w:id="315499019">
      <w:bodyDiv w:val="1"/>
      <w:marLeft w:val="0"/>
      <w:marRight w:val="0"/>
      <w:marTop w:val="0"/>
      <w:marBottom w:val="0"/>
      <w:divBdr>
        <w:top w:val="none" w:sz="0" w:space="0" w:color="auto"/>
        <w:left w:val="none" w:sz="0" w:space="0" w:color="auto"/>
        <w:bottom w:val="none" w:sz="0" w:space="0" w:color="auto"/>
        <w:right w:val="none" w:sz="0" w:space="0" w:color="auto"/>
      </w:divBdr>
    </w:div>
    <w:div w:id="418984058">
      <w:bodyDiv w:val="1"/>
      <w:marLeft w:val="0"/>
      <w:marRight w:val="0"/>
      <w:marTop w:val="0"/>
      <w:marBottom w:val="0"/>
      <w:divBdr>
        <w:top w:val="none" w:sz="0" w:space="0" w:color="auto"/>
        <w:left w:val="none" w:sz="0" w:space="0" w:color="auto"/>
        <w:bottom w:val="none" w:sz="0" w:space="0" w:color="auto"/>
        <w:right w:val="none" w:sz="0" w:space="0" w:color="auto"/>
      </w:divBdr>
    </w:div>
    <w:div w:id="590510188">
      <w:bodyDiv w:val="1"/>
      <w:marLeft w:val="0"/>
      <w:marRight w:val="0"/>
      <w:marTop w:val="0"/>
      <w:marBottom w:val="0"/>
      <w:divBdr>
        <w:top w:val="none" w:sz="0" w:space="0" w:color="auto"/>
        <w:left w:val="none" w:sz="0" w:space="0" w:color="auto"/>
        <w:bottom w:val="none" w:sz="0" w:space="0" w:color="auto"/>
        <w:right w:val="none" w:sz="0" w:space="0" w:color="auto"/>
      </w:divBdr>
    </w:div>
    <w:div w:id="651256446">
      <w:bodyDiv w:val="1"/>
      <w:marLeft w:val="0"/>
      <w:marRight w:val="0"/>
      <w:marTop w:val="0"/>
      <w:marBottom w:val="0"/>
      <w:divBdr>
        <w:top w:val="none" w:sz="0" w:space="0" w:color="auto"/>
        <w:left w:val="none" w:sz="0" w:space="0" w:color="auto"/>
        <w:bottom w:val="none" w:sz="0" w:space="0" w:color="auto"/>
        <w:right w:val="none" w:sz="0" w:space="0" w:color="auto"/>
      </w:divBdr>
    </w:div>
    <w:div w:id="654459575">
      <w:bodyDiv w:val="1"/>
      <w:marLeft w:val="0"/>
      <w:marRight w:val="0"/>
      <w:marTop w:val="0"/>
      <w:marBottom w:val="0"/>
      <w:divBdr>
        <w:top w:val="none" w:sz="0" w:space="0" w:color="auto"/>
        <w:left w:val="none" w:sz="0" w:space="0" w:color="auto"/>
        <w:bottom w:val="none" w:sz="0" w:space="0" w:color="auto"/>
        <w:right w:val="none" w:sz="0" w:space="0" w:color="auto"/>
      </w:divBdr>
    </w:div>
    <w:div w:id="667025416">
      <w:bodyDiv w:val="1"/>
      <w:marLeft w:val="0"/>
      <w:marRight w:val="0"/>
      <w:marTop w:val="0"/>
      <w:marBottom w:val="0"/>
      <w:divBdr>
        <w:top w:val="none" w:sz="0" w:space="0" w:color="auto"/>
        <w:left w:val="none" w:sz="0" w:space="0" w:color="auto"/>
        <w:bottom w:val="none" w:sz="0" w:space="0" w:color="auto"/>
        <w:right w:val="none" w:sz="0" w:space="0" w:color="auto"/>
      </w:divBdr>
    </w:div>
    <w:div w:id="833372224">
      <w:bodyDiv w:val="1"/>
      <w:marLeft w:val="0"/>
      <w:marRight w:val="0"/>
      <w:marTop w:val="0"/>
      <w:marBottom w:val="0"/>
      <w:divBdr>
        <w:top w:val="none" w:sz="0" w:space="0" w:color="auto"/>
        <w:left w:val="none" w:sz="0" w:space="0" w:color="auto"/>
        <w:bottom w:val="none" w:sz="0" w:space="0" w:color="auto"/>
        <w:right w:val="none" w:sz="0" w:space="0" w:color="auto"/>
      </w:divBdr>
    </w:div>
    <w:div w:id="891041677">
      <w:bodyDiv w:val="1"/>
      <w:marLeft w:val="0"/>
      <w:marRight w:val="0"/>
      <w:marTop w:val="0"/>
      <w:marBottom w:val="0"/>
      <w:divBdr>
        <w:top w:val="none" w:sz="0" w:space="0" w:color="auto"/>
        <w:left w:val="none" w:sz="0" w:space="0" w:color="auto"/>
        <w:bottom w:val="none" w:sz="0" w:space="0" w:color="auto"/>
        <w:right w:val="none" w:sz="0" w:space="0" w:color="auto"/>
      </w:divBdr>
    </w:div>
    <w:div w:id="1010257802">
      <w:bodyDiv w:val="1"/>
      <w:marLeft w:val="0"/>
      <w:marRight w:val="0"/>
      <w:marTop w:val="0"/>
      <w:marBottom w:val="0"/>
      <w:divBdr>
        <w:top w:val="none" w:sz="0" w:space="0" w:color="auto"/>
        <w:left w:val="none" w:sz="0" w:space="0" w:color="auto"/>
        <w:bottom w:val="none" w:sz="0" w:space="0" w:color="auto"/>
        <w:right w:val="none" w:sz="0" w:space="0" w:color="auto"/>
      </w:divBdr>
    </w:div>
    <w:div w:id="1085760203">
      <w:bodyDiv w:val="1"/>
      <w:marLeft w:val="0"/>
      <w:marRight w:val="0"/>
      <w:marTop w:val="0"/>
      <w:marBottom w:val="0"/>
      <w:divBdr>
        <w:top w:val="none" w:sz="0" w:space="0" w:color="auto"/>
        <w:left w:val="none" w:sz="0" w:space="0" w:color="auto"/>
        <w:bottom w:val="none" w:sz="0" w:space="0" w:color="auto"/>
        <w:right w:val="none" w:sz="0" w:space="0" w:color="auto"/>
      </w:divBdr>
    </w:div>
    <w:div w:id="1299914889">
      <w:bodyDiv w:val="1"/>
      <w:marLeft w:val="0"/>
      <w:marRight w:val="0"/>
      <w:marTop w:val="0"/>
      <w:marBottom w:val="0"/>
      <w:divBdr>
        <w:top w:val="none" w:sz="0" w:space="0" w:color="auto"/>
        <w:left w:val="none" w:sz="0" w:space="0" w:color="auto"/>
        <w:bottom w:val="none" w:sz="0" w:space="0" w:color="auto"/>
        <w:right w:val="none" w:sz="0" w:space="0" w:color="auto"/>
      </w:divBdr>
    </w:div>
    <w:div w:id="1438450420">
      <w:bodyDiv w:val="1"/>
      <w:marLeft w:val="0"/>
      <w:marRight w:val="0"/>
      <w:marTop w:val="0"/>
      <w:marBottom w:val="0"/>
      <w:divBdr>
        <w:top w:val="none" w:sz="0" w:space="0" w:color="auto"/>
        <w:left w:val="none" w:sz="0" w:space="0" w:color="auto"/>
        <w:bottom w:val="none" w:sz="0" w:space="0" w:color="auto"/>
        <w:right w:val="none" w:sz="0" w:space="0" w:color="auto"/>
      </w:divBdr>
    </w:div>
    <w:div w:id="1509514959">
      <w:bodyDiv w:val="1"/>
      <w:marLeft w:val="0"/>
      <w:marRight w:val="0"/>
      <w:marTop w:val="0"/>
      <w:marBottom w:val="0"/>
      <w:divBdr>
        <w:top w:val="none" w:sz="0" w:space="0" w:color="auto"/>
        <w:left w:val="none" w:sz="0" w:space="0" w:color="auto"/>
        <w:bottom w:val="none" w:sz="0" w:space="0" w:color="auto"/>
        <w:right w:val="none" w:sz="0" w:space="0" w:color="auto"/>
      </w:divBdr>
    </w:div>
    <w:div w:id="1572618975">
      <w:bodyDiv w:val="1"/>
      <w:marLeft w:val="0"/>
      <w:marRight w:val="0"/>
      <w:marTop w:val="0"/>
      <w:marBottom w:val="0"/>
      <w:divBdr>
        <w:top w:val="none" w:sz="0" w:space="0" w:color="auto"/>
        <w:left w:val="none" w:sz="0" w:space="0" w:color="auto"/>
        <w:bottom w:val="none" w:sz="0" w:space="0" w:color="auto"/>
        <w:right w:val="none" w:sz="0" w:space="0" w:color="auto"/>
      </w:divBdr>
    </w:div>
    <w:div w:id="1614944219">
      <w:bodyDiv w:val="1"/>
      <w:marLeft w:val="0"/>
      <w:marRight w:val="0"/>
      <w:marTop w:val="0"/>
      <w:marBottom w:val="0"/>
      <w:divBdr>
        <w:top w:val="none" w:sz="0" w:space="0" w:color="auto"/>
        <w:left w:val="none" w:sz="0" w:space="0" w:color="auto"/>
        <w:bottom w:val="none" w:sz="0" w:space="0" w:color="auto"/>
        <w:right w:val="none" w:sz="0" w:space="0" w:color="auto"/>
      </w:divBdr>
    </w:div>
    <w:div w:id="1954702182">
      <w:bodyDiv w:val="1"/>
      <w:marLeft w:val="0"/>
      <w:marRight w:val="0"/>
      <w:marTop w:val="0"/>
      <w:marBottom w:val="0"/>
      <w:divBdr>
        <w:top w:val="none" w:sz="0" w:space="0" w:color="auto"/>
        <w:left w:val="none" w:sz="0" w:space="0" w:color="auto"/>
        <w:bottom w:val="none" w:sz="0" w:space="0" w:color="auto"/>
        <w:right w:val="none" w:sz="0" w:space="0" w:color="auto"/>
      </w:divBdr>
    </w:div>
    <w:div w:id="2010711168">
      <w:bodyDiv w:val="1"/>
      <w:marLeft w:val="0"/>
      <w:marRight w:val="0"/>
      <w:marTop w:val="0"/>
      <w:marBottom w:val="0"/>
      <w:divBdr>
        <w:top w:val="none" w:sz="0" w:space="0" w:color="auto"/>
        <w:left w:val="none" w:sz="0" w:space="0" w:color="auto"/>
        <w:bottom w:val="none" w:sz="0" w:space="0" w:color="auto"/>
        <w:right w:val="none" w:sz="0" w:space="0" w:color="auto"/>
      </w:divBdr>
    </w:div>
    <w:div w:id="205962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3FBB2-C358-4990-AA50-4CA221D82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7753</Words>
  <Characters>44197</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2</cp:revision>
  <dcterms:created xsi:type="dcterms:W3CDTF">2025-09-06T13:10:00Z</dcterms:created>
  <dcterms:modified xsi:type="dcterms:W3CDTF">2025-09-06T13:10:00Z</dcterms:modified>
</cp:coreProperties>
</file>