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0D1" w:rsidRPr="007030D1" w:rsidRDefault="007030D1" w:rsidP="007030D1">
      <w:pPr>
        <w:spacing w:after="0" w:line="360" w:lineRule="auto"/>
        <w:jc w:val="center"/>
        <w:rPr>
          <w:rFonts w:ascii="Times New Roman" w:hAnsi="Times New Roman" w:cs="Times New Roman"/>
          <w:b/>
          <w:bCs/>
          <w:i/>
          <w:iCs/>
          <w:sz w:val="24"/>
          <w:szCs w:val="24"/>
          <w:u w:val="single"/>
        </w:rPr>
      </w:pPr>
      <w:r w:rsidRPr="007030D1">
        <w:rPr>
          <w:rFonts w:ascii="Times New Roman" w:hAnsi="Times New Roman" w:cs="Times New Roman"/>
          <w:b/>
          <w:bCs/>
          <w:i/>
          <w:iCs/>
          <w:sz w:val="24"/>
          <w:szCs w:val="24"/>
          <w:u w:val="single"/>
        </w:rPr>
        <w:t>Original Research Article</w:t>
      </w:r>
    </w:p>
    <w:p w:rsidR="007030D1" w:rsidRDefault="007030D1" w:rsidP="003E676B">
      <w:pPr>
        <w:spacing w:after="0" w:line="360" w:lineRule="auto"/>
        <w:jc w:val="center"/>
        <w:rPr>
          <w:rFonts w:ascii="Times New Roman" w:hAnsi="Times New Roman" w:cs="Times New Roman"/>
          <w:b/>
          <w:sz w:val="24"/>
          <w:szCs w:val="24"/>
        </w:rPr>
      </w:pPr>
    </w:p>
    <w:p w:rsidR="00883B01" w:rsidRDefault="00883B01" w:rsidP="003E676B">
      <w:pPr>
        <w:spacing w:after="0" w:line="360" w:lineRule="auto"/>
        <w:jc w:val="center"/>
        <w:rPr>
          <w:rFonts w:ascii="Times New Roman" w:hAnsi="Times New Roman" w:cs="Times New Roman"/>
          <w:b/>
          <w:sz w:val="24"/>
          <w:szCs w:val="24"/>
        </w:rPr>
      </w:pPr>
      <w:r w:rsidRPr="003E676B">
        <w:rPr>
          <w:rFonts w:ascii="Times New Roman" w:hAnsi="Times New Roman" w:cs="Times New Roman"/>
          <w:b/>
          <w:sz w:val="24"/>
          <w:szCs w:val="24"/>
        </w:rPr>
        <w:t>Analysis of the fatty acid compositions of oil from common seed spices</w:t>
      </w:r>
    </w:p>
    <w:p w:rsidR="009E730B" w:rsidRDefault="009E730B" w:rsidP="003E676B">
      <w:pPr>
        <w:spacing w:after="0" w:line="360" w:lineRule="auto"/>
        <w:jc w:val="center"/>
        <w:rPr>
          <w:rFonts w:ascii="Times New Roman" w:hAnsi="Times New Roman" w:cs="Times New Roman"/>
          <w:b/>
          <w:sz w:val="24"/>
          <w:szCs w:val="24"/>
        </w:rPr>
      </w:pPr>
    </w:p>
    <w:p w:rsidR="009E730B" w:rsidRPr="003E676B" w:rsidRDefault="009E730B" w:rsidP="009E730B">
      <w:pPr>
        <w:spacing w:after="0" w:line="360" w:lineRule="auto"/>
        <w:jc w:val="center"/>
        <w:rPr>
          <w:rFonts w:ascii="Times New Roman" w:hAnsi="Times New Roman" w:cs="Times New Roman"/>
          <w:b/>
          <w:sz w:val="24"/>
          <w:szCs w:val="24"/>
        </w:rPr>
      </w:pPr>
    </w:p>
    <w:p w:rsidR="00883B01" w:rsidRPr="003E676B" w:rsidRDefault="00883B01" w:rsidP="003E676B">
      <w:pPr>
        <w:spacing w:after="0" w:line="360" w:lineRule="auto"/>
        <w:jc w:val="both"/>
        <w:rPr>
          <w:rFonts w:ascii="Times New Roman" w:hAnsi="Times New Roman" w:cs="Times New Roman"/>
          <w:b/>
          <w:sz w:val="24"/>
          <w:szCs w:val="24"/>
        </w:rPr>
      </w:pPr>
    </w:p>
    <w:p w:rsidR="003E676B" w:rsidRDefault="003E676B" w:rsidP="003E67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EC1029" w:rsidRPr="00EC1029" w:rsidRDefault="003E676B" w:rsidP="00EC1029">
      <w:pPr>
        <w:spacing w:line="360" w:lineRule="auto"/>
        <w:jc w:val="both"/>
        <w:rPr>
          <w:rFonts w:ascii="Times New Roman" w:hAnsi="Times New Roman" w:cs="Times New Roman"/>
          <w:sz w:val="24"/>
          <w:szCs w:val="24"/>
        </w:rPr>
      </w:pPr>
      <w:r w:rsidRPr="00EC1029">
        <w:rPr>
          <w:rFonts w:ascii="Times New Roman" w:hAnsi="Times New Roman" w:cs="Times New Roman"/>
          <w:sz w:val="24"/>
          <w:szCs w:val="24"/>
          <w:lang w:val="en-GB"/>
        </w:rPr>
        <w:t>Over the years</w:t>
      </w:r>
      <w:r w:rsidRPr="00EC1029">
        <w:rPr>
          <w:rFonts w:ascii="Times New Roman" w:hAnsi="Times New Roman" w:cs="Times New Roman"/>
          <w:sz w:val="24"/>
          <w:szCs w:val="24"/>
        </w:rPr>
        <w:t>, spices have been broadly utilized in food applications as food flavors as well as in the treatment of sicknesses</w:t>
      </w:r>
      <w:r w:rsidR="001F2544" w:rsidRPr="00EC1029">
        <w:rPr>
          <w:rFonts w:ascii="Times New Roman" w:hAnsi="Times New Roman" w:cs="Times New Roman"/>
          <w:sz w:val="24"/>
          <w:szCs w:val="24"/>
        </w:rPr>
        <w:t xml:space="preserve">. This study was aimed to evaluate the fatty acid compositions in the oils of some of these seed spices. The oil was extracted using soxhlet extraction process and their fatty acid composition was analyzed using standard method. Results showed </w:t>
      </w:r>
      <w:r w:rsidR="00186A78" w:rsidRPr="00EC1029">
        <w:rPr>
          <w:rFonts w:ascii="Times New Roman" w:hAnsi="Times New Roman" w:cs="Times New Roman"/>
          <w:sz w:val="24"/>
          <w:szCs w:val="24"/>
        </w:rPr>
        <w:t xml:space="preserve">that all the seed oils are rich in unsaturated fatty acid, including Oleic acid, Linoleic acid, Ecosadienoic acid, Dihomo-ɣ-linoleic acid, Arachidonic acid, </w:t>
      </w:r>
      <w:r w:rsidR="00275429" w:rsidRPr="00275429">
        <w:rPr>
          <w:rFonts w:ascii="Times New Roman" w:hAnsi="Times New Roman" w:cs="Times New Roman"/>
          <w:sz w:val="24"/>
          <w:szCs w:val="24"/>
        </w:rPr>
        <w:t xml:space="preserve">Eicosapentaenoic </w:t>
      </w:r>
      <w:r w:rsidR="00186A78" w:rsidRPr="00EC1029">
        <w:rPr>
          <w:rFonts w:ascii="Times New Roman" w:hAnsi="Times New Roman" w:cs="Times New Roman"/>
          <w:sz w:val="24"/>
          <w:szCs w:val="24"/>
        </w:rPr>
        <w:t xml:space="preserve"> acid, </w:t>
      </w:r>
      <w:r w:rsidR="00275429" w:rsidRPr="00275429">
        <w:rPr>
          <w:rFonts w:ascii="Times New Roman" w:hAnsi="Times New Roman" w:cs="Times New Roman"/>
          <w:sz w:val="24"/>
          <w:szCs w:val="24"/>
        </w:rPr>
        <w:t>Docosahexaenoic</w:t>
      </w:r>
      <w:r w:rsidR="00186A78" w:rsidRPr="00EC1029">
        <w:rPr>
          <w:rFonts w:ascii="Times New Roman" w:hAnsi="Times New Roman" w:cs="Times New Roman"/>
          <w:sz w:val="24"/>
          <w:szCs w:val="24"/>
        </w:rPr>
        <w:t xml:space="preserve"> acid and </w:t>
      </w:r>
      <w:r w:rsidR="00186A78" w:rsidRPr="00EC1029">
        <w:rPr>
          <w:rFonts w:ascii="Times New Roman" w:hAnsi="Times New Roman" w:cs="Times New Roman"/>
          <w:bCs/>
          <w:sz w:val="24"/>
          <w:szCs w:val="24"/>
        </w:rPr>
        <w:t xml:space="preserve">Tetracosapentaenoic acid in varying quatities with significant quantities of </w:t>
      </w:r>
      <w:r w:rsidR="00186A78" w:rsidRPr="00EC1029">
        <w:rPr>
          <w:rFonts w:ascii="Times New Roman" w:hAnsi="Times New Roman" w:cs="Times New Roman"/>
          <w:sz w:val="24"/>
          <w:szCs w:val="24"/>
        </w:rPr>
        <w:t xml:space="preserve">Oleic acid, Linoleic acid in all the seed oils. Result further </w:t>
      </w:r>
      <w:r w:rsidR="00EC1029" w:rsidRPr="00EC1029">
        <w:rPr>
          <w:rFonts w:ascii="Times New Roman" w:hAnsi="Times New Roman" w:cs="Times New Roman"/>
          <w:sz w:val="24"/>
          <w:szCs w:val="24"/>
        </w:rPr>
        <w:t>indicated</w:t>
      </w:r>
      <w:r w:rsidR="00186A78" w:rsidRPr="00EC1029">
        <w:rPr>
          <w:rFonts w:ascii="Times New Roman" w:hAnsi="Times New Roman" w:cs="Times New Roman"/>
          <w:sz w:val="24"/>
          <w:szCs w:val="24"/>
        </w:rPr>
        <w:t xml:space="preserve"> the presence of saturated fatty acid such as Lauric acid, Myristic acid, Palmitic acid, Margaric acid and Stearic acid in minute quantities. </w:t>
      </w:r>
      <w:r w:rsidR="00EC1029" w:rsidRPr="00EC1029">
        <w:rPr>
          <w:rFonts w:ascii="Times New Roman" w:hAnsi="Times New Roman" w:cs="Times New Roman"/>
          <w:sz w:val="24"/>
          <w:szCs w:val="24"/>
          <w:lang w:val="en-GB"/>
        </w:rPr>
        <w:t>Although the seed oil under investigation contained both saturated and unsaturated fatty acid, ingestion of these oils in right proportion is</w:t>
      </w:r>
      <w:r w:rsidR="00EC1029" w:rsidRPr="00EC1029">
        <w:rPr>
          <w:rFonts w:ascii="Times New Roman" w:hAnsi="Times New Roman" w:cs="Times New Roman"/>
          <w:sz w:val="24"/>
          <w:szCs w:val="24"/>
        </w:rPr>
        <w:t xml:space="preserve"> necessary for the maintenance of healthy life.</w:t>
      </w:r>
    </w:p>
    <w:p w:rsidR="00186A78" w:rsidRPr="00EC1029" w:rsidRDefault="00EC1029" w:rsidP="003E676B">
      <w:pPr>
        <w:spacing w:after="0" w:line="360" w:lineRule="auto"/>
        <w:jc w:val="both"/>
        <w:rPr>
          <w:rFonts w:ascii="Times New Roman" w:hAnsi="Times New Roman" w:cs="Times New Roman"/>
          <w:b/>
          <w:sz w:val="24"/>
          <w:szCs w:val="24"/>
        </w:rPr>
      </w:pPr>
      <w:r w:rsidRPr="00EC1029">
        <w:rPr>
          <w:rFonts w:ascii="Times New Roman" w:hAnsi="Times New Roman" w:cs="Times New Roman"/>
          <w:b/>
          <w:sz w:val="24"/>
          <w:szCs w:val="24"/>
        </w:rPr>
        <w:t>Keywords:</w:t>
      </w:r>
      <w:r w:rsidRPr="00EC1029">
        <w:rPr>
          <w:rFonts w:ascii="Times New Roman" w:hAnsi="Times New Roman" w:cs="Times New Roman"/>
          <w:sz w:val="24"/>
          <w:szCs w:val="24"/>
        </w:rPr>
        <w:t>Spices, seed oil, Fatty acid, wellbeing</w:t>
      </w:r>
    </w:p>
    <w:p w:rsidR="00186A78" w:rsidRPr="00186A78" w:rsidRDefault="00186A78" w:rsidP="003E676B">
      <w:pPr>
        <w:spacing w:after="0" w:line="360" w:lineRule="auto"/>
        <w:jc w:val="both"/>
        <w:rPr>
          <w:rFonts w:ascii="Times New Roman" w:hAnsi="Times New Roman" w:cs="Times New Roman"/>
          <w:sz w:val="24"/>
          <w:szCs w:val="24"/>
        </w:rPr>
      </w:pPr>
    </w:p>
    <w:p w:rsidR="003E676B" w:rsidRDefault="003E676B" w:rsidP="003E676B">
      <w:pPr>
        <w:spacing w:after="0" w:line="360" w:lineRule="auto"/>
        <w:jc w:val="both"/>
        <w:rPr>
          <w:rFonts w:ascii="Times New Roman" w:hAnsi="Times New Roman" w:cs="Times New Roman"/>
          <w:b/>
          <w:sz w:val="24"/>
          <w:szCs w:val="24"/>
        </w:rPr>
      </w:pPr>
    </w:p>
    <w:p w:rsidR="00883B01" w:rsidRPr="003E676B" w:rsidRDefault="00883B01" w:rsidP="003E676B">
      <w:pPr>
        <w:spacing w:after="0" w:line="360" w:lineRule="auto"/>
        <w:jc w:val="both"/>
        <w:rPr>
          <w:rFonts w:ascii="Times New Roman" w:hAnsi="Times New Roman" w:cs="Times New Roman"/>
          <w:b/>
          <w:sz w:val="24"/>
          <w:szCs w:val="24"/>
        </w:rPr>
      </w:pPr>
      <w:r w:rsidRPr="003E676B">
        <w:rPr>
          <w:rFonts w:ascii="Times New Roman" w:hAnsi="Times New Roman" w:cs="Times New Roman"/>
          <w:b/>
          <w:sz w:val="24"/>
          <w:szCs w:val="24"/>
        </w:rPr>
        <w:t>INTRODUCTION</w:t>
      </w:r>
    </w:p>
    <w:p w:rsidR="00883B01" w:rsidRPr="003E676B" w:rsidRDefault="00883B01" w:rsidP="003E676B">
      <w:pPr>
        <w:spacing w:after="0" w:line="360" w:lineRule="auto"/>
        <w:jc w:val="both"/>
        <w:rPr>
          <w:rFonts w:ascii="Times New Roman" w:hAnsi="Times New Roman" w:cs="Times New Roman"/>
          <w:sz w:val="24"/>
          <w:szCs w:val="24"/>
        </w:rPr>
      </w:pPr>
      <w:r w:rsidRPr="003E676B">
        <w:rPr>
          <w:rFonts w:ascii="Times New Roman" w:hAnsi="Times New Roman" w:cs="Times New Roman"/>
          <w:sz w:val="24"/>
          <w:szCs w:val="24"/>
        </w:rPr>
        <w:t xml:space="preserve">Globally, thousands of tons of seeds are often discarded annually as agro-industrial by-products, for instance pumpkin and apricot seeds (Esraa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2024). These seeds could be beter utilized, both for the production of oils and other vital by-products. In recent times, the production of available oils from underutilized seed spices has attracted attention due to increasing demand for oil for human consumption and industrial application. Hence, they serve as partial alternatives for conventional oils and consequently constitute new sources of edible oils. </w:t>
      </w:r>
    </w:p>
    <w:p w:rsidR="00883B01" w:rsidRPr="003E676B" w:rsidRDefault="00883B01" w:rsidP="003E676B">
      <w:pPr>
        <w:spacing w:after="0" w:line="360" w:lineRule="auto"/>
        <w:jc w:val="both"/>
        <w:rPr>
          <w:rFonts w:ascii="Times New Roman" w:hAnsi="Times New Roman" w:cs="Times New Roman"/>
          <w:sz w:val="24"/>
          <w:szCs w:val="24"/>
        </w:rPr>
      </w:pPr>
      <w:r w:rsidRPr="003E676B">
        <w:rPr>
          <w:rFonts w:ascii="Times New Roman" w:hAnsi="Times New Roman" w:cs="Times New Roman"/>
          <w:sz w:val="24"/>
          <w:szCs w:val="24"/>
        </w:rPr>
        <w:t xml:space="preserve">Seeds from these spices, especially blackseed, coriander, fenugreek and sunflower have high oil content and are rich in monounsaturated essential fatty acids. Available evidence showed that these seeds are rich in phytochemicals such as polyphenols, carotenoids, and sterols that are </w:t>
      </w:r>
      <w:r w:rsidRPr="003E676B">
        <w:rPr>
          <w:rFonts w:ascii="Times New Roman" w:hAnsi="Times New Roman" w:cs="Times New Roman"/>
          <w:sz w:val="24"/>
          <w:szCs w:val="24"/>
        </w:rPr>
        <w:lastRenderedPageBreak/>
        <w:t>important for human health</w:t>
      </w:r>
      <w:r w:rsidR="002F5440">
        <w:rPr>
          <w:rFonts w:ascii="Times New Roman" w:hAnsi="Times New Roman" w:cs="Times New Roman"/>
          <w:sz w:val="24"/>
          <w:szCs w:val="24"/>
        </w:rPr>
        <w:t xml:space="preserve"> (</w:t>
      </w:r>
      <w:r w:rsidR="002F5440" w:rsidRPr="002F5440">
        <w:rPr>
          <w:rFonts w:ascii="Times New Roman" w:hAnsi="Times New Roman" w:cs="Times New Roman"/>
          <w:sz w:val="24"/>
          <w:szCs w:val="20"/>
          <w:highlight w:val="yellow"/>
          <w:lang w:val="en-GB"/>
        </w:rPr>
        <w:t>Al-Jasass and Al-Jasser, 2012</w:t>
      </w:r>
      <w:r w:rsidR="002F5440">
        <w:rPr>
          <w:rFonts w:ascii="Times New Roman" w:hAnsi="Times New Roman" w:cs="Times New Roman"/>
          <w:sz w:val="24"/>
          <w:szCs w:val="20"/>
          <w:lang w:val="en-GB"/>
        </w:rPr>
        <w:t>)</w:t>
      </w:r>
      <w:r w:rsidRPr="003E676B">
        <w:rPr>
          <w:rFonts w:ascii="Times New Roman" w:hAnsi="Times New Roman" w:cs="Times New Roman"/>
          <w:sz w:val="24"/>
          <w:szCs w:val="24"/>
        </w:rPr>
        <w:t xml:space="preserve">. However, their fatty acid compositions are poorly studied. The by-products of the selected seed spices are an excellent source of oils with good compositions and useful biological properties. Previous studies on these oils confirmed the functional ingredients in them (Ramadan, 2019; Silva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2022). </w:t>
      </w:r>
    </w:p>
    <w:p w:rsidR="00883B01" w:rsidRPr="003E676B" w:rsidRDefault="00883B01" w:rsidP="003E676B">
      <w:pPr>
        <w:spacing w:after="0" w:line="360" w:lineRule="auto"/>
        <w:jc w:val="both"/>
        <w:rPr>
          <w:rStyle w:val="hgkelc"/>
          <w:rFonts w:ascii="Times New Roman" w:hAnsi="Times New Roman" w:cs="Times New Roman"/>
          <w:sz w:val="24"/>
          <w:szCs w:val="24"/>
        </w:rPr>
      </w:pPr>
      <w:r w:rsidRPr="003E676B">
        <w:rPr>
          <w:rFonts w:ascii="Times New Roman" w:hAnsi="Times New Roman" w:cs="Times New Roman"/>
          <w:sz w:val="24"/>
          <w:szCs w:val="24"/>
        </w:rPr>
        <w:t>Black seed or black cumin, (</w:t>
      </w:r>
      <w:r w:rsidRPr="003E676B">
        <w:rPr>
          <w:rFonts w:ascii="Times New Roman" w:hAnsi="Times New Roman" w:cs="Times New Roman"/>
          <w:i/>
          <w:sz w:val="24"/>
          <w:szCs w:val="24"/>
        </w:rPr>
        <w:t>Nigella sativa</w:t>
      </w:r>
      <w:r w:rsidRPr="003E676B">
        <w:rPr>
          <w:rFonts w:ascii="Times New Roman" w:hAnsi="Times New Roman" w:cs="Times New Roman"/>
          <w:sz w:val="24"/>
          <w:szCs w:val="24"/>
        </w:rPr>
        <w:t xml:space="preserve">) is a flowering plant that grows in countries bordering the Mediterranean Sea, and in Pakistan, India, and Iran (Ahmad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2017). It is an annual-blooming herbaceous seed spice crop known as kalozira (Bangladesh), black caraway (USA), habba-tusawda (Arabic), and kalonji (India) (Allah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2021). In Nigeria, it is referred to as </w:t>
      </w:r>
      <w:r w:rsidRPr="003E676B">
        <w:rPr>
          <w:rStyle w:val="hgkelc"/>
          <w:rFonts w:ascii="Times New Roman" w:hAnsi="Times New Roman" w:cs="Times New Roman"/>
          <w:i/>
          <w:sz w:val="24"/>
          <w:szCs w:val="24"/>
        </w:rPr>
        <w:t>Uda</w:t>
      </w:r>
      <w:r w:rsidRPr="003E676B">
        <w:rPr>
          <w:rStyle w:val="hgkelc"/>
          <w:rFonts w:ascii="Times New Roman" w:hAnsi="Times New Roman" w:cs="Times New Roman"/>
          <w:sz w:val="24"/>
          <w:szCs w:val="24"/>
        </w:rPr>
        <w:t xml:space="preserve"> seeds in Igbo</w:t>
      </w:r>
      <w:r w:rsidRPr="003E676B">
        <w:rPr>
          <w:rStyle w:val="hgkelc"/>
          <w:rFonts w:ascii="Times New Roman" w:hAnsi="Times New Roman" w:cs="Times New Roman"/>
          <w:b/>
          <w:sz w:val="24"/>
          <w:szCs w:val="24"/>
        </w:rPr>
        <w:t xml:space="preserve">, </w:t>
      </w:r>
      <w:r w:rsidRPr="003E676B">
        <w:rPr>
          <w:rStyle w:val="hgkelc"/>
          <w:rFonts w:ascii="Times New Roman" w:hAnsi="Times New Roman" w:cs="Times New Roman"/>
          <w:bCs/>
          <w:i/>
          <w:sz w:val="24"/>
          <w:szCs w:val="24"/>
        </w:rPr>
        <w:t>Eeru Alamo</w:t>
      </w:r>
      <w:r w:rsidRPr="003E676B">
        <w:rPr>
          <w:rStyle w:val="hgkelc"/>
          <w:rFonts w:ascii="Times New Roman" w:hAnsi="Times New Roman" w:cs="Times New Roman"/>
          <w:sz w:val="24"/>
          <w:szCs w:val="24"/>
        </w:rPr>
        <w:t xml:space="preserve"> in Yoruba and </w:t>
      </w:r>
      <w:r w:rsidRPr="003E676B">
        <w:rPr>
          <w:rStyle w:val="hgkelc"/>
          <w:rFonts w:ascii="Times New Roman" w:hAnsi="Times New Roman" w:cs="Times New Roman"/>
          <w:i/>
          <w:sz w:val="24"/>
          <w:szCs w:val="24"/>
        </w:rPr>
        <w:t>Chimba</w:t>
      </w:r>
      <w:r w:rsidRPr="003E676B">
        <w:rPr>
          <w:rStyle w:val="hgkelc"/>
          <w:rFonts w:ascii="Times New Roman" w:hAnsi="Times New Roman" w:cs="Times New Roman"/>
          <w:sz w:val="24"/>
          <w:szCs w:val="24"/>
        </w:rPr>
        <w:t xml:space="preserve"> in Hausa languages. Numerous chemical and biological activities are found in blackseeds, and the seed oil plays an important role in promoting human nutrition and health</w:t>
      </w:r>
      <w:r w:rsidR="0053776B">
        <w:rPr>
          <w:rStyle w:val="hgkelc"/>
          <w:rFonts w:ascii="Times New Roman" w:hAnsi="Times New Roman" w:cs="Times New Roman"/>
          <w:sz w:val="24"/>
          <w:szCs w:val="24"/>
        </w:rPr>
        <w:t xml:space="preserve"> </w:t>
      </w:r>
      <w:r w:rsidR="0053776B" w:rsidRPr="007E6EC6">
        <w:rPr>
          <w:rStyle w:val="hgkelc"/>
          <w:rFonts w:ascii="Times New Roman" w:hAnsi="Times New Roman" w:cs="Times New Roman"/>
          <w:sz w:val="24"/>
          <w:szCs w:val="24"/>
          <w:highlight w:val="yellow"/>
        </w:rPr>
        <w:t>(</w:t>
      </w:r>
      <w:r w:rsidR="007E6EC6" w:rsidRPr="007E6EC6">
        <w:rPr>
          <w:rFonts w:ascii="Times New Roman" w:hAnsi="Times New Roman" w:cs="Times New Roman"/>
          <w:sz w:val="24"/>
          <w:szCs w:val="24"/>
          <w:highlight w:val="yellow"/>
        </w:rPr>
        <w:t>Okonkwo et al., 2021</w:t>
      </w:r>
      <w:r w:rsidR="0053776B" w:rsidRPr="007E6EC6">
        <w:rPr>
          <w:rStyle w:val="hgkelc"/>
          <w:rFonts w:ascii="Times New Roman" w:hAnsi="Times New Roman" w:cs="Times New Roman"/>
          <w:sz w:val="24"/>
          <w:szCs w:val="24"/>
          <w:highlight w:val="yellow"/>
        </w:rPr>
        <w:t>)</w:t>
      </w:r>
      <w:r w:rsidRPr="003E676B">
        <w:rPr>
          <w:rStyle w:val="hgkelc"/>
          <w:rFonts w:ascii="Times New Roman" w:hAnsi="Times New Roman" w:cs="Times New Roman"/>
          <w:sz w:val="24"/>
          <w:szCs w:val="24"/>
        </w:rPr>
        <w:t>. They are largely used in several cosmetics, pharmaceuticals, foods and processed products due to their spicy, bitter flavor, bioactive, antioxidant, and antimicrobial properties (</w:t>
      </w:r>
      <w:r w:rsidRPr="003E676B">
        <w:rPr>
          <w:rFonts w:ascii="Times New Roman" w:hAnsi="Times New Roman" w:cs="Times New Roman"/>
          <w:sz w:val="24"/>
          <w:szCs w:val="24"/>
        </w:rPr>
        <w:t xml:space="preserve">Lal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2020</w:t>
      </w:r>
      <w:r w:rsidRPr="003E676B">
        <w:rPr>
          <w:rStyle w:val="hgkelc"/>
          <w:rFonts w:ascii="Times New Roman" w:hAnsi="Times New Roman" w:cs="Times New Roman"/>
          <w:sz w:val="24"/>
          <w:szCs w:val="24"/>
        </w:rPr>
        <w:t>). Besides this, in Nigeria and other West African countries, blackseed plays a vital role in traditional medicine</w:t>
      </w:r>
      <w:r w:rsidR="00275429" w:rsidRPr="00275429">
        <w:rPr>
          <w:rFonts w:ascii="Times New Roman" w:eastAsia="Times New Roman" w:hAnsi="Times New Roman" w:cs="Times New Roman"/>
          <w:sz w:val="24"/>
          <w:szCs w:val="24"/>
        </w:rPr>
        <w:t xml:space="preserve"> </w:t>
      </w:r>
      <w:r w:rsidR="00275429" w:rsidRPr="00275429">
        <w:rPr>
          <w:rFonts w:ascii="Times New Roman" w:eastAsia="Times New Roman" w:hAnsi="Times New Roman" w:cs="Times New Roman"/>
          <w:sz w:val="24"/>
          <w:szCs w:val="24"/>
          <w:highlight w:val="yellow"/>
        </w:rPr>
        <w:t>(</w:t>
      </w:r>
      <w:r w:rsidR="00275429" w:rsidRPr="0055077F">
        <w:rPr>
          <w:rFonts w:ascii="Times New Roman" w:eastAsia="Times New Roman" w:hAnsi="Times New Roman" w:cs="Times New Roman"/>
          <w:sz w:val="24"/>
          <w:szCs w:val="24"/>
          <w:highlight w:val="yellow"/>
        </w:rPr>
        <w:t>Govindhan</w:t>
      </w:r>
      <w:r w:rsidR="00275429" w:rsidRPr="00275429">
        <w:rPr>
          <w:rFonts w:ascii="Times New Roman" w:eastAsia="Times New Roman" w:hAnsi="Times New Roman" w:cs="Times New Roman"/>
          <w:sz w:val="24"/>
          <w:szCs w:val="24"/>
          <w:highlight w:val="yellow"/>
        </w:rPr>
        <w:t xml:space="preserve"> et al., 2017)</w:t>
      </w:r>
      <w:r w:rsidRPr="003E676B">
        <w:rPr>
          <w:rStyle w:val="hgkelc"/>
          <w:rFonts w:ascii="Times New Roman" w:hAnsi="Times New Roman" w:cs="Times New Roman"/>
          <w:sz w:val="24"/>
          <w:szCs w:val="24"/>
        </w:rPr>
        <w:t xml:space="preserve">. </w:t>
      </w:r>
    </w:p>
    <w:p w:rsidR="00883B01" w:rsidRPr="003E676B" w:rsidRDefault="00883B01" w:rsidP="003E676B">
      <w:pPr>
        <w:spacing w:after="0" w:line="360" w:lineRule="auto"/>
        <w:jc w:val="both"/>
        <w:rPr>
          <w:rStyle w:val="hgkelc"/>
          <w:rFonts w:ascii="Times New Roman" w:hAnsi="Times New Roman" w:cs="Times New Roman"/>
          <w:sz w:val="24"/>
          <w:szCs w:val="24"/>
        </w:rPr>
      </w:pPr>
      <w:r w:rsidRPr="003E676B">
        <w:rPr>
          <w:rStyle w:val="hgkelc"/>
          <w:rFonts w:ascii="Times New Roman" w:hAnsi="Times New Roman" w:cs="Times New Roman"/>
          <w:sz w:val="24"/>
          <w:szCs w:val="24"/>
        </w:rPr>
        <w:t>Going further, blackseed is a major ingredient in conventional medicines, e.g., Unani, Homeopathy, Ayurveda, and Siddha, and provides therapeutic benefits, to treat various ailments (</w:t>
      </w:r>
      <w:r w:rsidRPr="003E676B">
        <w:rPr>
          <w:rFonts w:ascii="Times New Roman" w:hAnsi="Times New Roman" w:cs="Times New Roman"/>
          <w:sz w:val="24"/>
          <w:szCs w:val="24"/>
        </w:rPr>
        <w:t xml:space="preserve">Ahmad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2013</w:t>
      </w:r>
      <w:r w:rsidR="00275429">
        <w:rPr>
          <w:rFonts w:ascii="Times New Roman" w:hAnsi="Times New Roman" w:cs="Times New Roman"/>
          <w:sz w:val="24"/>
          <w:szCs w:val="24"/>
        </w:rPr>
        <w:t xml:space="preserve">; </w:t>
      </w:r>
      <w:r w:rsidR="00275429" w:rsidRPr="0055077F">
        <w:rPr>
          <w:rFonts w:ascii="Times New Roman" w:eastAsia="Times New Roman" w:hAnsi="Times New Roman" w:cs="Times New Roman"/>
          <w:sz w:val="24"/>
          <w:szCs w:val="24"/>
          <w:highlight w:val="yellow"/>
        </w:rPr>
        <w:t>Govindhan</w:t>
      </w:r>
      <w:r w:rsidR="00275429" w:rsidRPr="00275429">
        <w:rPr>
          <w:rFonts w:ascii="Times New Roman" w:eastAsia="Times New Roman" w:hAnsi="Times New Roman" w:cs="Times New Roman"/>
          <w:sz w:val="24"/>
          <w:szCs w:val="24"/>
          <w:highlight w:val="yellow"/>
        </w:rPr>
        <w:t>, 2023</w:t>
      </w:r>
      <w:r w:rsidRPr="003E676B">
        <w:rPr>
          <w:rFonts w:ascii="Times New Roman" w:hAnsi="Times New Roman" w:cs="Times New Roman"/>
          <w:sz w:val="24"/>
          <w:szCs w:val="24"/>
        </w:rPr>
        <w:t>)</w:t>
      </w:r>
      <w:r w:rsidRPr="003E676B">
        <w:rPr>
          <w:rStyle w:val="hgkelc"/>
          <w:rFonts w:ascii="Times New Roman" w:hAnsi="Times New Roman" w:cs="Times New Roman"/>
          <w:sz w:val="24"/>
          <w:szCs w:val="24"/>
        </w:rPr>
        <w:t>. The seed is also utilized as a natural therapy for asthma, bronchitis, cough, influenza, headaches, fever, digestive disorders, dysentery, stomachaches, appetite stimulants, antibacterials, skin disorders, diuretics, insect repellents, and to improve liver and kidney functions (</w:t>
      </w:r>
      <w:r w:rsidRPr="003E676B">
        <w:rPr>
          <w:rFonts w:ascii="Times New Roman" w:hAnsi="Times New Roman" w:cs="Times New Roman"/>
          <w:sz w:val="24"/>
          <w:szCs w:val="24"/>
        </w:rPr>
        <w:t>Gholamnezhad</w:t>
      </w:r>
      <w:r w:rsidR="007E6EC6">
        <w:rPr>
          <w:rFonts w:ascii="Times New Roman" w:hAnsi="Times New Roman" w:cs="Times New Roman"/>
          <w:sz w:val="24"/>
          <w:szCs w:val="24"/>
        </w:rPr>
        <w:t xml:space="preserve">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2019</w:t>
      </w:r>
      <w:r w:rsidRPr="003E676B">
        <w:rPr>
          <w:rStyle w:val="hgkelc"/>
          <w:rFonts w:ascii="Times New Roman" w:hAnsi="Times New Roman" w:cs="Times New Roman"/>
          <w:sz w:val="24"/>
          <w:szCs w:val="24"/>
        </w:rPr>
        <w:t>). Moreover, the people in the southeastern Nigeria used the seeds to prepare different types of traditional food items, e.g spice flavored foods. The black seed have also been claimed to be an important source of carbohydrates (17–19%), proteins (14–18%), ash (4.5–7.5%), fibers (8–16.4%), as well as vitamins (</w:t>
      </w:r>
      <w:r w:rsidRPr="003E676B">
        <w:rPr>
          <w:rFonts w:ascii="Times New Roman" w:hAnsi="Times New Roman" w:cs="Times New Roman"/>
          <w:sz w:val="24"/>
          <w:szCs w:val="24"/>
        </w:rPr>
        <w:t>Wako, 2020</w:t>
      </w:r>
      <w:r w:rsidRPr="003E676B">
        <w:rPr>
          <w:rStyle w:val="hgkelc"/>
          <w:rFonts w:ascii="Times New Roman" w:hAnsi="Times New Roman" w:cs="Times New Roman"/>
          <w:sz w:val="24"/>
          <w:szCs w:val="24"/>
        </w:rPr>
        <w:t xml:space="preserve">). </w:t>
      </w:r>
    </w:p>
    <w:p w:rsidR="00883B01" w:rsidRPr="003E676B" w:rsidRDefault="00883B01" w:rsidP="003E676B">
      <w:pPr>
        <w:spacing w:after="0" w:line="360" w:lineRule="auto"/>
        <w:jc w:val="both"/>
        <w:rPr>
          <w:rStyle w:val="hgkelc"/>
          <w:rFonts w:ascii="Times New Roman" w:hAnsi="Times New Roman" w:cs="Times New Roman"/>
          <w:sz w:val="24"/>
          <w:szCs w:val="24"/>
        </w:rPr>
      </w:pPr>
      <w:r w:rsidRPr="003E676B">
        <w:rPr>
          <w:rStyle w:val="hgkelc"/>
          <w:rFonts w:ascii="Times New Roman" w:hAnsi="Times New Roman" w:cs="Times New Roman"/>
          <w:sz w:val="24"/>
          <w:szCs w:val="24"/>
        </w:rPr>
        <w:t>Moreover, they are rich sources of different minerals, viz., iron, potassium, phosphorus, calcium, sodium, manganese, iron, and zinc (</w:t>
      </w:r>
      <w:r w:rsidRPr="003E676B">
        <w:rPr>
          <w:rFonts w:ascii="Times New Roman" w:hAnsi="Times New Roman" w:cs="Times New Roman"/>
          <w:sz w:val="24"/>
          <w:szCs w:val="24"/>
        </w:rPr>
        <w:t>Beyzi</w:t>
      </w:r>
      <w:r w:rsidR="007E6EC6">
        <w:rPr>
          <w:rFonts w:ascii="Times New Roman" w:hAnsi="Times New Roman" w:cs="Times New Roman"/>
          <w:sz w:val="24"/>
          <w:szCs w:val="24"/>
        </w:rPr>
        <w:t xml:space="preserve">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2019</w:t>
      </w:r>
      <w:r w:rsidRPr="003E676B">
        <w:rPr>
          <w:rStyle w:val="hgkelc"/>
          <w:rFonts w:ascii="Times New Roman" w:hAnsi="Times New Roman" w:cs="Times New Roman"/>
          <w:sz w:val="24"/>
          <w:szCs w:val="24"/>
        </w:rPr>
        <w:t>). The seeds are also good sources of different types of metabolites (phenolics, alkaloids, flavonoids), and other bioactive chemicals</w:t>
      </w:r>
      <w:r w:rsidR="00275429">
        <w:rPr>
          <w:rStyle w:val="hgkelc"/>
          <w:rFonts w:ascii="Times New Roman" w:hAnsi="Times New Roman" w:cs="Times New Roman"/>
          <w:sz w:val="24"/>
          <w:szCs w:val="24"/>
        </w:rPr>
        <w:t xml:space="preserve"> (</w:t>
      </w:r>
      <w:r w:rsidR="00275429" w:rsidRPr="0055077F">
        <w:rPr>
          <w:rFonts w:ascii="Times New Roman" w:eastAsia="Times New Roman" w:hAnsi="Times New Roman" w:cs="Times New Roman"/>
          <w:sz w:val="24"/>
          <w:szCs w:val="24"/>
          <w:highlight w:val="yellow"/>
        </w:rPr>
        <w:t>Govindhan</w:t>
      </w:r>
      <w:r w:rsidR="00275429" w:rsidRPr="00275429">
        <w:rPr>
          <w:rFonts w:ascii="Times New Roman" w:eastAsia="Times New Roman" w:hAnsi="Times New Roman" w:cs="Times New Roman"/>
          <w:sz w:val="24"/>
          <w:szCs w:val="24"/>
          <w:highlight w:val="yellow"/>
        </w:rPr>
        <w:t>, 2025</w:t>
      </w:r>
      <w:r w:rsidR="00275429">
        <w:rPr>
          <w:rFonts w:ascii="Times New Roman" w:eastAsia="Times New Roman" w:hAnsi="Times New Roman" w:cs="Times New Roman"/>
          <w:sz w:val="24"/>
          <w:szCs w:val="24"/>
        </w:rPr>
        <w:t>)</w:t>
      </w:r>
      <w:r w:rsidRPr="003E676B">
        <w:rPr>
          <w:rStyle w:val="hgkelc"/>
          <w:rFonts w:ascii="Times New Roman" w:hAnsi="Times New Roman" w:cs="Times New Roman"/>
          <w:sz w:val="24"/>
          <w:szCs w:val="24"/>
        </w:rPr>
        <w:t>, which are considered remedies against various types of diseases, including inflammation, analgesia, cancer, anti-convulsant, anti-microbial, anti-histaminic, bronchodilator, diabetic, gastroprotective, diuretic, and anti-hypertensive activity (</w:t>
      </w:r>
      <w:r w:rsidRPr="00840DDA">
        <w:rPr>
          <w:rFonts w:ascii="Times New Roman" w:hAnsi="Times New Roman" w:cs="Times New Roman"/>
          <w:sz w:val="24"/>
          <w:szCs w:val="24"/>
          <w:highlight w:val="yellow"/>
        </w:rPr>
        <w:t xml:space="preserve">Iqbal </w:t>
      </w:r>
      <w:r w:rsidRPr="00840DDA">
        <w:rPr>
          <w:rFonts w:ascii="Times New Roman" w:hAnsi="Times New Roman" w:cs="Times New Roman"/>
          <w:i/>
          <w:sz w:val="24"/>
          <w:szCs w:val="24"/>
          <w:highlight w:val="yellow"/>
        </w:rPr>
        <w:t>et</w:t>
      </w:r>
      <w:r w:rsidR="007E6EC6" w:rsidRPr="00840DDA">
        <w:rPr>
          <w:rFonts w:ascii="Times New Roman" w:hAnsi="Times New Roman" w:cs="Times New Roman"/>
          <w:i/>
          <w:sz w:val="24"/>
          <w:szCs w:val="24"/>
          <w:highlight w:val="yellow"/>
        </w:rPr>
        <w:t xml:space="preserve"> </w:t>
      </w:r>
      <w:r w:rsidRPr="00840DDA">
        <w:rPr>
          <w:rFonts w:ascii="Times New Roman" w:hAnsi="Times New Roman" w:cs="Times New Roman"/>
          <w:i/>
          <w:sz w:val="24"/>
          <w:szCs w:val="24"/>
          <w:highlight w:val="yellow"/>
        </w:rPr>
        <w:t>al</w:t>
      </w:r>
      <w:r w:rsidRPr="00840DDA">
        <w:rPr>
          <w:rFonts w:ascii="Times New Roman" w:hAnsi="Times New Roman" w:cs="Times New Roman"/>
          <w:sz w:val="24"/>
          <w:szCs w:val="24"/>
          <w:highlight w:val="yellow"/>
        </w:rPr>
        <w:t xml:space="preserve">., 2017; Lal </w:t>
      </w:r>
      <w:r w:rsidR="003E676B" w:rsidRPr="00840DDA">
        <w:rPr>
          <w:rFonts w:ascii="Times New Roman" w:hAnsi="Times New Roman" w:cs="Times New Roman"/>
          <w:i/>
          <w:sz w:val="24"/>
          <w:szCs w:val="24"/>
          <w:highlight w:val="yellow"/>
        </w:rPr>
        <w:t>et al</w:t>
      </w:r>
      <w:r w:rsidRPr="00840DDA">
        <w:rPr>
          <w:rFonts w:ascii="Times New Roman" w:hAnsi="Times New Roman" w:cs="Times New Roman"/>
          <w:sz w:val="24"/>
          <w:szCs w:val="24"/>
          <w:highlight w:val="yellow"/>
        </w:rPr>
        <w:t>., 2020; Albakry</w:t>
      </w:r>
      <w:r w:rsidR="007E6EC6" w:rsidRPr="00840DDA">
        <w:rPr>
          <w:rFonts w:ascii="Times New Roman" w:hAnsi="Times New Roman" w:cs="Times New Roman"/>
          <w:sz w:val="24"/>
          <w:szCs w:val="24"/>
          <w:highlight w:val="yellow"/>
        </w:rPr>
        <w:t xml:space="preserve"> </w:t>
      </w:r>
      <w:r w:rsidR="003E676B" w:rsidRPr="00840DDA">
        <w:rPr>
          <w:rFonts w:ascii="Times New Roman" w:hAnsi="Times New Roman" w:cs="Times New Roman"/>
          <w:i/>
          <w:sz w:val="24"/>
          <w:szCs w:val="24"/>
          <w:highlight w:val="yellow"/>
        </w:rPr>
        <w:t>et al</w:t>
      </w:r>
      <w:r w:rsidRPr="00840DDA">
        <w:rPr>
          <w:rFonts w:ascii="Times New Roman" w:hAnsi="Times New Roman" w:cs="Times New Roman"/>
          <w:sz w:val="24"/>
          <w:szCs w:val="24"/>
          <w:highlight w:val="yellow"/>
        </w:rPr>
        <w:t>., 2022</w:t>
      </w:r>
      <w:r w:rsidRPr="00840DDA">
        <w:rPr>
          <w:rStyle w:val="hgkelc"/>
          <w:rFonts w:ascii="Times New Roman" w:hAnsi="Times New Roman" w:cs="Times New Roman"/>
          <w:sz w:val="24"/>
          <w:szCs w:val="24"/>
          <w:highlight w:val="yellow"/>
        </w:rPr>
        <w:t>)</w:t>
      </w:r>
      <w:r w:rsidRPr="003E676B">
        <w:rPr>
          <w:rStyle w:val="hgkelc"/>
          <w:rFonts w:ascii="Times New Roman" w:hAnsi="Times New Roman" w:cs="Times New Roman"/>
          <w:sz w:val="24"/>
          <w:szCs w:val="24"/>
        </w:rPr>
        <w:t xml:space="preserve">. However, only a few scientific reports about the seed oil have been </w:t>
      </w:r>
      <w:r w:rsidRPr="003E676B">
        <w:rPr>
          <w:rStyle w:val="hgkelc"/>
          <w:rFonts w:ascii="Times New Roman" w:hAnsi="Times New Roman" w:cs="Times New Roman"/>
          <w:sz w:val="24"/>
          <w:szCs w:val="24"/>
        </w:rPr>
        <w:lastRenderedPageBreak/>
        <w:t>published so far. Hence, the purpose of this investigation was to estimate and compare its oil to other seed oils viz-a-viz their fatty acid contents.</w:t>
      </w:r>
    </w:p>
    <w:p w:rsidR="00883B01" w:rsidRPr="003E676B" w:rsidRDefault="00883B01" w:rsidP="003E676B">
      <w:pPr>
        <w:spacing w:after="0" w:line="360" w:lineRule="auto"/>
        <w:jc w:val="both"/>
        <w:rPr>
          <w:rFonts w:ascii="Times New Roman" w:hAnsi="Times New Roman" w:cs="Times New Roman"/>
          <w:sz w:val="24"/>
          <w:szCs w:val="24"/>
        </w:rPr>
      </w:pPr>
      <w:r w:rsidRPr="003E676B">
        <w:rPr>
          <w:rStyle w:val="hgkelc"/>
          <w:rFonts w:ascii="Times New Roman" w:hAnsi="Times New Roman" w:cs="Times New Roman"/>
          <w:sz w:val="24"/>
          <w:szCs w:val="24"/>
        </w:rPr>
        <w:t xml:space="preserve">Similarly, </w:t>
      </w:r>
      <w:r w:rsidRPr="003E676B">
        <w:rPr>
          <w:rFonts w:ascii="Times New Roman" w:hAnsi="Times New Roman" w:cs="Times New Roman"/>
          <w:sz w:val="24"/>
          <w:szCs w:val="24"/>
        </w:rPr>
        <w:t>Coriander (</w:t>
      </w:r>
      <w:r w:rsidRPr="003E676B">
        <w:rPr>
          <w:rFonts w:ascii="Times New Roman" w:hAnsi="Times New Roman" w:cs="Times New Roman"/>
          <w:i/>
          <w:sz w:val="24"/>
          <w:szCs w:val="24"/>
        </w:rPr>
        <w:t>Coriandrum sativum</w:t>
      </w:r>
      <w:r w:rsidRPr="003E676B">
        <w:rPr>
          <w:rFonts w:ascii="Times New Roman" w:hAnsi="Times New Roman" w:cs="Times New Roman"/>
          <w:sz w:val="24"/>
          <w:szCs w:val="24"/>
        </w:rPr>
        <w:t>)</w:t>
      </w:r>
      <w:r w:rsidR="007E6EC6">
        <w:rPr>
          <w:rFonts w:ascii="Times New Roman" w:hAnsi="Times New Roman" w:cs="Times New Roman"/>
          <w:sz w:val="24"/>
          <w:szCs w:val="24"/>
        </w:rPr>
        <w:t xml:space="preserve"> </w:t>
      </w:r>
      <w:r w:rsidRPr="003E676B">
        <w:rPr>
          <w:rFonts w:ascii="Times New Roman" w:hAnsi="Times New Roman" w:cs="Times New Roman"/>
          <w:sz w:val="24"/>
          <w:szCs w:val="24"/>
        </w:rPr>
        <w:t>is a culinary and cultivated plant of the family</w:t>
      </w:r>
      <w:r w:rsidRPr="003E676B">
        <w:rPr>
          <w:rFonts w:ascii="Times New Roman" w:hAnsi="Times New Roman" w:cs="Times New Roman"/>
          <w:sz w:val="24"/>
          <w:szCs w:val="24"/>
        </w:rPr>
        <w:br/>
        <w:t>Apiaceae found abundantly in the Mediterranean region, subconti-</w:t>
      </w:r>
      <w:r w:rsidRPr="003E676B">
        <w:rPr>
          <w:rFonts w:ascii="Times New Roman" w:hAnsi="Times New Roman" w:cs="Times New Roman"/>
          <w:sz w:val="24"/>
          <w:szCs w:val="24"/>
        </w:rPr>
        <w:br/>
        <w:t xml:space="preserve">nent, and other South Asian countries (Laribi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2015). It is used as a spice in curry and meat and as an herbal medicine for many diseases and health problems (Hussain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2019). It was one of the most popular spices in Roman cuisine, appearing in 18% of the recipes quoted in Apicius, a fifth-century Roman cookbook (Gil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2002). Both its leaves and seeds were used, and demand was so great that it was cultivated extensively in Egypt and other places to supply the Roman market (Ishikawa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2003).</w:t>
      </w:r>
    </w:p>
    <w:p w:rsidR="00883B01" w:rsidRPr="003E676B" w:rsidRDefault="00883B01" w:rsidP="003E676B">
      <w:pPr>
        <w:spacing w:after="0" w:line="360" w:lineRule="auto"/>
        <w:jc w:val="both"/>
        <w:rPr>
          <w:rFonts w:ascii="Times New Roman" w:hAnsi="Times New Roman" w:cs="Times New Roman"/>
          <w:sz w:val="24"/>
          <w:szCs w:val="24"/>
        </w:rPr>
      </w:pPr>
      <w:r w:rsidRPr="003E676B">
        <w:rPr>
          <w:rFonts w:ascii="Times New Roman" w:hAnsi="Times New Roman" w:cs="Times New Roman"/>
          <w:sz w:val="24"/>
          <w:szCs w:val="24"/>
        </w:rPr>
        <w:t>Fenugreek (</w:t>
      </w:r>
      <w:r w:rsidRPr="003E676B">
        <w:rPr>
          <w:rFonts w:ascii="Times New Roman" w:hAnsi="Times New Roman" w:cs="Times New Roman"/>
          <w:i/>
          <w:sz w:val="24"/>
          <w:szCs w:val="24"/>
        </w:rPr>
        <w:t>Trigonellafoenum-graecum</w:t>
      </w:r>
      <w:r w:rsidRPr="003E676B">
        <w:rPr>
          <w:rFonts w:ascii="Times New Roman" w:hAnsi="Times New Roman" w:cs="Times New Roman"/>
          <w:sz w:val="24"/>
          <w:szCs w:val="24"/>
        </w:rPr>
        <w:t xml:space="preserve">) is an annual dicotyledonous aromatic leguminous plant which is self-pollinating and belongs to the sub-family Papilionaceae, family Fabaceae (Laila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2022; Roba and Simion, 2022) and is packed with nutraceutical properties. It is used for multiple purpose, and holds an important place amongst seed spices, condiments, leafy vegetables and medicine (Somdutt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2019). Among the various part of fenugreek plant, seeds are the most well studied part and are a good source of proteins, fats, minerals and dietary fats. It is annually grown in India, Turkey, Canada, Egypt, Ethopia, Northern Iran, Northern Africa and in Western Asia. Fenugreek is a versatile plant that can adapt to different growing environments, climatic conditions, and geographical locations, making it widely distributed. </w:t>
      </w:r>
    </w:p>
    <w:p w:rsidR="00883B01" w:rsidRPr="003E676B" w:rsidRDefault="00883B01" w:rsidP="003E676B">
      <w:pPr>
        <w:spacing w:after="0" w:line="360" w:lineRule="auto"/>
        <w:jc w:val="both"/>
        <w:rPr>
          <w:rFonts w:ascii="Times New Roman" w:hAnsi="Times New Roman" w:cs="Times New Roman"/>
          <w:sz w:val="24"/>
          <w:szCs w:val="24"/>
        </w:rPr>
      </w:pPr>
      <w:r w:rsidRPr="003E676B">
        <w:rPr>
          <w:rFonts w:ascii="Times New Roman" w:hAnsi="Times New Roman" w:cs="Times New Roman"/>
          <w:sz w:val="24"/>
          <w:szCs w:val="24"/>
        </w:rPr>
        <w:t xml:space="preserve">Fenugreek seeds are highly nutritious and contain numerous active components, making them an important nutraceutical plant. The leaves are a rich source of protein, minerals, and vitamin C, while the seeds are high in iron, phosphorus, lysine, and lipids. The whole seeds and dried plants are also used as insect and pest repellents for grain storage. Fenugreek seeds contain saponins, which are converted to sapogenins when they enter the gastrointestinal tract. Other phytochemicals found in fenugreek seeds include alkaloids, oils, galactomannan, mucilages, amino acids (such as methionine, valine, tryptophan, arginine, lysine, and threonine), minerals, and vitamins A, C, D, and B1 (Priyadarshini and Brar, 2022). Fenugreek is a good source of dietary fiber, with 40-45% being insoluble and 20-25% being soluble mucilaginous fiber (Feyzi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2015). Additionally, fenugreek seeds contain 20-25% proteins (Feyzi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2015), 6-5% fatty acids (Aljuhaimi</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2018), and 2-5% steroidal saponins (Srivastava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2022).</w:t>
      </w:r>
    </w:p>
    <w:p w:rsidR="00883B01" w:rsidRPr="003E676B" w:rsidRDefault="00883B01" w:rsidP="003E676B">
      <w:pPr>
        <w:spacing w:after="0" w:line="360" w:lineRule="auto"/>
        <w:jc w:val="both"/>
        <w:rPr>
          <w:rFonts w:ascii="Times New Roman" w:hAnsi="Times New Roman" w:cs="Times New Roman"/>
          <w:sz w:val="24"/>
          <w:szCs w:val="24"/>
        </w:rPr>
      </w:pPr>
      <w:r w:rsidRPr="003E676B">
        <w:rPr>
          <w:rFonts w:ascii="Times New Roman" w:hAnsi="Times New Roman" w:cs="Times New Roman"/>
          <w:sz w:val="24"/>
          <w:szCs w:val="24"/>
        </w:rPr>
        <w:lastRenderedPageBreak/>
        <w:t>The sunflower (</w:t>
      </w:r>
      <w:r w:rsidRPr="003E676B">
        <w:rPr>
          <w:rStyle w:val="Emphasis"/>
          <w:rFonts w:ascii="Times New Roman" w:hAnsi="Times New Roman" w:cs="Times New Roman"/>
          <w:sz w:val="24"/>
          <w:szCs w:val="24"/>
        </w:rPr>
        <w:t>Helianthus annuus</w:t>
      </w:r>
      <w:r w:rsidRPr="003E676B">
        <w:rPr>
          <w:rFonts w:ascii="Times New Roman" w:hAnsi="Times New Roman" w:cs="Times New Roman"/>
          <w:sz w:val="24"/>
          <w:szCs w:val="24"/>
        </w:rPr>
        <w:t xml:space="preserve"> L.), a member of the Asteraceae family, is an annual plant renowned for its striking appearance and agricultural significance. Sunflower cultivation is a major agricultural activity worldwide, with production concentrated in regions with temperate climates, such as Eastern Europe, Russia, Argentina, and the United States (Salah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2025). Sunflowers are typically grown as oilseed crops, with two primary varieties cultivated: oilseed sunflowers, which are bred for their high oil content, and confectionery sunflowers, which are grown for their larger seeds used in snacks and food products (</w:t>
      </w:r>
      <w:r w:rsidRPr="00840DDA">
        <w:rPr>
          <w:rFonts w:ascii="Times New Roman" w:hAnsi="Times New Roman" w:cs="Times New Roman"/>
          <w:sz w:val="24"/>
          <w:szCs w:val="24"/>
          <w:highlight w:val="yellow"/>
        </w:rPr>
        <w:t xml:space="preserve">Adeleke </w:t>
      </w:r>
      <w:r w:rsidR="00840DDA" w:rsidRPr="00840DDA">
        <w:rPr>
          <w:rFonts w:ascii="Times New Roman" w:hAnsi="Times New Roman" w:cs="Times New Roman"/>
          <w:sz w:val="24"/>
          <w:szCs w:val="24"/>
          <w:highlight w:val="yellow"/>
        </w:rPr>
        <w:t>and</w:t>
      </w:r>
      <w:r w:rsidRPr="00840DDA">
        <w:rPr>
          <w:rFonts w:ascii="Times New Roman" w:hAnsi="Times New Roman" w:cs="Times New Roman"/>
          <w:sz w:val="24"/>
          <w:szCs w:val="24"/>
          <w:highlight w:val="yellow"/>
        </w:rPr>
        <w:t xml:space="preserve"> Babalola, 2020</w:t>
      </w:r>
      <w:r w:rsidRPr="003E676B">
        <w:rPr>
          <w:rFonts w:ascii="Times New Roman" w:hAnsi="Times New Roman" w:cs="Times New Roman"/>
          <w:sz w:val="24"/>
          <w:szCs w:val="24"/>
        </w:rPr>
        <w:t xml:space="preserve">). The global production of sunflower seeds has steadily increased over the years, driven by the growing demand for sunflower oil, which is prized for its light flavor, high smoke point, and health benefits (Salah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2025). Originating from North America, sunflower seeds have gained global recognition due to their high nutritional value and diverse applications in the food, pharmaceutical, and nutraceutical industries (Milad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2024). They are rich in essential nutrients such as proteins, </w:t>
      </w:r>
      <w:r w:rsidR="00840DDA" w:rsidRPr="003E676B">
        <w:rPr>
          <w:rFonts w:ascii="Times New Roman" w:hAnsi="Times New Roman" w:cs="Times New Roman"/>
          <w:sz w:val="24"/>
          <w:szCs w:val="24"/>
        </w:rPr>
        <w:t>lipids;</w:t>
      </w:r>
      <w:r w:rsidRPr="003E676B">
        <w:rPr>
          <w:rFonts w:ascii="Times New Roman" w:hAnsi="Times New Roman" w:cs="Times New Roman"/>
          <w:sz w:val="24"/>
          <w:szCs w:val="24"/>
        </w:rPr>
        <w:t xml:space="preserve"> fiber, vitamins, and minerals, sunflower seeds are a valuable dietary component that supports overall health and well-being (</w:t>
      </w:r>
      <w:r w:rsidRPr="00840DDA">
        <w:rPr>
          <w:rFonts w:ascii="Times New Roman" w:hAnsi="Times New Roman" w:cs="Times New Roman"/>
          <w:sz w:val="24"/>
          <w:szCs w:val="24"/>
          <w:highlight w:val="yellow"/>
        </w:rPr>
        <w:t>Zoumpoulakis</w:t>
      </w:r>
      <w:r w:rsidR="002F5440" w:rsidRPr="00840DDA">
        <w:rPr>
          <w:rFonts w:ascii="Times New Roman" w:hAnsi="Times New Roman" w:cs="Times New Roman"/>
          <w:sz w:val="24"/>
          <w:szCs w:val="24"/>
          <w:highlight w:val="yellow"/>
        </w:rPr>
        <w:t xml:space="preserve"> </w:t>
      </w:r>
      <w:r w:rsidR="003E676B" w:rsidRPr="00840DDA">
        <w:rPr>
          <w:rFonts w:ascii="Times New Roman" w:hAnsi="Times New Roman" w:cs="Times New Roman"/>
          <w:i/>
          <w:sz w:val="24"/>
          <w:szCs w:val="24"/>
          <w:highlight w:val="yellow"/>
        </w:rPr>
        <w:t>et al</w:t>
      </w:r>
      <w:r w:rsidRPr="00840DDA">
        <w:rPr>
          <w:rFonts w:ascii="Times New Roman" w:hAnsi="Times New Roman" w:cs="Times New Roman"/>
          <w:sz w:val="24"/>
          <w:szCs w:val="24"/>
          <w:highlight w:val="yellow"/>
        </w:rPr>
        <w:t>., 2017</w:t>
      </w:r>
      <w:r w:rsidR="00840DDA" w:rsidRPr="00840DDA">
        <w:rPr>
          <w:rFonts w:ascii="Times New Roman" w:hAnsi="Times New Roman" w:cs="Times New Roman"/>
          <w:sz w:val="24"/>
          <w:szCs w:val="24"/>
          <w:highlight w:val="yellow"/>
        </w:rPr>
        <w:t xml:space="preserve">; Milad </w:t>
      </w:r>
      <w:r w:rsidR="00840DDA" w:rsidRPr="00840DDA">
        <w:rPr>
          <w:rFonts w:ascii="Times New Roman" w:hAnsi="Times New Roman" w:cs="Times New Roman"/>
          <w:i/>
          <w:sz w:val="24"/>
          <w:szCs w:val="24"/>
          <w:highlight w:val="yellow"/>
        </w:rPr>
        <w:t>et al</w:t>
      </w:r>
      <w:r w:rsidR="00840DDA" w:rsidRPr="00840DDA">
        <w:rPr>
          <w:rFonts w:ascii="Times New Roman" w:hAnsi="Times New Roman" w:cs="Times New Roman"/>
          <w:sz w:val="24"/>
          <w:szCs w:val="24"/>
          <w:highlight w:val="yellow"/>
        </w:rPr>
        <w:t>., 2024</w:t>
      </w:r>
      <w:r w:rsidRPr="003E676B">
        <w:rPr>
          <w:rFonts w:ascii="Times New Roman" w:hAnsi="Times New Roman" w:cs="Times New Roman"/>
          <w:sz w:val="24"/>
          <w:szCs w:val="24"/>
        </w:rPr>
        <w:t xml:space="preserve">). </w:t>
      </w:r>
      <w:r w:rsidRPr="00275429">
        <w:rPr>
          <w:rFonts w:ascii="Times New Roman" w:hAnsi="Times New Roman" w:cs="Times New Roman"/>
          <w:sz w:val="24"/>
          <w:szCs w:val="24"/>
          <w:highlight w:val="yellow"/>
        </w:rPr>
        <w:t>The growing consumer interest in functional foods and natural health-promoting ingredients has further fueled research into the potential health benefits and industrial applications of sunflower seeds (Zhang, 2023). Hence, this study was aimed to analysis the fatty acid compositions of oil from common seed spices, including blackseed, coriander, fenugreek and sunflower seeds.</w:t>
      </w:r>
    </w:p>
    <w:p w:rsidR="00883B01" w:rsidRPr="003E676B" w:rsidRDefault="00883B01" w:rsidP="003E676B">
      <w:pPr>
        <w:widowControl w:val="0"/>
        <w:tabs>
          <w:tab w:val="left" w:pos="1165"/>
        </w:tabs>
        <w:autoSpaceDE w:val="0"/>
        <w:autoSpaceDN w:val="0"/>
        <w:snapToGrid w:val="0"/>
        <w:spacing w:after="0" w:line="360" w:lineRule="auto"/>
        <w:jc w:val="both"/>
        <w:textAlignment w:val="baseline"/>
        <w:rPr>
          <w:rFonts w:ascii="Times New Roman" w:hAnsi="Times New Roman" w:cs="Times New Roman"/>
          <w:b/>
          <w:bCs/>
          <w:sz w:val="24"/>
          <w:szCs w:val="24"/>
        </w:rPr>
      </w:pPr>
    </w:p>
    <w:p w:rsidR="00883B01" w:rsidRPr="003E676B" w:rsidRDefault="00883B01" w:rsidP="003E676B">
      <w:pPr>
        <w:widowControl w:val="0"/>
        <w:tabs>
          <w:tab w:val="left" w:pos="1165"/>
        </w:tabs>
        <w:autoSpaceDE w:val="0"/>
        <w:autoSpaceDN w:val="0"/>
        <w:snapToGrid w:val="0"/>
        <w:spacing w:after="0" w:line="360" w:lineRule="auto"/>
        <w:jc w:val="both"/>
        <w:textAlignment w:val="baseline"/>
        <w:rPr>
          <w:rFonts w:ascii="Times New Roman" w:hAnsi="Times New Roman" w:cs="Times New Roman"/>
          <w:b/>
          <w:bCs/>
          <w:sz w:val="24"/>
          <w:szCs w:val="24"/>
        </w:rPr>
      </w:pPr>
      <w:r w:rsidRPr="003E676B">
        <w:rPr>
          <w:rFonts w:ascii="Times New Roman" w:hAnsi="Times New Roman" w:cs="Times New Roman"/>
          <w:b/>
          <w:bCs/>
          <w:sz w:val="24"/>
          <w:szCs w:val="24"/>
        </w:rPr>
        <w:t>SAMPLE COLLECTION AND PREPARATION</w:t>
      </w:r>
    </w:p>
    <w:p w:rsidR="00883B01" w:rsidRPr="003E676B" w:rsidRDefault="00883B01" w:rsidP="003E676B">
      <w:pPr>
        <w:widowControl w:val="0"/>
        <w:tabs>
          <w:tab w:val="left" w:pos="1165"/>
        </w:tabs>
        <w:autoSpaceDE w:val="0"/>
        <w:autoSpaceDN w:val="0"/>
        <w:snapToGrid w:val="0"/>
        <w:spacing w:after="0" w:line="360" w:lineRule="auto"/>
        <w:jc w:val="both"/>
        <w:textAlignment w:val="baseline"/>
        <w:rPr>
          <w:rFonts w:ascii="Times New Roman" w:hAnsi="Times New Roman" w:cs="Times New Roman"/>
          <w:sz w:val="24"/>
          <w:szCs w:val="24"/>
        </w:rPr>
      </w:pPr>
      <w:r w:rsidRPr="00840DDA">
        <w:rPr>
          <w:rFonts w:ascii="Times New Roman" w:hAnsi="Times New Roman" w:cs="Times New Roman"/>
          <w:bCs/>
          <w:sz w:val="24"/>
          <w:szCs w:val="24"/>
        </w:rPr>
        <w:t xml:space="preserve">Dry seeds of </w:t>
      </w:r>
      <w:r w:rsidRPr="003E676B">
        <w:rPr>
          <w:rFonts w:ascii="Times New Roman" w:hAnsi="Times New Roman" w:cs="Times New Roman"/>
          <w:sz w:val="24"/>
          <w:szCs w:val="24"/>
        </w:rPr>
        <w:t>blackseed, coriander, fenugreek and sunflower were purchased at an open market in Abuja and were handpicked to ensure there are no dirts. Thereafter, they were transported to the Department of Biochemistry, Chukwuemeka Odimegwu University, Uli where the extraction of the oil was done.</w:t>
      </w:r>
    </w:p>
    <w:p w:rsidR="00883B01" w:rsidRPr="003E676B" w:rsidRDefault="00883B01" w:rsidP="003E676B">
      <w:pPr>
        <w:widowControl w:val="0"/>
        <w:tabs>
          <w:tab w:val="left" w:pos="1165"/>
        </w:tabs>
        <w:autoSpaceDE w:val="0"/>
        <w:autoSpaceDN w:val="0"/>
        <w:snapToGrid w:val="0"/>
        <w:spacing w:after="0" w:line="360" w:lineRule="auto"/>
        <w:jc w:val="both"/>
        <w:textAlignment w:val="baseline"/>
        <w:rPr>
          <w:rFonts w:ascii="Times New Roman" w:hAnsi="Times New Roman" w:cs="Times New Roman"/>
          <w:b/>
          <w:bCs/>
          <w:sz w:val="24"/>
          <w:szCs w:val="24"/>
        </w:rPr>
      </w:pPr>
      <w:r w:rsidRPr="003E676B">
        <w:rPr>
          <w:rFonts w:ascii="Times New Roman" w:hAnsi="Times New Roman" w:cs="Times New Roman"/>
          <w:b/>
          <w:bCs/>
          <w:sz w:val="24"/>
          <w:szCs w:val="24"/>
        </w:rPr>
        <w:t>Extraction of Oil</w:t>
      </w:r>
    </w:p>
    <w:p w:rsidR="00883B01" w:rsidRPr="003E676B" w:rsidRDefault="00883B01" w:rsidP="003E676B">
      <w:pPr>
        <w:widowControl w:val="0"/>
        <w:tabs>
          <w:tab w:val="left" w:pos="1165"/>
        </w:tabs>
        <w:autoSpaceDE w:val="0"/>
        <w:autoSpaceDN w:val="0"/>
        <w:snapToGrid w:val="0"/>
        <w:spacing w:after="0" w:line="360" w:lineRule="auto"/>
        <w:jc w:val="both"/>
        <w:textAlignment w:val="baseline"/>
        <w:rPr>
          <w:rFonts w:ascii="Times New Roman" w:hAnsi="Times New Roman" w:cs="Times New Roman"/>
          <w:bCs/>
          <w:sz w:val="24"/>
          <w:szCs w:val="24"/>
        </w:rPr>
      </w:pPr>
      <w:r w:rsidRPr="003E676B">
        <w:rPr>
          <w:rFonts w:ascii="Times New Roman" w:hAnsi="Times New Roman" w:cs="Times New Roman"/>
          <w:bCs/>
          <w:sz w:val="24"/>
          <w:szCs w:val="24"/>
        </w:rPr>
        <w:t xml:space="preserve">The seeds were prepared for extraction </w:t>
      </w:r>
      <w:r w:rsidR="00840DDA">
        <w:rPr>
          <w:rFonts w:ascii="Times New Roman" w:hAnsi="Times New Roman" w:cs="Times New Roman"/>
          <w:bCs/>
          <w:sz w:val="24"/>
          <w:szCs w:val="24"/>
        </w:rPr>
        <w:t xml:space="preserve">via </w:t>
      </w:r>
      <w:r w:rsidR="00840DDA" w:rsidRPr="00840DDA">
        <w:rPr>
          <w:rFonts w:ascii="Times New Roman" w:hAnsi="Times New Roman" w:cs="Times New Roman"/>
          <w:bCs/>
          <w:sz w:val="24"/>
          <w:szCs w:val="24"/>
          <w:highlight w:val="yellow"/>
        </w:rPr>
        <w:t xml:space="preserve">soxhlet extractor following </w:t>
      </w:r>
      <w:r w:rsidRPr="00840DDA">
        <w:rPr>
          <w:rFonts w:ascii="Times New Roman" w:hAnsi="Times New Roman" w:cs="Times New Roman"/>
          <w:bCs/>
          <w:sz w:val="24"/>
          <w:szCs w:val="24"/>
          <w:highlight w:val="yellow"/>
        </w:rPr>
        <w:t>the standard AOAC (2005) procedure.</w:t>
      </w:r>
      <w:r w:rsidRPr="003E676B">
        <w:rPr>
          <w:rFonts w:ascii="Times New Roman" w:hAnsi="Times New Roman" w:cs="Times New Roman"/>
          <w:bCs/>
          <w:sz w:val="24"/>
          <w:szCs w:val="24"/>
        </w:rPr>
        <w:t xml:space="preserve"> The seeds were weighed using an electronic balance until a consistent weight was reached. Then an electric blender </w:t>
      </w:r>
      <w:r w:rsidRPr="003E676B">
        <w:rPr>
          <w:rFonts w:ascii="Times New Roman" w:hAnsi="Times New Roman" w:cs="Times New Roman"/>
          <w:bCs/>
          <w:sz w:val="24"/>
          <w:szCs w:val="24"/>
          <w:lang w:val="en-GB"/>
        </w:rPr>
        <w:t xml:space="preserve">was used </w:t>
      </w:r>
      <w:r w:rsidRPr="003E676B">
        <w:rPr>
          <w:rFonts w:ascii="Times New Roman" w:hAnsi="Times New Roman" w:cs="Times New Roman"/>
          <w:bCs/>
          <w:sz w:val="24"/>
          <w:szCs w:val="24"/>
        </w:rPr>
        <w:t>to grind into a fine powder. Then,</w:t>
      </w:r>
      <w:r w:rsidRPr="003E676B">
        <w:rPr>
          <w:rFonts w:ascii="Times New Roman" w:hAnsi="Times New Roman" w:cs="Times New Roman"/>
          <w:bCs/>
          <w:sz w:val="24"/>
          <w:szCs w:val="24"/>
          <w:lang w:val="en-GB"/>
        </w:rPr>
        <w:t xml:space="preserve"> the finely grounded seed samples were weighed into a thimble and a</w:t>
      </w:r>
      <w:r w:rsidRPr="003E676B">
        <w:rPr>
          <w:rFonts w:ascii="Times New Roman" w:hAnsi="Times New Roman" w:cs="Times New Roman"/>
          <w:bCs/>
          <w:sz w:val="24"/>
          <w:szCs w:val="24"/>
        </w:rPr>
        <w:t xml:space="preserve"> cotton plug and placed over a thimble before </w:t>
      </w:r>
      <w:r w:rsidRPr="003E676B">
        <w:rPr>
          <w:rFonts w:ascii="Times New Roman" w:hAnsi="Times New Roman" w:cs="Times New Roman"/>
          <w:bCs/>
          <w:sz w:val="24"/>
          <w:szCs w:val="24"/>
          <w:lang w:val="en-GB"/>
        </w:rPr>
        <w:t>it</w:t>
      </w:r>
      <w:r w:rsidRPr="003E676B">
        <w:rPr>
          <w:rFonts w:ascii="Times New Roman" w:hAnsi="Times New Roman" w:cs="Times New Roman"/>
          <w:bCs/>
          <w:sz w:val="24"/>
          <w:szCs w:val="24"/>
        </w:rPr>
        <w:t xml:space="preserve"> was placed into the Soxhlet extractor.</w:t>
      </w:r>
    </w:p>
    <w:p w:rsidR="00883B01" w:rsidRPr="003E676B" w:rsidRDefault="00883B01" w:rsidP="003E676B">
      <w:pPr>
        <w:spacing w:after="0" w:line="360" w:lineRule="auto"/>
        <w:jc w:val="both"/>
        <w:rPr>
          <w:rFonts w:ascii="Times New Roman" w:hAnsi="Times New Roman" w:cs="Times New Roman"/>
          <w:b/>
          <w:sz w:val="24"/>
          <w:szCs w:val="24"/>
        </w:rPr>
      </w:pPr>
      <w:r w:rsidRPr="003E676B">
        <w:rPr>
          <w:rFonts w:ascii="Times New Roman" w:hAnsi="Times New Roman" w:cs="Times New Roman"/>
          <w:b/>
          <w:sz w:val="24"/>
          <w:szCs w:val="24"/>
        </w:rPr>
        <w:lastRenderedPageBreak/>
        <w:t>Determination of fatty acid profile</w:t>
      </w:r>
    </w:p>
    <w:p w:rsidR="00840DDA" w:rsidRPr="00840DDA" w:rsidRDefault="00840DDA" w:rsidP="00840DDA">
      <w:pPr>
        <w:tabs>
          <w:tab w:val="left" w:pos="0"/>
        </w:tabs>
        <w:autoSpaceDE w:val="0"/>
        <w:autoSpaceDN w:val="0"/>
        <w:adjustRightInd w:val="0"/>
        <w:spacing w:after="0" w:line="480" w:lineRule="auto"/>
        <w:jc w:val="both"/>
        <w:rPr>
          <w:rFonts w:ascii="Times New Roman" w:hAnsi="Times New Roman" w:cs="Times New Roman"/>
          <w:b/>
          <w:bCs/>
          <w:sz w:val="24"/>
          <w:szCs w:val="24"/>
          <w:highlight w:val="yellow"/>
        </w:rPr>
      </w:pPr>
      <w:r w:rsidRPr="00840DDA">
        <w:rPr>
          <w:rFonts w:ascii="Times New Roman" w:hAnsi="Times New Roman" w:cs="Times New Roman"/>
          <w:b/>
          <w:bCs/>
          <w:sz w:val="24"/>
          <w:szCs w:val="24"/>
          <w:highlight w:val="yellow"/>
        </w:rPr>
        <w:t>Method</w:t>
      </w:r>
    </w:p>
    <w:p w:rsidR="00840DDA" w:rsidRPr="00840DDA" w:rsidRDefault="00840DDA" w:rsidP="00840DDA">
      <w:pPr>
        <w:tabs>
          <w:tab w:val="left" w:pos="0"/>
        </w:tabs>
        <w:autoSpaceDE w:val="0"/>
        <w:autoSpaceDN w:val="0"/>
        <w:adjustRightInd w:val="0"/>
        <w:spacing w:after="0" w:line="480" w:lineRule="auto"/>
        <w:jc w:val="both"/>
        <w:rPr>
          <w:rFonts w:ascii="Times New Roman" w:hAnsi="Times New Roman" w:cs="Times New Roman"/>
          <w:b/>
          <w:bCs/>
          <w:sz w:val="24"/>
          <w:szCs w:val="24"/>
          <w:highlight w:val="yellow"/>
        </w:rPr>
      </w:pPr>
      <w:r w:rsidRPr="00840DDA">
        <w:rPr>
          <w:rFonts w:ascii="Times New Roman" w:hAnsi="Times New Roman" w:cs="Times New Roman"/>
          <w:sz w:val="24"/>
          <w:szCs w:val="24"/>
          <w:highlight w:val="yellow"/>
        </w:rPr>
        <w:t xml:space="preserve">The method of </w:t>
      </w:r>
      <w:r w:rsidRPr="00840DDA">
        <w:rPr>
          <w:rFonts w:ascii="Times New Roman" w:hAnsi="Times New Roman" w:cs="Times New Roman"/>
          <w:color w:val="000000" w:themeColor="text1"/>
          <w:sz w:val="24"/>
          <w:szCs w:val="24"/>
          <w:highlight w:val="yellow"/>
        </w:rPr>
        <w:t>Kelly and Nelson, (2014) was used for the fatty acid profiling of the sample.</w:t>
      </w:r>
    </w:p>
    <w:p w:rsidR="00840DDA" w:rsidRPr="00840DDA" w:rsidRDefault="00840DDA" w:rsidP="00840DDA">
      <w:pPr>
        <w:tabs>
          <w:tab w:val="left" w:pos="0"/>
        </w:tabs>
        <w:autoSpaceDE w:val="0"/>
        <w:autoSpaceDN w:val="0"/>
        <w:adjustRightInd w:val="0"/>
        <w:spacing w:after="0" w:line="480" w:lineRule="auto"/>
        <w:jc w:val="both"/>
        <w:rPr>
          <w:rFonts w:ascii="Times New Roman" w:hAnsi="Times New Roman" w:cs="Times New Roman"/>
          <w:b/>
          <w:bCs/>
          <w:sz w:val="24"/>
          <w:szCs w:val="24"/>
          <w:highlight w:val="yellow"/>
        </w:rPr>
      </w:pPr>
      <w:r w:rsidRPr="00840DDA">
        <w:rPr>
          <w:rFonts w:ascii="Times New Roman" w:hAnsi="Times New Roman" w:cs="Times New Roman"/>
          <w:b/>
          <w:bCs/>
          <w:sz w:val="24"/>
          <w:szCs w:val="24"/>
          <w:highlight w:val="yellow"/>
        </w:rPr>
        <w:t>Procedure</w:t>
      </w:r>
    </w:p>
    <w:p w:rsidR="00840DDA" w:rsidRPr="003E676B" w:rsidRDefault="00840DDA" w:rsidP="00840DDA">
      <w:pPr>
        <w:tabs>
          <w:tab w:val="left" w:pos="0"/>
        </w:tabs>
        <w:autoSpaceDE w:val="0"/>
        <w:autoSpaceDN w:val="0"/>
        <w:adjustRightInd w:val="0"/>
        <w:spacing w:after="0" w:line="480" w:lineRule="auto"/>
        <w:jc w:val="both"/>
        <w:rPr>
          <w:rFonts w:ascii="Times New Roman" w:hAnsi="Times New Roman" w:cs="Times New Roman"/>
          <w:bCs/>
          <w:sz w:val="24"/>
          <w:szCs w:val="24"/>
        </w:rPr>
      </w:pPr>
      <w:r w:rsidRPr="00840DDA">
        <w:rPr>
          <w:rFonts w:ascii="Times New Roman" w:hAnsi="Times New Roman" w:cs="Times New Roman"/>
          <w:bCs/>
          <w:sz w:val="24"/>
          <w:szCs w:val="24"/>
          <w:highlight w:val="yellow"/>
        </w:rPr>
        <w:t>One gram of the sample was weighed into a 25 mL centrifuge tube and 2 mL of distilled water was added and mixed to dissolve. The mixture was allowed to sit for 15 minutes at room temperature while 5 mL of internal standard (C11:0 FAME + C13:0 TAG, each at 2 mg/mL in methyl tert butyl ether) was added with 5 mL of 5% (w/v) methanolic sodium methoxide solution and closed for 10 seconds. After 180 seconds (time starts when sodium methoxide is added), 2 mL of hexane was added. After 210 seconds, 10 mL of neutralization solution (10% disodium hydrogen citrate/15% sodium chloride in water) was added and gently shaked using vortex mixer which was thereafter centrifuged at 1,750 rpm for 5 minutes. Thereafter,  200 µL of supernatant was transferred into 10 mL flask and diluted to mark with hexane</w:t>
      </w:r>
      <w:r>
        <w:rPr>
          <w:rFonts w:ascii="Times New Roman" w:hAnsi="Times New Roman" w:cs="Times New Roman"/>
          <w:bCs/>
          <w:sz w:val="24"/>
          <w:szCs w:val="24"/>
        </w:rPr>
        <w:t>.</w:t>
      </w:r>
    </w:p>
    <w:p w:rsidR="00883B01" w:rsidRPr="003E676B" w:rsidRDefault="00883B01" w:rsidP="003E676B">
      <w:pPr>
        <w:widowControl w:val="0"/>
        <w:tabs>
          <w:tab w:val="left" w:pos="1165"/>
        </w:tabs>
        <w:autoSpaceDE w:val="0"/>
        <w:autoSpaceDN w:val="0"/>
        <w:snapToGrid w:val="0"/>
        <w:spacing w:after="0" w:line="360" w:lineRule="auto"/>
        <w:jc w:val="both"/>
        <w:textAlignment w:val="baseline"/>
        <w:rPr>
          <w:rFonts w:ascii="Times New Roman" w:hAnsi="Times New Roman" w:cs="Times New Roman"/>
          <w:b/>
          <w:bCs/>
          <w:sz w:val="24"/>
          <w:szCs w:val="24"/>
        </w:rPr>
      </w:pPr>
      <w:r w:rsidRPr="003E676B">
        <w:rPr>
          <w:rFonts w:ascii="Times New Roman" w:hAnsi="Times New Roman" w:cs="Times New Roman"/>
          <w:b/>
          <w:bCs/>
          <w:sz w:val="24"/>
          <w:szCs w:val="24"/>
        </w:rPr>
        <w:t>RESULTS</w:t>
      </w:r>
    </w:p>
    <w:p w:rsidR="00883B01" w:rsidRPr="003E676B" w:rsidRDefault="00883B01" w:rsidP="003E676B">
      <w:pPr>
        <w:spacing w:line="360" w:lineRule="auto"/>
        <w:jc w:val="both"/>
        <w:rPr>
          <w:rFonts w:ascii="Times New Roman" w:hAnsi="Times New Roman" w:cs="Times New Roman"/>
          <w:b/>
          <w:sz w:val="24"/>
          <w:szCs w:val="24"/>
          <w:lang w:val="en-GB"/>
        </w:rPr>
      </w:pPr>
      <w:r w:rsidRPr="003E676B">
        <w:rPr>
          <w:rFonts w:ascii="Times New Roman" w:hAnsi="Times New Roman" w:cs="Times New Roman"/>
          <w:sz w:val="24"/>
          <w:szCs w:val="24"/>
        </w:rPr>
        <w:t xml:space="preserve">Table 1 indicates a </w:t>
      </w:r>
      <w:r w:rsidRPr="003E676B">
        <w:rPr>
          <w:rFonts w:ascii="Times New Roman" w:hAnsi="Times New Roman" w:cs="Times New Roman"/>
          <w:sz w:val="24"/>
          <w:szCs w:val="24"/>
          <w:lang w:val="en-GB"/>
        </w:rPr>
        <w:t>significant increase</w:t>
      </w:r>
      <w:r w:rsidRPr="003E676B">
        <w:rPr>
          <w:rFonts w:ascii="Times New Roman" w:hAnsi="Times New Roman" w:cs="Times New Roman"/>
          <w:sz w:val="24"/>
          <w:szCs w:val="24"/>
        </w:rPr>
        <w:t xml:space="preserve"> in the oleic acid content of sunflower seeds, black seed, fenugreek, and coriander. Sunflowers have much higher levels of linoleic acid than coriander, fenugreek, and black seed. The highest concentration of </w:t>
      </w:r>
      <w:r w:rsidRPr="003E676B">
        <w:rPr>
          <w:rFonts w:ascii="Times New Roman" w:hAnsi="Times New Roman" w:cs="Times New Roman"/>
          <w:bCs/>
          <w:sz w:val="24"/>
          <w:szCs w:val="24"/>
        </w:rPr>
        <w:t>ɣ</w:t>
      </w:r>
      <w:r w:rsidRPr="003E676B">
        <w:rPr>
          <w:rFonts w:ascii="Times New Roman" w:hAnsi="Times New Roman" w:cs="Times New Roman"/>
          <w:sz w:val="24"/>
          <w:szCs w:val="24"/>
        </w:rPr>
        <w:t xml:space="preserve">-Linolenic acid is found in coriander, followed by fenugreek, black seed, and sunflower. Coriander has a substantially greater eicosadienoic acid content than fenugreek, sunflower, black seed, and sunflower. All of the seed </w:t>
      </w:r>
      <w:r w:rsidRPr="003E676B">
        <w:rPr>
          <w:rFonts w:ascii="Times New Roman" w:hAnsi="Times New Roman" w:cs="Times New Roman"/>
          <w:sz w:val="24"/>
          <w:szCs w:val="24"/>
          <w:lang w:val="en-GB"/>
        </w:rPr>
        <w:t xml:space="preserve">oil </w:t>
      </w:r>
      <w:r w:rsidRPr="003E676B">
        <w:rPr>
          <w:rFonts w:ascii="Times New Roman" w:hAnsi="Times New Roman" w:cs="Times New Roman"/>
          <w:sz w:val="24"/>
          <w:szCs w:val="24"/>
        </w:rPr>
        <w:t xml:space="preserve">samples had </w:t>
      </w:r>
      <w:r w:rsidRPr="003E676B">
        <w:rPr>
          <w:rFonts w:ascii="Times New Roman" w:hAnsi="Times New Roman" w:cs="Times New Roman"/>
          <w:sz w:val="24"/>
          <w:szCs w:val="24"/>
          <w:lang w:val="en-GB"/>
        </w:rPr>
        <w:t>below detectable level</w:t>
      </w:r>
      <w:r w:rsidRPr="003E676B">
        <w:rPr>
          <w:rFonts w:ascii="Times New Roman" w:hAnsi="Times New Roman" w:cs="Times New Roman"/>
          <w:sz w:val="24"/>
          <w:szCs w:val="24"/>
        </w:rPr>
        <w:t xml:space="preserve"> of dihomo-</w:t>
      </w:r>
      <w:r w:rsidRPr="003E676B">
        <w:rPr>
          <w:rFonts w:ascii="Times New Roman" w:hAnsi="Times New Roman" w:cs="Times New Roman"/>
          <w:bCs/>
          <w:sz w:val="24"/>
          <w:szCs w:val="24"/>
        </w:rPr>
        <w:t>ɣ</w:t>
      </w:r>
      <w:r w:rsidRPr="003E676B">
        <w:rPr>
          <w:rFonts w:ascii="Times New Roman" w:hAnsi="Times New Roman" w:cs="Times New Roman"/>
          <w:sz w:val="24"/>
          <w:szCs w:val="24"/>
        </w:rPr>
        <w:t>-linoleic acid. Fenugreek has a substantially higher level of arachidonic acid than black seed</w:t>
      </w:r>
      <w:r w:rsidRPr="003E676B">
        <w:rPr>
          <w:rFonts w:ascii="Times New Roman" w:hAnsi="Times New Roman" w:cs="Times New Roman"/>
          <w:sz w:val="24"/>
          <w:szCs w:val="24"/>
          <w:lang w:val="en-GB"/>
        </w:rPr>
        <w:t xml:space="preserve"> then</w:t>
      </w:r>
      <w:r w:rsidRPr="003E676B">
        <w:rPr>
          <w:rFonts w:ascii="Times New Roman" w:hAnsi="Times New Roman" w:cs="Times New Roman"/>
          <w:sz w:val="24"/>
          <w:szCs w:val="24"/>
        </w:rPr>
        <w:t xml:space="preserve"> coriander</w:t>
      </w:r>
      <w:r w:rsidRPr="003E676B">
        <w:rPr>
          <w:rFonts w:ascii="Times New Roman" w:hAnsi="Times New Roman" w:cs="Times New Roman"/>
          <w:sz w:val="24"/>
          <w:szCs w:val="24"/>
          <w:lang w:val="en-GB"/>
        </w:rPr>
        <w:t xml:space="preserve"> and finally not detected in</w:t>
      </w:r>
      <w:r w:rsidRPr="003E676B">
        <w:rPr>
          <w:rFonts w:ascii="Times New Roman" w:hAnsi="Times New Roman" w:cs="Times New Roman"/>
          <w:sz w:val="24"/>
          <w:szCs w:val="24"/>
        </w:rPr>
        <w:t xml:space="preserve"> sunflower. Black seed has a substantially greater level of diocosahexaenioc acid than coriander</w:t>
      </w:r>
      <w:r w:rsidRPr="003E676B">
        <w:rPr>
          <w:rFonts w:ascii="Times New Roman" w:hAnsi="Times New Roman" w:cs="Times New Roman"/>
          <w:sz w:val="24"/>
          <w:szCs w:val="24"/>
          <w:lang w:val="en-GB"/>
        </w:rPr>
        <w:t xml:space="preserve"> then</w:t>
      </w:r>
      <w:r w:rsidRPr="003E676B">
        <w:rPr>
          <w:rFonts w:ascii="Times New Roman" w:hAnsi="Times New Roman" w:cs="Times New Roman"/>
          <w:sz w:val="24"/>
          <w:szCs w:val="24"/>
        </w:rPr>
        <w:t xml:space="preserve"> fenugreek</w:t>
      </w:r>
      <w:r w:rsidRPr="003E676B">
        <w:rPr>
          <w:rFonts w:ascii="Times New Roman" w:hAnsi="Times New Roman" w:cs="Times New Roman"/>
          <w:sz w:val="24"/>
          <w:szCs w:val="24"/>
          <w:lang w:val="en-GB"/>
        </w:rPr>
        <w:t xml:space="preserve"> and not detected in </w:t>
      </w:r>
      <w:r w:rsidRPr="003E676B">
        <w:rPr>
          <w:rFonts w:ascii="Times New Roman" w:hAnsi="Times New Roman" w:cs="Times New Roman"/>
          <w:sz w:val="24"/>
          <w:szCs w:val="24"/>
        </w:rPr>
        <w:t xml:space="preserve">sunflower. </w:t>
      </w:r>
      <w:r w:rsidRPr="003E676B">
        <w:rPr>
          <w:rFonts w:ascii="Times New Roman" w:hAnsi="Times New Roman" w:cs="Times New Roman"/>
          <w:sz w:val="24"/>
          <w:szCs w:val="24"/>
          <w:lang w:val="en-GB"/>
        </w:rPr>
        <w:t>T</w:t>
      </w:r>
      <w:r w:rsidRPr="003E676B">
        <w:rPr>
          <w:rFonts w:ascii="Times New Roman" w:hAnsi="Times New Roman" w:cs="Times New Roman"/>
          <w:sz w:val="24"/>
          <w:szCs w:val="24"/>
        </w:rPr>
        <w:t xml:space="preserve">etracosapentaenoic acid </w:t>
      </w:r>
      <w:r w:rsidRPr="003E676B">
        <w:rPr>
          <w:rFonts w:ascii="Times New Roman" w:hAnsi="Times New Roman" w:cs="Times New Roman"/>
          <w:sz w:val="24"/>
          <w:szCs w:val="24"/>
          <w:lang w:val="en-GB"/>
        </w:rPr>
        <w:t>was found</w:t>
      </w:r>
      <w:r w:rsidRPr="003E676B">
        <w:rPr>
          <w:rFonts w:ascii="Times New Roman" w:hAnsi="Times New Roman" w:cs="Times New Roman"/>
          <w:sz w:val="24"/>
          <w:szCs w:val="24"/>
        </w:rPr>
        <w:t xml:space="preserve"> in black seed and </w:t>
      </w:r>
      <w:r w:rsidRPr="003E676B">
        <w:rPr>
          <w:rFonts w:ascii="Times New Roman" w:hAnsi="Times New Roman" w:cs="Times New Roman"/>
          <w:sz w:val="24"/>
          <w:szCs w:val="24"/>
          <w:lang w:val="en-GB"/>
        </w:rPr>
        <w:t>below detectable limit</w:t>
      </w:r>
      <w:r w:rsidRPr="003E676B">
        <w:rPr>
          <w:rFonts w:ascii="Times New Roman" w:hAnsi="Times New Roman" w:cs="Times New Roman"/>
          <w:sz w:val="24"/>
          <w:szCs w:val="24"/>
        </w:rPr>
        <w:t xml:space="preserve"> in coriander</w:t>
      </w:r>
      <w:r w:rsidRPr="003E676B">
        <w:rPr>
          <w:rFonts w:ascii="Times New Roman" w:hAnsi="Times New Roman" w:cs="Times New Roman"/>
          <w:sz w:val="24"/>
          <w:szCs w:val="24"/>
          <w:lang w:val="en-GB"/>
        </w:rPr>
        <w:t>, fenugreek and sunflower. Eicosapeutaenoic acid is highest in sunflower, followed by fenugreek and then coriander but below detectable level in black seed a</w:t>
      </w:r>
      <w:r w:rsidRPr="003E676B">
        <w:rPr>
          <w:rFonts w:ascii="Times New Roman" w:hAnsi="Times New Roman" w:cs="Times New Roman"/>
          <w:sz w:val="24"/>
          <w:szCs w:val="24"/>
        </w:rPr>
        <w:t>t P&lt;0.05</w:t>
      </w:r>
      <w:r w:rsidRPr="003E676B">
        <w:rPr>
          <w:rFonts w:ascii="Times New Roman" w:hAnsi="Times New Roman" w:cs="Times New Roman"/>
          <w:sz w:val="24"/>
          <w:szCs w:val="24"/>
          <w:lang w:val="en-GB"/>
        </w:rPr>
        <w:t>.</w:t>
      </w:r>
    </w:p>
    <w:p w:rsidR="00840DDA" w:rsidRDefault="00840DDA" w:rsidP="003E676B">
      <w:pPr>
        <w:spacing w:line="360" w:lineRule="auto"/>
        <w:jc w:val="both"/>
        <w:rPr>
          <w:rFonts w:ascii="Times New Roman" w:hAnsi="Times New Roman" w:cs="Times New Roman"/>
          <w:b/>
          <w:sz w:val="24"/>
          <w:szCs w:val="24"/>
        </w:rPr>
      </w:pPr>
    </w:p>
    <w:p w:rsidR="00883B01" w:rsidRPr="003E676B" w:rsidRDefault="00883B01" w:rsidP="003E676B">
      <w:pPr>
        <w:spacing w:line="360" w:lineRule="auto"/>
        <w:jc w:val="both"/>
        <w:rPr>
          <w:rFonts w:ascii="Times New Roman" w:hAnsi="Times New Roman" w:cs="Times New Roman"/>
          <w:b/>
          <w:sz w:val="24"/>
          <w:szCs w:val="24"/>
        </w:rPr>
      </w:pPr>
      <w:r w:rsidRPr="003E676B">
        <w:rPr>
          <w:rFonts w:ascii="Times New Roman" w:hAnsi="Times New Roman" w:cs="Times New Roman"/>
          <w:b/>
          <w:sz w:val="24"/>
          <w:szCs w:val="24"/>
        </w:rPr>
        <w:lastRenderedPageBreak/>
        <w:t>TABLE 1: Unsaturated Fatty Acid Compositions Of Oil From Four Seed Spices</w:t>
      </w:r>
    </w:p>
    <w:tbl>
      <w:tblPr>
        <w:tblStyle w:val="LightShading2"/>
        <w:tblpPr w:leftFromText="180" w:rightFromText="180" w:vertAnchor="text" w:horzAnchor="margin" w:tblpY="108"/>
        <w:tblW w:w="9886" w:type="dxa"/>
        <w:shd w:val="clear" w:color="auto" w:fill="FFFFFF" w:themeFill="background1"/>
        <w:tblLook w:val="04A0"/>
      </w:tblPr>
      <w:tblGrid>
        <w:gridCol w:w="3798"/>
        <w:gridCol w:w="1530"/>
        <w:gridCol w:w="1620"/>
        <w:gridCol w:w="1559"/>
        <w:gridCol w:w="1379"/>
      </w:tblGrid>
      <w:tr w:rsidR="00883B01" w:rsidRPr="003E676B" w:rsidTr="00885F6C">
        <w:trPr>
          <w:cnfStyle w:val="100000000000"/>
          <w:trHeight w:val="345"/>
        </w:trPr>
        <w:tc>
          <w:tcPr>
            <w:cnfStyle w:val="001000000000"/>
            <w:tcW w:w="3798" w:type="dxa"/>
            <w:shd w:val="clear" w:color="auto" w:fill="FFFFFF" w:themeFill="background1"/>
            <w:noWrap/>
          </w:tcPr>
          <w:p w:rsidR="00883B01" w:rsidRPr="003E676B" w:rsidRDefault="00883B01" w:rsidP="003E676B">
            <w:pPr>
              <w:spacing w:line="360" w:lineRule="auto"/>
              <w:jc w:val="both"/>
              <w:rPr>
                <w:rFonts w:ascii="Times New Roman" w:hAnsi="Times New Roman" w:cs="Times New Roman"/>
                <w:color w:val="auto"/>
                <w:sz w:val="24"/>
                <w:szCs w:val="24"/>
              </w:rPr>
            </w:pPr>
            <w:r w:rsidRPr="003E676B">
              <w:rPr>
                <w:rFonts w:ascii="Times New Roman" w:hAnsi="Times New Roman" w:cs="Times New Roman"/>
                <w:color w:val="auto"/>
                <w:sz w:val="24"/>
                <w:szCs w:val="24"/>
              </w:rPr>
              <w:t xml:space="preserve">Unsaturated fatty acid </w:t>
            </w:r>
          </w:p>
        </w:tc>
        <w:tc>
          <w:tcPr>
            <w:tcW w:w="1530" w:type="dxa"/>
            <w:shd w:val="clear" w:color="auto" w:fill="FFFFFF" w:themeFill="background1"/>
            <w:noWrap/>
          </w:tcPr>
          <w:p w:rsidR="00883B01" w:rsidRPr="003E676B" w:rsidRDefault="00883B01" w:rsidP="003E676B">
            <w:pPr>
              <w:spacing w:line="360" w:lineRule="auto"/>
              <w:jc w:val="both"/>
              <w:cnfStyle w:val="100000000000"/>
              <w:rPr>
                <w:rFonts w:ascii="Times New Roman" w:hAnsi="Times New Roman" w:cs="Times New Roman"/>
                <w:color w:val="auto"/>
                <w:sz w:val="24"/>
                <w:szCs w:val="24"/>
              </w:rPr>
            </w:pPr>
            <w:r w:rsidRPr="003E676B">
              <w:rPr>
                <w:rFonts w:ascii="Times New Roman" w:hAnsi="Times New Roman" w:cs="Times New Roman"/>
                <w:color w:val="auto"/>
                <w:sz w:val="24"/>
                <w:szCs w:val="24"/>
              </w:rPr>
              <w:t xml:space="preserve">Black seed </w:t>
            </w:r>
          </w:p>
        </w:tc>
        <w:tc>
          <w:tcPr>
            <w:tcW w:w="1620" w:type="dxa"/>
            <w:shd w:val="clear" w:color="auto" w:fill="FFFFFF" w:themeFill="background1"/>
            <w:noWrap/>
          </w:tcPr>
          <w:p w:rsidR="00883B01" w:rsidRPr="003E676B" w:rsidRDefault="00883B01" w:rsidP="003E676B">
            <w:pPr>
              <w:spacing w:line="360" w:lineRule="auto"/>
              <w:jc w:val="both"/>
              <w:cnfStyle w:val="100000000000"/>
              <w:rPr>
                <w:rFonts w:ascii="Times New Roman" w:hAnsi="Times New Roman" w:cs="Times New Roman"/>
                <w:color w:val="auto"/>
                <w:sz w:val="24"/>
                <w:szCs w:val="24"/>
              </w:rPr>
            </w:pPr>
            <w:r w:rsidRPr="003E676B">
              <w:rPr>
                <w:rFonts w:ascii="Times New Roman" w:hAnsi="Times New Roman" w:cs="Times New Roman"/>
                <w:color w:val="auto"/>
                <w:sz w:val="24"/>
                <w:szCs w:val="24"/>
              </w:rPr>
              <w:t xml:space="preserve">Coriander </w:t>
            </w:r>
          </w:p>
        </w:tc>
        <w:tc>
          <w:tcPr>
            <w:tcW w:w="1559" w:type="dxa"/>
            <w:shd w:val="clear" w:color="auto" w:fill="FFFFFF" w:themeFill="background1"/>
            <w:noWrap/>
          </w:tcPr>
          <w:p w:rsidR="00883B01" w:rsidRPr="003E676B" w:rsidRDefault="00883B01" w:rsidP="003E676B">
            <w:pPr>
              <w:spacing w:line="360" w:lineRule="auto"/>
              <w:jc w:val="both"/>
              <w:cnfStyle w:val="100000000000"/>
              <w:rPr>
                <w:rFonts w:ascii="Times New Roman" w:hAnsi="Times New Roman" w:cs="Times New Roman"/>
                <w:color w:val="auto"/>
                <w:sz w:val="24"/>
                <w:szCs w:val="24"/>
              </w:rPr>
            </w:pPr>
            <w:r w:rsidRPr="003E676B">
              <w:rPr>
                <w:rFonts w:ascii="Times New Roman" w:hAnsi="Times New Roman" w:cs="Times New Roman"/>
                <w:color w:val="auto"/>
                <w:sz w:val="24"/>
                <w:szCs w:val="24"/>
              </w:rPr>
              <w:t>Fenugreek</w:t>
            </w:r>
          </w:p>
        </w:tc>
        <w:tc>
          <w:tcPr>
            <w:tcW w:w="1379" w:type="dxa"/>
            <w:shd w:val="clear" w:color="auto" w:fill="FFFFFF" w:themeFill="background1"/>
            <w:noWrap/>
          </w:tcPr>
          <w:p w:rsidR="00883B01" w:rsidRPr="003E676B" w:rsidRDefault="00883B01" w:rsidP="003E676B">
            <w:pPr>
              <w:spacing w:line="360" w:lineRule="auto"/>
              <w:jc w:val="both"/>
              <w:cnfStyle w:val="100000000000"/>
              <w:rPr>
                <w:rFonts w:ascii="Times New Roman" w:hAnsi="Times New Roman" w:cs="Times New Roman"/>
                <w:color w:val="auto"/>
                <w:sz w:val="24"/>
                <w:szCs w:val="24"/>
              </w:rPr>
            </w:pPr>
            <w:r w:rsidRPr="003E676B">
              <w:rPr>
                <w:rFonts w:ascii="Times New Roman" w:hAnsi="Times New Roman" w:cs="Times New Roman"/>
                <w:color w:val="auto"/>
                <w:sz w:val="24"/>
                <w:szCs w:val="24"/>
              </w:rPr>
              <w:t xml:space="preserve">Sunflower </w:t>
            </w:r>
          </w:p>
        </w:tc>
      </w:tr>
      <w:tr w:rsidR="00883B01" w:rsidRPr="003E676B" w:rsidTr="00885F6C">
        <w:trPr>
          <w:cnfStyle w:val="000000100000"/>
          <w:trHeight w:val="345"/>
        </w:trPr>
        <w:tc>
          <w:tcPr>
            <w:cnfStyle w:val="001000000000"/>
            <w:tcW w:w="3798" w:type="dxa"/>
            <w:shd w:val="clear" w:color="auto" w:fill="FFFFFF" w:themeFill="background1"/>
            <w:noWrap/>
          </w:tcPr>
          <w:p w:rsidR="00883B01" w:rsidRPr="003E676B" w:rsidRDefault="00883B01" w:rsidP="003E676B">
            <w:pPr>
              <w:spacing w:line="360" w:lineRule="auto"/>
              <w:jc w:val="both"/>
              <w:rPr>
                <w:rFonts w:ascii="Times New Roman" w:hAnsi="Times New Roman" w:cs="Times New Roman"/>
                <w:b w:val="0"/>
                <w:color w:val="auto"/>
                <w:sz w:val="24"/>
                <w:szCs w:val="24"/>
              </w:rPr>
            </w:pPr>
            <w:r w:rsidRPr="003E676B">
              <w:rPr>
                <w:rFonts w:ascii="Times New Roman" w:hAnsi="Times New Roman" w:cs="Times New Roman"/>
                <w:b w:val="0"/>
                <w:color w:val="auto"/>
                <w:sz w:val="24"/>
                <w:szCs w:val="24"/>
              </w:rPr>
              <w:t>Oleic acid</w:t>
            </w:r>
          </w:p>
        </w:tc>
        <w:tc>
          <w:tcPr>
            <w:tcW w:w="1530"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rPr>
            </w:pPr>
            <w:r w:rsidRPr="003E676B">
              <w:rPr>
                <w:rFonts w:ascii="Times New Roman" w:hAnsi="Times New Roman" w:cs="Times New Roman"/>
                <w:color w:val="auto"/>
                <w:sz w:val="24"/>
                <w:szCs w:val="24"/>
              </w:rPr>
              <w:t>34.94±0.01</w:t>
            </w:r>
            <w:r w:rsidRPr="003E676B">
              <w:rPr>
                <w:rFonts w:ascii="Times New Roman" w:hAnsi="Times New Roman" w:cs="Times New Roman"/>
                <w:color w:val="auto"/>
                <w:sz w:val="24"/>
                <w:szCs w:val="24"/>
                <w:vertAlign w:val="superscript"/>
              </w:rPr>
              <w:t>b</w:t>
            </w:r>
          </w:p>
        </w:tc>
        <w:tc>
          <w:tcPr>
            <w:tcW w:w="1620"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vertAlign w:val="subscript"/>
              </w:rPr>
            </w:pPr>
            <w:r w:rsidRPr="003E676B">
              <w:rPr>
                <w:rFonts w:ascii="Times New Roman" w:hAnsi="Times New Roman" w:cs="Times New Roman"/>
                <w:color w:val="auto"/>
                <w:sz w:val="24"/>
                <w:szCs w:val="24"/>
              </w:rPr>
              <w:t>30.57±0.01</w:t>
            </w:r>
            <w:r w:rsidRPr="003E676B">
              <w:rPr>
                <w:rFonts w:ascii="Times New Roman" w:hAnsi="Times New Roman" w:cs="Times New Roman"/>
                <w:color w:val="auto"/>
                <w:sz w:val="24"/>
                <w:szCs w:val="24"/>
                <w:vertAlign w:val="superscript"/>
              </w:rPr>
              <w:t>d</w:t>
            </w:r>
          </w:p>
        </w:tc>
        <w:tc>
          <w:tcPr>
            <w:tcW w:w="1559"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32.30± 0.01</w:t>
            </w:r>
            <w:r w:rsidRPr="003E676B">
              <w:rPr>
                <w:rFonts w:ascii="Times New Roman" w:hAnsi="Times New Roman" w:cs="Times New Roman"/>
                <w:color w:val="auto"/>
                <w:sz w:val="24"/>
                <w:szCs w:val="24"/>
                <w:vertAlign w:val="superscript"/>
              </w:rPr>
              <w:t>c</w:t>
            </w:r>
          </w:p>
        </w:tc>
        <w:tc>
          <w:tcPr>
            <w:tcW w:w="1379"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36.60±0.01</w:t>
            </w:r>
            <w:r w:rsidRPr="003E676B">
              <w:rPr>
                <w:rFonts w:ascii="Times New Roman" w:hAnsi="Times New Roman" w:cs="Times New Roman"/>
                <w:color w:val="auto"/>
                <w:sz w:val="24"/>
                <w:szCs w:val="24"/>
                <w:vertAlign w:val="superscript"/>
              </w:rPr>
              <w:t>a</w:t>
            </w:r>
          </w:p>
        </w:tc>
      </w:tr>
      <w:tr w:rsidR="00883B01" w:rsidRPr="003E676B" w:rsidTr="00885F6C">
        <w:trPr>
          <w:trHeight w:val="345"/>
        </w:trPr>
        <w:tc>
          <w:tcPr>
            <w:cnfStyle w:val="001000000000"/>
            <w:tcW w:w="3798" w:type="dxa"/>
            <w:shd w:val="clear" w:color="auto" w:fill="FFFFFF" w:themeFill="background1"/>
            <w:noWrap/>
          </w:tcPr>
          <w:p w:rsidR="00883B01" w:rsidRPr="003E676B" w:rsidRDefault="00883B01" w:rsidP="003E676B">
            <w:pPr>
              <w:spacing w:line="360" w:lineRule="auto"/>
              <w:jc w:val="both"/>
              <w:rPr>
                <w:rFonts w:ascii="Times New Roman" w:hAnsi="Times New Roman" w:cs="Times New Roman"/>
                <w:b w:val="0"/>
                <w:color w:val="auto"/>
                <w:sz w:val="24"/>
                <w:szCs w:val="24"/>
              </w:rPr>
            </w:pPr>
            <w:r w:rsidRPr="003E676B">
              <w:rPr>
                <w:rFonts w:ascii="Times New Roman" w:hAnsi="Times New Roman" w:cs="Times New Roman"/>
                <w:b w:val="0"/>
                <w:color w:val="auto"/>
                <w:sz w:val="24"/>
                <w:szCs w:val="24"/>
              </w:rPr>
              <w:t>Linoleic acid</w:t>
            </w:r>
          </w:p>
        </w:tc>
        <w:tc>
          <w:tcPr>
            <w:tcW w:w="1530"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rPr>
            </w:pPr>
            <w:r w:rsidRPr="003E676B">
              <w:rPr>
                <w:rFonts w:ascii="Times New Roman" w:hAnsi="Times New Roman" w:cs="Times New Roman"/>
                <w:color w:val="auto"/>
                <w:sz w:val="24"/>
                <w:szCs w:val="24"/>
              </w:rPr>
              <w:t>28.3</w:t>
            </w:r>
            <w:r w:rsidRPr="003E676B">
              <w:rPr>
                <w:rFonts w:ascii="Times New Roman" w:hAnsi="Times New Roman" w:cs="Times New Roman"/>
                <w:color w:val="auto"/>
                <w:sz w:val="24"/>
                <w:szCs w:val="24"/>
                <w:lang w:val="en-GB"/>
              </w:rPr>
              <w:t>3</w:t>
            </w:r>
            <w:r w:rsidRPr="003E676B">
              <w:rPr>
                <w:rFonts w:ascii="Times New Roman" w:hAnsi="Times New Roman" w:cs="Times New Roman"/>
                <w:color w:val="auto"/>
                <w:sz w:val="24"/>
                <w:szCs w:val="24"/>
              </w:rPr>
              <w:t>±0.01</w:t>
            </w:r>
            <w:r w:rsidRPr="003E676B">
              <w:rPr>
                <w:rFonts w:ascii="Times New Roman" w:hAnsi="Times New Roman" w:cs="Times New Roman"/>
                <w:color w:val="auto"/>
                <w:sz w:val="24"/>
                <w:szCs w:val="24"/>
                <w:vertAlign w:val="superscript"/>
              </w:rPr>
              <w:t>d</w:t>
            </w:r>
          </w:p>
        </w:tc>
        <w:tc>
          <w:tcPr>
            <w:tcW w:w="1620"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rPr>
            </w:pPr>
            <w:r w:rsidRPr="003E676B">
              <w:rPr>
                <w:rFonts w:ascii="Times New Roman" w:hAnsi="Times New Roman" w:cs="Times New Roman"/>
                <w:color w:val="auto"/>
                <w:sz w:val="24"/>
                <w:szCs w:val="24"/>
              </w:rPr>
              <w:t>47.5</w:t>
            </w:r>
            <w:r w:rsidRPr="003E676B">
              <w:rPr>
                <w:rFonts w:ascii="Times New Roman" w:hAnsi="Times New Roman" w:cs="Times New Roman"/>
                <w:color w:val="auto"/>
                <w:sz w:val="24"/>
                <w:szCs w:val="24"/>
                <w:lang w:val="en-GB"/>
              </w:rPr>
              <w:t>8</w:t>
            </w:r>
            <w:r w:rsidRPr="003E676B">
              <w:rPr>
                <w:rFonts w:ascii="Times New Roman" w:hAnsi="Times New Roman" w:cs="Times New Roman"/>
                <w:color w:val="auto"/>
                <w:sz w:val="24"/>
                <w:szCs w:val="24"/>
              </w:rPr>
              <w:t>±0.01</w:t>
            </w:r>
            <w:r w:rsidRPr="003E676B">
              <w:rPr>
                <w:rFonts w:ascii="Times New Roman" w:hAnsi="Times New Roman" w:cs="Times New Roman"/>
                <w:color w:val="auto"/>
                <w:sz w:val="24"/>
                <w:szCs w:val="24"/>
                <w:vertAlign w:val="superscript"/>
              </w:rPr>
              <w:t>b</w:t>
            </w:r>
          </w:p>
        </w:tc>
        <w:tc>
          <w:tcPr>
            <w:tcW w:w="1559"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lang w:val="en-GB"/>
              </w:rPr>
              <w:t>30.74</w:t>
            </w:r>
            <w:r w:rsidRPr="003E676B">
              <w:rPr>
                <w:rFonts w:ascii="Times New Roman" w:hAnsi="Times New Roman" w:cs="Times New Roman"/>
                <w:color w:val="auto"/>
                <w:sz w:val="24"/>
                <w:szCs w:val="24"/>
              </w:rPr>
              <w:t>±0.01</w:t>
            </w:r>
            <w:r w:rsidRPr="003E676B">
              <w:rPr>
                <w:rFonts w:ascii="Times New Roman" w:hAnsi="Times New Roman" w:cs="Times New Roman"/>
                <w:color w:val="auto"/>
                <w:sz w:val="24"/>
                <w:szCs w:val="24"/>
                <w:vertAlign w:val="superscript"/>
              </w:rPr>
              <w:t>c</w:t>
            </w:r>
          </w:p>
        </w:tc>
        <w:tc>
          <w:tcPr>
            <w:tcW w:w="1379"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62.48±0.01</w:t>
            </w:r>
            <w:r w:rsidRPr="003E676B">
              <w:rPr>
                <w:rFonts w:ascii="Times New Roman" w:hAnsi="Times New Roman" w:cs="Times New Roman"/>
                <w:color w:val="auto"/>
                <w:sz w:val="24"/>
                <w:szCs w:val="24"/>
                <w:vertAlign w:val="superscript"/>
              </w:rPr>
              <w:t>a</w:t>
            </w:r>
          </w:p>
        </w:tc>
      </w:tr>
      <w:tr w:rsidR="00883B01" w:rsidRPr="003E676B" w:rsidTr="00885F6C">
        <w:trPr>
          <w:cnfStyle w:val="000000100000"/>
          <w:trHeight w:val="345"/>
        </w:trPr>
        <w:tc>
          <w:tcPr>
            <w:cnfStyle w:val="001000000000"/>
            <w:tcW w:w="3798" w:type="dxa"/>
            <w:shd w:val="clear" w:color="auto" w:fill="FFFFFF" w:themeFill="background1"/>
            <w:noWrap/>
          </w:tcPr>
          <w:p w:rsidR="00883B01" w:rsidRPr="003E676B" w:rsidRDefault="00883B01" w:rsidP="003E676B">
            <w:pPr>
              <w:spacing w:line="360" w:lineRule="auto"/>
              <w:jc w:val="both"/>
              <w:rPr>
                <w:rFonts w:ascii="Times New Roman" w:hAnsi="Times New Roman" w:cs="Times New Roman"/>
                <w:b w:val="0"/>
                <w:color w:val="auto"/>
                <w:sz w:val="24"/>
                <w:szCs w:val="24"/>
              </w:rPr>
            </w:pPr>
            <w:r w:rsidRPr="003E676B">
              <w:rPr>
                <w:rFonts w:ascii="Times New Roman" w:hAnsi="Times New Roman" w:cs="Times New Roman"/>
                <w:b w:val="0"/>
                <w:color w:val="auto"/>
                <w:sz w:val="24"/>
                <w:szCs w:val="24"/>
              </w:rPr>
              <w:t>ɣ-linolenic acid</w:t>
            </w:r>
          </w:p>
        </w:tc>
        <w:tc>
          <w:tcPr>
            <w:tcW w:w="1530"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rPr>
            </w:pPr>
            <w:r w:rsidRPr="003E676B">
              <w:rPr>
                <w:rFonts w:ascii="Times New Roman" w:hAnsi="Times New Roman" w:cs="Times New Roman"/>
                <w:color w:val="auto"/>
                <w:sz w:val="24"/>
                <w:szCs w:val="24"/>
              </w:rPr>
              <w:t>3.87±0.0</w:t>
            </w:r>
            <w:r w:rsidRPr="003E676B">
              <w:rPr>
                <w:rFonts w:ascii="Times New Roman" w:hAnsi="Times New Roman" w:cs="Times New Roman"/>
                <w:color w:val="auto"/>
                <w:sz w:val="24"/>
                <w:szCs w:val="24"/>
                <w:vertAlign w:val="superscript"/>
              </w:rPr>
              <w:t>c</w:t>
            </w:r>
          </w:p>
        </w:tc>
        <w:tc>
          <w:tcPr>
            <w:tcW w:w="1620"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rPr>
            </w:pPr>
            <w:r w:rsidRPr="003E676B">
              <w:rPr>
                <w:rFonts w:ascii="Times New Roman" w:hAnsi="Times New Roman" w:cs="Times New Roman"/>
                <w:color w:val="auto"/>
                <w:sz w:val="24"/>
                <w:szCs w:val="24"/>
              </w:rPr>
              <w:t>12.19±0.01</w:t>
            </w:r>
            <w:r w:rsidRPr="003E676B">
              <w:rPr>
                <w:rFonts w:ascii="Times New Roman" w:hAnsi="Times New Roman" w:cs="Times New Roman"/>
                <w:color w:val="auto"/>
                <w:sz w:val="24"/>
                <w:szCs w:val="24"/>
                <w:vertAlign w:val="superscript"/>
              </w:rPr>
              <w:t>a</w:t>
            </w:r>
          </w:p>
        </w:tc>
        <w:tc>
          <w:tcPr>
            <w:tcW w:w="1559"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lang w:val="en-GB"/>
              </w:rPr>
              <w:t>8.72</w:t>
            </w:r>
            <w:r w:rsidRPr="003E676B">
              <w:rPr>
                <w:rFonts w:ascii="Times New Roman" w:hAnsi="Times New Roman" w:cs="Times New Roman"/>
                <w:color w:val="auto"/>
                <w:sz w:val="24"/>
                <w:szCs w:val="24"/>
              </w:rPr>
              <w:t>±0.01</w:t>
            </w:r>
            <w:r w:rsidRPr="003E676B">
              <w:rPr>
                <w:rFonts w:ascii="Times New Roman" w:hAnsi="Times New Roman" w:cs="Times New Roman"/>
                <w:color w:val="auto"/>
                <w:sz w:val="24"/>
                <w:szCs w:val="24"/>
                <w:vertAlign w:val="superscript"/>
              </w:rPr>
              <w:t>b</w:t>
            </w:r>
          </w:p>
        </w:tc>
        <w:tc>
          <w:tcPr>
            <w:tcW w:w="1379"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0.80±0.01</w:t>
            </w:r>
            <w:r w:rsidRPr="003E676B">
              <w:rPr>
                <w:rFonts w:ascii="Times New Roman" w:hAnsi="Times New Roman" w:cs="Times New Roman"/>
                <w:color w:val="auto"/>
                <w:sz w:val="24"/>
                <w:szCs w:val="24"/>
                <w:vertAlign w:val="superscript"/>
              </w:rPr>
              <w:t>d</w:t>
            </w:r>
          </w:p>
        </w:tc>
      </w:tr>
      <w:tr w:rsidR="00883B01" w:rsidRPr="003E676B" w:rsidTr="00885F6C">
        <w:trPr>
          <w:trHeight w:val="345"/>
        </w:trPr>
        <w:tc>
          <w:tcPr>
            <w:cnfStyle w:val="001000000000"/>
            <w:tcW w:w="3798" w:type="dxa"/>
            <w:shd w:val="clear" w:color="auto" w:fill="FFFFFF" w:themeFill="background1"/>
            <w:noWrap/>
          </w:tcPr>
          <w:p w:rsidR="00883B01" w:rsidRPr="003E676B" w:rsidRDefault="00883B01" w:rsidP="003E676B">
            <w:pPr>
              <w:spacing w:line="360" w:lineRule="auto"/>
              <w:jc w:val="both"/>
              <w:rPr>
                <w:rFonts w:ascii="Times New Roman" w:hAnsi="Times New Roman" w:cs="Times New Roman"/>
                <w:b w:val="0"/>
                <w:color w:val="auto"/>
                <w:sz w:val="24"/>
                <w:szCs w:val="24"/>
              </w:rPr>
            </w:pPr>
            <w:r w:rsidRPr="003E676B">
              <w:rPr>
                <w:rFonts w:ascii="Times New Roman" w:hAnsi="Times New Roman" w:cs="Times New Roman"/>
                <w:b w:val="0"/>
                <w:color w:val="auto"/>
                <w:sz w:val="24"/>
                <w:szCs w:val="24"/>
              </w:rPr>
              <w:t>Ecosadienoic acid</w:t>
            </w:r>
          </w:p>
        </w:tc>
        <w:tc>
          <w:tcPr>
            <w:tcW w:w="1530"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rPr>
            </w:pPr>
            <w:r w:rsidRPr="003E676B">
              <w:rPr>
                <w:rFonts w:ascii="Times New Roman" w:hAnsi="Times New Roman" w:cs="Times New Roman"/>
                <w:color w:val="auto"/>
                <w:sz w:val="24"/>
                <w:szCs w:val="24"/>
              </w:rPr>
              <w:t>0.04±0.01</w:t>
            </w:r>
            <w:r w:rsidRPr="003E676B">
              <w:rPr>
                <w:rFonts w:ascii="Times New Roman" w:hAnsi="Times New Roman" w:cs="Times New Roman"/>
                <w:color w:val="auto"/>
                <w:sz w:val="24"/>
                <w:szCs w:val="24"/>
                <w:vertAlign w:val="superscript"/>
              </w:rPr>
              <w:t>d</w:t>
            </w:r>
          </w:p>
        </w:tc>
        <w:tc>
          <w:tcPr>
            <w:tcW w:w="1620"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rPr>
            </w:pPr>
            <w:r w:rsidRPr="003E676B">
              <w:rPr>
                <w:rFonts w:ascii="Times New Roman" w:hAnsi="Times New Roman" w:cs="Times New Roman"/>
                <w:color w:val="auto"/>
                <w:sz w:val="24"/>
                <w:szCs w:val="24"/>
              </w:rPr>
              <w:t>8.62±0.01</w:t>
            </w:r>
            <w:r w:rsidRPr="003E676B">
              <w:rPr>
                <w:rFonts w:ascii="Times New Roman" w:hAnsi="Times New Roman" w:cs="Times New Roman"/>
                <w:color w:val="auto"/>
                <w:sz w:val="24"/>
                <w:szCs w:val="24"/>
                <w:vertAlign w:val="superscript"/>
              </w:rPr>
              <w:t xml:space="preserve">a   </w:t>
            </w:r>
          </w:p>
        </w:tc>
        <w:tc>
          <w:tcPr>
            <w:tcW w:w="1559"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5.96±0.01</w:t>
            </w:r>
            <w:r w:rsidRPr="003E676B">
              <w:rPr>
                <w:rFonts w:ascii="Times New Roman" w:hAnsi="Times New Roman" w:cs="Times New Roman"/>
                <w:color w:val="auto"/>
                <w:sz w:val="24"/>
                <w:szCs w:val="24"/>
                <w:vertAlign w:val="superscript"/>
              </w:rPr>
              <w:t>b</w:t>
            </w:r>
          </w:p>
        </w:tc>
        <w:tc>
          <w:tcPr>
            <w:tcW w:w="1379"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0.10±0.01</w:t>
            </w:r>
            <w:r w:rsidRPr="003E676B">
              <w:rPr>
                <w:rFonts w:ascii="Times New Roman" w:hAnsi="Times New Roman" w:cs="Times New Roman"/>
                <w:color w:val="auto"/>
                <w:sz w:val="24"/>
                <w:szCs w:val="24"/>
                <w:vertAlign w:val="superscript"/>
              </w:rPr>
              <w:t>c</w:t>
            </w:r>
          </w:p>
        </w:tc>
      </w:tr>
      <w:tr w:rsidR="00883B01" w:rsidRPr="003E676B" w:rsidTr="00885F6C">
        <w:trPr>
          <w:cnfStyle w:val="000000100000"/>
          <w:trHeight w:val="345"/>
        </w:trPr>
        <w:tc>
          <w:tcPr>
            <w:cnfStyle w:val="001000000000"/>
            <w:tcW w:w="3798" w:type="dxa"/>
            <w:shd w:val="clear" w:color="auto" w:fill="FFFFFF" w:themeFill="background1"/>
            <w:noWrap/>
          </w:tcPr>
          <w:p w:rsidR="00883B01" w:rsidRPr="003E676B" w:rsidRDefault="00883B01" w:rsidP="003E676B">
            <w:pPr>
              <w:spacing w:line="360" w:lineRule="auto"/>
              <w:jc w:val="both"/>
              <w:rPr>
                <w:rFonts w:ascii="Times New Roman" w:hAnsi="Times New Roman" w:cs="Times New Roman"/>
                <w:b w:val="0"/>
                <w:color w:val="auto"/>
                <w:sz w:val="24"/>
                <w:szCs w:val="24"/>
              </w:rPr>
            </w:pPr>
            <w:r w:rsidRPr="003E676B">
              <w:rPr>
                <w:rFonts w:ascii="Times New Roman" w:hAnsi="Times New Roman" w:cs="Times New Roman"/>
                <w:b w:val="0"/>
                <w:color w:val="auto"/>
                <w:sz w:val="24"/>
                <w:szCs w:val="24"/>
              </w:rPr>
              <w:t>Dihomo-ɣ-linoleic acid</w:t>
            </w:r>
          </w:p>
        </w:tc>
        <w:tc>
          <w:tcPr>
            <w:tcW w:w="1530"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a</w:t>
            </w:r>
          </w:p>
        </w:tc>
        <w:tc>
          <w:tcPr>
            <w:tcW w:w="1620"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a</w:t>
            </w:r>
          </w:p>
        </w:tc>
        <w:tc>
          <w:tcPr>
            <w:tcW w:w="1559"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a</w:t>
            </w:r>
          </w:p>
        </w:tc>
        <w:tc>
          <w:tcPr>
            <w:tcW w:w="1379"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a</w:t>
            </w:r>
          </w:p>
        </w:tc>
      </w:tr>
      <w:tr w:rsidR="00883B01" w:rsidRPr="003E676B" w:rsidTr="00885F6C">
        <w:trPr>
          <w:trHeight w:val="345"/>
        </w:trPr>
        <w:tc>
          <w:tcPr>
            <w:cnfStyle w:val="001000000000"/>
            <w:tcW w:w="3798" w:type="dxa"/>
            <w:shd w:val="clear" w:color="auto" w:fill="FFFFFF" w:themeFill="background1"/>
            <w:noWrap/>
          </w:tcPr>
          <w:p w:rsidR="00883B01" w:rsidRPr="003E676B" w:rsidRDefault="00883B01" w:rsidP="003E676B">
            <w:pPr>
              <w:spacing w:line="360" w:lineRule="auto"/>
              <w:jc w:val="both"/>
              <w:rPr>
                <w:rFonts w:ascii="Times New Roman" w:hAnsi="Times New Roman" w:cs="Times New Roman"/>
                <w:b w:val="0"/>
                <w:color w:val="auto"/>
                <w:sz w:val="24"/>
                <w:szCs w:val="24"/>
              </w:rPr>
            </w:pPr>
            <w:r w:rsidRPr="003E676B">
              <w:rPr>
                <w:rFonts w:ascii="Times New Roman" w:hAnsi="Times New Roman" w:cs="Times New Roman"/>
                <w:b w:val="0"/>
                <w:color w:val="auto"/>
                <w:sz w:val="24"/>
                <w:szCs w:val="24"/>
              </w:rPr>
              <w:t xml:space="preserve">Arachidonic acid </w:t>
            </w:r>
          </w:p>
        </w:tc>
        <w:tc>
          <w:tcPr>
            <w:tcW w:w="1530"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rPr>
            </w:pPr>
            <w:r w:rsidRPr="003E676B">
              <w:rPr>
                <w:rFonts w:ascii="Times New Roman" w:hAnsi="Times New Roman" w:cs="Times New Roman"/>
                <w:color w:val="auto"/>
                <w:sz w:val="24"/>
                <w:szCs w:val="24"/>
              </w:rPr>
              <w:t>2.71±0.01</w:t>
            </w:r>
            <w:r w:rsidRPr="003E676B">
              <w:rPr>
                <w:rFonts w:ascii="Times New Roman" w:hAnsi="Times New Roman" w:cs="Times New Roman"/>
                <w:color w:val="auto"/>
                <w:sz w:val="24"/>
                <w:szCs w:val="24"/>
                <w:vertAlign w:val="superscript"/>
              </w:rPr>
              <w:t>b</w:t>
            </w:r>
          </w:p>
        </w:tc>
        <w:tc>
          <w:tcPr>
            <w:tcW w:w="1620"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2.32±0.01</w:t>
            </w:r>
            <w:r w:rsidRPr="003E676B">
              <w:rPr>
                <w:rFonts w:ascii="Times New Roman" w:hAnsi="Times New Roman" w:cs="Times New Roman"/>
                <w:color w:val="auto"/>
                <w:sz w:val="24"/>
                <w:szCs w:val="24"/>
                <w:vertAlign w:val="superscript"/>
              </w:rPr>
              <w:t>c</w:t>
            </w:r>
          </w:p>
        </w:tc>
        <w:tc>
          <w:tcPr>
            <w:tcW w:w="1559"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lang w:val="en-GB"/>
              </w:rPr>
              <w:t>3.44</w:t>
            </w:r>
            <w:r w:rsidRPr="003E676B">
              <w:rPr>
                <w:rFonts w:ascii="Times New Roman" w:hAnsi="Times New Roman" w:cs="Times New Roman"/>
                <w:color w:val="auto"/>
                <w:sz w:val="24"/>
                <w:szCs w:val="24"/>
              </w:rPr>
              <w:t>±0.00</w:t>
            </w:r>
            <w:r w:rsidRPr="003E676B">
              <w:rPr>
                <w:rFonts w:ascii="Times New Roman" w:hAnsi="Times New Roman" w:cs="Times New Roman"/>
                <w:color w:val="auto"/>
                <w:sz w:val="24"/>
                <w:szCs w:val="24"/>
                <w:vertAlign w:val="superscript"/>
              </w:rPr>
              <w:t>a</w:t>
            </w:r>
          </w:p>
        </w:tc>
        <w:tc>
          <w:tcPr>
            <w:tcW w:w="1379"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d</w:t>
            </w:r>
          </w:p>
        </w:tc>
      </w:tr>
      <w:tr w:rsidR="00883B01" w:rsidRPr="003E676B" w:rsidTr="00885F6C">
        <w:trPr>
          <w:cnfStyle w:val="000000100000"/>
          <w:trHeight w:val="398"/>
        </w:trPr>
        <w:tc>
          <w:tcPr>
            <w:cnfStyle w:val="001000000000"/>
            <w:tcW w:w="3798" w:type="dxa"/>
            <w:shd w:val="clear" w:color="auto" w:fill="FFFFFF" w:themeFill="background1"/>
            <w:noWrap/>
          </w:tcPr>
          <w:p w:rsidR="00883B01" w:rsidRPr="003E676B" w:rsidRDefault="00275429" w:rsidP="003E676B">
            <w:pPr>
              <w:spacing w:line="360" w:lineRule="auto"/>
              <w:jc w:val="both"/>
              <w:rPr>
                <w:rFonts w:ascii="Times New Roman" w:hAnsi="Times New Roman" w:cs="Times New Roman"/>
                <w:b w:val="0"/>
                <w:color w:val="auto"/>
                <w:sz w:val="24"/>
                <w:szCs w:val="24"/>
              </w:rPr>
            </w:pPr>
            <w:r w:rsidRPr="00275429">
              <w:rPr>
                <w:rFonts w:ascii="Times New Roman" w:hAnsi="Times New Roman" w:cs="Times New Roman"/>
                <w:b w:val="0"/>
                <w:color w:val="auto"/>
                <w:sz w:val="24"/>
                <w:szCs w:val="24"/>
              </w:rPr>
              <w:t xml:space="preserve">Eicosapentaenoic </w:t>
            </w:r>
            <w:r w:rsidR="00883B01" w:rsidRPr="003E676B">
              <w:rPr>
                <w:rFonts w:ascii="Times New Roman" w:hAnsi="Times New Roman" w:cs="Times New Roman"/>
                <w:b w:val="0"/>
                <w:color w:val="auto"/>
                <w:sz w:val="24"/>
                <w:szCs w:val="24"/>
              </w:rPr>
              <w:t xml:space="preserve"> acid</w:t>
            </w:r>
          </w:p>
        </w:tc>
        <w:tc>
          <w:tcPr>
            <w:tcW w:w="1530"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d</w:t>
            </w:r>
          </w:p>
        </w:tc>
        <w:tc>
          <w:tcPr>
            <w:tcW w:w="1620"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3.46±0.01</w:t>
            </w:r>
            <w:r w:rsidRPr="003E676B">
              <w:rPr>
                <w:rFonts w:ascii="Times New Roman" w:hAnsi="Times New Roman" w:cs="Times New Roman"/>
                <w:color w:val="auto"/>
                <w:sz w:val="24"/>
                <w:szCs w:val="24"/>
                <w:vertAlign w:val="superscript"/>
              </w:rPr>
              <w:t>c</w:t>
            </w:r>
          </w:p>
        </w:tc>
        <w:tc>
          <w:tcPr>
            <w:tcW w:w="1559"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lang w:val="en-GB"/>
              </w:rPr>
              <w:t>5.06</w:t>
            </w:r>
            <w:r w:rsidRPr="003E676B">
              <w:rPr>
                <w:rFonts w:ascii="Times New Roman" w:hAnsi="Times New Roman" w:cs="Times New Roman"/>
                <w:color w:val="auto"/>
                <w:sz w:val="24"/>
                <w:szCs w:val="24"/>
              </w:rPr>
              <w:t>±0.01</w:t>
            </w:r>
            <w:r w:rsidRPr="003E676B">
              <w:rPr>
                <w:rFonts w:ascii="Times New Roman" w:hAnsi="Times New Roman" w:cs="Times New Roman"/>
                <w:color w:val="auto"/>
                <w:sz w:val="24"/>
                <w:szCs w:val="24"/>
                <w:vertAlign w:val="superscript"/>
              </w:rPr>
              <w:t>b</w:t>
            </w:r>
          </w:p>
        </w:tc>
        <w:tc>
          <w:tcPr>
            <w:tcW w:w="1379"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7.21±0.01</w:t>
            </w:r>
            <w:r w:rsidRPr="003E676B">
              <w:rPr>
                <w:rFonts w:ascii="Times New Roman" w:hAnsi="Times New Roman" w:cs="Times New Roman"/>
                <w:color w:val="auto"/>
                <w:sz w:val="24"/>
                <w:szCs w:val="24"/>
                <w:vertAlign w:val="superscript"/>
              </w:rPr>
              <w:t>a</w:t>
            </w:r>
          </w:p>
        </w:tc>
      </w:tr>
      <w:tr w:rsidR="00883B01" w:rsidRPr="003E676B" w:rsidTr="00885F6C">
        <w:trPr>
          <w:trHeight w:val="345"/>
        </w:trPr>
        <w:tc>
          <w:tcPr>
            <w:cnfStyle w:val="001000000000"/>
            <w:tcW w:w="3798" w:type="dxa"/>
            <w:shd w:val="clear" w:color="auto" w:fill="FFFFFF" w:themeFill="background1"/>
            <w:noWrap/>
          </w:tcPr>
          <w:p w:rsidR="00883B01" w:rsidRPr="003E676B" w:rsidRDefault="00275429" w:rsidP="003E676B">
            <w:pPr>
              <w:spacing w:line="360" w:lineRule="auto"/>
              <w:jc w:val="both"/>
              <w:rPr>
                <w:rFonts w:ascii="Times New Roman" w:hAnsi="Times New Roman" w:cs="Times New Roman"/>
                <w:b w:val="0"/>
                <w:color w:val="auto"/>
                <w:sz w:val="24"/>
                <w:szCs w:val="24"/>
              </w:rPr>
            </w:pPr>
            <w:r w:rsidRPr="00275429">
              <w:rPr>
                <w:rFonts w:ascii="Times New Roman" w:hAnsi="Times New Roman" w:cs="Times New Roman"/>
                <w:b w:val="0"/>
                <w:color w:val="auto"/>
                <w:sz w:val="24"/>
                <w:szCs w:val="24"/>
              </w:rPr>
              <w:t>Docosahexaenoic</w:t>
            </w:r>
            <w:r w:rsidR="00883B01" w:rsidRPr="003E676B">
              <w:rPr>
                <w:rFonts w:ascii="Times New Roman" w:hAnsi="Times New Roman" w:cs="Times New Roman"/>
                <w:b w:val="0"/>
                <w:color w:val="auto"/>
                <w:sz w:val="24"/>
                <w:szCs w:val="24"/>
              </w:rPr>
              <w:t xml:space="preserve"> acid </w:t>
            </w:r>
          </w:p>
        </w:tc>
        <w:tc>
          <w:tcPr>
            <w:tcW w:w="1530"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rPr>
            </w:pPr>
            <w:r w:rsidRPr="003E676B">
              <w:rPr>
                <w:rFonts w:ascii="Times New Roman" w:hAnsi="Times New Roman" w:cs="Times New Roman"/>
                <w:color w:val="auto"/>
                <w:sz w:val="24"/>
                <w:szCs w:val="24"/>
              </w:rPr>
              <w:t>9.44±0.01</w:t>
            </w:r>
            <w:r w:rsidRPr="003E676B">
              <w:rPr>
                <w:rFonts w:ascii="Times New Roman" w:hAnsi="Times New Roman" w:cs="Times New Roman"/>
                <w:color w:val="auto"/>
                <w:sz w:val="24"/>
                <w:szCs w:val="24"/>
                <w:vertAlign w:val="superscript"/>
              </w:rPr>
              <w:t>a</w:t>
            </w:r>
          </w:p>
        </w:tc>
        <w:tc>
          <w:tcPr>
            <w:tcW w:w="1620"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6.30±0.01</w:t>
            </w:r>
            <w:r w:rsidRPr="003E676B">
              <w:rPr>
                <w:rFonts w:ascii="Times New Roman" w:hAnsi="Times New Roman" w:cs="Times New Roman"/>
                <w:color w:val="auto"/>
                <w:sz w:val="24"/>
                <w:szCs w:val="24"/>
                <w:vertAlign w:val="superscript"/>
              </w:rPr>
              <w:t>b</w:t>
            </w:r>
          </w:p>
        </w:tc>
        <w:tc>
          <w:tcPr>
            <w:tcW w:w="1559"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1.91±0.01</w:t>
            </w:r>
            <w:r w:rsidRPr="003E676B">
              <w:rPr>
                <w:rFonts w:ascii="Times New Roman" w:hAnsi="Times New Roman" w:cs="Times New Roman"/>
                <w:color w:val="auto"/>
                <w:sz w:val="24"/>
                <w:szCs w:val="24"/>
                <w:vertAlign w:val="superscript"/>
              </w:rPr>
              <w:t>c</w:t>
            </w:r>
          </w:p>
        </w:tc>
        <w:tc>
          <w:tcPr>
            <w:tcW w:w="1379"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d</w:t>
            </w:r>
          </w:p>
        </w:tc>
      </w:tr>
      <w:tr w:rsidR="00883B01" w:rsidRPr="003E676B" w:rsidTr="00885F6C">
        <w:trPr>
          <w:cnfStyle w:val="000000100000"/>
          <w:trHeight w:val="74"/>
        </w:trPr>
        <w:tc>
          <w:tcPr>
            <w:cnfStyle w:val="001000000000"/>
            <w:tcW w:w="3798" w:type="dxa"/>
            <w:shd w:val="clear" w:color="auto" w:fill="FFFFFF" w:themeFill="background1"/>
            <w:noWrap/>
          </w:tcPr>
          <w:p w:rsidR="00883B01" w:rsidRPr="003E676B" w:rsidRDefault="00883B01" w:rsidP="003E676B">
            <w:pPr>
              <w:spacing w:before="100" w:beforeAutospacing="1" w:line="360" w:lineRule="auto"/>
              <w:jc w:val="both"/>
              <w:rPr>
                <w:rFonts w:ascii="Times New Roman" w:hAnsi="Times New Roman" w:cs="Times New Roman"/>
                <w:b w:val="0"/>
                <w:bCs w:val="0"/>
                <w:color w:val="auto"/>
                <w:sz w:val="24"/>
                <w:szCs w:val="24"/>
              </w:rPr>
            </w:pPr>
            <w:r w:rsidRPr="003E676B">
              <w:rPr>
                <w:rFonts w:ascii="Times New Roman" w:hAnsi="Times New Roman" w:cs="Times New Roman"/>
                <w:b w:val="0"/>
                <w:bCs w:val="0"/>
                <w:color w:val="auto"/>
                <w:sz w:val="24"/>
                <w:szCs w:val="24"/>
              </w:rPr>
              <w:t>Tetracosapentaenoic acid</w:t>
            </w:r>
          </w:p>
        </w:tc>
        <w:tc>
          <w:tcPr>
            <w:tcW w:w="1530" w:type="dxa"/>
            <w:shd w:val="clear" w:color="auto" w:fill="FFFFFF" w:themeFill="background1"/>
            <w:noWrap/>
          </w:tcPr>
          <w:p w:rsidR="00883B01" w:rsidRPr="003E676B" w:rsidRDefault="00883B01" w:rsidP="003E676B">
            <w:pPr>
              <w:spacing w:before="100" w:beforeAutospacing="1" w:line="360" w:lineRule="auto"/>
              <w:jc w:val="both"/>
              <w:cnfStyle w:val="000000100000"/>
              <w:rPr>
                <w:rFonts w:ascii="Times New Roman" w:hAnsi="Times New Roman" w:cs="Times New Roman"/>
                <w:color w:val="auto"/>
                <w:sz w:val="24"/>
                <w:szCs w:val="24"/>
              </w:rPr>
            </w:pPr>
            <w:r w:rsidRPr="003E676B">
              <w:rPr>
                <w:rFonts w:ascii="Times New Roman" w:hAnsi="Times New Roman" w:cs="Times New Roman"/>
                <w:color w:val="auto"/>
                <w:sz w:val="24"/>
                <w:szCs w:val="24"/>
              </w:rPr>
              <w:t>0.03±0.01</w:t>
            </w:r>
            <w:r w:rsidRPr="003E676B">
              <w:rPr>
                <w:rFonts w:ascii="Times New Roman" w:hAnsi="Times New Roman" w:cs="Times New Roman"/>
                <w:color w:val="auto"/>
                <w:sz w:val="24"/>
                <w:szCs w:val="24"/>
                <w:vertAlign w:val="superscript"/>
              </w:rPr>
              <w:t>a</w:t>
            </w:r>
          </w:p>
        </w:tc>
        <w:tc>
          <w:tcPr>
            <w:tcW w:w="1620" w:type="dxa"/>
            <w:shd w:val="clear" w:color="auto" w:fill="FFFFFF" w:themeFill="background1"/>
            <w:noWrap/>
          </w:tcPr>
          <w:p w:rsidR="00883B01" w:rsidRPr="003E676B" w:rsidRDefault="00883B01" w:rsidP="003E676B">
            <w:pPr>
              <w:spacing w:before="100" w:beforeAutospacing="1" w:line="360" w:lineRule="auto"/>
              <w:jc w:val="both"/>
              <w:cnfStyle w:val="0000001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b</w:t>
            </w:r>
          </w:p>
        </w:tc>
        <w:tc>
          <w:tcPr>
            <w:tcW w:w="1559" w:type="dxa"/>
            <w:shd w:val="clear" w:color="auto" w:fill="FFFFFF" w:themeFill="background1"/>
            <w:noWrap/>
          </w:tcPr>
          <w:p w:rsidR="00883B01" w:rsidRPr="003E676B" w:rsidRDefault="00883B01" w:rsidP="003E676B">
            <w:pPr>
              <w:spacing w:before="100" w:beforeAutospacing="1" w:line="360" w:lineRule="auto"/>
              <w:jc w:val="both"/>
              <w:cnfStyle w:val="0000001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b</w:t>
            </w:r>
          </w:p>
        </w:tc>
        <w:tc>
          <w:tcPr>
            <w:tcW w:w="1379" w:type="dxa"/>
            <w:shd w:val="clear" w:color="auto" w:fill="FFFFFF" w:themeFill="background1"/>
            <w:noWrap/>
          </w:tcPr>
          <w:p w:rsidR="00883B01" w:rsidRPr="003E676B" w:rsidRDefault="00883B01" w:rsidP="003E676B">
            <w:pPr>
              <w:spacing w:before="100" w:beforeAutospacing="1" w:line="360" w:lineRule="auto"/>
              <w:jc w:val="both"/>
              <w:cnfStyle w:val="000000100000"/>
              <w:rPr>
                <w:rFonts w:ascii="Times New Roman" w:hAnsi="Times New Roman" w:cs="Times New Roman"/>
                <w:color w:val="auto"/>
                <w:sz w:val="24"/>
                <w:szCs w:val="24"/>
                <w:vertAlign w:val="superscript"/>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b</w:t>
            </w:r>
          </w:p>
        </w:tc>
      </w:tr>
    </w:tbl>
    <w:p w:rsidR="00883B01" w:rsidRPr="003E676B" w:rsidRDefault="00883B01" w:rsidP="003E676B">
      <w:pPr>
        <w:spacing w:line="360" w:lineRule="auto"/>
        <w:jc w:val="both"/>
        <w:rPr>
          <w:rFonts w:ascii="Times New Roman" w:hAnsi="Times New Roman" w:cs="Times New Roman"/>
          <w:i/>
          <w:sz w:val="24"/>
          <w:szCs w:val="24"/>
        </w:rPr>
      </w:pPr>
      <w:r w:rsidRPr="003E676B">
        <w:rPr>
          <w:rFonts w:ascii="Times New Roman" w:hAnsi="Times New Roman" w:cs="Times New Roman"/>
          <w:i/>
          <w:sz w:val="24"/>
          <w:szCs w:val="24"/>
        </w:rPr>
        <w:t>Values are mean ± standard deviation of triplicate determinations. Values within the same row bearing different superscript letters were significantly different at P&lt;0.05.</w:t>
      </w:r>
    </w:p>
    <w:p w:rsidR="00883B01" w:rsidRPr="003E676B" w:rsidRDefault="00883B01" w:rsidP="003E676B">
      <w:pPr>
        <w:spacing w:line="360" w:lineRule="auto"/>
        <w:jc w:val="both"/>
        <w:rPr>
          <w:rFonts w:ascii="Times New Roman" w:hAnsi="Times New Roman" w:cs="Times New Roman"/>
          <w:i/>
          <w:sz w:val="24"/>
          <w:szCs w:val="24"/>
        </w:rPr>
      </w:pPr>
    </w:p>
    <w:p w:rsidR="00883B01" w:rsidRPr="003E676B" w:rsidRDefault="00883B01" w:rsidP="003E676B">
      <w:pPr>
        <w:spacing w:line="360" w:lineRule="auto"/>
        <w:jc w:val="both"/>
        <w:rPr>
          <w:rFonts w:ascii="Times New Roman" w:hAnsi="Times New Roman" w:cs="Times New Roman"/>
          <w:b/>
          <w:sz w:val="24"/>
          <w:szCs w:val="24"/>
        </w:rPr>
      </w:pPr>
      <w:r w:rsidRPr="003E676B">
        <w:rPr>
          <w:rFonts w:ascii="Times New Roman" w:hAnsi="Times New Roman" w:cs="Times New Roman"/>
          <w:sz w:val="24"/>
          <w:szCs w:val="24"/>
        </w:rPr>
        <w:t>Table 2 presents the saturated fatty acid composition of oil derived from black seed, coriander, fenugreek, and sunflower. Result indicates a noteworthy rise in lauric acid content of coriander, black seed, and sunflower in that order. Fenugreek has a higher myristic acid content than coriander, sunflower, black seed, and sunflower. Black seed has the highest level of palmitic acid, followed by fenugreek, sunflower, coriander, and finally sunflower. Coriander seed oil has more margaric acid than sunflower seed oil, but fenugreek and black seed have no detectable margaric acid. Fenugreek has a greater stearic acid content than coriander seed, sunflower oil, black seed oil, and lastly coriander seed. Fenugreek had a higher level of arachidonic acid than sunflower, black seed, coriander, and sunflower at P&lt;0.05.</w:t>
      </w:r>
      <w:bookmarkStart w:id="0" w:name="_Hlk172841033"/>
    </w:p>
    <w:p w:rsidR="00883B01" w:rsidRPr="003E676B" w:rsidRDefault="00883B01" w:rsidP="003E676B">
      <w:pPr>
        <w:spacing w:after="0" w:line="360" w:lineRule="auto"/>
        <w:jc w:val="both"/>
        <w:rPr>
          <w:rFonts w:ascii="Times New Roman" w:hAnsi="Times New Roman" w:cs="Times New Roman"/>
          <w:b/>
          <w:sz w:val="24"/>
          <w:szCs w:val="24"/>
        </w:rPr>
      </w:pPr>
      <w:r w:rsidRPr="003E676B">
        <w:rPr>
          <w:rFonts w:ascii="Times New Roman" w:hAnsi="Times New Roman" w:cs="Times New Roman"/>
          <w:b/>
          <w:sz w:val="24"/>
          <w:szCs w:val="24"/>
        </w:rPr>
        <w:t>Table 2: Saturated Fatty Acid Composition of Oil from Four Seed Spices</w:t>
      </w:r>
    </w:p>
    <w:tbl>
      <w:tblPr>
        <w:tblStyle w:val="LightShading2"/>
        <w:tblW w:w="9702" w:type="dxa"/>
        <w:shd w:val="clear" w:color="auto" w:fill="FFFFFF" w:themeFill="background1"/>
        <w:tblLook w:val="04A0"/>
      </w:tblPr>
      <w:tblGrid>
        <w:gridCol w:w="2814"/>
        <w:gridCol w:w="1618"/>
        <w:gridCol w:w="1717"/>
        <w:gridCol w:w="1794"/>
        <w:gridCol w:w="1759"/>
      </w:tblGrid>
      <w:tr w:rsidR="00883B01" w:rsidRPr="003E676B" w:rsidTr="00885F6C">
        <w:trPr>
          <w:cnfStyle w:val="100000000000"/>
          <w:trHeight w:val="345"/>
        </w:trPr>
        <w:tc>
          <w:tcPr>
            <w:cnfStyle w:val="001000000000"/>
            <w:tcW w:w="2814" w:type="dxa"/>
            <w:shd w:val="clear" w:color="auto" w:fill="FFFFFF" w:themeFill="background1"/>
            <w:noWrap/>
          </w:tcPr>
          <w:bookmarkEnd w:id="0"/>
          <w:p w:rsidR="00883B01" w:rsidRPr="003E676B" w:rsidRDefault="00883B01" w:rsidP="003E676B">
            <w:pPr>
              <w:spacing w:line="360" w:lineRule="auto"/>
              <w:jc w:val="both"/>
              <w:rPr>
                <w:rFonts w:ascii="Times New Roman" w:hAnsi="Times New Roman" w:cs="Times New Roman"/>
                <w:b w:val="0"/>
                <w:bCs w:val="0"/>
                <w:color w:val="auto"/>
                <w:sz w:val="24"/>
                <w:szCs w:val="24"/>
              </w:rPr>
            </w:pPr>
            <w:r w:rsidRPr="003E676B">
              <w:rPr>
                <w:rFonts w:ascii="Times New Roman" w:hAnsi="Times New Roman" w:cs="Times New Roman"/>
                <w:b w:val="0"/>
                <w:color w:val="auto"/>
                <w:sz w:val="24"/>
                <w:szCs w:val="24"/>
              </w:rPr>
              <w:t>Saturated fatty acid</w:t>
            </w:r>
          </w:p>
        </w:tc>
        <w:tc>
          <w:tcPr>
            <w:tcW w:w="1618" w:type="dxa"/>
            <w:shd w:val="clear" w:color="auto" w:fill="FFFFFF" w:themeFill="background1"/>
            <w:noWrap/>
          </w:tcPr>
          <w:p w:rsidR="00883B01" w:rsidRPr="003E676B" w:rsidRDefault="00883B01" w:rsidP="003E676B">
            <w:pPr>
              <w:spacing w:line="360" w:lineRule="auto"/>
              <w:jc w:val="both"/>
              <w:cnfStyle w:val="100000000000"/>
              <w:rPr>
                <w:rFonts w:ascii="Times New Roman" w:hAnsi="Times New Roman" w:cs="Times New Roman"/>
                <w:b w:val="0"/>
                <w:bCs w:val="0"/>
                <w:color w:val="auto"/>
                <w:sz w:val="24"/>
                <w:szCs w:val="24"/>
              </w:rPr>
            </w:pPr>
            <w:r w:rsidRPr="003E676B">
              <w:rPr>
                <w:rFonts w:ascii="Times New Roman" w:hAnsi="Times New Roman" w:cs="Times New Roman"/>
                <w:b w:val="0"/>
                <w:bCs w:val="0"/>
                <w:color w:val="auto"/>
                <w:sz w:val="24"/>
                <w:szCs w:val="24"/>
              </w:rPr>
              <w:t>Blackseed</w:t>
            </w:r>
          </w:p>
        </w:tc>
        <w:tc>
          <w:tcPr>
            <w:tcW w:w="1717" w:type="dxa"/>
            <w:shd w:val="clear" w:color="auto" w:fill="FFFFFF" w:themeFill="background1"/>
            <w:noWrap/>
          </w:tcPr>
          <w:p w:rsidR="00883B01" w:rsidRPr="003E676B" w:rsidRDefault="00883B01" w:rsidP="003E676B">
            <w:pPr>
              <w:spacing w:line="360" w:lineRule="auto"/>
              <w:jc w:val="both"/>
              <w:cnfStyle w:val="100000000000"/>
              <w:rPr>
                <w:rFonts w:ascii="Times New Roman" w:hAnsi="Times New Roman" w:cs="Times New Roman"/>
                <w:b w:val="0"/>
                <w:bCs w:val="0"/>
                <w:color w:val="auto"/>
                <w:sz w:val="24"/>
                <w:szCs w:val="24"/>
              </w:rPr>
            </w:pPr>
            <w:r w:rsidRPr="003E676B">
              <w:rPr>
                <w:rFonts w:ascii="Times New Roman" w:hAnsi="Times New Roman" w:cs="Times New Roman"/>
                <w:b w:val="0"/>
                <w:bCs w:val="0"/>
                <w:color w:val="auto"/>
                <w:sz w:val="24"/>
                <w:szCs w:val="24"/>
              </w:rPr>
              <w:t>Coriander</w:t>
            </w:r>
          </w:p>
        </w:tc>
        <w:tc>
          <w:tcPr>
            <w:tcW w:w="1794" w:type="dxa"/>
            <w:shd w:val="clear" w:color="auto" w:fill="FFFFFF" w:themeFill="background1"/>
            <w:noWrap/>
          </w:tcPr>
          <w:p w:rsidR="00883B01" w:rsidRPr="003E676B" w:rsidRDefault="00883B01" w:rsidP="003E676B">
            <w:pPr>
              <w:spacing w:line="360" w:lineRule="auto"/>
              <w:jc w:val="both"/>
              <w:cnfStyle w:val="100000000000"/>
              <w:rPr>
                <w:rFonts w:ascii="Times New Roman" w:hAnsi="Times New Roman" w:cs="Times New Roman"/>
                <w:b w:val="0"/>
                <w:bCs w:val="0"/>
                <w:color w:val="auto"/>
                <w:sz w:val="24"/>
                <w:szCs w:val="24"/>
              </w:rPr>
            </w:pPr>
            <w:r w:rsidRPr="003E676B">
              <w:rPr>
                <w:rFonts w:ascii="Times New Roman" w:hAnsi="Times New Roman" w:cs="Times New Roman"/>
                <w:b w:val="0"/>
                <w:bCs w:val="0"/>
                <w:color w:val="auto"/>
                <w:sz w:val="24"/>
                <w:szCs w:val="24"/>
              </w:rPr>
              <w:t>Fenugreek</w:t>
            </w:r>
          </w:p>
        </w:tc>
        <w:tc>
          <w:tcPr>
            <w:tcW w:w="1759" w:type="dxa"/>
            <w:shd w:val="clear" w:color="auto" w:fill="FFFFFF" w:themeFill="background1"/>
            <w:noWrap/>
          </w:tcPr>
          <w:p w:rsidR="00883B01" w:rsidRPr="003E676B" w:rsidRDefault="00883B01" w:rsidP="003E676B">
            <w:pPr>
              <w:spacing w:line="360" w:lineRule="auto"/>
              <w:jc w:val="both"/>
              <w:cnfStyle w:val="100000000000"/>
              <w:rPr>
                <w:rFonts w:ascii="Times New Roman" w:hAnsi="Times New Roman" w:cs="Times New Roman"/>
                <w:b w:val="0"/>
                <w:bCs w:val="0"/>
                <w:color w:val="auto"/>
                <w:sz w:val="24"/>
                <w:szCs w:val="24"/>
              </w:rPr>
            </w:pPr>
            <w:r w:rsidRPr="003E676B">
              <w:rPr>
                <w:rFonts w:ascii="Times New Roman" w:hAnsi="Times New Roman" w:cs="Times New Roman"/>
                <w:b w:val="0"/>
                <w:bCs w:val="0"/>
                <w:color w:val="auto"/>
                <w:sz w:val="24"/>
                <w:szCs w:val="24"/>
              </w:rPr>
              <w:t>Sunflower</w:t>
            </w:r>
          </w:p>
        </w:tc>
      </w:tr>
      <w:tr w:rsidR="00883B01" w:rsidRPr="003E676B" w:rsidTr="00885F6C">
        <w:trPr>
          <w:cnfStyle w:val="000000100000"/>
          <w:trHeight w:val="345"/>
        </w:trPr>
        <w:tc>
          <w:tcPr>
            <w:cnfStyle w:val="001000000000"/>
            <w:tcW w:w="2814" w:type="dxa"/>
            <w:shd w:val="clear" w:color="auto" w:fill="FFFFFF" w:themeFill="background1"/>
            <w:noWrap/>
          </w:tcPr>
          <w:p w:rsidR="00883B01" w:rsidRPr="003E676B" w:rsidRDefault="00883B01" w:rsidP="003E676B">
            <w:pPr>
              <w:spacing w:line="360" w:lineRule="auto"/>
              <w:jc w:val="both"/>
              <w:rPr>
                <w:rFonts w:ascii="Times New Roman" w:hAnsi="Times New Roman" w:cs="Times New Roman"/>
                <w:b w:val="0"/>
                <w:color w:val="auto"/>
                <w:sz w:val="24"/>
                <w:szCs w:val="24"/>
              </w:rPr>
            </w:pPr>
            <w:r w:rsidRPr="003E676B">
              <w:rPr>
                <w:rFonts w:ascii="Times New Roman" w:hAnsi="Times New Roman" w:cs="Times New Roman"/>
                <w:b w:val="0"/>
                <w:color w:val="auto"/>
                <w:sz w:val="24"/>
                <w:szCs w:val="24"/>
              </w:rPr>
              <w:t xml:space="preserve">Lauric acid </w:t>
            </w:r>
          </w:p>
        </w:tc>
        <w:tc>
          <w:tcPr>
            <w:tcW w:w="1618"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lang w:val="en-GB"/>
              </w:rPr>
            </w:pPr>
            <w:r w:rsidRPr="003E676B">
              <w:rPr>
                <w:rFonts w:ascii="Times New Roman" w:hAnsi="Times New Roman" w:cs="Times New Roman"/>
                <w:color w:val="auto"/>
                <w:sz w:val="24"/>
                <w:szCs w:val="24"/>
              </w:rPr>
              <w:t>2.25±0.9</w:t>
            </w:r>
            <w:r w:rsidRPr="003E676B">
              <w:rPr>
                <w:rFonts w:ascii="Times New Roman" w:hAnsi="Times New Roman" w:cs="Times New Roman"/>
                <w:color w:val="auto"/>
                <w:sz w:val="24"/>
                <w:szCs w:val="24"/>
                <w:vertAlign w:val="superscript"/>
                <w:lang w:val="en-GB"/>
              </w:rPr>
              <w:t>c</w:t>
            </w:r>
          </w:p>
        </w:tc>
        <w:tc>
          <w:tcPr>
            <w:tcW w:w="1717"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rPr>
            </w:pPr>
            <w:r w:rsidRPr="003E676B">
              <w:rPr>
                <w:rFonts w:ascii="Times New Roman" w:hAnsi="Times New Roman" w:cs="Times New Roman"/>
                <w:color w:val="auto"/>
                <w:sz w:val="24"/>
                <w:szCs w:val="24"/>
              </w:rPr>
              <w:t>3.10±0.02</w:t>
            </w:r>
            <w:r w:rsidRPr="003E676B">
              <w:rPr>
                <w:rFonts w:ascii="Times New Roman" w:hAnsi="Times New Roman" w:cs="Times New Roman"/>
                <w:color w:val="auto"/>
                <w:sz w:val="24"/>
                <w:szCs w:val="24"/>
                <w:vertAlign w:val="superscript"/>
              </w:rPr>
              <w:t>a</w:t>
            </w:r>
          </w:p>
        </w:tc>
        <w:tc>
          <w:tcPr>
            <w:tcW w:w="1794"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rPr>
            </w:pPr>
            <w:r w:rsidRPr="003E676B">
              <w:rPr>
                <w:rFonts w:ascii="Times New Roman" w:hAnsi="Times New Roman" w:cs="Times New Roman"/>
                <w:color w:val="auto"/>
                <w:sz w:val="24"/>
                <w:szCs w:val="24"/>
              </w:rPr>
              <w:t>2.28±0.02</w:t>
            </w:r>
            <w:r w:rsidRPr="003E676B">
              <w:rPr>
                <w:rFonts w:ascii="Times New Roman" w:hAnsi="Times New Roman" w:cs="Times New Roman"/>
                <w:color w:val="auto"/>
                <w:sz w:val="24"/>
                <w:szCs w:val="24"/>
                <w:vertAlign w:val="superscript"/>
              </w:rPr>
              <w:t>b</w:t>
            </w:r>
          </w:p>
        </w:tc>
        <w:tc>
          <w:tcPr>
            <w:tcW w:w="1759"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lang w:val="en-GB"/>
              </w:rPr>
            </w:pPr>
            <w:r w:rsidRPr="003E676B">
              <w:rPr>
                <w:rFonts w:ascii="Times New Roman" w:hAnsi="Times New Roman" w:cs="Times New Roman"/>
                <w:color w:val="auto"/>
                <w:sz w:val="24"/>
                <w:szCs w:val="24"/>
              </w:rPr>
              <w:t>1.02±0.02</w:t>
            </w:r>
            <w:r w:rsidRPr="003E676B">
              <w:rPr>
                <w:rFonts w:ascii="Times New Roman" w:hAnsi="Times New Roman" w:cs="Times New Roman"/>
                <w:color w:val="auto"/>
                <w:sz w:val="24"/>
                <w:szCs w:val="24"/>
                <w:vertAlign w:val="superscript"/>
                <w:lang w:val="en-GB"/>
              </w:rPr>
              <w:t>d</w:t>
            </w:r>
          </w:p>
        </w:tc>
      </w:tr>
      <w:tr w:rsidR="00883B01" w:rsidRPr="003E676B" w:rsidTr="00885F6C">
        <w:trPr>
          <w:trHeight w:val="345"/>
        </w:trPr>
        <w:tc>
          <w:tcPr>
            <w:cnfStyle w:val="001000000000"/>
            <w:tcW w:w="2814" w:type="dxa"/>
            <w:shd w:val="clear" w:color="auto" w:fill="FFFFFF" w:themeFill="background1"/>
            <w:noWrap/>
          </w:tcPr>
          <w:p w:rsidR="00883B01" w:rsidRPr="003E676B" w:rsidRDefault="00883B01" w:rsidP="003E676B">
            <w:pPr>
              <w:spacing w:line="360" w:lineRule="auto"/>
              <w:jc w:val="both"/>
              <w:rPr>
                <w:rFonts w:ascii="Times New Roman" w:hAnsi="Times New Roman" w:cs="Times New Roman"/>
                <w:b w:val="0"/>
                <w:color w:val="auto"/>
                <w:sz w:val="24"/>
                <w:szCs w:val="24"/>
              </w:rPr>
            </w:pPr>
            <w:r w:rsidRPr="003E676B">
              <w:rPr>
                <w:rFonts w:ascii="Times New Roman" w:hAnsi="Times New Roman" w:cs="Times New Roman"/>
                <w:b w:val="0"/>
                <w:color w:val="auto"/>
                <w:sz w:val="24"/>
                <w:szCs w:val="24"/>
              </w:rPr>
              <w:t xml:space="preserve">Myristic acid </w:t>
            </w:r>
          </w:p>
        </w:tc>
        <w:tc>
          <w:tcPr>
            <w:tcW w:w="1618"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d</w:t>
            </w:r>
          </w:p>
        </w:tc>
        <w:tc>
          <w:tcPr>
            <w:tcW w:w="1717"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rPr>
            </w:pPr>
            <w:r w:rsidRPr="003E676B">
              <w:rPr>
                <w:rFonts w:ascii="Times New Roman" w:hAnsi="Times New Roman" w:cs="Times New Roman"/>
                <w:color w:val="auto"/>
                <w:sz w:val="24"/>
                <w:szCs w:val="24"/>
              </w:rPr>
              <w:t>2.10±0.02</w:t>
            </w:r>
            <w:r w:rsidRPr="003E676B">
              <w:rPr>
                <w:rFonts w:ascii="Times New Roman" w:hAnsi="Times New Roman" w:cs="Times New Roman"/>
                <w:color w:val="auto"/>
                <w:sz w:val="24"/>
                <w:szCs w:val="24"/>
                <w:vertAlign w:val="superscript"/>
              </w:rPr>
              <w:t>b</w:t>
            </w:r>
          </w:p>
        </w:tc>
        <w:tc>
          <w:tcPr>
            <w:tcW w:w="1794"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rPr>
            </w:pPr>
            <w:r w:rsidRPr="003E676B">
              <w:rPr>
                <w:rFonts w:ascii="Times New Roman" w:hAnsi="Times New Roman" w:cs="Times New Roman"/>
                <w:color w:val="auto"/>
                <w:sz w:val="24"/>
                <w:szCs w:val="24"/>
              </w:rPr>
              <w:t>4.13±0.00</w:t>
            </w:r>
            <w:r w:rsidRPr="003E676B">
              <w:rPr>
                <w:rFonts w:ascii="Times New Roman" w:hAnsi="Times New Roman" w:cs="Times New Roman"/>
                <w:color w:val="auto"/>
                <w:sz w:val="24"/>
                <w:szCs w:val="24"/>
                <w:vertAlign w:val="superscript"/>
              </w:rPr>
              <w:t>a</w:t>
            </w:r>
          </w:p>
        </w:tc>
        <w:tc>
          <w:tcPr>
            <w:tcW w:w="1759"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rPr>
            </w:pPr>
            <w:r w:rsidRPr="003E676B">
              <w:rPr>
                <w:rFonts w:ascii="Times New Roman" w:hAnsi="Times New Roman" w:cs="Times New Roman"/>
                <w:color w:val="auto"/>
                <w:sz w:val="24"/>
                <w:szCs w:val="24"/>
              </w:rPr>
              <w:t>0.09±0.01</w:t>
            </w:r>
            <w:r w:rsidRPr="003E676B">
              <w:rPr>
                <w:rFonts w:ascii="Times New Roman" w:hAnsi="Times New Roman" w:cs="Times New Roman"/>
                <w:color w:val="auto"/>
                <w:sz w:val="24"/>
                <w:szCs w:val="24"/>
                <w:vertAlign w:val="superscript"/>
              </w:rPr>
              <w:t>c</w:t>
            </w:r>
          </w:p>
        </w:tc>
      </w:tr>
      <w:tr w:rsidR="00883B01" w:rsidRPr="003E676B" w:rsidTr="00885F6C">
        <w:trPr>
          <w:cnfStyle w:val="000000100000"/>
          <w:trHeight w:val="345"/>
        </w:trPr>
        <w:tc>
          <w:tcPr>
            <w:cnfStyle w:val="001000000000"/>
            <w:tcW w:w="2814" w:type="dxa"/>
            <w:shd w:val="clear" w:color="auto" w:fill="FFFFFF" w:themeFill="background1"/>
            <w:noWrap/>
          </w:tcPr>
          <w:p w:rsidR="00883B01" w:rsidRPr="003E676B" w:rsidRDefault="00883B01" w:rsidP="003E676B">
            <w:pPr>
              <w:spacing w:line="360" w:lineRule="auto"/>
              <w:jc w:val="both"/>
              <w:rPr>
                <w:rFonts w:ascii="Times New Roman" w:hAnsi="Times New Roman" w:cs="Times New Roman"/>
                <w:b w:val="0"/>
                <w:color w:val="auto"/>
                <w:sz w:val="24"/>
                <w:szCs w:val="24"/>
              </w:rPr>
            </w:pPr>
            <w:r w:rsidRPr="003E676B">
              <w:rPr>
                <w:rFonts w:ascii="Times New Roman" w:hAnsi="Times New Roman" w:cs="Times New Roman"/>
                <w:b w:val="0"/>
                <w:color w:val="auto"/>
                <w:sz w:val="24"/>
                <w:szCs w:val="24"/>
              </w:rPr>
              <w:t xml:space="preserve">Palmitic acid </w:t>
            </w:r>
          </w:p>
        </w:tc>
        <w:tc>
          <w:tcPr>
            <w:tcW w:w="1618"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rPr>
            </w:pPr>
            <w:r w:rsidRPr="003E676B">
              <w:rPr>
                <w:rFonts w:ascii="Times New Roman" w:hAnsi="Times New Roman" w:cs="Times New Roman"/>
                <w:color w:val="auto"/>
                <w:sz w:val="24"/>
                <w:szCs w:val="24"/>
              </w:rPr>
              <w:t>12.62±0.03</w:t>
            </w:r>
            <w:r w:rsidRPr="003E676B">
              <w:rPr>
                <w:rFonts w:ascii="Times New Roman" w:hAnsi="Times New Roman" w:cs="Times New Roman"/>
                <w:color w:val="auto"/>
                <w:sz w:val="24"/>
                <w:szCs w:val="24"/>
                <w:vertAlign w:val="superscript"/>
              </w:rPr>
              <w:t>a</w:t>
            </w:r>
          </w:p>
        </w:tc>
        <w:tc>
          <w:tcPr>
            <w:tcW w:w="1717"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rPr>
            </w:pPr>
            <w:r w:rsidRPr="003E676B">
              <w:rPr>
                <w:rFonts w:ascii="Times New Roman" w:hAnsi="Times New Roman" w:cs="Times New Roman"/>
                <w:color w:val="auto"/>
                <w:sz w:val="24"/>
                <w:szCs w:val="24"/>
              </w:rPr>
              <w:t>6.75±0.02</w:t>
            </w:r>
            <w:r w:rsidRPr="003E676B">
              <w:rPr>
                <w:rFonts w:ascii="Times New Roman" w:hAnsi="Times New Roman" w:cs="Times New Roman"/>
                <w:color w:val="auto"/>
                <w:sz w:val="24"/>
                <w:szCs w:val="24"/>
                <w:vertAlign w:val="superscript"/>
              </w:rPr>
              <w:t>d</w:t>
            </w:r>
          </w:p>
        </w:tc>
        <w:tc>
          <w:tcPr>
            <w:tcW w:w="1794"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rPr>
            </w:pPr>
            <w:r w:rsidRPr="003E676B">
              <w:rPr>
                <w:rFonts w:ascii="Times New Roman" w:hAnsi="Times New Roman" w:cs="Times New Roman"/>
                <w:color w:val="auto"/>
                <w:sz w:val="24"/>
                <w:szCs w:val="24"/>
              </w:rPr>
              <w:t>8.48±0.08</w:t>
            </w:r>
            <w:r w:rsidRPr="003E676B">
              <w:rPr>
                <w:rFonts w:ascii="Times New Roman" w:hAnsi="Times New Roman" w:cs="Times New Roman"/>
                <w:color w:val="auto"/>
                <w:sz w:val="24"/>
                <w:szCs w:val="24"/>
                <w:vertAlign w:val="superscript"/>
              </w:rPr>
              <w:t>b</w:t>
            </w:r>
          </w:p>
        </w:tc>
        <w:tc>
          <w:tcPr>
            <w:tcW w:w="1759"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rPr>
            </w:pPr>
            <w:r w:rsidRPr="003E676B">
              <w:rPr>
                <w:rFonts w:ascii="Times New Roman" w:hAnsi="Times New Roman" w:cs="Times New Roman"/>
                <w:color w:val="auto"/>
                <w:sz w:val="24"/>
                <w:szCs w:val="24"/>
              </w:rPr>
              <w:t>7.04±0.02</w:t>
            </w:r>
            <w:r w:rsidRPr="003E676B">
              <w:rPr>
                <w:rFonts w:ascii="Times New Roman" w:hAnsi="Times New Roman" w:cs="Times New Roman"/>
                <w:color w:val="auto"/>
                <w:sz w:val="24"/>
                <w:szCs w:val="24"/>
                <w:vertAlign w:val="superscript"/>
              </w:rPr>
              <w:t>c</w:t>
            </w:r>
          </w:p>
        </w:tc>
      </w:tr>
      <w:tr w:rsidR="00883B01" w:rsidRPr="003E676B" w:rsidTr="00885F6C">
        <w:trPr>
          <w:trHeight w:val="345"/>
        </w:trPr>
        <w:tc>
          <w:tcPr>
            <w:cnfStyle w:val="001000000000"/>
            <w:tcW w:w="2814" w:type="dxa"/>
            <w:shd w:val="clear" w:color="auto" w:fill="FFFFFF" w:themeFill="background1"/>
            <w:noWrap/>
          </w:tcPr>
          <w:p w:rsidR="00883B01" w:rsidRPr="003E676B" w:rsidRDefault="00883B01" w:rsidP="003E676B">
            <w:pPr>
              <w:spacing w:line="360" w:lineRule="auto"/>
              <w:jc w:val="both"/>
              <w:rPr>
                <w:rFonts w:ascii="Times New Roman" w:hAnsi="Times New Roman" w:cs="Times New Roman"/>
                <w:b w:val="0"/>
                <w:color w:val="auto"/>
                <w:sz w:val="24"/>
                <w:szCs w:val="24"/>
              </w:rPr>
            </w:pPr>
            <w:r w:rsidRPr="003E676B">
              <w:rPr>
                <w:rFonts w:ascii="Times New Roman" w:hAnsi="Times New Roman" w:cs="Times New Roman"/>
                <w:b w:val="0"/>
                <w:color w:val="auto"/>
                <w:sz w:val="24"/>
                <w:szCs w:val="24"/>
              </w:rPr>
              <w:lastRenderedPageBreak/>
              <w:t xml:space="preserve">Margaric acid </w:t>
            </w:r>
          </w:p>
        </w:tc>
        <w:tc>
          <w:tcPr>
            <w:tcW w:w="1618"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c</w:t>
            </w:r>
          </w:p>
        </w:tc>
        <w:tc>
          <w:tcPr>
            <w:tcW w:w="1717"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rPr>
            </w:pPr>
            <w:r w:rsidRPr="003E676B">
              <w:rPr>
                <w:rFonts w:ascii="Times New Roman" w:hAnsi="Times New Roman" w:cs="Times New Roman"/>
                <w:color w:val="auto"/>
                <w:sz w:val="24"/>
                <w:szCs w:val="24"/>
              </w:rPr>
              <w:t>6.00±0.02</w:t>
            </w:r>
            <w:r w:rsidRPr="003E676B">
              <w:rPr>
                <w:rFonts w:ascii="Times New Roman" w:hAnsi="Times New Roman" w:cs="Times New Roman"/>
                <w:color w:val="auto"/>
                <w:sz w:val="24"/>
                <w:szCs w:val="24"/>
                <w:vertAlign w:val="superscript"/>
              </w:rPr>
              <w:t>a</w:t>
            </w:r>
          </w:p>
        </w:tc>
        <w:tc>
          <w:tcPr>
            <w:tcW w:w="1794"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rPr>
            </w:pPr>
            <w:r w:rsidRPr="003E676B">
              <w:rPr>
                <w:rFonts w:ascii="Times New Roman" w:hAnsi="Times New Roman" w:cs="Times New Roman"/>
                <w:color w:val="auto"/>
                <w:sz w:val="24"/>
                <w:szCs w:val="24"/>
              </w:rPr>
              <w:t>0.00±0.00</w:t>
            </w:r>
            <w:r w:rsidRPr="003E676B">
              <w:rPr>
                <w:rFonts w:ascii="Times New Roman" w:hAnsi="Times New Roman" w:cs="Times New Roman"/>
                <w:color w:val="auto"/>
                <w:sz w:val="24"/>
                <w:szCs w:val="24"/>
                <w:vertAlign w:val="superscript"/>
              </w:rPr>
              <w:t>c</w:t>
            </w:r>
          </w:p>
        </w:tc>
        <w:tc>
          <w:tcPr>
            <w:tcW w:w="1759" w:type="dxa"/>
            <w:shd w:val="clear" w:color="auto" w:fill="FFFFFF" w:themeFill="background1"/>
            <w:noWrap/>
          </w:tcPr>
          <w:p w:rsidR="00883B01" w:rsidRPr="003E676B" w:rsidRDefault="00883B01" w:rsidP="003E676B">
            <w:pPr>
              <w:spacing w:line="360" w:lineRule="auto"/>
              <w:jc w:val="both"/>
              <w:cnfStyle w:val="000000000000"/>
              <w:rPr>
                <w:rFonts w:ascii="Times New Roman" w:hAnsi="Times New Roman" w:cs="Times New Roman"/>
                <w:color w:val="auto"/>
                <w:sz w:val="24"/>
                <w:szCs w:val="24"/>
              </w:rPr>
            </w:pPr>
            <w:r w:rsidRPr="003E676B">
              <w:rPr>
                <w:rFonts w:ascii="Times New Roman" w:hAnsi="Times New Roman" w:cs="Times New Roman"/>
                <w:color w:val="auto"/>
                <w:sz w:val="24"/>
                <w:szCs w:val="24"/>
              </w:rPr>
              <w:t>0.97±0.02</w:t>
            </w:r>
            <w:r w:rsidRPr="003E676B">
              <w:rPr>
                <w:rFonts w:ascii="Times New Roman" w:hAnsi="Times New Roman" w:cs="Times New Roman"/>
                <w:color w:val="auto"/>
                <w:sz w:val="24"/>
                <w:szCs w:val="24"/>
                <w:vertAlign w:val="superscript"/>
              </w:rPr>
              <w:t>b</w:t>
            </w:r>
          </w:p>
        </w:tc>
      </w:tr>
      <w:tr w:rsidR="00883B01" w:rsidRPr="003E676B" w:rsidTr="00885F6C">
        <w:trPr>
          <w:cnfStyle w:val="000000100000"/>
          <w:trHeight w:val="345"/>
        </w:trPr>
        <w:tc>
          <w:tcPr>
            <w:cnfStyle w:val="001000000000"/>
            <w:tcW w:w="2814" w:type="dxa"/>
            <w:shd w:val="clear" w:color="auto" w:fill="FFFFFF" w:themeFill="background1"/>
            <w:noWrap/>
          </w:tcPr>
          <w:p w:rsidR="00883B01" w:rsidRPr="003E676B" w:rsidRDefault="00883B01" w:rsidP="003E676B">
            <w:pPr>
              <w:spacing w:line="360" w:lineRule="auto"/>
              <w:jc w:val="both"/>
              <w:rPr>
                <w:rFonts w:ascii="Times New Roman" w:hAnsi="Times New Roman" w:cs="Times New Roman"/>
                <w:b w:val="0"/>
                <w:color w:val="auto"/>
                <w:sz w:val="24"/>
                <w:szCs w:val="24"/>
              </w:rPr>
            </w:pPr>
            <w:r w:rsidRPr="003E676B">
              <w:rPr>
                <w:rFonts w:ascii="Times New Roman" w:hAnsi="Times New Roman" w:cs="Times New Roman"/>
                <w:b w:val="0"/>
                <w:color w:val="auto"/>
                <w:sz w:val="24"/>
                <w:szCs w:val="24"/>
              </w:rPr>
              <w:t xml:space="preserve">Stearic acid </w:t>
            </w:r>
          </w:p>
        </w:tc>
        <w:tc>
          <w:tcPr>
            <w:tcW w:w="1618"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rPr>
            </w:pPr>
            <w:r w:rsidRPr="003E676B">
              <w:rPr>
                <w:rFonts w:ascii="Times New Roman" w:hAnsi="Times New Roman" w:cs="Times New Roman"/>
                <w:color w:val="auto"/>
                <w:sz w:val="24"/>
                <w:szCs w:val="24"/>
              </w:rPr>
              <w:t>5.75±0.03</w:t>
            </w:r>
            <w:r w:rsidRPr="003E676B">
              <w:rPr>
                <w:rFonts w:ascii="Times New Roman" w:hAnsi="Times New Roman" w:cs="Times New Roman"/>
                <w:color w:val="auto"/>
                <w:sz w:val="24"/>
                <w:szCs w:val="24"/>
                <w:vertAlign w:val="superscript"/>
              </w:rPr>
              <w:t>c</w:t>
            </w:r>
          </w:p>
        </w:tc>
        <w:tc>
          <w:tcPr>
            <w:tcW w:w="1717"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rPr>
            </w:pPr>
            <w:r w:rsidRPr="003E676B">
              <w:rPr>
                <w:rFonts w:ascii="Times New Roman" w:hAnsi="Times New Roman" w:cs="Times New Roman"/>
                <w:color w:val="auto"/>
                <w:sz w:val="24"/>
                <w:szCs w:val="24"/>
              </w:rPr>
              <w:t>6.62±0.01</w:t>
            </w:r>
            <w:r w:rsidRPr="003E676B">
              <w:rPr>
                <w:rFonts w:ascii="Times New Roman" w:hAnsi="Times New Roman" w:cs="Times New Roman"/>
                <w:color w:val="auto"/>
                <w:sz w:val="24"/>
                <w:szCs w:val="24"/>
                <w:vertAlign w:val="superscript"/>
              </w:rPr>
              <w:t>b</w:t>
            </w:r>
          </w:p>
        </w:tc>
        <w:tc>
          <w:tcPr>
            <w:tcW w:w="1794"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rPr>
            </w:pPr>
            <w:r w:rsidRPr="003E676B">
              <w:rPr>
                <w:rFonts w:ascii="Times New Roman" w:hAnsi="Times New Roman" w:cs="Times New Roman"/>
                <w:color w:val="auto"/>
                <w:sz w:val="24"/>
                <w:szCs w:val="24"/>
              </w:rPr>
              <w:t>7.21±0.01</w:t>
            </w:r>
            <w:r w:rsidRPr="003E676B">
              <w:rPr>
                <w:rFonts w:ascii="Times New Roman" w:hAnsi="Times New Roman" w:cs="Times New Roman"/>
                <w:color w:val="auto"/>
                <w:sz w:val="24"/>
                <w:szCs w:val="24"/>
                <w:vertAlign w:val="superscript"/>
              </w:rPr>
              <w:t>a</w:t>
            </w:r>
          </w:p>
        </w:tc>
        <w:tc>
          <w:tcPr>
            <w:tcW w:w="1759" w:type="dxa"/>
            <w:shd w:val="clear" w:color="auto" w:fill="FFFFFF" w:themeFill="background1"/>
            <w:noWrap/>
          </w:tcPr>
          <w:p w:rsidR="00883B01" w:rsidRPr="003E676B" w:rsidRDefault="00883B01" w:rsidP="003E676B">
            <w:pPr>
              <w:spacing w:line="360" w:lineRule="auto"/>
              <w:jc w:val="both"/>
              <w:cnfStyle w:val="000000100000"/>
              <w:rPr>
                <w:rFonts w:ascii="Times New Roman" w:hAnsi="Times New Roman" w:cs="Times New Roman"/>
                <w:color w:val="auto"/>
                <w:sz w:val="24"/>
                <w:szCs w:val="24"/>
              </w:rPr>
            </w:pPr>
            <w:r w:rsidRPr="003E676B">
              <w:rPr>
                <w:rFonts w:ascii="Times New Roman" w:hAnsi="Times New Roman" w:cs="Times New Roman"/>
                <w:color w:val="auto"/>
                <w:sz w:val="24"/>
                <w:szCs w:val="24"/>
              </w:rPr>
              <w:t>4.25±0.02</w:t>
            </w:r>
            <w:r w:rsidRPr="003E676B">
              <w:rPr>
                <w:rFonts w:ascii="Times New Roman" w:hAnsi="Times New Roman" w:cs="Times New Roman"/>
                <w:color w:val="auto"/>
                <w:sz w:val="24"/>
                <w:szCs w:val="24"/>
                <w:vertAlign w:val="superscript"/>
              </w:rPr>
              <w:t>d</w:t>
            </w:r>
          </w:p>
        </w:tc>
      </w:tr>
    </w:tbl>
    <w:p w:rsidR="00883B01" w:rsidRPr="003E676B" w:rsidRDefault="00883B01" w:rsidP="003E676B">
      <w:pPr>
        <w:spacing w:line="360" w:lineRule="auto"/>
        <w:jc w:val="both"/>
        <w:rPr>
          <w:rFonts w:ascii="Times New Roman" w:hAnsi="Times New Roman" w:cs="Times New Roman"/>
          <w:i/>
          <w:sz w:val="24"/>
          <w:szCs w:val="24"/>
        </w:rPr>
      </w:pPr>
      <w:r w:rsidRPr="003E676B">
        <w:rPr>
          <w:rFonts w:ascii="Times New Roman" w:hAnsi="Times New Roman" w:cs="Times New Roman"/>
          <w:i/>
          <w:sz w:val="24"/>
          <w:szCs w:val="24"/>
        </w:rPr>
        <w:t>Values are mean ± standard deviation of triplicate determinations. Values within the same row bearing different superscript letters were significantly different at P&lt;0.05.</w:t>
      </w:r>
    </w:p>
    <w:p w:rsidR="00840DDA" w:rsidRPr="00840DDA" w:rsidRDefault="00840DDA" w:rsidP="00840DDA">
      <w:pPr>
        <w:autoSpaceDE w:val="0"/>
        <w:autoSpaceDN w:val="0"/>
        <w:adjustRightInd w:val="0"/>
        <w:spacing w:after="0" w:line="480" w:lineRule="auto"/>
        <w:jc w:val="both"/>
        <w:rPr>
          <w:rFonts w:ascii="Times New Roman" w:hAnsi="Times New Roman" w:cs="Times New Roman"/>
          <w:b/>
          <w:iCs/>
          <w:sz w:val="24"/>
          <w:szCs w:val="24"/>
          <w:highlight w:val="yellow"/>
        </w:rPr>
      </w:pPr>
      <w:r w:rsidRPr="00840DDA">
        <w:rPr>
          <w:rFonts w:ascii="Times New Roman" w:hAnsi="Times New Roman" w:cs="Times New Roman"/>
          <w:b/>
          <w:iCs/>
          <w:sz w:val="24"/>
          <w:szCs w:val="24"/>
          <w:highlight w:val="yellow"/>
        </w:rPr>
        <w:t>Data analysis</w:t>
      </w:r>
    </w:p>
    <w:p w:rsidR="00883B01" w:rsidRPr="003E676B" w:rsidRDefault="00840DDA" w:rsidP="00840DDA">
      <w:pPr>
        <w:autoSpaceDE w:val="0"/>
        <w:autoSpaceDN w:val="0"/>
        <w:adjustRightInd w:val="0"/>
        <w:spacing w:after="0" w:line="480" w:lineRule="auto"/>
        <w:jc w:val="both"/>
        <w:rPr>
          <w:rFonts w:ascii="Times New Roman" w:hAnsi="Times New Roman" w:cs="Times New Roman"/>
          <w:sz w:val="24"/>
          <w:szCs w:val="24"/>
        </w:rPr>
      </w:pPr>
      <w:r w:rsidRPr="00840DDA">
        <w:rPr>
          <w:rFonts w:ascii="Times New Roman" w:hAnsi="Times New Roman" w:cs="Times New Roman"/>
          <w:sz w:val="24"/>
          <w:szCs w:val="24"/>
          <w:highlight w:val="yellow"/>
        </w:rPr>
        <w:t xml:space="preserve">Data were presented as the mean ± SD (n= 6). Data were analyzed by using a statistical software package (SPSS for Windows, version 18, IBM Corporation, NY, USA) using Turkey's-HSD multiple range </w:t>
      </w:r>
      <w:r w:rsidRPr="00840DDA">
        <w:rPr>
          <w:rFonts w:ascii="Times New Roman" w:hAnsi="Times New Roman" w:cs="Times New Roman"/>
          <w:i/>
          <w:iCs/>
          <w:sz w:val="24"/>
          <w:szCs w:val="24"/>
          <w:highlight w:val="yellow"/>
        </w:rPr>
        <w:t xml:space="preserve">post-hoc </w:t>
      </w:r>
      <w:r w:rsidRPr="00840DDA">
        <w:rPr>
          <w:rFonts w:ascii="Times New Roman" w:hAnsi="Times New Roman" w:cs="Times New Roman"/>
          <w:sz w:val="24"/>
          <w:szCs w:val="24"/>
          <w:highlight w:val="yellow"/>
        </w:rPr>
        <w:t>test</w:t>
      </w:r>
      <w:r w:rsidRPr="00840DDA">
        <w:rPr>
          <w:rFonts w:ascii="Times New Roman" w:eastAsia="TimesNewRoman" w:hAnsi="Times New Roman" w:cs="Times New Roman"/>
          <w:sz w:val="24"/>
          <w:szCs w:val="24"/>
          <w:highlight w:val="yellow"/>
        </w:rPr>
        <w:t xml:space="preserve">. </w:t>
      </w:r>
      <w:r w:rsidRPr="00840DDA">
        <w:rPr>
          <w:rFonts w:ascii="Times New Roman" w:hAnsi="Times New Roman" w:cs="Times New Roman"/>
          <w:sz w:val="24"/>
          <w:szCs w:val="24"/>
          <w:highlight w:val="yellow"/>
        </w:rPr>
        <w:t xml:space="preserve">Values were considered significantly different at </w:t>
      </w:r>
      <w:r w:rsidRPr="00840DDA">
        <w:rPr>
          <w:rFonts w:ascii="Times New Roman" w:hAnsi="Times New Roman" w:cs="Times New Roman"/>
          <w:i/>
          <w:iCs/>
          <w:sz w:val="24"/>
          <w:szCs w:val="24"/>
          <w:highlight w:val="yellow"/>
        </w:rPr>
        <w:t xml:space="preserve">p </w:t>
      </w:r>
      <w:r w:rsidRPr="00840DDA">
        <w:rPr>
          <w:rFonts w:ascii="Times New Roman" w:hAnsi="Times New Roman" w:cs="Times New Roman"/>
          <w:sz w:val="24"/>
          <w:szCs w:val="24"/>
          <w:highlight w:val="yellow"/>
        </w:rPr>
        <w:t>&lt; 0.05.</w:t>
      </w:r>
    </w:p>
    <w:p w:rsidR="00883B01" w:rsidRPr="003E676B" w:rsidRDefault="00883B01" w:rsidP="003E676B">
      <w:pPr>
        <w:spacing w:line="360" w:lineRule="auto"/>
        <w:jc w:val="both"/>
        <w:rPr>
          <w:rFonts w:ascii="Times New Roman" w:hAnsi="Times New Roman" w:cs="Times New Roman"/>
          <w:b/>
          <w:sz w:val="24"/>
          <w:szCs w:val="24"/>
        </w:rPr>
      </w:pPr>
      <w:r w:rsidRPr="003E676B">
        <w:rPr>
          <w:rFonts w:ascii="Times New Roman" w:hAnsi="Times New Roman" w:cs="Times New Roman"/>
          <w:b/>
          <w:sz w:val="24"/>
          <w:szCs w:val="24"/>
        </w:rPr>
        <w:t>DISCUSSION</w:t>
      </w:r>
    </w:p>
    <w:p w:rsidR="00883B01" w:rsidRPr="003E676B" w:rsidRDefault="00883B01"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The use of many plants and seeds in the treatment of a number of diseases have been linked to the type of fatty acids inherent in them. Fatty acids have been shown to be crucial for human health, serving as a vital source of energy and playing a key role in various bodily functions. They are also essential components of cell membranes, influence cell signaling, and are linked to the prevention and management of various diseases (</w:t>
      </w:r>
      <w:r w:rsidRPr="003E676B">
        <w:rPr>
          <w:rFonts w:ascii="Times New Roman" w:eastAsia="Times New Roman" w:hAnsi="Times New Roman" w:cs="Times New Roman"/>
          <w:sz w:val="24"/>
          <w:szCs w:val="24"/>
        </w:rPr>
        <w:t>de-Carvalho and Caramujo, 2018</w:t>
      </w:r>
      <w:r w:rsidRPr="003E676B">
        <w:rPr>
          <w:rFonts w:ascii="Times New Roman" w:hAnsi="Times New Roman" w:cs="Times New Roman"/>
          <w:sz w:val="24"/>
          <w:szCs w:val="24"/>
        </w:rPr>
        <w:t>)</w:t>
      </w:r>
      <w:r w:rsidRPr="003E676B">
        <w:rPr>
          <w:rFonts w:ascii="Times New Roman" w:hAnsi="Times New Roman" w:cs="Times New Roman"/>
          <w:b/>
          <w:sz w:val="24"/>
          <w:szCs w:val="24"/>
        </w:rPr>
        <w:t xml:space="preserve">. </w:t>
      </w:r>
      <w:r w:rsidRPr="003E676B">
        <w:rPr>
          <w:rFonts w:ascii="Times New Roman" w:hAnsi="Times New Roman" w:cs="Times New Roman"/>
          <w:sz w:val="24"/>
          <w:szCs w:val="24"/>
        </w:rPr>
        <w:t xml:space="preserve">As evident in this study, the researched seeds contain a number of unsaturated fatty acids such as Oleic acid, Linoleic acid, Ecosadienoic acid, and </w:t>
      </w:r>
      <w:r w:rsidR="00275429" w:rsidRPr="00275429">
        <w:rPr>
          <w:rFonts w:ascii="Times New Roman" w:hAnsi="Times New Roman" w:cs="Times New Roman"/>
          <w:sz w:val="24"/>
          <w:szCs w:val="24"/>
        </w:rPr>
        <w:t>Docosahexaenoic</w:t>
      </w:r>
      <w:r w:rsidRPr="003E676B">
        <w:rPr>
          <w:rFonts w:ascii="Times New Roman" w:hAnsi="Times New Roman" w:cs="Times New Roman"/>
          <w:sz w:val="24"/>
          <w:szCs w:val="24"/>
        </w:rPr>
        <w:t xml:space="preserve"> acid.Unsaturated fatty acids play a vital role in maintaining good health, particularly in supporting heart health, reducing inflammation, and potentially lowering the risk of chronic diseases (</w:t>
      </w:r>
      <w:r w:rsidRPr="003E676B">
        <w:rPr>
          <w:rFonts w:ascii="Times New Roman" w:eastAsia="Times New Roman" w:hAnsi="Times New Roman" w:cs="Times New Roman"/>
          <w:sz w:val="24"/>
          <w:szCs w:val="24"/>
        </w:rPr>
        <w:t xml:space="preserve">Luukkonen </w:t>
      </w:r>
      <w:r w:rsidR="003E676B" w:rsidRPr="003E676B">
        <w:rPr>
          <w:rFonts w:ascii="Times New Roman" w:eastAsia="Times New Roman" w:hAnsi="Times New Roman" w:cs="Times New Roman"/>
          <w:i/>
          <w:sz w:val="24"/>
          <w:szCs w:val="24"/>
        </w:rPr>
        <w:t>et al</w:t>
      </w:r>
      <w:r w:rsidRPr="003E676B">
        <w:rPr>
          <w:rFonts w:ascii="Times New Roman" w:eastAsia="Times New Roman" w:hAnsi="Times New Roman" w:cs="Times New Roman"/>
          <w:sz w:val="24"/>
          <w:szCs w:val="24"/>
        </w:rPr>
        <w:t>., 2018</w:t>
      </w:r>
      <w:r w:rsidRPr="003E676B">
        <w:rPr>
          <w:rFonts w:ascii="Times New Roman" w:hAnsi="Times New Roman" w:cs="Times New Roman"/>
          <w:sz w:val="24"/>
          <w:szCs w:val="24"/>
        </w:rPr>
        <w:t>). They are considered "good" or "healthy" fats and are primarily found in plant-based foods like vegetable oils, nuts, and seeds. From the results (table 1.0), sunflower seed contains high amount of oleic acid (36.60±0.01) and linoleic acid (62.48±0.01).</w:t>
      </w:r>
    </w:p>
    <w:p w:rsidR="00883B01" w:rsidRPr="003E676B" w:rsidRDefault="00883B01"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Oleic acid is a monounsaturated omega-9 fatty acid, and it offers numerous health benefits, primarily related to cardiovascular health, skin health, and potentially even cancer prevention. It's known to improve blood lipid profiles, potentially reducing the risk of heart disease by lowering "bad" cholesterol (LDL) and increasing "good" cholesterol (HDL) (</w:t>
      </w:r>
      <w:r w:rsidRPr="003E676B">
        <w:rPr>
          <w:rFonts w:ascii="Times New Roman" w:eastAsia="Calibri" w:hAnsi="Times New Roman" w:cs="Times New Roman"/>
          <w:sz w:val="24"/>
          <w:szCs w:val="24"/>
        </w:rPr>
        <w:t xml:space="preserve">Yan </w:t>
      </w:r>
      <w:r w:rsidR="003E676B" w:rsidRPr="003E676B">
        <w:rPr>
          <w:rFonts w:ascii="Times New Roman" w:eastAsia="Calibri" w:hAnsi="Times New Roman" w:cs="Times New Roman"/>
          <w:i/>
          <w:sz w:val="24"/>
          <w:szCs w:val="24"/>
        </w:rPr>
        <w:t>et al</w:t>
      </w:r>
      <w:r w:rsidRPr="003E676B">
        <w:rPr>
          <w:rFonts w:ascii="Times New Roman" w:eastAsia="Calibri" w:hAnsi="Times New Roman" w:cs="Times New Roman"/>
          <w:sz w:val="24"/>
          <w:szCs w:val="24"/>
        </w:rPr>
        <w:t>., 2024</w:t>
      </w:r>
      <w:r w:rsidRPr="003E676B">
        <w:rPr>
          <w:rFonts w:ascii="Times New Roman" w:hAnsi="Times New Roman" w:cs="Times New Roman"/>
          <w:sz w:val="24"/>
          <w:szCs w:val="24"/>
        </w:rPr>
        <w:t xml:space="preserve">). Additionally, oleic acid can act as an antioxidant, fighting off free radicals that can damage cells and contribute to aging and disease (Virani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2021). Hence, consumption of oil sourced from this seed could help to improve cardiac health.</w:t>
      </w:r>
    </w:p>
    <w:p w:rsidR="00883B01" w:rsidRPr="003E676B" w:rsidRDefault="00883B01"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lastRenderedPageBreak/>
        <w:t xml:space="preserve">Similarly, Linoleic acid, an essential omega-6 fatty acid, offers several health benefits including potential reductions in cardiovascular disease risk, improved skin and hair health, and support for brain function (Jackson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2024). It's also crucial for nerve function, and modulating renal and pulmonary function (Tada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2022). However, excessive intake of linoleic acid can hinder the body's ability to synthesize (Eicosapentaenoic acid) EPA from alpha-linolenic acid (ALA), and an optimal balance of omega-6 and omega-3 fatty acids is important.</w:t>
      </w:r>
    </w:p>
    <w:p w:rsidR="00883B01" w:rsidRPr="003E676B" w:rsidRDefault="00883B01" w:rsidP="003E676B">
      <w:pPr>
        <w:spacing w:line="360" w:lineRule="auto"/>
        <w:jc w:val="both"/>
        <w:rPr>
          <w:rStyle w:val="oxzekf"/>
          <w:rFonts w:ascii="Times New Roman" w:hAnsi="Times New Roman" w:cs="Times New Roman"/>
          <w:sz w:val="24"/>
          <w:szCs w:val="24"/>
        </w:rPr>
      </w:pPr>
      <w:r w:rsidRPr="003E676B">
        <w:rPr>
          <w:rFonts w:ascii="Times New Roman" w:hAnsi="Times New Roman" w:cs="Times New Roman"/>
          <w:sz w:val="24"/>
          <w:szCs w:val="24"/>
        </w:rPr>
        <w:t xml:space="preserve">Another fatty acid worthy of note is the Ecosadienoic acid (EDA). Coriander seed contain substantial quantity of Ecosadienoic acid (8.62±0.01) (table 1). Eicosadienoic acid (EDA) is a polyunsaturated fatty acid (PUFA) that have been known to play a crucial role in inflammation and insulin resistance (Baynes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2018). Studies have also suggested that it can modulate fatty acid metabolism and alter macrophage responses to inflammatory stimuli (</w:t>
      </w:r>
      <w:r w:rsidRPr="003E676B">
        <w:rPr>
          <w:rStyle w:val="HTMLCite"/>
          <w:rFonts w:ascii="Times New Roman" w:hAnsi="Times New Roman" w:cs="Times New Roman"/>
          <w:i w:val="0"/>
          <w:sz w:val="24"/>
          <w:szCs w:val="24"/>
        </w:rPr>
        <w:t xml:space="preserve">Velasquez </w:t>
      </w:r>
      <w:r w:rsidR="003E676B" w:rsidRPr="003E676B">
        <w:rPr>
          <w:rStyle w:val="HTMLCite"/>
          <w:rFonts w:ascii="Times New Roman" w:hAnsi="Times New Roman" w:cs="Times New Roman"/>
          <w:sz w:val="24"/>
          <w:szCs w:val="24"/>
        </w:rPr>
        <w:t>et al</w:t>
      </w:r>
      <w:r w:rsidRPr="003E676B">
        <w:rPr>
          <w:rStyle w:val="HTMLCite"/>
          <w:rFonts w:ascii="Times New Roman" w:hAnsi="Times New Roman" w:cs="Times New Roman"/>
          <w:i w:val="0"/>
          <w:sz w:val="24"/>
          <w:szCs w:val="24"/>
        </w:rPr>
        <w:t>., 2017</w:t>
      </w:r>
      <w:r w:rsidRPr="003E676B">
        <w:rPr>
          <w:rFonts w:ascii="Times New Roman" w:hAnsi="Times New Roman" w:cs="Times New Roman"/>
          <w:sz w:val="24"/>
          <w:szCs w:val="24"/>
        </w:rPr>
        <w:t xml:space="preserve">). </w:t>
      </w:r>
      <w:r w:rsidRPr="003E676B">
        <w:rPr>
          <w:rStyle w:val="oxzekf"/>
          <w:rFonts w:ascii="Times New Roman" w:hAnsi="Times New Roman" w:cs="Times New Roman"/>
          <w:sz w:val="24"/>
          <w:szCs w:val="24"/>
        </w:rPr>
        <w:t>EDA are also known to change how macrophages (immune cells) react to inflammatory signals, and therefore potentially impacting the body's inflammatory response.</w:t>
      </w:r>
    </w:p>
    <w:p w:rsidR="00883B01" w:rsidRPr="003E676B" w:rsidRDefault="00883B01" w:rsidP="003E676B">
      <w:pPr>
        <w:spacing w:line="360" w:lineRule="auto"/>
        <w:jc w:val="both"/>
        <w:rPr>
          <w:rFonts w:ascii="Times New Roman" w:hAnsi="Times New Roman" w:cs="Times New Roman"/>
          <w:sz w:val="24"/>
          <w:szCs w:val="24"/>
        </w:rPr>
      </w:pPr>
      <w:r w:rsidRPr="003E676B">
        <w:rPr>
          <w:rStyle w:val="oxzekf"/>
          <w:rFonts w:ascii="Times New Roman" w:hAnsi="Times New Roman" w:cs="Times New Roman"/>
          <w:sz w:val="24"/>
          <w:szCs w:val="24"/>
        </w:rPr>
        <w:t>In the same vein, blackseed oil contained the highest amount of</w:t>
      </w:r>
      <w:r w:rsidR="002F5440">
        <w:rPr>
          <w:rStyle w:val="oxzekf"/>
          <w:rFonts w:ascii="Times New Roman" w:hAnsi="Times New Roman" w:cs="Times New Roman"/>
          <w:sz w:val="24"/>
          <w:szCs w:val="24"/>
        </w:rPr>
        <w:t xml:space="preserve"> </w:t>
      </w:r>
      <w:r w:rsidR="00275429" w:rsidRPr="00275429">
        <w:rPr>
          <w:rFonts w:ascii="Times New Roman" w:hAnsi="Times New Roman" w:cs="Times New Roman"/>
          <w:sz w:val="24"/>
          <w:szCs w:val="24"/>
        </w:rPr>
        <w:t>Docosahexaenoic</w:t>
      </w:r>
      <w:r w:rsidRPr="00572B42">
        <w:rPr>
          <w:rFonts w:ascii="Times New Roman" w:hAnsi="Times New Roman" w:cs="Times New Roman"/>
          <w:sz w:val="24"/>
          <w:szCs w:val="24"/>
        </w:rPr>
        <w:t xml:space="preserve"> acid (9.44±0.01) compared to other seed oils. Docosahexaenoic acid (DH</w:t>
      </w:r>
      <w:r w:rsidRPr="003E676B">
        <w:rPr>
          <w:rFonts w:ascii="Times New Roman" w:hAnsi="Times New Roman" w:cs="Times New Roman"/>
          <w:sz w:val="24"/>
          <w:szCs w:val="24"/>
        </w:rPr>
        <w:t xml:space="preserve">A) is an omega-3 fatty acid that plays a crucial role in various aspects of health, particularly in brain and eye development and function (Sun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2018), and may also offer protection against certain diseases. It is found in high concentrations in the brain and retina and is essential throughout the lifespan, from fetal development to old age (Echeverría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2017).</w:t>
      </w:r>
      <w:r w:rsidRPr="003E676B">
        <w:rPr>
          <w:rFonts w:ascii="Times New Roman" w:eastAsia="Times New Roman" w:hAnsi="Times New Roman" w:cs="Times New Roman"/>
          <w:sz w:val="24"/>
          <w:szCs w:val="24"/>
        </w:rPr>
        <w:t xml:space="preserve">DHA has been linked to improved learning ability and may help maintain normal brain function in adults </w:t>
      </w:r>
      <w:r w:rsidRPr="003E676B">
        <w:rPr>
          <w:rFonts w:ascii="Times New Roman" w:hAnsi="Times New Roman" w:cs="Times New Roman"/>
          <w:sz w:val="24"/>
          <w:szCs w:val="24"/>
        </w:rPr>
        <w:t xml:space="preserve">(Echeverría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2017)</w:t>
      </w:r>
      <w:r w:rsidRPr="003E676B">
        <w:rPr>
          <w:rFonts w:ascii="Times New Roman" w:eastAsia="Times New Roman" w:hAnsi="Times New Roman" w:cs="Times New Roman"/>
          <w:sz w:val="24"/>
          <w:szCs w:val="24"/>
        </w:rPr>
        <w:t xml:space="preserve">. Some studies suggest that it may play a role in preventing age-related cognitive decline and neurodegenerative diseases like Alzheimer's and neuropsychiatric disorders such as schizophrenia, depression, and autism </w:t>
      </w:r>
      <w:r w:rsidRPr="003E676B">
        <w:rPr>
          <w:rFonts w:ascii="Times New Roman" w:hAnsi="Times New Roman" w:cs="Times New Roman"/>
          <w:sz w:val="24"/>
          <w:szCs w:val="24"/>
        </w:rPr>
        <w:t xml:space="preserve">(Hsu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2020)</w:t>
      </w:r>
      <w:r w:rsidRPr="003E676B">
        <w:rPr>
          <w:rFonts w:ascii="Times New Roman" w:eastAsia="Times New Roman" w:hAnsi="Times New Roman" w:cs="Times New Roman"/>
          <w:sz w:val="24"/>
          <w:szCs w:val="24"/>
        </w:rPr>
        <w:t>.</w:t>
      </w:r>
    </w:p>
    <w:p w:rsidR="00883B01" w:rsidRPr="003E676B" w:rsidRDefault="00883B01" w:rsidP="003E676B">
      <w:pPr>
        <w:spacing w:line="360" w:lineRule="auto"/>
        <w:jc w:val="both"/>
        <w:rPr>
          <w:rStyle w:val="hgkelc"/>
          <w:rFonts w:ascii="Times New Roman" w:hAnsi="Times New Roman" w:cs="Times New Roman"/>
          <w:sz w:val="24"/>
          <w:szCs w:val="24"/>
        </w:rPr>
      </w:pPr>
      <w:r w:rsidRPr="003E676B">
        <w:rPr>
          <w:rFonts w:ascii="Times New Roman" w:eastAsia="Times New Roman" w:hAnsi="Times New Roman" w:cs="Times New Roman"/>
          <w:sz w:val="24"/>
          <w:szCs w:val="24"/>
        </w:rPr>
        <w:t xml:space="preserve">Conversely, the use of seeds and seed oils in maintaining general wellbeing have been limited with the presence of saturated fats in a number of them. </w:t>
      </w:r>
      <w:r w:rsidRPr="003E676B">
        <w:rPr>
          <w:rStyle w:val="wtbs9"/>
          <w:rFonts w:ascii="Times New Roman" w:hAnsi="Times New Roman" w:cs="Times New Roman"/>
          <w:sz w:val="24"/>
          <w:szCs w:val="24"/>
        </w:rPr>
        <w:t xml:space="preserve">Saturated fat is a type of fat in which the fatty acid chains have all single bonds between the carbon atoms. </w:t>
      </w:r>
      <w:r w:rsidRPr="003E676B">
        <w:rPr>
          <w:rStyle w:val="hgkelc"/>
          <w:rFonts w:ascii="Times New Roman" w:hAnsi="Times New Roman" w:cs="Times New Roman"/>
          <w:sz w:val="24"/>
          <w:szCs w:val="24"/>
        </w:rPr>
        <w:t xml:space="preserve">It is one of the unhealthy fats, along with trans fat which are most often solid at room temperature. Increased level of </w:t>
      </w:r>
      <w:r w:rsidRPr="003E676B">
        <w:rPr>
          <w:rStyle w:val="hgkelc"/>
          <w:rFonts w:ascii="Times New Roman" w:hAnsi="Times New Roman" w:cs="Times New Roman"/>
          <w:bCs/>
          <w:sz w:val="24"/>
          <w:szCs w:val="24"/>
        </w:rPr>
        <w:t>saturated fat can cause cholesterol to build up in the arteries and consequently</w:t>
      </w:r>
      <w:r w:rsidRPr="003E676B">
        <w:rPr>
          <w:rStyle w:val="hgkelc"/>
          <w:rFonts w:ascii="Times New Roman" w:hAnsi="Times New Roman" w:cs="Times New Roman"/>
          <w:sz w:val="24"/>
          <w:szCs w:val="24"/>
        </w:rPr>
        <w:t xml:space="preserve"> raise the LDL cholesterol which consequently increases the risk for heart disease and stroke (</w:t>
      </w:r>
      <w:r w:rsidRPr="003E676B">
        <w:rPr>
          <w:rFonts w:ascii="Times New Roman" w:hAnsi="Times New Roman" w:cs="Times New Roman"/>
          <w:sz w:val="24"/>
          <w:szCs w:val="24"/>
        </w:rPr>
        <w:t>Onwubuya and Oladejo</w:t>
      </w:r>
      <w:r w:rsidRPr="003E676B">
        <w:rPr>
          <w:rStyle w:val="hgkelc"/>
          <w:rFonts w:ascii="Times New Roman" w:hAnsi="Times New Roman" w:cs="Times New Roman"/>
          <w:sz w:val="24"/>
          <w:szCs w:val="24"/>
        </w:rPr>
        <w:t xml:space="preserve">, 2022). </w:t>
      </w:r>
      <w:r w:rsidRPr="003E676B">
        <w:rPr>
          <w:rFonts w:ascii="Times New Roman" w:hAnsi="Times New Roman" w:cs="Times New Roman"/>
          <w:sz w:val="24"/>
          <w:szCs w:val="24"/>
        </w:rPr>
        <w:t xml:space="preserve">An oil with a greater MUFA/PUFA ratio is richer in MUFA and less prone to oxidation </w:t>
      </w:r>
      <w:r w:rsidRPr="003E676B">
        <w:rPr>
          <w:rFonts w:ascii="Times New Roman" w:hAnsi="Times New Roman" w:cs="Times New Roman"/>
          <w:sz w:val="24"/>
          <w:szCs w:val="24"/>
        </w:rPr>
        <w:lastRenderedPageBreak/>
        <w:t xml:space="preserve">(Hina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2024), which makes it suited for cooking at high temperatures and having a longer shelf life while a lower MUFA/PUFA ratio denotes a higher PUFA content, which suggests that the oil will be more prone to oxidation and might not be appropriate for cooking at high temperatures. Nonetheless, when ingested in moderation, the necessary fatty acids they contain are good for health</w:t>
      </w:r>
      <w:r w:rsidRPr="003E676B">
        <w:rPr>
          <w:rFonts w:ascii="Times New Roman" w:hAnsi="Times New Roman" w:cs="Times New Roman"/>
          <w:sz w:val="24"/>
          <w:szCs w:val="24"/>
          <w:lang w:val="en-GB"/>
        </w:rPr>
        <w:t xml:space="preserve"> (Karydogianni</w:t>
      </w:r>
      <w:r w:rsidR="003E676B" w:rsidRPr="003E676B">
        <w:rPr>
          <w:rFonts w:ascii="Times New Roman" w:hAnsi="Times New Roman" w:cs="Times New Roman"/>
          <w:i/>
          <w:iCs/>
          <w:sz w:val="24"/>
          <w:szCs w:val="24"/>
          <w:lang w:val="en-GB"/>
        </w:rPr>
        <w:t>et al</w:t>
      </w:r>
      <w:r w:rsidRPr="003E676B">
        <w:rPr>
          <w:rFonts w:ascii="Times New Roman" w:hAnsi="Times New Roman" w:cs="Times New Roman"/>
          <w:i/>
          <w:iCs/>
          <w:sz w:val="24"/>
          <w:szCs w:val="24"/>
          <w:lang w:val="en-GB"/>
        </w:rPr>
        <w:t>.</w:t>
      </w:r>
      <w:r w:rsidRPr="003E676B">
        <w:rPr>
          <w:rFonts w:ascii="Times New Roman" w:hAnsi="Times New Roman" w:cs="Times New Roman"/>
          <w:sz w:val="24"/>
          <w:szCs w:val="24"/>
          <w:lang w:val="en-GB"/>
        </w:rPr>
        <w:t>, 2023)</w:t>
      </w:r>
      <w:r w:rsidRPr="003E676B">
        <w:rPr>
          <w:rFonts w:ascii="Times New Roman" w:hAnsi="Times New Roman" w:cs="Times New Roman"/>
          <w:sz w:val="24"/>
          <w:szCs w:val="24"/>
        </w:rPr>
        <w:t>.</w:t>
      </w:r>
    </w:p>
    <w:p w:rsidR="00883B01" w:rsidRPr="003E676B" w:rsidRDefault="00883B01" w:rsidP="003E676B">
      <w:pPr>
        <w:spacing w:line="360" w:lineRule="auto"/>
        <w:jc w:val="both"/>
        <w:rPr>
          <w:rFonts w:ascii="Times New Roman" w:hAnsi="Times New Roman" w:cs="Times New Roman"/>
          <w:sz w:val="24"/>
          <w:szCs w:val="24"/>
        </w:rPr>
      </w:pPr>
      <w:r w:rsidRPr="003E676B">
        <w:rPr>
          <w:rStyle w:val="hgkelc"/>
          <w:rFonts w:ascii="Times New Roman" w:hAnsi="Times New Roman" w:cs="Times New Roman"/>
          <w:sz w:val="24"/>
          <w:szCs w:val="24"/>
        </w:rPr>
        <w:t xml:space="preserve">As depicted in table 2, the seed oils contain minute level of saturated fats, including </w:t>
      </w:r>
      <w:r w:rsidRPr="003E676B">
        <w:rPr>
          <w:rFonts w:ascii="Times New Roman" w:hAnsi="Times New Roman" w:cs="Times New Roman"/>
          <w:sz w:val="24"/>
          <w:szCs w:val="24"/>
        </w:rPr>
        <w:t xml:space="preserve">Lauric acid, Myristic acid, Palmitic acid, Margaric acid and Stearic acid. Lauric acid is a saturated fatty acid, has various potential health benefits and is being studied for its antimicrobial, anti-inflammatory, and antitumor properties (Ima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2024). However, it's potential side effects and interactions, especially regarding heart health limits its usage. Additionally, the level of this fat in the researched seed oils is lower to that which could be deleterious to health.</w:t>
      </w:r>
    </w:p>
    <w:p w:rsidR="00883B01" w:rsidRPr="003E676B" w:rsidRDefault="00883B01"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 xml:space="preserve">Myristic acid is another saturated fatty acid that has been well studied. It is known to have diverse effects on health, influencing cardiovascular health, inflammation, and potentially even brain function (Shramko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2020). While it can impact cholesterol levels and potentially contribute to heart disease risk, it also shows promise in modulating inflammation and potentially benefiting brain health (</w:t>
      </w:r>
      <w:r w:rsidRPr="003E676B">
        <w:rPr>
          <w:rStyle w:val="HTMLCite"/>
          <w:rFonts w:ascii="Times New Roman" w:hAnsi="Times New Roman" w:cs="Times New Roman"/>
          <w:i w:val="0"/>
          <w:sz w:val="24"/>
          <w:szCs w:val="24"/>
        </w:rPr>
        <w:t xml:space="preserve">Wang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2017). </w:t>
      </w:r>
    </w:p>
    <w:p w:rsidR="00883B01" w:rsidRPr="003E676B" w:rsidRDefault="00883B01"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Blackseed oil contained highest amount of palmitic acid (12.62±0.03), compared to other seed oil in this category. Palmitic acid is a saturated fatty acid and a common component of the human diet; which can also be synthesized within the body. While it plays essential roles in cell structure and energy storage, excessive intake of palmitic acid from dietary sources, particularly saturated fat, has been linked to increased levels of LDL cholesterol and a higher risk of cardiovascular diseases (</w:t>
      </w:r>
      <w:r w:rsidRPr="003E676B">
        <w:rPr>
          <w:rStyle w:val="HTMLCite"/>
          <w:rFonts w:ascii="Times New Roman" w:hAnsi="Times New Roman" w:cs="Times New Roman"/>
          <w:i w:val="0"/>
          <w:sz w:val="24"/>
          <w:szCs w:val="24"/>
        </w:rPr>
        <w:t xml:space="preserve">Wang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2017). Additionally, there's evidence suggesting a connection between palmitic acid and certain cancers and genetic disorders (Fatima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xml:space="preserve">., 2019). The level of stearic acid in fenugreek oil was found to be 7.21±0.01 (table 2). Stearic acid is a saturated fatty acid that has a complex relationship with human health. While it's a common component of the diet and can be found in various foods, its effects on cardiovascular health, particularly cholesterol levels, are unique compared to other saturated fats. Stearic acid doesn't seem to raise LDL cholesterol and may even have a neutral or slightly beneficial effect on LDL levels, unlike other saturated fats (Shramko </w:t>
      </w:r>
      <w:r w:rsidR="003E676B" w:rsidRPr="003E676B">
        <w:rPr>
          <w:rFonts w:ascii="Times New Roman" w:hAnsi="Times New Roman" w:cs="Times New Roman"/>
          <w:i/>
          <w:sz w:val="24"/>
          <w:szCs w:val="24"/>
        </w:rPr>
        <w:t>et al</w:t>
      </w:r>
      <w:r w:rsidRPr="003E676B">
        <w:rPr>
          <w:rFonts w:ascii="Times New Roman" w:hAnsi="Times New Roman" w:cs="Times New Roman"/>
          <w:sz w:val="24"/>
          <w:szCs w:val="24"/>
        </w:rPr>
        <w:t>., 2020).</w:t>
      </w:r>
    </w:p>
    <w:p w:rsidR="00883B01" w:rsidRPr="003E676B" w:rsidRDefault="00883B01" w:rsidP="003E676B">
      <w:pPr>
        <w:spacing w:line="360" w:lineRule="auto"/>
        <w:jc w:val="both"/>
        <w:rPr>
          <w:rFonts w:ascii="Times New Roman" w:hAnsi="Times New Roman" w:cs="Times New Roman"/>
          <w:b/>
          <w:sz w:val="24"/>
          <w:szCs w:val="24"/>
        </w:rPr>
      </w:pPr>
      <w:r w:rsidRPr="003E676B">
        <w:rPr>
          <w:rFonts w:ascii="Times New Roman" w:hAnsi="Times New Roman" w:cs="Times New Roman"/>
          <w:b/>
          <w:sz w:val="24"/>
          <w:szCs w:val="24"/>
        </w:rPr>
        <w:lastRenderedPageBreak/>
        <w:t>CONCLUSION</w:t>
      </w:r>
    </w:p>
    <w:p w:rsidR="00883B01" w:rsidRDefault="00883B01" w:rsidP="003E676B">
      <w:pPr>
        <w:spacing w:line="360" w:lineRule="auto"/>
        <w:jc w:val="both"/>
        <w:rPr>
          <w:rFonts w:ascii="Times New Roman" w:hAnsi="Times New Roman" w:cs="Times New Roman"/>
          <w:sz w:val="24"/>
          <w:szCs w:val="24"/>
        </w:rPr>
      </w:pPr>
      <w:r w:rsidRPr="003E676B">
        <w:rPr>
          <w:rFonts w:ascii="Times New Roman" w:hAnsi="Times New Roman" w:cs="Times New Roman"/>
          <w:sz w:val="24"/>
          <w:szCs w:val="24"/>
        </w:rPr>
        <w:t>The findings in this study provide a thorough grasp of the fatty acid profile of the seed spices under investigation, providing essential information about their possible health effects. Fenugreek oil is more vulnerable to rancidity because of larger levels of free fatty acids. This is mainly because fenugreek oil has a high content of polyunsaturated fatty acids (PUFAs). The high concentration of polyunsaturated fatty acids (PUFAs) in it may explain its health benefits, but it may have a shorter shelf life than oils such as sunflower and blackseed, which have more stable monounsaturated fatty acids (MUFAs) or saturated fatty acids (SFAs)</w:t>
      </w:r>
      <w:r w:rsidRPr="003E676B">
        <w:rPr>
          <w:rFonts w:ascii="Times New Roman" w:hAnsi="Times New Roman" w:cs="Times New Roman"/>
          <w:sz w:val="24"/>
          <w:szCs w:val="24"/>
          <w:lang w:val="en-GB"/>
        </w:rPr>
        <w:t>. Although the seed oil under investigation contained both saturated and unsaturated fatty acid, ingestion of these oils in right proportion is</w:t>
      </w:r>
      <w:r w:rsidRPr="003E676B">
        <w:rPr>
          <w:rFonts w:ascii="Times New Roman" w:hAnsi="Times New Roman" w:cs="Times New Roman"/>
          <w:sz w:val="24"/>
          <w:szCs w:val="24"/>
        </w:rPr>
        <w:t xml:space="preserve"> necessary for the maintenance of healthy life.</w:t>
      </w:r>
    </w:p>
    <w:p w:rsidR="008469CD" w:rsidRPr="006E4CD4" w:rsidRDefault="008469CD" w:rsidP="006E4CD4">
      <w:pPr>
        <w:jc w:val="both"/>
        <w:rPr>
          <w:rFonts w:ascii="Times New Roman" w:eastAsia="Calibri" w:hAnsi="Times New Roman" w:cs="Times New Roman"/>
          <w:b/>
          <w:kern w:val="2"/>
          <w:sz w:val="24"/>
          <w:highlight w:val="yellow"/>
        </w:rPr>
      </w:pPr>
      <w:bookmarkStart w:id="1" w:name="_Hlk197682619"/>
      <w:bookmarkStart w:id="2" w:name="_Hlk180402183"/>
      <w:bookmarkStart w:id="3" w:name="_Hlk183680988"/>
      <w:r w:rsidRPr="006E4CD4">
        <w:rPr>
          <w:rFonts w:ascii="Times New Roman" w:eastAsia="Calibri" w:hAnsi="Times New Roman" w:cs="Times New Roman"/>
          <w:b/>
          <w:kern w:val="2"/>
          <w:sz w:val="24"/>
          <w:highlight w:val="yellow"/>
        </w:rPr>
        <w:t>Disclaimer (Artificial intelligence)</w:t>
      </w:r>
    </w:p>
    <w:p w:rsidR="00E305B8" w:rsidRPr="006E4CD4" w:rsidRDefault="008469CD" w:rsidP="006E4CD4">
      <w:pPr>
        <w:jc w:val="both"/>
        <w:rPr>
          <w:rFonts w:ascii="Times New Roman" w:eastAsia="Calibri" w:hAnsi="Times New Roman" w:cs="Times New Roman"/>
          <w:kern w:val="2"/>
          <w:sz w:val="24"/>
          <w:highlight w:val="yellow"/>
        </w:rPr>
      </w:pPr>
      <w:r w:rsidRPr="006E4CD4">
        <w:rPr>
          <w:rFonts w:ascii="Times New Roman" w:eastAsia="Calibri" w:hAnsi="Times New Roman" w:cs="Times New Roman"/>
          <w:kern w:val="2"/>
          <w:sz w:val="24"/>
          <w:highlight w:val="yellow"/>
        </w:rPr>
        <w:t xml:space="preserve">Author(s) hereby declare that NO generative AI technologies such as Large Language Models (ChatGPT, COPILOT, etc.) and text-to-image generators have been used during the writing or editing of this manuscript. </w:t>
      </w:r>
      <w:bookmarkStart w:id="4" w:name="_GoBack"/>
      <w:bookmarkEnd w:id="1"/>
      <w:bookmarkEnd w:id="2"/>
      <w:bookmarkEnd w:id="3"/>
      <w:bookmarkEnd w:id="4"/>
    </w:p>
    <w:p w:rsidR="00572B42" w:rsidRDefault="00572B42" w:rsidP="003E676B">
      <w:pPr>
        <w:spacing w:line="360" w:lineRule="auto"/>
        <w:jc w:val="center"/>
        <w:rPr>
          <w:rFonts w:ascii="Times New Roman" w:hAnsi="Times New Roman" w:cs="Times New Roman"/>
          <w:b/>
          <w:sz w:val="24"/>
          <w:szCs w:val="24"/>
        </w:rPr>
      </w:pPr>
    </w:p>
    <w:p w:rsidR="0051387B" w:rsidRPr="00572B42" w:rsidRDefault="00883B01" w:rsidP="0051387B">
      <w:pPr>
        <w:spacing w:line="360" w:lineRule="auto"/>
        <w:jc w:val="center"/>
        <w:rPr>
          <w:rFonts w:ascii="Times New Roman" w:hAnsi="Times New Roman" w:cs="Times New Roman"/>
          <w:b/>
          <w:sz w:val="24"/>
          <w:szCs w:val="24"/>
        </w:rPr>
      </w:pPr>
      <w:r w:rsidRPr="003E676B">
        <w:rPr>
          <w:rFonts w:ascii="Times New Roman" w:hAnsi="Times New Roman" w:cs="Times New Roman"/>
          <w:b/>
          <w:sz w:val="24"/>
          <w:szCs w:val="24"/>
        </w:rPr>
        <w:t>REFERENCES</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Ahmad, A., Husain, A., Mujeeb, M., Khan, S.A., Najmi, A.K., Siddique, N.A. and Anwar, F.</w:t>
      </w:r>
      <w:r w:rsidRPr="0051387B">
        <w:rPr>
          <w:rFonts w:ascii="Times New Roman" w:hAnsi="Times New Roman" w:cs="Times New Roman"/>
          <w:sz w:val="24"/>
          <w:szCs w:val="24"/>
        </w:rPr>
        <w:tab/>
        <w:t xml:space="preserve">(2013). A review on therapeutic potential of Nigella sativa: a miracle herb. </w:t>
      </w:r>
      <w:r w:rsidRPr="0051387B">
        <w:rPr>
          <w:rFonts w:ascii="Times New Roman" w:hAnsi="Times New Roman" w:cs="Times New Roman"/>
          <w:i/>
          <w:sz w:val="24"/>
          <w:szCs w:val="24"/>
        </w:rPr>
        <w:t>Asian Pac J</w:t>
      </w:r>
      <w:r w:rsidRPr="0051387B">
        <w:rPr>
          <w:rFonts w:ascii="Times New Roman" w:hAnsi="Times New Roman" w:cs="Times New Roman"/>
          <w:i/>
          <w:sz w:val="24"/>
          <w:szCs w:val="24"/>
        </w:rPr>
        <w:tab/>
        <w:t>Tro Biomed</w:t>
      </w:r>
      <w:r w:rsidRPr="0051387B">
        <w:rPr>
          <w:rFonts w:ascii="Times New Roman" w:hAnsi="Times New Roman" w:cs="Times New Roman"/>
          <w:sz w:val="24"/>
          <w:szCs w:val="24"/>
        </w:rPr>
        <w:t>, 3(5):337–52.</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Ahmad, W., Khan, R.M. and Zeenat, F. (2017).Therapeutics, phytochemistry and pharmacology</w:t>
      </w:r>
      <w:r w:rsidRPr="0051387B">
        <w:rPr>
          <w:rFonts w:ascii="Times New Roman" w:hAnsi="Times New Roman" w:cs="Times New Roman"/>
          <w:sz w:val="24"/>
          <w:szCs w:val="24"/>
        </w:rPr>
        <w:tab/>
        <w:t xml:space="preserve">of an important Unani drug kalonji (Nigella sativa Linn): A review. </w:t>
      </w:r>
      <w:r w:rsidRPr="0051387B">
        <w:rPr>
          <w:rFonts w:ascii="Times New Roman" w:hAnsi="Times New Roman" w:cs="Times New Roman"/>
          <w:i/>
          <w:sz w:val="24"/>
          <w:szCs w:val="24"/>
        </w:rPr>
        <w:t>European journal of</w:t>
      </w:r>
      <w:r w:rsidRPr="0051387B">
        <w:rPr>
          <w:rFonts w:ascii="Times New Roman" w:hAnsi="Times New Roman" w:cs="Times New Roman"/>
          <w:i/>
          <w:sz w:val="24"/>
          <w:szCs w:val="24"/>
        </w:rPr>
        <w:tab/>
        <w:t>pharmaceutical and medical research</w:t>
      </w:r>
      <w:r w:rsidRPr="0051387B">
        <w:rPr>
          <w:rFonts w:ascii="Times New Roman" w:hAnsi="Times New Roman" w:cs="Times New Roman"/>
          <w:sz w:val="24"/>
          <w:szCs w:val="24"/>
        </w:rPr>
        <w:t>. 4(7):329-346.</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Albakry, Z., Karrar, E., Ahmed, I.A.M., Oz, E., Proestos, C., El Sheikha, A.F., Oz. F., Wu, G.</w:t>
      </w:r>
      <w:r w:rsidRPr="0051387B">
        <w:rPr>
          <w:rFonts w:ascii="Times New Roman" w:hAnsi="Times New Roman" w:cs="Times New Roman"/>
          <w:sz w:val="24"/>
          <w:szCs w:val="24"/>
        </w:rPr>
        <w:tab/>
        <w:t>and Wang, X. (2022). Nutritional composition and volatile compounds of black cumin</w:t>
      </w:r>
      <w:r w:rsidRPr="0051387B">
        <w:rPr>
          <w:rFonts w:ascii="Times New Roman" w:hAnsi="Times New Roman" w:cs="Times New Roman"/>
          <w:sz w:val="24"/>
          <w:szCs w:val="24"/>
        </w:rPr>
        <w:tab/>
        <w:t>(Nigella sativa L.) seed, fatty acid composition and tocopherols, polyphenols, and</w:t>
      </w:r>
      <w:r w:rsidRPr="0051387B">
        <w:rPr>
          <w:rFonts w:ascii="Times New Roman" w:hAnsi="Times New Roman" w:cs="Times New Roman"/>
          <w:sz w:val="24"/>
          <w:szCs w:val="24"/>
        </w:rPr>
        <w:tab/>
        <w:t xml:space="preserve">antioxidant activity of its essential oil. </w:t>
      </w:r>
      <w:r w:rsidRPr="0051387B">
        <w:rPr>
          <w:rFonts w:ascii="Times New Roman" w:hAnsi="Times New Roman" w:cs="Times New Roman"/>
          <w:i/>
          <w:sz w:val="24"/>
          <w:szCs w:val="24"/>
        </w:rPr>
        <w:t>Horticulturae</w:t>
      </w:r>
      <w:r w:rsidRPr="0051387B">
        <w:rPr>
          <w:rFonts w:ascii="Times New Roman" w:hAnsi="Times New Roman" w:cs="Times New Roman"/>
          <w:sz w:val="24"/>
          <w:szCs w:val="24"/>
        </w:rPr>
        <w:t>, 8:575.</w:t>
      </w:r>
    </w:p>
    <w:p w:rsidR="0051387B" w:rsidRPr="0051387B" w:rsidRDefault="0051387B" w:rsidP="0051387B">
      <w:pPr>
        <w:spacing w:after="0" w:line="360" w:lineRule="auto"/>
        <w:jc w:val="both"/>
        <w:rPr>
          <w:rFonts w:ascii="Times New Roman" w:hAnsi="Times New Roman" w:cs="Times New Roman"/>
          <w:sz w:val="24"/>
          <w:szCs w:val="24"/>
          <w:lang w:val="en-GB"/>
        </w:rPr>
      </w:pPr>
      <w:r w:rsidRPr="0051387B">
        <w:rPr>
          <w:rFonts w:ascii="Times New Roman" w:hAnsi="Times New Roman" w:cs="Times New Roman"/>
          <w:sz w:val="24"/>
          <w:szCs w:val="24"/>
          <w:highlight w:val="yellow"/>
          <w:lang w:val="en-GB"/>
        </w:rPr>
        <w:t>Al-Jasass, F. M., and Al-Jasser, M. S. (2012). Chemical composition and fatty acid content of</w:t>
      </w:r>
      <w:r w:rsidRPr="0051387B">
        <w:rPr>
          <w:rFonts w:ascii="Times New Roman" w:hAnsi="Times New Roman" w:cs="Times New Roman"/>
          <w:sz w:val="24"/>
          <w:szCs w:val="24"/>
          <w:highlight w:val="yellow"/>
          <w:lang w:val="en-GB"/>
        </w:rPr>
        <w:tab/>
        <w:t>some spices and herbs under Saudi Arabia conditions. The scientific world journal, (1):</w:t>
      </w:r>
      <w:r w:rsidRPr="0051387B">
        <w:rPr>
          <w:rFonts w:ascii="Times New Roman" w:hAnsi="Times New Roman" w:cs="Times New Roman"/>
          <w:sz w:val="24"/>
          <w:szCs w:val="24"/>
          <w:highlight w:val="yellow"/>
          <w:lang w:val="en-GB"/>
        </w:rPr>
        <w:tab/>
        <w:t>859892.</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lastRenderedPageBreak/>
        <w:t>Aljuhaimi, F., Şimşek, Ş., Özcan, M.M., Ghafoor, K. and Babiker, E.E. (2018). Effect of location</w:t>
      </w:r>
      <w:r w:rsidRPr="0051387B">
        <w:rPr>
          <w:rFonts w:ascii="Times New Roman" w:hAnsi="Times New Roman" w:cs="Times New Roman"/>
          <w:sz w:val="24"/>
          <w:szCs w:val="24"/>
        </w:rPr>
        <w:tab/>
        <w:t>on chemical properties, amino acid and fatty acid compositions of fenugreek (Trigonella</w:t>
      </w:r>
      <w:r w:rsidRPr="0051387B">
        <w:rPr>
          <w:rFonts w:ascii="Times New Roman" w:hAnsi="Times New Roman" w:cs="Times New Roman"/>
          <w:sz w:val="24"/>
          <w:szCs w:val="24"/>
        </w:rPr>
        <w:tab/>
        <w:t xml:space="preserve">foenum‐graecum L.) seed and oils. </w:t>
      </w:r>
      <w:r w:rsidRPr="0051387B">
        <w:rPr>
          <w:rFonts w:ascii="Times New Roman" w:hAnsi="Times New Roman" w:cs="Times New Roman"/>
          <w:i/>
          <w:sz w:val="24"/>
          <w:szCs w:val="24"/>
        </w:rPr>
        <w:t>J Food Process Preserv</w:t>
      </w:r>
      <w:r w:rsidRPr="0051387B">
        <w:rPr>
          <w:rFonts w:ascii="Times New Roman" w:hAnsi="Times New Roman" w:cs="Times New Roman"/>
          <w:sz w:val="24"/>
          <w:szCs w:val="24"/>
        </w:rPr>
        <w:t>.,42:e13569.</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Allah D.H.M., Aziz, A., Hussain, M.K., Mehboob, N., Hussain, M., Farooq, S. and Azhar, M.F.</w:t>
      </w:r>
      <w:r w:rsidRPr="0051387B">
        <w:rPr>
          <w:rFonts w:ascii="Times New Roman" w:hAnsi="Times New Roman" w:cs="Times New Roman"/>
          <w:sz w:val="24"/>
          <w:szCs w:val="24"/>
        </w:rPr>
        <w:tab/>
        <w:t>(2021). Exogenous application of black cumin (Nigella sativa) seed extract improves</w:t>
      </w:r>
      <w:r w:rsidRPr="0051387B">
        <w:rPr>
          <w:rFonts w:ascii="Times New Roman" w:hAnsi="Times New Roman" w:cs="Times New Roman"/>
          <w:sz w:val="24"/>
          <w:szCs w:val="24"/>
        </w:rPr>
        <w:tab/>
        <w:t xml:space="preserve">maize growth under chromium (Cr) stress. </w:t>
      </w:r>
      <w:r w:rsidRPr="0051387B">
        <w:rPr>
          <w:rFonts w:ascii="Times New Roman" w:hAnsi="Times New Roman" w:cs="Times New Roman"/>
          <w:i/>
          <w:sz w:val="24"/>
          <w:szCs w:val="24"/>
        </w:rPr>
        <w:t>Int J Phytoremediation</w:t>
      </w:r>
      <w:r w:rsidRPr="0051387B">
        <w:rPr>
          <w:rFonts w:ascii="Times New Roman" w:hAnsi="Times New Roman" w:cs="Times New Roman"/>
          <w:sz w:val="24"/>
          <w:szCs w:val="24"/>
        </w:rPr>
        <w:t>. 23(12):1231–43.</w:t>
      </w:r>
    </w:p>
    <w:p w:rsidR="0051387B" w:rsidRPr="0051387B" w:rsidRDefault="0051387B" w:rsidP="0051387B">
      <w:pPr>
        <w:spacing w:after="0" w:line="360" w:lineRule="auto"/>
        <w:ind w:left="1080" w:hanging="1080"/>
        <w:jc w:val="both"/>
        <w:rPr>
          <w:rFonts w:ascii="Times New Roman" w:eastAsia="Calibri" w:hAnsi="Times New Roman" w:cs="Times New Roman"/>
          <w:sz w:val="24"/>
          <w:szCs w:val="24"/>
        </w:rPr>
      </w:pPr>
      <w:r w:rsidRPr="0051387B">
        <w:rPr>
          <w:rFonts w:ascii="Times New Roman" w:eastAsia="Calibri" w:hAnsi="Times New Roman" w:cs="Times New Roman"/>
          <w:sz w:val="24"/>
          <w:szCs w:val="24"/>
        </w:rPr>
        <w:t xml:space="preserve">AOAC (1990). Official Methods and Recommended Practices of the AmericanOil Chemists Society, 4th ed. 2nd printing (additions and revisions through 1993.)American Oil Chemists’ Society, Champaign, IL. </w:t>
      </w:r>
    </w:p>
    <w:p w:rsidR="0051387B" w:rsidRPr="0051387B" w:rsidRDefault="0051387B" w:rsidP="0051387B">
      <w:pPr>
        <w:spacing w:after="0" w:line="360" w:lineRule="auto"/>
        <w:ind w:left="1080" w:hanging="1080"/>
        <w:jc w:val="both"/>
        <w:rPr>
          <w:rFonts w:ascii="Times New Roman" w:eastAsia="Calibri" w:hAnsi="Times New Roman" w:cs="Times New Roman"/>
          <w:sz w:val="24"/>
          <w:szCs w:val="24"/>
        </w:rPr>
      </w:pPr>
      <w:r w:rsidRPr="0051387B">
        <w:rPr>
          <w:rFonts w:ascii="Times New Roman" w:eastAsia="Calibri" w:hAnsi="Times New Roman" w:cs="Times New Roman"/>
          <w:sz w:val="24"/>
          <w:szCs w:val="24"/>
        </w:rPr>
        <w:t>AOAC (2005). Official methods of analysis (16</w:t>
      </w:r>
      <w:r w:rsidRPr="0051387B">
        <w:rPr>
          <w:rFonts w:ascii="Times New Roman" w:eastAsia="Calibri" w:hAnsi="Times New Roman" w:cs="Times New Roman"/>
          <w:sz w:val="24"/>
          <w:szCs w:val="24"/>
          <w:vertAlign w:val="superscript"/>
        </w:rPr>
        <w:t>th</w:t>
      </w:r>
      <w:r w:rsidRPr="0051387B">
        <w:rPr>
          <w:rFonts w:ascii="Times New Roman" w:eastAsia="Calibri" w:hAnsi="Times New Roman" w:cs="Times New Roman"/>
          <w:sz w:val="24"/>
          <w:szCs w:val="24"/>
        </w:rPr>
        <w:t xml:space="preserve"> Ed.). Washington, DC: Association of Official Analytical chemists.</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Baynes, H.W., Mideksa, S. and Ambachew, S. (2018). The role of polyunsaturated fatty acids (n</w:t>
      </w:r>
      <w:r w:rsidRPr="0051387B">
        <w:rPr>
          <w:rFonts w:ascii="Times New Roman" w:hAnsi="Times New Roman" w:cs="Times New Roman"/>
          <w:sz w:val="24"/>
          <w:szCs w:val="24"/>
        </w:rPr>
        <w:tab/>
        <w:t xml:space="preserve">3 PUFAs) on the pancreatic β-cells and insulin action. </w:t>
      </w:r>
      <w:r w:rsidRPr="0051387B">
        <w:rPr>
          <w:rFonts w:ascii="Times New Roman" w:hAnsi="Times New Roman" w:cs="Times New Roman"/>
          <w:i/>
          <w:sz w:val="24"/>
          <w:szCs w:val="24"/>
        </w:rPr>
        <w:t>Adipocyte</w:t>
      </w:r>
      <w:r w:rsidRPr="0051387B">
        <w:rPr>
          <w:rFonts w:ascii="Times New Roman" w:hAnsi="Times New Roman" w:cs="Times New Roman"/>
          <w:sz w:val="24"/>
          <w:szCs w:val="24"/>
        </w:rPr>
        <w:t xml:space="preserve">, 7(2):81-87. </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Beyzi, E., Gunes, A., Beyzi, S.B. and Konca, Y. (2019). Changes in fatty acid and mineral</w:t>
      </w:r>
      <w:r w:rsidRPr="0051387B">
        <w:rPr>
          <w:rFonts w:ascii="Times New Roman" w:hAnsi="Times New Roman" w:cs="Times New Roman"/>
          <w:sz w:val="24"/>
          <w:szCs w:val="24"/>
        </w:rPr>
        <w:tab/>
        <w:t xml:space="preserve">composition of rapeseed (Brassica napus ssp. oleifera L.) oil with seed sizes. </w:t>
      </w:r>
      <w:r w:rsidRPr="0051387B">
        <w:rPr>
          <w:rFonts w:ascii="Times New Roman" w:hAnsi="Times New Roman" w:cs="Times New Roman"/>
          <w:i/>
          <w:sz w:val="24"/>
          <w:szCs w:val="24"/>
        </w:rPr>
        <w:t>Ind Crops</w:t>
      </w:r>
      <w:r w:rsidRPr="0051387B">
        <w:rPr>
          <w:rFonts w:ascii="Times New Roman" w:hAnsi="Times New Roman" w:cs="Times New Roman"/>
          <w:i/>
          <w:sz w:val="24"/>
          <w:szCs w:val="24"/>
        </w:rPr>
        <w:tab/>
        <w:t>Prod</w:t>
      </w:r>
      <w:r w:rsidRPr="0051387B">
        <w:rPr>
          <w:rFonts w:ascii="Times New Roman" w:hAnsi="Times New Roman" w:cs="Times New Roman"/>
          <w:sz w:val="24"/>
          <w:szCs w:val="24"/>
        </w:rPr>
        <w:t>, 129:10–4.</w:t>
      </w:r>
    </w:p>
    <w:p w:rsidR="0051387B" w:rsidRPr="0051387B" w:rsidRDefault="0051387B" w:rsidP="0051387B">
      <w:pPr>
        <w:spacing w:after="0" w:line="360" w:lineRule="auto"/>
        <w:jc w:val="both"/>
        <w:rPr>
          <w:rFonts w:ascii="Times New Roman" w:eastAsia="Times New Roman" w:hAnsi="Times New Roman" w:cs="Times New Roman"/>
          <w:sz w:val="24"/>
          <w:szCs w:val="24"/>
        </w:rPr>
      </w:pPr>
      <w:r w:rsidRPr="0051387B">
        <w:rPr>
          <w:rFonts w:ascii="Times New Roman" w:eastAsia="Times New Roman" w:hAnsi="Times New Roman" w:cs="Times New Roman"/>
          <w:sz w:val="24"/>
          <w:szCs w:val="24"/>
        </w:rPr>
        <w:t>de Carvalho, C.C.C.R. and Caramujo, M.J. (2018). The Various Roles of Fatty Acids. Molecules.</w:t>
      </w:r>
      <w:r w:rsidRPr="0051387B">
        <w:rPr>
          <w:rFonts w:ascii="Times New Roman" w:eastAsia="Times New Roman" w:hAnsi="Times New Roman" w:cs="Times New Roman"/>
          <w:sz w:val="24"/>
          <w:szCs w:val="24"/>
        </w:rPr>
        <w:tab/>
        <w:t xml:space="preserve">9:23(10):2583. </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Esraa, A.T.A., Samia E.F. and Fatma M. S. (2024). Characterization and Composition of</w:t>
      </w:r>
      <w:r w:rsidRPr="0051387B">
        <w:rPr>
          <w:rFonts w:ascii="Times New Roman" w:hAnsi="Times New Roman" w:cs="Times New Roman"/>
          <w:sz w:val="24"/>
          <w:szCs w:val="24"/>
        </w:rPr>
        <w:tab/>
        <w:t xml:space="preserve">Untraditional Seed Oils as a Potential New Source of Healthy Edible Oil. </w:t>
      </w:r>
      <w:r w:rsidRPr="0051387B">
        <w:rPr>
          <w:rFonts w:ascii="Times New Roman" w:hAnsi="Times New Roman" w:cs="Times New Roman"/>
          <w:i/>
          <w:sz w:val="24"/>
          <w:szCs w:val="24"/>
        </w:rPr>
        <w:t>World Applied</w:t>
      </w:r>
      <w:r w:rsidRPr="0051387B">
        <w:rPr>
          <w:rFonts w:ascii="Times New Roman" w:hAnsi="Times New Roman" w:cs="Times New Roman"/>
          <w:i/>
          <w:sz w:val="24"/>
          <w:szCs w:val="24"/>
        </w:rPr>
        <w:tab/>
        <w:t>Sciences Journal,</w:t>
      </w:r>
      <w:r w:rsidRPr="0051387B">
        <w:rPr>
          <w:rFonts w:ascii="Times New Roman" w:hAnsi="Times New Roman" w:cs="Times New Roman"/>
          <w:sz w:val="24"/>
          <w:szCs w:val="24"/>
        </w:rPr>
        <w:t xml:space="preserve"> 42 (1): 15-23.</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Fatima, S., Hu, X., Gong, R.H., Huang, C., Chen, M., Wong, H.L.X., Bian, Z. and Kwan, H.Y.</w:t>
      </w:r>
      <w:r w:rsidRPr="0051387B">
        <w:rPr>
          <w:rFonts w:ascii="Times New Roman" w:hAnsi="Times New Roman" w:cs="Times New Roman"/>
          <w:sz w:val="24"/>
          <w:szCs w:val="24"/>
        </w:rPr>
        <w:tab/>
        <w:t>(2019). Palmitic acid is an intracellular signaling molecule involved in disease</w:t>
      </w:r>
      <w:r w:rsidRPr="0051387B">
        <w:rPr>
          <w:rFonts w:ascii="Times New Roman" w:hAnsi="Times New Roman" w:cs="Times New Roman"/>
          <w:sz w:val="24"/>
          <w:szCs w:val="24"/>
        </w:rPr>
        <w:tab/>
        <w:t xml:space="preserve">development. Cell Mol Life Sci. 76(13):2547-2557. </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Feyzi, S., Varidi, M., Zare, F. and Varidi, M.J. (2015). Fenugreek (Trigonellafoenum graecum)</w:t>
      </w:r>
      <w:r w:rsidRPr="0051387B">
        <w:rPr>
          <w:rFonts w:ascii="Times New Roman" w:hAnsi="Times New Roman" w:cs="Times New Roman"/>
          <w:sz w:val="24"/>
          <w:szCs w:val="24"/>
        </w:rPr>
        <w:tab/>
        <w:t>seed protein isolate: extraction optimization, amino acid composition, thermo and</w:t>
      </w:r>
      <w:r w:rsidRPr="0051387B">
        <w:rPr>
          <w:rFonts w:ascii="Times New Roman" w:hAnsi="Times New Roman" w:cs="Times New Roman"/>
          <w:sz w:val="24"/>
          <w:szCs w:val="24"/>
        </w:rPr>
        <w:tab/>
        <w:t xml:space="preserve">functional properties. </w:t>
      </w:r>
      <w:r w:rsidRPr="0051387B">
        <w:rPr>
          <w:rFonts w:ascii="Times New Roman" w:hAnsi="Times New Roman" w:cs="Times New Roman"/>
          <w:i/>
          <w:sz w:val="24"/>
          <w:szCs w:val="24"/>
        </w:rPr>
        <w:t>J Sci Food Agric</w:t>
      </w:r>
      <w:r w:rsidRPr="0051387B">
        <w:rPr>
          <w:rFonts w:ascii="Times New Roman" w:hAnsi="Times New Roman" w:cs="Times New Roman"/>
          <w:sz w:val="24"/>
          <w:szCs w:val="24"/>
        </w:rPr>
        <w:t>.,95:3165-3176.</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Francisca, E., Rodrigo, V., María, C. and Hernandez-Rodas, A. V. (2017). Docosahexaenoic acid</w:t>
      </w:r>
      <w:r w:rsidRPr="0051387B">
        <w:rPr>
          <w:rFonts w:ascii="Times New Roman" w:hAnsi="Times New Roman" w:cs="Times New Roman"/>
          <w:sz w:val="24"/>
          <w:szCs w:val="24"/>
        </w:rPr>
        <w:tab/>
        <w:t>(DHA), a fundamental fatty acid for the brain: New dietary sources, Prostaglandins,</w:t>
      </w:r>
      <w:r w:rsidRPr="0051387B">
        <w:rPr>
          <w:rFonts w:ascii="Times New Roman" w:hAnsi="Times New Roman" w:cs="Times New Roman"/>
          <w:sz w:val="24"/>
          <w:szCs w:val="24"/>
        </w:rPr>
        <w:tab/>
        <w:t>Leukotrienes and Essential Fatty Acids, 124:1-10</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lastRenderedPageBreak/>
        <w:t>Gholamnezhad, Z., Shakeri, F., Saadat, S., Ghorani, V. and Boskabady, M.H. (2019). Clinical</w:t>
      </w:r>
      <w:r w:rsidRPr="0051387B">
        <w:rPr>
          <w:rFonts w:ascii="Times New Roman" w:hAnsi="Times New Roman" w:cs="Times New Roman"/>
          <w:sz w:val="24"/>
          <w:szCs w:val="24"/>
        </w:rPr>
        <w:tab/>
        <w:t>and experimental effects of Nigella sativa and its constituents on respiratory and allergic</w:t>
      </w:r>
      <w:r w:rsidRPr="0051387B">
        <w:rPr>
          <w:rFonts w:ascii="Times New Roman" w:hAnsi="Times New Roman" w:cs="Times New Roman"/>
          <w:sz w:val="24"/>
          <w:szCs w:val="24"/>
        </w:rPr>
        <w:tab/>
        <w:t xml:space="preserve">disorders. </w:t>
      </w:r>
      <w:r w:rsidRPr="0051387B">
        <w:rPr>
          <w:rFonts w:ascii="Times New Roman" w:hAnsi="Times New Roman" w:cs="Times New Roman"/>
          <w:i/>
          <w:sz w:val="24"/>
          <w:szCs w:val="24"/>
        </w:rPr>
        <w:t>Avicenna J Phytomed</w:t>
      </w:r>
      <w:r w:rsidRPr="0051387B">
        <w:rPr>
          <w:rFonts w:ascii="Times New Roman" w:hAnsi="Times New Roman" w:cs="Times New Roman"/>
          <w:sz w:val="24"/>
          <w:szCs w:val="24"/>
        </w:rPr>
        <w:t>, 9:195.</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Gil, A., de la-Fuente, E.B. and Lenardis, A.E. (2002). Coriander essential oil composition from</w:t>
      </w:r>
      <w:r w:rsidRPr="0051387B">
        <w:rPr>
          <w:rFonts w:ascii="Times New Roman" w:hAnsi="Times New Roman" w:cs="Times New Roman"/>
          <w:sz w:val="24"/>
          <w:szCs w:val="24"/>
        </w:rPr>
        <w:tab/>
        <w:t xml:space="preserve">two genotypes grown in different environmental conditions. </w:t>
      </w:r>
      <w:r w:rsidRPr="0051387B">
        <w:rPr>
          <w:rFonts w:ascii="Times New Roman" w:hAnsi="Times New Roman" w:cs="Times New Roman"/>
          <w:i/>
          <w:sz w:val="24"/>
          <w:szCs w:val="24"/>
        </w:rPr>
        <w:t>J Agric Food Chem</w:t>
      </w:r>
      <w:r w:rsidRPr="0051387B">
        <w:rPr>
          <w:rFonts w:ascii="Times New Roman" w:hAnsi="Times New Roman" w:cs="Times New Roman"/>
          <w:sz w:val="24"/>
          <w:szCs w:val="24"/>
        </w:rPr>
        <w:t>.,</w:t>
      </w:r>
      <w:r w:rsidRPr="0051387B">
        <w:rPr>
          <w:rFonts w:ascii="Times New Roman" w:hAnsi="Times New Roman" w:cs="Times New Roman"/>
          <w:sz w:val="24"/>
          <w:szCs w:val="24"/>
        </w:rPr>
        <w:tab/>
        <w:t>50(10):2870‐2877.</w:t>
      </w:r>
    </w:p>
    <w:p w:rsidR="0051387B" w:rsidRPr="0051387B" w:rsidRDefault="0051387B" w:rsidP="0051387B">
      <w:pPr>
        <w:spacing w:after="0" w:line="360" w:lineRule="auto"/>
        <w:jc w:val="both"/>
        <w:rPr>
          <w:rFonts w:ascii="Times New Roman" w:eastAsia="Times New Roman" w:hAnsi="Times New Roman" w:cs="Times New Roman"/>
          <w:sz w:val="24"/>
          <w:szCs w:val="24"/>
          <w:highlight w:val="yellow"/>
        </w:rPr>
      </w:pPr>
      <w:r w:rsidRPr="0055077F">
        <w:rPr>
          <w:rFonts w:ascii="Times New Roman" w:eastAsia="Times New Roman" w:hAnsi="Times New Roman" w:cs="Times New Roman"/>
          <w:sz w:val="24"/>
          <w:szCs w:val="24"/>
          <w:highlight w:val="yellow"/>
        </w:rPr>
        <w:t xml:space="preserve">Govindhan, P. (2023). Characterisation analysis of bio oil generation using </w:t>
      </w:r>
      <w:r w:rsidRPr="0055077F">
        <w:rPr>
          <w:rFonts w:ascii="Times New Roman" w:eastAsia="Times New Roman" w:hAnsi="Times New Roman" w:cs="Times New Roman"/>
          <w:i/>
          <w:iCs/>
          <w:sz w:val="24"/>
          <w:szCs w:val="24"/>
          <w:highlight w:val="yellow"/>
        </w:rPr>
        <w:t>Hibiscus cannabinus</w:t>
      </w:r>
      <w:r w:rsidRPr="0051387B">
        <w:rPr>
          <w:rFonts w:ascii="Times New Roman" w:eastAsia="Times New Roman" w:hAnsi="Times New Roman" w:cs="Times New Roman"/>
          <w:sz w:val="24"/>
          <w:szCs w:val="24"/>
          <w:highlight w:val="yellow"/>
        </w:rPr>
        <w:tab/>
      </w:r>
      <w:r w:rsidRPr="0055077F">
        <w:rPr>
          <w:rFonts w:ascii="Times New Roman" w:eastAsia="Times New Roman" w:hAnsi="Times New Roman" w:cs="Times New Roman"/>
          <w:sz w:val="24"/>
          <w:szCs w:val="24"/>
          <w:highlight w:val="yellow"/>
        </w:rPr>
        <w:t xml:space="preserve">seeds. </w:t>
      </w:r>
      <w:r w:rsidRPr="0055077F">
        <w:rPr>
          <w:rFonts w:ascii="Times New Roman" w:eastAsia="Times New Roman" w:hAnsi="Times New Roman" w:cs="Times New Roman"/>
          <w:i/>
          <w:iCs/>
          <w:sz w:val="24"/>
          <w:szCs w:val="24"/>
          <w:highlight w:val="yellow"/>
        </w:rPr>
        <w:t>Natural Product Research</w:t>
      </w:r>
      <w:r w:rsidRPr="0055077F">
        <w:rPr>
          <w:rFonts w:ascii="Times New Roman" w:eastAsia="Times New Roman" w:hAnsi="Times New Roman" w:cs="Times New Roman"/>
          <w:sz w:val="24"/>
          <w:szCs w:val="24"/>
          <w:highlight w:val="yellow"/>
        </w:rPr>
        <w:t xml:space="preserve">, </w:t>
      </w:r>
      <w:r w:rsidRPr="0055077F">
        <w:rPr>
          <w:rFonts w:ascii="Times New Roman" w:eastAsia="Times New Roman" w:hAnsi="Times New Roman" w:cs="Times New Roman"/>
          <w:i/>
          <w:iCs/>
          <w:sz w:val="24"/>
          <w:szCs w:val="24"/>
          <w:highlight w:val="yellow"/>
        </w:rPr>
        <w:t>39</w:t>
      </w:r>
      <w:r w:rsidRPr="0055077F">
        <w:rPr>
          <w:rFonts w:ascii="Times New Roman" w:eastAsia="Times New Roman" w:hAnsi="Times New Roman" w:cs="Times New Roman"/>
          <w:sz w:val="24"/>
          <w:szCs w:val="24"/>
          <w:highlight w:val="yellow"/>
        </w:rPr>
        <w:t xml:space="preserve">(2), 253–261. </w:t>
      </w:r>
    </w:p>
    <w:p w:rsidR="0051387B" w:rsidRPr="0055077F" w:rsidRDefault="0051387B" w:rsidP="0051387B">
      <w:pPr>
        <w:spacing w:after="0" w:line="360" w:lineRule="auto"/>
        <w:jc w:val="both"/>
        <w:rPr>
          <w:rFonts w:ascii="Times New Roman" w:eastAsia="Times New Roman" w:hAnsi="Times New Roman" w:cs="Times New Roman"/>
          <w:sz w:val="24"/>
          <w:szCs w:val="24"/>
        </w:rPr>
      </w:pPr>
      <w:r w:rsidRPr="0055077F">
        <w:rPr>
          <w:rFonts w:ascii="Times New Roman" w:eastAsia="Times New Roman" w:hAnsi="Times New Roman" w:cs="Times New Roman"/>
          <w:sz w:val="24"/>
          <w:szCs w:val="24"/>
          <w:highlight w:val="yellow"/>
        </w:rPr>
        <w:t>Govindhan, P. (2025). Phytochemical screening, elemental analysis and physicochemic</w:t>
      </w:r>
      <w:r w:rsidRPr="0051387B">
        <w:rPr>
          <w:rFonts w:ascii="Times New Roman" w:eastAsia="Times New Roman" w:hAnsi="Times New Roman" w:cs="Times New Roman"/>
          <w:sz w:val="24"/>
          <w:szCs w:val="24"/>
          <w:highlight w:val="yellow"/>
        </w:rPr>
        <w:t>al</w:t>
      </w:r>
      <w:r w:rsidRPr="0051387B">
        <w:rPr>
          <w:rFonts w:ascii="Times New Roman" w:eastAsia="Times New Roman" w:hAnsi="Times New Roman" w:cs="Times New Roman"/>
          <w:sz w:val="24"/>
          <w:szCs w:val="24"/>
          <w:highlight w:val="yellow"/>
        </w:rPr>
        <w:tab/>
      </w:r>
      <w:r w:rsidRPr="0055077F">
        <w:rPr>
          <w:rFonts w:ascii="Times New Roman" w:eastAsia="Times New Roman" w:hAnsi="Times New Roman" w:cs="Times New Roman"/>
          <w:sz w:val="24"/>
          <w:szCs w:val="24"/>
          <w:highlight w:val="yellow"/>
        </w:rPr>
        <w:t xml:space="preserve">properties of the oil from </w:t>
      </w:r>
      <w:r w:rsidRPr="0055077F">
        <w:rPr>
          <w:rFonts w:ascii="Times New Roman" w:eastAsia="Times New Roman" w:hAnsi="Times New Roman" w:cs="Times New Roman"/>
          <w:i/>
          <w:iCs/>
          <w:sz w:val="24"/>
          <w:szCs w:val="24"/>
          <w:highlight w:val="yellow"/>
        </w:rPr>
        <w:t>Bauhinia variegata</w:t>
      </w:r>
      <w:r w:rsidRPr="0055077F">
        <w:rPr>
          <w:rFonts w:ascii="Times New Roman" w:eastAsia="Times New Roman" w:hAnsi="Times New Roman" w:cs="Times New Roman"/>
          <w:sz w:val="24"/>
          <w:szCs w:val="24"/>
          <w:highlight w:val="yellow"/>
        </w:rPr>
        <w:t xml:space="preserve"> seeds. </w:t>
      </w:r>
      <w:r w:rsidRPr="0055077F">
        <w:rPr>
          <w:rFonts w:ascii="Times New Roman" w:eastAsia="Times New Roman" w:hAnsi="Times New Roman" w:cs="Times New Roman"/>
          <w:i/>
          <w:iCs/>
          <w:sz w:val="24"/>
          <w:szCs w:val="24"/>
          <w:highlight w:val="yellow"/>
        </w:rPr>
        <w:t>Natural Product Research</w:t>
      </w:r>
      <w:r w:rsidRPr="0051387B">
        <w:rPr>
          <w:rFonts w:ascii="Times New Roman" w:eastAsia="Times New Roman" w:hAnsi="Times New Roman" w:cs="Times New Roman"/>
          <w:sz w:val="24"/>
          <w:szCs w:val="24"/>
          <w:highlight w:val="yellow"/>
        </w:rPr>
        <w:t>, 1–11.</w:t>
      </w:r>
    </w:p>
    <w:p w:rsidR="0051387B" w:rsidRPr="0055077F" w:rsidRDefault="0051387B" w:rsidP="0051387B">
      <w:pPr>
        <w:spacing w:after="0" w:line="360" w:lineRule="auto"/>
        <w:jc w:val="both"/>
        <w:rPr>
          <w:rFonts w:ascii="Times New Roman" w:eastAsia="Times New Roman" w:hAnsi="Times New Roman" w:cs="Times New Roman"/>
          <w:sz w:val="24"/>
          <w:szCs w:val="24"/>
          <w:highlight w:val="yellow"/>
        </w:rPr>
      </w:pPr>
      <w:r w:rsidRPr="0055077F">
        <w:rPr>
          <w:rFonts w:ascii="Times New Roman" w:eastAsia="Times New Roman" w:hAnsi="Times New Roman" w:cs="Times New Roman"/>
          <w:sz w:val="24"/>
          <w:szCs w:val="24"/>
          <w:highlight w:val="yellow"/>
        </w:rPr>
        <w:t xml:space="preserve">Govindhan, P., Karthikeyan, M., </w:t>
      </w:r>
      <w:r w:rsidRPr="0051387B">
        <w:rPr>
          <w:rFonts w:ascii="Times New Roman" w:eastAsia="Times New Roman" w:hAnsi="Times New Roman" w:cs="Times New Roman"/>
          <w:sz w:val="24"/>
          <w:szCs w:val="24"/>
          <w:highlight w:val="yellow"/>
        </w:rPr>
        <w:t>and</w:t>
      </w:r>
      <w:r w:rsidRPr="0055077F">
        <w:rPr>
          <w:rFonts w:ascii="Times New Roman" w:eastAsia="Times New Roman" w:hAnsi="Times New Roman" w:cs="Times New Roman"/>
          <w:sz w:val="24"/>
          <w:szCs w:val="24"/>
          <w:highlight w:val="yellow"/>
        </w:rPr>
        <w:t xml:space="preserve"> Dharmendira Kumar, M. (20</w:t>
      </w:r>
      <w:r w:rsidRPr="0051387B">
        <w:rPr>
          <w:rFonts w:ascii="Times New Roman" w:eastAsia="Times New Roman" w:hAnsi="Times New Roman" w:cs="Times New Roman"/>
          <w:sz w:val="24"/>
          <w:szCs w:val="24"/>
          <w:highlight w:val="yellow"/>
        </w:rPr>
        <w:t>17). Extraction of bio-oil from</w:t>
      </w:r>
      <w:r w:rsidRPr="0051387B">
        <w:rPr>
          <w:rFonts w:ascii="Times New Roman" w:eastAsia="Times New Roman" w:hAnsi="Times New Roman" w:cs="Times New Roman"/>
          <w:sz w:val="24"/>
          <w:szCs w:val="24"/>
          <w:highlight w:val="yellow"/>
        </w:rPr>
        <w:tab/>
      </w:r>
      <w:r w:rsidRPr="0055077F">
        <w:rPr>
          <w:rFonts w:ascii="Times New Roman" w:eastAsia="Times New Roman" w:hAnsi="Times New Roman" w:cs="Times New Roman"/>
          <w:sz w:val="24"/>
          <w:szCs w:val="24"/>
          <w:highlight w:val="yellow"/>
        </w:rPr>
        <w:t xml:space="preserve">non-edible novel source </w:t>
      </w:r>
      <w:r w:rsidRPr="0055077F">
        <w:rPr>
          <w:rFonts w:ascii="Times New Roman" w:eastAsia="Times New Roman" w:hAnsi="Times New Roman" w:cs="Times New Roman"/>
          <w:i/>
          <w:iCs/>
          <w:sz w:val="24"/>
          <w:szCs w:val="24"/>
          <w:highlight w:val="yellow"/>
        </w:rPr>
        <w:t>Senna occidentalis</w:t>
      </w:r>
      <w:r w:rsidRPr="0055077F">
        <w:rPr>
          <w:rFonts w:ascii="Times New Roman" w:eastAsia="Times New Roman" w:hAnsi="Times New Roman" w:cs="Times New Roman"/>
          <w:sz w:val="24"/>
          <w:szCs w:val="24"/>
          <w:highlight w:val="yellow"/>
        </w:rPr>
        <w:t xml:space="preserve"> seeds. </w:t>
      </w:r>
      <w:r w:rsidRPr="0055077F">
        <w:rPr>
          <w:rFonts w:ascii="Times New Roman" w:eastAsia="Times New Roman" w:hAnsi="Times New Roman" w:cs="Times New Roman"/>
          <w:i/>
          <w:iCs/>
          <w:sz w:val="24"/>
          <w:szCs w:val="24"/>
          <w:highlight w:val="yellow"/>
        </w:rPr>
        <w:t>En</w:t>
      </w:r>
      <w:r w:rsidRPr="0051387B">
        <w:rPr>
          <w:rFonts w:ascii="Times New Roman" w:eastAsia="Times New Roman" w:hAnsi="Times New Roman" w:cs="Times New Roman"/>
          <w:i/>
          <w:iCs/>
          <w:sz w:val="24"/>
          <w:szCs w:val="24"/>
          <w:highlight w:val="yellow"/>
        </w:rPr>
        <w:t>ergy Sources, Part A: Recovery,</w:t>
      </w:r>
      <w:r w:rsidRPr="0051387B">
        <w:rPr>
          <w:rFonts w:ascii="Times New Roman" w:eastAsia="Times New Roman" w:hAnsi="Times New Roman" w:cs="Times New Roman"/>
          <w:i/>
          <w:iCs/>
          <w:sz w:val="24"/>
          <w:szCs w:val="24"/>
          <w:highlight w:val="yellow"/>
        </w:rPr>
        <w:tab/>
      </w:r>
      <w:r w:rsidRPr="0055077F">
        <w:rPr>
          <w:rFonts w:ascii="Times New Roman" w:eastAsia="Times New Roman" w:hAnsi="Times New Roman" w:cs="Times New Roman"/>
          <w:i/>
          <w:iCs/>
          <w:sz w:val="24"/>
          <w:szCs w:val="24"/>
          <w:highlight w:val="yellow"/>
        </w:rPr>
        <w:t>Utilization, and Environmental Effects</w:t>
      </w:r>
      <w:r w:rsidRPr="0055077F">
        <w:rPr>
          <w:rFonts w:ascii="Times New Roman" w:eastAsia="Times New Roman" w:hAnsi="Times New Roman" w:cs="Times New Roman"/>
          <w:sz w:val="24"/>
          <w:szCs w:val="24"/>
          <w:highlight w:val="yellow"/>
        </w:rPr>
        <w:t xml:space="preserve">, </w:t>
      </w:r>
      <w:r w:rsidRPr="0055077F">
        <w:rPr>
          <w:rFonts w:ascii="Times New Roman" w:eastAsia="Times New Roman" w:hAnsi="Times New Roman" w:cs="Times New Roman"/>
          <w:i/>
          <w:iCs/>
          <w:sz w:val="24"/>
          <w:szCs w:val="24"/>
          <w:highlight w:val="yellow"/>
        </w:rPr>
        <w:t>39</w:t>
      </w:r>
      <w:r w:rsidRPr="0055077F">
        <w:rPr>
          <w:rFonts w:ascii="Times New Roman" w:eastAsia="Times New Roman" w:hAnsi="Times New Roman" w:cs="Times New Roman"/>
          <w:sz w:val="24"/>
          <w:szCs w:val="24"/>
          <w:highlight w:val="yellow"/>
        </w:rPr>
        <w:t xml:space="preserve">(14), 1525–1531. </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Hina, D. M., Sarfaraz, A. M. S., Huseyin, K., Syed, T. H. S. and Mohammad, Y. T. (2024). A</w:t>
      </w:r>
      <w:r w:rsidRPr="0051387B">
        <w:rPr>
          <w:rFonts w:ascii="Times New Roman" w:hAnsi="Times New Roman" w:cs="Times New Roman"/>
          <w:sz w:val="24"/>
          <w:szCs w:val="24"/>
        </w:rPr>
        <w:tab/>
        <w:t>review: Health benefits and physicochemical characteristics of blended vegetable oils,</w:t>
      </w:r>
      <w:r w:rsidRPr="0051387B">
        <w:rPr>
          <w:rFonts w:ascii="Times New Roman" w:hAnsi="Times New Roman" w:cs="Times New Roman"/>
          <w:sz w:val="24"/>
          <w:szCs w:val="24"/>
        </w:rPr>
        <w:tab/>
        <w:t>Grain and Oil Science and Technology, 7(2): 113-123.</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Hsu, M.C., Huang, Y.S. and Ouyang, W.C. (2020). Beneficial effects of omega-3 fatty acid</w:t>
      </w:r>
      <w:r w:rsidRPr="0051387B">
        <w:rPr>
          <w:rFonts w:ascii="Times New Roman" w:hAnsi="Times New Roman" w:cs="Times New Roman"/>
          <w:sz w:val="24"/>
          <w:szCs w:val="24"/>
        </w:rPr>
        <w:tab/>
        <w:t xml:space="preserve">supplementation in schizophrenia: possible mechanisms. Lipids Health Dis. 3;19(1):159. </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Hussain, M.K., Saquib, M., Ahamad, T., Khatoon, S. and Khan, M.F. (2019). Mediterranean</w:t>
      </w:r>
      <w:r w:rsidRPr="0051387B">
        <w:rPr>
          <w:rFonts w:ascii="Times New Roman" w:hAnsi="Times New Roman" w:cs="Times New Roman"/>
          <w:sz w:val="24"/>
          <w:szCs w:val="24"/>
        </w:rPr>
        <w:tab/>
        <w:t>cypress “</w:t>
      </w:r>
      <w:r w:rsidRPr="0051387B">
        <w:rPr>
          <w:rFonts w:ascii="Times New Roman" w:hAnsi="Times New Roman" w:cs="Times New Roman"/>
          <w:i/>
          <w:sz w:val="24"/>
          <w:szCs w:val="24"/>
        </w:rPr>
        <w:t>Cupressus sempervirens</w:t>
      </w:r>
      <w:r w:rsidRPr="0051387B">
        <w:rPr>
          <w:rFonts w:ascii="Times New Roman" w:hAnsi="Times New Roman" w:cs="Times New Roman"/>
          <w:sz w:val="24"/>
          <w:szCs w:val="24"/>
        </w:rPr>
        <w:t>”: a review on phytochemical and pharmacological</w:t>
      </w:r>
      <w:r w:rsidRPr="0051387B">
        <w:rPr>
          <w:rFonts w:ascii="Times New Roman" w:hAnsi="Times New Roman" w:cs="Times New Roman"/>
          <w:sz w:val="24"/>
          <w:szCs w:val="24"/>
        </w:rPr>
        <w:tab/>
        <w:t xml:space="preserve">properties. </w:t>
      </w:r>
      <w:r w:rsidRPr="0051387B">
        <w:rPr>
          <w:rFonts w:ascii="Times New Roman" w:hAnsi="Times New Roman" w:cs="Times New Roman"/>
          <w:i/>
          <w:sz w:val="24"/>
          <w:szCs w:val="24"/>
        </w:rPr>
        <w:t>CurrTradit Med</w:t>
      </w:r>
      <w:r w:rsidRPr="0051387B">
        <w:rPr>
          <w:rFonts w:ascii="Times New Roman" w:hAnsi="Times New Roman" w:cs="Times New Roman"/>
          <w:sz w:val="24"/>
          <w:szCs w:val="24"/>
        </w:rPr>
        <w:t>., 5(4):278‐297.</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Ima, M A., Ramalingam, K. and Shanmugam, R. (2024). Biomedical Applications of Lauric</w:t>
      </w:r>
      <w:r w:rsidRPr="0051387B">
        <w:rPr>
          <w:rFonts w:ascii="Times New Roman" w:hAnsi="Times New Roman" w:cs="Times New Roman"/>
          <w:sz w:val="24"/>
          <w:szCs w:val="24"/>
        </w:rPr>
        <w:tab/>
        <w:t xml:space="preserve">Acid: A Narrative Review. Cureus. 20;16(6):e62770. </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Iqbal, M.J., Butt, M.S., Qayyum, M.M.N. and Suleria, H.A.R. (2017). Anti-hypercholesterolemic</w:t>
      </w:r>
      <w:r w:rsidRPr="0051387B">
        <w:rPr>
          <w:rFonts w:ascii="Times New Roman" w:hAnsi="Times New Roman" w:cs="Times New Roman"/>
          <w:sz w:val="24"/>
          <w:szCs w:val="24"/>
        </w:rPr>
        <w:tab/>
        <w:t>and anti-hyperglycaemic effects of conventional and supercritical extracts of black cumin</w:t>
      </w:r>
      <w:r w:rsidRPr="0051387B">
        <w:rPr>
          <w:rFonts w:ascii="Times New Roman" w:hAnsi="Times New Roman" w:cs="Times New Roman"/>
          <w:sz w:val="24"/>
          <w:szCs w:val="24"/>
        </w:rPr>
        <w:tab/>
        <w:t xml:space="preserve">(Nigella sativa). </w:t>
      </w:r>
      <w:r w:rsidRPr="0051387B">
        <w:rPr>
          <w:rFonts w:ascii="Times New Roman" w:hAnsi="Times New Roman" w:cs="Times New Roman"/>
          <w:i/>
          <w:sz w:val="24"/>
          <w:szCs w:val="24"/>
        </w:rPr>
        <w:t>Asian Pac J Trop Biomed</w:t>
      </w:r>
      <w:r w:rsidRPr="0051387B">
        <w:rPr>
          <w:rFonts w:ascii="Times New Roman" w:hAnsi="Times New Roman" w:cs="Times New Roman"/>
          <w:sz w:val="24"/>
          <w:szCs w:val="24"/>
        </w:rPr>
        <w:t>.,7:1014–22.</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 xml:space="preserve">Ishikawa, T., Kondo, K. and Kitajima, J. (2003). Water-soluble constituents of coriander. </w:t>
      </w:r>
      <w:r w:rsidRPr="0051387B">
        <w:rPr>
          <w:rFonts w:ascii="Times New Roman" w:hAnsi="Times New Roman" w:cs="Times New Roman"/>
          <w:i/>
          <w:sz w:val="24"/>
          <w:szCs w:val="24"/>
        </w:rPr>
        <w:t>Chem</w:t>
      </w:r>
      <w:r w:rsidRPr="0051387B">
        <w:rPr>
          <w:rFonts w:ascii="Times New Roman" w:hAnsi="Times New Roman" w:cs="Times New Roman"/>
          <w:i/>
          <w:sz w:val="24"/>
          <w:szCs w:val="24"/>
        </w:rPr>
        <w:tab/>
        <w:t>Pharm Bull</w:t>
      </w:r>
      <w:r w:rsidRPr="0051387B">
        <w:rPr>
          <w:rFonts w:ascii="Times New Roman" w:hAnsi="Times New Roman" w:cs="Times New Roman"/>
          <w:sz w:val="24"/>
          <w:szCs w:val="24"/>
        </w:rPr>
        <w:t>., 51(1):32‐39.</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 xml:space="preserve">Jackson, K.H., Harris, W.S. and Belury, M.A. </w:t>
      </w:r>
      <w:r w:rsidRPr="0051387B">
        <w:rPr>
          <w:rFonts w:ascii="Times New Roman" w:hAnsi="Times New Roman" w:cs="Times New Roman"/>
          <w:iCs/>
          <w:sz w:val="24"/>
          <w:szCs w:val="24"/>
        </w:rPr>
        <w:t>(2024)</w:t>
      </w:r>
      <w:r w:rsidRPr="0051387B">
        <w:rPr>
          <w:rFonts w:ascii="Times New Roman" w:hAnsi="Times New Roman" w:cs="Times New Roman"/>
          <w:sz w:val="24"/>
          <w:szCs w:val="24"/>
        </w:rPr>
        <w:t>. Beneficial effects of linoleic acid on</w:t>
      </w:r>
      <w:r w:rsidRPr="0051387B">
        <w:rPr>
          <w:rFonts w:ascii="Times New Roman" w:hAnsi="Times New Roman" w:cs="Times New Roman"/>
          <w:sz w:val="24"/>
          <w:szCs w:val="24"/>
        </w:rPr>
        <w:tab/>
        <w:t xml:space="preserve">cardiometabolic health: an update. </w:t>
      </w:r>
      <w:r w:rsidRPr="0051387B">
        <w:rPr>
          <w:rFonts w:ascii="Times New Roman" w:hAnsi="Times New Roman" w:cs="Times New Roman"/>
          <w:i/>
          <w:iCs/>
          <w:sz w:val="24"/>
          <w:szCs w:val="24"/>
        </w:rPr>
        <w:t>Lipids Health Dis</w:t>
      </w:r>
      <w:r w:rsidRPr="0051387B">
        <w:rPr>
          <w:rFonts w:ascii="Times New Roman" w:hAnsi="Times New Roman" w:cs="Times New Roman"/>
          <w:sz w:val="24"/>
          <w:szCs w:val="24"/>
        </w:rPr>
        <w:t xml:space="preserve">., </w:t>
      </w:r>
      <w:r w:rsidRPr="0051387B">
        <w:rPr>
          <w:rFonts w:ascii="Times New Roman" w:hAnsi="Times New Roman" w:cs="Times New Roman"/>
          <w:bCs/>
          <w:sz w:val="24"/>
          <w:szCs w:val="24"/>
        </w:rPr>
        <w:t>23</w:t>
      </w:r>
      <w:r w:rsidRPr="0051387B">
        <w:rPr>
          <w:rFonts w:ascii="Times New Roman" w:hAnsi="Times New Roman" w:cs="Times New Roman"/>
          <w:sz w:val="24"/>
          <w:szCs w:val="24"/>
        </w:rPr>
        <w:t>:296.</w:t>
      </w:r>
    </w:p>
    <w:p w:rsidR="0051387B" w:rsidRPr="0051387B" w:rsidRDefault="0051387B" w:rsidP="0051387B">
      <w:pPr>
        <w:pStyle w:val="Default"/>
        <w:spacing w:line="360" w:lineRule="auto"/>
        <w:jc w:val="both"/>
        <w:rPr>
          <w:rFonts w:ascii="Times New Roman" w:hAnsi="Times New Roman" w:cs="Times New Roman"/>
          <w:color w:val="auto"/>
        </w:rPr>
      </w:pPr>
      <w:r w:rsidRPr="0051387B">
        <w:rPr>
          <w:rFonts w:ascii="Times New Roman" w:hAnsi="Times New Roman" w:cs="Times New Roman"/>
          <w:color w:val="auto"/>
        </w:rPr>
        <w:lastRenderedPageBreak/>
        <w:t>Karydogianni, S.,  Roussis, I., Kakabouki, I., Mavroeidis, A., Stavropoulos, P., Efthimiadou, A.,</w:t>
      </w:r>
      <w:r w:rsidRPr="0051387B">
        <w:rPr>
          <w:rFonts w:ascii="Times New Roman" w:hAnsi="Times New Roman" w:cs="Times New Roman"/>
          <w:color w:val="auto"/>
        </w:rPr>
        <w:tab/>
        <w:t>Katsenios, N., Giannoglou, M.,  Katsaros, G., Beslemes, D., Triantafyllidis, V. and</w:t>
      </w:r>
      <w:r w:rsidRPr="0051387B">
        <w:rPr>
          <w:rFonts w:ascii="Times New Roman" w:hAnsi="Times New Roman" w:cs="Times New Roman"/>
          <w:color w:val="auto"/>
        </w:rPr>
        <w:tab/>
        <w:t>Bilalis, D. (2023). Seed oil content, oil yield and fatty acids composition of black</w:t>
      </w:r>
      <w:r w:rsidRPr="0051387B">
        <w:rPr>
          <w:rFonts w:ascii="Times New Roman" w:hAnsi="Times New Roman" w:cs="Times New Roman"/>
          <w:color w:val="auto"/>
        </w:rPr>
        <w:tab/>
        <w:t xml:space="preserve">mustard. </w:t>
      </w:r>
      <w:r w:rsidRPr="0051387B">
        <w:rPr>
          <w:rFonts w:ascii="Times New Roman" w:hAnsi="Times New Roman" w:cs="Times New Roman"/>
          <w:i/>
          <w:color w:val="auto"/>
        </w:rPr>
        <w:t>Not Bot Horti Agrobo</w:t>
      </w:r>
      <w:r w:rsidRPr="0051387B">
        <w:rPr>
          <w:rFonts w:ascii="Times New Roman" w:hAnsi="Times New Roman" w:cs="Times New Roman"/>
          <w:color w:val="auto"/>
        </w:rPr>
        <w:t>, 51(1):13061</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Lal, G., Meena, S. and Lal, S. (2020). Nigella (Nigella sativa L.), a novel herb can cure many</w:t>
      </w:r>
      <w:r w:rsidRPr="0051387B">
        <w:rPr>
          <w:rFonts w:ascii="Times New Roman" w:hAnsi="Times New Roman" w:cs="Times New Roman"/>
          <w:sz w:val="24"/>
          <w:szCs w:val="24"/>
        </w:rPr>
        <w:tab/>
        <w:t xml:space="preserve">diseases: a review, </w:t>
      </w:r>
      <w:r w:rsidRPr="0051387B">
        <w:rPr>
          <w:rFonts w:ascii="Times New Roman" w:hAnsi="Times New Roman" w:cs="Times New Roman"/>
          <w:i/>
          <w:sz w:val="24"/>
          <w:szCs w:val="24"/>
        </w:rPr>
        <w:t>Int J Seed Spices</w:t>
      </w:r>
      <w:r w:rsidRPr="0051387B">
        <w:rPr>
          <w:rFonts w:ascii="Times New Roman" w:hAnsi="Times New Roman" w:cs="Times New Roman"/>
          <w:sz w:val="24"/>
          <w:szCs w:val="24"/>
        </w:rPr>
        <w:t>, 10(1):1-10.</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Laribi, B., Kouki, K., M’Hamdi, M. and Bettaieb, T. (2015). Coriander (</w:t>
      </w:r>
      <w:r w:rsidRPr="0051387B">
        <w:rPr>
          <w:rFonts w:ascii="Times New Roman" w:hAnsi="Times New Roman" w:cs="Times New Roman"/>
          <w:i/>
          <w:sz w:val="24"/>
          <w:szCs w:val="24"/>
        </w:rPr>
        <w:t>Coriandrum sativum</w:t>
      </w:r>
      <w:r w:rsidRPr="0051387B">
        <w:rPr>
          <w:rFonts w:ascii="Times New Roman" w:hAnsi="Times New Roman" w:cs="Times New Roman"/>
          <w:sz w:val="24"/>
          <w:szCs w:val="24"/>
        </w:rPr>
        <w:t xml:space="preserve"> L.)</w:t>
      </w:r>
      <w:r w:rsidRPr="0051387B">
        <w:rPr>
          <w:rFonts w:ascii="Times New Roman" w:hAnsi="Times New Roman" w:cs="Times New Roman"/>
          <w:sz w:val="24"/>
          <w:szCs w:val="24"/>
        </w:rPr>
        <w:tab/>
        <w:t xml:space="preserve">and its bioactive constituents. </w:t>
      </w:r>
      <w:r w:rsidRPr="0051387B">
        <w:rPr>
          <w:rFonts w:ascii="Times New Roman" w:hAnsi="Times New Roman" w:cs="Times New Roman"/>
          <w:i/>
          <w:sz w:val="24"/>
          <w:szCs w:val="24"/>
        </w:rPr>
        <w:t>Fitoterapia</w:t>
      </w:r>
      <w:r w:rsidRPr="0051387B">
        <w:rPr>
          <w:rFonts w:ascii="Times New Roman" w:hAnsi="Times New Roman" w:cs="Times New Roman"/>
          <w:sz w:val="24"/>
          <w:szCs w:val="24"/>
        </w:rPr>
        <w:t>.,103:9‐26.</w:t>
      </w:r>
    </w:p>
    <w:p w:rsidR="0051387B" w:rsidRPr="0051387B" w:rsidRDefault="0051387B" w:rsidP="0051387B">
      <w:pPr>
        <w:spacing w:after="0" w:line="360" w:lineRule="auto"/>
        <w:jc w:val="both"/>
        <w:rPr>
          <w:rFonts w:ascii="Times New Roman" w:eastAsia="Times New Roman" w:hAnsi="Times New Roman" w:cs="Times New Roman"/>
          <w:sz w:val="24"/>
          <w:szCs w:val="24"/>
        </w:rPr>
      </w:pPr>
      <w:r w:rsidRPr="0051387B">
        <w:rPr>
          <w:rFonts w:ascii="Times New Roman" w:eastAsia="Times New Roman" w:hAnsi="Times New Roman" w:cs="Times New Roman"/>
          <w:sz w:val="24"/>
          <w:szCs w:val="24"/>
        </w:rPr>
        <w:t>Luukkonen, P.K., Sädevirta, S., Zhou, Y., Kayser, B. and Ali, A. (2018). Saturated fat is more</w:t>
      </w:r>
      <w:r w:rsidRPr="0051387B">
        <w:rPr>
          <w:rFonts w:ascii="Times New Roman" w:eastAsia="Times New Roman" w:hAnsi="Times New Roman" w:cs="Times New Roman"/>
          <w:sz w:val="24"/>
          <w:szCs w:val="24"/>
        </w:rPr>
        <w:tab/>
        <w:t xml:space="preserve">metabolically harmful for the human liver than unsaturated fat or simple sugars. </w:t>
      </w:r>
      <w:r w:rsidRPr="0051387B">
        <w:rPr>
          <w:rFonts w:ascii="Times New Roman" w:eastAsia="Times New Roman" w:hAnsi="Times New Roman" w:cs="Times New Roman"/>
          <w:i/>
          <w:sz w:val="24"/>
          <w:szCs w:val="24"/>
        </w:rPr>
        <w:t>Diabetes</w:t>
      </w:r>
      <w:r w:rsidRPr="0051387B">
        <w:rPr>
          <w:rFonts w:ascii="Times New Roman" w:eastAsia="Times New Roman" w:hAnsi="Times New Roman" w:cs="Times New Roman"/>
          <w:i/>
          <w:sz w:val="24"/>
          <w:szCs w:val="24"/>
        </w:rPr>
        <w:tab/>
        <w:t>Care</w:t>
      </w:r>
      <w:r w:rsidRPr="0051387B">
        <w:rPr>
          <w:rFonts w:ascii="Times New Roman" w:eastAsia="Times New Roman" w:hAnsi="Times New Roman" w:cs="Times New Roman"/>
          <w:sz w:val="24"/>
          <w:szCs w:val="24"/>
        </w:rPr>
        <w:t>. 41: 1732-1739.</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Milad, H., Fatemeh, A. and David, J. M. (2024). Sunflower meal/cake as a sustainable protein</w:t>
      </w:r>
      <w:r w:rsidRPr="0051387B">
        <w:rPr>
          <w:rFonts w:ascii="Times New Roman" w:hAnsi="Times New Roman" w:cs="Times New Roman"/>
          <w:sz w:val="24"/>
          <w:szCs w:val="24"/>
        </w:rPr>
        <w:tab/>
        <w:t xml:space="preserve">source for global food demand: Towards a zero-hunger world. </w:t>
      </w:r>
      <w:r w:rsidRPr="0051387B">
        <w:rPr>
          <w:rFonts w:ascii="Times New Roman" w:hAnsi="Times New Roman" w:cs="Times New Roman"/>
          <w:i/>
          <w:sz w:val="24"/>
          <w:szCs w:val="24"/>
        </w:rPr>
        <w:t>Food Hydrocolloids</w:t>
      </w:r>
      <w:r w:rsidRPr="0051387B">
        <w:rPr>
          <w:rFonts w:ascii="Times New Roman" w:hAnsi="Times New Roman" w:cs="Times New Roman"/>
          <w:sz w:val="24"/>
          <w:szCs w:val="24"/>
        </w:rPr>
        <w:t>,</w:t>
      </w:r>
      <w:r w:rsidRPr="0051387B">
        <w:rPr>
          <w:rFonts w:ascii="Times New Roman" w:hAnsi="Times New Roman" w:cs="Times New Roman"/>
          <w:sz w:val="24"/>
          <w:szCs w:val="24"/>
        </w:rPr>
        <w:tab/>
        <w:t>147:109329.</w:t>
      </w:r>
    </w:p>
    <w:p w:rsidR="0051387B" w:rsidRPr="0051387B" w:rsidRDefault="0051387B" w:rsidP="0051387B">
      <w:pPr>
        <w:pStyle w:val="Default"/>
        <w:spacing w:line="360" w:lineRule="auto"/>
        <w:jc w:val="both"/>
        <w:rPr>
          <w:rFonts w:ascii="Times New Roman" w:hAnsi="Times New Roman" w:cs="Times New Roman"/>
          <w:bCs/>
          <w:iCs/>
        </w:rPr>
      </w:pPr>
      <w:r w:rsidRPr="0051387B">
        <w:rPr>
          <w:rFonts w:ascii="Times New Roman" w:hAnsi="Times New Roman" w:cs="Times New Roman"/>
          <w:bCs/>
          <w:highlight w:val="yellow"/>
        </w:rPr>
        <w:t xml:space="preserve">Okonkwo, C. G., Ogbunugafor, H. A.  and Oladejo, A. A. (2021). Effects of </w:t>
      </w:r>
      <w:r w:rsidRPr="0051387B">
        <w:rPr>
          <w:rFonts w:ascii="Times New Roman" w:hAnsi="Times New Roman" w:cs="Times New Roman"/>
          <w:bCs/>
          <w:i/>
          <w:iCs/>
          <w:highlight w:val="yellow"/>
        </w:rPr>
        <w:t>Xylopia aethiopica</w:t>
      </w:r>
      <w:r w:rsidRPr="0051387B">
        <w:rPr>
          <w:rFonts w:ascii="Times New Roman" w:hAnsi="Times New Roman" w:cs="Times New Roman"/>
          <w:bCs/>
          <w:i/>
          <w:iCs/>
          <w:highlight w:val="yellow"/>
        </w:rPr>
        <w:tab/>
      </w:r>
      <w:r w:rsidRPr="0051387B">
        <w:rPr>
          <w:rFonts w:ascii="Times New Roman" w:hAnsi="Times New Roman" w:cs="Times New Roman"/>
          <w:bCs/>
          <w:highlight w:val="yellow"/>
        </w:rPr>
        <w:t xml:space="preserve">Pod Extract on Reproductive Hormones in Female Wistar Rats. </w:t>
      </w:r>
      <w:r w:rsidRPr="0051387B">
        <w:rPr>
          <w:rFonts w:ascii="Times New Roman" w:hAnsi="Times New Roman" w:cs="Times New Roman"/>
          <w:bCs/>
          <w:i/>
          <w:iCs/>
          <w:highlight w:val="yellow"/>
        </w:rPr>
        <w:t>Journal of Advances in</w:t>
      </w:r>
      <w:r w:rsidRPr="0051387B">
        <w:rPr>
          <w:rFonts w:ascii="Times New Roman" w:hAnsi="Times New Roman" w:cs="Times New Roman"/>
          <w:bCs/>
          <w:i/>
          <w:iCs/>
          <w:highlight w:val="yellow"/>
        </w:rPr>
        <w:tab/>
        <w:t xml:space="preserve">Medical and Pharmaceutical Sciences, </w:t>
      </w:r>
      <w:r w:rsidRPr="0051387B">
        <w:rPr>
          <w:rFonts w:ascii="Times New Roman" w:hAnsi="Times New Roman" w:cs="Times New Roman"/>
          <w:bCs/>
          <w:iCs/>
          <w:highlight w:val="yellow"/>
        </w:rPr>
        <w:t>23(7): 1-9.</w:t>
      </w:r>
    </w:p>
    <w:p w:rsidR="0051387B" w:rsidRPr="0051387B" w:rsidRDefault="0051387B" w:rsidP="0051387B">
      <w:pPr>
        <w:pStyle w:val="Default"/>
        <w:spacing w:line="360" w:lineRule="auto"/>
        <w:jc w:val="both"/>
        <w:rPr>
          <w:rFonts w:ascii="Times New Roman" w:hAnsi="Times New Roman" w:cs="Times New Roman"/>
          <w:color w:val="auto"/>
        </w:rPr>
      </w:pPr>
      <w:r w:rsidRPr="0051387B">
        <w:rPr>
          <w:rFonts w:ascii="Times New Roman" w:hAnsi="Times New Roman" w:cs="Times New Roman"/>
          <w:color w:val="auto"/>
        </w:rPr>
        <w:t>Onwubuya, E.I. and Oladejo, A. A. (2022). Cardio-protective effect of the leaf extract of</w:t>
      </w:r>
      <w:r w:rsidRPr="0051387B">
        <w:rPr>
          <w:rFonts w:ascii="Times New Roman" w:hAnsi="Times New Roman" w:cs="Times New Roman"/>
          <w:color w:val="auto"/>
        </w:rPr>
        <w:tab/>
      </w:r>
      <w:r w:rsidRPr="0051387B">
        <w:rPr>
          <w:rFonts w:ascii="Times New Roman" w:hAnsi="Times New Roman" w:cs="Times New Roman"/>
          <w:i/>
          <w:iCs/>
          <w:color w:val="auto"/>
        </w:rPr>
        <w:t xml:space="preserve">Andrographis paniculata </w:t>
      </w:r>
      <w:r w:rsidRPr="0051387B">
        <w:rPr>
          <w:rFonts w:ascii="Times New Roman" w:hAnsi="Times New Roman" w:cs="Times New Roman"/>
          <w:color w:val="auto"/>
        </w:rPr>
        <w:t xml:space="preserve">in Isoproterenol-induced myocardial infarction. </w:t>
      </w:r>
      <w:r w:rsidRPr="0051387B">
        <w:rPr>
          <w:rFonts w:ascii="Times New Roman" w:hAnsi="Times New Roman" w:cs="Times New Roman"/>
          <w:i/>
          <w:color w:val="auto"/>
        </w:rPr>
        <w:t>Cardiology and</w:t>
      </w:r>
      <w:r w:rsidRPr="0051387B">
        <w:rPr>
          <w:rFonts w:ascii="Times New Roman" w:hAnsi="Times New Roman" w:cs="Times New Roman"/>
          <w:i/>
          <w:color w:val="auto"/>
        </w:rPr>
        <w:tab/>
        <w:t>Angiology: An International Journal</w:t>
      </w:r>
      <w:r w:rsidRPr="0051387B">
        <w:rPr>
          <w:rFonts w:ascii="Times New Roman" w:hAnsi="Times New Roman" w:cs="Times New Roman"/>
          <w:color w:val="auto"/>
        </w:rPr>
        <w:t xml:space="preserve">, 11(4):467-478. </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 xml:space="preserve">Priyadarshini, S. and Brar, J.K.  (2022). Biofortification of chromium in fenugreek seeds. </w:t>
      </w:r>
      <w:r w:rsidRPr="0051387B">
        <w:rPr>
          <w:rFonts w:ascii="Times New Roman" w:hAnsi="Times New Roman" w:cs="Times New Roman"/>
          <w:i/>
          <w:sz w:val="24"/>
          <w:szCs w:val="24"/>
        </w:rPr>
        <w:t>J</w:t>
      </w:r>
      <w:r w:rsidRPr="0051387B">
        <w:rPr>
          <w:rFonts w:ascii="Times New Roman" w:hAnsi="Times New Roman" w:cs="Times New Roman"/>
          <w:i/>
          <w:sz w:val="24"/>
          <w:szCs w:val="24"/>
        </w:rPr>
        <w:tab/>
        <w:t>Trace Elem Med Biol</w:t>
      </w:r>
      <w:r w:rsidRPr="0051387B">
        <w:rPr>
          <w:rFonts w:ascii="Times New Roman" w:hAnsi="Times New Roman" w:cs="Times New Roman"/>
          <w:sz w:val="24"/>
          <w:szCs w:val="24"/>
        </w:rPr>
        <w:t>., 61:126521.</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Ramadan, M.F. (2019). Fruits oils: an introduction. In fruit oils: chemistry and functionality.</w:t>
      </w:r>
      <w:r w:rsidRPr="0051387B">
        <w:rPr>
          <w:rFonts w:ascii="Times New Roman" w:hAnsi="Times New Roman" w:cs="Times New Roman"/>
          <w:sz w:val="24"/>
          <w:szCs w:val="24"/>
        </w:rPr>
        <w:tab/>
        <w:t>Springer. Pp. 3-8.</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Roba, R. and Simion, T. (2022). Importance of fenugreek (Trigonellafoenum-graecum L) to</w:t>
      </w:r>
      <w:r w:rsidRPr="0051387B">
        <w:rPr>
          <w:rFonts w:ascii="Times New Roman" w:hAnsi="Times New Roman" w:cs="Times New Roman"/>
          <w:sz w:val="24"/>
          <w:szCs w:val="24"/>
        </w:rPr>
        <w:tab/>
        <w:t xml:space="preserve">smallholder farmers in the case of Eastern and Southern Ethiopia. </w:t>
      </w:r>
      <w:r w:rsidRPr="0051387B">
        <w:rPr>
          <w:rFonts w:ascii="Times New Roman" w:hAnsi="Times New Roman" w:cs="Times New Roman"/>
          <w:i/>
          <w:sz w:val="24"/>
          <w:szCs w:val="24"/>
        </w:rPr>
        <w:t>Int J Agric Sci Food</w:t>
      </w:r>
      <w:r w:rsidRPr="0051387B">
        <w:rPr>
          <w:rFonts w:ascii="Times New Roman" w:hAnsi="Times New Roman" w:cs="Times New Roman"/>
          <w:i/>
          <w:sz w:val="24"/>
          <w:szCs w:val="24"/>
        </w:rPr>
        <w:tab/>
        <w:t>Technol</w:t>
      </w:r>
      <w:r w:rsidRPr="0051387B">
        <w:rPr>
          <w:rFonts w:ascii="Times New Roman" w:hAnsi="Times New Roman" w:cs="Times New Roman"/>
          <w:sz w:val="24"/>
          <w:szCs w:val="24"/>
        </w:rPr>
        <w:t>., 8: 139-146.</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Salah.L., Ashiq, H., Emaan, S., Fozia, B., Muhammad, Z., Ayesha, N., Nabeela, Z., Sherouk, H.</w:t>
      </w:r>
      <w:r w:rsidRPr="0051387B">
        <w:rPr>
          <w:rFonts w:ascii="Times New Roman" w:hAnsi="Times New Roman" w:cs="Times New Roman"/>
          <w:sz w:val="24"/>
          <w:szCs w:val="24"/>
        </w:rPr>
        <w:tab/>
        <w:t>S., Abdelaziz, E. and Kaoutar, E. (2025) Nutritional, pharmaceutical, and health benefits</w:t>
      </w:r>
      <w:r w:rsidRPr="0051387B">
        <w:rPr>
          <w:rFonts w:ascii="Times New Roman" w:hAnsi="Times New Roman" w:cs="Times New Roman"/>
          <w:sz w:val="24"/>
          <w:szCs w:val="24"/>
        </w:rPr>
        <w:tab/>
        <w:t>of sunflower seeds (</w:t>
      </w:r>
      <w:r w:rsidRPr="0051387B">
        <w:rPr>
          <w:rFonts w:ascii="Times New Roman" w:hAnsi="Times New Roman" w:cs="Times New Roman"/>
          <w:i/>
          <w:sz w:val="24"/>
          <w:szCs w:val="24"/>
        </w:rPr>
        <w:t>Helianthus annuus</w:t>
      </w:r>
      <w:r w:rsidRPr="0051387B">
        <w:rPr>
          <w:rFonts w:ascii="Times New Roman" w:hAnsi="Times New Roman" w:cs="Times New Roman"/>
          <w:sz w:val="24"/>
          <w:szCs w:val="24"/>
        </w:rPr>
        <w:t xml:space="preserve"> L.): A comprehensive review of food</w:t>
      </w:r>
      <w:r w:rsidRPr="0051387B">
        <w:rPr>
          <w:rFonts w:ascii="Times New Roman" w:hAnsi="Times New Roman" w:cs="Times New Roman"/>
          <w:sz w:val="24"/>
          <w:szCs w:val="24"/>
        </w:rPr>
        <w:tab/>
        <w:t>applications.</w:t>
      </w:r>
      <w:r w:rsidRPr="0051387B">
        <w:rPr>
          <w:rFonts w:ascii="Times New Roman" w:hAnsi="Times New Roman" w:cs="Times New Roman"/>
          <w:i/>
          <w:sz w:val="24"/>
          <w:szCs w:val="24"/>
        </w:rPr>
        <w:t xml:space="preserve"> Food and Humanity</w:t>
      </w:r>
      <w:r w:rsidRPr="0051387B">
        <w:rPr>
          <w:rFonts w:ascii="Times New Roman" w:hAnsi="Times New Roman" w:cs="Times New Roman"/>
          <w:sz w:val="24"/>
          <w:szCs w:val="24"/>
        </w:rPr>
        <w:t>, 5:100641</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lastRenderedPageBreak/>
        <w:t>Shramko, V. S., Polonskaya, Y. V., Kashtanova, E. V., Stakhneva, E. M. and Ragino, Y. I.</w:t>
      </w:r>
      <w:r w:rsidRPr="0051387B">
        <w:rPr>
          <w:rFonts w:ascii="Times New Roman" w:hAnsi="Times New Roman" w:cs="Times New Roman"/>
          <w:sz w:val="24"/>
          <w:szCs w:val="24"/>
        </w:rPr>
        <w:tab/>
        <w:t>(2020). The Short Overview on the Relevance of Fatty Acids for Human Cardiovascular</w:t>
      </w:r>
      <w:r w:rsidRPr="0051387B">
        <w:rPr>
          <w:rFonts w:ascii="Times New Roman" w:hAnsi="Times New Roman" w:cs="Times New Roman"/>
          <w:sz w:val="24"/>
          <w:szCs w:val="24"/>
        </w:rPr>
        <w:tab/>
        <w:t xml:space="preserve">Disorders. </w:t>
      </w:r>
      <w:r w:rsidRPr="0051387B">
        <w:rPr>
          <w:rStyle w:val="Emphasis"/>
          <w:rFonts w:ascii="Times New Roman" w:hAnsi="Times New Roman" w:cs="Times New Roman"/>
          <w:sz w:val="24"/>
          <w:szCs w:val="24"/>
        </w:rPr>
        <w:t>Biomolecules</w:t>
      </w:r>
      <w:r w:rsidRPr="0051387B">
        <w:rPr>
          <w:rFonts w:ascii="Times New Roman" w:hAnsi="Times New Roman" w:cs="Times New Roman"/>
          <w:sz w:val="24"/>
          <w:szCs w:val="24"/>
        </w:rPr>
        <w:t xml:space="preserve">, </w:t>
      </w:r>
      <w:r w:rsidRPr="0051387B">
        <w:rPr>
          <w:rStyle w:val="Emphasis"/>
          <w:rFonts w:ascii="Times New Roman" w:hAnsi="Times New Roman" w:cs="Times New Roman"/>
          <w:i w:val="0"/>
          <w:sz w:val="24"/>
          <w:szCs w:val="24"/>
        </w:rPr>
        <w:t>10</w:t>
      </w:r>
      <w:r w:rsidRPr="0051387B">
        <w:rPr>
          <w:rFonts w:ascii="Times New Roman" w:hAnsi="Times New Roman" w:cs="Times New Roman"/>
          <w:sz w:val="24"/>
          <w:szCs w:val="24"/>
        </w:rPr>
        <w:t>(8): 1127.</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Shramko, V.S., Polonskaya, Y.V., Kashtanova, E.V., Stakhneva, E.M. and Ragino, Y.I. (2020).</w:t>
      </w:r>
      <w:r w:rsidRPr="0051387B">
        <w:rPr>
          <w:rFonts w:ascii="Times New Roman" w:hAnsi="Times New Roman" w:cs="Times New Roman"/>
          <w:sz w:val="24"/>
          <w:szCs w:val="24"/>
        </w:rPr>
        <w:tab/>
        <w:t>The Short Overview on the Relevance of Fatty Acids for Human Cardiovascular</w:t>
      </w:r>
      <w:r w:rsidRPr="0051387B">
        <w:rPr>
          <w:rFonts w:ascii="Times New Roman" w:hAnsi="Times New Roman" w:cs="Times New Roman"/>
          <w:sz w:val="24"/>
          <w:szCs w:val="24"/>
        </w:rPr>
        <w:tab/>
        <w:t xml:space="preserve">Disorders. Biomolecules. 30;10(8):1127. </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 xml:space="preserve">Silva, M.A., Albuquerque, T.G., Alves, R.C., Oliveira, M.B.P. and Costa, H.S. (2022). </w:t>
      </w:r>
      <w:r w:rsidRPr="0051387B">
        <w:rPr>
          <w:rFonts w:ascii="Times New Roman" w:hAnsi="Times New Roman" w:cs="Times New Roman"/>
          <w:i/>
          <w:sz w:val="24"/>
          <w:szCs w:val="24"/>
        </w:rPr>
        <w:t>Cucumis</w:t>
      </w:r>
      <w:r w:rsidRPr="0051387B">
        <w:rPr>
          <w:rFonts w:ascii="Times New Roman" w:hAnsi="Times New Roman" w:cs="Times New Roman"/>
          <w:i/>
          <w:sz w:val="24"/>
          <w:szCs w:val="24"/>
        </w:rPr>
        <w:tab/>
        <w:t>melo</w:t>
      </w:r>
      <w:r w:rsidRPr="0051387B">
        <w:rPr>
          <w:rFonts w:ascii="Times New Roman" w:hAnsi="Times New Roman" w:cs="Times New Roman"/>
          <w:sz w:val="24"/>
          <w:szCs w:val="24"/>
        </w:rPr>
        <w:t xml:space="preserve"> L. seed oil components and biological activities. Multiple biological activities of</w:t>
      </w:r>
      <w:r w:rsidRPr="0051387B">
        <w:rPr>
          <w:rFonts w:ascii="Times New Roman" w:hAnsi="Times New Roman" w:cs="Times New Roman"/>
          <w:sz w:val="24"/>
          <w:szCs w:val="24"/>
        </w:rPr>
        <w:tab/>
        <w:t>unconventional seed oils. Elsevier, pp: 125-138.</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Somdutt, L.N., Mundra, S.L., Choudhary, J., Choudhary, P. (2019). Effect of inorganic and</w:t>
      </w:r>
      <w:r w:rsidRPr="0051387B">
        <w:rPr>
          <w:rFonts w:ascii="Times New Roman" w:hAnsi="Times New Roman" w:cs="Times New Roman"/>
          <w:sz w:val="24"/>
          <w:szCs w:val="24"/>
        </w:rPr>
        <w:tab/>
        <w:t>organic sources of fertilization on productivity of fenugreek (Trigonellafoenum-graecum</w:t>
      </w:r>
      <w:r w:rsidRPr="0051387B">
        <w:rPr>
          <w:rFonts w:ascii="Times New Roman" w:hAnsi="Times New Roman" w:cs="Times New Roman"/>
          <w:sz w:val="24"/>
          <w:szCs w:val="24"/>
        </w:rPr>
        <w:tab/>
        <w:t xml:space="preserve">L.) under agro-climatic conditions of Southern Rajasthan. </w:t>
      </w:r>
      <w:r w:rsidRPr="0051387B">
        <w:rPr>
          <w:rFonts w:ascii="Times New Roman" w:hAnsi="Times New Roman" w:cs="Times New Roman"/>
          <w:i/>
          <w:sz w:val="24"/>
          <w:szCs w:val="24"/>
        </w:rPr>
        <w:t>J. PharmacognPhytochem</w:t>
      </w:r>
      <w:r w:rsidRPr="0051387B">
        <w:rPr>
          <w:rFonts w:ascii="Times New Roman" w:hAnsi="Times New Roman" w:cs="Times New Roman"/>
          <w:sz w:val="24"/>
          <w:szCs w:val="24"/>
        </w:rPr>
        <w:t>.,</w:t>
      </w:r>
      <w:r w:rsidRPr="0051387B">
        <w:rPr>
          <w:rFonts w:ascii="Times New Roman" w:hAnsi="Times New Roman" w:cs="Times New Roman"/>
          <w:sz w:val="24"/>
          <w:szCs w:val="24"/>
        </w:rPr>
        <w:tab/>
        <w:t>8:1886-88.</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Srivastava, A., Singh, Z., Verma, V. and Choedon, T. (2022). Potential health benefits of</w:t>
      </w:r>
      <w:r w:rsidRPr="0051387B">
        <w:rPr>
          <w:rFonts w:ascii="Times New Roman" w:hAnsi="Times New Roman" w:cs="Times New Roman"/>
          <w:sz w:val="24"/>
          <w:szCs w:val="24"/>
        </w:rPr>
        <w:tab/>
        <w:t>fenugreek with multiple pharmacological properties. In: Research Anthology on Recent</w:t>
      </w:r>
      <w:r w:rsidRPr="0051387B">
        <w:rPr>
          <w:rFonts w:ascii="Times New Roman" w:hAnsi="Times New Roman" w:cs="Times New Roman"/>
          <w:sz w:val="24"/>
          <w:szCs w:val="24"/>
        </w:rPr>
        <w:tab/>
        <w:t>Advancements in Ethnopharmacology and Nutraceuticals, IGI Global, 672-687.</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Sun, G.Y., Simonyi, A., Fritsche, K.L., Chuang, D.Y., Hannink, M., Gu, Z., Greenlief, C.M.,</w:t>
      </w:r>
      <w:r w:rsidRPr="0051387B">
        <w:rPr>
          <w:rFonts w:ascii="Times New Roman" w:hAnsi="Times New Roman" w:cs="Times New Roman"/>
          <w:sz w:val="24"/>
          <w:szCs w:val="24"/>
        </w:rPr>
        <w:tab/>
        <w:t>Yao, J.K., Lee, J.C. and Beversdorf, D.Q. (2018). Docosahexaenoic acid (DHA): An</w:t>
      </w:r>
      <w:r w:rsidRPr="0051387B">
        <w:rPr>
          <w:rFonts w:ascii="Times New Roman" w:hAnsi="Times New Roman" w:cs="Times New Roman"/>
          <w:sz w:val="24"/>
          <w:szCs w:val="24"/>
        </w:rPr>
        <w:tab/>
        <w:t>essential nutrient and a nutraceutical for brain health and diseases. Prostaglandins Leukot</w:t>
      </w:r>
      <w:r w:rsidRPr="0051387B">
        <w:rPr>
          <w:rFonts w:ascii="Times New Roman" w:hAnsi="Times New Roman" w:cs="Times New Roman"/>
          <w:sz w:val="24"/>
          <w:szCs w:val="24"/>
        </w:rPr>
        <w:tab/>
        <w:t xml:space="preserve">Essent Fatty Acids. 136:3-13. </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Tada, H., Takamura, M. and Kawashiri, M.A. (2022). The effect of diet on cardiovascular</w:t>
      </w:r>
      <w:r w:rsidRPr="0051387B">
        <w:rPr>
          <w:rFonts w:ascii="Times New Roman" w:hAnsi="Times New Roman" w:cs="Times New Roman"/>
          <w:sz w:val="24"/>
          <w:szCs w:val="24"/>
        </w:rPr>
        <w:tab/>
        <w:t xml:space="preserve">disease, heart disease, and blood vessels. </w:t>
      </w:r>
      <w:r w:rsidRPr="0051387B">
        <w:rPr>
          <w:rFonts w:ascii="Times New Roman" w:hAnsi="Times New Roman" w:cs="Times New Roman"/>
          <w:i/>
          <w:sz w:val="24"/>
          <w:szCs w:val="24"/>
        </w:rPr>
        <w:t>Nutrients</w:t>
      </w:r>
      <w:r w:rsidRPr="0051387B">
        <w:rPr>
          <w:rFonts w:ascii="Times New Roman" w:hAnsi="Times New Roman" w:cs="Times New Roman"/>
          <w:sz w:val="24"/>
          <w:szCs w:val="24"/>
        </w:rPr>
        <w:t xml:space="preserve">, 14: </w:t>
      </w:r>
      <w:hyperlink r:id="rId7" w:tgtFrame="_blank" w:history="1">
        <w:r w:rsidRPr="0051387B">
          <w:rPr>
            <w:rStyle w:val="anchor-text"/>
            <w:rFonts w:ascii="Times New Roman" w:hAnsi="Times New Roman" w:cs="Times New Roman"/>
            <w:sz w:val="24"/>
            <w:szCs w:val="24"/>
          </w:rPr>
          <w:t>33-45.</w:t>
        </w:r>
      </w:hyperlink>
    </w:p>
    <w:p w:rsidR="0051387B" w:rsidRPr="0051387B" w:rsidRDefault="0051387B" w:rsidP="0051387B">
      <w:pPr>
        <w:spacing w:after="0" w:line="360" w:lineRule="auto"/>
        <w:jc w:val="both"/>
        <w:rPr>
          <w:rFonts w:ascii="Times New Roman" w:hAnsi="Times New Roman" w:cs="Times New Roman"/>
          <w:sz w:val="24"/>
          <w:szCs w:val="24"/>
        </w:rPr>
      </w:pPr>
      <w:r w:rsidRPr="0051387B">
        <w:rPr>
          <w:rStyle w:val="HTMLCite"/>
          <w:rFonts w:ascii="Times New Roman" w:hAnsi="Times New Roman" w:cs="Times New Roman"/>
          <w:i w:val="0"/>
          <w:sz w:val="24"/>
          <w:szCs w:val="24"/>
        </w:rPr>
        <w:t xml:space="preserve">Velasquez, C., Vasquez, J.S. and Balcazar, N. (2017). </w:t>
      </w:r>
      <w:r w:rsidRPr="0051387B">
        <w:rPr>
          <w:rStyle w:val="Emphasis"/>
          <w:rFonts w:ascii="Times New Roman" w:hAnsi="Times New Roman" w:cs="Times New Roman"/>
          <w:sz w:val="24"/>
          <w:szCs w:val="24"/>
        </w:rPr>
        <w:t>In Vitro</w:t>
      </w:r>
      <w:r w:rsidRPr="0051387B">
        <w:rPr>
          <w:rStyle w:val="HTMLCite"/>
          <w:rFonts w:ascii="Times New Roman" w:hAnsi="Times New Roman" w:cs="Times New Roman"/>
          <w:i w:val="0"/>
          <w:sz w:val="24"/>
          <w:szCs w:val="24"/>
        </w:rPr>
        <w:t xml:space="preserve"> Effect of Fatty Acids Identified in</w:t>
      </w:r>
      <w:r w:rsidRPr="0051387B">
        <w:rPr>
          <w:rStyle w:val="HTMLCite"/>
          <w:rFonts w:ascii="Times New Roman" w:hAnsi="Times New Roman" w:cs="Times New Roman"/>
          <w:i w:val="0"/>
          <w:sz w:val="24"/>
          <w:szCs w:val="24"/>
        </w:rPr>
        <w:tab/>
        <w:t xml:space="preserve">the Plasma of Obese Adolescents on the Function of Pancreatic β-Cells. </w:t>
      </w:r>
      <w:r w:rsidRPr="0051387B">
        <w:rPr>
          <w:rStyle w:val="HTMLCite"/>
          <w:rFonts w:ascii="Times New Roman" w:hAnsi="Times New Roman" w:cs="Times New Roman"/>
          <w:sz w:val="24"/>
          <w:szCs w:val="24"/>
        </w:rPr>
        <w:t>Diabetes Metab</w:t>
      </w:r>
      <w:r w:rsidRPr="0051387B">
        <w:rPr>
          <w:rStyle w:val="HTMLCite"/>
          <w:rFonts w:ascii="Times New Roman" w:hAnsi="Times New Roman" w:cs="Times New Roman"/>
          <w:sz w:val="24"/>
          <w:szCs w:val="24"/>
        </w:rPr>
        <w:tab/>
        <w:t>J.</w:t>
      </w:r>
      <w:r w:rsidRPr="0051387B">
        <w:rPr>
          <w:rStyle w:val="HTMLCite"/>
          <w:rFonts w:ascii="Times New Roman" w:hAnsi="Times New Roman" w:cs="Times New Roman"/>
          <w:i w:val="0"/>
          <w:sz w:val="24"/>
          <w:szCs w:val="24"/>
        </w:rPr>
        <w:t>, 41(4):303–315.</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Virani, S.S., Alonso, A. and Aparicio, H.J. (2021). Heart disease and stroke statistics-2021</w:t>
      </w:r>
      <w:r w:rsidRPr="0051387B">
        <w:rPr>
          <w:rFonts w:ascii="Times New Roman" w:hAnsi="Times New Roman" w:cs="Times New Roman"/>
          <w:sz w:val="24"/>
          <w:szCs w:val="24"/>
        </w:rPr>
        <w:tab/>
        <w:t xml:space="preserve">update: a report from the american heart association. </w:t>
      </w:r>
      <w:r w:rsidRPr="0051387B">
        <w:rPr>
          <w:rFonts w:ascii="Times New Roman" w:hAnsi="Times New Roman" w:cs="Times New Roman"/>
          <w:i/>
          <w:sz w:val="24"/>
          <w:szCs w:val="24"/>
        </w:rPr>
        <w:t>Circulation</w:t>
      </w:r>
      <w:r w:rsidRPr="0051387B">
        <w:rPr>
          <w:rFonts w:ascii="Times New Roman" w:hAnsi="Times New Roman" w:cs="Times New Roman"/>
          <w:sz w:val="24"/>
          <w:szCs w:val="24"/>
        </w:rPr>
        <w:t>, 143: e254-e743.</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Wako, F.L. (2020).Black cumin (Nigella sativa L.) production: a mini review, 1–12.</w:t>
      </w:r>
    </w:p>
    <w:p w:rsidR="0051387B" w:rsidRPr="0051387B" w:rsidRDefault="0051387B" w:rsidP="0051387B">
      <w:pPr>
        <w:spacing w:after="0" w:line="360" w:lineRule="auto"/>
        <w:jc w:val="both"/>
        <w:rPr>
          <w:rStyle w:val="HTMLCite"/>
          <w:rFonts w:ascii="Times New Roman" w:hAnsi="Times New Roman" w:cs="Times New Roman"/>
          <w:i w:val="0"/>
          <w:sz w:val="24"/>
          <w:szCs w:val="24"/>
        </w:rPr>
      </w:pPr>
      <w:r w:rsidRPr="0051387B">
        <w:rPr>
          <w:rStyle w:val="HTMLCite"/>
          <w:rFonts w:ascii="Times New Roman" w:hAnsi="Times New Roman" w:cs="Times New Roman"/>
          <w:i w:val="0"/>
          <w:sz w:val="24"/>
          <w:szCs w:val="24"/>
        </w:rPr>
        <w:t>Wang, Y., Qian, Y., Fang, Q., Zhong, P., Li, W., Wang, L., Fu, W., Zhang, Y., Xu, Z. and Li, X.</w:t>
      </w:r>
      <w:r w:rsidRPr="0051387B">
        <w:rPr>
          <w:rStyle w:val="HTMLCite"/>
          <w:rFonts w:ascii="Times New Roman" w:hAnsi="Times New Roman" w:cs="Times New Roman"/>
          <w:i w:val="0"/>
          <w:sz w:val="24"/>
          <w:szCs w:val="24"/>
        </w:rPr>
        <w:tab/>
        <w:t>(2017). Saturated palmitic acid induces myocardial inflammatory injuries through direct</w:t>
      </w:r>
      <w:r w:rsidRPr="0051387B">
        <w:rPr>
          <w:rStyle w:val="HTMLCite"/>
          <w:rFonts w:ascii="Times New Roman" w:hAnsi="Times New Roman" w:cs="Times New Roman"/>
          <w:i w:val="0"/>
          <w:sz w:val="24"/>
          <w:szCs w:val="24"/>
        </w:rPr>
        <w:tab/>
        <w:t>binding to TLR4 accessory protein MD2. Nat. Commun. 8:13997–14010.</w:t>
      </w:r>
    </w:p>
    <w:p w:rsidR="0051387B" w:rsidRPr="0051387B" w:rsidRDefault="0051387B" w:rsidP="0051387B">
      <w:pPr>
        <w:spacing w:after="0" w:line="360" w:lineRule="auto"/>
        <w:ind w:left="1080" w:hanging="1080"/>
        <w:jc w:val="both"/>
        <w:rPr>
          <w:rFonts w:ascii="Times New Roman" w:eastAsia="Calibri" w:hAnsi="Times New Roman" w:cs="Times New Roman"/>
          <w:sz w:val="24"/>
          <w:szCs w:val="24"/>
        </w:rPr>
      </w:pPr>
      <w:r w:rsidRPr="0051387B">
        <w:rPr>
          <w:rFonts w:ascii="Times New Roman" w:eastAsia="Calibri" w:hAnsi="Times New Roman" w:cs="Times New Roman"/>
          <w:sz w:val="24"/>
          <w:szCs w:val="24"/>
        </w:rPr>
        <w:lastRenderedPageBreak/>
        <w:t xml:space="preserve">Yan, L., Jun, Z., Qiqi, X., Rong, Y., Yu, M., Manli, Y., Hui, M., Keji, C. and Weihong, C. (2024). Protective effects of oleic acid and polyphenols in extra virgin olive oil on cardiovascular diseases. </w:t>
      </w:r>
      <w:r w:rsidRPr="0051387B">
        <w:rPr>
          <w:rFonts w:ascii="Times New Roman" w:eastAsia="Calibri" w:hAnsi="Times New Roman" w:cs="Times New Roman"/>
          <w:i/>
          <w:sz w:val="24"/>
          <w:szCs w:val="24"/>
        </w:rPr>
        <w:t>Food Science and Human Wellness</w:t>
      </w:r>
      <w:r w:rsidRPr="0051387B">
        <w:rPr>
          <w:rFonts w:ascii="Times New Roman" w:eastAsia="Calibri" w:hAnsi="Times New Roman" w:cs="Times New Roman"/>
          <w:sz w:val="24"/>
          <w:szCs w:val="24"/>
        </w:rPr>
        <w:t>, 13(2): 529-540.</w:t>
      </w:r>
    </w:p>
    <w:p w:rsidR="0051387B" w:rsidRPr="0051387B" w:rsidRDefault="0051387B" w:rsidP="0051387B">
      <w:pPr>
        <w:spacing w:after="0" w:line="360" w:lineRule="auto"/>
        <w:jc w:val="both"/>
        <w:rPr>
          <w:rFonts w:ascii="Times New Roman" w:hAnsi="Times New Roman" w:cs="Times New Roman"/>
          <w:sz w:val="24"/>
          <w:szCs w:val="24"/>
        </w:rPr>
      </w:pPr>
      <w:r w:rsidRPr="0051387B">
        <w:rPr>
          <w:rFonts w:ascii="Times New Roman" w:hAnsi="Times New Roman" w:cs="Times New Roman"/>
          <w:sz w:val="24"/>
          <w:szCs w:val="24"/>
        </w:rPr>
        <w:t>Zhang, Y. (2023). Evolution pattern and policy implications of global sunflower oil trade.</w:t>
      </w:r>
      <w:r w:rsidRPr="0051387B">
        <w:rPr>
          <w:rFonts w:ascii="Times New Roman" w:hAnsi="Times New Roman" w:cs="Times New Roman"/>
          <w:sz w:val="24"/>
          <w:szCs w:val="24"/>
        </w:rPr>
        <w:tab/>
      </w:r>
      <w:r w:rsidRPr="0051387B">
        <w:rPr>
          <w:rFonts w:ascii="Times New Roman" w:hAnsi="Times New Roman" w:cs="Times New Roman"/>
          <w:i/>
          <w:iCs/>
          <w:sz w:val="24"/>
          <w:szCs w:val="24"/>
        </w:rPr>
        <w:t>Chinese Journal Of Oil Crop Sciences</w:t>
      </w:r>
      <w:r w:rsidRPr="0051387B">
        <w:rPr>
          <w:rFonts w:ascii="Times New Roman" w:hAnsi="Times New Roman" w:cs="Times New Roman"/>
          <w:sz w:val="24"/>
          <w:szCs w:val="24"/>
        </w:rPr>
        <w:t xml:space="preserve">, </w:t>
      </w:r>
      <w:r w:rsidRPr="0051387B">
        <w:rPr>
          <w:rFonts w:ascii="Times New Roman" w:hAnsi="Times New Roman" w:cs="Times New Roman"/>
          <w:iCs/>
          <w:sz w:val="24"/>
          <w:szCs w:val="24"/>
        </w:rPr>
        <w:t>45</w:t>
      </w:r>
      <w:r w:rsidRPr="0051387B">
        <w:rPr>
          <w:rFonts w:ascii="Times New Roman" w:hAnsi="Times New Roman" w:cs="Times New Roman"/>
          <w:sz w:val="24"/>
          <w:szCs w:val="24"/>
        </w:rPr>
        <w:t>(4): 664-674.</w:t>
      </w:r>
    </w:p>
    <w:p w:rsidR="0051387B" w:rsidRPr="0051387B" w:rsidRDefault="0051387B" w:rsidP="0051387B">
      <w:pPr>
        <w:spacing w:after="0" w:line="360" w:lineRule="auto"/>
        <w:jc w:val="both"/>
        <w:rPr>
          <w:rFonts w:ascii="Times New Roman" w:eastAsia="Times New Roman" w:hAnsi="Times New Roman" w:cs="Times New Roman"/>
          <w:sz w:val="24"/>
          <w:szCs w:val="24"/>
        </w:rPr>
      </w:pPr>
      <w:r w:rsidRPr="0051387B">
        <w:rPr>
          <w:rFonts w:ascii="Times New Roman" w:eastAsia="Times New Roman" w:hAnsi="Times New Roman" w:cs="Times New Roman"/>
          <w:sz w:val="24"/>
          <w:szCs w:val="24"/>
        </w:rPr>
        <w:t>Zoumpoulakis, P., Sinanoglou, V.J., Siapi, E., Heropoulos, G. and Proestos, C. (2017).</w:t>
      </w:r>
      <w:r w:rsidRPr="0051387B">
        <w:rPr>
          <w:rFonts w:ascii="Times New Roman" w:eastAsia="Times New Roman" w:hAnsi="Times New Roman" w:cs="Times New Roman"/>
          <w:sz w:val="24"/>
          <w:szCs w:val="24"/>
        </w:rPr>
        <w:tab/>
        <w:t>Evaluating Modern Techniques for the Extraction and Characterisation of Sunflower</w:t>
      </w:r>
      <w:r w:rsidRPr="0051387B">
        <w:rPr>
          <w:rFonts w:ascii="Times New Roman" w:eastAsia="Times New Roman" w:hAnsi="Times New Roman" w:cs="Times New Roman"/>
          <w:sz w:val="24"/>
          <w:szCs w:val="24"/>
        </w:rPr>
        <w:tab/>
        <w:t>(</w:t>
      </w:r>
      <w:r w:rsidRPr="0051387B">
        <w:rPr>
          <w:rFonts w:ascii="Times New Roman" w:eastAsia="Times New Roman" w:hAnsi="Times New Roman" w:cs="Times New Roman"/>
          <w:i/>
          <w:sz w:val="24"/>
          <w:szCs w:val="24"/>
        </w:rPr>
        <w:t>Hellianthus annus</w:t>
      </w:r>
      <w:r w:rsidRPr="0051387B">
        <w:rPr>
          <w:rFonts w:ascii="Times New Roman" w:eastAsia="Times New Roman" w:hAnsi="Times New Roman" w:cs="Times New Roman"/>
          <w:sz w:val="24"/>
          <w:szCs w:val="24"/>
        </w:rPr>
        <w:t xml:space="preserve"> L.) Seeds Phenolics. </w:t>
      </w:r>
      <w:r w:rsidRPr="0051387B">
        <w:rPr>
          <w:rFonts w:ascii="Times New Roman" w:eastAsia="Times New Roman" w:hAnsi="Times New Roman" w:cs="Times New Roman"/>
          <w:i/>
          <w:sz w:val="24"/>
          <w:szCs w:val="24"/>
        </w:rPr>
        <w:t>Antioxidants</w:t>
      </w:r>
      <w:r w:rsidRPr="0051387B">
        <w:rPr>
          <w:rFonts w:ascii="Times New Roman" w:eastAsia="Times New Roman" w:hAnsi="Times New Roman" w:cs="Times New Roman"/>
          <w:sz w:val="24"/>
          <w:szCs w:val="24"/>
        </w:rPr>
        <w:t xml:space="preserve"> (Basel). 24:6(3):46. </w:t>
      </w:r>
    </w:p>
    <w:sectPr w:rsidR="0051387B" w:rsidRPr="0051387B" w:rsidSect="00885F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0F1" w:rsidRDefault="00C860F1" w:rsidP="008806FC">
      <w:pPr>
        <w:spacing w:after="0" w:line="240" w:lineRule="auto"/>
      </w:pPr>
      <w:r>
        <w:separator/>
      </w:r>
    </w:p>
  </w:endnote>
  <w:endnote w:type="continuationSeparator" w:id="1">
    <w:p w:rsidR="00C860F1" w:rsidRDefault="00C860F1" w:rsidP="008806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New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7AC" w:rsidRDefault="00AD07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008973"/>
      <w:docPartObj>
        <w:docPartGallery w:val="Page Numbers (Bottom of Page)"/>
        <w:docPartUnique/>
      </w:docPartObj>
    </w:sdtPr>
    <w:sdtContent>
      <w:p w:rsidR="008806FC" w:rsidRDefault="00160651">
        <w:pPr>
          <w:pStyle w:val="Footer"/>
          <w:jc w:val="center"/>
        </w:pPr>
        <w:r>
          <w:fldChar w:fldCharType="begin"/>
        </w:r>
        <w:r w:rsidR="008806FC">
          <w:instrText xml:space="preserve"> PAGE   \* MERGEFORMAT </w:instrText>
        </w:r>
        <w:r>
          <w:fldChar w:fldCharType="separate"/>
        </w:r>
        <w:r w:rsidR="006E4CD4">
          <w:rPr>
            <w:noProof/>
          </w:rPr>
          <w:t>10</w:t>
        </w:r>
        <w:r>
          <w:rPr>
            <w:noProof/>
          </w:rPr>
          <w:fldChar w:fldCharType="end"/>
        </w:r>
      </w:p>
    </w:sdtContent>
  </w:sdt>
  <w:p w:rsidR="008806FC" w:rsidRDefault="008806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7AC" w:rsidRDefault="00AD07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0F1" w:rsidRDefault="00C860F1" w:rsidP="008806FC">
      <w:pPr>
        <w:spacing w:after="0" w:line="240" w:lineRule="auto"/>
      </w:pPr>
      <w:r>
        <w:separator/>
      </w:r>
    </w:p>
  </w:footnote>
  <w:footnote w:type="continuationSeparator" w:id="1">
    <w:p w:rsidR="00C860F1" w:rsidRDefault="00C860F1" w:rsidP="008806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7AC" w:rsidRDefault="001606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17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7AC" w:rsidRDefault="001606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17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7AC" w:rsidRDefault="001606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17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83B01"/>
    <w:rsid w:val="000A1554"/>
    <w:rsid w:val="00160651"/>
    <w:rsid w:val="00186A78"/>
    <w:rsid w:val="001F2544"/>
    <w:rsid w:val="00257E66"/>
    <w:rsid w:val="00275429"/>
    <w:rsid w:val="002E6681"/>
    <w:rsid w:val="002F5440"/>
    <w:rsid w:val="00303742"/>
    <w:rsid w:val="003218B9"/>
    <w:rsid w:val="003D7DAE"/>
    <w:rsid w:val="003E676B"/>
    <w:rsid w:val="0051387B"/>
    <w:rsid w:val="0053776B"/>
    <w:rsid w:val="0056234A"/>
    <w:rsid w:val="005718EA"/>
    <w:rsid w:val="00572B42"/>
    <w:rsid w:val="00640584"/>
    <w:rsid w:val="006E4CD4"/>
    <w:rsid w:val="007030D1"/>
    <w:rsid w:val="00766F8C"/>
    <w:rsid w:val="007E6EC6"/>
    <w:rsid w:val="00840DDA"/>
    <w:rsid w:val="008469CD"/>
    <w:rsid w:val="008806FC"/>
    <w:rsid w:val="00883B01"/>
    <w:rsid w:val="00885F6C"/>
    <w:rsid w:val="00907342"/>
    <w:rsid w:val="00995DE1"/>
    <w:rsid w:val="009A3A8D"/>
    <w:rsid w:val="009A433A"/>
    <w:rsid w:val="009E730B"/>
    <w:rsid w:val="00AA0D8D"/>
    <w:rsid w:val="00AD07AC"/>
    <w:rsid w:val="00B047C4"/>
    <w:rsid w:val="00C860F1"/>
    <w:rsid w:val="00DC595A"/>
    <w:rsid w:val="00E305B8"/>
    <w:rsid w:val="00E5740E"/>
    <w:rsid w:val="00EC1029"/>
    <w:rsid w:val="00F648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883B01"/>
  </w:style>
  <w:style w:type="character" w:styleId="Emphasis">
    <w:name w:val="Emphasis"/>
    <w:basedOn w:val="DefaultParagraphFont"/>
    <w:uiPriority w:val="20"/>
    <w:qFormat/>
    <w:rsid w:val="00883B01"/>
    <w:rPr>
      <w:i/>
      <w:iCs/>
    </w:rPr>
  </w:style>
  <w:style w:type="table" w:customStyle="1" w:styleId="LightShading2">
    <w:name w:val="Light Shading2"/>
    <w:basedOn w:val="TableNormal"/>
    <w:uiPriority w:val="60"/>
    <w:rsid w:val="00883B0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oxzekf">
    <w:name w:val="oxzekf"/>
    <w:basedOn w:val="DefaultParagraphFont"/>
    <w:rsid w:val="00883B01"/>
  </w:style>
  <w:style w:type="character" w:customStyle="1" w:styleId="wtbs9">
    <w:name w:val="wtbs9"/>
    <w:basedOn w:val="DefaultParagraphFont"/>
    <w:rsid w:val="00883B01"/>
  </w:style>
  <w:style w:type="character" w:styleId="HTMLCite">
    <w:name w:val="HTML Cite"/>
    <w:basedOn w:val="DefaultParagraphFont"/>
    <w:uiPriority w:val="99"/>
    <w:semiHidden/>
    <w:unhideWhenUsed/>
    <w:rsid w:val="00883B01"/>
    <w:rPr>
      <w:i/>
      <w:iCs/>
    </w:rPr>
  </w:style>
  <w:style w:type="character" w:customStyle="1" w:styleId="anchor-text">
    <w:name w:val="anchor-text"/>
    <w:basedOn w:val="DefaultParagraphFont"/>
    <w:rsid w:val="00883B01"/>
  </w:style>
  <w:style w:type="paragraph" w:customStyle="1" w:styleId="Default">
    <w:name w:val="Default"/>
    <w:rsid w:val="00883B0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40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584"/>
    <w:rPr>
      <w:rFonts w:ascii="Tahoma" w:hAnsi="Tahoma" w:cs="Tahoma"/>
      <w:sz w:val="16"/>
      <w:szCs w:val="16"/>
    </w:rPr>
  </w:style>
  <w:style w:type="paragraph" w:styleId="Header">
    <w:name w:val="header"/>
    <w:basedOn w:val="Normal"/>
    <w:link w:val="HeaderChar"/>
    <w:uiPriority w:val="99"/>
    <w:unhideWhenUsed/>
    <w:rsid w:val="00880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6FC"/>
  </w:style>
  <w:style w:type="paragraph" w:styleId="Footer">
    <w:name w:val="footer"/>
    <w:basedOn w:val="Normal"/>
    <w:link w:val="FooterChar"/>
    <w:uiPriority w:val="99"/>
    <w:unhideWhenUsed/>
    <w:rsid w:val="00880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6FC"/>
  </w:style>
  <w:style w:type="character" w:styleId="Hyperlink">
    <w:name w:val="Hyperlink"/>
    <w:basedOn w:val="DefaultParagraphFont"/>
    <w:uiPriority w:val="99"/>
    <w:unhideWhenUsed/>
    <w:rsid w:val="0056234A"/>
    <w:rPr>
      <w:color w:val="0000FF" w:themeColor="hyperlink"/>
      <w:u w:val="single"/>
    </w:rPr>
  </w:style>
  <w:style w:type="character" w:customStyle="1" w:styleId="UnresolvedMention">
    <w:name w:val="Unresolved Mention"/>
    <w:basedOn w:val="DefaultParagraphFont"/>
    <w:uiPriority w:val="99"/>
    <w:semiHidden/>
    <w:unhideWhenUsed/>
    <w:rsid w:val="0056234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90/nu1402024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Esr24</b:Tag>
    <b:SourceType>JournalArticle</b:SourceType>
    <b:Guid>{5470D8C4-1EA6-4054-9519-0D933680F4E0}</b:Guid>
    <b:Author>
      <b:Author>
        <b:NameList>
          <b:Person>
            <b:Last>Esraa</b:Last>
            <b:First>A.T.A.,</b:First>
            <b:Middle>Samia E.F. and Fatma M. S.</b:Middle>
          </b:Person>
        </b:NameList>
      </b:Author>
    </b:Author>
    <b:Title>Characterization and Composition of Untraditional Seed Oils as a Potential New Source of Healthy Edible Oil.</b:Title>
    <b:JournalName>World Applied Sciences Journal</b:JournalName>
    <b:Year>2024</b:Year>
    <b:Pages>15-23.</b:Pages>
    <b:RefOrder>1</b:RefOrder>
  </b:Source>
</b:Sources>
</file>

<file path=customXml/itemProps1.xml><?xml version="1.0" encoding="utf-8"?>
<ds:datastoreItem xmlns:ds="http://schemas.openxmlformats.org/officeDocument/2006/customXml" ds:itemID="{9BA61EBE-2D35-40DD-B5FD-79C3DF36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15</Pages>
  <Words>5013</Words>
  <Characters>28579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2025-07-27T20:42:00Z</dcterms:created>
  <dcterms:modified xsi:type="dcterms:W3CDTF">2025-09-05T09:43:00Z</dcterms:modified>
</cp:coreProperties>
</file>