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5254" w:rsidRDefault="00BC0885">
      <w:pPr>
        <w:widowControl w:val="0"/>
        <w:pBdr>
          <w:top w:val="nil"/>
          <w:left w:val="nil"/>
          <w:bottom w:val="nil"/>
          <w:right w:val="nil"/>
          <w:between w:val="nil"/>
        </w:pBdr>
        <w:spacing w:after="0" w:line="276" w:lineRule="auto"/>
      </w:pPr>
      <w:r>
        <w:pict w14:anchorId="39D94D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0pt;height:50pt;z-index:251674112;visibility:hidden">
            <o:lock v:ext="edit" selection="t"/>
          </v:shape>
        </w:pict>
      </w:r>
      <w:r>
        <w:pict w14:anchorId="606C330C">
          <v:shape id="_x0000_s1031" type="#_x0000_t136" style="position:absolute;margin-left:0;margin-top:0;width:50pt;height:50pt;z-index:251675136;visibility:hidden">
            <o:lock v:ext="edit" selection="t"/>
          </v:shape>
        </w:pict>
      </w:r>
      <w:r>
        <w:pict w14:anchorId="3FB9EE4B">
          <v:shape id="_x0000_s1030" type="#_x0000_t136" style="position:absolute;margin-left:0;margin-top:0;width:50pt;height:50pt;z-index:251676160;visibility:hidden">
            <o:lock v:ext="edit" selection="t"/>
          </v:shape>
        </w:pict>
      </w:r>
    </w:p>
    <w:p w:rsidR="00345254" w:rsidRDefault="007C081D">
      <w:pPr>
        <w:spacing w:after="0"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Synthesis and evaluation of novel synthetic piperazine derivatives with biological and anxiolytic potency: A preliminary report</w:t>
      </w:r>
    </w:p>
    <w:p w:rsidR="00345254" w:rsidRDefault="00345254">
      <w:pPr>
        <w:spacing w:before="240" w:line="360" w:lineRule="auto"/>
        <w:rPr>
          <w:rFonts w:ascii="Times New Roman" w:eastAsia="Times New Roman" w:hAnsi="Times New Roman" w:cs="Times New Roman"/>
          <w:color w:val="000000"/>
          <w:sz w:val="24"/>
          <w:szCs w:val="24"/>
        </w:rPr>
      </w:pPr>
    </w:p>
    <w:p w:rsidR="00345254" w:rsidRDefault="00345254">
      <w:pPr>
        <w:spacing w:before="240" w:line="360" w:lineRule="auto"/>
        <w:rPr>
          <w:rFonts w:ascii="Times New Roman" w:eastAsia="Times New Roman" w:hAnsi="Times New Roman" w:cs="Times New Roman"/>
          <w:color w:val="000000"/>
          <w:sz w:val="24"/>
          <w:szCs w:val="24"/>
        </w:rPr>
      </w:pPr>
    </w:p>
    <w:p w:rsidR="00345254" w:rsidRDefault="00345254">
      <w:pPr>
        <w:spacing w:before="240" w:line="360" w:lineRule="auto"/>
        <w:rPr>
          <w:rFonts w:ascii="Times New Roman" w:eastAsia="Times New Roman" w:hAnsi="Times New Roman" w:cs="Times New Roman"/>
          <w:color w:val="000000"/>
          <w:sz w:val="24"/>
          <w:szCs w:val="24"/>
        </w:rPr>
      </w:pPr>
    </w:p>
    <w:p w:rsidR="00345254" w:rsidRDefault="007C081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Abstract</w:t>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Anxiety is one of the mental conditions that has a substantial impact on individual health and well-being and is a major issue of concern in societies globally. Stress and anxiety are neurological syndromes affecting humans and animals. Current treatment regimens for anxiety disorders include benzodiazepines, antidepressants (like SSRIs and SNRIs), and beta-blockers. Each of these drugs has its advantages and drawbacks. To this end, in recent years, the pharmacological properties of many synthetic heterocyclic compounds have proven to possess higher biological efficacy in the treatment of several CNS (central nervous system) disorders. With this background, the aim of the present research was to design and study cellular and anxiolytic effects of novel synthetic piperazine derivative compounds. We have synthesized 5 novel derivatives of piperazine (PD1-PD5). The results of the cellular assays are as follows: in the microbial assay the compound PD2 demonstrated an inhibition zone of 1.3 cm and MIC value to be 0.2±0.24 mg/ml. Whereas, the antioxidant activity of compounds was as follows: PD5 toxicity had a range of 53.60% - 78.04% (DPPH assay), and compound PD2 had 64.15% - 77.26% (H₂O₂ scavenging) toxicity. In the cytotoxic assays, PD3 compound demonstrated higher viability at 56.81% (trypan blue test) and PD2 64.39% viability (resazurin test). Behavioral assays indicated increased traveled distance and locomotion activity at low (2.5 µg/ml) and high (5.0 µg/ml) doses in comparison to the control group. PD2-treated fish showed anti-anxiety activity and spent more time in the green zone. Finally, caffeine-treated fish spent more time in the dark zone, implying anxiety, whereas piperazine derivative-treated fish spent more time in the light zone, implicating reduced anxiety. In summary, the present study demonstrates the hybrid role of compound PD2 with anti-microbial, cytotoxic, and anti-oxidant properties. Also, it reestablishes zebrafish as a model for behavioral studies.</w:t>
      </w:r>
    </w:p>
    <w:p w:rsidR="00345254" w:rsidRDefault="007C081D">
      <w:pPr>
        <w:spacing w:before="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Key words:</w:t>
      </w:r>
      <w:r>
        <w:rPr>
          <w:rFonts w:ascii="Times New Roman" w:eastAsia="Times New Roman" w:hAnsi="Times New Roman" w:cs="Times New Roman"/>
          <w:color w:val="000000"/>
          <w:sz w:val="24"/>
          <w:szCs w:val="24"/>
        </w:rPr>
        <w:t xml:space="preserve"> Heterocyclic compounds. piperazine derivatives, Benzodiazepines, anxiolytic activity, anti-anxiety, anti-oxidant, cytotoxicity.</w:t>
      </w:r>
    </w:p>
    <w:p w:rsidR="00345254" w:rsidRDefault="00345254">
      <w:pPr>
        <w:rPr>
          <w:color w:val="000000"/>
        </w:rPr>
      </w:pPr>
    </w:p>
    <w:p w:rsidR="00345254" w:rsidRDefault="00345254">
      <w:pPr>
        <w:rPr>
          <w:color w:val="000000"/>
        </w:rPr>
      </w:pPr>
    </w:p>
    <w:p w:rsidR="00345254" w:rsidRDefault="00345254">
      <w:pPr>
        <w:rPr>
          <w:color w:val="000000"/>
        </w:rPr>
      </w:pPr>
    </w:p>
    <w:p w:rsidR="00345254" w:rsidRDefault="00345254">
      <w:pPr>
        <w:rPr>
          <w:color w:val="000000"/>
        </w:rPr>
      </w:pPr>
    </w:p>
    <w:p w:rsidR="00345254" w:rsidRDefault="007C081D">
      <w:pPr>
        <w:numPr>
          <w:ilvl w:val="0"/>
          <w:numId w:val="1"/>
        </w:numPr>
        <w:pBdr>
          <w:top w:val="nil"/>
          <w:left w:val="nil"/>
          <w:bottom w:val="nil"/>
          <w:right w:val="nil"/>
          <w:between w:val="nil"/>
        </w:pBd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Introduction</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most common mental illness is anxiety, which might raise the chance of developing co-occurring mood and drug use problems. Importantly, it adds to the worldwide burden of illness and is associated with significant health expenses in a number of nations (</w:t>
      </w:r>
      <w:proofErr w:type="spellStart"/>
      <w:r>
        <w:rPr>
          <w:rFonts w:ascii="Times New Roman" w:eastAsia="Times New Roman" w:hAnsi="Times New Roman" w:cs="Times New Roman"/>
          <w:color w:val="000000"/>
          <w:sz w:val="24"/>
          <w:szCs w:val="24"/>
        </w:rPr>
        <w:t>Javaid</w:t>
      </w:r>
      <w:proofErr w:type="spellEnd"/>
      <w:r>
        <w:rPr>
          <w:rFonts w:ascii="Times New Roman" w:eastAsia="Times New Roman" w:hAnsi="Times New Roman" w:cs="Times New Roman"/>
          <w:color w:val="000000"/>
          <w:sz w:val="24"/>
          <w:szCs w:val="24"/>
        </w:rPr>
        <w:t xml:space="preserve"> et al., 2023). Despite a better understanding of the pathophysiology of anxiety, treatment duration and efficacy have often not increased. Over the past 50 years, pharmacological therapies for anxiety disorders have increased in number, availability, and tolerability (</w:t>
      </w:r>
      <w:proofErr w:type="spellStart"/>
      <w:r>
        <w:rPr>
          <w:rFonts w:ascii="Times New Roman" w:eastAsia="Times New Roman" w:hAnsi="Times New Roman" w:cs="Times New Roman"/>
          <w:color w:val="000000"/>
          <w:sz w:val="24"/>
          <w:szCs w:val="24"/>
        </w:rPr>
        <w:t>Garakani</w:t>
      </w:r>
      <w:proofErr w:type="spellEnd"/>
      <w:r>
        <w:rPr>
          <w:rFonts w:ascii="Times New Roman" w:eastAsia="Times New Roman" w:hAnsi="Times New Roman" w:cs="Times New Roman"/>
          <w:color w:val="000000"/>
          <w:sz w:val="24"/>
          <w:szCs w:val="24"/>
        </w:rPr>
        <w:t xml:space="preserve"> et al., 2020). Beta-blockers, antidepressants (such as SSRIs and SNRIs), and benzodiazepines are among the medications used to treat anxiety disorders. While antidepressants can take weeks to work, benzodiazepines provide quick relief but are usually only used temporarily due to the possibility of dependence. Physical symptoms such as a fast heartbeat can be alleviated with beta-blockers (Beyer et al., 2024). Clinicians have been compelled to mix medications and alter dosage schedules because in spite of these remarkable advancements, between one-third and half of patients on contemporary antidepressants do not experience long-lasting remission from anxiety (</w:t>
      </w:r>
      <w:proofErr w:type="spellStart"/>
      <w:r>
        <w:rPr>
          <w:rFonts w:ascii="Times New Roman" w:eastAsia="Times New Roman" w:hAnsi="Times New Roman" w:cs="Times New Roman"/>
          <w:color w:val="000000"/>
          <w:sz w:val="24"/>
          <w:szCs w:val="24"/>
        </w:rPr>
        <w:t>Ormel</w:t>
      </w:r>
      <w:proofErr w:type="spellEnd"/>
      <w:r>
        <w:rPr>
          <w:rFonts w:ascii="Times New Roman" w:eastAsia="Times New Roman" w:hAnsi="Times New Roman" w:cs="Times New Roman"/>
          <w:color w:val="000000"/>
          <w:sz w:val="24"/>
          <w:szCs w:val="24"/>
        </w:rPr>
        <w:t xml:space="preserve"> et al., 2022). </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area of drug chemistry several new compounds and molecules are being synthesized and tested for their increasing pharmacological and kinetic properties as antimicrobials and anxiolytic drugs. Several of these are under clinical trials. Many medications are made of piperazines, which are chemical molecules with broad biological action that have two nitrogen atoms positioned opposite each other in a 6-membered heterocyclic ring (Md </w:t>
      </w:r>
      <w:proofErr w:type="spellStart"/>
      <w:r>
        <w:rPr>
          <w:rFonts w:ascii="Times New Roman" w:eastAsia="Times New Roman" w:hAnsi="Times New Roman" w:cs="Times New Roman"/>
          <w:color w:val="000000"/>
          <w:sz w:val="24"/>
          <w:szCs w:val="24"/>
        </w:rPr>
        <w:t>Faizan</w:t>
      </w:r>
      <w:proofErr w:type="spellEnd"/>
      <w:r>
        <w:rPr>
          <w:rFonts w:ascii="Times New Roman" w:eastAsia="Times New Roman" w:hAnsi="Times New Roman" w:cs="Times New Roman"/>
          <w:color w:val="000000"/>
          <w:sz w:val="24"/>
          <w:szCs w:val="24"/>
        </w:rPr>
        <w:t xml:space="preserve"> et al., 2024). Due to the nature of the molecule, significant derivatives with a variety of applications have been synthesized. Piperazine compounds have been shown in numerous investigations to exhibit </w:t>
      </w:r>
      <w:proofErr w:type="spellStart"/>
      <w:r>
        <w:rPr>
          <w:rFonts w:ascii="Times New Roman" w:eastAsia="Times New Roman" w:hAnsi="Times New Roman" w:cs="Times New Roman"/>
          <w:color w:val="000000"/>
          <w:sz w:val="24"/>
          <w:szCs w:val="24"/>
        </w:rPr>
        <w:t>antihelmintic</w:t>
      </w:r>
      <w:proofErr w:type="spellEnd"/>
      <w:r>
        <w:rPr>
          <w:rFonts w:ascii="Times New Roman" w:eastAsia="Times New Roman" w:hAnsi="Times New Roman" w:cs="Times New Roman"/>
          <w:color w:val="000000"/>
          <w:sz w:val="24"/>
          <w:szCs w:val="24"/>
        </w:rPr>
        <w:t>, antitubercular, antimalarial, antifungal, antiviral, and anticancer properties (Panda et al., 2024).</w:t>
      </w:r>
    </w:p>
    <w:p w:rsidR="00345254" w:rsidRDefault="007C081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It is used to treat anxiety and depression in the context of mental health conditions (Ranjan Kumar et al., 2021).</w:t>
      </w:r>
      <w:r>
        <w:rPr>
          <w:rFonts w:ascii="Times New Roman" w:eastAsia="Times New Roman" w:hAnsi="Times New Roman" w:cs="Times New Roman"/>
          <w:color w:val="000000"/>
          <w:sz w:val="24"/>
          <w:szCs w:val="24"/>
          <w:highlight w:val="white"/>
        </w:rPr>
        <w:t xml:space="preserve"> Previous research indicates piperazine compounds, as treatment or anxiety. Most compounds bind the neurotransmitter receptors thus bringing about modulation and neural pathways. Benzodiazepines, enhance GABA's inhibitory effects to calm the nervous system. SSRIs and other antidepressants increase serotonin levels by blocking its reuptake, which improves communication and mood. Beta-blockers and pregabalin act on other systems, slowing the body's "fight-or-flight" response or modulating calcium channels, respectively (</w:t>
      </w:r>
      <w:proofErr w:type="spellStart"/>
      <w:r>
        <w:rPr>
          <w:rFonts w:ascii="Times New Roman" w:eastAsia="Times New Roman" w:hAnsi="Times New Roman" w:cs="Times New Roman"/>
          <w:color w:val="000000"/>
          <w:sz w:val="24"/>
          <w:szCs w:val="24"/>
          <w:highlight w:val="white"/>
        </w:rPr>
        <w:t>Garakani</w:t>
      </w:r>
      <w:proofErr w:type="spellEnd"/>
      <w:r>
        <w:rPr>
          <w:rFonts w:ascii="Times New Roman" w:eastAsia="Times New Roman" w:hAnsi="Times New Roman" w:cs="Times New Roman"/>
          <w:color w:val="000000"/>
          <w:sz w:val="24"/>
          <w:szCs w:val="24"/>
          <w:highlight w:val="white"/>
        </w:rPr>
        <w:t xml:space="preserve"> et al., 2020). Few examples </w:t>
      </w:r>
      <w:proofErr w:type="spellStart"/>
      <w:r>
        <w:rPr>
          <w:rFonts w:ascii="Times New Roman" w:eastAsia="Times New Roman" w:hAnsi="Times New Roman" w:cs="Times New Roman"/>
          <w:color w:val="000000"/>
          <w:sz w:val="24"/>
          <w:szCs w:val="24"/>
          <w:highlight w:val="white"/>
        </w:rPr>
        <w:t>inlude</w:t>
      </w:r>
      <w:proofErr w:type="spellEnd"/>
      <w:r>
        <w:rPr>
          <w:rFonts w:ascii="Times New Roman" w:eastAsia="Times New Roman" w:hAnsi="Times New Roman" w:cs="Times New Roman"/>
          <w:color w:val="000000"/>
          <w:sz w:val="24"/>
          <w:szCs w:val="24"/>
          <w:highlight w:val="white"/>
        </w:rPr>
        <w:t xml:space="preserve"> the m-</w:t>
      </w:r>
      <w:proofErr w:type="spellStart"/>
      <w:r>
        <w:rPr>
          <w:rFonts w:ascii="Times New Roman" w:eastAsia="Times New Roman" w:hAnsi="Times New Roman" w:cs="Times New Roman"/>
          <w:color w:val="000000"/>
          <w:sz w:val="24"/>
          <w:szCs w:val="24"/>
          <w:highlight w:val="white"/>
        </w:rPr>
        <w:t>chlorophenylpiperazine</w:t>
      </w:r>
      <w:proofErr w:type="spellEnd"/>
      <w:r>
        <w:rPr>
          <w:rFonts w:ascii="Times New Roman" w:eastAsia="Times New Roman" w:hAnsi="Times New Roman" w:cs="Times New Roman"/>
          <w:color w:val="000000"/>
          <w:sz w:val="24"/>
          <w:szCs w:val="24"/>
          <w:highlight w:val="white"/>
        </w:rPr>
        <w:t xml:space="preserve"> </w:t>
      </w:r>
      <w:proofErr w:type="gramStart"/>
      <w:r>
        <w:rPr>
          <w:rFonts w:ascii="Times New Roman" w:eastAsia="Times New Roman" w:hAnsi="Times New Roman" w:cs="Times New Roman"/>
          <w:color w:val="000000"/>
          <w:sz w:val="24"/>
          <w:szCs w:val="24"/>
          <w:highlight w:val="white"/>
        </w:rPr>
        <w:t>a</w:t>
      </w:r>
      <w:proofErr w:type="gramEnd"/>
      <w:r>
        <w:rPr>
          <w:rFonts w:ascii="Times New Roman" w:eastAsia="Times New Roman" w:hAnsi="Times New Roman" w:cs="Times New Roman"/>
          <w:color w:val="000000"/>
          <w:sz w:val="24"/>
          <w:szCs w:val="24"/>
          <w:highlight w:val="white"/>
        </w:rPr>
        <w:t xml:space="preserve"> agonist for the 5-HT1A receptor and trifluorom</w:t>
      </w:r>
      <w:r>
        <w:rPr>
          <w:rFonts w:ascii="Times New Roman" w:eastAsia="Times New Roman" w:hAnsi="Times New Roman" w:cs="Times New Roman"/>
          <w:color w:val="000000"/>
          <w:sz w:val="24"/>
          <w:szCs w:val="24"/>
        </w:rPr>
        <w:t>ethylphenylpiperazine (TFMMPP) for several CNS receptors (Yuan et al., 2021). 1 [2-</w:t>
      </w:r>
      <w:proofErr w:type="gramStart"/>
      <w:r>
        <w:rPr>
          <w:rFonts w:ascii="Times New Roman" w:eastAsia="Times New Roman" w:hAnsi="Times New Roman" w:cs="Times New Roman"/>
          <w:color w:val="000000"/>
          <w:sz w:val="24"/>
          <w:szCs w:val="24"/>
        </w:rPr>
        <w:t>yl)propyl</w:t>
      </w:r>
      <w:proofErr w:type="gramEnd"/>
      <w:r>
        <w:rPr>
          <w:rFonts w:ascii="Times New Roman" w:eastAsia="Times New Roman" w:hAnsi="Times New Roman" w:cs="Times New Roman"/>
          <w:color w:val="000000"/>
          <w:sz w:val="24"/>
          <w:szCs w:val="24"/>
        </w:rPr>
        <w:t xml:space="preserve">-3-(6-fluorobiphenyl] (2-(1-isopropylpiperidin-4-yl)ethyl)-4-[2-(4-fluorophenyl)-2-] 3-hydrochloride piperazine with 1-(3-biphenyl-2-yl-propyl) [2-[4-fluorophenyl]] -4- 4-yl)ethyl-2-(1-isopropylpiperidin] hydrochloride of piperazine-3 for the </w:t>
      </w:r>
      <w:proofErr w:type="spellStart"/>
      <w:r>
        <w:rPr>
          <w:rFonts w:ascii="Times New Roman" w:eastAsia="Times New Roman" w:hAnsi="Times New Roman" w:cs="Times New Roman"/>
          <w:color w:val="000000"/>
          <w:sz w:val="24"/>
          <w:szCs w:val="24"/>
        </w:rPr>
        <w:t>melacortin</w:t>
      </w:r>
      <w:proofErr w:type="spellEnd"/>
      <w:r>
        <w:rPr>
          <w:rFonts w:ascii="Times New Roman" w:eastAsia="Times New Roman" w:hAnsi="Times New Roman" w:cs="Times New Roman"/>
          <w:color w:val="000000"/>
          <w:sz w:val="24"/>
          <w:szCs w:val="24"/>
        </w:rPr>
        <w:t xml:space="preserve"> receptor (MC). Finally, the 1-[1-(4-chlorophenyl)-1H-pyrazol-4ylmethyl] for the dopamine D2 receptor, uses 4-phenyl-piperazine (Yuan and Tao 2022). Researches in the area of drug-chemistry, structure-function and drug- interactions are ways to find new medications for CNS illnesses. Structure-activity relationship (SAR) is essential for maximizing the biological activity of heterocyclic compounds and for designing therapeutic agents that are both selective and effective (Nada et al., 2021). A compound's pharmacological profile can be improved by rationally modifying it by comparing its chemical structure with its observed biological activity in order to comprehend the underlying mechanisms of action (</w:t>
      </w:r>
      <w:proofErr w:type="spellStart"/>
      <w:r>
        <w:rPr>
          <w:rFonts w:ascii="Times New Roman" w:eastAsia="Times New Roman" w:hAnsi="Times New Roman" w:cs="Times New Roman"/>
          <w:color w:val="000000"/>
          <w:sz w:val="24"/>
          <w:szCs w:val="24"/>
        </w:rPr>
        <w:t>Susithra</w:t>
      </w:r>
      <w:proofErr w:type="spellEnd"/>
      <w:r>
        <w:rPr>
          <w:rFonts w:ascii="Times New Roman" w:eastAsia="Times New Roman" w:hAnsi="Times New Roman" w:cs="Times New Roman"/>
          <w:color w:val="000000"/>
          <w:sz w:val="24"/>
          <w:szCs w:val="24"/>
        </w:rPr>
        <w:t xml:space="preserve"> et al., 2018). Therefore, research on piperazine derivatives has focused on a variety of key therapeutic uses, such as anxiolytic, antipsychotic, and antidepressant uses. To this end, several lines of research, including synthesis chemistry, structure-function relationships, animal models, and in silico studies, have been pursued by researchers in industry and academic settings (Durand and Michal </w:t>
      </w:r>
      <w:proofErr w:type="spellStart"/>
      <w:r>
        <w:rPr>
          <w:rFonts w:ascii="Times New Roman" w:eastAsia="Times New Roman" w:hAnsi="Times New Roman" w:cs="Times New Roman"/>
          <w:color w:val="000000"/>
          <w:sz w:val="24"/>
          <w:szCs w:val="24"/>
        </w:rPr>
        <w:t>Szostak</w:t>
      </w:r>
      <w:proofErr w:type="spellEnd"/>
      <w:r>
        <w:rPr>
          <w:rFonts w:ascii="Times New Roman" w:eastAsia="Times New Roman" w:hAnsi="Times New Roman" w:cs="Times New Roman"/>
          <w:color w:val="000000"/>
          <w:sz w:val="24"/>
          <w:szCs w:val="24"/>
        </w:rPr>
        <w:t xml:space="preserve"> 2021; </w:t>
      </w:r>
      <w:proofErr w:type="spellStart"/>
      <w:r>
        <w:rPr>
          <w:rFonts w:ascii="Times New Roman" w:eastAsia="Times New Roman" w:hAnsi="Times New Roman" w:cs="Times New Roman"/>
          <w:color w:val="000000"/>
          <w:sz w:val="24"/>
          <w:szCs w:val="24"/>
        </w:rPr>
        <w:t>Szczepańska</w:t>
      </w:r>
      <w:proofErr w:type="spellEnd"/>
      <w:r>
        <w:rPr>
          <w:rFonts w:ascii="Times New Roman" w:eastAsia="Times New Roman" w:hAnsi="Times New Roman" w:cs="Times New Roman"/>
          <w:color w:val="000000"/>
          <w:sz w:val="24"/>
          <w:szCs w:val="24"/>
        </w:rPr>
        <w:t xml:space="preserve"> et al.,2021; Zernov et al., 2024). </w:t>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 xml:space="preserve">Romanelli et al., 2013 summarize </w:t>
      </w:r>
      <w:r w:rsidR="009B08A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the FDA drugs (2011-2023) analysis of the methods used to prepare compounds shows that most synthetic routes use a synthon that already contains the piperazine ring.  Useful N-alkyl, N-acyl or N-protected piperazines are commercially available, often at low costs. In general, synthetic methods are optimized through the careful control of the reaction conditions regarding solvents, reagents, temperatures and work-up procedures.</w:t>
      </w:r>
      <w:r w:rsidR="009B08A3">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highlight w:val="white"/>
        </w:rPr>
        <w:lastRenderedPageBreak/>
        <w:t xml:space="preserve">Structural </w:t>
      </w:r>
      <w:proofErr w:type="spellStart"/>
      <w:r>
        <w:rPr>
          <w:rFonts w:ascii="Times New Roman" w:eastAsia="Times New Roman" w:hAnsi="Times New Roman" w:cs="Times New Roman"/>
          <w:color w:val="000000"/>
          <w:sz w:val="24"/>
          <w:szCs w:val="24"/>
          <w:highlight w:val="white"/>
        </w:rPr>
        <w:t>characterisation</w:t>
      </w:r>
      <w:proofErr w:type="spellEnd"/>
      <w:r>
        <w:rPr>
          <w:rFonts w:ascii="Times New Roman" w:eastAsia="Times New Roman" w:hAnsi="Times New Roman" w:cs="Times New Roman"/>
          <w:color w:val="000000"/>
          <w:sz w:val="24"/>
          <w:szCs w:val="24"/>
          <w:highlight w:val="white"/>
        </w:rPr>
        <w:t xml:space="preserve"> of three salts each of the 4-(2-</w:t>
      </w:r>
      <w:proofErr w:type="gramStart"/>
      <w:r>
        <w:rPr>
          <w:rFonts w:ascii="Times New Roman" w:eastAsia="Times New Roman" w:hAnsi="Times New Roman" w:cs="Times New Roman"/>
          <w:color w:val="000000"/>
          <w:sz w:val="24"/>
          <w:szCs w:val="24"/>
          <w:highlight w:val="white"/>
        </w:rPr>
        <w:t>methoxyphenyl)piperazin</w:t>
      </w:r>
      <w:proofErr w:type="gramEnd"/>
      <w:r>
        <w:rPr>
          <w:rFonts w:ascii="Times New Roman" w:eastAsia="Times New Roman" w:hAnsi="Times New Roman" w:cs="Times New Roman"/>
          <w:color w:val="000000"/>
          <w:sz w:val="24"/>
          <w:szCs w:val="24"/>
          <w:highlight w:val="white"/>
        </w:rPr>
        <w:t xml:space="preserve">-1-ium (2-MeOPP) and 4-phenylpiperazin-1-ium (PP) cations with simple organic-acid anions of salts </w:t>
      </w:r>
      <w:proofErr w:type="spellStart"/>
      <w:r>
        <w:rPr>
          <w:rFonts w:ascii="Times New Roman" w:eastAsia="Times New Roman" w:hAnsi="Times New Roman" w:cs="Times New Roman"/>
          <w:color w:val="000000"/>
          <w:sz w:val="24"/>
          <w:szCs w:val="24"/>
          <w:highlight w:val="white"/>
        </w:rPr>
        <w:t>pentafluorobenzoate</w:t>
      </w:r>
      <w:proofErr w:type="spellEnd"/>
      <w:r>
        <w:rPr>
          <w:rFonts w:ascii="Times New Roman" w:eastAsia="Times New Roman" w:hAnsi="Times New Roman" w:cs="Times New Roman"/>
          <w:color w:val="000000"/>
          <w:sz w:val="24"/>
          <w:szCs w:val="24"/>
          <w:highlight w:val="white"/>
        </w:rPr>
        <w:t xml:space="preserve">, 4-chlorobenzoate, 3-chlorobenzoate, tartrate, and succinate </w:t>
      </w:r>
      <w:proofErr w:type="spellStart"/>
      <w:r>
        <w:rPr>
          <w:rFonts w:ascii="Times New Roman" w:eastAsia="Times New Roman" w:hAnsi="Times New Roman" w:cs="Times New Roman"/>
          <w:color w:val="000000"/>
          <w:sz w:val="24"/>
          <w:szCs w:val="24"/>
          <w:highlight w:val="white"/>
        </w:rPr>
        <w:t>Shankara</w:t>
      </w:r>
      <w:proofErr w:type="spellEnd"/>
      <w:r>
        <w:rPr>
          <w:rFonts w:ascii="Times New Roman" w:eastAsia="Times New Roman" w:hAnsi="Times New Roman" w:cs="Times New Roman"/>
          <w:color w:val="000000"/>
          <w:sz w:val="24"/>
          <w:szCs w:val="24"/>
          <w:highlight w:val="white"/>
        </w:rPr>
        <w:t xml:space="preserve"> Prasad et al., revealed that </w:t>
      </w:r>
      <w:r w:rsidR="00BC0885">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their supramolecular assemblies, from continuous chains to di-periodic sheets, are based on cation-anion pairs formed by charge-assisted hydrogen bonds (CAHBs). The results </w:t>
      </w:r>
      <w:proofErr w:type="gramStart"/>
      <w:r>
        <w:rPr>
          <w:rFonts w:ascii="Times New Roman" w:eastAsia="Times New Roman" w:hAnsi="Times New Roman" w:cs="Times New Roman"/>
          <w:color w:val="000000"/>
          <w:sz w:val="24"/>
          <w:szCs w:val="24"/>
          <w:highlight w:val="white"/>
        </w:rPr>
        <w:t>are in agreement</w:t>
      </w:r>
      <w:proofErr w:type="gramEnd"/>
      <w:r>
        <w:rPr>
          <w:rFonts w:ascii="Times New Roman" w:eastAsia="Times New Roman" w:hAnsi="Times New Roman" w:cs="Times New Roman"/>
          <w:color w:val="000000"/>
          <w:sz w:val="24"/>
          <w:szCs w:val="24"/>
          <w:highlight w:val="white"/>
        </w:rPr>
        <w:t xml:space="preserve"> of published salts of 2-MeOPP and PP cations. The strength of the (</w:t>
      </w:r>
      <w:proofErr w:type="gramStart"/>
      <w:r>
        <w:rPr>
          <w:rFonts w:ascii="Times New Roman" w:eastAsia="Times New Roman" w:hAnsi="Times New Roman" w:cs="Times New Roman"/>
          <w:color w:val="000000"/>
          <w:sz w:val="24"/>
          <w:szCs w:val="24"/>
          <w:highlight w:val="white"/>
        </w:rPr>
        <w:t>+)N</w:t>
      </w:r>
      <w:proofErr w:type="gramEnd"/>
      <w:r>
        <w:rPr>
          <w:rFonts w:ascii="Times New Roman" w:eastAsia="Times New Roman" w:hAnsi="Times New Roman" w:cs="Times New Roman"/>
          <w:color w:val="000000"/>
          <w:sz w:val="24"/>
          <w:szCs w:val="24"/>
          <w:highlight w:val="white"/>
        </w:rPr>
        <w:t xml:space="preserve"> H</w:t>
      </w:r>
      <w:r>
        <w:rPr>
          <w:rFonts w:ascii="Cambria Math" w:eastAsia="Cambria Math" w:hAnsi="Cambria Math" w:cs="Cambria Math"/>
          <w:color w:val="000000"/>
          <w:sz w:val="24"/>
          <w:szCs w:val="24"/>
          <w:highlight w:val="white"/>
        </w:rPr>
        <w:t>⋅⋅⋅</w:t>
      </w:r>
      <w:r>
        <w:rPr>
          <w:rFonts w:ascii="Times New Roman" w:eastAsia="Times New Roman" w:hAnsi="Times New Roman" w:cs="Times New Roman"/>
          <w:color w:val="000000"/>
          <w:sz w:val="24"/>
          <w:szCs w:val="24"/>
          <w:highlight w:val="white"/>
        </w:rPr>
        <w:t>O(-) and (+) N H</w:t>
      </w:r>
      <w:r>
        <w:rPr>
          <w:rFonts w:ascii="Cambria Math" w:eastAsia="Cambria Math" w:hAnsi="Cambria Math" w:cs="Cambria Math"/>
          <w:color w:val="000000"/>
          <w:sz w:val="24"/>
          <w:szCs w:val="24"/>
          <w:highlight w:val="white"/>
        </w:rPr>
        <w:t>⋅⋅⋅</w:t>
      </w:r>
      <w:r>
        <w:rPr>
          <w:rFonts w:ascii="Times New Roman" w:eastAsia="Times New Roman" w:hAnsi="Times New Roman" w:cs="Times New Roman"/>
          <w:color w:val="000000"/>
          <w:sz w:val="24"/>
          <w:szCs w:val="24"/>
          <w:highlight w:val="white"/>
        </w:rPr>
        <w:t>O hydrogen bonds  estimated by DFT- binding energies shows that the counterpoise-corrected energies of CAHBs are in the range from -237.02 to -474.84 kJ mol 1. Further, the linear plot for a relationship between the energy of the ionic pairs and the normalized H</w:t>
      </w:r>
      <w:r>
        <w:rPr>
          <w:rFonts w:ascii="Cambria Math" w:eastAsia="Cambria Math" w:hAnsi="Cambria Math" w:cs="Cambria Math"/>
          <w:color w:val="000000"/>
          <w:sz w:val="24"/>
          <w:szCs w:val="24"/>
          <w:highlight w:val="white"/>
        </w:rPr>
        <w:t>⋅⋅⋅</w:t>
      </w:r>
      <w:r>
        <w:rPr>
          <w:rFonts w:ascii="Times New Roman" w:eastAsia="Times New Roman" w:hAnsi="Times New Roman" w:cs="Times New Roman"/>
          <w:color w:val="000000"/>
          <w:sz w:val="24"/>
          <w:szCs w:val="24"/>
          <w:highlight w:val="white"/>
        </w:rPr>
        <w:t>O distance, as well as linear correlation between the H</w:t>
      </w:r>
      <w:r>
        <w:rPr>
          <w:rFonts w:ascii="Cambria Math" w:eastAsia="Cambria Math" w:hAnsi="Cambria Math" w:cs="Cambria Math"/>
          <w:color w:val="000000"/>
          <w:sz w:val="24"/>
          <w:szCs w:val="24"/>
          <w:highlight w:val="white"/>
        </w:rPr>
        <w:t>⋅⋅⋅</w:t>
      </w:r>
      <w:r>
        <w:rPr>
          <w:rFonts w:ascii="Times New Roman" w:eastAsia="Times New Roman" w:hAnsi="Times New Roman" w:cs="Times New Roman"/>
          <w:color w:val="000000"/>
          <w:sz w:val="24"/>
          <w:szCs w:val="24"/>
          <w:highlight w:val="white"/>
        </w:rPr>
        <w:t>O distance and the N H</w:t>
      </w:r>
      <w:r>
        <w:rPr>
          <w:rFonts w:ascii="Cambria Math" w:eastAsia="Cambria Math" w:hAnsi="Cambria Math" w:cs="Cambria Math"/>
          <w:color w:val="000000"/>
          <w:sz w:val="24"/>
          <w:szCs w:val="24"/>
          <w:highlight w:val="white"/>
        </w:rPr>
        <w:t>⋅⋅⋅</w:t>
      </w:r>
      <w:r>
        <w:rPr>
          <w:rFonts w:ascii="Times New Roman" w:eastAsia="Times New Roman" w:hAnsi="Times New Roman" w:cs="Times New Roman"/>
          <w:color w:val="000000"/>
          <w:sz w:val="24"/>
          <w:szCs w:val="24"/>
          <w:highlight w:val="white"/>
        </w:rPr>
        <w:t>O angle, implicate strongest interactions above 400 kJ mol 1. Consequently, the pairs of 2-MeOPP and PP cations with aliphatic anions demonstrate that their hydrogen-bonded bridges deviate far from linearity, resulting in lower binding energies. Finally, the pairwise energies (CE-B3LYP) calculated with Crystal Explorer for ionic pairs of (II), (IV) – (VI) confirm the electrostatic nature of the analyzed CAHBs in agreement with the DFT-energies</w:t>
      </w:r>
      <w:r w:rsidR="00BC0885">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 xml:space="preserve">. </w:t>
      </w:r>
      <w:proofErr w:type="spellStart"/>
      <w:r>
        <w:rPr>
          <w:rFonts w:ascii="Times New Roman" w:eastAsia="Times New Roman" w:hAnsi="Times New Roman" w:cs="Times New Roman"/>
          <w:color w:val="000000"/>
          <w:sz w:val="24"/>
          <w:szCs w:val="24"/>
          <w:highlight w:val="white"/>
        </w:rPr>
        <w:t>Similary</w:t>
      </w:r>
      <w:proofErr w:type="spellEnd"/>
      <w:r>
        <w:rPr>
          <w:rFonts w:ascii="Times New Roman" w:eastAsia="Times New Roman" w:hAnsi="Times New Roman" w:cs="Times New Roman"/>
          <w:color w:val="000000"/>
          <w:sz w:val="24"/>
          <w:szCs w:val="24"/>
          <w:highlight w:val="white"/>
        </w:rPr>
        <w:t xml:space="preserve">, Deepti Roy describe </w:t>
      </w:r>
      <w:r w:rsidR="00BC0885">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derivatives 1-((4-chlorophenyl) (phenyl) methyl) piperazine and 1-((2’-(2H-tetrazole-5-yl)-[1,1′-biphenyl]-4-</w:t>
      </w:r>
      <w:proofErr w:type="gramStart"/>
      <w:r>
        <w:rPr>
          <w:rFonts w:ascii="Times New Roman" w:eastAsia="Times New Roman" w:hAnsi="Times New Roman" w:cs="Times New Roman"/>
          <w:color w:val="000000"/>
          <w:sz w:val="24"/>
          <w:szCs w:val="24"/>
          <w:highlight w:val="white"/>
        </w:rPr>
        <w:t>yl)methyl</w:t>
      </w:r>
      <w:proofErr w:type="gramEnd"/>
      <w:r>
        <w:rPr>
          <w:rFonts w:ascii="Times New Roman" w:eastAsia="Times New Roman" w:hAnsi="Times New Roman" w:cs="Times New Roman"/>
          <w:color w:val="000000"/>
          <w:sz w:val="24"/>
          <w:szCs w:val="24"/>
          <w:highlight w:val="white"/>
        </w:rPr>
        <w:t xml:space="preserve">)-4-((4 chlorophenyl)(phenyl)methyl)piperazine as potent anti-microbial and anti-oxidants. </w:t>
      </w:r>
      <w:proofErr w:type="spellStart"/>
      <w:r>
        <w:rPr>
          <w:rFonts w:ascii="Times New Roman" w:eastAsia="Times New Roman" w:hAnsi="Times New Roman" w:cs="Times New Roman"/>
          <w:color w:val="000000"/>
          <w:sz w:val="24"/>
          <w:szCs w:val="24"/>
          <w:highlight w:val="white"/>
        </w:rPr>
        <w:t>Bink</w:t>
      </w:r>
      <w:proofErr w:type="spellEnd"/>
      <w:r>
        <w:rPr>
          <w:rFonts w:ascii="Times New Roman" w:eastAsia="Times New Roman" w:hAnsi="Times New Roman" w:cs="Times New Roman"/>
          <w:color w:val="000000"/>
          <w:sz w:val="24"/>
          <w:szCs w:val="24"/>
          <w:highlight w:val="white"/>
        </w:rPr>
        <w:t xml:space="preserve"> et al., 2010 report piperazine-1- carboxamidine as a fungicidal through mitochondrial fission in yeast model. Piperazin-4-(P Chlorophenyl)-Sulfonamide, and Thiazolidin-4- </w:t>
      </w:r>
      <w:proofErr w:type="spellStart"/>
      <w:r>
        <w:rPr>
          <w:rFonts w:ascii="Times New Roman" w:eastAsia="Times New Roman" w:hAnsi="Times New Roman" w:cs="Times New Roman"/>
          <w:color w:val="000000"/>
          <w:sz w:val="24"/>
          <w:szCs w:val="24"/>
          <w:highlight w:val="white"/>
        </w:rPr>
        <w:t>Petha</w:t>
      </w:r>
      <w:proofErr w:type="spellEnd"/>
      <w:r>
        <w:rPr>
          <w:rFonts w:ascii="Times New Roman" w:eastAsia="Times New Roman" w:hAnsi="Times New Roman" w:cs="Times New Roman"/>
          <w:color w:val="000000"/>
          <w:sz w:val="24"/>
          <w:szCs w:val="24"/>
          <w:highlight w:val="white"/>
        </w:rPr>
        <w:t xml:space="preserve"> et al., 2024 describe Piperazin-4-(P Chlorophenyl)-Sulfonamide and Thiazolidin-4 as antimicrobial and antioxidant agents</w:t>
      </w:r>
      <w:r w:rsidR="00BC0885">
        <w:rPr>
          <w:rFonts w:ascii="Times New Roman" w:eastAsia="Times New Roman" w:hAnsi="Times New Roman" w:cs="Times New Roman"/>
          <w:color w:val="000000"/>
          <w:sz w:val="24"/>
          <w:szCs w:val="24"/>
          <w:highlight w:val="white"/>
        </w:rPr>
        <w:t>”</w:t>
      </w:r>
      <w:r>
        <w:rPr>
          <w:rFonts w:ascii="Times New Roman" w:eastAsia="Times New Roman" w:hAnsi="Times New Roman" w:cs="Times New Roman"/>
          <w:color w:val="000000"/>
          <w:sz w:val="24"/>
          <w:szCs w:val="24"/>
          <w:highlight w:val="white"/>
        </w:rPr>
        <w:t>.</w:t>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 advancement of neuroscience research and drug discovery, precise examination of anxiety behaviors in animal models is essential. A good model organism for research on stress and anxiety as well as pharmaceuticals is the zebrafish (Danio rerio) (</w:t>
      </w:r>
      <w:proofErr w:type="spellStart"/>
      <w:r>
        <w:rPr>
          <w:rFonts w:ascii="Times New Roman" w:eastAsia="Times New Roman" w:hAnsi="Times New Roman" w:cs="Times New Roman"/>
          <w:color w:val="000000"/>
          <w:sz w:val="24"/>
          <w:szCs w:val="24"/>
        </w:rPr>
        <w:t>Chahardehi</w:t>
      </w:r>
      <w:proofErr w:type="spellEnd"/>
      <w:r>
        <w:rPr>
          <w:rFonts w:ascii="Times New Roman" w:eastAsia="Times New Roman" w:hAnsi="Times New Roman" w:cs="Times New Roman"/>
          <w:color w:val="000000"/>
          <w:sz w:val="24"/>
          <w:szCs w:val="24"/>
        </w:rPr>
        <w:t xml:space="preserve"> et al., 2023). It makes it easier to examine the effects of pharmacological and environmental changes on their physiological and behavioral characteristics (Srivastava et al., 2025). In brain research, zebrafish are a good alternative to the majority of adult rodents (mice and rats) because of their great reproduction capacity and inexpensive maintenance costs. It has been utilized to create a conceptual framework for research on anxiety behavior that has several uses in the lab, such as the investigation of pharmacological and herbal medications (Chakraborty et al., 2025).</w:t>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With this background, the present study was designed to synthesize chemical piperazine derivatives and screen their microbial, cellular properties and anxiolytic activity in a zebrafish model.</w:t>
      </w:r>
    </w:p>
    <w:p w:rsidR="00345254" w:rsidRDefault="007C081D">
      <w:pPr>
        <w:pBdr>
          <w:top w:val="nil"/>
          <w:left w:val="nil"/>
          <w:bottom w:val="nil"/>
          <w:right w:val="nil"/>
          <w:between w:val="nil"/>
        </w:pBdr>
        <w:spacing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rsidR="00345254" w:rsidRDefault="00345254">
      <w:pPr>
        <w:rPr>
          <w:color w:val="000000"/>
        </w:rPr>
      </w:pPr>
    </w:p>
    <w:p w:rsidR="00345254" w:rsidRDefault="007C081D">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2.0. Materials and methods</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chemicals and reagents were of analytical grade. Experiments were carried out with due care to exclude errors (Human and experimental errors). All experiments were carried out in triplicates.</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Resazurin (Invitrogen), Antibiotic discs PefloxanPF5 – HIMEDIA, streptomycin (Abbot), Trypan blue dye, Giemsa stain, Sodium nitroprusside, Greece reagent, Ascorbic acid, Caffeine (</w:t>
      </w:r>
      <w:proofErr w:type="spellStart"/>
      <w:r>
        <w:rPr>
          <w:rFonts w:ascii="Times New Roman" w:eastAsia="Times New Roman" w:hAnsi="Times New Roman" w:cs="Times New Roman"/>
          <w:color w:val="000000"/>
          <w:sz w:val="24"/>
          <w:szCs w:val="24"/>
        </w:rPr>
        <w:t>Loba</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Chemie</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pvt.ltd</w:t>
      </w:r>
      <w:proofErr w:type="spellEnd"/>
      <w:r>
        <w:rPr>
          <w:rFonts w:ascii="Times New Roman" w:eastAsia="Times New Roman" w:hAnsi="Times New Roman" w:cs="Times New Roman"/>
          <w:color w:val="000000"/>
          <w:sz w:val="24"/>
          <w:szCs w:val="24"/>
        </w:rPr>
        <w:t xml:space="preserve">). Microorganisms used in the experiments - Saccharomyces cerevisiae (yeast), </w:t>
      </w:r>
      <w:r>
        <w:rPr>
          <w:rFonts w:ascii="Times New Roman" w:eastAsia="Times New Roman" w:hAnsi="Times New Roman" w:cs="Times New Roman"/>
          <w:i/>
          <w:color w:val="000000"/>
          <w:sz w:val="24"/>
          <w:szCs w:val="24"/>
        </w:rPr>
        <w:t>E. coli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Streptococcus aureus</w:t>
      </w:r>
      <w:r>
        <w:rPr>
          <w:rFonts w:ascii="Times New Roman" w:eastAsia="Times New Roman" w:hAnsi="Times New Roman" w:cs="Times New Roman"/>
          <w:color w:val="000000"/>
          <w:sz w:val="24"/>
          <w:szCs w:val="24"/>
        </w:rPr>
        <w:t xml:space="preserve"> and Zebra fish (</w:t>
      </w:r>
      <w:r>
        <w:rPr>
          <w:rFonts w:ascii="Times New Roman" w:eastAsia="Times New Roman" w:hAnsi="Times New Roman" w:cs="Times New Roman"/>
          <w:i/>
          <w:color w:val="000000"/>
          <w:sz w:val="24"/>
          <w:szCs w:val="24"/>
        </w:rPr>
        <w:t>Danio rerio</w:t>
      </w:r>
      <w:r>
        <w:rPr>
          <w:rFonts w:ascii="Times New Roman" w:eastAsia="Times New Roman" w:hAnsi="Times New Roman" w:cs="Times New Roman"/>
          <w:color w:val="000000"/>
          <w:sz w:val="24"/>
          <w:szCs w:val="24"/>
        </w:rPr>
        <w:t xml:space="preserve">).  </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Chemistry of compounds is summarized in table-2</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 Antimicrobial activity</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Determination of Minimum Inhibitory Concentration</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 defines the in vitro levels of susceptibility or resistance of specific bacterial strains to applied antibiotics. MIC measurement was conducted to evaluate antibacterial activities of our test compounds Piperazine derivatives (PD) against E. coli strain.1x10</w:t>
      </w:r>
      <w:r>
        <w:rPr>
          <w:rFonts w:ascii="Times New Roman" w:eastAsia="Times New Roman" w:hAnsi="Times New Roman" w:cs="Times New Roman"/>
          <w:color w:val="000000"/>
          <w:sz w:val="24"/>
          <w:szCs w:val="24"/>
          <w:vertAlign w:val="superscript"/>
        </w:rPr>
        <w:t>5</w:t>
      </w:r>
      <w:r>
        <w:rPr>
          <w:rFonts w:ascii="Times New Roman" w:eastAsia="Times New Roman" w:hAnsi="Times New Roman" w:cs="Times New Roman"/>
          <w:color w:val="000000"/>
          <w:sz w:val="24"/>
          <w:szCs w:val="24"/>
        </w:rPr>
        <w:t xml:space="preserve">cfu/ml E. coli cells were seeded to a 96 well plate containing growth media. </w:t>
      </w:r>
      <w:r w:rsidR="00BC08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Test compounds were added in the range (0.2mg, 0.4mg, 0.8mg, 1.6mg, 3.2mg, 6.4mg/ml). The plates were then incubated at 37°C for 24 hr. The plates were analyzed with plate reader at 530nm, MIC values were recorded with each compound. Methanol was included as negative control and antibiotic streptomycin was used as positive control</w:t>
      </w:r>
      <w:r w:rsidR="00BC08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Honnegowdanahalli</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Shivabasappa</w:t>
      </w:r>
      <w:proofErr w:type="spellEnd"/>
      <w:r>
        <w:rPr>
          <w:rFonts w:ascii="Times New Roman" w:eastAsia="Times New Roman" w:hAnsi="Times New Roman" w:cs="Times New Roman"/>
          <w:color w:val="000000"/>
          <w:sz w:val="24"/>
          <w:szCs w:val="24"/>
        </w:rPr>
        <w:t xml:space="preserve"> Nagendra Prasad 2022).</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 diffusion assay: </w:t>
      </w:r>
    </w:p>
    <w:p w:rsidR="00345254" w:rsidRDefault="007C081D">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Escherichia coli</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Staphylococcus aureus</w:t>
      </w:r>
      <w:r>
        <w:rPr>
          <w:rFonts w:ascii="Times New Roman" w:eastAsia="Times New Roman" w:hAnsi="Times New Roman" w:cs="Times New Roman"/>
          <w:color w:val="000000"/>
          <w:sz w:val="24"/>
          <w:szCs w:val="24"/>
        </w:rPr>
        <w:t xml:space="preserve"> cultures were prepared by growing them in a suitable medium under optimal conditions. The bacterial suspensions were evenly spread across </w:t>
      </w:r>
      <w:r>
        <w:rPr>
          <w:rFonts w:ascii="Times New Roman" w:eastAsia="Times New Roman" w:hAnsi="Times New Roman" w:cs="Times New Roman"/>
          <w:color w:val="000000"/>
          <w:sz w:val="24"/>
          <w:szCs w:val="24"/>
        </w:rPr>
        <w:lastRenderedPageBreak/>
        <w:t>the surface of an agar plate to form a uniform layer. On to this agar surface, filter discs were placed which were pre-soaked with 30µg of our test compounds - Piperazine derivatives (PD). Methanol was included as a negative control, and Streptomycin as a positive control. The plates were then incubated at 30°C for 24hr. After incubation, the plates were checked for the inhibition zone. The diameter of the inhibition zone was measured to determine the antimicrobial activity of the test compounds (</w:t>
      </w:r>
      <w:proofErr w:type="spellStart"/>
      <w:r>
        <w:rPr>
          <w:rFonts w:ascii="Times New Roman" w:eastAsia="Times New Roman" w:hAnsi="Times New Roman" w:cs="Times New Roman"/>
          <w:color w:val="000000"/>
          <w:sz w:val="24"/>
          <w:szCs w:val="24"/>
        </w:rPr>
        <w:t>Espinel-Ingroff</w:t>
      </w:r>
      <w:proofErr w:type="spellEnd"/>
      <w:r>
        <w:rPr>
          <w:rFonts w:ascii="Times New Roman" w:eastAsia="Times New Roman" w:hAnsi="Times New Roman" w:cs="Times New Roman"/>
          <w:color w:val="000000"/>
          <w:sz w:val="24"/>
          <w:szCs w:val="24"/>
        </w:rPr>
        <w:t>, et al., .2007).</w:t>
      </w:r>
    </w:p>
    <w:p w:rsidR="00345254" w:rsidRDefault="00345254">
      <w:pPr>
        <w:spacing w:line="360" w:lineRule="auto"/>
        <w:ind w:firstLine="720"/>
        <w:jc w:val="both"/>
        <w:rPr>
          <w:rFonts w:ascii="Times New Roman" w:eastAsia="Times New Roman" w:hAnsi="Times New Roman" w:cs="Times New Roman"/>
          <w:color w:val="000000"/>
          <w:sz w:val="24"/>
          <w:szCs w:val="24"/>
        </w:rPr>
      </w:pP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 Cytotoxicity</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Resazurin assay</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Resazurin assay is commonly used to quantify the number of live cells in a sample and to monitor cell viability or cytotoxicity. It is based on the principle that the amount of resorufin produced is directly proportional to the number of living cells. 2×10⁴ yeast cells per well were seeded in final volume of 100µl along with media. Test compounds were dissolved in methanol and treated at the concentration of 0.5mg and 1.0mg/ml. Cells treated with streptomycin were the positive control and cells treated with only methanol were the negative control. Finally, 10µl of Resazurin 0.01% W/v in water was added to each well and the plates were incubated at 37°C for 4hrs. Fluorescence was measured at a wavelength of 570nm. (Jessica </w:t>
      </w:r>
      <w:proofErr w:type="spellStart"/>
      <w:r>
        <w:rPr>
          <w:rFonts w:ascii="Times New Roman" w:eastAsia="Times New Roman" w:hAnsi="Times New Roman" w:cs="Times New Roman"/>
          <w:color w:val="000000"/>
          <w:sz w:val="24"/>
          <w:szCs w:val="24"/>
        </w:rPr>
        <w:t>Petiti</w:t>
      </w:r>
      <w:proofErr w:type="spellEnd"/>
      <w:r>
        <w:rPr>
          <w:rFonts w:ascii="Times New Roman" w:eastAsia="Times New Roman" w:hAnsi="Times New Roman" w:cs="Times New Roman"/>
          <w:color w:val="000000"/>
          <w:sz w:val="24"/>
          <w:szCs w:val="24"/>
        </w:rPr>
        <w:t>, et al., 2004).</w:t>
      </w:r>
    </w:p>
    <w:p w:rsidR="00345254" w:rsidRDefault="007C081D">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viability by trypan blue dye exclusion method.</w:t>
      </w:r>
      <w:r>
        <w:rPr>
          <w:rFonts w:ascii="Times New Roman" w:eastAsia="Times New Roman" w:hAnsi="Times New Roman" w:cs="Times New Roman"/>
          <w:color w:val="000000"/>
          <w:sz w:val="24"/>
          <w:szCs w:val="24"/>
        </w:rPr>
        <w:tab/>
      </w:r>
    </w:p>
    <w:p w:rsidR="00345254" w:rsidRDefault="007C081D">
      <w:pPr>
        <w:widowControl w:val="0"/>
        <w:pBdr>
          <w:top w:val="nil"/>
          <w:left w:val="nil"/>
          <w:bottom w:val="nil"/>
          <w:right w:val="nil"/>
          <w:between w:val="nil"/>
        </w:pBdr>
        <w:spacing w:before="120" w:after="0" w:line="345" w:lineRule="auto"/>
        <w:ind w:left="100" w:right="165"/>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2×10⁶ yeast cells/ml was seeded in 96 well culture plates containing media and 0.5mg/ml of test compounds each with and without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along with respective controls were incubated for 4h at 37</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C in a humidified incubator. After incubation cells were harvested by centrifugation at 3000 RPM for 5 min. The cell pellet was then re-suspended in 100 µl of PBS; 10 µl of the cell suspension was stained with an equal volume of 0.4% trypan blue in 980 µl of PBS and incubated for 2 min at 37</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 xml:space="preserve">C. (Sathish </w:t>
      </w:r>
      <w:proofErr w:type="spellStart"/>
      <w:r>
        <w:rPr>
          <w:rFonts w:ascii="Times New Roman" w:eastAsia="Times New Roman" w:hAnsi="Times New Roman" w:cs="Times New Roman"/>
          <w:color w:val="000000"/>
          <w:sz w:val="24"/>
          <w:szCs w:val="24"/>
        </w:rPr>
        <w:t>Byrappa</w:t>
      </w:r>
      <w:proofErr w:type="spellEnd"/>
      <w:r>
        <w:rPr>
          <w:rFonts w:ascii="Times New Roman" w:eastAsia="Times New Roman" w:hAnsi="Times New Roman" w:cs="Times New Roman"/>
          <w:color w:val="000000"/>
          <w:sz w:val="24"/>
          <w:szCs w:val="24"/>
        </w:rPr>
        <w:t xml:space="preserve"> et al., 2019). The total number of cells was counted using a Neubauer’s Chamber and the percentage of viability was calculated using the formula;</w:t>
      </w:r>
    </w:p>
    <w:p w:rsidR="00345254" w:rsidRDefault="007C081D">
      <w:pPr>
        <w:widowControl w:val="0"/>
        <w:pBdr>
          <w:top w:val="nil"/>
          <w:left w:val="nil"/>
          <w:bottom w:val="nil"/>
          <w:right w:val="nil"/>
          <w:between w:val="nil"/>
        </w:pBdr>
        <w:spacing w:after="0" w:line="240" w:lineRule="auto"/>
        <w:ind w:left="1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viability = No. of viable cells/Total No. of cells (Viable + dead) x 100.</w:t>
      </w:r>
    </w:p>
    <w:p w:rsidR="00345254" w:rsidRDefault="00345254">
      <w:pPr>
        <w:spacing w:line="360" w:lineRule="auto"/>
        <w:jc w:val="both"/>
        <w:rPr>
          <w:rFonts w:ascii="Times New Roman" w:eastAsia="Times New Roman" w:hAnsi="Times New Roman" w:cs="Times New Roman"/>
          <w:color w:val="000000"/>
          <w:sz w:val="24"/>
          <w:szCs w:val="24"/>
        </w:rPr>
      </w:pPr>
    </w:p>
    <w:p w:rsidR="00345254" w:rsidRDefault="007C081D">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 Antioxidant activity</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2,2-diphenyl-1-picrylhydrazyl radical (DPPH) assay: </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DPPH free radical scavenging property was assessed according to the protocol described by (</w:t>
      </w:r>
      <w:proofErr w:type="spellStart"/>
      <w:r>
        <w:rPr>
          <w:rFonts w:ascii="Times New Roman" w:eastAsia="Times New Roman" w:hAnsi="Times New Roman" w:cs="Times New Roman"/>
          <w:color w:val="000000"/>
          <w:sz w:val="24"/>
          <w:szCs w:val="24"/>
        </w:rPr>
        <w:t>Kuntal</w:t>
      </w:r>
      <w:proofErr w:type="spellEnd"/>
      <w:r>
        <w:rPr>
          <w:rFonts w:ascii="Times New Roman" w:eastAsia="Times New Roman" w:hAnsi="Times New Roman" w:cs="Times New Roman"/>
          <w:color w:val="000000"/>
          <w:sz w:val="24"/>
          <w:szCs w:val="24"/>
        </w:rPr>
        <w:t xml:space="preserve"> das, et al., 2017; Nwachukwu, et al., 2021) with minor modifications. The test compounds (10 to 400µg/mL) were taken on a 96-well plate and DPPH at concentration of 300µM was added. 2×10⁴ yeast cells per well were seeded in final volume of 100µl along with media. The plate was incubated in the dark at 37</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 xml:space="preserve">C for 30 minutes and absorbance was measured at 515nm. The half-maximal inhibitory concentration (IC50) value was calculated depicting the concentration of the sample needed to scavenge 50% of DPPH free radicals. Ascorbic acid was used as a standard for the assay. The absorbance was calculated at 515 nm. The inhibitory activity was determined according to the equation. </w:t>
      </w:r>
    </w:p>
    <w:p w:rsidR="00345254" w:rsidRDefault="00345254">
      <w:pPr>
        <w:spacing w:line="360" w:lineRule="auto"/>
        <w:jc w:val="both"/>
        <w:rPr>
          <w:rFonts w:ascii="Times New Roman" w:eastAsia="Times New Roman" w:hAnsi="Times New Roman" w:cs="Times New Roman"/>
          <w:color w:val="000000"/>
          <w:sz w:val="24"/>
          <w:szCs w:val="24"/>
        </w:rPr>
      </w:pPr>
    </w:p>
    <w:p w:rsidR="00345254" w:rsidRDefault="00BC0885">
      <w:pPr>
        <w:spacing w:line="360" w:lineRule="auto"/>
        <w:jc w:val="center"/>
        <w:rPr>
          <w:rFonts w:ascii="Times New Roman" w:eastAsia="Times New Roman" w:hAnsi="Times New Roman" w:cs="Times New Roman"/>
          <w:color w:val="000000"/>
          <w:sz w:val="24"/>
          <w:szCs w:val="24"/>
        </w:rPr>
      </w:pPr>
      <w:sdt>
        <w:sdtPr>
          <w:tag w:val="goog_rdk_0"/>
          <w:id w:val="841701846"/>
        </w:sdtPr>
        <w:sdtEndPr/>
        <w:sdtContent>
          <w:r w:rsidR="007C081D">
            <w:rPr>
              <w:rFonts w:ascii="Gungsuh" w:eastAsia="Gungsuh" w:hAnsi="Gungsuh" w:cs="Gungsuh"/>
              <w:color w:val="000000"/>
              <w:sz w:val="24"/>
              <w:szCs w:val="24"/>
            </w:rPr>
            <w:t>Scavenging (%) = OC − OS</w:t>
          </w:r>
        </w:sdtContent>
      </w:sdt>
      <w:r w:rsidR="007C081D">
        <w:rPr>
          <w:noProof/>
        </w:rPr>
        <mc:AlternateContent>
          <mc:Choice Requires="wps">
            <w:drawing>
              <wp:anchor distT="0" distB="0" distL="0" distR="0" simplePos="0" relativeHeight="251639296" behindDoc="1" locked="0" layoutInCell="1" hidden="0" allowOverlap="1">
                <wp:simplePos x="0" y="0"/>
                <wp:positionH relativeFrom="column">
                  <wp:posOffset>3762375</wp:posOffset>
                </wp:positionH>
                <wp:positionV relativeFrom="paragraph">
                  <wp:posOffset>41276</wp:posOffset>
                </wp:positionV>
                <wp:extent cx="782955" cy="354965"/>
                <wp:effectExtent l="0" t="0" r="0" b="0"/>
                <wp:wrapNone/>
                <wp:docPr id="2135824948" name="Rectangle 2135824948"/>
                <wp:cNvGraphicFramePr/>
                <a:graphic xmlns:a="http://schemas.openxmlformats.org/drawingml/2006/main">
                  <a:graphicData uri="http://schemas.microsoft.com/office/word/2010/wordprocessingShape">
                    <wps:wsp>
                      <wps:cNvSpPr/>
                      <wps:spPr>
                        <a:xfrm>
                          <a:off x="4968810" y="3616805"/>
                          <a:ext cx="754380" cy="326390"/>
                        </a:xfrm>
                        <a:prstGeom prst="rect">
                          <a:avLst/>
                        </a:prstGeom>
                        <a:solidFill>
                          <a:srgbClr val="FFFFFF"/>
                        </a:solidFill>
                        <a:ln>
                          <a:noFill/>
                        </a:ln>
                      </wps:spPr>
                      <wps:txbx>
                        <w:txbxContent>
                          <w:p w:rsidR="009B08A3" w:rsidRDefault="009B08A3">
                            <w:pPr>
                              <w:spacing w:line="258" w:lineRule="auto"/>
                              <w:textDirection w:val="btLr"/>
                            </w:pPr>
                            <w:r>
                              <w:rPr>
                                <w:rFonts w:ascii="Times New Roman" w:eastAsia="Times New Roman" w:hAnsi="Times New Roman" w:cs="Times New Roman"/>
                                <w:color w:val="000000"/>
                                <w:sz w:val="28"/>
                              </w:rPr>
                              <w:t>× 100</w:t>
                            </w:r>
                          </w:p>
                        </w:txbxContent>
                      </wps:txbx>
                      <wps:bodyPr spcFirstLastPara="1" wrap="square" lIns="91425" tIns="45700" rIns="91425" bIns="45700" anchor="t" anchorCtr="0">
                        <a:noAutofit/>
                      </wps:bodyPr>
                    </wps:wsp>
                  </a:graphicData>
                </a:graphic>
              </wp:anchor>
            </w:drawing>
          </mc:Choice>
          <mc:Fallback>
            <w:pict>
              <v:rect id="Rectangle 2135824948" o:spid="_x0000_s1026" style="position:absolute;left:0;text-align:left;margin-left:296.25pt;margin-top:3.25pt;width:61.65pt;height:27.95pt;z-index:-25167718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" stroked="f">
                <v:textbox inset="2.53958mm,1.2694mm,2.53958mm,1.2694mm">
                  <w:txbxContent>
                    <w:p w:rsidR="009B08A3" w:rsidRDefault="009B08A3">
                      <w:pPr>
                        <w:spacing w:line="258" w:lineRule="auto"/>
                        <w:textDirection w:val="btLr"/>
                      </w:pPr>
                      <w:r>
                        <w:rPr>
                          <w:rFonts w:ascii="Times New Roman" w:eastAsia="Times New Roman" w:hAnsi="Times New Roman" w:cs="Times New Roman"/>
                          <w:color w:val="000000"/>
                          <w:sz w:val="28"/>
                        </w:rPr>
                        <w:t>× 100</w:t>
                      </w:r>
                    </w:p>
                  </w:txbxContent>
                </v:textbox>
              </v:rect>
            </w:pict>
          </mc:Fallback>
        </mc:AlternateContent>
      </w:r>
      <w:r w:rsidR="007C081D">
        <w:rPr>
          <w:noProof/>
        </w:rPr>
        <mc:AlternateContent>
          <mc:Choice Requires="wps">
            <w:drawing>
              <wp:anchor distT="0" distB="0" distL="0" distR="0" simplePos="0" relativeHeight="251640320" behindDoc="1" locked="0" layoutInCell="1" hidden="0" allowOverlap="1">
                <wp:simplePos x="0" y="0"/>
                <wp:positionH relativeFrom="column">
                  <wp:posOffset>3355975</wp:posOffset>
                </wp:positionH>
                <wp:positionV relativeFrom="paragraph">
                  <wp:posOffset>168276</wp:posOffset>
                </wp:positionV>
                <wp:extent cx="440055" cy="1433195"/>
                <wp:effectExtent l="0" t="0" r="0" b="0"/>
                <wp:wrapNone/>
                <wp:docPr id="2135824968" name="Rectangle 2135824968"/>
                <wp:cNvGraphicFramePr/>
                <a:graphic xmlns:a="http://schemas.openxmlformats.org/drawingml/2006/main">
                  <a:graphicData uri="http://schemas.microsoft.com/office/word/2010/wordprocessingShape">
                    <wps:wsp>
                      <wps:cNvSpPr/>
                      <wps:spPr>
                        <a:xfrm>
                          <a:off x="5140260" y="3077690"/>
                          <a:ext cx="411480" cy="1404620"/>
                        </a:xfrm>
                        <a:prstGeom prst="rect">
                          <a:avLst/>
                        </a:prstGeom>
                        <a:solidFill>
                          <a:srgbClr val="FFFFFF"/>
                        </a:solidFill>
                        <a:ln>
                          <a:noFill/>
                        </a:ln>
                      </wps:spPr>
                      <wps:txbx>
                        <w:txbxContent>
                          <w:p w:rsidR="009B08A3" w:rsidRDefault="009B08A3">
                            <w:pPr>
                              <w:spacing w:line="258" w:lineRule="auto"/>
                              <w:textDirection w:val="btLr"/>
                            </w:pPr>
                            <w:r>
                              <w:rPr>
                                <w:rFonts w:ascii="Times New Roman" w:eastAsia="Times New Roman" w:hAnsi="Times New Roman" w:cs="Times New Roman"/>
                                <w:color w:val="000000"/>
                                <w:sz w:val="24"/>
                              </w:rPr>
                              <w:t>OS</w:t>
                            </w:r>
                          </w:p>
                        </w:txbxContent>
                      </wps:txbx>
                      <wps:bodyPr spcFirstLastPara="1" wrap="square" lIns="91425" tIns="45700" rIns="91425" bIns="45700" anchor="t" anchorCtr="0">
                        <a:noAutofit/>
                      </wps:bodyPr>
                    </wps:wsp>
                  </a:graphicData>
                </a:graphic>
              </wp:anchor>
            </w:drawing>
          </mc:Choice>
          <mc:Fallback>
            <w:pict>
              <v:rect id="Rectangle 2135824968" o:spid="_x0000_s1027" style="position:absolute;left:0;text-align:left;margin-left:264.25pt;margin-top:13.25pt;width:34.65pt;height:112.85pt;z-index:-25167616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" stroked="f">
                <v:textbox inset="2.53958mm,1.2694mm,2.53958mm,1.2694mm">
                  <w:txbxContent>
                    <w:p w:rsidR="009B08A3" w:rsidRDefault="009B08A3">
                      <w:pPr>
                        <w:spacing w:line="258" w:lineRule="auto"/>
                        <w:textDirection w:val="btLr"/>
                      </w:pPr>
                      <w:r>
                        <w:rPr>
                          <w:rFonts w:ascii="Times New Roman" w:eastAsia="Times New Roman" w:hAnsi="Times New Roman" w:cs="Times New Roman"/>
                          <w:color w:val="000000"/>
                          <w:sz w:val="24"/>
                        </w:rPr>
                        <w:t>OS</w:t>
                      </w:r>
                    </w:p>
                  </w:txbxContent>
                </v:textbox>
              </v:rect>
            </w:pict>
          </mc:Fallback>
        </mc:AlternateContent>
      </w:r>
      <w:r w:rsidR="007C081D">
        <w:rPr>
          <w:noProof/>
        </w:rPr>
        <mc:AlternateContent>
          <mc:Choice Requires="wps">
            <w:drawing>
              <wp:anchor distT="0" distB="0" distL="114300" distR="114300" simplePos="0" relativeHeight="251641344" behindDoc="0" locked="0" layoutInCell="1" hidden="0" allowOverlap="1">
                <wp:simplePos x="0" y="0"/>
                <wp:positionH relativeFrom="column">
                  <wp:posOffset>3276600</wp:posOffset>
                </wp:positionH>
                <wp:positionV relativeFrom="paragraph">
                  <wp:posOffset>203200</wp:posOffset>
                </wp:positionV>
                <wp:extent cx="0" cy="12700"/>
                <wp:effectExtent l="0" t="0" r="0" b="0"/>
                <wp:wrapNone/>
                <wp:docPr id="2135824952" name="Straight Arrow Connector 2135824952"/>
                <wp:cNvGraphicFramePr/>
                <a:graphic xmlns:a="http://schemas.openxmlformats.org/drawingml/2006/main">
                  <a:graphicData uri="http://schemas.microsoft.com/office/word/2010/wordprocessingShape">
                    <wps:wsp>
                      <wps:cNvCnPr/>
                      <wps:spPr>
                        <a:xfrm>
                          <a:off x="5081840" y="3780000"/>
                          <a:ext cx="52832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3276600</wp:posOffset>
                </wp:positionH>
                <wp:positionV relativeFrom="paragraph">
                  <wp:posOffset>203200</wp:posOffset>
                </wp:positionV>
                <wp:extent cx="0" cy="12700"/>
                <wp:effectExtent b="0" l="0" r="0" t="0"/>
                <wp:wrapNone/>
                <wp:docPr id="2135824952" name="image30.png"/>
                <a:graphic>
                  <a:graphicData uri="http://schemas.openxmlformats.org/drawingml/2006/picture">
                    <pic:pic>
                      <pic:nvPicPr>
                        <pic:cNvPr id="0" name="image30.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where: OC is the absorbance of the control (</w:t>
      </w:r>
      <w:proofErr w:type="spellStart"/>
      <w:r>
        <w:rPr>
          <w:rFonts w:ascii="Times New Roman" w:eastAsia="Times New Roman" w:hAnsi="Times New Roman" w:cs="Times New Roman"/>
          <w:color w:val="000000"/>
          <w:sz w:val="24"/>
          <w:szCs w:val="24"/>
        </w:rPr>
        <w:t>DPPH+solvent</w:t>
      </w:r>
      <w:proofErr w:type="spellEnd"/>
      <w:r>
        <w:rPr>
          <w:rFonts w:ascii="Times New Roman" w:eastAsia="Times New Roman" w:hAnsi="Times New Roman" w:cs="Times New Roman"/>
          <w:color w:val="000000"/>
          <w:sz w:val="24"/>
          <w:szCs w:val="24"/>
        </w:rPr>
        <w:t>) and OS is the absorbance of the sample (</w:t>
      </w:r>
      <w:proofErr w:type="spellStart"/>
      <w:r>
        <w:rPr>
          <w:rFonts w:ascii="Times New Roman" w:eastAsia="Times New Roman" w:hAnsi="Times New Roman" w:cs="Times New Roman"/>
          <w:color w:val="000000"/>
          <w:sz w:val="24"/>
          <w:szCs w:val="24"/>
        </w:rPr>
        <w:t>DPPH+compounds</w:t>
      </w:r>
      <w:proofErr w:type="spellEnd"/>
      <w:r>
        <w:rPr>
          <w:rFonts w:ascii="Times New Roman" w:eastAsia="Times New Roman" w:hAnsi="Times New Roman" w:cs="Times New Roman"/>
          <w:color w:val="000000"/>
          <w:sz w:val="24"/>
          <w:szCs w:val="24"/>
        </w:rPr>
        <w:t xml:space="preserve">). </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Hydrogen peroxide scavenging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assay:</w:t>
      </w:r>
    </w:p>
    <w:p w:rsidR="00345254" w:rsidRDefault="007C081D">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Hydrogen peroxide initiates lipid peroxidation and causes DNA damages in eukaryotic cells. A solution of hydrogen peroxide (40mM) was prepared in a phosphate buffer (pH 7.4). Different concentrations of the test compounds (500, 1000, 1500µg/mL) or ascorbic acid as the standard were added to a hydrogen peroxide. </w:t>
      </w:r>
      <w:r>
        <w:rPr>
          <w:rFonts w:ascii="Times New Roman" w:eastAsia="Times New Roman" w:hAnsi="Times New Roman" w:cs="Times New Roman"/>
          <w:color w:val="000000"/>
          <w:sz w:val="28"/>
          <w:szCs w:val="28"/>
          <w:highlight w:val="white"/>
        </w:rPr>
        <w:t>T</w:t>
      </w:r>
      <w:r>
        <w:rPr>
          <w:rFonts w:ascii="Times New Roman" w:eastAsia="Times New Roman" w:hAnsi="Times New Roman" w:cs="Times New Roman"/>
          <w:color w:val="000000"/>
          <w:sz w:val="24"/>
          <w:szCs w:val="24"/>
          <w:highlight w:val="white"/>
        </w:rPr>
        <w:t>he broth was diluted with fresh medium to get 0.2 of absorbance (A600).</w:t>
      </w:r>
      <w:r>
        <w:rPr>
          <w:rFonts w:ascii="Times New Roman" w:eastAsia="Times New Roman" w:hAnsi="Times New Roman" w:cs="Times New Roman"/>
          <w:color w:val="000000"/>
          <w:sz w:val="24"/>
          <w:szCs w:val="24"/>
        </w:rPr>
        <w:t xml:space="preserve"> After incubating for 10min, absorbance was taken at 230nm. (</w:t>
      </w:r>
      <w:proofErr w:type="spellStart"/>
      <w:r>
        <w:rPr>
          <w:rFonts w:ascii="Times New Roman" w:eastAsia="Times New Roman" w:hAnsi="Times New Roman" w:cs="Times New Roman"/>
          <w:color w:val="000000"/>
          <w:sz w:val="24"/>
          <w:szCs w:val="24"/>
        </w:rPr>
        <w:t>Kuntal</w:t>
      </w:r>
      <w:proofErr w:type="spellEnd"/>
      <w:r>
        <w:rPr>
          <w:rFonts w:ascii="Times New Roman" w:eastAsia="Times New Roman" w:hAnsi="Times New Roman" w:cs="Times New Roman"/>
          <w:color w:val="000000"/>
          <w:sz w:val="24"/>
          <w:szCs w:val="24"/>
        </w:rPr>
        <w:t xml:space="preserve"> das, et al., 2017).</w:t>
      </w:r>
    </w:p>
    <w:p w:rsidR="00345254" w:rsidRDefault="007C081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t xml:space="preserve">The hydrogen peroxide percentage scavenging activity was then calculated using the following formula: </w:t>
      </w:r>
    </w:p>
    <w:p w:rsidR="00345254" w:rsidRDefault="00345254">
      <w:pPr>
        <w:spacing w:after="0" w:line="360" w:lineRule="auto"/>
        <w:jc w:val="both"/>
        <w:rPr>
          <w:rFonts w:ascii="Times New Roman" w:eastAsia="Times New Roman" w:hAnsi="Times New Roman" w:cs="Times New Roman"/>
          <w:color w:val="000000"/>
          <w:sz w:val="24"/>
          <w:szCs w:val="24"/>
        </w:rPr>
      </w:pPr>
    </w:p>
    <w:p w:rsidR="00345254" w:rsidRDefault="007C081D">
      <w:pPr>
        <w:spacing w:after="0" w:line="360" w:lineRule="auto"/>
        <w:jc w:val="center"/>
        <w:rPr>
          <w:rFonts w:ascii="Times New Roman" w:eastAsia="Times New Roman" w:hAnsi="Times New Roman" w:cs="Times New Roman"/>
          <w:color w:val="000000"/>
          <w:sz w:val="24"/>
          <w:szCs w:val="24"/>
          <w:vertAlign w:val="subscript"/>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 xml:space="preserve">(scavenging effect %) = </w:t>
      </w:r>
      <w:proofErr w:type="spellStart"/>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vertAlign w:val="superscript"/>
        </w:rPr>
        <w:t>o</w:t>
      </w:r>
      <w:proofErr w:type="spellEnd"/>
      <w:r>
        <w:rPr>
          <w:rFonts w:ascii="Times New Roman" w:eastAsia="Times New Roman" w:hAnsi="Times New Roman" w:cs="Times New Roman"/>
          <w:color w:val="000000"/>
          <w:sz w:val="24"/>
          <w:szCs w:val="24"/>
        </w:rPr>
        <w:t xml:space="preserve"> – A</w:t>
      </w:r>
      <w:r>
        <w:rPr>
          <w:noProof/>
        </w:rPr>
        <mc:AlternateContent>
          <mc:Choice Requires="wps">
            <w:drawing>
              <wp:anchor distT="0" distB="0" distL="0" distR="0" simplePos="0" relativeHeight="251642368" behindDoc="1" locked="0" layoutInCell="1" hidden="0" allowOverlap="1">
                <wp:simplePos x="0" y="0"/>
                <wp:positionH relativeFrom="column">
                  <wp:posOffset>4130675</wp:posOffset>
                </wp:positionH>
                <wp:positionV relativeFrom="paragraph">
                  <wp:posOffset>28575</wp:posOffset>
                </wp:positionV>
                <wp:extent cx="760095" cy="333375"/>
                <wp:effectExtent l="0" t="0" r="0" b="0"/>
                <wp:wrapNone/>
                <wp:docPr id="2135824955" name="Rectangle 2135824955"/>
                <wp:cNvGraphicFramePr/>
                <a:graphic xmlns:a="http://schemas.openxmlformats.org/drawingml/2006/main">
                  <a:graphicData uri="http://schemas.microsoft.com/office/word/2010/wordprocessingShape">
                    <wps:wsp>
                      <wps:cNvSpPr/>
                      <wps:spPr>
                        <a:xfrm>
                          <a:off x="4980240" y="3627600"/>
                          <a:ext cx="731520" cy="304800"/>
                        </a:xfrm>
                        <a:prstGeom prst="rect">
                          <a:avLst/>
                        </a:prstGeom>
                        <a:solidFill>
                          <a:srgbClr val="FFFFFF"/>
                        </a:solidFill>
                        <a:ln>
                          <a:noFill/>
                        </a:ln>
                      </wps:spPr>
                      <wps:txbx>
                        <w:txbxContent>
                          <w:p w:rsidR="009B08A3" w:rsidRDefault="009B08A3">
                            <w:pPr>
                              <w:spacing w:line="258" w:lineRule="auto"/>
                              <w:textDirection w:val="btLr"/>
                            </w:pPr>
                            <w:r>
                              <w:rPr>
                                <w:rFonts w:ascii="Times New Roman" w:eastAsia="Times New Roman" w:hAnsi="Times New Roman" w:cs="Times New Roman"/>
                                <w:color w:val="000000"/>
                                <w:sz w:val="24"/>
                              </w:rPr>
                              <w:t>×100</w:t>
                            </w:r>
                          </w:p>
                        </w:txbxContent>
                      </wps:txbx>
                      <wps:bodyPr spcFirstLastPara="1" wrap="square" lIns="91425" tIns="45700" rIns="91425" bIns="45700" anchor="t" anchorCtr="0">
                        <a:noAutofit/>
                      </wps:bodyPr>
                    </wps:wsp>
                  </a:graphicData>
                </a:graphic>
              </wp:anchor>
            </w:drawing>
          </mc:Choice>
          <mc:Fallback>
            <w:pict>
              <v:rect id="Rectangle 2135824955" o:spid="_x0000_s1028" style="position:absolute;left:0;text-align:left;margin-left:325.25pt;margin-top:2.25pt;width:59.85pt;height:26.25pt;z-index:-25167411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" stroked="f">
                <v:textbox inset="2.53958mm,1.2694mm,2.53958mm,1.2694mm">
                  <w:txbxContent>
                    <w:p w:rsidR="009B08A3" w:rsidRDefault="009B08A3">
                      <w:pPr>
                        <w:spacing w:line="258" w:lineRule="auto"/>
                        <w:textDirection w:val="btLr"/>
                      </w:pPr>
                      <w:r>
                        <w:rPr>
                          <w:rFonts w:ascii="Times New Roman" w:eastAsia="Times New Roman" w:hAnsi="Times New Roman" w:cs="Times New Roman"/>
                          <w:color w:val="000000"/>
                          <w:sz w:val="24"/>
                        </w:rPr>
                        <w:t>×100</w:t>
                      </w:r>
                    </w:p>
                  </w:txbxContent>
                </v:textbox>
              </v:rect>
            </w:pict>
          </mc:Fallback>
        </mc:AlternateContent>
      </w:r>
      <w:r>
        <w:rPr>
          <w:noProof/>
        </w:rPr>
        <mc:AlternateContent>
          <mc:Choice Requires="wps">
            <w:drawing>
              <wp:anchor distT="0" distB="0" distL="114300" distR="114300" simplePos="0" relativeHeight="251643392" behindDoc="0" locked="0" layoutInCell="1" hidden="0" allowOverlap="1">
                <wp:simplePos x="0" y="0"/>
                <wp:positionH relativeFrom="column">
                  <wp:posOffset>3606800</wp:posOffset>
                </wp:positionH>
                <wp:positionV relativeFrom="paragraph">
                  <wp:posOffset>203200</wp:posOffset>
                </wp:positionV>
                <wp:extent cx="0" cy="12700"/>
                <wp:effectExtent l="0" t="0" r="0" b="0"/>
                <wp:wrapNone/>
                <wp:docPr id="2135824960" name="Straight Arrow Connector 2135824960"/>
                <wp:cNvGraphicFramePr/>
                <a:graphic xmlns:a="http://schemas.openxmlformats.org/drawingml/2006/main">
                  <a:graphicData uri="http://schemas.microsoft.com/office/word/2010/wordprocessingShape">
                    <wps:wsp>
                      <wps:cNvCnPr/>
                      <wps:spPr>
                        <a:xfrm>
                          <a:off x="5065584" y="3780000"/>
                          <a:ext cx="560832" cy="0"/>
                        </a:xfrm>
                        <a:prstGeom prst="straightConnector1">
                          <a:avLst/>
                        </a:prstGeom>
                        <a:noFill/>
                        <a:ln w="9525" cap="flat" cmpd="sng">
                          <a:solidFill>
                            <a:srgbClr val="0C0C0C"/>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3606800</wp:posOffset>
                </wp:positionH>
                <wp:positionV relativeFrom="paragraph">
                  <wp:posOffset>203200</wp:posOffset>
                </wp:positionV>
                <wp:extent cx="0" cy="12700"/>
                <wp:effectExtent b="0" l="0" r="0" t="0"/>
                <wp:wrapNone/>
                <wp:docPr id="2135824960" name="image38.png"/>
                <a:graphic>
                  <a:graphicData uri="http://schemas.openxmlformats.org/drawingml/2006/picture">
                    <pic:pic>
                      <pic:nvPicPr>
                        <pic:cNvPr id="0" name="image38.png"/>
                        <pic:cNvPicPr preferRelativeResize="0"/>
                      </pic:nvPicPr>
                      <pic:blipFill>
                        <a:blip r:embed="rId15"/>
                        <a:srcRect/>
                        <a:stretch>
                          <a:fillRect/>
                        </a:stretch>
                      </pic:blipFill>
                      <pic:spPr>
                        <a:xfrm>
                          <a:off x="0" y="0"/>
                          <a:ext cx="0" cy="12700"/>
                        </a:xfrm>
                        <a:prstGeom prst="rect"/>
                        <a:ln/>
                      </pic:spPr>
                    </pic:pic>
                  </a:graphicData>
                </a:graphic>
              </wp:anchor>
            </w:drawing>
          </mc:Fallback>
        </mc:AlternateContent>
      </w:r>
    </w:p>
    <w:p w:rsidR="00345254" w:rsidRDefault="007C081D">
      <w:pPr>
        <w:spacing w:after="0" w:line="360" w:lineRule="auto"/>
        <w:jc w:val="both"/>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vertAlign w:val="superscript"/>
        </w:rPr>
        <w:t>o</w:t>
      </w:r>
      <w:proofErr w:type="spellEnd"/>
    </w:p>
    <w:p w:rsidR="00345254" w:rsidRDefault="00345254">
      <w:pPr>
        <w:spacing w:after="0" w:line="360" w:lineRule="auto"/>
        <w:jc w:val="both"/>
        <w:rPr>
          <w:rFonts w:ascii="Times New Roman" w:eastAsia="Times New Roman" w:hAnsi="Times New Roman" w:cs="Times New Roman"/>
          <w:color w:val="000000"/>
          <w:sz w:val="24"/>
          <w:szCs w:val="24"/>
        </w:rPr>
      </w:pPr>
    </w:p>
    <w:p w:rsidR="00345254" w:rsidRDefault="007C081D">
      <w:pPr>
        <w:spacing w:after="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lastRenderedPageBreak/>
        <w:t>where </w:t>
      </w:r>
      <w:proofErr w:type="spellStart"/>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vertAlign w:val="subscript"/>
        </w:rPr>
        <w:t>o</w:t>
      </w:r>
      <w:proofErr w:type="spellEnd"/>
      <w:r>
        <w:rPr>
          <w:rFonts w:ascii="Times New Roman" w:eastAsia="Times New Roman" w:hAnsi="Times New Roman" w:cs="Times New Roman"/>
          <w:color w:val="000000"/>
          <w:sz w:val="24"/>
          <w:szCs w:val="24"/>
        </w:rPr>
        <w:t> is the absorbance of the control and A</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xml:space="preserve"> is the absorbance in the presence of the test samples. </w:t>
      </w:r>
      <w:r>
        <w:rPr>
          <w:rFonts w:ascii="Times New Roman" w:eastAsia="Times New Roman" w:hAnsi="Times New Roman" w:cs="Times New Roman"/>
          <w:color w:val="000000"/>
          <w:sz w:val="24"/>
          <w:szCs w:val="24"/>
          <w:u w:val="single"/>
        </w:rPr>
        <w:t xml:space="preserve">                                                   </w:t>
      </w:r>
    </w:p>
    <w:p w:rsidR="00345254" w:rsidRDefault="007C081D">
      <w:pP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 Behavioral study of zebrafish</w:t>
      </w:r>
    </w:p>
    <w:p w:rsidR="00345254" w:rsidRDefault="007C081D">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Maintenance of zebrafish</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total of 170 Zebrafish (Danio rerio) wild-type strain; 4–6 months old were maintained in glass tanks of 100L capacity. The animals were obtained from a local commercial supplier (Sea World Aquarium, Mysuru, India) and were acclimatized for 2 weeks before the experiments. </w:t>
      </w:r>
      <w:r w:rsidR="00BC08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 tank containing normal water was de-chlorinated and maintained under constant aeration and mechanical, and chemical filtration (25–27°C; pH 7–8 and a 14:10 h light–dark cycle was provided by fluorescent lamp tubes. Only fishes weighing 450 mg and above were used for experiments. All fishes were fed two times a day with Optimum micro pallet fish food. All procedures were performed according to the CPASEA guidelines, India (Committee for the Purpose of Control and Supervision of Experiments on Animals)</w:t>
      </w:r>
      <w:r w:rsidR="00BC0885">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(Michelle E, et al., 2019, </w:t>
      </w:r>
      <w:proofErr w:type="spellStart"/>
      <w:r>
        <w:rPr>
          <w:rFonts w:ascii="Times New Roman" w:eastAsia="Times New Roman" w:hAnsi="Times New Roman" w:cs="Times New Roman"/>
          <w:color w:val="000000"/>
          <w:sz w:val="24"/>
          <w:szCs w:val="24"/>
        </w:rPr>
        <w:t>Nityashree</w:t>
      </w:r>
      <w:proofErr w:type="spellEnd"/>
      <w:r>
        <w:rPr>
          <w:rFonts w:ascii="Times New Roman" w:eastAsia="Times New Roman" w:hAnsi="Times New Roman" w:cs="Times New Roman"/>
          <w:color w:val="000000"/>
          <w:sz w:val="24"/>
          <w:szCs w:val="24"/>
        </w:rPr>
        <w:t>, et al., 2024)</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Toxicology study</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test compounds (piperazine derivatives) were tested for its toxicity on zebrafish. On the 1stday, healthy zebrafish which weighed above 400mg were chosen, and transferred into 5 separate labeled bowls. Each bowl contained 10 fishes. Different doses of compounds were prepared that were used to determine the toxicity of zebrafish. Each bowl of fish was labeled as control, 2.5µg/ml dose, 5µg/ml dose, 7.5µg/ml dose, and 10µg/ml dose. The fishes were injected intraperitoneally with compounds of their respective doses at an interval of 24hrs, 48hrs, 72hrs, and 96hrs for 4 consecutive days and the fish's death count were documented till 7</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day to determine the extract's LD</w:t>
      </w:r>
      <w:r>
        <w:rPr>
          <w:rFonts w:ascii="Times New Roman" w:eastAsia="Times New Roman" w:hAnsi="Times New Roman" w:cs="Times New Roman"/>
          <w:color w:val="000000"/>
          <w:sz w:val="24"/>
          <w:szCs w:val="24"/>
          <w:vertAlign w:val="subscript"/>
        </w:rPr>
        <w:t>50</w:t>
      </w:r>
      <w:r>
        <w:rPr>
          <w:rFonts w:ascii="Times New Roman" w:eastAsia="Times New Roman" w:hAnsi="Times New Roman" w:cs="Times New Roman"/>
          <w:color w:val="000000"/>
          <w:sz w:val="24"/>
          <w:szCs w:val="24"/>
        </w:rPr>
        <w:t xml:space="preserve"> value and the adequate dose range for anti-anxiety protocol.</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Intraperitoneal injection</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fish were immersed in cold water at 10–15</w:t>
      </w:r>
      <w:r>
        <w:rPr>
          <w:rFonts w:ascii="Times New Roman" w:eastAsia="Times New Roman" w:hAnsi="Times New Roman" w:cs="Times New Roman"/>
          <w:color w:val="000000"/>
          <w:sz w:val="24"/>
          <w:szCs w:val="24"/>
          <w:vertAlign w:val="superscript"/>
        </w:rPr>
        <w:t>0</w:t>
      </w:r>
      <w:r>
        <w:rPr>
          <w:rFonts w:ascii="Times New Roman" w:eastAsia="Times New Roman" w:hAnsi="Times New Roman" w:cs="Times New Roman"/>
          <w:color w:val="000000"/>
          <w:sz w:val="24"/>
          <w:szCs w:val="24"/>
        </w:rPr>
        <w:t>C for 30–60</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 xml:space="preserve">seconds to anesthetize them, or until there was only gill movement in the fish. </w:t>
      </w:r>
      <w:r w:rsidR="00BC08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When the fish cannot move, a tap on the beaker is made to make sure the fish is anesthetized. Fishes were transferred to a watered sponge holder to inject the fish into its intraperitoneal region. Since this is a time-sensitive procedure, all the steps were completed within 30–40 s after anesthetizing the fish. The fishes were later transferred to a beaker that holds three to four liters of water so that the fish can recover from the cold-water anesthesia</w:t>
      </w:r>
      <w:r w:rsidR="00BC08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(Allan V. </w:t>
      </w:r>
      <w:proofErr w:type="spellStart"/>
      <w:r>
        <w:rPr>
          <w:rFonts w:ascii="Times New Roman" w:eastAsia="Times New Roman" w:hAnsi="Times New Roman" w:cs="Times New Roman"/>
          <w:color w:val="000000"/>
          <w:sz w:val="24"/>
          <w:szCs w:val="24"/>
        </w:rPr>
        <w:t>Kalueff</w:t>
      </w:r>
      <w:proofErr w:type="spellEnd"/>
      <w:r>
        <w:rPr>
          <w:rFonts w:ascii="Times New Roman" w:eastAsia="Times New Roman" w:hAnsi="Times New Roman" w:cs="Times New Roman"/>
          <w:color w:val="000000"/>
          <w:sz w:val="24"/>
          <w:szCs w:val="24"/>
        </w:rPr>
        <w:t>, et al., 2014, Omar, et al., 2023).</w:t>
      </w:r>
    </w:p>
    <w:p w:rsidR="00345254" w:rsidRDefault="00345254">
      <w:pPr>
        <w:spacing w:line="360" w:lineRule="auto"/>
        <w:jc w:val="both"/>
        <w:rPr>
          <w:rFonts w:ascii="Times New Roman" w:eastAsia="Times New Roman" w:hAnsi="Times New Roman" w:cs="Times New Roman"/>
          <w:color w:val="000000"/>
          <w:sz w:val="24"/>
          <w:szCs w:val="24"/>
        </w:rPr>
      </w:pP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Anxiety protocol</w:t>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In the anxiety study design the fishes were housed for one day wherein caffeine was used as a drug to induce anxiety.  The fishes were exposed to caffeine-treated water for about 15 min in a bowl. Later fishes were divided into 3 groups: control, low dose and high dose respectively for treatment using the test compound PD2 which was dissolved in 5% DMSO. </w:t>
      </w:r>
      <w:r w:rsidR="00BC08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Fishes weighing more than 450 mg were chosen so that the fish could sustain the caffeine dose. The concentration of caffeine in the tank water was 100mg/L. Ten fishes from each group were anesthetized and intraperitoneally injected with a test compound (PD2). The control group received an injection with 5% DMSO solution, while the low dose and high dose groups received 2.5 µg/ml, and 5 µg/ml of test compound (PD2), respectively</w:t>
      </w:r>
      <w:r w:rsidR="00BC08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(Barbara D. Fontana et al., 2022). Tax Track software </w:t>
      </w:r>
      <w:r>
        <w:rPr>
          <w:rFonts w:ascii="Times New Roman" w:eastAsia="Times New Roman" w:hAnsi="Times New Roman" w:cs="Times New Roman"/>
          <w:color w:val="000000"/>
          <w:sz w:val="24"/>
          <w:szCs w:val="24"/>
          <w:vertAlign w:val="superscript"/>
        </w:rPr>
        <w:t xml:space="preserve">TM </w:t>
      </w:r>
      <w:r>
        <w:rPr>
          <w:rFonts w:ascii="Times New Roman" w:eastAsia="Times New Roman" w:hAnsi="Times New Roman" w:cs="Times New Roman"/>
          <w:color w:val="000000"/>
          <w:sz w:val="24"/>
          <w:szCs w:val="24"/>
        </w:rPr>
        <w:t>was used to record the assays.</w:t>
      </w:r>
    </w:p>
    <w:p w:rsidR="00345254" w:rsidRDefault="00345254">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u w:val="single"/>
        </w:rPr>
      </w:pP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Open-field test</w:t>
      </w:r>
    </w:p>
    <w:p w:rsidR="00345254" w:rsidRDefault="00BC0885">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7C081D">
        <w:rPr>
          <w:rFonts w:ascii="Times New Roman" w:eastAsia="Times New Roman" w:hAnsi="Times New Roman" w:cs="Times New Roman"/>
          <w:color w:val="000000"/>
          <w:sz w:val="24"/>
          <w:szCs w:val="24"/>
        </w:rPr>
        <w:t>The open-field test is a frequently used method of assessing zebrafish behavior and locomotion. This was chosen as an adaptation of the designs which also utilized top-down measurement of horizontal fish movement. After each trial, the water was replaced since substances released by a fish can influence the behavior of the fish used in the next trial, invalidating the result. Water temperature was maintained at between 25 and 28°C for all trials. Zebrafish were assessed across virtual zones in a testing arena in a tank with a height of 15 cm. The tank was filled to a depth of 6 cm with normal water which was changed every trial</w:t>
      </w:r>
      <w:r>
        <w:rPr>
          <w:rFonts w:ascii="Times New Roman" w:eastAsia="Times New Roman" w:hAnsi="Times New Roman" w:cs="Times New Roman"/>
          <w:color w:val="000000"/>
          <w:sz w:val="24"/>
          <w:szCs w:val="24"/>
        </w:rPr>
        <w:t>”</w:t>
      </w:r>
      <w:r w:rsidR="007C081D">
        <w:rPr>
          <w:rFonts w:ascii="Times New Roman" w:eastAsia="Times New Roman" w:hAnsi="Times New Roman" w:cs="Times New Roman"/>
          <w:color w:val="000000"/>
          <w:sz w:val="24"/>
          <w:szCs w:val="24"/>
        </w:rPr>
        <w:t xml:space="preserve"> (</w:t>
      </w:r>
      <w:proofErr w:type="spellStart"/>
      <w:r w:rsidR="007C081D">
        <w:rPr>
          <w:rFonts w:ascii="Times New Roman" w:eastAsia="Times New Roman" w:hAnsi="Times New Roman" w:cs="Times New Roman"/>
          <w:color w:val="000000"/>
          <w:sz w:val="24"/>
          <w:szCs w:val="24"/>
        </w:rPr>
        <w:t>Nityashree</w:t>
      </w:r>
      <w:proofErr w:type="spellEnd"/>
      <w:r w:rsidR="007C081D">
        <w:rPr>
          <w:rFonts w:ascii="Times New Roman" w:eastAsia="Times New Roman" w:hAnsi="Times New Roman" w:cs="Times New Roman"/>
          <w:color w:val="000000"/>
          <w:sz w:val="24"/>
          <w:szCs w:val="24"/>
        </w:rPr>
        <w:t xml:space="preserve">, et al., 2024).  </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Light–dark test</w:t>
      </w:r>
    </w:p>
    <w:p w:rsidR="00345254" w:rsidRDefault="007C081D">
      <w:pPr>
        <w:spacing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device was a tank that measured 15 × 10 × 45 cm in height, depth, and length. </w:t>
      </w:r>
      <w:r w:rsidR="00BC08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The zebrafish was subjected to light and dark test for 5 min. It was evenly divided into two separate compartments, one coated in a white material and the other in a black sheet of thick paper, where the light rays could not enter the tank. From one side of the tank, the light was on so that only half of the tank could receive light. This test was conducted in a dark room</w:t>
      </w:r>
      <w:r w:rsidR="00BC08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Nityashree</w:t>
      </w:r>
      <w:proofErr w:type="spellEnd"/>
      <w:r>
        <w:rPr>
          <w:rFonts w:ascii="Times New Roman" w:eastAsia="Times New Roman" w:hAnsi="Times New Roman" w:cs="Times New Roman"/>
          <w:color w:val="000000"/>
          <w:sz w:val="24"/>
          <w:szCs w:val="24"/>
        </w:rPr>
        <w:t xml:space="preserve"> et al., 2024). The amount of time spent in each zone (dark and light) and the number of entries to each zone </w:t>
      </w:r>
      <w:r>
        <w:rPr>
          <w:rFonts w:ascii="Times New Roman" w:eastAsia="Times New Roman" w:hAnsi="Times New Roman" w:cs="Times New Roman"/>
          <w:color w:val="000000"/>
          <w:sz w:val="24"/>
          <w:szCs w:val="24"/>
        </w:rPr>
        <w:lastRenderedPageBreak/>
        <w:t>were considered as behavioral parameters. A quick back into the dark container after making a partial entry into the white compartment was the definition of risk assessment behavior.</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T-maze experiment</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With a few minor adjustments, we employed the previously reported methodology for learning and memory. 3 trials of each experiment were conducted for 6 h, Each trial was conducted for 5 min with a 2-minute break. There was one stem and two arms wherein one was colored red and the other was colored green, which made up the T-maze. For four days in a row, the zebrafish were trained with one trial per day. </w:t>
      </w:r>
      <w:r w:rsidR="00BC08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The green-colored arm section held 20 µg of food, which was brine shrimp, throughout the training sessions, and the red-colored arm contained frequent manual chasing behavior (which creates fear in the fish) with a glass rod by the experimenter. Based on these trials the fish tries to assume that the red arm is harmful and the green arm is safe (cognitive map). Following a 4-day training session, on the fifth day memory testing was conducted on all experimental zebrafishes treated with test compound PD2</w:t>
      </w:r>
      <w:r w:rsidR="00BC08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(Yun-</w:t>
      </w:r>
      <w:proofErr w:type="spellStart"/>
      <w:r>
        <w:rPr>
          <w:rFonts w:ascii="Times New Roman" w:eastAsia="Times New Roman" w:hAnsi="Times New Roman" w:cs="Times New Roman"/>
          <w:color w:val="000000"/>
          <w:sz w:val="24"/>
          <w:szCs w:val="24"/>
        </w:rPr>
        <w:t>Hee</w:t>
      </w:r>
      <w:proofErr w:type="spellEnd"/>
      <w:r>
        <w:rPr>
          <w:rFonts w:ascii="Times New Roman" w:eastAsia="Times New Roman" w:hAnsi="Times New Roman" w:cs="Times New Roman"/>
          <w:color w:val="000000"/>
          <w:sz w:val="24"/>
          <w:szCs w:val="24"/>
        </w:rPr>
        <w:t xml:space="preserve"> Kim et al., 2019; </w:t>
      </w:r>
      <w:proofErr w:type="spellStart"/>
      <w:r>
        <w:rPr>
          <w:rFonts w:ascii="Times New Roman" w:eastAsia="Times New Roman" w:hAnsi="Times New Roman" w:cs="Times New Roman"/>
          <w:color w:val="000000"/>
          <w:sz w:val="24"/>
          <w:szCs w:val="24"/>
        </w:rPr>
        <w:t>Nityashree</w:t>
      </w:r>
      <w:proofErr w:type="spellEnd"/>
      <w:r>
        <w:rPr>
          <w:rFonts w:ascii="Times New Roman" w:eastAsia="Times New Roman" w:hAnsi="Times New Roman" w:cs="Times New Roman"/>
          <w:color w:val="000000"/>
          <w:sz w:val="24"/>
          <w:szCs w:val="24"/>
        </w:rPr>
        <w:t>, et al., 2024).</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 Statistical Analysis</w:t>
      </w:r>
    </w:p>
    <w:p w:rsidR="00345254" w:rsidRDefault="00BC0885">
      <w:pPr>
        <w:spacing w:line="360" w:lineRule="auto"/>
        <w:jc w:val="both"/>
        <w:rPr>
          <w:rFonts w:ascii="Times New Roman" w:eastAsia="Times New Roman" w:hAnsi="Times New Roman" w:cs="Times New Roman"/>
          <w:color w:val="000000"/>
          <w:sz w:val="24"/>
          <w:szCs w:val="24"/>
        </w:rPr>
      </w:pPr>
      <w:sdt>
        <w:sdtPr>
          <w:tag w:val="goog_rdk_1"/>
          <w:id w:val="-1794467570"/>
        </w:sdtPr>
        <w:sdtEndPr/>
        <w:sdtContent>
          <w:r w:rsidR="007C081D">
            <w:rPr>
              <w:rFonts w:ascii="Gungsuh" w:eastAsia="Gungsuh" w:hAnsi="Gungsuh" w:cs="Gungsuh"/>
              <w:color w:val="000000"/>
              <w:sz w:val="24"/>
              <w:szCs w:val="24"/>
            </w:rPr>
            <w:t xml:space="preserve">The data were </w:t>
          </w:r>
          <w:proofErr w:type="spellStart"/>
          <w:r w:rsidR="007C081D">
            <w:rPr>
              <w:rFonts w:ascii="Gungsuh" w:eastAsia="Gungsuh" w:hAnsi="Gungsuh" w:cs="Gungsuh"/>
              <w:color w:val="000000"/>
              <w:sz w:val="24"/>
              <w:szCs w:val="24"/>
            </w:rPr>
            <w:t>analysed</w:t>
          </w:r>
          <w:proofErr w:type="spellEnd"/>
          <w:r w:rsidR="007C081D">
            <w:rPr>
              <w:rFonts w:ascii="Gungsuh" w:eastAsia="Gungsuh" w:hAnsi="Gungsuh" w:cs="Gungsuh"/>
              <w:color w:val="000000"/>
              <w:sz w:val="24"/>
              <w:szCs w:val="24"/>
            </w:rPr>
            <w:t xml:space="preserve"> using MS Excel and GraphPad Prism and presented as means with standard deviation using one-way ANOVA and Duncan’s test. p ≤ 0.05 was considered significant (* </w:t>
          </w:r>
          <w:proofErr w:type="gramStart"/>
          <w:r w:rsidR="007C081D">
            <w:rPr>
              <w:rFonts w:ascii="Gungsuh" w:eastAsia="Gungsuh" w:hAnsi="Gungsuh" w:cs="Gungsuh"/>
              <w:color w:val="000000"/>
              <w:sz w:val="24"/>
              <w:szCs w:val="24"/>
            </w:rPr>
            <w:t>0.01,*</w:t>
          </w:r>
          <w:proofErr w:type="gramEnd"/>
          <w:r w:rsidR="007C081D">
            <w:rPr>
              <w:rFonts w:ascii="Gungsuh" w:eastAsia="Gungsuh" w:hAnsi="Gungsuh" w:cs="Gungsuh"/>
              <w:color w:val="000000"/>
              <w:sz w:val="24"/>
              <w:szCs w:val="24"/>
            </w:rPr>
            <w:t>* 0.001, *** 0.0001).</w:t>
          </w:r>
        </w:sdtContent>
      </w:sdt>
    </w:p>
    <w:p w:rsidR="00345254" w:rsidRDefault="00345254">
      <w:pPr>
        <w:spacing w:line="360" w:lineRule="auto"/>
        <w:jc w:val="both"/>
        <w:rPr>
          <w:rFonts w:ascii="Times New Roman" w:eastAsia="Times New Roman" w:hAnsi="Times New Roman" w:cs="Times New Roman"/>
          <w:color w:val="000000"/>
          <w:sz w:val="24"/>
          <w:szCs w:val="24"/>
        </w:rPr>
      </w:pPr>
    </w:p>
    <w:p w:rsidR="00345254" w:rsidRDefault="00345254">
      <w:pPr>
        <w:spacing w:line="360" w:lineRule="auto"/>
        <w:jc w:val="both"/>
        <w:rPr>
          <w:rFonts w:ascii="Times New Roman" w:eastAsia="Times New Roman" w:hAnsi="Times New Roman" w:cs="Times New Roman"/>
          <w:color w:val="000000"/>
          <w:sz w:val="24"/>
          <w:szCs w:val="24"/>
        </w:rPr>
      </w:pPr>
    </w:p>
    <w:p w:rsidR="00345254" w:rsidRDefault="007C081D">
      <w:pPr>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3.0. Results</w:t>
      </w:r>
    </w:p>
    <w:p w:rsidR="00345254" w:rsidRDefault="007C081D">
      <w:pPr>
        <w:spacing w:before="24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w:t>
      </w:r>
      <w:proofErr w:type="gramStart"/>
      <w:r>
        <w:rPr>
          <w:rFonts w:ascii="Times New Roman" w:eastAsia="Times New Roman" w:hAnsi="Times New Roman" w:cs="Times New Roman"/>
          <w:b/>
          <w:color w:val="000000"/>
          <w:sz w:val="24"/>
          <w:szCs w:val="24"/>
        </w:rPr>
        <w:t>1.Synthesis</w:t>
      </w:r>
      <w:proofErr w:type="gramEnd"/>
      <w:r>
        <w:rPr>
          <w:rFonts w:ascii="Times New Roman" w:eastAsia="Times New Roman" w:hAnsi="Times New Roman" w:cs="Times New Roman"/>
          <w:b/>
          <w:color w:val="000000"/>
          <w:sz w:val="24"/>
          <w:szCs w:val="24"/>
        </w:rPr>
        <w:t xml:space="preserve"> and </w:t>
      </w:r>
      <w:proofErr w:type="spellStart"/>
      <w:r>
        <w:rPr>
          <w:rFonts w:ascii="Times New Roman" w:eastAsia="Times New Roman" w:hAnsi="Times New Roman" w:cs="Times New Roman"/>
          <w:b/>
          <w:color w:val="000000"/>
          <w:sz w:val="24"/>
          <w:szCs w:val="24"/>
        </w:rPr>
        <w:t>Crystallisation</w:t>
      </w:r>
      <w:proofErr w:type="spellEnd"/>
    </w:p>
    <w:p w:rsidR="00345254" w:rsidRDefault="007C081D">
      <w:pPr>
        <w:spacing w:before="24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 (HSY </w:t>
      </w:r>
      <w:proofErr w:type="gramStart"/>
      <w:r>
        <w:rPr>
          <w:rFonts w:ascii="Times New Roman" w:eastAsia="Times New Roman" w:hAnsi="Times New Roman" w:cs="Times New Roman"/>
          <w:color w:val="000000"/>
          <w:sz w:val="24"/>
          <w:szCs w:val="24"/>
        </w:rPr>
        <w:t>36 )</w:t>
      </w:r>
      <w:r>
        <w:rPr>
          <w:rFonts w:ascii="Times New Roman" w:eastAsia="Times New Roman" w:hAnsi="Times New Roman" w:cs="Times New Roman"/>
          <w:b/>
          <w:color w:val="000000"/>
          <w:sz w:val="24"/>
          <w:szCs w:val="24"/>
        </w:rPr>
        <w:t>PD</w:t>
      </w:r>
      <w:proofErr w:type="gramEnd"/>
      <w:r>
        <w:rPr>
          <w:rFonts w:ascii="Times New Roman" w:eastAsia="Times New Roman" w:hAnsi="Times New Roman" w:cs="Times New Roman"/>
          <w:b/>
          <w:color w:val="000000"/>
          <w:sz w:val="24"/>
          <w:szCs w:val="24"/>
        </w:rPr>
        <w:t xml:space="preserve">1: 4-(2-methoxyphenyl) piperazin-1-ium Penta </w:t>
      </w:r>
      <w:proofErr w:type="spellStart"/>
      <w:r>
        <w:rPr>
          <w:rFonts w:ascii="Times New Roman" w:eastAsia="Times New Roman" w:hAnsi="Times New Roman" w:cs="Times New Roman"/>
          <w:b/>
          <w:color w:val="000000"/>
          <w:sz w:val="24"/>
          <w:szCs w:val="24"/>
        </w:rPr>
        <w:t>fluoro</w:t>
      </w:r>
      <w:proofErr w:type="spellEnd"/>
      <w:r>
        <w:rPr>
          <w:rFonts w:ascii="Times New Roman" w:eastAsia="Times New Roman" w:hAnsi="Times New Roman" w:cs="Times New Roman"/>
          <w:b/>
          <w:color w:val="000000"/>
          <w:sz w:val="24"/>
          <w:szCs w:val="24"/>
        </w:rPr>
        <w:t xml:space="preserve"> benzoate.</w:t>
      </w:r>
    </w:p>
    <w:p w:rsidR="00345254" w:rsidRDefault="007C081D">
      <w:pPr>
        <w:widowControl w:val="0"/>
        <w:tabs>
          <w:tab w:val="left" w:pos="1905"/>
          <w:tab w:val="left" w:pos="2916"/>
          <w:tab w:val="left" w:pos="5796"/>
        </w:tabs>
        <w:spacing w:after="280" w:line="396" w:lineRule="auto"/>
        <w:ind w:right="1616"/>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CCDC: 2262827</w:t>
      </w:r>
      <w:r>
        <w:rPr>
          <w:rFonts w:ascii="Times New Roman" w:eastAsia="Times New Roman" w:hAnsi="Times New Roman" w:cs="Times New Roman"/>
          <w:color w:val="000000"/>
          <w:sz w:val="18"/>
          <w:szCs w:val="18"/>
        </w:rPr>
        <w:tab/>
        <w:t xml:space="preserve">                  CSD: HIQMUT</w:t>
      </w:r>
    </w:p>
    <w:p w:rsidR="00345254" w:rsidRDefault="007C081D">
      <w:pP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reagents were obtained commercially and were used as received. For the synthesis of the 4-(2-methoxyphenyl) piperazin-1-ium Penta </w:t>
      </w:r>
      <w:proofErr w:type="spellStart"/>
      <w:r>
        <w:rPr>
          <w:rFonts w:ascii="Times New Roman" w:eastAsia="Times New Roman" w:hAnsi="Times New Roman" w:cs="Times New Roman"/>
          <w:color w:val="000000"/>
          <w:sz w:val="24"/>
          <w:szCs w:val="24"/>
        </w:rPr>
        <w:t>fluoro</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benzoatesalt</w:t>
      </w:r>
      <w:proofErr w:type="spellEnd"/>
      <w:r>
        <w:rPr>
          <w:rFonts w:ascii="Times New Roman" w:eastAsia="Times New Roman" w:hAnsi="Times New Roman" w:cs="Times New Roman"/>
          <w:color w:val="000000"/>
          <w:sz w:val="24"/>
          <w:szCs w:val="24"/>
        </w:rPr>
        <w:t>, equimolar quantities (0.52 mmol of each component) of N-(2-</w:t>
      </w:r>
      <w:proofErr w:type="gramStart"/>
      <w:r>
        <w:rPr>
          <w:rFonts w:ascii="Times New Roman" w:eastAsia="Times New Roman" w:hAnsi="Times New Roman" w:cs="Times New Roman"/>
          <w:color w:val="000000"/>
          <w:sz w:val="24"/>
          <w:szCs w:val="24"/>
        </w:rPr>
        <w:t>methoxyphenyl)piperazine</w:t>
      </w:r>
      <w:proofErr w:type="gramEnd"/>
      <w:r>
        <w:rPr>
          <w:rFonts w:ascii="Times New Roman" w:eastAsia="Times New Roman" w:hAnsi="Times New Roman" w:cs="Times New Roman"/>
          <w:color w:val="000000"/>
          <w:sz w:val="24"/>
          <w:szCs w:val="24"/>
        </w:rPr>
        <w:t xml:space="preserve"> (100 mg) (from Sigma-Aldrich) and pentafluorobenzoic acid (110 mg) were separately dissolved in methanol (10 ml) and the two solutions were then mixed, and stirred briefly at 333 K and then set aside to crystallize, giving the solid product (I)  after a few days. The product were collected by filtration and then dried in air (I: yield: 85%; </w:t>
      </w:r>
      <w:proofErr w:type="spellStart"/>
      <w:r>
        <w:rPr>
          <w:rFonts w:ascii="Times New Roman" w:eastAsia="Times New Roman" w:hAnsi="Times New Roman" w:cs="Times New Roman"/>
          <w:color w:val="000000"/>
          <w:sz w:val="24"/>
          <w:szCs w:val="24"/>
        </w:rPr>
        <w:t>m.p.</w:t>
      </w:r>
      <w:proofErr w:type="spellEnd"/>
      <w:r>
        <w:rPr>
          <w:rFonts w:ascii="Times New Roman" w:eastAsia="Times New Roman" w:hAnsi="Times New Roman" w:cs="Times New Roman"/>
          <w:color w:val="000000"/>
          <w:sz w:val="24"/>
          <w:szCs w:val="24"/>
        </w:rPr>
        <w:t xml:space="preserve">: 396–398 </w:t>
      </w:r>
      <w:proofErr w:type="gramStart"/>
      <w:r>
        <w:rPr>
          <w:rFonts w:ascii="Times New Roman" w:eastAsia="Times New Roman" w:hAnsi="Times New Roman" w:cs="Times New Roman"/>
          <w:color w:val="000000"/>
          <w:sz w:val="24"/>
          <w:szCs w:val="24"/>
        </w:rPr>
        <w:t>K )</w:t>
      </w:r>
      <w:proofErr w:type="gramEnd"/>
      <w:r>
        <w:rPr>
          <w:rFonts w:ascii="Times New Roman" w:eastAsia="Times New Roman" w:hAnsi="Times New Roman" w:cs="Times New Roman"/>
          <w:color w:val="000000"/>
          <w:sz w:val="24"/>
          <w:szCs w:val="24"/>
        </w:rPr>
        <w:t xml:space="preserve"> Crystal of compound (I ) suitable for single-crystal X-ray diffraction were grown by slow evaporation, at ambient temperature and in the presence of air, of solutions in methanol– acetonitrile (initial composition 1:1, v/v) for (I)  </w:t>
      </w:r>
    </w:p>
    <w:p w:rsidR="00345254" w:rsidRDefault="007C081D">
      <w:pPr>
        <w:spacing w:before="24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Reaction Scheme for Salt I</w:t>
      </w:r>
    </w:p>
    <w:p w:rsidR="00345254" w:rsidRDefault="007C081D">
      <w:pPr>
        <w:spacing w:before="240" w:line="360" w:lineRule="auto"/>
        <w:rPr>
          <w:rFonts w:ascii="Times New Roman" w:eastAsia="Times New Roman" w:hAnsi="Times New Roman" w:cs="Times New Roman"/>
          <w:color w:val="000000"/>
          <w:sz w:val="24"/>
          <w:szCs w:val="24"/>
        </w:rPr>
      </w:pPr>
      <w:r>
        <w:rPr>
          <w:color w:val="000000"/>
        </w:rPr>
        <w:object w:dxaOrig="9345" w:dyaOrig="1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92.4pt" o:ole="">
            <v:imagedata r:id="rId16" o:title=""/>
          </v:shape>
          <o:OLEObject Type="Embed" ProgID="ChemDraw.Document.6.0" ShapeID="_x0000_i1025" DrawAspect="Content" ObjectID="_1820330727" r:id="rId17"/>
        </w:object>
      </w:r>
    </w:p>
    <w:p w:rsidR="00345254" w:rsidRDefault="007C081D">
      <w:pPr>
        <w:spacing w:before="24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(HSY 39) </w:t>
      </w:r>
      <w:r>
        <w:rPr>
          <w:rFonts w:ascii="Times New Roman" w:eastAsia="Times New Roman" w:hAnsi="Times New Roman" w:cs="Times New Roman"/>
          <w:b/>
          <w:color w:val="000000"/>
          <w:sz w:val="24"/>
          <w:szCs w:val="24"/>
        </w:rPr>
        <w:t>PD2: 4-(2-methory phenyl) piperazin-1- ium tartarate</w:t>
      </w:r>
    </w:p>
    <w:p w:rsidR="00345254" w:rsidRDefault="007C081D">
      <w:pPr>
        <w:widowControl w:val="0"/>
        <w:tabs>
          <w:tab w:val="left" w:pos="1549"/>
          <w:tab w:val="left" w:pos="2930"/>
          <w:tab w:val="left" w:pos="5810"/>
        </w:tabs>
        <w:spacing w:before="41" w:after="280" w:line="396" w:lineRule="auto"/>
        <w:ind w:right="1261" w:firstLine="810"/>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CCDC: 2262828</w:t>
      </w:r>
      <w:r>
        <w:rPr>
          <w:rFonts w:ascii="Times New Roman" w:eastAsia="Times New Roman" w:hAnsi="Times New Roman" w:cs="Times New Roman"/>
          <w:color w:val="000000"/>
          <w:sz w:val="18"/>
          <w:szCs w:val="18"/>
        </w:rPr>
        <w:tab/>
        <w:t>CSD: HIQNAA</w:t>
      </w:r>
    </w:p>
    <w:p w:rsidR="00345254" w:rsidRDefault="00345254">
      <w:pPr>
        <w:spacing w:before="240" w:line="360" w:lineRule="auto"/>
        <w:rPr>
          <w:rFonts w:ascii="Times New Roman" w:eastAsia="Times New Roman" w:hAnsi="Times New Roman" w:cs="Times New Roman"/>
          <w:b/>
          <w:color w:val="000000"/>
          <w:sz w:val="24"/>
          <w:szCs w:val="24"/>
        </w:rPr>
      </w:pPr>
    </w:p>
    <w:p w:rsidR="00345254" w:rsidRDefault="007C081D">
      <w:pP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 reagents were obtained commercially and were used as received. For the synthesis of the salts, equimolar quantities (0.52 mmol of each component) of N-(2-methoxyphenyl)piperazine (100 mg) (from Sigma-Aldrich) and  tartaric acid (78 mg) were separately dissolved in methanol (10 ml) and the two solutions were then mixed, and stirred briefly at 333 K and then set aside to crystallize, giving the solid products (II)  after a few days. The product were collected by filtration and then dried in air ( II: yield: 75%; m.p.: 386–388 K). Crystals of compoundII suitable for single-crystal X-ray diffraction were grown by slow evaporation, at ambient temperature and in the presence of air, of solutions in methanol– acetonitrile (initial composition 1:1, v/v)  .</w:t>
      </w:r>
    </w:p>
    <w:p w:rsidR="00345254" w:rsidRDefault="007C081D">
      <w:pPr>
        <w:spacing w:before="24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(HSY 4) </w:t>
      </w:r>
      <w:r>
        <w:rPr>
          <w:rFonts w:ascii="Times New Roman" w:eastAsia="Times New Roman" w:hAnsi="Times New Roman" w:cs="Times New Roman"/>
          <w:b/>
          <w:color w:val="000000"/>
          <w:sz w:val="24"/>
          <w:szCs w:val="24"/>
        </w:rPr>
        <w:t>PD3: 4-(2-methoxyphenyl) piperazin-1- ium Succinate</w:t>
      </w:r>
    </w:p>
    <w:p w:rsidR="00345254" w:rsidRDefault="007C081D">
      <w:pPr>
        <w:widowControl w:val="0"/>
        <w:tabs>
          <w:tab w:val="left" w:pos="1857"/>
          <w:tab w:val="left" w:pos="2940"/>
          <w:tab w:val="left" w:pos="5820"/>
        </w:tabs>
        <w:spacing w:before="38" w:after="280" w:line="398" w:lineRule="auto"/>
        <w:ind w:right="1569" w:firstLine="813"/>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lastRenderedPageBreak/>
        <w:t>CCDC: 2262829</w:t>
      </w:r>
      <w:r>
        <w:rPr>
          <w:rFonts w:ascii="Times New Roman" w:eastAsia="Times New Roman" w:hAnsi="Times New Roman" w:cs="Times New Roman"/>
          <w:b/>
          <w:color w:val="000000"/>
          <w:sz w:val="18"/>
          <w:szCs w:val="18"/>
        </w:rPr>
        <w:tab/>
        <w:t>CSD: HIQNEE</w:t>
      </w:r>
    </w:p>
    <w:p w:rsidR="00345254" w:rsidRDefault="00345254">
      <w:pPr>
        <w:spacing w:before="240" w:line="360" w:lineRule="auto"/>
        <w:rPr>
          <w:rFonts w:ascii="Times New Roman" w:eastAsia="Times New Roman" w:hAnsi="Times New Roman" w:cs="Times New Roman"/>
          <w:b/>
          <w:color w:val="000000"/>
          <w:sz w:val="24"/>
          <w:szCs w:val="24"/>
        </w:rPr>
      </w:pPr>
    </w:p>
    <w:p w:rsidR="00345254" w:rsidRDefault="007C081D">
      <w:pP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reagents were obtained commercially and were used as received. For the synthesis of the salts, equimolar quantities (0.52 mmol of each component) of N-(2-methoxyphenyl)piperazine (100 mg) (from Sigma-Aldrich) andsuccinic acid (61 mg) were separately dissolved in methanol (10 ml) ) and the two solutions were then mixed, and stirred briefly at 333 K and then set aside to crystallize, giving the solid product III after a few days. The product were collected by filtration and then dried in air  III: yield: 80%; m.p.: 377–379 K. Crystals of compound III suitable for single-crystal X-ray diffraction were grown by slow evaporation, at ambient temperature and in the presence of air, of solutions in methanol– acetonitrile (initial composition 1:1, v/v) for(III) .</w:t>
      </w:r>
    </w:p>
    <w:p w:rsidR="00345254" w:rsidRDefault="007C081D">
      <w:pP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Reaction Scheme for the salt III</w:t>
      </w:r>
    </w:p>
    <w:p w:rsidR="00345254" w:rsidRDefault="007C081D">
      <w:pPr>
        <w:spacing w:before="240" w:line="360" w:lineRule="auto"/>
        <w:rPr>
          <w:rFonts w:ascii="Times New Roman" w:eastAsia="Times New Roman" w:hAnsi="Times New Roman" w:cs="Times New Roman"/>
          <w:color w:val="000000"/>
          <w:sz w:val="24"/>
          <w:szCs w:val="24"/>
        </w:rPr>
      </w:pPr>
      <w:r>
        <w:rPr>
          <w:color w:val="000000"/>
        </w:rPr>
        <w:object w:dxaOrig="9345" w:dyaOrig="1860">
          <v:shape id="_x0000_i1026" type="#_x0000_t75" style="width:468pt;height:92.4pt" o:ole="">
            <v:imagedata r:id="rId18" o:title=""/>
          </v:shape>
          <o:OLEObject Type="Embed" ProgID="ChemDraw.Document.6.0" ShapeID="_x0000_i1026" DrawAspect="Content" ObjectID="_1820330728" r:id="rId19"/>
        </w:object>
      </w:r>
    </w:p>
    <w:p w:rsidR="00345254" w:rsidRDefault="007C081D">
      <w:pPr>
        <w:spacing w:before="24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(HSY 82) </w:t>
      </w:r>
      <w:r>
        <w:rPr>
          <w:rFonts w:ascii="Times New Roman" w:eastAsia="Times New Roman" w:hAnsi="Times New Roman" w:cs="Times New Roman"/>
          <w:b/>
          <w:color w:val="000000"/>
          <w:sz w:val="24"/>
          <w:szCs w:val="24"/>
        </w:rPr>
        <w:t>PD4: 4-phenylpiperazin-1-ium 3-Chlorobenzoate</w:t>
      </w:r>
    </w:p>
    <w:p w:rsidR="00345254" w:rsidRDefault="007C081D">
      <w:pPr>
        <w:widowControl w:val="0"/>
        <w:tabs>
          <w:tab w:val="left" w:pos="1986"/>
          <w:tab w:val="left" w:pos="2990"/>
          <w:tab w:val="left" w:pos="5870"/>
        </w:tabs>
        <w:spacing w:before="36" w:after="280" w:line="396" w:lineRule="auto"/>
        <w:ind w:right="1700" w:firstLine="723"/>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CCDC: 2262830</w:t>
      </w:r>
      <w:r>
        <w:rPr>
          <w:rFonts w:ascii="Times New Roman" w:eastAsia="Times New Roman" w:hAnsi="Times New Roman" w:cs="Times New Roman"/>
          <w:b/>
          <w:color w:val="000000"/>
          <w:sz w:val="18"/>
          <w:szCs w:val="18"/>
        </w:rPr>
        <w:tab/>
        <w:t>CSD: HIQNII</w:t>
      </w:r>
    </w:p>
    <w:p w:rsidR="00345254" w:rsidRDefault="00345254">
      <w:pPr>
        <w:spacing w:before="240" w:line="360" w:lineRule="auto"/>
        <w:rPr>
          <w:rFonts w:ascii="Times New Roman" w:eastAsia="Times New Roman" w:hAnsi="Times New Roman" w:cs="Times New Roman"/>
          <w:b/>
          <w:color w:val="000000"/>
          <w:sz w:val="24"/>
          <w:szCs w:val="24"/>
        </w:rPr>
      </w:pPr>
    </w:p>
    <w:p w:rsidR="00345254" w:rsidRDefault="007C081D">
      <w:pP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All reagents were obtained commercially and were used as received. For the synthesis of the salts, equimolar quantities (0.62 mmol of each component) of 1-phenylpiperazine (100 mg) (from Sigma-Aldrich) and 3-chlorobenzoic acid (97 mg) were separately dissolved in methanol (10 ml) and the two solutions were then mixed, and stirred briefly at 333 K and then set aside to crystallize, giving the solid products (IV)  after a few days. The product were collected by filtration and then dried in air ( IV: yield: 70%; m.p.: 397–399 K; X: yield: 75%; m.p.: 365–367 K. Crystals of compounds (IV) suitable for single-crystal X-ray diffraction were grown by slow </w:t>
      </w:r>
      <w:r>
        <w:rPr>
          <w:rFonts w:ascii="Times New Roman" w:eastAsia="Times New Roman" w:hAnsi="Times New Roman" w:cs="Times New Roman"/>
          <w:color w:val="000000"/>
          <w:sz w:val="24"/>
          <w:szCs w:val="24"/>
        </w:rPr>
        <w:lastRenderedPageBreak/>
        <w:t>evaporation, at ambient temperature and in the presence of air, solutions of   methanol-ethylacetate (initial composition 1:1, v/v) for (IV).</w:t>
      </w:r>
    </w:p>
    <w:p w:rsidR="00345254" w:rsidRDefault="007C081D">
      <w:pPr>
        <w:spacing w:before="240" w:line="360" w:lineRule="auto"/>
        <w:rPr>
          <w:rFonts w:ascii="Times New Roman" w:eastAsia="Times New Roman" w:hAnsi="Times New Roman" w:cs="Times New Roman"/>
          <w:color w:val="000000"/>
          <w:sz w:val="24"/>
          <w:szCs w:val="24"/>
        </w:rPr>
      </w:pPr>
      <w:r>
        <w:rPr>
          <w:color w:val="000000"/>
        </w:rPr>
        <w:object w:dxaOrig="9165" w:dyaOrig="1755">
          <v:shape id="_x0000_i1027" type="#_x0000_t75" style="width:458.5pt;height:88.3pt" o:ole="">
            <v:imagedata r:id="rId20" o:title=""/>
          </v:shape>
          <o:OLEObject Type="Embed" ProgID="ChemDraw.Document.6.0" ShapeID="_x0000_i1027" DrawAspect="Content" ObjectID="_1820330729" r:id="rId21"/>
        </w:object>
      </w:r>
    </w:p>
    <w:p w:rsidR="00345254" w:rsidRDefault="00345254">
      <w:pPr>
        <w:spacing w:before="240" w:line="360" w:lineRule="auto"/>
        <w:rPr>
          <w:rFonts w:ascii="Times New Roman" w:eastAsia="Times New Roman" w:hAnsi="Times New Roman" w:cs="Times New Roman"/>
          <w:color w:val="000000"/>
          <w:sz w:val="24"/>
          <w:szCs w:val="24"/>
        </w:rPr>
      </w:pPr>
    </w:p>
    <w:p w:rsidR="00345254" w:rsidRDefault="00345254">
      <w:pPr>
        <w:spacing w:before="240" w:line="360" w:lineRule="auto"/>
        <w:rPr>
          <w:rFonts w:ascii="Times New Roman" w:eastAsia="Times New Roman" w:hAnsi="Times New Roman" w:cs="Times New Roman"/>
          <w:color w:val="000000"/>
          <w:sz w:val="24"/>
          <w:szCs w:val="24"/>
        </w:rPr>
      </w:pPr>
    </w:p>
    <w:p w:rsidR="00345254" w:rsidRDefault="00345254">
      <w:pPr>
        <w:spacing w:before="240" w:line="360" w:lineRule="auto"/>
        <w:rPr>
          <w:rFonts w:ascii="Times New Roman" w:eastAsia="Times New Roman" w:hAnsi="Times New Roman" w:cs="Times New Roman"/>
          <w:color w:val="000000"/>
          <w:sz w:val="24"/>
          <w:szCs w:val="24"/>
        </w:rPr>
      </w:pPr>
    </w:p>
    <w:p w:rsidR="00345254" w:rsidRDefault="007C081D">
      <w:pPr>
        <w:spacing w:before="24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(HSY 84)  </w:t>
      </w:r>
      <w:r>
        <w:rPr>
          <w:rFonts w:ascii="Times New Roman" w:eastAsia="Times New Roman" w:hAnsi="Times New Roman" w:cs="Times New Roman"/>
          <w:b/>
          <w:color w:val="000000"/>
          <w:sz w:val="24"/>
          <w:szCs w:val="24"/>
        </w:rPr>
        <w:t>PD5: 4-phenylpiperazin-1-ium 4-Chlorobenzoate</w:t>
      </w:r>
    </w:p>
    <w:p w:rsidR="00345254" w:rsidRDefault="007C081D">
      <w:pPr>
        <w:widowControl w:val="0"/>
        <w:tabs>
          <w:tab w:val="left" w:pos="2022"/>
          <w:tab w:val="left" w:pos="2921"/>
          <w:tab w:val="left" w:pos="5801"/>
        </w:tabs>
        <w:spacing w:before="38" w:after="280" w:line="396" w:lineRule="auto"/>
        <w:ind w:right="1734" w:firstLine="723"/>
        <w:rPr>
          <w:rFonts w:ascii="Times New Roman" w:eastAsia="Times New Roman" w:hAnsi="Times New Roman" w:cs="Times New Roman"/>
          <w:b/>
          <w:color w:val="000000"/>
          <w:sz w:val="18"/>
          <w:szCs w:val="18"/>
        </w:rPr>
      </w:pPr>
      <w:r>
        <w:rPr>
          <w:rFonts w:ascii="Times New Roman" w:eastAsia="Times New Roman" w:hAnsi="Times New Roman" w:cs="Times New Roman"/>
          <w:b/>
          <w:color w:val="000000"/>
          <w:sz w:val="18"/>
          <w:szCs w:val="18"/>
        </w:rPr>
        <w:t>CCDC: 2262831</w:t>
      </w:r>
      <w:r>
        <w:rPr>
          <w:rFonts w:ascii="Times New Roman" w:eastAsia="Times New Roman" w:hAnsi="Times New Roman" w:cs="Times New Roman"/>
          <w:b/>
          <w:color w:val="000000"/>
          <w:sz w:val="18"/>
          <w:szCs w:val="18"/>
        </w:rPr>
        <w:tab/>
        <w:t>CSD: HIQNOO</w:t>
      </w:r>
    </w:p>
    <w:p w:rsidR="00345254" w:rsidRDefault="00345254">
      <w:pPr>
        <w:spacing w:before="240" w:line="360" w:lineRule="auto"/>
        <w:rPr>
          <w:rFonts w:ascii="Times New Roman" w:eastAsia="Times New Roman" w:hAnsi="Times New Roman" w:cs="Times New Roman"/>
          <w:b/>
          <w:color w:val="000000"/>
          <w:sz w:val="24"/>
          <w:szCs w:val="24"/>
        </w:rPr>
      </w:pPr>
    </w:p>
    <w:p w:rsidR="00345254" w:rsidRDefault="007C081D">
      <w:pPr>
        <w:spacing w:before="24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reagents were obtained commercially and were used as received. For the synthesis of the salts,  equimolar quantities (0.62 mmol of each component) of 1-phenylpiperazine (100 mg) (from Sigma-Aldrich) and 4-chlorobenzoic acid (97 mg)  were separately dissolved in methanol (10 ml) and the two solutions were then mixed, and stirred briefly at 333 K and then set aside to crystallize, giving the solid products (V) after a few days. The product were collected by filtration and then dried in air  IX: yield: 70%; m.p.: 397–399 K. Crystals of compounds (V) suitable for single-crystal X-ray diffraction were grown by slow evaporation, at ambient temperature and in the presence of air, solution of  methanol-ethylacetate (initial composition 1:1, v/v) for (V).</w:t>
      </w:r>
    </w:p>
    <w:p w:rsidR="00345254" w:rsidRDefault="007C081D">
      <w:pPr>
        <w:spacing w:line="360" w:lineRule="auto"/>
        <w:jc w:val="both"/>
        <w:rPr>
          <w:rFonts w:ascii="Times New Roman" w:eastAsia="Times New Roman" w:hAnsi="Times New Roman" w:cs="Times New Roman"/>
          <w:color w:val="000000"/>
          <w:sz w:val="18"/>
          <w:szCs w:val="18"/>
        </w:rPr>
      </w:pPr>
      <w:r>
        <w:rPr>
          <w:color w:val="000000"/>
        </w:rPr>
        <w:object w:dxaOrig="9360" w:dyaOrig="1695">
          <v:shape id="_x0000_i1028" type="#_x0000_t75" style="width:468.7pt;height:84.9pt" o:ole="">
            <v:imagedata r:id="rId22" o:title=""/>
          </v:shape>
          <o:OLEObject Type="Embed" ProgID="ChemDraw.Document.6.0" ShapeID="_x0000_i1028" DrawAspect="Content" ObjectID="_1820330730" r:id="rId23"/>
        </w:objec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Scheme 4 : 4-phenylpiperazin-1-ium 4-Chlorobenzoate</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3.2. Anti - microbial activity</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Disc diffusion assay </w:t>
      </w:r>
    </w:p>
    <w:p w:rsidR="00345254" w:rsidRDefault="007C081D">
      <w:pPr>
        <w:spacing w:before="240" w:after="24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evident from figure 1, a significant inhibition zone of bacteria was observed in test compounds PD1 with 1.2cm and PD2 with 1.3cm inhibition zone respectively. The results are illustrated in figure-1</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 assay</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evident from table-1 a significant dose-dependent increase in inhibition of bacteria was observed in compounds PD1, PD2 and PD4 respectively. PD2 derivative showed a comparatively better MIC value of 0.2±0.24mg/ml as tabulated in tabel 1.</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Antioxidant activity</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DPPH assay</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demonstrated in the bar graphs of figure-2, the results demonstrated that the DPPH free radicals were scavenged by all compounds in a concentration dependent manner: PD1(36.83% - 56.63%), PD2 (32.14% - 45.96%), PD3 (45.60% - 74.40%), PD4 (49.50% - 71.02%), PD5 (53.60% - 78.04%) respectively. Interestingly, the IC</w:t>
      </w:r>
      <w:r>
        <w:rPr>
          <w:rFonts w:ascii="Times New Roman" w:eastAsia="Times New Roman" w:hAnsi="Times New Roman" w:cs="Times New Roman"/>
          <w:color w:val="000000"/>
          <w:sz w:val="24"/>
          <w:szCs w:val="24"/>
          <w:vertAlign w:val="subscript"/>
        </w:rPr>
        <w:t>50</w:t>
      </w:r>
      <w:r>
        <w:rPr>
          <w:rFonts w:ascii="Times New Roman" w:eastAsia="Times New Roman" w:hAnsi="Times New Roman" w:cs="Times New Roman"/>
          <w:color w:val="000000"/>
          <w:sz w:val="24"/>
          <w:szCs w:val="24"/>
        </w:rPr>
        <w:t> value of PD3, PD4, and PD5 compounds showed better results compared to other compounds. Taken together, the results suggested that piperazine derivatives are potential antioxidant compounds.</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3.3. Antioxidant activity</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DPPH assay</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demonstrated in the bar graphs of figure-3, the results demonstrated that the DPPH free radicals were scavenged by all compounds in a concentration dependent manner: PD1(36.83% - 56.63%), PD2 (32.14% - 45.96%), PD3 (45.60% - 74.40%), PD4 (49.50% - 71.02%), PD5 (53.60% - 78.04%) respectively. Interestingly, the IC</w:t>
      </w:r>
      <w:r>
        <w:rPr>
          <w:rFonts w:ascii="Times New Roman" w:eastAsia="Times New Roman" w:hAnsi="Times New Roman" w:cs="Times New Roman"/>
          <w:color w:val="000000"/>
          <w:sz w:val="24"/>
          <w:szCs w:val="24"/>
          <w:vertAlign w:val="subscript"/>
        </w:rPr>
        <w:t>50</w:t>
      </w:r>
      <w:r>
        <w:rPr>
          <w:rFonts w:ascii="Times New Roman" w:eastAsia="Times New Roman" w:hAnsi="Times New Roman" w:cs="Times New Roman"/>
          <w:color w:val="000000"/>
          <w:sz w:val="24"/>
          <w:szCs w:val="24"/>
        </w:rPr>
        <w:t xml:space="preserve"> value of PD3, PD4, and PD5 compounds showed </w:t>
      </w:r>
      <w:r>
        <w:rPr>
          <w:rFonts w:ascii="Times New Roman" w:eastAsia="Times New Roman" w:hAnsi="Times New Roman" w:cs="Times New Roman"/>
          <w:color w:val="000000"/>
          <w:sz w:val="24"/>
          <w:szCs w:val="24"/>
        </w:rPr>
        <w:lastRenderedPageBreak/>
        <w:t>better results compared to other compounds. Taken together, the results suggested that piperazine derivatives are potential antioxidant compounds.</w:t>
      </w:r>
    </w:p>
    <w:p w:rsidR="00345254" w:rsidRDefault="007C081D">
      <w:pPr>
        <w:widowControl w:val="0"/>
        <w:pBdr>
          <w:top w:val="nil"/>
          <w:left w:val="nil"/>
          <w:bottom w:val="nil"/>
          <w:right w:val="nil"/>
          <w:between w:val="nil"/>
        </w:pBdr>
        <w:spacing w:before="64" w:after="0" w:line="348" w:lineRule="auto"/>
        <w:ind w:left="100" w:right="17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 xml:space="preserve">2 </w:t>
      </w:r>
      <w:r>
        <w:rPr>
          <w:rFonts w:ascii="Times New Roman" w:eastAsia="Times New Roman" w:hAnsi="Times New Roman" w:cs="Times New Roman"/>
          <w:color w:val="000000"/>
          <w:sz w:val="24"/>
          <w:szCs w:val="24"/>
        </w:rPr>
        <w:t>scavenging activity</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compounds PD1 to PD5 demonstrated a strong scavenging activity against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Higher inhibition percentage was seen in PD1 (64.62% - 76.80%) followed by PD2 (64.15% - 77.26%) and PD4 (62.23% - 75.25%) respectively (Figure-3). These results confirm the antioxidant potential of piperazine derivatives.</w:t>
      </w:r>
    </w:p>
    <w:p w:rsidR="00345254" w:rsidRDefault="00345254">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345254" w:rsidRDefault="00345254">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p>
    <w:p w:rsidR="00345254" w:rsidRDefault="007C081D">
      <w:pPr>
        <w:pBdr>
          <w:top w:val="nil"/>
          <w:left w:val="nil"/>
          <w:bottom w:val="nil"/>
          <w:right w:val="nil"/>
          <w:between w:val="nil"/>
        </w:pBd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Cell viability by trypan blue dye exclusion method.</w:t>
      </w:r>
    </w:p>
    <w:p w:rsidR="00345254" w:rsidRDefault="007C081D">
      <w:pPr>
        <w:spacing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comparison to all derivatives, compound PD3 demonstrated 56.81% viability and 50.61% (with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and PD5 demonstrated 45.78% and 41.01% (with H</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respectively (Figure-4).</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Resazurin assay:</w:t>
      </w:r>
    </w:p>
    <w:p w:rsidR="00345254" w:rsidRDefault="007C081D">
      <w:pPr>
        <w:spacing w:line="360" w:lineRule="auto"/>
        <w:jc w:val="both"/>
        <w:rPr>
          <w:rFonts w:ascii="Times New Roman" w:eastAsia="Times New Roman" w:hAnsi="Times New Roman" w:cs="Times New Roman"/>
          <w:color w:val="000000"/>
          <w:sz w:val="24"/>
          <w:szCs w:val="24"/>
        </w:rPr>
      </w:pPr>
      <w:bookmarkStart w:id="0" w:name="_heading=h.yukydq28r33k" w:colFirst="0" w:colLast="0"/>
      <w:bookmarkEnd w:id="0"/>
      <w:r>
        <w:rPr>
          <w:rFonts w:ascii="Times New Roman" w:eastAsia="Times New Roman" w:hAnsi="Times New Roman" w:cs="Times New Roman"/>
          <w:color w:val="000000"/>
          <w:sz w:val="24"/>
          <w:szCs w:val="24"/>
        </w:rPr>
        <w:t xml:space="preserve">In comparison to all derivatives PD2 showed 64.39% viability and PD4 showed 49.21% viability (Figure-5). </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 .in vivo toxicity test on zebrafish</w:t>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Zebrafish were exposed to various concentrations of piperazine derivatives (2.5, 5.0, 7.5 and 10µg/ml) for 7 days to assess their toxicity. All zebrafishes survived for 7 days in the control group. However, at a higher concentration of 10µg/ml 4 zebrafish perished out of 6, which indicates maximum death as compared to other concentrations (2.5, 5.0 and 7.5µg/ml). Therefore, 2.5 and 5.0µg/ml were considered to be safe doses to treat zebrafish for anti-anxiety tests (Figure-6).</w:t>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3.5. Anti - anxiety</w:t>
      </w:r>
      <w:r>
        <w:rPr>
          <w:rFonts w:ascii="Times New Roman" w:eastAsia="Times New Roman" w:hAnsi="Times New Roman" w:cs="Times New Roman"/>
          <w:sz w:val="24"/>
          <w:szCs w:val="24"/>
        </w:rPr>
        <w:t xml:space="preserve"> </w:t>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Open Tank Test</w:t>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lastRenderedPageBreak/>
        <w:t xml:space="preserve">The experimental group subjected to anti - anxiety showed an increase in distance traveled and locomotion activity at low dose (2.5µg/ml) and high dose (5.0µg/ml) compared to the control group. The results are summarized in Figure-7A. The study demonstrates that anxiety manipulations using caffeine in adult zebrafish can significantly impact their anxiety-related behaviors and locomotion. Further, as demonstrated in Figure-7B, piperazine derivative (PD2) had a significant impact on anxiety-related behaviors and locomotion in zebrafish. The findings highlight the potential of this assay to uncover the effects of various treatments or conditions on zebrafish behavior. </w:t>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 Maze test</w:t>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evident from the Figure-8 the time spent in the red arm increased in the anxiety-induced groups, indicating a reduction in memory retention. Figure -8 illustrates that the fish in the control group spent more time in the green arm in contrast to piperazine derivative (PD2) treated implicating improved cognitive ability, particularly spatial memory and learning. These findings demonstrate piperazine derivatives enable zebrafish to improve their cognitive abilities, notably spatial memory and learning. The compound PD2 showed higher anti – anxiety activity. As evident from graph (figure-8), fishes treated with compound PD2 5µg/ml spent more time in the green zone which signifies the anti-anxiety property. These findings provide useful insights for future research into the effects of natural chemicals on cognitive function, as well as their potential applicability in understanding neurological illnesses and environmental factors influencing cognitive performance.</w:t>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Light and Dark test</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zebrafish trajectories exhibit anti- anxiety induced movement, with more time spent in the tank’s light side. The graph (Figure-9A) illustrates that all the caffeine-treated group fish spent more time in the dark zone, implying that they liked it owing to anxiety. The zebrafish trajectories reveal the piperazine derivatives reduce anxiety since greater time was spent in the light zone (Figure-9B). Thus, suggesting that these fishes have normal or reduced anxiety. The study examines the behavioral consequences of several experimental circumstances on zebrafish, The control group spent more time in the dark zone, which is suggestive of typical behavior of anxiety. </w:t>
      </w:r>
      <w:r>
        <w:rPr>
          <w:rFonts w:ascii="Times New Roman" w:eastAsia="Times New Roman" w:hAnsi="Times New Roman" w:cs="Times New Roman"/>
          <w:color w:val="000000"/>
          <w:sz w:val="24"/>
          <w:szCs w:val="24"/>
        </w:rPr>
        <w:lastRenderedPageBreak/>
        <w:t>The piperazine derivative (PD2) treated group preferred higher light zones, indicating reduced anxiety-like behaviour.</w:t>
      </w:r>
    </w:p>
    <w:p w:rsidR="00345254" w:rsidRDefault="00345254"/>
    <w:p w:rsidR="00345254" w:rsidRDefault="00345254"/>
    <w:p w:rsidR="00345254" w:rsidRDefault="007C081D">
      <w:pPr>
        <w:spacing w:before="280" w:after="28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4.0. Discussion</w:t>
      </w:r>
    </w:p>
    <w:p w:rsidR="00345254" w:rsidRDefault="007C081D">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Newer medications with established efficacy, safety, and tolerability characteristics are needed for pharmacological treatments of anxiety and related mental illnesses. Novel compounds have been identified as anxiolytics by a number of researchers. </w:t>
      </w:r>
      <w:r w:rsidR="009B08A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N-(3-(4-(</w:t>
      </w:r>
      <w:proofErr w:type="spellStart"/>
      <w:r>
        <w:rPr>
          <w:rFonts w:ascii="Times New Roman" w:eastAsia="Times New Roman" w:hAnsi="Times New Roman" w:cs="Times New Roman"/>
          <w:color w:val="000000"/>
          <w:sz w:val="24"/>
          <w:szCs w:val="24"/>
        </w:rPr>
        <w:t>piperonyl</w:t>
      </w:r>
      <w:proofErr w:type="spellEnd"/>
      <w:r>
        <w:rPr>
          <w:rFonts w:ascii="Times New Roman" w:eastAsia="Times New Roman" w:hAnsi="Times New Roman" w:cs="Times New Roman"/>
          <w:color w:val="000000"/>
          <w:sz w:val="24"/>
          <w:szCs w:val="24"/>
        </w:rPr>
        <w:t xml:space="preserve">) piperazin-1-yl) propyl) </w:t>
      </w:r>
      <w:proofErr w:type="spellStart"/>
      <w:r>
        <w:rPr>
          <w:rFonts w:ascii="Times New Roman" w:eastAsia="Times New Roman" w:hAnsi="Times New Roman" w:cs="Times New Roman"/>
          <w:color w:val="000000"/>
          <w:sz w:val="24"/>
          <w:szCs w:val="24"/>
        </w:rPr>
        <w:t>isonicotinamide</w:t>
      </w:r>
      <w:proofErr w:type="spellEnd"/>
      <w:r>
        <w:rPr>
          <w:rFonts w:ascii="Times New Roman" w:eastAsia="Times New Roman" w:hAnsi="Times New Roman" w:cs="Times New Roman"/>
          <w:color w:val="000000"/>
          <w:sz w:val="24"/>
          <w:szCs w:val="24"/>
        </w:rPr>
        <w:t xml:space="preserve"> and 30 N-(2-(4-(pyrimidin-2-</w:t>
      </w:r>
      <w:proofErr w:type="gramStart"/>
      <w:r>
        <w:rPr>
          <w:rFonts w:ascii="Times New Roman" w:eastAsia="Times New Roman" w:hAnsi="Times New Roman" w:cs="Times New Roman"/>
          <w:color w:val="000000"/>
          <w:sz w:val="24"/>
          <w:szCs w:val="24"/>
        </w:rPr>
        <w:t>yl)piperazin</w:t>
      </w:r>
      <w:proofErr w:type="gramEnd"/>
      <w:r>
        <w:rPr>
          <w:rFonts w:ascii="Times New Roman" w:eastAsia="Times New Roman" w:hAnsi="Times New Roman" w:cs="Times New Roman"/>
          <w:color w:val="000000"/>
          <w:sz w:val="24"/>
          <w:szCs w:val="24"/>
        </w:rPr>
        <w:t xml:space="preserve">-1-yl)ethyl) </w:t>
      </w:r>
      <w:proofErr w:type="spellStart"/>
      <w:r>
        <w:rPr>
          <w:rFonts w:ascii="Times New Roman" w:eastAsia="Times New Roman" w:hAnsi="Times New Roman" w:cs="Times New Roman"/>
          <w:color w:val="000000"/>
          <w:sz w:val="24"/>
          <w:szCs w:val="24"/>
        </w:rPr>
        <w:t>picolinamide</w:t>
      </w:r>
      <w:proofErr w:type="spellEnd"/>
      <w:r>
        <w:rPr>
          <w:rFonts w:ascii="Times New Roman" w:eastAsia="Times New Roman" w:hAnsi="Times New Roman" w:cs="Times New Roman"/>
          <w:color w:val="000000"/>
          <w:sz w:val="24"/>
          <w:szCs w:val="24"/>
        </w:rPr>
        <w:t xml:space="preserve"> compounds</w:t>
      </w:r>
      <w:r w:rsidR="009B08A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are described by </w:t>
      </w:r>
      <w:r>
        <w:rPr>
          <w:rFonts w:ascii="Times New Roman" w:eastAsia="Times New Roman" w:hAnsi="Times New Roman" w:cs="Times New Roman"/>
          <w:i/>
          <w:color w:val="000000"/>
          <w:sz w:val="24"/>
          <w:szCs w:val="24"/>
        </w:rPr>
        <w:t>Kędzierska et al., 2019</w:t>
      </w:r>
      <w:r>
        <w:rPr>
          <w:rFonts w:ascii="Times New Roman" w:eastAsia="Times New Roman" w:hAnsi="Times New Roman" w:cs="Times New Roman"/>
          <w:color w:val="000000"/>
          <w:sz w:val="24"/>
          <w:szCs w:val="24"/>
        </w:rPr>
        <w:t xml:space="preserve"> with effects on the GABAergic and 5-HT systems. Using behavioral tests on mice, </w:t>
      </w:r>
      <w:r>
        <w:rPr>
          <w:rFonts w:ascii="Times New Roman" w:eastAsia="Times New Roman" w:hAnsi="Times New Roman" w:cs="Times New Roman"/>
          <w:i/>
          <w:color w:val="000000"/>
          <w:sz w:val="24"/>
          <w:szCs w:val="24"/>
        </w:rPr>
        <w:t>D silva et al., 2018</w:t>
      </w:r>
      <w:r>
        <w:rPr>
          <w:rFonts w:ascii="Times New Roman" w:eastAsia="Times New Roman" w:hAnsi="Times New Roman" w:cs="Times New Roman"/>
          <w:color w:val="000000"/>
          <w:sz w:val="24"/>
          <w:szCs w:val="24"/>
        </w:rPr>
        <w:t xml:space="preserve"> reported a drug called LQFM104 and validated its characteristics. The design, synthesis, molecular docking, and evaluation of six derivatives of 2-(4-phenylpiperazin-1-yl)-1H-benz[d]imidazole and 2-(4-phenylpiperazin-1-methyl)-1H-benz[d]</w:t>
      </w:r>
      <w:proofErr w:type="spellStart"/>
      <w:r>
        <w:rPr>
          <w:rFonts w:ascii="Times New Roman" w:eastAsia="Times New Roman" w:hAnsi="Times New Roman" w:cs="Times New Roman"/>
          <w:color w:val="000000"/>
          <w:sz w:val="24"/>
          <w:szCs w:val="24"/>
        </w:rPr>
        <w:t>imidazoles</w:t>
      </w:r>
      <w:proofErr w:type="spellEnd"/>
      <w:r>
        <w:rPr>
          <w:rFonts w:ascii="Times New Roman" w:eastAsia="Times New Roman" w:hAnsi="Times New Roman" w:cs="Times New Roman"/>
          <w:color w:val="000000"/>
          <w:sz w:val="24"/>
          <w:szCs w:val="24"/>
        </w:rPr>
        <w:t xml:space="preserve"> are reported by </w:t>
      </w:r>
      <w:r>
        <w:rPr>
          <w:rFonts w:ascii="Times New Roman" w:eastAsia="Times New Roman" w:hAnsi="Times New Roman" w:cs="Times New Roman"/>
          <w:i/>
          <w:color w:val="000000"/>
          <w:sz w:val="24"/>
          <w:szCs w:val="24"/>
        </w:rPr>
        <w:t>Mahajan et al., 2024</w:t>
      </w:r>
      <w:r>
        <w:rPr>
          <w:rFonts w:ascii="Times New Roman" w:eastAsia="Times New Roman" w:hAnsi="Times New Roman" w:cs="Times New Roman"/>
          <w:color w:val="000000"/>
          <w:sz w:val="24"/>
          <w:szCs w:val="24"/>
        </w:rPr>
        <w:t xml:space="preserve">. According to </w:t>
      </w:r>
      <w:r>
        <w:rPr>
          <w:rFonts w:ascii="Times New Roman" w:eastAsia="Times New Roman" w:hAnsi="Times New Roman" w:cs="Times New Roman"/>
          <w:i/>
          <w:color w:val="000000"/>
          <w:sz w:val="24"/>
          <w:szCs w:val="24"/>
        </w:rPr>
        <w:t>Gomtsyan et al., 2012</w:t>
      </w:r>
      <w:r>
        <w:rPr>
          <w:rFonts w:ascii="Times New Roman" w:eastAsia="Times New Roman" w:hAnsi="Times New Roman" w:cs="Times New Roman"/>
          <w:color w:val="000000"/>
          <w:sz w:val="24"/>
          <w:szCs w:val="24"/>
        </w:rPr>
        <w:t xml:space="preserve">, the 6-member heterocyclic ring moiety is beneficial for a number of reasons, including its influence on the final molecule's physicochemical qualities, structural and conformational features, and ease of handling in synthetic chemistry. The moiety is a fundamental component of bioactive compounds. Because of their capacity to take on particular conformations and participate in a variety of interactions (such as hydrogen bonding and hydrophobic interactions), the compounds have a high affinity for proteins and enzymes (Meanwell et al., 2023). These rings can be readily altered by cyclization, cycloaddition, and oxidative coupling, which makes it possible to incorporate them into molecules and enhance their pharmacokinetic and biological qualities, including solubility, bioavailability, and other drug-like traits (Amin et al., 2022). 2.5 and 5.0 µg/ml were deemed to be safe levels to treat zebrafish for anti-anxiety testing, but 10 µg/ml of the substance was the concentration that caused the greatest death in comparison to other concentrations. Caffeine affects anxiety-related behaviors and locomotion, as evidenced by the anti-anxiety experiment, which showed that fish traveled farther and had greater locomotor activity at low (2.5 µg/ml) and high (5.0 µg/ml) levels as compared to the control group. The trajectory experiments showed that piperazine derivatives significantly affected the locomotion and anxiety-related behaviors of zebrafish. In contrast to piperazine derivative treatment, the T-maze results </w:t>
      </w:r>
      <w:r>
        <w:rPr>
          <w:rFonts w:ascii="Times New Roman" w:eastAsia="Times New Roman" w:hAnsi="Times New Roman" w:cs="Times New Roman"/>
          <w:color w:val="000000"/>
          <w:sz w:val="24"/>
          <w:szCs w:val="24"/>
        </w:rPr>
        <w:lastRenderedPageBreak/>
        <w:t>reveal a decrease in memory retention caused by anxiety, as evidenced by the amount of time spent in the red arm. This suggests that cognitive capacity, namely spatial memory and learning, has improved. Piperazine compound PD2 (5µg/ml) allowed zebrafish to enhance their cognitive capacities, particularly spatial memory and learning through the green zone index, according to light/dark behavioral experiments. These findings provide useful insights for future research into the effects of piperazine derivatives on cognitive function, as well as their potential applicability in understanding neurological illnesses and the role of environmental factors in cognitive performances.</w:t>
      </w:r>
    </w:p>
    <w:p w:rsidR="00345254" w:rsidRDefault="007C081D">
      <w:pPr>
        <w:spacing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As evident from Table- 3a(the cellular and Biology assays of the derivatives).The inhibitory zone investigations showed that PD2 (0.8 mg) had a larger zone of 1.3 cm than PD1 (1.2 cm) suggesting sensitivity. In comparison to other drugs, the MIC value of PD2 (0.2±0.24 mg/ml) showed comparatively lower inhibitory concentration, suggesting PD2 to have anti-bacterial activity. Another Schiff-based piperazine derivative have shown to possess potent antibacterial effect against Staphylococcus aureus (MRSA)</w:t>
      </w:r>
      <w:bookmarkStart w:id="1" w:name="_GoBack"/>
      <w:bookmarkEnd w:id="1"/>
      <w:r>
        <w:rPr>
          <w:rFonts w:ascii="Times New Roman" w:eastAsia="Times New Roman" w:hAnsi="Times New Roman" w:cs="Times New Roman"/>
          <w:color w:val="000000"/>
          <w:sz w:val="24"/>
          <w:szCs w:val="24"/>
        </w:rPr>
        <w:t xml:space="preserve"> (Honnegowdanahalli Shivabasappa Nagendra Prasad et al., 2022) Also, </w:t>
      </w:r>
      <w:r w:rsidR="00BC08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 few piperazine fluoroquinolone derivatives have showed potent anti-bacterial activity with MIC values to be 16-fold more potent than ciprofloxacin</w:t>
      </w:r>
      <w:r w:rsidR="00BC08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(Po-Ting Chen 2013). </w:t>
      </w:r>
    </w:p>
    <w:p w:rsidR="00345254" w:rsidRDefault="007C081D">
      <w:pPr>
        <w:spacing w:line="36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Anna Bink et al in 2010 showed that the piperazine-1-carboxamidine derivative BAR0329 induces apoptotic cell death in </w:t>
      </w:r>
      <w:r>
        <w:rPr>
          <w:rFonts w:ascii="Times New Roman" w:eastAsia="Times New Roman" w:hAnsi="Times New Roman" w:cs="Times New Roman"/>
          <w:i/>
          <w:sz w:val="24"/>
          <w:szCs w:val="24"/>
          <w:highlight w:val="white"/>
        </w:rPr>
        <w:t>S. cerevisiae</w:t>
      </w:r>
      <w:r>
        <w:rPr>
          <w:rFonts w:ascii="Times New Roman" w:eastAsia="Times New Roman" w:hAnsi="Times New Roman" w:cs="Times New Roman"/>
          <w:sz w:val="24"/>
          <w:szCs w:val="24"/>
          <w:highlight w:val="white"/>
        </w:rPr>
        <w:t xml:space="preserve"> with caspase activation. Similar caspase-dependent apoptosis in yeast is triggered by various stresses and agents, including hydrogen peroxide, acetic acid, hyperosmotic stress (glucose/NaCl), valproic acid, arsenic, caffeine, metal ions, and ethanol. A series of novel heterocyclic hybrids were designed by  A series of N,N′-disubstituted piperazines (2–10) were synthesized and structurally confirmed by IR, NMR, and elemental analysis by Alaa Z. Omar et al., 2022. Biological evaluation revealed notable antibacterial activity, particularly against gram-negative E. coli, while antifungal activity was generally weak. Compound 4 showed the strongest effect against S. aureus, with 6d most active against B. subtilis and 6b exhibiting notable antifungal potential. MIC studies further confirmed compounds 4, 6c, and 6d as the most potent against S. aureus, 6d and 7b against B. subtilis, and 6c as highly effective against E. coli. Vijay H Petha et al in 2024 by combining thiazole, piperazin-4-(p-chlorophenyl)-sulfonamide, and thiazolidin-4-one cores, with diverse aromatic aldehydes at the 5th position, showed good antibacterial, antifungal, and antioxidant activities. Several derivatives (8b, 8d, 8e, 8f, 8h, 8i) </w:t>
      </w:r>
      <w:r>
        <w:rPr>
          <w:rFonts w:ascii="Times New Roman" w:eastAsia="Times New Roman" w:hAnsi="Times New Roman" w:cs="Times New Roman"/>
          <w:sz w:val="24"/>
          <w:szCs w:val="24"/>
          <w:highlight w:val="white"/>
        </w:rPr>
        <w:lastRenderedPageBreak/>
        <w:t xml:space="preserve">showed superior antibacterial effects, notably 8e with two fold higher activity against </w:t>
      </w:r>
      <w:r>
        <w:rPr>
          <w:rFonts w:ascii="Times New Roman" w:eastAsia="Times New Roman" w:hAnsi="Times New Roman" w:cs="Times New Roman"/>
          <w:i/>
          <w:sz w:val="24"/>
          <w:szCs w:val="24"/>
          <w:highlight w:val="white"/>
        </w:rPr>
        <w:t>Proteus vulgaris</w:t>
      </w:r>
      <w:r>
        <w:rPr>
          <w:rFonts w:ascii="Times New Roman" w:eastAsia="Times New Roman" w:hAnsi="Times New Roman" w:cs="Times New Roman"/>
          <w:sz w:val="24"/>
          <w:szCs w:val="24"/>
          <w:highlight w:val="white"/>
        </w:rPr>
        <w:t xml:space="preserve">. Most compounds were effective against </w:t>
      </w:r>
      <w:r>
        <w:rPr>
          <w:rFonts w:ascii="Times New Roman" w:eastAsia="Times New Roman" w:hAnsi="Times New Roman" w:cs="Times New Roman"/>
          <w:i/>
          <w:sz w:val="24"/>
          <w:szCs w:val="24"/>
          <w:highlight w:val="white"/>
        </w:rPr>
        <w:t>Aspergillus niger</w:t>
      </w:r>
      <w:r>
        <w:rPr>
          <w:rFonts w:ascii="Times New Roman" w:eastAsia="Times New Roman" w:hAnsi="Times New Roman" w:cs="Times New Roman"/>
          <w:sz w:val="24"/>
          <w:szCs w:val="24"/>
          <w:highlight w:val="white"/>
        </w:rPr>
        <w:t xml:space="preserve"> and </w:t>
      </w:r>
      <w:r>
        <w:rPr>
          <w:rFonts w:ascii="Times New Roman" w:eastAsia="Times New Roman" w:hAnsi="Times New Roman" w:cs="Times New Roman"/>
          <w:i/>
          <w:sz w:val="24"/>
          <w:szCs w:val="24"/>
          <w:highlight w:val="white"/>
        </w:rPr>
        <w:t>Candida albicans</w:t>
      </w:r>
      <w:r>
        <w:rPr>
          <w:rFonts w:ascii="Times New Roman" w:eastAsia="Times New Roman" w:hAnsi="Times New Roman" w:cs="Times New Roman"/>
          <w:sz w:val="24"/>
          <w:szCs w:val="24"/>
          <w:highlight w:val="white"/>
        </w:rPr>
        <w:t>, with 8b and 8d showing enhanced antifungal potency. Compounds 8d and 8h demonstrated the strongest antioxidant activity, comparable to ascorbic acid. Synthesis and biological evaluation of a novel series of heterocycle-based piperazine analogues (PA) by Deepti Roy et al in 2024 revealed that, in a group of compounds tested, PA-2 and PA-3 showed strong antimicrobial activity, while PA-3 also demonstrated potent antioxidant (IC₅₀ = 0.77 μg/mL), anti-inflammatory (IC₅₀ = 0.68 μg/mL), and antiproliferative effects (IC₅₀ = 33.8 μg/mL) against breast cancer cells. PA-4 induced ROS-mediated cytotoxicity, whereas PA-1 was largely inactive. Gene expression analysis confirmed significant CAIX downregulation by PA-3 in MDA-MB-231 cells, highlighting its promise as a potential anti-breast cancer agent, particularly for triple-negative breast cancer.  In the present study PD1 and PD2 showed activity in all assays, while PD3, PD4, and PD5 exhibited selective effects, mainly positive in the DPPH assay.</w:t>
      </w:r>
    </w:p>
    <w:p w:rsidR="00345254" w:rsidRDefault="007C081D">
      <w:pPr>
        <w:spacing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color w:val="000000"/>
          <w:sz w:val="24"/>
          <w:szCs w:val="24"/>
        </w:rPr>
        <w:t xml:space="preserve">The outcome collectively illustrates the Piperazine derivatives </w:t>
      </w:r>
      <w:r>
        <w:rPr>
          <w:rFonts w:ascii="Times New Roman" w:eastAsia="Times New Roman" w:hAnsi="Times New Roman" w:cs="Times New Roman"/>
          <w:sz w:val="24"/>
          <w:szCs w:val="24"/>
        </w:rPr>
        <w:t>possess</w:t>
      </w:r>
      <w:r>
        <w:rPr>
          <w:rFonts w:ascii="Times New Roman" w:eastAsia="Times New Roman" w:hAnsi="Times New Roman" w:cs="Times New Roman"/>
          <w:color w:val="000000"/>
          <w:sz w:val="24"/>
          <w:szCs w:val="24"/>
        </w:rPr>
        <w:t xml:space="preserve"> a potent antibacterial property. The majority of second-generation antibiotic medications contain piperazine, which is also present in sixth-generation antibiotics. One of the materials used to fight harmful microbes and stop infectious diseases is polymeric material. The polymer molecules reduce toxicity and increase the effectiveness of several currently used low-molecular-weight antibacterial medicines (Alkarri et al., 2024). In the past, authors have documented synthesizing second-generation antibiotics by mixing piperazine with antibiotic molecules. Xue </w:t>
      </w:r>
      <w:r>
        <w:rPr>
          <w:rFonts w:ascii="Times New Roman" w:eastAsia="Times New Roman" w:hAnsi="Times New Roman" w:cs="Times New Roman"/>
          <w:i/>
          <w:color w:val="000000"/>
          <w:sz w:val="24"/>
          <w:szCs w:val="24"/>
        </w:rPr>
        <w:t>et al.,</w:t>
      </w:r>
      <w:r>
        <w:rPr>
          <w:rFonts w:ascii="Times New Roman" w:eastAsia="Times New Roman" w:hAnsi="Times New Roman" w:cs="Times New Roman"/>
          <w:color w:val="000000"/>
          <w:sz w:val="24"/>
          <w:szCs w:val="24"/>
        </w:rPr>
        <w:t> </w:t>
      </w:r>
      <w:r>
        <w:rPr>
          <w:rFonts w:ascii="Times New Roman" w:eastAsia="Times New Roman" w:hAnsi="Times New Roman" w:cs="Times New Roman"/>
          <w:i/>
          <w:color w:val="000000"/>
          <w:sz w:val="24"/>
          <w:szCs w:val="24"/>
        </w:rPr>
        <w:t>2012</w:t>
      </w:r>
      <w:r>
        <w:rPr>
          <w:rFonts w:ascii="Times New Roman" w:eastAsia="Times New Roman" w:hAnsi="Times New Roman" w:cs="Times New Roman"/>
          <w:color w:val="000000"/>
          <w:sz w:val="24"/>
          <w:szCs w:val="24"/>
        </w:rPr>
        <w:t xml:space="preserve"> report </w:t>
      </w:r>
      <w:r w:rsidR="009B08A3">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macromonomer (GCM) synthesized by reacting ciprofloxacin (CPF) with glycidyl methacrylate. </w:t>
      </w:r>
      <w:r>
        <w:rPr>
          <w:rFonts w:ascii="Times New Roman" w:eastAsia="Times New Roman" w:hAnsi="Times New Roman" w:cs="Times New Roman"/>
          <w:i/>
          <w:color w:val="000000"/>
          <w:sz w:val="24"/>
          <w:szCs w:val="24"/>
        </w:rPr>
        <w:t>Ahmed et al., 2018</w:t>
      </w:r>
      <w:r>
        <w:rPr>
          <w:rFonts w:ascii="Times New Roman" w:eastAsia="Times New Roman" w:hAnsi="Times New Roman" w:cs="Times New Roman"/>
          <w:color w:val="000000"/>
          <w:sz w:val="24"/>
          <w:szCs w:val="24"/>
        </w:rPr>
        <w:t xml:space="preserve"> designed cationic poly (guanylurea) (PGUs) using piperazine and ethylenediamine for the development of biocompatible, specific, and selective antimicrobial polymers. The derivatives demonstrated antimicrobial activity against </w:t>
      </w:r>
      <w:r>
        <w:rPr>
          <w:rFonts w:ascii="Times New Roman" w:eastAsia="Times New Roman" w:hAnsi="Times New Roman" w:cs="Times New Roman"/>
          <w:i/>
          <w:color w:val="000000"/>
          <w:sz w:val="24"/>
          <w:szCs w:val="24"/>
        </w:rPr>
        <w:t>E. coli</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M. smegmatis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S. aureus,</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i/>
          <w:color w:val="000000"/>
          <w:sz w:val="24"/>
          <w:szCs w:val="24"/>
        </w:rPr>
        <w:t>Candida albicans</w:t>
      </w:r>
      <w:r>
        <w:rPr>
          <w:rFonts w:ascii="Times New Roman" w:eastAsia="Times New Roman" w:hAnsi="Times New Roman" w:cs="Times New Roman"/>
          <w:color w:val="000000"/>
          <w:sz w:val="24"/>
          <w:szCs w:val="24"/>
        </w:rPr>
        <w:t xml:space="preserve"> in comparison with the standard drug ciprofloxacin. The diverse areas of application of the derivatives included wound dressing, the textile industry, the biomedical field, water purification systems, and so forth, demonstrating their strength and </w:t>
      </w:r>
      <w:proofErr w:type="spellStart"/>
      <w:r>
        <w:rPr>
          <w:rFonts w:ascii="Times New Roman" w:eastAsia="Times New Roman" w:hAnsi="Times New Roman" w:cs="Times New Roman"/>
          <w:color w:val="000000"/>
          <w:sz w:val="24"/>
          <w:szCs w:val="24"/>
        </w:rPr>
        <w:t>physico</w:t>
      </w:r>
      <w:proofErr w:type="spellEnd"/>
      <w:r>
        <w:rPr>
          <w:rFonts w:ascii="Times New Roman" w:eastAsia="Times New Roman" w:hAnsi="Times New Roman" w:cs="Times New Roman"/>
          <w:color w:val="000000"/>
          <w:sz w:val="24"/>
          <w:szCs w:val="24"/>
        </w:rPr>
        <w:t>-chemical properties.</w:t>
      </w:r>
      <w:r w:rsidR="009B08A3">
        <w:rPr>
          <w:rFonts w:ascii="Times New Roman" w:eastAsia="Times New Roman" w:hAnsi="Times New Roman" w:cs="Times New Roman"/>
          <w:color w:val="000000"/>
          <w:sz w:val="24"/>
          <w:szCs w:val="24"/>
        </w:rPr>
        <w:t>”</w:t>
      </w:r>
    </w:p>
    <w:p w:rsidR="00345254" w:rsidRDefault="007C081D">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Compound PD3 demonstrated 56.81% viability and 50.61% (with H₂O₂), and PD5 demonstrated 45.78% and 41.01% (with H₂O₂), respectively. The resazurin assay implicates PD2 with 64.39% </w:t>
      </w:r>
      <w:r>
        <w:rPr>
          <w:rFonts w:ascii="Times New Roman" w:eastAsia="Times New Roman" w:hAnsi="Times New Roman" w:cs="Times New Roman"/>
          <w:color w:val="000000"/>
          <w:sz w:val="24"/>
          <w:szCs w:val="24"/>
        </w:rPr>
        <w:lastRenderedPageBreak/>
        <w:t xml:space="preserve">viability. According to the toxicity experiment, PD5 (400 µg/ml) exhibits the highest concentration-dependent activity (53.60% - 78.04%), followed by PD3 (40 µg/ml) (45.60% - 74.40%). When compared to other drugs, PD3 and PD4 have superior IC50 values. A novel Piperazine benzanilides have also shown to be a promising anti-plasmodial and cytotoxicity activity (Theresa Herman et al., 2025). A few Piperazine derivatives are used as conjugates along with Vinca alkaloids have </w:t>
      </w:r>
      <w:r>
        <w:rPr>
          <w:rFonts w:ascii="Times New Roman" w:eastAsia="Times New Roman" w:hAnsi="Times New Roman" w:cs="Times New Roman"/>
          <w:sz w:val="24"/>
          <w:szCs w:val="24"/>
        </w:rPr>
        <w:t>presented significant</w:t>
      </w:r>
      <w:r>
        <w:rPr>
          <w:rFonts w:ascii="Times New Roman" w:eastAsia="Times New Roman" w:hAnsi="Times New Roman" w:cs="Times New Roman"/>
          <w:color w:val="000000"/>
          <w:sz w:val="24"/>
          <w:szCs w:val="24"/>
        </w:rPr>
        <w:t xml:space="preserve"> anti-proliferative and cytotoxic effects against some breast and lung cancer cell lines (Bernadett et al., 2024).</w:t>
      </w:r>
    </w:p>
    <w:p w:rsidR="00345254" w:rsidRDefault="007C081D">
      <w:pP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Antioxidant treatments and their protective benefits against OS-related pathophysiologies have drawn more interest in the biomedical field in recent years. Neuropsychiatric disorders are frequently linked to oxidative stress, compromised antioxidant defense, and neuroinflammation. The production of molecules having antioxidant qualities derived from piperazine has been documented by researchers. Six novel aryl/aralkyl-substituted piperazine compounds with a methylxanthine moiety are reported by </w:t>
      </w:r>
      <w:r>
        <w:rPr>
          <w:rFonts w:ascii="Times New Roman" w:eastAsia="Times New Roman" w:hAnsi="Times New Roman" w:cs="Times New Roman"/>
          <w:i/>
          <w:color w:val="000000"/>
          <w:sz w:val="24"/>
          <w:szCs w:val="24"/>
        </w:rPr>
        <w:t>Andonova et al., 2016</w:t>
      </w:r>
      <w:r>
        <w:rPr>
          <w:rFonts w:ascii="Times New Roman" w:eastAsia="Times New Roman" w:hAnsi="Times New Roman" w:cs="Times New Roman"/>
          <w:color w:val="000000"/>
          <w:sz w:val="24"/>
          <w:szCs w:val="24"/>
        </w:rPr>
        <w:t xml:space="preserve">. LQFM212 by </w:t>
      </w:r>
      <w:r>
        <w:rPr>
          <w:rFonts w:ascii="Times New Roman" w:eastAsia="Times New Roman" w:hAnsi="Times New Roman" w:cs="Times New Roman"/>
          <w:i/>
          <w:color w:val="000000"/>
          <w:sz w:val="24"/>
          <w:szCs w:val="24"/>
        </w:rPr>
        <w:t>Moreira et al., 2023</w:t>
      </w:r>
      <w:r>
        <w:rPr>
          <w:rFonts w:ascii="Times New Roman" w:eastAsia="Times New Roman" w:hAnsi="Times New Roman" w:cs="Times New Roman"/>
          <w:color w:val="000000"/>
          <w:sz w:val="24"/>
          <w:szCs w:val="24"/>
        </w:rPr>
        <w:t xml:space="preserve">. </w:t>
      </w:r>
    </w:p>
    <w:p w:rsidR="00345254" w:rsidRDefault="007C081D">
      <w:pPr>
        <w:spacing w:line="36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The higher activity of piperazine ring in PD2 is proposed through the inhibition of specific enzymes critical for microbial growth, such as sterol 14-alpha demethylase involved in bacterial cell wall synthesis. Also, through disruption of vital metabolic processes and damage of microbial cell membrane, causing cell death (Page 2008).The ROS activity is attributed to the piperazine ring, or the larger molecule it is part of, which donates the hydrogen atoms or electrons to neutralize highly reactive free radicals, alternatively it activates the cellular pathways that boost the production of endogenous antioxidants (Shaheen et al., 2020). The choice of counter-ion is a crucial step in drug development, as it can overcome drug formulation challenges and enhance the desired properties of the active pharmaceutical ingredient. While the piperazine moiety is responsible for most of the biological activity, the counter-ion, in this case tartrate, can also affect the overall stability, solubility, and bioavailability of the salt, which indirectly influences its effectiveness. For example, counter-ions influence a salt's crystal lattice energy and hydration energy, altering its dissolution rate and absorption into the bloodstream( kumar et al., 2012). Tartrate compounds like zolpidem tartrate can have anti-anxiety effects by enhancing GABAergic inhibition (Bouchette et al., 2025). Thus cumulatively from these studies we can propose the compound 2 possess antimicrobial, antioxidant and anxiolytic activity.</w:t>
      </w:r>
    </w:p>
    <w:p w:rsidR="00345254" w:rsidRDefault="007C081D">
      <w:pPr>
        <w:spacing w:before="280" w:after="28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It may be possible to treat brain illnesses, especially those that involve inflammation or oxidative stress, by using hybrid molecules that have both antibacterial and antioxidant properties. According to Chayrov et al. (2019), hybrid compounds have antifungal and antibacterial properties and can be used as Alzheimer disease medications. According to Ostrowska et al. (2020), coumarin-piperazine compounds possess antioxidant, cytotoxic, and bactericidal qualities. The synthesis of medicinally important scaffolds is a major focus in drug development. Piperazine (C4H10N2), a heterocyclic amine, serves as a key building block in pharmaceuticals. Its derivatives show diverse bioactivities, functioning as anthelmintics, antipsychotics, and anxiolytics, while also exhibiting psychoactive properties that sometimes lead to recreational use (Rizwan et al., 2024).</w:t>
      </w:r>
    </w:p>
    <w:p w:rsidR="00345254" w:rsidRDefault="007C081D">
      <w:pP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345254" w:rsidRDefault="007C081D">
      <w:pPr>
        <w:spacing w:before="280" w:after="28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In conclusion, the primary mechanism of central pharmacological activity of piperazine derivatives is the stimulation of CNS receptor pathways. Therefore, research on piperazine derivatives has focused on a variety of key therapeutic uses, such as anxiolytic, antipsychotic, and antidepressant uses. The derivatives PD1, 2, and 4 had anti-microbial properties. The present study is another addition to the growing list of hybrid compounds with a spectrum of cellular and biological properties. Additional cellular and biolocal assays and characterization of kinetic properties followed by animal and clinical trials will establish the present compounds as potential anxiolytics.</w:t>
      </w:r>
    </w:p>
    <w:p w:rsidR="00345254" w:rsidRDefault="00345254">
      <w:pPr>
        <w:spacing w:after="0" w:line="240" w:lineRule="auto"/>
        <w:rPr>
          <w:rFonts w:ascii="Times New Roman" w:eastAsia="Times New Roman" w:hAnsi="Times New Roman" w:cs="Times New Roman"/>
          <w:sz w:val="24"/>
          <w:szCs w:val="24"/>
        </w:rPr>
      </w:pPr>
    </w:p>
    <w:p w:rsidR="00345254" w:rsidRDefault="00345254">
      <w:pPr>
        <w:spacing w:after="0" w:line="240" w:lineRule="auto"/>
        <w:rPr>
          <w:rFonts w:ascii="Times New Roman" w:eastAsia="Times New Roman" w:hAnsi="Times New Roman" w:cs="Times New Roman"/>
          <w:sz w:val="24"/>
          <w:szCs w:val="24"/>
        </w:rPr>
      </w:pPr>
    </w:p>
    <w:p w:rsidR="00345254" w:rsidRDefault="00345254">
      <w:pPr>
        <w:spacing w:line="360" w:lineRule="auto"/>
        <w:jc w:val="both"/>
        <w:rPr>
          <w:rFonts w:ascii="Times New Roman" w:eastAsia="Times New Roman" w:hAnsi="Times New Roman" w:cs="Times New Roman"/>
          <w:sz w:val="24"/>
          <w:szCs w:val="24"/>
        </w:rPr>
      </w:pPr>
    </w:p>
    <w:p w:rsidR="00345254" w:rsidRDefault="00345254">
      <w:pPr>
        <w:spacing w:line="360" w:lineRule="auto"/>
        <w:jc w:val="both"/>
        <w:rPr>
          <w:rFonts w:ascii="Times New Roman" w:eastAsia="Times New Roman" w:hAnsi="Times New Roman" w:cs="Times New Roman"/>
          <w:sz w:val="24"/>
          <w:szCs w:val="24"/>
        </w:rPr>
      </w:pPr>
    </w:p>
    <w:p w:rsidR="00345254" w:rsidRDefault="007C081D">
      <w:bookmarkStart w:id="2" w:name="_heading=h.4tab356ta4ky" w:colFirst="0" w:colLast="0"/>
      <w:bookmarkEnd w:id="2"/>
      <w:r>
        <w:t>Disclaimer (Artificial intelligence)</w:t>
      </w:r>
    </w:p>
    <w:p w:rsidR="006E3455" w:rsidRDefault="005806CC">
      <w:pPr>
        <w:spacing w:line="360" w:lineRule="auto"/>
        <w:jc w:val="both"/>
      </w:pPr>
      <w:r w:rsidRPr="005806CC">
        <w:t>Author(s) hereby declare that NO generative AI technologies such as Large Language Models (</w:t>
      </w:r>
      <w:proofErr w:type="spellStart"/>
      <w:r w:rsidRPr="005806CC">
        <w:t>ChatGPT</w:t>
      </w:r>
      <w:proofErr w:type="spellEnd"/>
      <w:r w:rsidRPr="005806CC">
        <w:t xml:space="preserve">, COPILOT, etc.) and text-to-image generators have been used during the writing or editing of this manuscript. </w:t>
      </w:r>
    </w:p>
    <w:p w:rsidR="00345254" w:rsidRDefault="007C08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References:</w:t>
      </w:r>
    </w:p>
    <w:p w:rsidR="00345254" w:rsidRDefault="007C081D">
      <w:pPr>
        <w:numPr>
          <w:ilvl w:val="0"/>
          <w:numId w:val="2"/>
        </w:numPr>
        <w:pBdr>
          <w:top w:val="nil"/>
          <w:left w:val="nil"/>
          <w:bottom w:val="nil"/>
          <w:right w:val="nil"/>
          <w:between w:val="nil"/>
        </w:pBdr>
        <w:rPr>
          <w:rFonts w:ascii="Times New Roman" w:eastAsia="Times New Roman" w:hAnsi="Times New Roman" w:cs="Times New Roman"/>
          <w:color w:val="000000"/>
          <w:sz w:val="24"/>
          <w:szCs w:val="24"/>
          <w:shd w:val="clear" w:color="auto" w:fill="FCFCFC"/>
        </w:rPr>
      </w:pPr>
      <w:bookmarkStart w:id="3" w:name="_heading=h.xred15xsyxz8" w:colFirst="0" w:colLast="0"/>
      <w:bookmarkEnd w:id="3"/>
      <w:r>
        <w:rPr>
          <w:rFonts w:ascii="Times New Roman" w:eastAsia="Times New Roman" w:hAnsi="Times New Roman" w:cs="Times New Roman"/>
          <w:color w:val="000000"/>
          <w:sz w:val="24"/>
          <w:szCs w:val="24"/>
          <w:shd w:val="clear" w:color="auto" w:fill="FCFCFC"/>
        </w:rPr>
        <w:lastRenderedPageBreak/>
        <w:t>Javaid, S.F., Hashim, I.J., Hashim, M.J. Epidemiology of anxiety disorders: global burden and sociodemographic associations. </w:t>
      </w:r>
      <w:r>
        <w:rPr>
          <w:rFonts w:ascii="Times New Roman" w:eastAsia="Times New Roman" w:hAnsi="Times New Roman" w:cs="Times New Roman"/>
          <w:i/>
          <w:color w:val="000000"/>
          <w:sz w:val="24"/>
          <w:szCs w:val="24"/>
          <w:shd w:val="clear" w:color="auto" w:fill="FCFCFC"/>
        </w:rPr>
        <w:t>Middle East Curr Psychiatry</w:t>
      </w:r>
      <w:r>
        <w:rPr>
          <w:rFonts w:ascii="Times New Roman" w:eastAsia="Times New Roman" w:hAnsi="Times New Roman" w:cs="Times New Roman"/>
          <w:color w:val="000000"/>
          <w:sz w:val="24"/>
          <w:szCs w:val="24"/>
          <w:shd w:val="clear" w:color="auto" w:fill="FCFCFC"/>
        </w:rPr>
        <w:t> </w:t>
      </w:r>
      <w:r>
        <w:rPr>
          <w:rFonts w:ascii="Times New Roman" w:eastAsia="Times New Roman" w:hAnsi="Times New Roman" w:cs="Times New Roman"/>
          <w:b/>
          <w:color w:val="000000"/>
          <w:sz w:val="24"/>
          <w:szCs w:val="24"/>
          <w:shd w:val="clear" w:color="auto" w:fill="FCFCFC"/>
        </w:rPr>
        <w:t>30</w:t>
      </w:r>
      <w:r>
        <w:rPr>
          <w:rFonts w:ascii="Times New Roman" w:eastAsia="Times New Roman" w:hAnsi="Times New Roman" w:cs="Times New Roman"/>
          <w:color w:val="000000"/>
          <w:sz w:val="24"/>
          <w:szCs w:val="24"/>
          <w:shd w:val="clear" w:color="auto" w:fill="FCFCFC"/>
        </w:rPr>
        <w:t xml:space="preserve">, 44 (2023). </w:t>
      </w:r>
      <w:hyperlink r:id="rId24">
        <w:r>
          <w:rPr>
            <w:rFonts w:ascii="Times New Roman" w:eastAsia="Times New Roman" w:hAnsi="Times New Roman" w:cs="Times New Roman"/>
            <w:color w:val="000000"/>
            <w:sz w:val="24"/>
            <w:szCs w:val="24"/>
            <w:u w:val="single"/>
            <w:shd w:val="clear" w:color="auto" w:fill="FCFCFC"/>
          </w:rPr>
          <w:t>https://doi.org/10.1186/s43045-023-00315-3</w:t>
        </w:r>
      </w:hyperlink>
      <w:r>
        <w:rPr>
          <w:rFonts w:ascii="Times New Roman" w:eastAsia="Times New Roman" w:hAnsi="Times New Roman" w:cs="Times New Roman"/>
          <w:color w:val="000000"/>
          <w:sz w:val="24"/>
          <w:szCs w:val="24"/>
          <w:shd w:val="clear" w:color="auto" w:fill="FCFCFC"/>
        </w:rPr>
        <w:t>.</w:t>
      </w:r>
    </w:p>
    <w:p w:rsidR="00345254" w:rsidRDefault="00345254">
      <w:pPr>
        <w:spacing w:after="0" w:line="240" w:lineRule="auto"/>
        <w:ind w:left="720"/>
        <w:rPr>
          <w:rFonts w:ascii="Times New Roman" w:eastAsia="Times New Roman" w:hAnsi="Times New Roman" w:cs="Times New Roman"/>
          <w:color w:val="000000"/>
          <w:sz w:val="24"/>
          <w:szCs w:val="24"/>
        </w:rPr>
      </w:pPr>
    </w:p>
    <w:p w:rsidR="00345254" w:rsidRDefault="00BC0885">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hyperlink r:id="rId25">
        <w:r w:rsidR="007C081D">
          <w:rPr>
            <w:rFonts w:ascii="Times New Roman" w:eastAsia="Times New Roman" w:hAnsi="Times New Roman" w:cs="Times New Roman"/>
            <w:color w:val="000000"/>
            <w:sz w:val="24"/>
            <w:szCs w:val="24"/>
          </w:rPr>
          <w:t>Garakani</w:t>
        </w:r>
      </w:hyperlink>
      <w:r w:rsidR="007C081D">
        <w:rPr>
          <w:rFonts w:ascii="Times New Roman" w:eastAsia="Times New Roman" w:hAnsi="Times New Roman" w:cs="Times New Roman"/>
          <w:color w:val="000000"/>
          <w:sz w:val="24"/>
          <w:szCs w:val="24"/>
        </w:rPr>
        <w:t xml:space="preserve"> A </w:t>
      </w:r>
      <w:hyperlink r:id="rId26">
        <w:r w:rsidR="007C081D">
          <w:rPr>
            <w:rFonts w:ascii="Times New Roman" w:eastAsia="Times New Roman" w:hAnsi="Times New Roman" w:cs="Times New Roman"/>
            <w:color w:val="000000"/>
            <w:sz w:val="24"/>
            <w:szCs w:val="24"/>
          </w:rPr>
          <w:t>Murrough</w:t>
        </w:r>
      </w:hyperlink>
      <w:r w:rsidR="007C081D">
        <w:rPr>
          <w:rFonts w:ascii="Times New Roman" w:eastAsia="Times New Roman" w:hAnsi="Times New Roman" w:cs="Times New Roman"/>
          <w:color w:val="000000"/>
          <w:sz w:val="24"/>
          <w:szCs w:val="24"/>
        </w:rPr>
        <w:t xml:space="preserve"> JW</w:t>
      </w:r>
      <w:r w:rsidR="007C081D">
        <w:rPr>
          <w:rFonts w:ascii="Times New Roman" w:eastAsia="Times New Roman" w:hAnsi="Times New Roman" w:cs="Times New Roman"/>
          <w:color w:val="000000"/>
          <w:sz w:val="24"/>
          <w:szCs w:val="24"/>
          <w:shd w:val="clear" w:color="auto" w:fill="F1F1F1"/>
        </w:rPr>
        <w:t xml:space="preserve">, </w:t>
      </w:r>
      <w:r w:rsidR="007C081D">
        <w:rPr>
          <w:rFonts w:ascii="Times New Roman" w:eastAsia="Times New Roman" w:hAnsi="Times New Roman" w:cs="Times New Roman"/>
          <w:color w:val="000000"/>
          <w:sz w:val="24"/>
          <w:szCs w:val="24"/>
        </w:rPr>
        <w:t xml:space="preserve"> </w:t>
      </w:r>
      <w:hyperlink r:id="rId27">
        <w:r w:rsidR="007C081D">
          <w:rPr>
            <w:rFonts w:ascii="Times New Roman" w:eastAsia="Times New Roman" w:hAnsi="Times New Roman" w:cs="Times New Roman"/>
            <w:color w:val="000000"/>
            <w:sz w:val="24"/>
            <w:szCs w:val="24"/>
          </w:rPr>
          <w:t xml:space="preserve"> Freire</w:t>
        </w:r>
      </w:hyperlink>
      <w:r w:rsidR="007C081D">
        <w:rPr>
          <w:rFonts w:ascii="Times New Roman" w:eastAsia="Times New Roman" w:hAnsi="Times New Roman" w:cs="Times New Roman"/>
          <w:color w:val="000000"/>
          <w:sz w:val="24"/>
          <w:szCs w:val="24"/>
        </w:rPr>
        <w:t xml:space="preserve"> RC, </w:t>
      </w:r>
      <w:hyperlink r:id="rId28">
        <w:r w:rsidR="007C081D">
          <w:rPr>
            <w:rFonts w:ascii="Times New Roman" w:eastAsia="Times New Roman" w:hAnsi="Times New Roman" w:cs="Times New Roman"/>
            <w:color w:val="000000"/>
            <w:sz w:val="24"/>
            <w:szCs w:val="24"/>
          </w:rPr>
          <w:t>Thom</w:t>
        </w:r>
      </w:hyperlink>
      <w:r w:rsidR="007C081D">
        <w:rPr>
          <w:rFonts w:ascii="Times New Roman" w:eastAsia="Times New Roman" w:hAnsi="Times New Roman" w:cs="Times New Roman"/>
          <w:color w:val="000000"/>
          <w:sz w:val="24"/>
          <w:szCs w:val="24"/>
        </w:rPr>
        <w:t xml:space="preserve"> RP</w:t>
      </w:r>
      <w:r w:rsidR="007C081D">
        <w:rPr>
          <w:rFonts w:ascii="Times New Roman" w:eastAsia="Times New Roman" w:hAnsi="Times New Roman" w:cs="Times New Roman"/>
          <w:color w:val="000000"/>
          <w:sz w:val="24"/>
          <w:szCs w:val="24"/>
          <w:shd w:val="clear" w:color="auto" w:fill="F1F1F1"/>
        </w:rPr>
        <w:t xml:space="preserve"> </w:t>
      </w:r>
      <w:r w:rsidR="007C081D">
        <w:rPr>
          <w:rFonts w:ascii="Times New Roman" w:eastAsia="Times New Roman" w:hAnsi="Times New Roman" w:cs="Times New Roman"/>
          <w:color w:val="000000"/>
          <w:sz w:val="24"/>
          <w:szCs w:val="24"/>
        </w:rPr>
        <w:t xml:space="preserve">, </w:t>
      </w:r>
      <w:hyperlink r:id="rId29">
        <w:r w:rsidR="007C081D">
          <w:rPr>
            <w:rFonts w:ascii="Times New Roman" w:eastAsia="Times New Roman" w:hAnsi="Times New Roman" w:cs="Times New Roman"/>
            <w:color w:val="000000"/>
            <w:sz w:val="24"/>
            <w:szCs w:val="24"/>
          </w:rPr>
          <w:t>Larkin</w:t>
        </w:r>
      </w:hyperlink>
      <w:r w:rsidR="007C081D">
        <w:rPr>
          <w:rFonts w:ascii="Times New Roman" w:eastAsia="Times New Roman" w:hAnsi="Times New Roman" w:cs="Times New Roman"/>
          <w:color w:val="000000"/>
          <w:sz w:val="24"/>
          <w:szCs w:val="24"/>
        </w:rPr>
        <w:t xml:space="preserve"> K, </w:t>
      </w:r>
      <w:hyperlink r:id="rId30">
        <w:r w:rsidR="007C081D">
          <w:rPr>
            <w:rFonts w:ascii="Times New Roman" w:eastAsia="Times New Roman" w:hAnsi="Times New Roman" w:cs="Times New Roman"/>
            <w:color w:val="000000"/>
            <w:sz w:val="24"/>
            <w:szCs w:val="24"/>
          </w:rPr>
          <w:t xml:space="preserve"> Buono</w:t>
        </w:r>
      </w:hyperlink>
      <w:r w:rsidR="007C081D">
        <w:rPr>
          <w:rFonts w:ascii="Times New Roman" w:eastAsia="Times New Roman" w:hAnsi="Times New Roman" w:cs="Times New Roman"/>
          <w:color w:val="000000"/>
          <w:sz w:val="24"/>
          <w:szCs w:val="24"/>
        </w:rPr>
        <w:t xml:space="preserve"> FD , </w:t>
      </w:r>
      <w:hyperlink r:id="rId31">
        <w:r w:rsidR="007C081D">
          <w:rPr>
            <w:rFonts w:ascii="Times New Roman" w:eastAsia="Times New Roman" w:hAnsi="Times New Roman" w:cs="Times New Roman"/>
            <w:color w:val="000000"/>
            <w:sz w:val="24"/>
            <w:szCs w:val="24"/>
          </w:rPr>
          <w:t>Dan V Iosifescu</w:t>
        </w:r>
      </w:hyperlink>
      <w:r w:rsidR="007C081D">
        <w:rPr>
          <w:rFonts w:ascii="Times New Roman" w:eastAsia="Times New Roman" w:hAnsi="Times New Roman" w:cs="Times New Roman"/>
          <w:color w:val="000000"/>
          <w:sz w:val="24"/>
          <w:szCs w:val="24"/>
        </w:rPr>
        <w:t xml:space="preserve"> DV. Pharmacotherapy of Anxiety Disorders: Current and Emerging Treatment Option.  </w:t>
      </w:r>
      <w:r w:rsidR="007C081D">
        <w:rPr>
          <w:rFonts w:ascii="Times New Roman" w:eastAsia="Times New Roman" w:hAnsi="Times New Roman" w:cs="Times New Roman"/>
          <w:i/>
          <w:color w:val="000000"/>
          <w:sz w:val="24"/>
          <w:szCs w:val="24"/>
        </w:rPr>
        <w:t xml:space="preserve">Front Psychiatry. </w:t>
      </w:r>
      <w:r w:rsidR="007C081D">
        <w:rPr>
          <w:rFonts w:ascii="Times New Roman" w:eastAsia="Times New Roman" w:hAnsi="Times New Roman" w:cs="Times New Roman"/>
          <w:color w:val="000000"/>
          <w:sz w:val="24"/>
          <w:szCs w:val="24"/>
        </w:rPr>
        <w:t xml:space="preserve">11, 1-21 (2020). </w:t>
      </w:r>
    </w:p>
    <w:p w:rsidR="00345254" w:rsidRDefault="00BC0885">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000000"/>
          <w:sz w:val="24"/>
          <w:szCs w:val="24"/>
        </w:rPr>
      </w:pPr>
      <w:hyperlink r:id="rId32">
        <w:r w:rsidR="007C081D">
          <w:rPr>
            <w:rFonts w:ascii="Times New Roman" w:eastAsia="Times New Roman" w:hAnsi="Times New Roman" w:cs="Times New Roman"/>
            <w:color w:val="0000FF"/>
            <w:sz w:val="24"/>
            <w:szCs w:val="24"/>
            <w:u w:val="single"/>
          </w:rPr>
          <w:t>https://doi.org/10.3389/fpsyt.2020.595584</w:t>
        </w:r>
      </w:hyperlink>
    </w:p>
    <w:p w:rsidR="00345254" w:rsidRDefault="00345254">
      <w:pPr>
        <w:shd w:val="clear" w:color="auto" w:fill="FFFFFF"/>
        <w:spacing w:line="240" w:lineRule="auto"/>
        <w:rPr>
          <w:rFonts w:ascii="Times New Roman" w:eastAsia="Times New Roman" w:hAnsi="Times New Roman" w:cs="Times New Roman"/>
          <w:color w:val="000000"/>
          <w:sz w:val="24"/>
          <w:szCs w:val="24"/>
        </w:rPr>
      </w:pPr>
    </w:p>
    <w:p w:rsidR="00345254" w:rsidRDefault="00BC0885">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hyperlink r:id="rId33">
        <w:r w:rsidR="007C081D">
          <w:rPr>
            <w:rFonts w:ascii="Times New Roman" w:eastAsia="Times New Roman" w:hAnsi="Times New Roman" w:cs="Times New Roman"/>
            <w:color w:val="000000"/>
            <w:sz w:val="24"/>
            <w:szCs w:val="24"/>
          </w:rPr>
          <w:t>Beyer</w:t>
        </w:r>
      </w:hyperlink>
      <w:r w:rsidR="007C081D">
        <w:rPr>
          <w:rFonts w:ascii="Times New Roman" w:eastAsia="Times New Roman" w:hAnsi="Times New Roman" w:cs="Times New Roman"/>
          <w:color w:val="000000"/>
          <w:sz w:val="24"/>
          <w:szCs w:val="24"/>
        </w:rPr>
        <w:t xml:space="preserve"> C, </w:t>
      </w:r>
      <w:hyperlink r:id="rId34">
        <w:r w:rsidR="007C081D">
          <w:rPr>
            <w:rFonts w:ascii="Times New Roman" w:eastAsia="Times New Roman" w:hAnsi="Times New Roman" w:cs="Times New Roman"/>
            <w:color w:val="000000"/>
            <w:sz w:val="24"/>
            <w:szCs w:val="24"/>
          </w:rPr>
          <w:t xml:space="preserve"> Currin</w:t>
        </w:r>
      </w:hyperlink>
      <w:r w:rsidR="007C081D">
        <w:rPr>
          <w:rFonts w:ascii="Times New Roman" w:eastAsia="Times New Roman" w:hAnsi="Times New Roman" w:cs="Times New Roman"/>
          <w:color w:val="000000"/>
          <w:sz w:val="24"/>
          <w:szCs w:val="24"/>
        </w:rPr>
        <w:t xml:space="preserve"> CB , </w:t>
      </w:r>
      <w:hyperlink r:id="rId35">
        <w:r w:rsidR="007C081D">
          <w:rPr>
            <w:rFonts w:ascii="Times New Roman" w:eastAsia="Times New Roman" w:hAnsi="Times New Roman" w:cs="Times New Roman"/>
            <w:color w:val="000000"/>
            <w:sz w:val="24"/>
            <w:szCs w:val="24"/>
          </w:rPr>
          <w:t>Williams</w:t>
        </w:r>
      </w:hyperlink>
      <w:r w:rsidR="007C081D">
        <w:rPr>
          <w:rFonts w:ascii="Times New Roman" w:eastAsia="Times New Roman" w:hAnsi="Times New Roman" w:cs="Times New Roman"/>
          <w:color w:val="000000"/>
          <w:sz w:val="24"/>
          <w:szCs w:val="24"/>
        </w:rPr>
        <w:t xml:space="preserve"> T , </w:t>
      </w:r>
      <w:hyperlink r:id="rId36">
        <w:r w:rsidR="007C081D">
          <w:rPr>
            <w:rFonts w:ascii="Times New Roman" w:eastAsia="Times New Roman" w:hAnsi="Times New Roman" w:cs="Times New Roman"/>
            <w:color w:val="000000"/>
            <w:sz w:val="24"/>
            <w:szCs w:val="24"/>
          </w:rPr>
          <w:t>Stein</w:t>
        </w:r>
      </w:hyperlink>
      <w:r w:rsidR="007C081D">
        <w:rPr>
          <w:rFonts w:ascii="Times New Roman" w:eastAsia="Times New Roman" w:hAnsi="Times New Roman" w:cs="Times New Roman"/>
          <w:color w:val="000000"/>
          <w:sz w:val="24"/>
          <w:szCs w:val="24"/>
        </w:rPr>
        <w:t xml:space="preserve"> D J. Meta-analysis of the Comparative efficacy of benzodiazepines and antidepressants for psychic versus somatic symptoms of generalized anxiety disorder.  </w:t>
      </w:r>
      <w:r w:rsidR="007C081D">
        <w:rPr>
          <w:rFonts w:ascii="Times New Roman" w:eastAsia="Times New Roman" w:hAnsi="Times New Roman" w:cs="Times New Roman"/>
          <w:i/>
          <w:color w:val="000000"/>
          <w:sz w:val="24"/>
          <w:szCs w:val="24"/>
        </w:rPr>
        <w:t xml:space="preserve">Comprehensive Psychiatry. </w:t>
      </w:r>
      <w:r w:rsidR="007C081D">
        <w:rPr>
          <w:rFonts w:ascii="Times New Roman" w:eastAsia="Times New Roman" w:hAnsi="Times New Roman" w:cs="Times New Roman"/>
          <w:b/>
          <w:color w:val="000000"/>
          <w:sz w:val="24"/>
          <w:szCs w:val="24"/>
        </w:rPr>
        <w:t>132</w:t>
      </w:r>
      <w:r w:rsidR="007C081D">
        <w:rPr>
          <w:rFonts w:ascii="Times New Roman" w:eastAsia="Times New Roman" w:hAnsi="Times New Roman" w:cs="Times New Roman"/>
          <w:color w:val="000000"/>
          <w:sz w:val="24"/>
          <w:szCs w:val="24"/>
        </w:rPr>
        <w:t xml:space="preserve"> (2024). </w:t>
      </w:r>
    </w:p>
    <w:p w:rsidR="00345254" w:rsidRDefault="00BC0885">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4"/>
          <w:szCs w:val="24"/>
        </w:rPr>
      </w:pPr>
      <w:hyperlink r:id="rId37">
        <w:r w:rsidR="007C081D">
          <w:rPr>
            <w:rFonts w:ascii="Times New Roman" w:eastAsia="Times New Roman" w:hAnsi="Times New Roman" w:cs="Times New Roman"/>
            <w:color w:val="000000"/>
            <w:sz w:val="24"/>
            <w:szCs w:val="24"/>
            <w:u w:val="single"/>
          </w:rPr>
          <w:t>DOI: 10.1016/j.comppsych.2024.152479</w:t>
        </w:r>
      </w:hyperlink>
    </w:p>
    <w:p w:rsidR="00345254" w:rsidRDefault="00345254">
      <w:pPr>
        <w:shd w:val="clear" w:color="auto" w:fill="FFFFFF"/>
        <w:spacing w:after="0" w:line="240" w:lineRule="auto"/>
        <w:ind w:left="720"/>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Ormel J, Hollon SD, Kessler RC, Cuijpers P and Scott M. More treatment but no less depression: The treatment-prevalence paradox. </w:t>
      </w:r>
      <w:r>
        <w:rPr>
          <w:rFonts w:ascii="Times New Roman" w:eastAsia="Times New Roman" w:hAnsi="Times New Roman" w:cs="Times New Roman"/>
          <w:i/>
          <w:color w:val="000000"/>
          <w:sz w:val="24"/>
          <w:szCs w:val="24"/>
        </w:rPr>
        <w:t>Clin Psychol Rev.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91</w:t>
      </w:r>
      <w:r>
        <w:rPr>
          <w:rFonts w:ascii="Times New Roman" w:eastAsia="Times New Roman" w:hAnsi="Times New Roman" w:cs="Times New Roman"/>
          <w:color w:val="000000"/>
          <w:sz w:val="24"/>
          <w:szCs w:val="24"/>
        </w:rPr>
        <w:t>(2022).</w:t>
      </w:r>
    </w:p>
    <w:p w:rsidR="00345254" w:rsidRDefault="00BC0885">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4"/>
          <w:szCs w:val="24"/>
        </w:rPr>
      </w:pPr>
      <w:hyperlink r:id="rId38">
        <w:r w:rsidR="007C081D">
          <w:rPr>
            <w:rFonts w:ascii="Times New Roman" w:eastAsia="Times New Roman" w:hAnsi="Times New Roman" w:cs="Times New Roman"/>
            <w:color w:val="0000FF"/>
            <w:sz w:val="24"/>
            <w:szCs w:val="24"/>
            <w:u w:val="single"/>
          </w:rPr>
          <w:t>https://doi.org/10.1016/j.cpr.2021.102111</w:t>
        </w:r>
      </w:hyperlink>
    </w:p>
    <w:p w:rsidR="00345254" w:rsidRDefault="00345254">
      <w:pPr>
        <w:shd w:val="clear" w:color="auto" w:fill="FFFFFF"/>
        <w:spacing w:after="0" w:line="240" w:lineRule="auto"/>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Faizan M,  Kumar R, Mazumder A, Salahuddin , Kukreti N, Kumar A Chaitanya M V N L. The medicinal chemistry of piperazines: A review. </w:t>
      </w:r>
      <w:r>
        <w:rPr>
          <w:rFonts w:ascii="Times New Roman" w:eastAsia="Times New Roman" w:hAnsi="Times New Roman" w:cs="Times New Roman"/>
          <w:i/>
          <w:color w:val="000000"/>
          <w:sz w:val="24"/>
          <w:szCs w:val="24"/>
        </w:rPr>
        <w:t>Chem Biol Drug Des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103</w:t>
      </w:r>
      <w:r>
        <w:rPr>
          <w:rFonts w:ascii="Times New Roman" w:eastAsia="Times New Roman" w:hAnsi="Times New Roman" w:cs="Times New Roman"/>
          <w:color w:val="000000"/>
          <w:sz w:val="24"/>
          <w:szCs w:val="24"/>
        </w:rPr>
        <w:t xml:space="preserve"> (2024).</w:t>
      </w:r>
    </w:p>
    <w:p w:rsidR="00345254" w:rsidRDefault="00BC0885">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4"/>
          <w:szCs w:val="24"/>
        </w:rPr>
      </w:pPr>
      <w:hyperlink r:id="rId39">
        <w:r w:rsidR="007C081D">
          <w:rPr>
            <w:rFonts w:ascii="Times New Roman" w:eastAsia="Times New Roman" w:hAnsi="Times New Roman" w:cs="Times New Roman"/>
            <w:color w:val="0000FF"/>
            <w:sz w:val="24"/>
            <w:szCs w:val="24"/>
            <w:u w:val="single"/>
          </w:rPr>
          <w:t>https://doi.org/10.1111/cbdd.14537</w:t>
        </w:r>
      </w:hyperlink>
    </w:p>
    <w:p w:rsidR="00345254" w:rsidRDefault="00345254">
      <w:pPr>
        <w:shd w:val="clear" w:color="auto" w:fill="FFFFFF"/>
        <w:spacing w:after="0" w:line="240" w:lineRule="auto"/>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before="28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Panda KC,  Devi A M ,Mangala K J, Gupta MK,  Kumar PB, Sivasubramanian P. Exploring the Chemistry and Biological Activities of Piperazine Derivatives in Medicinal Chemistry.</w:t>
      </w:r>
      <w:r>
        <w:rPr>
          <w:rFonts w:ascii="Times New Roman" w:eastAsia="Times New Roman" w:hAnsi="Times New Roman" w:cs="Times New Roman"/>
          <w:i/>
          <w:color w:val="000000"/>
          <w:sz w:val="24"/>
          <w:szCs w:val="24"/>
        </w:rPr>
        <w:t>Naturalista  Campano.</w:t>
      </w:r>
      <w:r>
        <w:rPr>
          <w:rFonts w:ascii="Times New Roman" w:eastAsia="Times New Roman" w:hAnsi="Times New Roman" w:cs="Times New Roman"/>
          <w:b/>
          <w:color w:val="000000"/>
          <w:sz w:val="24"/>
          <w:szCs w:val="24"/>
        </w:rPr>
        <w:t>28</w:t>
      </w:r>
      <w:r>
        <w:rPr>
          <w:rFonts w:ascii="Times New Roman" w:eastAsia="Times New Roman" w:hAnsi="Times New Roman" w:cs="Times New Roman"/>
          <w:color w:val="000000"/>
          <w:sz w:val="24"/>
          <w:szCs w:val="24"/>
        </w:rPr>
        <w:t xml:space="preserve">, 1 (2024). </w:t>
      </w:r>
    </w:p>
    <w:p w:rsidR="00345254" w:rsidRDefault="00345254">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Kumar RR, Sahu B, Pathania S , Singh PK , Akhtar MJ , Kumar B. Piperazine, a Key Substructure for Antidepressants: Its Role in Developments and Structure-Activity Relationships. </w:t>
      </w:r>
      <w:r>
        <w:rPr>
          <w:rFonts w:ascii="Times New Roman" w:eastAsia="Times New Roman" w:hAnsi="Times New Roman" w:cs="Times New Roman"/>
          <w:i/>
          <w:color w:val="000000"/>
          <w:sz w:val="24"/>
          <w:szCs w:val="24"/>
        </w:rPr>
        <w:t>Chem Med Chem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16 </w:t>
      </w:r>
      <w:r>
        <w:rPr>
          <w:rFonts w:ascii="Times New Roman" w:eastAsia="Times New Roman" w:hAnsi="Times New Roman" w:cs="Times New Roman"/>
          <w:color w:val="000000"/>
          <w:sz w:val="24"/>
          <w:szCs w:val="24"/>
        </w:rPr>
        <w:t>(12):1878-1901. (2021).</w:t>
      </w:r>
    </w:p>
    <w:p w:rsidR="00345254" w:rsidRDefault="007C081D">
      <w:pPr>
        <w:shd w:val="clear" w:color="auto" w:fill="FFFFFF"/>
        <w:spacing w:after="0" w:line="240" w:lineRule="auto"/>
        <w:ind w:left="360"/>
        <w:rPr>
          <w:rFonts w:ascii="Times New Roman" w:eastAsia="Times New Roman" w:hAnsi="Times New Roman" w:cs="Times New Roman"/>
          <w:color w:val="000000"/>
          <w:sz w:val="24"/>
          <w:szCs w:val="24"/>
          <w:u w:val="single"/>
        </w:rPr>
      </w:pPr>
      <w:r>
        <w:rPr>
          <w:rFonts w:ascii="Times New Roman" w:eastAsia="Times New Roman" w:hAnsi="Times New Roman" w:cs="Times New Roman"/>
          <w:color w:val="000000"/>
          <w:sz w:val="24"/>
          <w:szCs w:val="24"/>
        </w:rPr>
        <w:t xml:space="preserve">     </w:t>
      </w:r>
      <w:hyperlink r:id="rId40">
        <w:r>
          <w:rPr>
            <w:rFonts w:ascii="Times New Roman" w:eastAsia="Times New Roman" w:hAnsi="Times New Roman" w:cs="Times New Roman"/>
            <w:color w:val="000000"/>
            <w:sz w:val="24"/>
            <w:szCs w:val="24"/>
            <w:u w:val="single"/>
          </w:rPr>
          <w:t>https://doi.org/10.1002/cmdc.202100045</w:t>
        </w:r>
      </w:hyperlink>
    </w:p>
    <w:p w:rsidR="00345254" w:rsidRDefault="00345254">
      <w:pPr>
        <w:shd w:val="clear" w:color="auto" w:fill="FFFFFF"/>
        <w:spacing w:after="0" w:line="240" w:lineRule="auto"/>
        <w:rPr>
          <w:rFonts w:ascii="Times New Roman" w:eastAsia="Times New Roman" w:hAnsi="Times New Roman" w:cs="Times New Roman"/>
          <w:color w:val="000000"/>
          <w:sz w:val="24"/>
          <w:szCs w:val="24"/>
          <w:u w:val="single"/>
        </w:rPr>
      </w:pPr>
    </w:p>
    <w:p w:rsidR="00345254" w:rsidRDefault="007C081D">
      <w:pPr>
        <w:numPr>
          <w:ilvl w:val="0"/>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Amir Garakani, James W Murrough, Rafael C Freire, Robyn P Thom, Kaitlyn Larkin, Frank D Buono, Dan V Iosifescu.Pharmacotherapy of Anxiety Disorders: Current and Emerging Treatment Options.Front Psychiatry. 2020 Dec 23;11:595584. doi: 10.3389/fpsyt.2020.595584</w:t>
      </w:r>
    </w:p>
    <w:p w:rsidR="00345254" w:rsidRDefault="00345254">
      <w:pPr>
        <w:shd w:val="clear" w:color="auto" w:fill="FFFFFF"/>
        <w:spacing w:after="0" w:line="240" w:lineRule="auto"/>
        <w:rPr>
          <w:rFonts w:ascii="Times New Roman" w:eastAsia="Times New Roman" w:hAnsi="Times New Roman" w:cs="Times New Roman"/>
          <w:color w:val="000000"/>
          <w:sz w:val="24"/>
          <w:szCs w:val="24"/>
        </w:rPr>
      </w:pPr>
    </w:p>
    <w:p w:rsidR="00345254" w:rsidRDefault="00345254">
      <w:pPr>
        <w:shd w:val="clear" w:color="auto" w:fill="FFFFFF"/>
        <w:spacing w:after="0" w:line="240" w:lineRule="auto"/>
        <w:jc w:val="both"/>
        <w:rPr>
          <w:rFonts w:ascii="Times New Roman" w:eastAsia="Times New Roman" w:hAnsi="Times New Roman" w:cs="Times New Roman"/>
          <w:color w:val="000000"/>
          <w:sz w:val="24"/>
          <w:szCs w:val="24"/>
        </w:rPr>
      </w:pPr>
    </w:p>
    <w:p w:rsidR="00345254" w:rsidRDefault="00BC0885">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hyperlink r:id="rId41">
        <w:r w:rsidR="007C081D">
          <w:rPr>
            <w:rFonts w:ascii="Times New Roman" w:eastAsia="Times New Roman" w:hAnsi="Times New Roman" w:cs="Times New Roman"/>
            <w:color w:val="000000"/>
            <w:sz w:val="24"/>
            <w:szCs w:val="24"/>
          </w:rPr>
          <w:t>Yuan</w:t>
        </w:r>
      </w:hyperlink>
      <w:r w:rsidR="007C081D">
        <w:rPr>
          <w:rFonts w:ascii="Times New Roman" w:eastAsia="Times New Roman" w:hAnsi="Times New Roman" w:cs="Times New Roman"/>
          <w:color w:val="000000"/>
          <w:sz w:val="24"/>
          <w:szCs w:val="24"/>
        </w:rPr>
        <w:t xml:space="preserve"> W, </w:t>
      </w:r>
      <w:hyperlink r:id="rId42">
        <w:r w:rsidR="007C081D">
          <w:rPr>
            <w:rFonts w:ascii="Times New Roman" w:eastAsia="Times New Roman" w:hAnsi="Times New Roman" w:cs="Times New Roman"/>
            <w:color w:val="000000"/>
            <w:sz w:val="24"/>
            <w:szCs w:val="24"/>
          </w:rPr>
          <w:t>Ma</w:t>
        </w:r>
      </w:hyperlink>
      <w:r w:rsidR="007C081D">
        <w:rPr>
          <w:rFonts w:ascii="Times New Roman" w:eastAsia="Times New Roman" w:hAnsi="Times New Roman" w:cs="Times New Roman"/>
          <w:color w:val="000000"/>
          <w:sz w:val="24"/>
          <w:szCs w:val="24"/>
        </w:rPr>
        <w:t xml:space="preserve"> Y, </w:t>
      </w:r>
      <w:hyperlink r:id="rId43">
        <w:r w:rsidR="007C081D">
          <w:rPr>
            <w:rFonts w:ascii="Times New Roman" w:eastAsia="Times New Roman" w:hAnsi="Times New Roman" w:cs="Times New Roman"/>
            <w:color w:val="000000"/>
            <w:sz w:val="24"/>
            <w:szCs w:val="24"/>
          </w:rPr>
          <w:t>Zhang</w:t>
        </w:r>
      </w:hyperlink>
      <w:r w:rsidR="007C081D">
        <w:rPr>
          <w:rFonts w:ascii="Times New Roman" w:eastAsia="Times New Roman" w:hAnsi="Times New Roman" w:cs="Times New Roman"/>
          <w:color w:val="000000"/>
          <w:sz w:val="24"/>
          <w:szCs w:val="24"/>
        </w:rPr>
        <w:t xml:space="preserve"> H. Development of heterocyclic-based frameworks as potential scaffold of 5-HT</w:t>
      </w:r>
      <w:r w:rsidR="007C081D">
        <w:rPr>
          <w:rFonts w:ascii="Times New Roman" w:eastAsia="Times New Roman" w:hAnsi="Times New Roman" w:cs="Times New Roman"/>
          <w:color w:val="000000"/>
          <w:sz w:val="24"/>
          <w:szCs w:val="24"/>
          <w:vertAlign w:val="subscript"/>
        </w:rPr>
        <w:t>1A</w:t>
      </w:r>
      <w:r w:rsidR="007C081D">
        <w:rPr>
          <w:rFonts w:ascii="Times New Roman" w:eastAsia="Times New Roman" w:hAnsi="Times New Roman" w:cs="Times New Roman"/>
          <w:color w:val="000000"/>
          <w:sz w:val="24"/>
          <w:szCs w:val="24"/>
        </w:rPr>
        <w:t xml:space="preserve"> receptor agonist and future perspectives: A review. </w:t>
      </w:r>
      <w:r w:rsidR="007C081D">
        <w:rPr>
          <w:rFonts w:ascii="Times New Roman" w:eastAsia="Times New Roman" w:hAnsi="Times New Roman" w:cs="Times New Roman"/>
          <w:i/>
          <w:color w:val="000000"/>
          <w:sz w:val="24"/>
          <w:szCs w:val="24"/>
        </w:rPr>
        <w:t xml:space="preserve">Medicine (Baltimore). </w:t>
      </w:r>
      <w:r w:rsidR="007C081D">
        <w:rPr>
          <w:rFonts w:ascii="Times New Roman" w:eastAsia="Times New Roman" w:hAnsi="Times New Roman" w:cs="Times New Roman"/>
          <w:color w:val="000000"/>
          <w:sz w:val="24"/>
          <w:szCs w:val="24"/>
        </w:rPr>
        <w:t>103, 24. (2024).</w:t>
      </w:r>
    </w:p>
    <w:p w:rsidR="00345254" w:rsidRDefault="00BC0885">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000000"/>
          <w:sz w:val="24"/>
          <w:szCs w:val="24"/>
        </w:rPr>
      </w:pPr>
      <w:hyperlink r:id="rId44">
        <w:r w:rsidR="007C081D">
          <w:rPr>
            <w:rFonts w:ascii="Times New Roman" w:eastAsia="Times New Roman" w:hAnsi="Times New Roman" w:cs="Times New Roman"/>
            <w:color w:val="0000FF"/>
            <w:sz w:val="24"/>
            <w:szCs w:val="24"/>
            <w:u w:val="single"/>
          </w:rPr>
          <w:t>https://doi.org/10.1097/MD.0000000000038496</w:t>
        </w:r>
      </w:hyperlink>
    </w:p>
    <w:p w:rsidR="00345254" w:rsidRDefault="00345254">
      <w:pPr>
        <w:shd w:val="clear" w:color="auto" w:fill="FFFFFF"/>
        <w:spacing w:after="0" w:line="240" w:lineRule="auto"/>
        <w:ind w:left="720"/>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Yuan XC, </w:t>
      </w:r>
      <w:hyperlink r:id="rId45">
        <w:r>
          <w:rPr>
            <w:rFonts w:ascii="Times New Roman" w:eastAsia="Times New Roman" w:hAnsi="Times New Roman" w:cs="Times New Roman"/>
            <w:color w:val="000000"/>
            <w:sz w:val="24"/>
            <w:szCs w:val="24"/>
            <w:u w:val="single"/>
          </w:rPr>
          <w:t>Tao</w:t>
        </w:r>
      </w:hyperlink>
      <w:r>
        <w:rPr>
          <w:rFonts w:ascii="Times New Roman" w:eastAsia="Times New Roman" w:hAnsi="Times New Roman" w:cs="Times New Roman"/>
          <w:color w:val="000000"/>
          <w:sz w:val="24"/>
          <w:szCs w:val="24"/>
        </w:rPr>
        <w:t xml:space="preserve"> YX. Ligands for Melanocortin Receptors: Beyond Melanocyte-Stimulating Hormones and Adrenocorticotropin. </w:t>
      </w:r>
      <w:r>
        <w:rPr>
          <w:rFonts w:ascii="Times New Roman" w:eastAsia="Times New Roman" w:hAnsi="Times New Roman" w:cs="Times New Roman"/>
          <w:i/>
          <w:color w:val="000000"/>
          <w:sz w:val="24"/>
          <w:szCs w:val="24"/>
        </w:rPr>
        <w:t xml:space="preserve">Biomolecules.  </w:t>
      </w:r>
      <w:r>
        <w:rPr>
          <w:rFonts w:ascii="Times New Roman" w:eastAsia="Times New Roman" w:hAnsi="Times New Roman" w:cs="Times New Roman"/>
          <w:color w:val="000000"/>
          <w:sz w:val="24"/>
          <w:szCs w:val="24"/>
        </w:rPr>
        <w:t>12, 10</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rPr>
        <w:t xml:space="preserve">2022). </w:t>
      </w:r>
    </w:p>
    <w:p w:rsidR="00345254" w:rsidRDefault="007C081D">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4"/>
          <w:szCs w:val="24"/>
        </w:rPr>
      </w:pPr>
      <w:r>
        <w:rPr>
          <w:color w:val="000000"/>
        </w:rPr>
        <w:lastRenderedPageBreak/>
        <w:t xml:space="preserve"> </w:t>
      </w:r>
      <w:hyperlink r:id="rId46">
        <w:r>
          <w:rPr>
            <w:rFonts w:ascii="Times New Roman" w:eastAsia="Times New Roman" w:hAnsi="Times New Roman" w:cs="Times New Roman"/>
            <w:color w:val="0000FF"/>
            <w:sz w:val="24"/>
            <w:szCs w:val="24"/>
            <w:u w:val="single"/>
          </w:rPr>
          <w:t>https://doi.org/10.3390/biom12101407</w:t>
        </w:r>
      </w:hyperlink>
      <w:r>
        <w:rPr>
          <w:rFonts w:ascii="Times New Roman" w:eastAsia="Times New Roman" w:hAnsi="Times New Roman" w:cs="Times New Roman"/>
          <w:color w:val="000000"/>
          <w:sz w:val="24"/>
          <w:szCs w:val="24"/>
        </w:rPr>
        <w:t xml:space="preserve"> </w:t>
      </w:r>
    </w:p>
    <w:p w:rsidR="00345254" w:rsidRDefault="00345254">
      <w:pPr>
        <w:spacing w:after="200" w:line="360" w:lineRule="auto"/>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Hossam Nada,Ahmed Elkamhawy and Kyeong Lee.Structure Activity Relationship of Key Heterocyclic Anti-Angiogenic Leads of Promising Potential in the Fight against Cancer. Molecules 2021, 26(3), 553; https://doi.org/10.3390/molecules26030553</w:t>
      </w:r>
    </w:p>
    <w:p w:rsidR="00345254" w:rsidRDefault="007C081D">
      <w:pPr>
        <w:numPr>
          <w:ilvl w:val="0"/>
          <w:numId w:val="2"/>
        </w:numPr>
        <w:pBdr>
          <w:top w:val="nil"/>
          <w:left w:val="nil"/>
          <w:bottom w:val="nil"/>
          <w:right w:val="nil"/>
          <w:between w:val="nil"/>
        </w:pBdr>
        <w:spacing w:after="20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 Susithra, S. Ramalingam,S. Periandy,R. Aarthi. Molecular structure investigation towards pharmacodynamic activity and QSAR analysis on hypoxanthine using experimental and computational tools. Egyptian Journal of Basic and Applied Sciences.Volume 5, Issue 4, December 2018, Pages 313-326.</w:t>
      </w:r>
    </w:p>
    <w:p w:rsidR="00345254" w:rsidRDefault="00345254">
      <w:pPr>
        <w:shd w:val="clear" w:color="auto" w:fill="FFFFFF"/>
        <w:spacing w:after="0" w:line="360" w:lineRule="auto"/>
        <w:ind w:left="720"/>
        <w:rPr>
          <w:rFonts w:ascii="Times New Roman" w:eastAsia="Times New Roman" w:hAnsi="Times New Roman" w:cs="Times New Roman"/>
          <w:color w:val="000000"/>
          <w:sz w:val="24"/>
          <w:szCs w:val="24"/>
          <w:shd w:val="clear" w:color="auto" w:fill="F1F1F1"/>
        </w:rPr>
      </w:pPr>
    </w:p>
    <w:p w:rsidR="00345254" w:rsidRDefault="00BC0885">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hyperlink r:id="rId47">
        <w:r w:rsidR="007C081D">
          <w:rPr>
            <w:rFonts w:ascii="Times New Roman" w:eastAsia="Times New Roman" w:hAnsi="Times New Roman" w:cs="Times New Roman"/>
            <w:color w:val="000000"/>
            <w:sz w:val="24"/>
            <w:szCs w:val="24"/>
          </w:rPr>
          <w:t>Szczepańska</w:t>
        </w:r>
      </w:hyperlink>
      <w:r w:rsidR="007C081D">
        <w:rPr>
          <w:rFonts w:ascii="Times New Roman" w:eastAsia="Times New Roman" w:hAnsi="Times New Roman" w:cs="Times New Roman"/>
          <w:color w:val="000000"/>
          <w:sz w:val="24"/>
          <w:szCs w:val="24"/>
        </w:rPr>
        <w:t xml:space="preserve"> </w:t>
      </w:r>
      <w:r w:rsidR="007C081D">
        <w:rPr>
          <w:rFonts w:ascii="Times New Roman" w:eastAsia="Times New Roman" w:hAnsi="Times New Roman" w:cs="Times New Roman"/>
          <w:color w:val="000000"/>
          <w:sz w:val="24"/>
          <w:szCs w:val="24"/>
          <w:shd w:val="clear" w:color="auto" w:fill="F1F1F1"/>
        </w:rPr>
        <w:t>K</w:t>
      </w:r>
      <w:r w:rsidR="007C081D">
        <w:rPr>
          <w:rFonts w:ascii="Times New Roman" w:eastAsia="Times New Roman" w:hAnsi="Times New Roman" w:cs="Times New Roman"/>
          <w:color w:val="000000"/>
          <w:sz w:val="24"/>
          <w:szCs w:val="24"/>
        </w:rPr>
        <w:t xml:space="preserve">, </w:t>
      </w:r>
      <w:hyperlink r:id="rId48">
        <w:r w:rsidR="007C081D">
          <w:rPr>
            <w:rFonts w:ascii="Times New Roman" w:eastAsia="Times New Roman" w:hAnsi="Times New Roman" w:cs="Times New Roman"/>
            <w:color w:val="000000"/>
            <w:sz w:val="24"/>
            <w:szCs w:val="24"/>
          </w:rPr>
          <w:t>Podlewska</w:t>
        </w:r>
      </w:hyperlink>
      <w:r w:rsidR="007C081D">
        <w:rPr>
          <w:rFonts w:ascii="Times New Roman" w:eastAsia="Times New Roman" w:hAnsi="Times New Roman" w:cs="Times New Roman"/>
          <w:color w:val="000000"/>
          <w:sz w:val="24"/>
          <w:szCs w:val="24"/>
        </w:rPr>
        <w:t xml:space="preserve"> </w:t>
      </w:r>
      <w:hyperlink r:id="rId49">
        <w:r w:rsidR="007C081D">
          <w:rPr>
            <w:rFonts w:ascii="Times New Roman" w:eastAsia="Times New Roman" w:hAnsi="Times New Roman" w:cs="Times New Roman"/>
            <w:color w:val="000000"/>
            <w:sz w:val="24"/>
            <w:szCs w:val="24"/>
          </w:rPr>
          <w:t>S</w:t>
        </w:r>
      </w:hyperlink>
      <w:r w:rsidR="007C081D">
        <w:rPr>
          <w:rFonts w:ascii="Times New Roman" w:eastAsia="Times New Roman" w:hAnsi="Times New Roman" w:cs="Times New Roman"/>
          <w:color w:val="000000"/>
          <w:sz w:val="24"/>
          <w:szCs w:val="24"/>
        </w:rPr>
        <w:t xml:space="preserve">, </w:t>
      </w:r>
      <w:hyperlink r:id="rId50">
        <w:r w:rsidR="007C081D">
          <w:rPr>
            <w:rFonts w:ascii="Times New Roman" w:eastAsia="Times New Roman" w:hAnsi="Times New Roman" w:cs="Times New Roman"/>
            <w:color w:val="000000"/>
            <w:sz w:val="24"/>
            <w:szCs w:val="24"/>
          </w:rPr>
          <w:t>Dichiara</w:t>
        </w:r>
      </w:hyperlink>
      <w:r w:rsidR="007C081D">
        <w:rPr>
          <w:rFonts w:ascii="Times New Roman" w:eastAsia="Times New Roman" w:hAnsi="Times New Roman" w:cs="Times New Roman"/>
          <w:color w:val="000000"/>
          <w:sz w:val="24"/>
          <w:szCs w:val="24"/>
        </w:rPr>
        <w:t xml:space="preserve"> </w:t>
      </w:r>
      <w:hyperlink r:id="rId51">
        <w:r w:rsidR="007C081D">
          <w:rPr>
            <w:rFonts w:ascii="Times New Roman" w:eastAsia="Times New Roman" w:hAnsi="Times New Roman" w:cs="Times New Roman"/>
            <w:color w:val="000000"/>
            <w:sz w:val="24"/>
            <w:szCs w:val="24"/>
          </w:rPr>
          <w:t>M</w:t>
        </w:r>
      </w:hyperlink>
      <w:r w:rsidR="007C081D">
        <w:rPr>
          <w:rFonts w:ascii="Times New Roman" w:eastAsia="Times New Roman" w:hAnsi="Times New Roman" w:cs="Times New Roman"/>
          <w:color w:val="000000"/>
          <w:sz w:val="24"/>
          <w:szCs w:val="24"/>
        </w:rPr>
        <w:t xml:space="preserve">, </w:t>
      </w:r>
      <w:hyperlink r:id="rId52">
        <w:r w:rsidR="007C081D">
          <w:rPr>
            <w:rFonts w:ascii="Times New Roman" w:eastAsia="Times New Roman" w:hAnsi="Times New Roman" w:cs="Times New Roman"/>
            <w:color w:val="000000"/>
            <w:sz w:val="24"/>
            <w:szCs w:val="24"/>
          </w:rPr>
          <w:t>Gentile</w:t>
        </w:r>
      </w:hyperlink>
      <w:r w:rsidR="007C081D">
        <w:rPr>
          <w:rFonts w:ascii="Times New Roman" w:eastAsia="Times New Roman" w:hAnsi="Times New Roman" w:cs="Times New Roman"/>
          <w:color w:val="000000"/>
          <w:sz w:val="24"/>
          <w:szCs w:val="24"/>
        </w:rPr>
        <w:t xml:space="preserve"> D,  </w:t>
      </w:r>
      <w:hyperlink r:id="rId53">
        <w:r w:rsidR="007C081D">
          <w:rPr>
            <w:rFonts w:ascii="Times New Roman" w:eastAsia="Times New Roman" w:hAnsi="Times New Roman" w:cs="Times New Roman"/>
            <w:color w:val="000000"/>
            <w:sz w:val="24"/>
            <w:szCs w:val="24"/>
          </w:rPr>
          <w:t>Patamia</w:t>
        </w:r>
      </w:hyperlink>
      <w:r w:rsidR="007C081D">
        <w:rPr>
          <w:rFonts w:ascii="Times New Roman" w:eastAsia="Times New Roman" w:hAnsi="Times New Roman" w:cs="Times New Roman"/>
          <w:color w:val="000000"/>
          <w:sz w:val="24"/>
          <w:szCs w:val="24"/>
        </w:rPr>
        <w:t xml:space="preserve"> V, </w:t>
      </w:r>
      <w:hyperlink r:id="rId54">
        <w:r w:rsidR="007C081D">
          <w:rPr>
            <w:rFonts w:ascii="Times New Roman" w:eastAsia="Times New Roman" w:hAnsi="Times New Roman" w:cs="Times New Roman"/>
            <w:color w:val="000000"/>
            <w:sz w:val="24"/>
            <w:szCs w:val="24"/>
          </w:rPr>
          <w:t>Rosier</w:t>
        </w:r>
      </w:hyperlink>
      <w:r w:rsidR="007C081D">
        <w:rPr>
          <w:rFonts w:ascii="Times New Roman" w:eastAsia="Times New Roman" w:hAnsi="Times New Roman" w:cs="Times New Roman"/>
          <w:color w:val="000000"/>
          <w:sz w:val="24"/>
          <w:szCs w:val="24"/>
        </w:rPr>
        <w:t xml:space="preserve"> N, </w:t>
      </w:r>
      <w:hyperlink r:id="rId55">
        <w:r w:rsidR="007C081D">
          <w:rPr>
            <w:rFonts w:ascii="Times New Roman" w:eastAsia="Times New Roman" w:hAnsi="Times New Roman" w:cs="Times New Roman"/>
            <w:color w:val="000000"/>
            <w:sz w:val="24"/>
            <w:szCs w:val="24"/>
          </w:rPr>
          <w:t>Mönnich</w:t>
        </w:r>
      </w:hyperlink>
      <w:r w:rsidR="007C081D">
        <w:rPr>
          <w:rFonts w:ascii="Times New Roman" w:eastAsia="Times New Roman" w:hAnsi="Times New Roman" w:cs="Times New Roman"/>
          <w:color w:val="000000"/>
          <w:sz w:val="24"/>
          <w:szCs w:val="24"/>
        </w:rPr>
        <w:t xml:space="preserve"> D,  </w:t>
      </w:r>
      <w:hyperlink r:id="rId56">
        <w:r w:rsidR="007C081D">
          <w:rPr>
            <w:rFonts w:ascii="Times New Roman" w:eastAsia="Times New Roman" w:hAnsi="Times New Roman" w:cs="Times New Roman"/>
            <w:color w:val="000000"/>
            <w:sz w:val="24"/>
            <w:szCs w:val="24"/>
          </w:rPr>
          <w:t>Ruiz MC,  Cantero</w:t>
        </w:r>
      </w:hyperlink>
      <w:r w:rsidR="007C081D">
        <w:rPr>
          <w:rFonts w:ascii="Times New Roman" w:eastAsia="Times New Roman" w:hAnsi="Times New Roman" w:cs="Times New Roman"/>
          <w:color w:val="000000"/>
          <w:sz w:val="24"/>
          <w:szCs w:val="24"/>
        </w:rPr>
        <w:t xml:space="preserve">, </w:t>
      </w:r>
      <w:hyperlink r:id="rId57">
        <w:r w:rsidR="007C081D">
          <w:rPr>
            <w:rFonts w:ascii="Times New Roman" w:eastAsia="Times New Roman" w:hAnsi="Times New Roman" w:cs="Times New Roman"/>
            <w:color w:val="000000"/>
            <w:sz w:val="24"/>
            <w:szCs w:val="24"/>
          </w:rPr>
          <w:t>Karcz</w:t>
        </w:r>
      </w:hyperlink>
      <w:r w:rsidR="007C081D">
        <w:rPr>
          <w:rFonts w:ascii="Times New Roman" w:eastAsia="Times New Roman" w:hAnsi="Times New Roman" w:cs="Times New Roman"/>
          <w:color w:val="000000"/>
          <w:sz w:val="24"/>
          <w:szCs w:val="24"/>
        </w:rPr>
        <w:t xml:space="preserve"> T, </w:t>
      </w:r>
      <w:hyperlink r:id="rId58">
        <w:r w:rsidR="007C081D">
          <w:rPr>
            <w:rFonts w:ascii="Times New Roman" w:eastAsia="Times New Roman" w:hAnsi="Times New Roman" w:cs="Times New Roman"/>
            <w:color w:val="000000"/>
            <w:sz w:val="24"/>
            <w:szCs w:val="24"/>
          </w:rPr>
          <w:t>Łażewska</w:t>
        </w:r>
      </w:hyperlink>
      <w:r w:rsidR="007C081D">
        <w:rPr>
          <w:rFonts w:ascii="Times New Roman" w:eastAsia="Times New Roman" w:hAnsi="Times New Roman" w:cs="Times New Roman"/>
          <w:color w:val="000000"/>
          <w:sz w:val="24"/>
          <w:szCs w:val="24"/>
        </w:rPr>
        <w:t xml:space="preserve"> D,  </w:t>
      </w:r>
      <w:hyperlink r:id="rId59">
        <w:r w:rsidR="007C081D">
          <w:rPr>
            <w:rFonts w:ascii="Times New Roman" w:eastAsia="Times New Roman" w:hAnsi="Times New Roman" w:cs="Times New Roman"/>
            <w:color w:val="000000"/>
            <w:sz w:val="24"/>
            <w:szCs w:val="24"/>
          </w:rPr>
          <w:t>Siwek</w:t>
        </w:r>
      </w:hyperlink>
      <w:r w:rsidR="007C081D">
        <w:rPr>
          <w:rFonts w:ascii="Times New Roman" w:eastAsia="Times New Roman" w:hAnsi="Times New Roman" w:cs="Times New Roman"/>
          <w:color w:val="000000"/>
          <w:sz w:val="24"/>
          <w:szCs w:val="24"/>
        </w:rPr>
        <w:t xml:space="preserve"> A, </w:t>
      </w:r>
      <w:hyperlink r:id="rId60">
        <w:r w:rsidR="007C081D">
          <w:rPr>
            <w:rFonts w:ascii="Times New Roman" w:eastAsia="Times New Roman" w:hAnsi="Times New Roman" w:cs="Times New Roman"/>
            <w:color w:val="000000"/>
            <w:sz w:val="24"/>
            <w:szCs w:val="24"/>
          </w:rPr>
          <w:t>Pockes</w:t>
        </w:r>
      </w:hyperlink>
      <w:r w:rsidR="007C081D">
        <w:rPr>
          <w:rFonts w:ascii="Times New Roman" w:eastAsia="Times New Roman" w:hAnsi="Times New Roman" w:cs="Times New Roman"/>
          <w:color w:val="000000"/>
          <w:sz w:val="24"/>
          <w:szCs w:val="24"/>
        </w:rPr>
        <w:t xml:space="preserve"> S, </w:t>
      </w:r>
      <w:hyperlink r:id="rId61">
        <w:r w:rsidR="007C081D">
          <w:rPr>
            <w:rFonts w:ascii="Times New Roman" w:eastAsia="Times New Roman" w:hAnsi="Times New Roman" w:cs="Times New Roman"/>
            <w:color w:val="000000"/>
            <w:sz w:val="24"/>
            <w:szCs w:val="24"/>
          </w:rPr>
          <w:t>Cobos</w:t>
        </w:r>
      </w:hyperlink>
      <w:r w:rsidR="007C081D">
        <w:rPr>
          <w:rFonts w:ascii="Times New Roman" w:eastAsia="Times New Roman" w:hAnsi="Times New Roman" w:cs="Times New Roman"/>
          <w:color w:val="000000"/>
          <w:sz w:val="24"/>
          <w:szCs w:val="24"/>
        </w:rPr>
        <w:t xml:space="preserve"> EJ, </w:t>
      </w:r>
      <w:hyperlink r:id="rId62">
        <w:r w:rsidR="007C081D">
          <w:rPr>
            <w:rFonts w:ascii="Times New Roman" w:eastAsia="Times New Roman" w:hAnsi="Times New Roman" w:cs="Times New Roman"/>
            <w:color w:val="000000"/>
            <w:sz w:val="24"/>
            <w:szCs w:val="24"/>
          </w:rPr>
          <w:t>Marrazzo</w:t>
        </w:r>
      </w:hyperlink>
      <w:r w:rsidR="007C081D">
        <w:rPr>
          <w:rFonts w:ascii="Times New Roman" w:eastAsia="Times New Roman" w:hAnsi="Times New Roman" w:cs="Times New Roman"/>
          <w:color w:val="000000"/>
          <w:sz w:val="24"/>
          <w:szCs w:val="24"/>
        </w:rPr>
        <w:t xml:space="preserve"> A,  </w:t>
      </w:r>
      <w:hyperlink r:id="rId63">
        <w:r w:rsidR="007C081D">
          <w:rPr>
            <w:rFonts w:ascii="Times New Roman" w:eastAsia="Times New Roman" w:hAnsi="Times New Roman" w:cs="Times New Roman"/>
            <w:color w:val="000000"/>
            <w:sz w:val="24"/>
            <w:szCs w:val="24"/>
          </w:rPr>
          <w:t>Stark</w:t>
        </w:r>
      </w:hyperlink>
      <w:r w:rsidR="007C081D">
        <w:rPr>
          <w:rFonts w:ascii="Times New Roman" w:eastAsia="Times New Roman" w:hAnsi="Times New Roman" w:cs="Times New Roman"/>
          <w:color w:val="000000"/>
          <w:sz w:val="24"/>
          <w:szCs w:val="24"/>
        </w:rPr>
        <w:t xml:space="preserve"> H, </w:t>
      </w:r>
      <w:hyperlink r:id="rId64">
        <w:r w:rsidR="007C081D">
          <w:rPr>
            <w:rFonts w:ascii="Times New Roman" w:eastAsia="Times New Roman" w:hAnsi="Times New Roman" w:cs="Times New Roman"/>
            <w:color w:val="000000"/>
            <w:sz w:val="24"/>
            <w:szCs w:val="24"/>
          </w:rPr>
          <w:t>Rescifina</w:t>
        </w:r>
      </w:hyperlink>
      <w:r w:rsidR="007C081D">
        <w:rPr>
          <w:rFonts w:ascii="Times New Roman" w:eastAsia="Times New Roman" w:hAnsi="Times New Roman" w:cs="Times New Roman"/>
          <w:color w:val="000000"/>
          <w:sz w:val="24"/>
          <w:szCs w:val="24"/>
        </w:rPr>
        <w:t xml:space="preserve"> A, </w:t>
      </w:r>
      <w:hyperlink r:id="rId65">
        <w:r w:rsidR="007C081D">
          <w:rPr>
            <w:rFonts w:ascii="Times New Roman" w:eastAsia="Times New Roman" w:hAnsi="Times New Roman" w:cs="Times New Roman"/>
            <w:color w:val="000000"/>
            <w:sz w:val="24"/>
            <w:szCs w:val="24"/>
          </w:rPr>
          <w:t>Bojarski</w:t>
        </w:r>
      </w:hyperlink>
      <w:r w:rsidR="007C081D">
        <w:rPr>
          <w:rFonts w:ascii="Times New Roman" w:eastAsia="Times New Roman" w:hAnsi="Times New Roman" w:cs="Times New Roman"/>
          <w:color w:val="000000"/>
          <w:sz w:val="24"/>
          <w:szCs w:val="24"/>
        </w:rPr>
        <w:t xml:space="preserve"> AJ,  </w:t>
      </w:r>
      <w:hyperlink r:id="rId66">
        <w:r w:rsidR="007C081D">
          <w:rPr>
            <w:rFonts w:ascii="Times New Roman" w:eastAsia="Times New Roman" w:hAnsi="Times New Roman" w:cs="Times New Roman"/>
            <w:color w:val="000000"/>
            <w:sz w:val="24"/>
            <w:szCs w:val="24"/>
          </w:rPr>
          <w:t>Amata</w:t>
        </w:r>
      </w:hyperlink>
      <w:r w:rsidR="007C081D">
        <w:rPr>
          <w:rFonts w:ascii="Times New Roman" w:eastAsia="Times New Roman" w:hAnsi="Times New Roman" w:cs="Times New Roman"/>
          <w:color w:val="000000"/>
          <w:sz w:val="24"/>
          <w:szCs w:val="24"/>
        </w:rPr>
        <w:t xml:space="preserve"> E, </w:t>
      </w:r>
      <w:hyperlink r:id="rId67">
        <w:r w:rsidR="007C081D">
          <w:rPr>
            <w:rFonts w:ascii="Times New Roman" w:eastAsia="Times New Roman" w:hAnsi="Times New Roman" w:cs="Times New Roman"/>
            <w:color w:val="000000"/>
            <w:sz w:val="24"/>
            <w:szCs w:val="24"/>
          </w:rPr>
          <w:t>Kononowicz</w:t>
        </w:r>
      </w:hyperlink>
      <w:r w:rsidR="007C081D">
        <w:rPr>
          <w:rFonts w:ascii="Times New Roman" w:eastAsia="Times New Roman" w:hAnsi="Times New Roman" w:cs="Times New Roman"/>
          <w:color w:val="000000"/>
          <w:sz w:val="24"/>
          <w:szCs w:val="24"/>
        </w:rPr>
        <w:t xml:space="preserve"> KK. Structural and Molecular Insight into Piperazine and Piperidine Derivatives as Histamine H3 and Sigma-1 Receptor Antagonists with Promising Antinociceptive Properties. </w:t>
      </w:r>
      <w:r w:rsidR="007C081D">
        <w:rPr>
          <w:rFonts w:ascii="Times New Roman" w:eastAsia="Times New Roman" w:hAnsi="Times New Roman" w:cs="Times New Roman"/>
          <w:i/>
          <w:color w:val="000000"/>
          <w:sz w:val="24"/>
          <w:szCs w:val="24"/>
        </w:rPr>
        <w:t xml:space="preserve">ACS Chem Neurosci. </w:t>
      </w:r>
      <w:r w:rsidR="007C081D">
        <w:rPr>
          <w:rFonts w:ascii="Times New Roman" w:eastAsia="Times New Roman" w:hAnsi="Times New Roman" w:cs="Times New Roman"/>
          <w:b/>
          <w:color w:val="000000"/>
          <w:sz w:val="24"/>
          <w:szCs w:val="24"/>
        </w:rPr>
        <w:t xml:space="preserve">13, </w:t>
      </w:r>
      <w:r w:rsidR="007C081D">
        <w:rPr>
          <w:rFonts w:ascii="Times New Roman" w:eastAsia="Times New Roman" w:hAnsi="Times New Roman" w:cs="Times New Roman"/>
          <w:color w:val="000000"/>
          <w:sz w:val="24"/>
          <w:szCs w:val="24"/>
        </w:rPr>
        <w:t>1:1-15 (2022)</w:t>
      </w:r>
    </w:p>
    <w:p w:rsidR="00345254" w:rsidRDefault="007C081D">
      <w:pPr>
        <w:shd w:val="clear" w:color="auto" w:fill="FFFFFF"/>
        <w:spacing w:after="0" w:line="240"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u w:val="single"/>
        </w:rPr>
        <w:t xml:space="preserve">     </w:t>
      </w:r>
      <w:hyperlink r:id="rId68">
        <w:r>
          <w:rPr>
            <w:rFonts w:ascii="Times New Roman" w:eastAsia="Times New Roman" w:hAnsi="Times New Roman" w:cs="Times New Roman"/>
            <w:color w:val="0000FF"/>
            <w:sz w:val="24"/>
            <w:szCs w:val="24"/>
            <w:u w:val="single"/>
          </w:rPr>
          <w:t>https://doi.org/10.1021/acschemneuro.1c00435</w:t>
        </w:r>
      </w:hyperlink>
    </w:p>
    <w:p w:rsidR="00345254" w:rsidRDefault="00345254">
      <w:pPr>
        <w:shd w:val="clear" w:color="auto" w:fill="FFFFFF"/>
        <w:spacing w:after="0" w:line="240" w:lineRule="auto"/>
        <w:ind w:left="720"/>
        <w:rPr>
          <w:rFonts w:ascii="Times New Roman" w:eastAsia="Times New Roman" w:hAnsi="Times New Roman" w:cs="Times New Roman"/>
          <w:color w:val="000000"/>
          <w:sz w:val="24"/>
          <w:szCs w:val="24"/>
        </w:rPr>
      </w:pPr>
    </w:p>
    <w:p w:rsidR="00345254" w:rsidRDefault="00BC0885">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hyperlink r:id="rId69">
        <w:r w:rsidR="007C081D">
          <w:rPr>
            <w:rFonts w:ascii="Times New Roman" w:eastAsia="Times New Roman" w:hAnsi="Times New Roman" w:cs="Times New Roman"/>
            <w:color w:val="000000"/>
            <w:sz w:val="24"/>
            <w:szCs w:val="24"/>
          </w:rPr>
          <w:t>Zernov</w:t>
        </w:r>
      </w:hyperlink>
      <w:r w:rsidR="007C081D">
        <w:rPr>
          <w:rFonts w:ascii="Times New Roman" w:eastAsia="Times New Roman" w:hAnsi="Times New Roman" w:cs="Times New Roman"/>
          <w:color w:val="000000"/>
          <w:sz w:val="24"/>
          <w:szCs w:val="24"/>
        </w:rPr>
        <w:t xml:space="preserve"> N, </w:t>
      </w:r>
      <w:hyperlink r:id="rId70">
        <w:r w:rsidR="007C081D">
          <w:rPr>
            <w:rFonts w:ascii="Times New Roman" w:eastAsia="Times New Roman" w:hAnsi="Times New Roman" w:cs="Times New Roman"/>
            <w:color w:val="000000"/>
            <w:sz w:val="24"/>
            <w:szCs w:val="24"/>
          </w:rPr>
          <w:t>Ghamaryan</w:t>
        </w:r>
      </w:hyperlink>
      <w:r w:rsidR="007C081D">
        <w:rPr>
          <w:rFonts w:ascii="Times New Roman" w:eastAsia="Times New Roman" w:hAnsi="Times New Roman" w:cs="Times New Roman"/>
          <w:color w:val="000000"/>
          <w:sz w:val="24"/>
          <w:szCs w:val="24"/>
        </w:rPr>
        <w:t xml:space="preserve"> N V, </w:t>
      </w:r>
      <w:hyperlink r:id="rId71">
        <w:r w:rsidR="007C081D">
          <w:rPr>
            <w:rFonts w:ascii="Times New Roman" w:eastAsia="Times New Roman" w:hAnsi="Times New Roman" w:cs="Times New Roman"/>
            <w:color w:val="000000"/>
            <w:sz w:val="24"/>
            <w:szCs w:val="24"/>
          </w:rPr>
          <w:t>Melenteva</w:t>
        </w:r>
      </w:hyperlink>
      <w:r w:rsidR="007C081D">
        <w:rPr>
          <w:rFonts w:ascii="Times New Roman" w:eastAsia="Times New Roman" w:hAnsi="Times New Roman" w:cs="Times New Roman"/>
          <w:color w:val="000000"/>
          <w:sz w:val="24"/>
          <w:szCs w:val="24"/>
        </w:rPr>
        <w:t xml:space="preserve"> D,  </w:t>
      </w:r>
      <w:hyperlink r:id="rId72">
        <w:r w:rsidR="007C081D">
          <w:rPr>
            <w:rFonts w:ascii="Times New Roman" w:eastAsia="Times New Roman" w:hAnsi="Times New Roman" w:cs="Times New Roman"/>
            <w:color w:val="000000"/>
            <w:sz w:val="24"/>
            <w:szCs w:val="24"/>
          </w:rPr>
          <w:t>Makichyan</w:t>
        </w:r>
      </w:hyperlink>
      <w:r w:rsidR="007C081D">
        <w:rPr>
          <w:rFonts w:ascii="Times New Roman" w:eastAsia="Times New Roman" w:hAnsi="Times New Roman" w:cs="Times New Roman"/>
          <w:color w:val="000000"/>
          <w:sz w:val="24"/>
          <w:szCs w:val="24"/>
        </w:rPr>
        <w:t xml:space="preserve"> A, </w:t>
      </w:r>
      <w:hyperlink r:id="rId73">
        <w:r w:rsidR="007C081D">
          <w:rPr>
            <w:rFonts w:ascii="Times New Roman" w:eastAsia="Times New Roman" w:hAnsi="Times New Roman" w:cs="Times New Roman"/>
            <w:color w:val="000000"/>
            <w:sz w:val="24"/>
            <w:szCs w:val="24"/>
          </w:rPr>
          <w:t>Hunanyan</w:t>
        </w:r>
      </w:hyperlink>
      <w:r w:rsidR="007C081D">
        <w:rPr>
          <w:rFonts w:ascii="Times New Roman" w:eastAsia="Times New Roman" w:hAnsi="Times New Roman" w:cs="Times New Roman"/>
          <w:color w:val="000000"/>
          <w:sz w:val="24"/>
          <w:szCs w:val="24"/>
        </w:rPr>
        <w:t xml:space="preserve"> L, </w:t>
      </w:r>
      <w:hyperlink r:id="rId74">
        <w:r w:rsidR="007C081D">
          <w:rPr>
            <w:rFonts w:ascii="Times New Roman" w:eastAsia="Times New Roman" w:hAnsi="Times New Roman" w:cs="Times New Roman"/>
            <w:color w:val="000000"/>
            <w:sz w:val="24"/>
            <w:szCs w:val="24"/>
          </w:rPr>
          <w:t>Popugaeva</w:t>
        </w:r>
      </w:hyperlink>
      <w:r w:rsidR="007C081D">
        <w:rPr>
          <w:rFonts w:ascii="Times New Roman" w:eastAsia="Times New Roman" w:hAnsi="Times New Roman" w:cs="Times New Roman"/>
          <w:color w:val="000000"/>
          <w:sz w:val="24"/>
          <w:szCs w:val="24"/>
        </w:rPr>
        <w:t xml:space="preserve"> E. Discovery of a novel piperazine derivative, cmp2: a selective TRPC6 activator suitable for treatment of synaptic deficiency in Alzheimer's disease hippocampal neurons. </w:t>
      </w:r>
      <w:r w:rsidR="007C081D">
        <w:rPr>
          <w:rFonts w:ascii="Times New Roman" w:eastAsia="Times New Roman" w:hAnsi="Times New Roman" w:cs="Times New Roman"/>
          <w:i/>
          <w:color w:val="000000"/>
          <w:sz w:val="24"/>
          <w:szCs w:val="24"/>
        </w:rPr>
        <w:t xml:space="preserve">Sci Rep. </w:t>
      </w:r>
      <w:r w:rsidR="007C081D">
        <w:rPr>
          <w:rFonts w:ascii="Times New Roman" w:eastAsia="Times New Roman" w:hAnsi="Times New Roman" w:cs="Times New Roman"/>
          <w:b/>
          <w:color w:val="000000"/>
          <w:sz w:val="24"/>
          <w:szCs w:val="24"/>
        </w:rPr>
        <w:t>14</w:t>
      </w:r>
      <w:r w:rsidR="007C081D">
        <w:rPr>
          <w:rFonts w:ascii="Times New Roman" w:eastAsia="Times New Roman" w:hAnsi="Times New Roman" w:cs="Times New Roman"/>
          <w:color w:val="000000"/>
          <w:sz w:val="24"/>
          <w:szCs w:val="24"/>
        </w:rPr>
        <w:t xml:space="preserve">, 1 (2024). </w:t>
      </w:r>
    </w:p>
    <w:p w:rsidR="00345254" w:rsidRDefault="00BC0885">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4"/>
          <w:szCs w:val="24"/>
        </w:rPr>
      </w:pPr>
      <w:hyperlink r:id="rId75">
        <w:r w:rsidR="007C081D">
          <w:rPr>
            <w:rFonts w:ascii="Times New Roman" w:eastAsia="Times New Roman" w:hAnsi="Times New Roman" w:cs="Times New Roman"/>
            <w:color w:val="0000FF"/>
            <w:sz w:val="24"/>
            <w:szCs w:val="24"/>
            <w:u w:val="single"/>
          </w:rPr>
          <w:t>https://doi.org/10.1038/s41598-024-73849-z</w:t>
        </w:r>
      </w:hyperlink>
    </w:p>
    <w:p w:rsidR="00345254" w:rsidRDefault="00345254">
      <w:pPr>
        <w:shd w:val="clear" w:color="auto" w:fill="FFFFFF"/>
        <w:spacing w:after="280" w:line="240" w:lineRule="auto"/>
        <w:ind w:left="720" w:hanging="360"/>
        <w:jc w:val="both"/>
        <w:rPr>
          <w:rFonts w:ascii="Times New Roman" w:eastAsia="Times New Roman" w:hAnsi="Times New Roman" w:cs="Times New Roman"/>
          <w:color w:val="000000"/>
          <w:sz w:val="24"/>
          <w:szCs w:val="24"/>
        </w:rPr>
      </w:pPr>
    </w:p>
    <w:p w:rsidR="00345254" w:rsidRDefault="007C081D">
      <w:pPr>
        <w:shd w:val="clear" w:color="auto" w:fill="FFFFFF"/>
        <w:spacing w:after="28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Maria Novella Romanelli , Laura Braconi and Elisabetta Teodori , Alessio Gabellini , Dina Manetti , Giambattista Marotta. Synthetic Approaches to Piperazine-Containing Drugs Approved by FDAinthePeriod of 2011–2023.Molecules 2024, 29, 68. </w:t>
      </w:r>
      <w:hyperlink r:id="rId76">
        <w:r>
          <w:rPr>
            <w:rFonts w:ascii="Times New Roman" w:eastAsia="Times New Roman" w:hAnsi="Times New Roman" w:cs="Times New Roman"/>
            <w:color w:val="0000FF"/>
            <w:sz w:val="24"/>
            <w:szCs w:val="24"/>
            <w:u w:val="single"/>
          </w:rPr>
          <w:t>https://doi.org/10.3390/molecules29010068</w:t>
        </w:r>
      </w:hyperlink>
      <w:r>
        <w:rPr>
          <w:rFonts w:ascii="Times New Roman" w:eastAsia="Times New Roman" w:hAnsi="Times New Roman" w:cs="Times New Roman"/>
          <w:sz w:val="24"/>
          <w:szCs w:val="24"/>
        </w:rPr>
        <w:t>.</w:t>
      </w:r>
    </w:p>
    <w:p w:rsidR="00345254" w:rsidRDefault="007C081D">
      <w:pPr>
        <w:shd w:val="clear" w:color="auto" w:fill="FFFFFF"/>
        <w:spacing w:after="28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Holehundi J. Shankara Prasad Channappa N. Kavitha d a , Haleyur G. Anil Kumar , Devaraju a b , Thaluru M. Mohan Kumar , Hemmige S. Yathirajan, Sean R. Parkin, Lilianna Chęcinska. Supramolecular characterisation of salts of 4-(2-methoxyphenyl) piperazin-1-ium and 4-phenylpiperazin-1-ium cations with simple-organic anions; a closer look at the binding energies of cation-anion pairs formed by charge-assisted (+)N H</w:t>
      </w:r>
      <w:r>
        <w:rPr>
          <w:rFonts w:ascii="Cambria Math" w:eastAsia="Cambria Math" w:hAnsi="Cambria Math" w:cs="Cambria Math"/>
          <w:sz w:val="24"/>
          <w:szCs w:val="24"/>
        </w:rPr>
        <w:t>⋅⋅⋅</w:t>
      </w:r>
      <w:r>
        <w:rPr>
          <w:rFonts w:ascii="Times New Roman" w:eastAsia="Times New Roman" w:hAnsi="Times New Roman" w:cs="Times New Roman"/>
          <w:sz w:val="24"/>
          <w:szCs w:val="24"/>
        </w:rPr>
        <w:t>O(-) and (+)N H</w:t>
      </w:r>
      <w:r>
        <w:rPr>
          <w:rFonts w:ascii="Cambria Math" w:eastAsia="Cambria Math" w:hAnsi="Cambria Math" w:cs="Cambria Math"/>
          <w:sz w:val="24"/>
          <w:szCs w:val="24"/>
        </w:rPr>
        <w:t>⋅⋅⋅</w:t>
      </w:r>
      <w:r>
        <w:rPr>
          <w:rFonts w:ascii="Times New Roman" w:eastAsia="Times New Roman" w:hAnsi="Times New Roman" w:cs="Times New Roman"/>
          <w:sz w:val="24"/>
          <w:szCs w:val="24"/>
        </w:rPr>
        <w:t>O hydrogen bonds. Journal of Molecular Structure 1292 (2023) 136193</w:t>
      </w:r>
    </w:p>
    <w:p w:rsidR="00345254" w:rsidRDefault="007C081D">
      <w:pPr>
        <w:shd w:val="clear" w:color="auto" w:fill="FFFFFF"/>
        <w:spacing w:after="28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Piperazine tethered heterocyclic hybrids: Synthesis, characterization, and in vitro studies from potent proteinase inhibitors to antiproliferative activity Lairikyengbam Deepti Roy ** , Sajitha Remady, Adarsh KS, Jyotsna Kumar Department of Chemistry, M.S. Ramaiah </w:t>
      </w:r>
      <w:r>
        <w:rPr>
          <w:rFonts w:ascii="Times New Roman" w:eastAsia="Times New Roman" w:hAnsi="Times New Roman" w:cs="Times New Roman"/>
          <w:sz w:val="24"/>
          <w:szCs w:val="24"/>
        </w:rPr>
        <w:lastRenderedPageBreak/>
        <w:t>University of Applied Sciences, Bangalore, 560058, Karnataka, India * European Journal of Medicinal Chemistry Reports 10 (2024) 100132</w:t>
      </w:r>
    </w:p>
    <w:p w:rsidR="00345254" w:rsidRDefault="007C081D">
      <w:pPr>
        <w:shd w:val="clear" w:color="auto" w:fill="FFFFFF"/>
        <w:spacing w:after="28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Anna Bink, Gilmer Govaert, Isabelle E.J.A. Franc¸ois, Klaartje Pellens, Lieven Meerpoel, Marcel Borgers, Geert Van Minnebruggen,Val´erie Vroome, Bruno P.A. Cammue , Karin Thevissen. A fungicidalpiperazine-1-carboxamidine induces mitochondrial  fission-dependent apoptosis in yeast FEMS Yeast Res 10 (2010) 812–818.</w:t>
      </w:r>
    </w:p>
    <w:p w:rsidR="00345254" w:rsidRDefault="007C081D">
      <w:pPr>
        <w:shd w:val="clear" w:color="auto" w:fill="FFFFFF"/>
        <w:spacing w:after="280" w:line="240" w:lineRule="auto"/>
        <w:ind w:left="720" w:hanging="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Design and Synthesis Of Novel Heterocyclic Hybrids Bearing Thiazole, Thiazolidinone, And Piperazine And Their Evaluation As Antimicrobial And Antioxidant Agent. Vijay H. Petha, Champa Maurya, Shrikant Gawa, Bharti P. Deshmukh. IOSR Journal of Applied Chemistry (IOSR-JAC) e-ISSN: 2278-5736.Volume 17, Issue 2 Ser. I (February 2024), PP 43-51</w:t>
      </w:r>
    </w:p>
    <w:p w:rsidR="00345254" w:rsidRDefault="00345254">
      <w:pPr>
        <w:shd w:val="clear" w:color="auto" w:fill="FFFFFF"/>
        <w:spacing w:after="280" w:line="240" w:lineRule="auto"/>
        <w:ind w:left="720" w:hanging="360"/>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Durand C and Szostak M. Recent Advances in the Synthesis of Piperazines: Focus on C–H Functionalization.</w:t>
      </w:r>
      <w:r>
        <w:rPr>
          <w:rFonts w:ascii="Times New Roman" w:eastAsia="Times New Roman" w:hAnsi="Times New Roman" w:cs="Times New Roman"/>
          <w:i/>
          <w:color w:val="000000"/>
          <w:sz w:val="24"/>
          <w:szCs w:val="24"/>
        </w:rPr>
        <w:t>Organics</w:t>
      </w:r>
      <w:r>
        <w:rPr>
          <w:rFonts w:ascii="Times New Roman" w:eastAsia="Times New Roman" w:hAnsi="Times New Roman" w:cs="Times New Roman"/>
          <w:color w:val="000000"/>
          <w:sz w:val="24"/>
          <w:szCs w:val="24"/>
        </w:rPr>
        <w:t>, 2(4), 337-347 (2021).</w:t>
      </w:r>
    </w:p>
    <w:p w:rsidR="00345254" w:rsidRDefault="00BC0885">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000000"/>
          <w:sz w:val="24"/>
          <w:szCs w:val="24"/>
        </w:rPr>
      </w:pPr>
      <w:hyperlink r:id="rId77">
        <w:r w:rsidR="007C081D">
          <w:rPr>
            <w:rFonts w:ascii="Times New Roman" w:eastAsia="Times New Roman" w:hAnsi="Times New Roman" w:cs="Times New Roman"/>
            <w:color w:val="0000FF"/>
            <w:sz w:val="24"/>
            <w:szCs w:val="24"/>
            <w:u w:val="single"/>
          </w:rPr>
          <w:t>https://doi.org/10.3390/org2040018</w:t>
        </w:r>
      </w:hyperlink>
      <w:r w:rsidR="007C081D">
        <w:rPr>
          <w:rFonts w:ascii="Times New Roman" w:eastAsia="Times New Roman" w:hAnsi="Times New Roman" w:cs="Times New Roman"/>
          <w:color w:val="000000"/>
          <w:sz w:val="24"/>
          <w:szCs w:val="24"/>
        </w:rPr>
        <w:t>.</w:t>
      </w:r>
    </w:p>
    <w:p w:rsidR="00345254" w:rsidRDefault="00345254">
      <w:pPr>
        <w:shd w:val="clear" w:color="auto" w:fill="FFFFFF"/>
        <w:spacing w:after="0" w:line="240" w:lineRule="auto"/>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Srivastava, V., Muralidharan, A., Swaminathan, A., Poulose, A. SrivastavaAnxiety in aquatics: Leveraging machine learning models to predict adult zebrafish behavior.</w:t>
      </w:r>
      <w:r>
        <w:rPr>
          <w:rFonts w:ascii="Times New Roman" w:eastAsia="Times New Roman" w:hAnsi="Times New Roman" w:cs="Times New Roman"/>
          <w:i/>
          <w:color w:val="000000"/>
          <w:sz w:val="24"/>
          <w:szCs w:val="24"/>
        </w:rPr>
        <w:t xml:space="preserve"> Neuroscience.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565</w:t>
      </w:r>
      <w:r>
        <w:rPr>
          <w:rFonts w:ascii="Times New Roman" w:eastAsia="Times New Roman" w:hAnsi="Times New Roman" w:cs="Times New Roman"/>
          <w:color w:val="000000"/>
          <w:sz w:val="24"/>
          <w:szCs w:val="24"/>
        </w:rPr>
        <w:t>: 577-587.(2024).</w:t>
      </w:r>
    </w:p>
    <w:p w:rsidR="00345254" w:rsidRDefault="00BC0885">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4"/>
          <w:szCs w:val="24"/>
        </w:rPr>
      </w:pPr>
      <w:hyperlink r:id="rId78">
        <w:r w:rsidR="007C081D">
          <w:rPr>
            <w:rFonts w:ascii="Times New Roman" w:eastAsia="Times New Roman" w:hAnsi="Times New Roman" w:cs="Times New Roman"/>
            <w:color w:val="0000FF"/>
            <w:sz w:val="24"/>
            <w:szCs w:val="24"/>
            <w:u w:val="single"/>
          </w:rPr>
          <w:t>https://github.com/DiL-Lab-iisertvm/Zebrafish-Behavior</w:t>
        </w:r>
      </w:hyperlink>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Chahardehi AM, Hosseini Y, Mahdavi SM, Naseh I. Zebrafish, A biological model for pharmaceutical research for the management of anxiety. </w:t>
      </w:r>
      <w:r>
        <w:rPr>
          <w:rFonts w:ascii="Times New Roman" w:eastAsia="Times New Roman" w:hAnsi="Times New Roman" w:cs="Times New Roman"/>
          <w:i/>
          <w:color w:val="000000"/>
          <w:sz w:val="24"/>
          <w:szCs w:val="24"/>
        </w:rPr>
        <w:t>Mol Biol Rep.</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50,</w:t>
      </w:r>
      <w:r>
        <w:rPr>
          <w:rFonts w:ascii="Times New Roman" w:eastAsia="Times New Roman" w:hAnsi="Times New Roman" w:cs="Times New Roman"/>
          <w:color w:val="000000"/>
          <w:sz w:val="24"/>
          <w:szCs w:val="24"/>
        </w:rPr>
        <w:t xml:space="preserve"> 4:3863-3872 (2023). </w:t>
      </w:r>
      <w:hyperlink r:id="rId79">
        <w:r>
          <w:rPr>
            <w:rFonts w:ascii="Times New Roman" w:eastAsia="Times New Roman" w:hAnsi="Times New Roman" w:cs="Times New Roman"/>
            <w:color w:val="000000"/>
            <w:sz w:val="24"/>
            <w:szCs w:val="24"/>
            <w:u w:val="single"/>
          </w:rPr>
          <w:t>https://doi.org/10.1007/s11033-023-08263-1</w:t>
        </w:r>
      </w:hyperlink>
      <w:r>
        <w:rPr>
          <w:color w:val="000000"/>
        </w:rPr>
        <w:t>.</w:t>
      </w:r>
    </w:p>
    <w:p w:rsidR="00345254" w:rsidRDefault="00345254">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Chakraborty P, Pal S, David S. Galstyan, Petersen EV, Amstislavskaya TG, Kolesnikova TO, de Abreu MS, Kalueff AV. Zebrafish models for studying central nervous system effects of Ayurvedic medicinal plants. </w:t>
      </w:r>
      <w:r>
        <w:rPr>
          <w:rFonts w:ascii="Times New Roman" w:eastAsia="Times New Roman" w:hAnsi="Times New Roman" w:cs="Times New Roman"/>
          <w:i/>
          <w:color w:val="000000"/>
          <w:sz w:val="24"/>
          <w:szCs w:val="24"/>
        </w:rPr>
        <w:t>J Ayurveda Integr Med.</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16, </w:t>
      </w:r>
      <w:r>
        <w:rPr>
          <w:rFonts w:ascii="Times New Roman" w:eastAsia="Times New Roman" w:hAnsi="Times New Roman" w:cs="Times New Roman"/>
          <w:color w:val="000000"/>
          <w:sz w:val="24"/>
          <w:szCs w:val="24"/>
        </w:rPr>
        <w:t>4 (2025).</w:t>
      </w:r>
    </w:p>
    <w:p w:rsidR="00345254" w:rsidRDefault="00345254">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345254" w:rsidRDefault="00345254">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4"/>
          <w:szCs w:val="24"/>
        </w:rPr>
      </w:pPr>
    </w:p>
    <w:p w:rsidR="00345254" w:rsidRDefault="00BC0885">
      <w:pPr>
        <w:numPr>
          <w:ilvl w:val="0"/>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hyperlink r:id="rId80">
        <w:r w:rsidR="007C081D">
          <w:rPr>
            <w:rFonts w:ascii="Times New Roman" w:eastAsia="Times New Roman" w:hAnsi="Times New Roman" w:cs="Times New Roman"/>
            <w:color w:val="000000"/>
            <w:sz w:val="24"/>
            <w:szCs w:val="24"/>
          </w:rPr>
          <w:t>Balouiri</w:t>
        </w:r>
      </w:hyperlink>
      <w:r w:rsidR="007C081D">
        <w:rPr>
          <w:rFonts w:ascii="Times New Roman" w:eastAsia="Times New Roman" w:hAnsi="Times New Roman" w:cs="Times New Roman"/>
          <w:color w:val="000000"/>
          <w:sz w:val="24"/>
          <w:szCs w:val="24"/>
        </w:rPr>
        <w:t xml:space="preserve"> M, </w:t>
      </w:r>
      <w:hyperlink r:id="rId81">
        <w:r w:rsidR="007C081D">
          <w:rPr>
            <w:rFonts w:ascii="Times New Roman" w:eastAsia="Times New Roman" w:hAnsi="Times New Roman" w:cs="Times New Roman"/>
            <w:color w:val="000000"/>
            <w:sz w:val="24"/>
            <w:szCs w:val="24"/>
          </w:rPr>
          <w:t>Sadiki</w:t>
        </w:r>
      </w:hyperlink>
      <w:r w:rsidR="007C081D">
        <w:rPr>
          <w:rFonts w:ascii="Times New Roman" w:eastAsia="Times New Roman" w:hAnsi="Times New Roman" w:cs="Times New Roman"/>
          <w:color w:val="000000"/>
          <w:sz w:val="24"/>
          <w:szCs w:val="24"/>
        </w:rPr>
        <w:t xml:space="preserve"> M, </w:t>
      </w:r>
      <w:hyperlink r:id="rId82">
        <w:r w:rsidR="007C081D">
          <w:rPr>
            <w:rFonts w:ascii="Times New Roman" w:eastAsia="Times New Roman" w:hAnsi="Times New Roman" w:cs="Times New Roman"/>
            <w:color w:val="000000"/>
            <w:sz w:val="24"/>
            <w:szCs w:val="24"/>
          </w:rPr>
          <w:t>Ibnsouda</w:t>
        </w:r>
      </w:hyperlink>
      <w:r w:rsidR="007C081D">
        <w:rPr>
          <w:rFonts w:ascii="Times New Roman" w:eastAsia="Times New Roman" w:hAnsi="Times New Roman" w:cs="Times New Roman"/>
          <w:color w:val="000000"/>
          <w:sz w:val="24"/>
          <w:szCs w:val="24"/>
        </w:rPr>
        <w:t xml:space="preserve"> SK. Methods for </w:t>
      </w:r>
      <w:r w:rsidR="007C081D">
        <w:rPr>
          <w:rFonts w:ascii="Times New Roman" w:eastAsia="Times New Roman" w:hAnsi="Times New Roman" w:cs="Times New Roman"/>
          <w:i/>
          <w:color w:val="000000"/>
          <w:sz w:val="24"/>
          <w:szCs w:val="24"/>
        </w:rPr>
        <w:t>in vitro</w:t>
      </w:r>
      <w:r w:rsidR="007C081D">
        <w:rPr>
          <w:rFonts w:ascii="Times New Roman" w:eastAsia="Times New Roman" w:hAnsi="Times New Roman" w:cs="Times New Roman"/>
          <w:color w:val="000000"/>
          <w:sz w:val="24"/>
          <w:szCs w:val="24"/>
        </w:rPr>
        <w:t xml:space="preserve"> evaluating antimicrobial activity: A review. </w:t>
      </w:r>
      <w:r w:rsidR="007C081D">
        <w:rPr>
          <w:rFonts w:ascii="Times New Roman" w:eastAsia="Times New Roman" w:hAnsi="Times New Roman" w:cs="Times New Roman"/>
          <w:i/>
          <w:color w:val="000000"/>
          <w:sz w:val="24"/>
          <w:szCs w:val="24"/>
        </w:rPr>
        <w:t xml:space="preserve">J Pharm Anal. </w:t>
      </w:r>
      <w:r w:rsidR="007C081D">
        <w:rPr>
          <w:rFonts w:ascii="Times New Roman" w:eastAsia="Times New Roman" w:hAnsi="Times New Roman" w:cs="Times New Roman"/>
          <w:b/>
          <w:color w:val="000000"/>
          <w:sz w:val="24"/>
          <w:szCs w:val="24"/>
        </w:rPr>
        <w:t>6</w:t>
      </w:r>
      <w:r w:rsidR="007C081D">
        <w:rPr>
          <w:rFonts w:ascii="Times New Roman" w:eastAsia="Times New Roman" w:hAnsi="Times New Roman" w:cs="Times New Roman"/>
          <w:color w:val="000000"/>
          <w:sz w:val="24"/>
          <w:szCs w:val="24"/>
        </w:rPr>
        <w:t>, 2 :71-79 (2016).</w:t>
      </w:r>
    </w:p>
    <w:p w:rsidR="00345254" w:rsidRDefault="00BC0885">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000000"/>
          <w:sz w:val="24"/>
          <w:szCs w:val="24"/>
        </w:rPr>
      </w:pPr>
      <w:hyperlink r:id="rId83">
        <w:r w:rsidR="007C081D">
          <w:rPr>
            <w:rFonts w:ascii="Times New Roman" w:eastAsia="Times New Roman" w:hAnsi="Times New Roman" w:cs="Times New Roman"/>
            <w:color w:val="0000FF"/>
            <w:sz w:val="24"/>
            <w:szCs w:val="24"/>
            <w:u w:val="single"/>
          </w:rPr>
          <w:t>https://doi.org/10.1016/j.jpha.2015.11.005</w:t>
        </w:r>
      </w:hyperlink>
    </w:p>
    <w:p w:rsidR="00345254" w:rsidRDefault="00345254">
      <w:pPr>
        <w:shd w:val="clear" w:color="auto" w:fill="FFFFFF"/>
        <w:spacing w:after="0" w:line="240" w:lineRule="auto"/>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Espinel-Ingroff A, Arthington-Skaggs B, Iqbal N, Ellis D, Pfaller MA, Messer S, Rinaldi M, Fothergill A, Gibbs D L, Wang A. Multicenter evaluation of a new disk agar diffusion method for susceptibility testing of filamentous fungi with voriconazole, posaconazole, itraconazole, amphotericin B, and caspofungin.  </w:t>
      </w:r>
      <w:r>
        <w:rPr>
          <w:rFonts w:ascii="Times New Roman" w:eastAsia="Times New Roman" w:hAnsi="Times New Roman" w:cs="Times New Roman"/>
          <w:i/>
          <w:color w:val="000000"/>
          <w:sz w:val="24"/>
          <w:szCs w:val="24"/>
        </w:rPr>
        <w:t xml:space="preserve">J Clin Microbiol. </w:t>
      </w:r>
      <w:r>
        <w:rPr>
          <w:rFonts w:ascii="Times New Roman" w:eastAsia="Times New Roman" w:hAnsi="Times New Roman" w:cs="Times New Roman"/>
          <w:b/>
          <w:color w:val="000000"/>
          <w:sz w:val="24"/>
          <w:szCs w:val="24"/>
        </w:rPr>
        <w:t xml:space="preserve">45, </w:t>
      </w:r>
      <w:r>
        <w:rPr>
          <w:rFonts w:ascii="Times New Roman" w:eastAsia="Times New Roman" w:hAnsi="Times New Roman" w:cs="Times New Roman"/>
          <w:color w:val="000000"/>
          <w:sz w:val="24"/>
          <w:szCs w:val="24"/>
        </w:rPr>
        <w:t>6:1811-20 (2007).</w:t>
      </w:r>
    </w:p>
    <w:p w:rsidR="00345254" w:rsidRDefault="00BC0885">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4"/>
          <w:szCs w:val="24"/>
          <w:u w:val="single"/>
        </w:rPr>
      </w:pPr>
      <w:hyperlink r:id="rId84">
        <w:r w:rsidR="007C081D">
          <w:rPr>
            <w:rFonts w:ascii="Times New Roman" w:eastAsia="Times New Roman" w:hAnsi="Times New Roman" w:cs="Times New Roman"/>
            <w:color w:val="0000FF"/>
            <w:sz w:val="24"/>
            <w:szCs w:val="24"/>
            <w:u w:val="single"/>
          </w:rPr>
          <w:t>https://doi.org/10.1128/jcm.00134-07</w:t>
        </w:r>
      </w:hyperlink>
    </w:p>
    <w:p w:rsidR="00345254" w:rsidRDefault="00345254">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4"/>
          <w:szCs w:val="24"/>
        </w:rPr>
      </w:pPr>
    </w:p>
    <w:p w:rsidR="00345254" w:rsidRDefault="00BC0885">
      <w:pPr>
        <w:numPr>
          <w:ilvl w:val="0"/>
          <w:numId w:val="2"/>
        </w:numPr>
        <w:pBdr>
          <w:top w:val="nil"/>
          <w:left w:val="nil"/>
          <w:bottom w:val="nil"/>
          <w:right w:val="nil"/>
          <w:between w:val="nil"/>
        </w:pBdr>
        <w:shd w:val="clear" w:color="auto" w:fill="FFFFFF"/>
        <w:spacing w:after="0" w:line="300" w:lineRule="auto"/>
        <w:jc w:val="both"/>
        <w:rPr>
          <w:rFonts w:ascii="Times New Roman" w:eastAsia="Times New Roman" w:hAnsi="Times New Roman" w:cs="Times New Roman"/>
          <w:color w:val="000000"/>
          <w:sz w:val="24"/>
          <w:szCs w:val="24"/>
          <w:vertAlign w:val="superscript"/>
        </w:rPr>
      </w:pPr>
      <w:hyperlink r:id="rId85">
        <w:r w:rsidR="007C081D">
          <w:rPr>
            <w:rFonts w:ascii="Times New Roman" w:eastAsia="Times New Roman" w:hAnsi="Times New Roman" w:cs="Times New Roman"/>
            <w:color w:val="000000"/>
            <w:sz w:val="24"/>
            <w:szCs w:val="24"/>
          </w:rPr>
          <w:t>Zhao</w:t>
        </w:r>
      </w:hyperlink>
      <w:r w:rsidR="007C081D">
        <w:rPr>
          <w:rFonts w:ascii="Times New Roman" w:eastAsia="Times New Roman" w:hAnsi="Times New Roman" w:cs="Times New Roman"/>
          <w:color w:val="000000"/>
          <w:sz w:val="24"/>
          <w:szCs w:val="24"/>
        </w:rPr>
        <w:t xml:space="preserve"> S, </w:t>
      </w:r>
      <w:hyperlink r:id="rId86">
        <w:r w:rsidR="007C081D">
          <w:rPr>
            <w:rFonts w:ascii="Times New Roman" w:eastAsia="Times New Roman" w:hAnsi="Times New Roman" w:cs="Times New Roman"/>
            <w:color w:val="000000"/>
            <w:sz w:val="24"/>
            <w:szCs w:val="24"/>
          </w:rPr>
          <w:t>Ye</w:t>
        </w:r>
      </w:hyperlink>
      <w:r w:rsidR="007C081D">
        <w:rPr>
          <w:rFonts w:ascii="Times New Roman" w:eastAsia="Times New Roman" w:hAnsi="Times New Roman" w:cs="Times New Roman"/>
          <w:color w:val="000000"/>
          <w:sz w:val="24"/>
          <w:szCs w:val="24"/>
        </w:rPr>
        <w:t xml:space="preserve"> X , </w:t>
      </w:r>
      <w:hyperlink r:id="rId87">
        <w:r w:rsidR="007C081D">
          <w:rPr>
            <w:rFonts w:ascii="Times New Roman" w:eastAsia="Times New Roman" w:hAnsi="Times New Roman" w:cs="Times New Roman"/>
            <w:color w:val="000000"/>
            <w:sz w:val="24"/>
            <w:szCs w:val="24"/>
          </w:rPr>
          <w:t>Chen</w:t>
        </w:r>
      </w:hyperlink>
      <w:r w:rsidR="007C081D">
        <w:rPr>
          <w:rFonts w:ascii="Times New Roman" w:eastAsia="Times New Roman" w:hAnsi="Times New Roman" w:cs="Times New Roman"/>
          <w:color w:val="000000"/>
          <w:sz w:val="24"/>
          <w:szCs w:val="24"/>
        </w:rPr>
        <w:t xml:space="preserve"> D</w:t>
      </w:r>
      <w:r w:rsidR="007C081D">
        <w:rPr>
          <w:rFonts w:ascii="Times New Roman" w:eastAsia="Times New Roman" w:hAnsi="Times New Roman" w:cs="Times New Roman"/>
          <w:color w:val="000000"/>
          <w:sz w:val="24"/>
          <w:szCs w:val="24"/>
          <w:vertAlign w:val="superscript"/>
        </w:rPr>
        <w:t xml:space="preserve"> </w:t>
      </w:r>
      <w:r w:rsidR="007C081D">
        <w:rPr>
          <w:rFonts w:ascii="Times New Roman" w:eastAsia="Times New Roman" w:hAnsi="Times New Roman" w:cs="Times New Roman"/>
          <w:color w:val="000000"/>
          <w:sz w:val="24"/>
          <w:szCs w:val="24"/>
        </w:rPr>
        <w:t xml:space="preserve">, </w:t>
      </w:r>
      <w:hyperlink r:id="rId88">
        <w:r w:rsidR="007C081D">
          <w:rPr>
            <w:rFonts w:ascii="Times New Roman" w:eastAsia="Times New Roman" w:hAnsi="Times New Roman" w:cs="Times New Roman"/>
            <w:color w:val="000000"/>
            <w:sz w:val="24"/>
            <w:szCs w:val="24"/>
          </w:rPr>
          <w:t xml:space="preserve"> Zhang</w:t>
        </w:r>
      </w:hyperlink>
      <w:r w:rsidR="007C081D">
        <w:rPr>
          <w:rFonts w:ascii="Times New Roman" w:eastAsia="Times New Roman" w:hAnsi="Times New Roman" w:cs="Times New Roman"/>
          <w:color w:val="000000"/>
          <w:sz w:val="24"/>
          <w:szCs w:val="24"/>
        </w:rPr>
        <w:t xml:space="preserve"> Q, </w:t>
      </w:r>
      <w:hyperlink r:id="rId89">
        <w:r w:rsidR="007C081D">
          <w:rPr>
            <w:rFonts w:ascii="Times New Roman" w:eastAsia="Times New Roman" w:hAnsi="Times New Roman" w:cs="Times New Roman"/>
            <w:color w:val="000000"/>
            <w:sz w:val="24"/>
            <w:szCs w:val="24"/>
          </w:rPr>
          <w:t xml:space="preserve"> Xiao</w:t>
        </w:r>
      </w:hyperlink>
      <w:r w:rsidR="007C081D">
        <w:rPr>
          <w:rFonts w:ascii="Times New Roman" w:eastAsia="Times New Roman" w:hAnsi="Times New Roman" w:cs="Times New Roman"/>
          <w:color w:val="000000"/>
          <w:sz w:val="24"/>
          <w:szCs w:val="24"/>
        </w:rPr>
        <w:t xml:space="preserve"> W,  </w:t>
      </w:r>
      <w:hyperlink r:id="rId90">
        <w:r w:rsidR="007C081D">
          <w:rPr>
            <w:rFonts w:ascii="Times New Roman" w:eastAsia="Times New Roman" w:hAnsi="Times New Roman" w:cs="Times New Roman"/>
            <w:color w:val="000000"/>
            <w:sz w:val="24"/>
            <w:szCs w:val="24"/>
          </w:rPr>
          <w:t>Wu</w:t>
        </w:r>
      </w:hyperlink>
      <w:r w:rsidR="007C081D">
        <w:rPr>
          <w:rFonts w:ascii="Times New Roman" w:eastAsia="Times New Roman" w:hAnsi="Times New Roman" w:cs="Times New Roman"/>
          <w:color w:val="000000"/>
          <w:sz w:val="24"/>
          <w:szCs w:val="24"/>
        </w:rPr>
        <w:t xml:space="preserve"> S, </w:t>
      </w:r>
      <w:hyperlink r:id="rId91">
        <w:r w:rsidR="007C081D">
          <w:rPr>
            <w:rFonts w:ascii="Times New Roman" w:eastAsia="Times New Roman" w:hAnsi="Times New Roman" w:cs="Times New Roman"/>
            <w:color w:val="000000"/>
            <w:sz w:val="24"/>
            <w:szCs w:val="24"/>
          </w:rPr>
          <w:t xml:space="preserve"> Hu</w:t>
        </w:r>
      </w:hyperlink>
      <w:r w:rsidR="007C081D">
        <w:rPr>
          <w:rFonts w:ascii="Times New Roman" w:eastAsia="Times New Roman" w:hAnsi="Times New Roman" w:cs="Times New Roman"/>
          <w:color w:val="000000"/>
          <w:sz w:val="24"/>
          <w:szCs w:val="24"/>
        </w:rPr>
        <w:t xml:space="preserve"> J,  </w:t>
      </w:r>
      <w:hyperlink r:id="rId92">
        <w:r w:rsidR="007C081D">
          <w:rPr>
            <w:rFonts w:ascii="Times New Roman" w:eastAsia="Times New Roman" w:hAnsi="Times New Roman" w:cs="Times New Roman"/>
            <w:color w:val="000000"/>
            <w:sz w:val="24"/>
            <w:szCs w:val="24"/>
          </w:rPr>
          <w:t>Gao</w:t>
        </w:r>
      </w:hyperlink>
      <w:r w:rsidR="007C081D">
        <w:rPr>
          <w:rFonts w:ascii="Times New Roman" w:eastAsia="Times New Roman" w:hAnsi="Times New Roman" w:cs="Times New Roman"/>
          <w:color w:val="000000"/>
          <w:sz w:val="24"/>
          <w:szCs w:val="24"/>
        </w:rPr>
        <w:t xml:space="preserve"> N, </w:t>
      </w:r>
      <w:hyperlink r:id="rId93">
        <w:r w:rsidR="007C081D">
          <w:rPr>
            <w:rFonts w:ascii="Times New Roman" w:eastAsia="Times New Roman" w:hAnsi="Times New Roman" w:cs="Times New Roman"/>
            <w:color w:val="000000"/>
            <w:sz w:val="24"/>
            <w:szCs w:val="24"/>
          </w:rPr>
          <w:t>Huang</w:t>
        </w:r>
      </w:hyperlink>
      <w:r w:rsidR="007C081D">
        <w:rPr>
          <w:rFonts w:ascii="Times New Roman" w:eastAsia="Times New Roman" w:hAnsi="Times New Roman" w:cs="Times New Roman"/>
          <w:color w:val="000000"/>
          <w:sz w:val="24"/>
          <w:szCs w:val="24"/>
        </w:rPr>
        <w:t xml:space="preserve"> M. Multi-Component Passivators Regulate Heavy Metal Accumulation in Paddy Soil and Rice: A Three-Site Field Experiment in South China. </w:t>
      </w:r>
      <w:r w:rsidR="007C081D">
        <w:rPr>
          <w:rFonts w:ascii="Times New Roman" w:eastAsia="Times New Roman" w:hAnsi="Times New Roman" w:cs="Times New Roman"/>
          <w:i/>
          <w:color w:val="000000"/>
          <w:sz w:val="24"/>
          <w:szCs w:val="24"/>
        </w:rPr>
        <w:t>Toxics</w:t>
      </w:r>
      <w:r w:rsidR="007C081D">
        <w:rPr>
          <w:rFonts w:ascii="Times New Roman" w:eastAsia="Times New Roman" w:hAnsi="Times New Roman" w:cs="Times New Roman"/>
          <w:color w:val="000000"/>
          <w:sz w:val="24"/>
          <w:szCs w:val="24"/>
        </w:rPr>
        <w:t>.</w:t>
      </w:r>
      <w:r w:rsidR="007C081D">
        <w:rPr>
          <w:rFonts w:ascii="Times New Roman" w:eastAsia="Times New Roman" w:hAnsi="Times New Roman" w:cs="Times New Roman"/>
          <w:b/>
          <w:color w:val="000000"/>
          <w:sz w:val="24"/>
          <w:szCs w:val="24"/>
        </w:rPr>
        <w:t>10</w:t>
      </w:r>
      <w:r w:rsidR="007C081D">
        <w:rPr>
          <w:rFonts w:ascii="Times New Roman" w:eastAsia="Times New Roman" w:hAnsi="Times New Roman" w:cs="Times New Roman"/>
          <w:color w:val="000000"/>
          <w:sz w:val="24"/>
          <w:szCs w:val="24"/>
        </w:rPr>
        <w:t>, 5:259 (2022).</w:t>
      </w:r>
    </w:p>
    <w:p w:rsidR="00345254" w:rsidRDefault="00BC0885">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000000"/>
          <w:sz w:val="24"/>
          <w:szCs w:val="24"/>
        </w:rPr>
      </w:pPr>
      <w:hyperlink r:id="rId94">
        <w:r w:rsidR="007C081D">
          <w:rPr>
            <w:rFonts w:ascii="Times New Roman" w:eastAsia="Times New Roman" w:hAnsi="Times New Roman" w:cs="Times New Roman"/>
            <w:color w:val="0000FF"/>
            <w:sz w:val="24"/>
            <w:szCs w:val="24"/>
            <w:u w:val="single"/>
          </w:rPr>
          <w:t>https://doi.org/10.3390/toxics10050259</w:t>
        </w:r>
      </w:hyperlink>
    </w:p>
    <w:p w:rsidR="00345254" w:rsidRDefault="00345254">
      <w:pPr>
        <w:shd w:val="clear" w:color="auto" w:fill="FFFFFF"/>
        <w:spacing w:after="0" w:line="240" w:lineRule="auto"/>
        <w:ind w:left="720"/>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Sharma A, Wakode S, Fayaz F, Khasimbi S. An Overview of Piperazine Scaffold as Promising Nucleus for Different Therapeutic Targets. </w:t>
      </w:r>
      <w:r>
        <w:rPr>
          <w:rFonts w:ascii="Times New Roman" w:eastAsia="Times New Roman" w:hAnsi="Times New Roman" w:cs="Times New Roman"/>
          <w:i/>
          <w:color w:val="000000"/>
          <w:sz w:val="24"/>
          <w:szCs w:val="24"/>
        </w:rPr>
        <w:t xml:space="preserve">Curr. Pharm. Des. </w:t>
      </w:r>
      <w:r>
        <w:rPr>
          <w:rFonts w:ascii="Times New Roman" w:eastAsia="Times New Roman" w:hAnsi="Times New Roman" w:cs="Times New Roman"/>
          <w:color w:val="000000"/>
          <w:sz w:val="24"/>
          <w:szCs w:val="24"/>
        </w:rPr>
        <w:t>26, 35</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(2020).</w:t>
      </w:r>
    </w:p>
    <w:p w:rsidR="00345254" w:rsidRDefault="00BC0885">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4"/>
          <w:szCs w:val="24"/>
        </w:rPr>
      </w:pPr>
      <w:hyperlink r:id="rId95">
        <w:r w:rsidR="007C081D">
          <w:rPr>
            <w:rFonts w:ascii="Times New Roman" w:eastAsia="Times New Roman" w:hAnsi="Times New Roman" w:cs="Times New Roman"/>
            <w:color w:val="0000FF"/>
            <w:sz w:val="24"/>
            <w:szCs w:val="24"/>
            <w:u w:val="single"/>
          </w:rPr>
          <w:t>http://dx.doi.org/10.2174/1381612826666200417154810</w:t>
        </w:r>
      </w:hyperlink>
      <w:r w:rsidR="007C081D">
        <w:rPr>
          <w:rFonts w:ascii="Times New Roman" w:eastAsia="Times New Roman" w:hAnsi="Times New Roman" w:cs="Times New Roman"/>
          <w:color w:val="000000"/>
          <w:sz w:val="24"/>
          <w:szCs w:val="24"/>
        </w:rPr>
        <w:t xml:space="preserve"> </w:t>
      </w:r>
    </w:p>
    <w:p w:rsidR="00345254" w:rsidRDefault="00345254">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shd w:val="clear" w:color="auto" w:fill="FCFCFC"/>
        </w:rPr>
      </w:pPr>
      <w:r>
        <w:rPr>
          <w:rFonts w:ascii="Times New Roman" w:eastAsia="Times New Roman" w:hAnsi="Times New Roman" w:cs="Times New Roman"/>
          <w:color w:val="000000"/>
          <w:sz w:val="24"/>
          <w:szCs w:val="24"/>
          <w:shd w:val="clear" w:color="auto" w:fill="FCFCFC"/>
        </w:rPr>
        <w:t>Mahajan  BS, Kawale LA, Nade VS. Design, synthesis, and evaluation of anxiolytic activity of 2-(4-phenylpiperazin-1-yl)-1</w:t>
      </w:r>
      <w:r>
        <w:rPr>
          <w:rFonts w:ascii="Times New Roman" w:eastAsia="Times New Roman" w:hAnsi="Times New Roman" w:cs="Times New Roman"/>
          <w:i/>
          <w:color w:val="000000"/>
          <w:sz w:val="24"/>
          <w:szCs w:val="24"/>
          <w:shd w:val="clear" w:color="auto" w:fill="FCFCFC"/>
        </w:rPr>
        <w:t>H</w:t>
      </w:r>
      <w:r>
        <w:rPr>
          <w:rFonts w:ascii="Times New Roman" w:eastAsia="Times New Roman" w:hAnsi="Times New Roman" w:cs="Times New Roman"/>
          <w:color w:val="000000"/>
          <w:sz w:val="24"/>
          <w:szCs w:val="24"/>
          <w:shd w:val="clear" w:color="auto" w:fill="FCFCFC"/>
        </w:rPr>
        <w:t>-benz[d]imidazole and 2-(4-phenylpiperazin-1-methyl)-1</w:t>
      </w:r>
      <w:r>
        <w:rPr>
          <w:rFonts w:ascii="Times New Roman" w:eastAsia="Times New Roman" w:hAnsi="Times New Roman" w:cs="Times New Roman"/>
          <w:i/>
          <w:color w:val="000000"/>
          <w:sz w:val="24"/>
          <w:szCs w:val="24"/>
          <w:shd w:val="clear" w:color="auto" w:fill="FCFCFC"/>
        </w:rPr>
        <w:t>H</w:t>
      </w:r>
      <w:r>
        <w:rPr>
          <w:rFonts w:ascii="Times New Roman" w:eastAsia="Times New Roman" w:hAnsi="Times New Roman" w:cs="Times New Roman"/>
          <w:color w:val="000000"/>
          <w:sz w:val="24"/>
          <w:szCs w:val="24"/>
          <w:shd w:val="clear" w:color="auto" w:fill="FCFCFC"/>
        </w:rPr>
        <w:t>-benz[d]imidazole derivatives. </w:t>
      </w:r>
      <w:r>
        <w:rPr>
          <w:rFonts w:ascii="Times New Roman" w:eastAsia="Times New Roman" w:hAnsi="Times New Roman" w:cs="Times New Roman"/>
          <w:i/>
          <w:color w:val="000000"/>
          <w:sz w:val="24"/>
          <w:szCs w:val="24"/>
          <w:shd w:val="clear" w:color="auto" w:fill="FCFCFC"/>
        </w:rPr>
        <w:t>Futur J Pharm Sci</w:t>
      </w:r>
      <w:r>
        <w:rPr>
          <w:rFonts w:ascii="Times New Roman" w:eastAsia="Times New Roman" w:hAnsi="Times New Roman" w:cs="Times New Roman"/>
          <w:color w:val="000000"/>
          <w:sz w:val="24"/>
          <w:szCs w:val="24"/>
          <w:shd w:val="clear" w:color="auto" w:fill="FCFCFC"/>
        </w:rPr>
        <w:t> </w:t>
      </w:r>
      <w:r>
        <w:rPr>
          <w:rFonts w:ascii="Times New Roman" w:eastAsia="Times New Roman" w:hAnsi="Times New Roman" w:cs="Times New Roman"/>
          <w:b/>
          <w:color w:val="000000"/>
          <w:sz w:val="24"/>
          <w:szCs w:val="24"/>
          <w:shd w:val="clear" w:color="auto" w:fill="FCFCFC"/>
        </w:rPr>
        <w:t>10</w:t>
      </w:r>
      <w:r>
        <w:rPr>
          <w:rFonts w:ascii="Times New Roman" w:eastAsia="Times New Roman" w:hAnsi="Times New Roman" w:cs="Times New Roman"/>
          <w:color w:val="000000"/>
          <w:sz w:val="24"/>
          <w:szCs w:val="24"/>
          <w:shd w:val="clear" w:color="auto" w:fill="FCFCFC"/>
        </w:rPr>
        <w:t xml:space="preserve">,50 (2024). </w:t>
      </w:r>
      <w:hyperlink r:id="rId96">
        <w:r>
          <w:rPr>
            <w:rFonts w:ascii="Times New Roman" w:eastAsia="Times New Roman" w:hAnsi="Times New Roman" w:cs="Times New Roman"/>
            <w:color w:val="000000"/>
            <w:sz w:val="24"/>
            <w:szCs w:val="24"/>
            <w:u w:val="single"/>
            <w:shd w:val="clear" w:color="auto" w:fill="FCFCFC"/>
          </w:rPr>
          <w:t>https://doi.org/10.1186/s43094-024-00626-0</w:t>
        </w:r>
      </w:hyperlink>
    </w:p>
    <w:p w:rsidR="00345254" w:rsidRDefault="00345254">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shd w:val="clear" w:color="auto" w:fill="FCFCFC"/>
        </w:rPr>
      </w:pPr>
    </w:p>
    <w:p w:rsidR="00345254" w:rsidRDefault="007C081D">
      <w:pPr>
        <w:numPr>
          <w:ilvl w:val="0"/>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Gomtsyan, A. Heterocycles in Drugs and Drug Discovery. </w:t>
      </w:r>
      <w:r>
        <w:rPr>
          <w:rFonts w:ascii="Times New Roman" w:eastAsia="Times New Roman" w:hAnsi="Times New Roman" w:cs="Times New Roman"/>
          <w:i/>
          <w:color w:val="000000"/>
          <w:sz w:val="24"/>
          <w:szCs w:val="24"/>
        </w:rPr>
        <w:t>Chem. Heterocycl. Comp.</w:t>
      </w:r>
      <w:r>
        <w:rPr>
          <w:rFonts w:ascii="Times New Roman" w:eastAsia="Times New Roman" w:hAnsi="Times New Roman" w:cs="Times New Roman"/>
          <w:b/>
          <w:color w:val="000000"/>
          <w:sz w:val="24"/>
          <w:szCs w:val="24"/>
        </w:rPr>
        <w:t> </w:t>
      </w:r>
      <w:r>
        <w:rPr>
          <w:rFonts w:ascii="Times New Roman" w:eastAsia="Times New Roman" w:hAnsi="Times New Roman" w:cs="Times New Roman"/>
          <w:b/>
          <w:i/>
          <w:color w:val="000000"/>
          <w:sz w:val="24"/>
          <w:szCs w:val="24"/>
        </w:rPr>
        <w:t>48</w:t>
      </w:r>
      <w:r>
        <w:rPr>
          <w:rFonts w:ascii="Times New Roman" w:eastAsia="Times New Roman" w:hAnsi="Times New Roman" w:cs="Times New Roman"/>
          <w:color w:val="000000"/>
          <w:sz w:val="24"/>
          <w:szCs w:val="24"/>
        </w:rPr>
        <w:t>, 7–10.</w:t>
      </w:r>
    </w:p>
    <w:p w:rsidR="00345254" w:rsidRDefault="00BC0885">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000000"/>
          <w:sz w:val="24"/>
          <w:szCs w:val="24"/>
        </w:rPr>
      </w:pPr>
      <w:hyperlink r:id="rId97">
        <w:r w:rsidR="007C081D">
          <w:rPr>
            <w:rFonts w:ascii="Times New Roman" w:eastAsia="Times New Roman" w:hAnsi="Times New Roman" w:cs="Times New Roman"/>
            <w:color w:val="0000FF"/>
            <w:sz w:val="24"/>
            <w:szCs w:val="24"/>
            <w:u w:val="single"/>
          </w:rPr>
          <w:t>https://doi.org/10.1007/s10593-012-0960-z.</w:t>
        </w:r>
      </w:hyperlink>
    </w:p>
    <w:p w:rsidR="00345254" w:rsidRDefault="007C081D">
      <w:pPr>
        <w:numPr>
          <w:ilvl w:val="0"/>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Meanwell, N.A. The pyridazine heterocycle in molecular recognition and drug discovery. </w:t>
      </w:r>
      <w:r>
        <w:rPr>
          <w:rFonts w:ascii="Times New Roman" w:eastAsia="Times New Roman" w:hAnsi="Times New Roman" w:cs="Times New Roman"/>
          <w:i/>
          <w:color w:val="000000"/>
          <w:sz w:val="24"/>
          <w:szCs w:val="24"/>
        </w:rPr>
        <w:t>Med Chem Res</w:t>
      </w:r>
      <w:r>
        <w:rPr>
          <w:rFonts w:ascii="Times New Roman" w:eastAsia="Times New Roman" w:hAnsi="Times New Roman" w:cs="Times New Roman"/>
          <w:color w:val="000000"/>
          <w:sz w:val="24"/>
          <w:szCs w:val="24"/>
        </w:rPr>
        <w:t> </w:t>
      </w:r>
      <w:r>
        <w:rPr>
          <w:rFonts w:ascii="Times New Roman" w:eastAsia="Times New Roman" w:hAnsi="Times New Roman" w:cs="Times New Roman"/>
          <w:b/>
          <w:color w:val="000000"/>
          <w:sz w:val="24"/>
          <w:szCs w:val="24"/>
        </w:rPr>
        <w:t>32</w:t>
      </w:r>
      <w:r>
        <w:rPr>
          <w:rFonts w:ascii="Times New Roman" w:eastAsia="Times New Roman" w:hAnsi="Times New Roman" w:cs="Times New Roman"/>
          <w:color w:val="000000"/>
          <w:sz w:val="24"/>
          <w:szCs w:val="24"/>
        </w:rPr>
        <w:t xml:space="preserve">, 1853–1921 (2023). </w:t>
      </w:r>
      <w:hyperlink r:id="rId98">
        <w:r>
          <w:rPr>
            <w:rFonts w:ascii="Times New Roman" w:eastAsia="Times New Roman" w:hAnsi="Times New Roman" w:cs="Times New Roman"/>
            <w:color w:val="000000"/>
            <w:sz w:val="24"/>
            <w:szCs w:val="24"/>
            <w:u w:val="single"/>
          </w:rPr>
          <w:t>https://doi.org/10.1007/s00044-023-03035-9</w:t>
        </w:r>
      </w:hyperlink>
      <w:r>
        <w:rPr>
          <w:rFonts w:ascii="Times New Roman" w:eastAsia="Times New Roman" w:hAnsi="Times New Roman" w:cs="Times New Roman"/>
          <w:color w:val="000000"/>
          <w:sz w:val="24"/>
          <w:szCs w:val="24"/>
        </w:rPr>
        <w:t>.</w:t>
      </w:r>
    </w:p>
    <w:p w:rsidR="00345254" w:rsidRDefault="007C081D">
      <w:pPr>
        <w:numPr>
          <w:ilvl w:val="0"/>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Amin A, Qadir T, Sharma PK, Jeelaniand I, Abe H. A Review on The Medicinal And Industrial Applications of N-Containing Heterocycles. </w:t>
      </w:r>
      <w:r>
        <w:rPr>
          <w:rFonts w:ascii="Times New Roman" w:eastAsia="Times New Roman" w:hAnsi="Times New Roman" w:cs="Times New Roman"/>
          <w:i/>
          <w:color w:val="000000"/>
          <w:sz w:val="24"/>
          <w:szCs w:val="24"/>
        </w:rPr>
        <w:t>The Open Medicinal Chemistry Journal</w:t>
      </w:r>
      <w:r>
        <w:rPr>
          <w:rFonts w:ascii="Times New Roman" w:eastAsia="Times New Roman" w:hAnsi="Times New Roman" w:cs="Times New Roman"/>
          <w:color w:val="000000"/>
          <w:sz w:val="24"/>
          <w:szCs w:val="24"/>
        </w:rPr>
        <w:t>. 16 Nov 2022.</w:t>
      </w:r>
      <w:hyperlink r:id="rId99">
        <w:r>
          <w:rPr>
            <w:rFonts w:ascii="Times New Roman" w:eastAsia="Times New Roman" w:hAnsi="Times New Roman" w:cs="Times New Roman"/>
            <w:color w:val="000000"/>
            <w:sz w:val="24"/>
            <w:szCs w:val="24"/>
            <w:u w:val="single"/>
          </w:rPr>
          <w:t>http://dx.doi.org/10.2174/18741045-v16-e2209010</w:t>
        </w:r>
      </w:hyperlink>
      <w:r>
        <w:rPr>
          <w:rFonts w:ascii="Times New Roman" w:eastAsia="Times New Roman" w:hAnsi="Times New Roman" w:cs="Times New Roman"/>
          <w:color w:val="000000"/>
          <w:sz w:val="24"/>
          <w:szCs w:val="24"/>
        </w:rPr>
        <w:t>.</w:t>
      </w:r>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Jalageri MD, Nagaraja A, Puttaiahgowda YM. Piperazine based antimicrobial polymers: a review.</w:t>
      </w:r>
      <w:r>
        <w:rPr>
          <w:rFonts w:ascii="Times New Roman" w:eastAsia="Times New Roman" w:hAnsi="Times New Roman" w:cs="Times New Roman"/>
          <w:i/>
          <w:color w:val="000000"/>
          <w:sz w:val="24"/>
          <w:szCs w:val="24"/>
        </w:rPr>
        <w:t xml:space="preserve"> RSC Advances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11</w:t>
      </w:r>
      <w:r>
        <w:rPr>
          <w:rFonts w:ascii="Times New Roman" w:eastAsia="Times New Roman" w:hAnsi="Times New Roman" w:cs="Times New Roman"/>
          <w:color w:val="000000"/>
          <w:sz w:val="24"/>
          <w:szCs w:val="24"/>
        </w:rPr>
        <w:t xml:space="preserve">, 25:15213-15230, (2021). </w:t>
      </w:r>
      <w:hyperlink r:id="rId100">
        <w:r>
          <w:rPr>
            <w:rFonts w:ascii="Times New Roman" w:eastAsia="Times New Roman" w:hAnsi="Times New Roman" w:cs="Times New Roman"/>
            <w:color w:val="000000"/>
            <w:sz w:val="24"/>
            <w:szCs w:val="24"/>
          </w:rPr>
          <w:t>https://doi.org/10.1039/d1ra00341k</w:t>
        </w:r>
      </w:hyperlink>
    </w:p>
    <w:p w:rsidR="00345254" w:rsidRDefault="007C081D">
      <w:pPr>
        <w:numPr>
          <w:ilvl w:val="0"/>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Alkarri S, Saad HB  and Soliman M . On Antimicrobial Polymers: Development, Mechanism of Action, International Testing Procedures, and Applications. </w:t>
      </w:r>
      <w:r>
        <w:rPr>
          <w:rFonts w:ascii="Times New Roman" w:eastAsia="Times New Roman" w:hAnsi="Times New Roman" w:cs="Times New Roman"/>
          <w:i/>
          <w:color w:val="000000"/>
          <w:sz w:val="24"/>
          <w:szCs w:val="24"/>
        </w:rPr>
        <w:t>Polymers.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 xml:space="preserve">16, </w:t>
      </w:r>
      <w:r>
        <w:rPr>
          <w:rFonts w:ascii="Times New Roman" w:eastAsia="Times New Roman" w:hAnsi="Times New Roman" w:cs="Times New Roman"/>
          <w:color w:val="000000"/>
          <w:sz w:val="24"/>
          <w:szCs w:val="24"/>
        </w:rPr>
        <w:t xml:space="preserve">6:771 (2024). </w:t>
      </w:r>
      <w:hyperlink r:id="rId101">
        <w:r>
          <w:rPr>
            <w:rFonts w:ascii="Times New Roman" w:eastAsia="Times New Roman" w:hAnsi="Times New Roman" w:cs="Times New Roman"/>
            <w:color w:val="000000"/>
            <w:sz w:val="24"/>
            <w:szCs w:val="24"/>
            <w:u w:val="single"/>
          </w:rPr>
          <w:t>https://doi.org/10.3390/polym16060771</w:t>
        </w:r>
      </w:hyperlink>
      <w:r>
        <w:rPr>
          <w:rFonts w:ascii="Times New Roman" w:eastAsia="Times New Roman" w:hAnsi="Times New Roman" w:cs="Times New Roman"/>
          <w:color w:val="000000"/>
          <w:sz w:val="24"/>
          <w:szCs w:val="24"/>
        </w:rPr>
        <w:t>.</w:t>
      </w:r>
    </w:p>
    <w:p w:rsidR="00345254" w:rsidRDefault="00345254">
      <w:pPr>
        <w:pBdr>
          <w:top w:val="nil"/>
          <w:left w:val="nil"/>
          <w:bottom w:val="nil"/>
          <w:right w:val="nil"/>
          <w:between w:val="nil"/>
        </w:pBdr>
        <w:shd w:val="clear" w:color="auto" w:fill="FFFFFF"/>
        <w:spacing w:after="0" w:line="240" w:lineRule="auto"/>
        <w:ind w:left="720"/>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Xue Y, Guan Y, Zheng A, Wang H and Xiao H. Synthesis and Characterization of Ciprofloxacin Pendant Antibacterial Cationic Polymers, </w:t>
      </w:r>
      <w:r>
        <w:rPr>
          <w:rFonts w:ascii="Times New Roman" w:eastAsia="Times New Roman" w:hAnsi="Times New Roman" w:cs="Times New Roman"/>
          <w:i/>
          <w:color w:val="000000"/>
          <w:sz w:val="24"/>
          <w:szCs w:val="24"/>
        </w:rPr>
        <w:t>J. Biomater. Sci., Polym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23</w:t>
      </w:r>
      <w:r>
        <w:rPr>
          <w:rFonts w:ascii="Times New Roman" w:eastAsia="Times New Roman" w:hAnsi="Times New Roman" w:cs="Times New Roman"/>
          <w:color w:val="000000"/>
          <w:sz w:val="24"/>
          <w:szCs w:val="24"/>
        </w:rPr>
        <w:t>, 1115–1128.(2012).</w:t>
      </w:r>
      <w:hyperlink r:id="rId102">
        <w:r>
          <w:rPr>
            <w:rFonts w:ascii="Times New Roman" w:eastAsia="Times New Roman" w:hAnsi="Times New Roman" w:cs="Times New Roman"/>
            <w:color w:val="000000"/>
            <w:sz w:val="24"/>
            <w:szCs w:val="24"/>
            <w:u w:val="single"/>
          </w:rPr>
          <w:t>https://doi.org/10.1163/092050611x576639</w:t>
        </w:r>
      </w:hyperlink>
    </w:p>
    <w:p w:rsidR="00345254" w:rsidRDefault="00345254">
      <w:pPr>
        <w:shd w:val="clear" w:color="auto" w:fill="FFFFFF"/>
        <w:spacing w:after="0" w:line="240" w:lineRule="auto"/>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Ahmed MS, Annamalai T, Li X, Seddek A, Teng P, Dinh T and Moon JH, Synthesis of Antimicrobial Poly(guanylurea)s. </w:t>
      </w:r>
      <w:r>
        <w:rPr>
          <w:rFonts w:ascii="Times New Roman" w:eastAsia="Times New Roman" w:hAnsi="Times New Roman" w:cs="Times New Roman"/>
          <w:i/>
          <w:color w:val="000000"/>
          <w:sz w:val="24"/>
          <w:szCs w:val="24"/>
        </w:rPr>
        <w:t>Bioconjugate Chem</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29</w:t>
      </w:r>
      <w:r>
        <w:rPr>
          <w:rFonts w:ascii="Times New Roman" w:eastAsia="Times New Roman" w:hAnsi="Times New Roman" w:cs="Times New Roman"/>
          <w:color w:val="000000"/>
          <w:sz w:val="24"/>
          <w:szCs w:val="24"/>
        </w:rPr>
        <w:t xml:space="preserve">, 1006–1009. (2018). </w:t>
      </w:r>
      <w:hyperlink r:id="rId103">
        <w:r>
          <w:rPr>
            <w:rFonts w:ascii="Times New Roman" w:eastAsia="Times New Roman" w:hAnsi="Times New Roman" w:cs="Times New Roman"/>
            <w:color w:val="000000"/>
            <w:sz w:val="24"/>
            <w:szCs w:val="24"/>
            <w:u w:val="single"/>
          </w:rPr>
          <w:t>https://doi.org/10.1021/acs.bioconjchem.8b00057</w:t>
        </w:r>
      </w:hyperlink>
    </w:p>
    <w:p w:rsidR="00345254" w:rsidRDefault="00345254">
      <w:pPr>
        <w:shd w:val="clear" w:color="auto" w:fill="FFFFFF"/>
        <w:spacing w:after="0" w:line="240" w:lineRule="auto"/>
        <w:rPr>
          <w:rFonts w:ascii="Times New Roman" w:eastAsia="Times New Roman" w:hAnsi="Times New Roman" w:cs="Times New Roman"/>
          <w:color w:val="000000"/>
          <w:sz w:val="24"/>
          <w:szCs w:val="24"/>
        </w:rPr>
      </w:pPr>
    </w:p>
    <w:p w:rsidR="00345254" w:rsidRDefault="00345254">
      <w:pPr>
        <w:shd w:val="clear" w:color="auto" w:fill="FFFFFF"/>
        <w:spacing w:after="0" w:line="240" w:lineRule="auto"/>
        <w:jc w:val="both"/>
        <w:rPr>
          <w:rFonts w:ascii="Times New Roman" w:eastAsia="Times New Roman" w:hAnsi="Times New Roman" w:cs="Times New Roman"/>
          <w:color w:val="000000"/>
          <w:sz w:val="24"/>
          <w:szCs w:val="24"/>
        </w:rPr>
      </w:pPr>
    </w:p>
    <w:p w:rsidR="00345254" w:rsidRDefault="00BC0885">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hyperlink r:id="rId104">
        <w:r w:rsidR="007C081D">
          <w:rPr>
            <w:rFonts w:ascii="Times New Roman" w:eastAsia="Times New Roman" w:hAnsi="Times New Roman" w:cs="Times New Roman"/>
            <w:color w:val="000000"/>
            <w:sz w:val="24"/>
            <w:szCs w:val="24"/>
          </w:rPr>
          <w:t>Teleanu</w:t>
        </w:r>
      </w:hyperlink>
      <w:r w:rsidR="007C081D">
        <w:rPr>
          <w:rFonts w:ascii="Times New Roman" w:eastAsia="Times New Roman" w:hAnsi="Times New Roman" w:cs="Times New Roman"/>
          <w:color w:val="000000"/>
          <w:sz w:val="24"/>
          <w:szCs w:val="24"/>
        </w:rPr>
        <w:t xml:space="preserve"> DM, </w:t>
      </w:r>
      <w:hyperlink r:id="rId105">
        <w:r w:rsidR="007C081D">
          <w:rPr>
            <w:rFonts w:ascii="Times New Roman" w:eastAsia="Times New Roman" w:hAnsi="Times New Roman" w:cs="Times New Roman"/>
            <w:color w:val="000000"/>
            <w:sz w:val="24"/>
            <w:szCs w:val="24"/>
          </w:rPr>
          <w:t>Niculescu</w:t>
        </w:r>
      </w:hyperlink>
      <w:r w:rsidR="007C081D">
        <w:rPr>
          <w:rFonts w:ascii="Times New Roman" w:eastAsia="Times New Roman" w:hAnsi="Times New Roman" w:cs="Times New Roman"/>
          <w:color w:val="000000"/>
          <w:sz w:val="24"/>
          <w:szCs w:val="24"/>
        </w:rPr>
        <w:t xml:space="preserve"> AG, </w:t>
      </w:r>
      <w:hyperlink r:id="rId106">
        <w:r w:rsidR="007C081D">
          <w:rPr>
            <w:rFonts w:ascii="Times New Roman" w:eastAsia="Times New Roman" w:hAnsi="Times New Roman" w:cs="Times New Roman"/>
            <w:color w:val="000000"/>
            <w:sz w:val="24"/>
            <w:szCs w:val="24"/>
          </w:rPr>
          <w:t>Lungu</w:t>
        </w:r>
      </w:hyperlink>
      <w:r w:rsidR="007C081D">
        <w:rPr>
          <w:rFonts w:ascii="Times New Roman" w:eastAsia="Times New Roman" w:hAnsi="Times New Roman" w:cs="Times New Roman"/>
          <w:color w:val="000000"/>
          <w:sz w:val="24"/>
          <w:szCs w:val="24"/>
        </w:rPr>
        <w:t xml:space="preserve"> II, </w:t>
      </w:r>
      <w:hyperlink r:id="rId107">
        <w:r w:rsidR="007C081D">
          <w:rPr>
            <w:rFonts w:ascii="Times New Roman" w:eastAsia="Times New Roman" w:hAnsi="Times New Roman" w:cs="Times New Roman"/>
            <w:color w:val="000000"/>
            <w:sz w:val="24"/>
            <w:szCs w:val="24"/>
          </w:rPr>
          <w:t>Radu</w:t>
        </w:r>
      </w:hyperlink>
      <w:r w:rsidR="007C081D">
        <w:rPr>
          <w:rFonts w:ascii="Times New Roman" w:eastAsia="Times New Roman" w:hAnsi="Times New Roman" w:cs="Times New Roman"/>
          <w:color w:val="000000"/>
          <w:sz w:val="24"/>
          <w:szCs w:val="24"/>
        </w:rPr>
        <w:t xml:space="preserve"> CI, </w:t>
      </w:r>
      <w:hyperlink r:id="rId108">
        <w:r w:rsidR="007C081D">
          <w:rPr>
            <w:rFonts w:ascii="Times New Roman" w:eastAsia="Times New Roman" w:hAnsi="Times New Roman" w:cs="Times New Roman"/>
            <w:color w:val="000000"/>
            <w:sz w:val="24"/>
            <w:szCs w:val="24"/>
          </w:rPr>
          <w:t>Vladâcenco</w:t>
        </w:r>
      </w:hyperlink>
      <w:r w:rsidR="007C081D">
        <w:rPr>
          <w:rFonts w:ascii="Times New Roman" w:eastAsia="Times New Roman" w:hAnsi="Times New Roman" w:cs="Times New Roman"/>
          <w:color w:val="000000"/>
          <w:sz w:val="24"/>
          <w:szCs w:val="24"/>
        </w:rPr>
        <w:t xml:space="preserve"> O, </w:t>
      </w:r>
      <w:hyperlink r:id="rId109">
        <w:r w:rsidR="007C081D">
          <w:rPr>
            <w:rFonts w:ascii="Times New Roman" w:eastAsia="Times New Roman" w:hAnsi="Times New Roman" w:cs="Times New Roman"/>
            <w:color w:val="000000"/>
            <w:sz w:val="24"/>
            <w:szCs w:val="24"/>
          </w:rPr>
          <w:t>Roza</w:t>
        </w:r>
      </w:hyperlink>
      <w:r w:rsidR="007C081D">
        <w:rPr>
          <w:rFonts w:ascii="Times New Roman" w:eastAsia="Times New Roman" w:hAnsi="Times New Roman" w:cs="Times New Roman"/>
          <w:color w:val="000000"/>
          <w:sz w:val="24"/>
          <w:szCs w:val="24"/>
        </w:rPr>
        <w:t xml:space="preserve"> E, </w:t>
      </w:r>
      <w:hyperlink r:id="rId110">
        <w:r w:rsidR="007C081D">
          <w:rPr>
            <w:rFonts w:ascii="Times New Roman" w:eastAsia="Times New Roman" w:hAnsi="Times New Roman" w:cs="Times New Roman"/>
            <w:color w:val="000000"/>
            <w:sz w:val="24"/>
            <w:szCs w:val="24"/>
          </w:rPr>
          <w:t>Costăchescu</w:t>
        </w:r>
      </w:hyperlink>
      <w:r w:rsidR="007C081D">
        <w:rPr>
          <w:rFonts w:ascii="Times New Roman" w:eastAsia="Times New Roman" w:hAnsi="Times New Roman" w:cs="Times New Roman"/>
          <w:color w:val="000000"/>
          <w:sz w:val="24"/>
          <w:szCs w:val="24"/>
        </w:rPr>
        <w:t xml:space="preserve"> B, </w:t>
      </w:r>
      <w:hyperlink r:id="rId111">
        <w:r w:rsidR="007C081D">
          <w:rPr>
            <w:rFonts w:ascii="Times New Roman" w:eastAsia="Times New Roman" w:hAnsi="Times New Roman" w:cs="Times New Roman"/>
            <w:color w:val="000000"/>
            <w:sz w:val="24"/>
            <w:szCs w:val="24"/>
          </w:rPr>
          <w:t>Grumezescu</w:t>
        </w:r>
      </w:hyperlink>
      <w:r w:rsidR="007C081D">
        <w:rPr>
          <w:rFonts w:ascii="Times New Roman" w:eastAsia="Times New Roman" w:hAnsi="Times New Roman" w:cs="Times New Roman"/>
          <w:color w:val="000000"/>
          <w:sz w:val="24"/>
          <w:szCs w:val="24"/>
        </w:rPr>
        <w:t xml:space="preserve"> AM, </w:t>
      </w:r>
      <w:hyperlink r:id="rId112">
        <w:r w:rsidR="007C081D">
          <w:rPr>
            <w:rFonts w:ascii="Times New Roman" w:eastAsia="Times New Roman" w:hAnsi="Times New Roman" w:cs="Times New Roman"/>
            <w:color w:val="000000"/>
            <w:sz w:val="24"/>
            <w:szCs w:val="24"/>
          </w:rPr>
          <w:t>Teleanu</w:t>
        </w:r>
      </w:hyperlink>
      <w:r w:rsidR="007C081D">
        <w:rPr>
          <w:rFonts w:ascii="Times New Roman" w:eastAsia="Times New Roman" w:hAnsi="Times New Roman" w:cs="Times New Roman"/>
          <w:color w:val="000000"/>
          <w:sz w:val="24"/>
          <w:szCs w:val="24"/>
        </w:rPr>
        <w:t xml:space="preserve"> RI. An Overview of Oxidative Stress, Neuroinflammation, and Neurodegenerative Diseases.</w:t>
      </w:r>
      <w:r w:rsidR="007C081D">
        <w:rPr>
          <w:rFonts w:ascii="Times New Roman" w:eastAsia="Times New Roman" w:hAnsi="Times New Roman" w:cs="Times New Roman"/>
          <w:i/>
          <w:color w:val="000000"/>
          <w:sz w:val="24"/>
          <w:szCs w:val="24"/>
        </w:rPr>
        <w:t xml:space="preserve"> Int J Mol Sci, </w:t>
      </w:r>
      <w:r w:rsidR="007C081D">
        <w:rPr>
          <w:rFonts w:ascii="Times New Roman" w:eastAsia="Times New Roman" w:hAnsi="Times New Roman" w:cs="Times New Roman"/>
          <w:color w:val="000000"/>
          <w:sz w:val="24"/>
          <w:szCs w:val="24"/>
        </w:rPr>
        <w:t xml:space="preserve">23, 11:5938. (2022). </w:t>
      </w:r>
      <w:hyperlink r:id="rId113">
        <w:r w:rsidR="007C081D">
          <w:rPr>
            <w:rFonts w:ascii="Times New Roman" w:eastAsia="Times New Roman" w:hAnsi="Times New Roman" w:cs="Times New Roman"/>
            <w:color w:val="000000"/>
            <w:sz w:val="24"/>
            <w:szCs w:val="24"/>
            <w:u w:val="single"/>
          </w:rPr>
          <w:t>https://doi.org/10.3390/ijms23115938</w:t>
        </w:r>
      </w:hyperlink>
      <w:r w:rsidR="007C081D">
        <w:rPr>
          <w:rFonts w:ascii="Times New Roman" w:eastAsia="Times New Roman" w:hAnsi="Times New Roman" w:cs="Times New Roman"/>
          <w:color w:val="000000"/>
          <w:sz w:val="24"/>
          <w:szCs w:val="24"/>
        </w:rPr>
        <w:t xml:space="preserve"> </w:t>
      </w:r>
    </w:p>
    <w:p w:rsidR="00345254" w:rsidRDefault="00BC0885">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hyperlink r:id="rId114">
        <w:r w:rsidR="007C081D">
          <w:rPr>
            <w:rFonts w:ascii="Times New Roman" w:eastAsia="Times New Roman" w:hAnsi="Times New Roman" w:cs="Times New Roman"/>
            <w:color w:val="000000"/>
            <w:sz w:val="24"/>
            <w:szCs w:val="24"/>
          </w:rPr>
          <w:t>Andonova</w:t>
        </w:r>
      </w:hyperlink>
      <w:r w:rsidR="007C081D">
        <w:rPr>
          <w:rFonts w:ascii="Times New Roman" w:eastAsia="Times New Roman" w:hAnsi="Times New Roman" w:cs="Times New Roman"/>
          <w:color w:val="000000"/>
          <w:sz w:val="24"/>
          <w:szCs w:val="24"/>
        </w:rPr>
        <w:t xml:space="preserve"> L,  </w:t>
      </w:r>
      <w:hyperlink r:id="rId115">
        <w:r w:rsidR="007C081D">
          <w:rPr>
            <w:rFonts w:ascii="Times New Roman" w:eastAsia="Times New Roman" w:hAnsi="Times New Roman" w:cs="Times New Roman"/>
            <w:color w:val="000000"/>
            <w:sz w:val="24"/>
            <w:szCs w:val="24"/>
          </w:rPr>
          <w:t>Dimitrova</w:t>
        </w:r>
      </w:hyperlink>
      <w:r w:rsidR="007C081D">
        <w:rPr>
          <w:rFonts w:ascii="Times New Roman" w:eastAsia="Times New Roman" w:hAnsi="Times New Roman" w:cs="Times New Roman"/>
          <w:color w:val="000000"/>
          <w:sz w:val="24"/>
          <w:szCs w:val="24"/>
        </w:rPr>
        <w:t xml:space="preserve"> ZD, </w:t>
      </w:r>
      <w:hyperlink r:id="rId116">
        <w:r w:rsidR="007C081D">
          <w:rPr>
            <w:rFonts w:ascii="Times New Roman" w:eastAsia="Times New Roman" w:hAnsi="Times New Roman" w:cs="Times New Roman"/>
            <w:color w:val="000000"/>
            <w:sz w:val="24"/>
            <w:szCs w:val="24"/>
          </w:rPr>
          <w:t>Georgieva</w:t>
        </w:r>
      </w:hyperlink>
      <w:r w:rsidR="007C081D">
        <w:rPr>
          <w:rFonts w:ascii="Times New Roman" w:eastAsia="Times New Roman" w:hAnsi="Times New Roman" w:cs="Times New Roman"/>
          <w:color w:val="000000"/>
          <w:sz w:val="24"/>
          <w:szCs w:val="24"/>
        </w:rPr>
        <w:t xml:space="preserve"> M, </w:t>
      </w:r>
      <w:hyperlink r:id="rId117">
        <w:r w:rsidR="007C081D">
          <w:rPr>
            <w:rFonts w:ascii="Times New Roman" w:eastAsia="Times New Roman" w:hAnsi="Times New Roman" w:cs="Times New Roman"/>
            <w:color w:val="000000"/>
            <w:sz w:val="24"/>
            <w:szCs w:val="24"/>
          </w:rPr>
          <w:t>Zlatkov</w:t>
        </w:r>
      </w:hyperlink>
      <w:r w:rsidR="007C081D">
        <w:rPr>
          <w:rFonts w:ascii="Times New Roman" w:eastAsia="Times New Roman" w:hAnsi="Times New Roman" w:cs="Times New Roman"/>
          <w:color w:val="000000"/>
          <w:sz w:val="24"/>
          <w:szCs w:val="24"/>
        </w:rPr>
        <w:t xml:space="preserve"> A. Synthesis and antioxidant activity of some 1-aryl/aralkyl piperazine derivatives with xanthine moiety at N4. </w:t>
      </w:r>
      <w:r w:rsidR="007C081D">
        <w:rPr>
          <w:rFonts w:ascii="Times New Roman" w:eastAsia="Times New Roman" w:hAnsi="Times New Roman" w:cs="Times New Roman"/>
          <w:i/>
          <w:color w:val="000000"/>
          <w:sz w:val="24"/>
          <w:szCs w:val="24"/>
        </w:rPr>
        <w:t xml:space="preserve">Biotechnol Biotechnol Equip. </w:t>
      </w:r>
      <w:r w:rsidR="007C081D">
        <w:rPr>
          <w:rFonts w:ascii="Times New Roman" w:eastAsia="Times New Roman" w:hAnsi="Times New Roman" w:cs="Times New Roman"/>
          <w:color w:val="000000"/>
          <w:sz w:val="24"/>
          <w:szCs w:val="24"/>
        </w:rPr>
        <w:t xml:space="preserve">28(6):1165–1171. (2014). </w:t>
      </w:r>
      <w:hyperlink r:id="rId118">
        <w:r w:rsidR="007C081D">
          <w:rPr>
            <w:rFonts w:ascii="Times New Roman" w:eastAsia="Times New Roman" w:hAnsi="Times New Roman" w:cs="Times New Roman"/>
            <w:color w:val="0000FF"/>
            <w:sz w:val="24"/>
            <w:szCs w:val="24"/>
            <w:u w:val="single"/>
          </w:rPr>
          <w:t>https://doi.org/10.1080/13102818.2014.979978</w:t>
        </w:r>
      </w:hyperlink>
    </w:p>
    <w:p w:rsidR="00345254" w:rsidRDefault="00345254">
      <w:pPr>
        <w:shd w:val="clear" w:color="auto" w:fill="FFFFFF"/>
        <w:spacing w:after="0" w:line="240" w:lineRule="auto"/>
        <w:ind w:firstLine="60"/>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Moreira LKDS ,Turones LC, Campos HM, Nazareth AM, Thomaz DV, Gil ES, Ghedini PC, Rocha FFD,  Menegatti R, Fajemiroye JO, Costa EA. LQFM212, a piperazine </w:t>
      </w:r>
      <w:r>
        <w:rPr>
          <w:rFonts w:ascii="Times New Roman" w:eastAsia="Times New Roman" w:hAnsi="Times New Roman" w:cs="Times New Roman"/>
          <w:color w:val="000000"/>
          <w:sz w:val="24"/>
          <w:szCs w:val="24"/>
        </w:rPr>
        <w:lastRenderedPageBreak/>
        <w:t xml:space="preserve">derivative, exhibits potential antioxidant effect as well as ameliorates LPS-induced behavioral, inflammatory and oxidative changes. 312:121199. (2022). </w:t>
      </w:r>
      <w:hyperlink r:id="rId119">
        <w:r>
          <w:rPr>
            <w:rFonts w:ascii="Times New Roman" w:eastAsia="Times New Roman" w:hAnsi="Times New Roman" w:cs="Times New Roman"/>
            <w:color w:val="000000"/>
            <w:sz w:val="24"/>
            <w:szCs w:val="24"/>
          </w:rPr>
          <w:t>https://doi.org/10.1016/j.lfs.2022.121199</w:t>
        </w:r>
      </w:hyperlink>
      <w:r>
        <w:rPr>
          <w:color w:val="000000"/>
        </w:rPr>
        <w:t>.</w:t>
      </w:r>
    </w:p>
    <w:p w:rsidR="00345254" w:rsidRDefault="00345254">
      <w:pPr>
        <w:pBdr>
          <w:top w:val="nil"/>
          <w:left w:val="nil"/>
          <w:bottom w:val="nil"/>
          <w:right w:val="nil"/>
          <w:between w:val="nil"/>
        </w:pBdr>
        <w:spacing w:after="0"/>
        <w:ind w:left="720"/>
        <w:rPr>
          <w:rFonts w:ascii="Times New Roman" w:eastAsia="Times New Roman" w:hAnsi="Times New Roman" w:cs="Times New Roman"/>
          <w:color w:val="000000"/>
          <w:sz w:val="24"/>
          <w:szCs w:val="24"/>
        </w:rPr>
      </w:pPr>
    </w:p>
    <w:p w:rsidR="00345254" w:rsidRDefault="00345254">
      <w:pPr>
        <w:pBdr>
          <w:top w:val="nil"/>
          <w:left w:val="nil"/>
          <w:bottom w:val="nil"/>
          <w:right w:val="nil"/>
          <w:between w:val="nil"/>
        </w:pBdr>
        <w:shd w:val="clear" w:color="auto" w:fill="FFFFFF"/>
        <w:spacing w:after="0" w:line="240" w:lineRule="auto"/>
        <w:ind w:left="720"/>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Stephen W Page,Chapter 10 - Antiparasitic drugs,Editor(s): JILL E MADDISON, STEPHEN W PAGE, DAVID B CHURCH,Small Animal Clinical Pharmacology (Second Edition),W.B. Saunders,2008,Pages 198-260,ISBN 9780702028588,https://doi.org/10.1016/B978-070202858-8.50012-9.</w:t>
      </w:r>
    </w:p>
    <w:p w:rsidR="00345254" w:rsidRDefault="00345254">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Begum, Shaheen , Anjum, M.S. ,Harisree, Poojitha , Sivalakshmi, N. &amp; Priyanka, P. ,Koganti, Bharathi. (2020). Antioxidant Activity of Piperazine Compounds: A Brief Review. Asian Journal of Chemistry. 32. 2105-2118. 10.14233/ajchem.2020.22832.</w:t>
      </w:r>
    </w:p>
    <w:p w:rsidR="00345254" w:rsidRDefault="00345254">
      <w:pPr>
        <w:shd w:val="clear" w:color="auto" w:fill="FFFFFF"/>
        <w:spacing w:after="0" w:line="240" w:lineRule="auto"/>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Lokesh Kumar, Chhuttan Lal Meena, Yogesh B Pawar, Banrida Wahlang, Kulbhushan Tikoo, Rahul Jain, Arvind K Bansal.Effect of Counterions on Physicochemical Properties of Prazosin Salts AAPS PharmSciTech. 2012 Dec 19;14(1):141–150. doi: 10.1208/s12249-012-9889-x</w:t>
      </w:r>
    </w:p>
    <w:p w:rsidR="00345254" w:rsidRDefault="00345254">
      <w:pPr>
        <w:shd w:val="clear" w:color="auto" w:fill="FFFFFF"/>
        <w:spacing w:after="0" w:line="240" w:lineRule="auto"/>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Zolpidem.Daniel Bouchette, Hossein Akhondi,Preeti Patel,Judy Quick.Treasure Island (FL): StatPearls Publishing; 2025 Jan</w:t>
      </w:r>
    </w:p>
    <w:p w:rsidR="00345254" w:rsidRDefault="00345254">
      <w:pPr>
        <w:shd w:val="clear" w:color="auto" w:fill="FFFFFF"/>
        <w:spacing w:after="0" w:line="240" w:lineRule="auto"/>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Rizwan M, Noreen S, Asim S,  Liaqat Z, Shaheen M, Ibrahim H. A comprehensive review on the synthesis of substituted piperazine and its novel bio-medicinal applications. </w:t>
      </w:r>
      <w:r>
        <w:rPr>
          <w:rFonts w:ascii="Times New Roman" w:eastAsia="Times New Roman" w:hAnsi="Times New Roman" w:cs="Times New Roman"/>
          <w:i/>
          <w:color w:val="000000"/>
          <w:sz w:val="24"/>
          <w:szCs w:val="24"/>
        </w:rPr>
        <w:t xml:space="preserve">Chem Inorg Mater. </w:t>
      </w:r>
      <w:r>
        <w:rPr>
          <w:rFonts w:ascii="Times New Roman" w:eastAsia="Times New Roman" w:hAnsi="Times New Roman" w:cs="Times New Roman"/>
          <w:color w:val="000000"/>
          <w:sz w:val="24"/>
          <w:szCs w:val="24"/>
        </w:rPr>
        <w:t>2:100041(2024).</w:t>
      </w:r>
      <w:hyperlink r:id="rId120">
        <w:r>
          <w:rPr>
            <w:rFonts w:ascii="Times New Roman" w:eastAsia="Times New Roman" w:hAnsi="Times New Roman" w:cs="Times New Roman"/>
            <w:color w:val="000000"/>
            <w:sz w:val="24"/>
            <w:szCs w:val="24"/>
            <w:u w:val="single"/>
          </w:rPr>
          <w:t>https://doi.org/10.1016/j.cinorg.2024.100041</w:t>
        </w:r>
      </w:hyperlink>
    </w:p>
    <w:p w:rsidR="00345254" w:rsidRDefault="00345254">
      <w:pPr>
        <w:shd w:val="clear" w:color="auto" w:fill="FFFFFF"/>
        <w:spacing w:after="0" w:line="240" w:lineRule="auto"/>
        <w:jc w:val="both"/>
        <w:rPr>
          <w:rFonts w:ascii="Times New Roman" w:eastAsia="Times New Roman" w:hAnsi="Times New Roman" w:cs="Times New Roman"/>
          <w:color w:val="000000"/>
          <w:sz w:val="24"/>
          <w:szCs w:val="24"/>
        </w:rPr>
      </w:pPr>
    </w:p>
    <w:p w:rsidR="00345254" w:rsidRDefault="007C081D">
      <w:pPr>
        <w:numPr>
          <w:ilvl w:val="0"/>
          <w:numId w:val="2"/>
        </w:num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Chayrov R, Tencheva A, Sbirkova-Dimitrova H, Shivachev B,  Kujumdzieva A,  Nedeva T and Stankova I. Synthesis, Antibacterial, and Antifungal Activities of Hybrid Molecules Based on Alzheimer Disease Drugs and Bearing an Amino Acid Fragment. </w:t>
      </w:r>
      <w:r>
        <w:rPr>
          <w:rFonts w:ascii="Times New Roman" w:eastAsia="Times New Roman" w:hAnsi="Times New Roman" w:cs="Times New Roman"/>
          <w:i/>
          <w:color w:val="000000"/>
          <w:sz w:val="24"/>
          <w:szCs w:val="24"/>
        </w:rPr>
        <w:t>Proceedings.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41,</w:t>
      </w:r>
      <w:r>
        <w:rPr>
          <w:rFonts w:ascii="Times New Roman" w:eastAsia="Times New Roman" w:hAnsi="Times New Roman" w:cs="Times New Roman"/>
          <w:color w:val="000000"/>
          <w:sz w:val="24"/>
          <w:szCs w:val="24"/>
        </w:rPr>
        <w:t xml:space="preserve"> 1, 23. (2019).</w:t>
      </w:r>
      <w:hyperlink r:id="rId121">
        <w:r>
          <w:rPr>
            <w:rFonts w:ascii="Times New Roman" w:eastAsia="Times New Roman" w:hAnsi="Times New Roman" w:cs="Times New Roman"/>
            <w:color w:val="000000"/>
            <w:sz w:val="24"/>
            <w:szCs w:val="24"/>
            <w:u w:val="single"/>
          </w:rPr>
          <w:t>https://doi.org/10.3390/ecsoc-23-06602</w:t>
        </w:r>
      </w:hyperlink>
      <w:r>
        <w:rPr>
          <w:rFonts w:ascii="Times New Roman" w:eastAsia="Times New Roman" w:hAnsi="Times New Roman" w:cs="Times New Roman"/>
          <w:color w:val="000000"/>
          <w:sz w:val="24"/>
          <w:szCs w:val="24"/>
        </w:rPr>
        <w:t>.</w:t>
      </w:r>
    </w:p>
    <w:p w:rsidR="00345254" w:rsidRDefault="007C081D">
      <w:pPr>
        <w:numPr>
          <w:ilvl w:val="0"/>
          <w:numId w:val="2"/>
        </w:numPr>
        <w:pBdr>
          <w:top w:val="nil"/>
          <w:left w:val="nil"/>
          <w:bottom w:val="nil"/>
          <w:right w:val="nil"/>
          <w:between w:val="nil"/>
        </w:pBd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Ostrowska K.Coumarin-piperazine derivatives as biologically active compounds.</w:t>
      </w:r>
      <w:r>
        <w:rPr>
          <w:rFonts w:ascii="Times New Roman" w:eastAsia="Times New Roman" w:hAnsi="Times New Roman" w:cs="Times New Roman"/>
          <w:i/>
          <w:color w:val="000000"/>
          <w:sz w:val="24"/>
          <w:szCs w:val="24"/>
        </w:rPr>
        <w:t xml:space="preserve">Saudi Pharm  Jour. </w:t>
      </w:r>
      <w:r>
        <w:rPr>
          <w:rFonts w:ascii="Times New Roman" w:eastAsia="Times New Roman" w:hAnsi="Times New Roman" w:cs="Times New Roman"/>
          <w:b/>
          <w:color w:val="000000"/>
          <w:sz w:val="24"/>
          <w:szCs w:val="24"/>
        </w:rPr>
        <w:t>28</w:t>
      </w:r>
      <w:r>
        <w:rPr>
          <w:rFonts w:ascii="Times New Roman" w:eastAsia="Times New Roman" w:hAnsi="Times New Roman" w:cs="Times New Roman"/>
          <w:color w:val="000000"/>
          <w:sz w:val="24"/>
          <w:szCs w:val="24"/>
        </w:rPr>
        <w:t xml:space="preserve">, 2:220-232(2020). </w:t>
      </w:r>
    </w:p>
    <w:p w:rsidR="00345254" w:rsidRDefault="00BC0885">
      <w:pPr>
        <w:numPr>
          <w:ilvl w:val="0"/>
          <w:numId w:val="2"/>
        </w:numPr>
        <w:pBdr>
          <w:top w:val="nil"/>
          <w:left w:val="nil"/>
          <w:bottom w:val="nil"/>
          <w:right w:val="nil"/>
          <w:between w:val="nil"/>
        </w:pBdr>
        <w:shd w:val="clear" w:color="auto" w:fill="FFFFFF"/>
        <w:spacing w:after="280" w:line="240" w:lineRule="auto"/>
        <w:rPr>
          <w:rFonts w:ascii="Times New Roman" w:eastAsia="Times New Roman" w:hAnsi="Times New Roman" w:cs="Times New Roman"/>
          <w:b/>
          <w:color w:val="000000"/>
          <w:sz w:val="24"/>
          <w:szCs w:val="24"/>
        </w:rPr>
      </w:pPr>
      <w:hyperlink r:id="rId122">
        <w:r w:rsidR="007C081D">
          <w:rPr>
            <w:rFonts w:ascii="Times New Roman" w:eastAsia="Times New Roman" w:hAnsi="Times New Roman" w:cs="Times New Roman"/>
            <w:b/>
            <w:color w:val="000000"/>
            <w:sz w:val="24"/>
            <w:szCs w:val="24"/>
          </w:rPr>
          <w:t xml:space="preserve"> Kędzierska</w:t>
        </w:r>
      </w:hyperlink>
      <w:r w:rsidR="007C081D">
        <w:rPr>
          <w:rFonts w:ascii="Times New Roman" w:eastAsia="Times New Roman" w:hAnsi="Times New Roman" w:cs="Times New Roman"/>
          <w:b/>
          <w:color w:val="000000"/>
          <w:sz w:val="24"/>
          <w:szCs w:val="24"/>
        </w:rPr>
        <w:t xml:space="preserve"> E, </w:t>
      </w:r>
      <w:hyperlink r:id="rId123">
        <w:r w:rsidR="007C081D">
          <w:rPr>
            <w:rFonts w:ascii="Times New Roman" w:eastAsia="Times New Roman" w:hAnsi="Times New Roman" w:cs="Times New Roman"/>
            <w:b/>
            <w:color w:val="000000"/>
            <w:sz w:val="24"/>
            <w:szCs w:val="24"/>
          </w:rPr>
          <w:t xml:space="preserve"> Fiorino</w:t>
        </w:r>
      </w:hyperlink>
      <w:r w:rsidR="007C081D">
        <w:rPr>
          <w:rFonts w:ascii="Times New Roman" w:eastAsia="Times New Roman" w:hAnsi="Times New Roman" w:cs="Times New Roman"/>
          <w:b/>
          <w:color w:val="000000"/>
          <w:sz w:val="24"/>
          <w:szCs w:val="24"/>
        </w:rPr>
        <w:t xml:space="preserve"> F, </w:t>
      </w:r>
      <w:hyperlink r:id="rId124">
        <w:r w:rsidR="007C081D">
          <w:rPr>
            <w:rFonts w:ascii="Times New Roman" w:eastAsia="Times New Roman" w:hAnsi="Times New Roman" w:cs="Times New Roman"/>
            <w:b/>
            <w:color w:val="000000"/>
            <w:sz w:val="24"/>
            <w:szCs w:val="24"/>
          </w:rPr>
          <w:t xml:space="preserve"> Gibuła</w:t>
        </w:r>
      </w:hyperlink>
      <w:r w:rsidR="007C081D">
        <w:rPr>
          <w:rFonts w:ascii="Times New Roman" w:eastAsia="Times New Roman" w:hAnsi="Times New Roman" w:cs="Times New Roman"/>
          <w:b/>
          <w:color w:val="000000"/>
          <w:sz w:val="24"/>
          <w:szCs w:val="24"/>
        </w:rPr>
        <w:t xml:space="preserve"> E, </w:t>
      </w:r>
      <w:hyperlink r:id="rId125">
        <w:r w:rsidR="007C081D">
          <w:rPr>
            <w:rFonts w:ascii="Times New Roman" w:eastAsia="Times New Roman" w:hAnsi="Times New Roman" w:cs="Times New Roman"/>
            <w:b/>
            <w:color w:val="000000"/>
            <w:sz w:val="24"/>
            <w:szCs w:val="24"/>
          </w:rPr>
          <w:t xml:space="preserve"> Corvino</w:t>
        </w:r>
      </w:hyperlink>
      <w:r w:rsidR="007C081D">
        <w:rPr>
          <w:rFonts w:ascii="Times New Roman" w:eastAsia="Times New Roman" w:hAnsi="Times New Roman" w:cs="Times New Roman"/>
          <w:b/>
          <w:color w:val="000000"/>
          <w:sz w:val="24"/>
          <w:szCs w:val="24"/>
        </w:rPr>
        <w:t xml:space="preserve"> A, </w:t>
      </w:r>
      <w:hyperlink r:id="rId126">
        <w:r w:rsidR="007C081D">
          <w:rPr>
            <w:rFonts w:ascii="Times New Roman" w:eastAsia="Times New Roman" w:hAnsi="Times New Roman" w:cs="Times New Roman"/>
            <w:b/>
            <w:color w:val="000000"/>
            <w:sz w:val="24"/>
            <w:szCs w:val="24"/>
          </w:rPr>
          <w:t xml:space="preserve"> Giordano</w:t>
        </w:r>
      </w:hyperlink>
      <w:r w:rsidR="007C081D">
        <w:rPr>
          <w:rFonts w:ascii="Times New Roman" w:eastAsia="Times New Roman" w:hAnsi="Times New Roman" w:cs="Times New Roman"/>
          <w:b/>
          <w:color w:val="000000"/>
          <w:sz w:val="24"/>
          <w:szCs w:val="24"/>
        </w:rPr>
        <w:t xml:space="preserve"> F, </w:t>
      </w:r>
      <w:hyperlink r:id="rId127">
        <w:r w:rsidR="007C081D">
          <w:rPr>
            <w:rFonts w:ascii="Times New Roman" w:eastAsia="Times New Roman" w:hAnsi="Times New Roman" w:cs="Times New Roman"/>
            <w:b/>
            <w:color w:val="000000"/>
            <w:sz w:val="24"/>
            <w:szCs w:val="24"/>
          </w:rPr>
          <w:t xml:space="preserve"> Herbet</w:t>
        </w:r>
      </w:hyperlink>
      <w:r w:rsidR="007C081D">
        <w:rPr>
          <w:rFonts w:ascii="Times New Roman" w:eastAsia="Times New Roman" w:hAnsi="Times New Roman" w:cs="Times New Roman"/>
          <w:b/>
          <w:color w:val="000000"/>
          <w:sz w:val="24"/>
          <w:szCs w:val="24"/>
        </w:rPr>
        <w:t xml:space="preserve"> M, </w:t>
      </w:r>
      <w:hyperlink r:id="rId128">
        <w:r w:rsidR="007C081D">
          <w:rPr>
            <w:rFonts w:ascii="Times New Roman" w:eastAsia="Times New Roman" w:hAnsi="Times New Roman" w:cs="Times New Roman"/>
            <w:b/>
            <w:color w:val="000000"/>
            <w:sz w:val="24"/>
            <w:szCs w:val="24"/>
          </w:rPr>
          <w:t xml:space="preserve"> Dudka</w:t>
        </w:r>
      </w:hyperlink>
      <w:r w:rsidR="007C081D">
        <w:rPr>
          <w:rFonts w:ascii="Times New Roman" w:eastAsia="Times New Roman" w:hAnsi="Times New Roman" w:cs="Times New Roman"/>
          <w:b/>
          <w:color w:val="000000"/>
          <w:sz w:val="24"/>
          <w:szCs w:val="24"/>
        </w:rPr>
        <w:t xml:space="preserve"> J, </w:t>
      </w:r>
      <w:hyperlink r:id="rId129">
        <w:r w:rsidR="007C081D">
          <w:rPr>
            <w:rFonts w:ascii="Times New Roman" w:eastAsia="Times New Roman" w:hAnsi="Times New Roman" w:cs="Times New Roman"/>
            <w:b/>
            <w:color w:val="000000"/>
            <w:sz w:val="24"/>
            <w:szCs w:val="24"/>
          </w:rPr>
          <w:t>Ewa Poleszak</w:t>
        </w:r>
      </w:hyperlink>
      <w:r w:rsidR="007C081D">
        <w:rPr>
          <w:rFonts w:ascii="Times New Roman" w:eastAsia="Times New Roman" w:hAnsi="Times New Roman" w:cs="Times New Roman"/>
          <w:b/>
          <w:color w:val="000000"/>
          <w:sz w:val="24"/>
          <w:szCs w:val="24"/>
        </w:rPr>
        <w:t>, </w:t>
      </w:r>
      <w:hyperlink r:id="rId130">
        <w:r w:rsidR="007C081D">
          <w:rPr>
            <w:rFonts w:ascii="Times New Roman" w:eastAsia="Times New Roman" w:hAnsi="Times New Roman" w:cs="Times New Roman"/>
            <w:b/>
            <w:color w:val="000000"/>
            <w:sz w:val="24"/>
            <w:szCs w:val="24"/>
          </w:rPr>
          <w:t xml:space="preserve"> Wlaź</w:t>
        </w:r>
      </w:hyperlink>
      <w:r w:rsidR="007C081D">
        <w:rPr>
          <w:rFonts w:ascii="Times New Roman" w:eastAsia="Times New Roman" w:hAnsi="Times New Roman" w:cs="Times New Roman"/>
          <w:b/>
          <w:color w:val="000000"/>
          <w:sz w:val="24"/>
          <w:szCs w:val="24"/>
        </w:rPr>
        <w:t xml:space="preserve"> P, </w:t>
      </w:r>
      <w:hyperlink r:id="rId131">
        <w:r w:rsidR="007C081D">
          <w:rPr>
            <w:rFonts w:ascii="Times New Roman" w:eastAsia="Times New Roman" w:hAnsi="Times New Roman" w:cs="Times New Roman"/>
            <w:b/>
            <w:color w:val="000000"/>
            <w:sz w:val="24"/>
            <w:szCs w:val="24"/>
          </w:rPr>
          <w:t>Kotlińska</w:t>
        </w:r>
      </w:hyperlink>
      <w:r w:rsidR="007C081D">
        <w:rPr>
          <w:rFonts w:ascii="Times New Roman" w:eastAsia="Times New Roman" w:hAnsi="Times New Roman" w:cs="Times New Roman"/>
          <w:b/>
          <w:color w:val="000000"/>
          <w:sz w:val="24"/>
          <w:szCs w:val="24"/>
        </w:rPr>
        <w:t xml:space="preserve"> JH. Anxiolytic-like effects of the new arylpiperazine derivatives containing isonicotinic and picolinic nuclei: behavioral and biochemical studies. 33(3): 254-266. (2019).</w:t>
      </w:r>
    </w:p>
    <w:p w:rsidR="00345254" w:rsidRDefault="007C081D">
      <w:pPr>
        <w:pStyle w:val="Heading1"/>
        <w:numPr>
          <w:ilvl w:val="0"/>
          <w:numId w:val="2"/>
        </w:numPr>
        <w:spacing w:before="0" w:after="0" w:line="240" w:lineRule="auto"/>
        <w:jc w:val="both"/>
        <w:rPr>
          <w:rFonts w:ascii="Times New Roman" w:eastAsia="Times New Roman" w:hAnsi="Times New Roman" w:cs="Times New Roman"/>
          <w:b w:val="0"/>
          <w:sz w:val="24"/>
          <w:szCs w:val="24"/>
        </w:rPr>
      </w:pPr>
      <w:r>
        <w:rPr>
          <w:rFonts w:ascii="Times New Roman" w:eastAsia="Times New Roman" w:hAnsi="Times New Roman" w:cs="Times New Roman"/>
          <w:b w:val="0"/>
          <w:color w:val="1F1F1F"/>
          <w:sz w:val="24"/>
          <w:szCs w:val="24"/>
        </w:rPr>
        <w:t>Searching for new anxiolytic agents among derivatives of 11-dialkylaminoethyl-2,3,4,5-tetrahydrodiazepino[1,2-a]benzimidazole.Maltsev DV, </w:t>
      </w:r>
      <w:bookmarkStart w:id="4" w:name="bookmark=id.r54ayckn246o" w:colFirst="0" w:colLast="0"/>
      <w:bookmarkEnd w:id="4"/>
      <w:proofErr w:type="spellStart"/>
      <w:r>
        <w:fldChar w:fldCharType="begin"/>
      </w:r>
      <w:r>
        <w:instrText xml:space="preserve"> HYPERLINK "https://www.sciencedirect.com/author/7005209788/alexander-a-spasov" \h </w:instrText>
      </w:r>
      <w:r>
        <w:fldChar w:fldCharType="separate"/>
      </w:r>
      <w:r>
        <w:rPr>
          <w:rFonts w:ascii="Times New Roman" w:eastAsia="Times New Roman" w:hAnsi="Times New Roman" w:cs="Times New Roman"/>
          <w:b w:val="0"/>
          <w:color w:val="1F1F1F"/>
          <w:sz w:val="24"/>
          <w:szCs w:val="24"/>
        </w:rPr>
        <w:t>Spasov</w:t>
      </w:r>
      <w:proofErr w:type="spellEnd"/>
      <w:r>
        <w:rPr>
          <w:rFonts w:ascii="Times New Roman" w:eastAsia="Times New Roman" w:hAnsi="Times New Roman" w:cs="Times New Roman"/>
          <w:b w:val="0"/>
          <w:color w:val="1F1F1F"/>
          <w:sz w:val="24"/>
          <w:szCs w:val="24"/>
        </w:rPr>
        <w:t> AA</w:t>
      </w:r>
      <w:r>
        <w:rPr>
          <w:rFonts w:ascii="Times New Roman" w:eastAsia="Times New Roman" w:hAnsi="Times New Roman" w:cs="Times New Roman"/>
          <w:b w:val="0"/>
          <w:color w:val="1F1F1F"/>
          <w:sz w:val="24"/>
          <w:szCs w:val="24"/>
        </w:rPr>
        <w:fldChar w:fldCharType="end"/>
      </w:r>
      <w:r>
        <w:rPr>
          <w:rFonts w:ascii="Times New Roman" w:eastAsia="Times New Roman" w:hAnsi="Times New Roman" w:cs="Times New Roman"/>
          <w:b w:val="0"/>
          <w:color w:val="1F1F1F"/>
          <w:sz w:val="24"/>
          <w:szCs w:val="24"/>
        </w:rPr>
        <w:t xml:space="preserve"> , Yakovlev DS, Vassiliev PM, Skripka MO, Miroshnikov MV, Sultanova KT, Kochetkov AN, </w:t>
      </w:r>
      <w:bookmarkStart w:id="5" w:name="bookmark=id.e0mkvm215fbm" w:colFirst="0" w:colLast="0"/>
      <w:bookmarkEnd w:id="5"/>
      <w:r>
        <w:fldChar w:fldCharType="begin"/>
      </w:r>
      <w:r>
        <w:instrText xml:space="preserve"> HYPERLINK "https://www.sciencedirect.com/author/6602900027/lyudmila-n-divaeva" \h </w:instrText>
      </w:r>
      <w:r>
        <w:fldChar w:fldCharType="separate"/>
      </w:r>
      <w:r>
        <w:rPr>
          <w:rFonts w:ascii="Times New Roman" w:eastAsia="Times New Roman" w:hAnsi="Times New Roman" w:cs="Times New Roman"/>
          <w:b w:val="0"/>
          <w:color w:val="1F1F1F"/>
          <w:sz w:val="24"/>
          <w:szCs w:val="24"/>
        </w:rPr>
        <w:t> </w:t>
      </w:r>
      <w:proofErr w:type="spellStart"/>
      <w:r>
        <w:rPr>
          <w:rFonts w:ascii="Times New Roman" w:eastAsia="Times New Roman" w:hAnsi="Times New Roman" w:cs="Times New Roman"/>
          <w:b w:val="0"/>
          <w:color w:val="1F1F1F"/>
          <w:sz w:val="24"/>
          <w:szCs w:val="24"/>
        </w:rPr>
        <w:t>Divaeva</w:t>
      </w:r>
      <w:proofErr w:type="spellEnd"/>
      <w:r>
        <w:rPr>
          <w:rFonts w:ascii="Times New Roman" w:eastAsia="Times New Roman" w:hAnsi="Times New Roman" w:cs="Times New Roman"/>
          <w:b w:val="0"/>
          <w:color w:val="1F1F1F"/>
          <w:sz w:val="24"/>
          <w:szCs w:val="24"/>
        </w:rPr>
        <w:t xml:space="preserve"> LN </w:t>
      </w:r>
      <w:r>
        <w:rPr>
          <w:rFonts w:ascii="Times New Roman" w:eastAsia="Times New Roman" w:hAnsi="Times New Roman" w:cs="Times New Roman"/>
          <w:b w:val="0"/>
          <w:color w:val="1F1F1F"/>
          <w:sz w:val="24"/>
          <w:szCs w:val="24"/>
        </w:rPr>
        <w:fldChar w:fldCharType="end"/>
      </w:r>
      <w:r>
        <w:rPr>
          <w:rFonts w:ascii="Times New Roman" w:eastAsia="Times New Roman" w:hAnsi="Times New Roman" w:cs="Times New Roman"/>
          <w:b w:val="0"/>
          <w:color w:val="1F1F1F"/>
          <w:sz w:val="24"/>
          <w:szCs w:val="24"/>
        </w:rPr>
        <w:t>, </w:t>
      </w:r>
      <w:bookmarkStart w:id="6" w:name="bookmark=id.y6roxe7qwsnn" w:colFirst="0" w:colLast="0"/>
      <w:bookmarkEnd w:id="6"/>
      <w:proofErr w:type="spellStart"/>
      <w:r>
        <w:fldChar w:fldCharType="begin"/>
      </w:r>
      <w:r>
        <w:instrText xml:space="preserve"> HYPERLINK "https://www.sciencedirect.com/author/6701552922/tatyana-a-kuzmenko" \h </w:instrText>
      </w:r>
      <w:r>
        <w:fldChar w:fldCharType="separate"/>
      </w:r>
      <w:r>
        <w:rPr>
          <w:rFonts w:ascii="Times New Roman" w:eastAsia="Times New Roman" w:hAnsi="Times New Roman" w:cs="Times New Roman"/>
          <w:b w:val="0"/>
          <w:color w:val="1F1F1F"/>
          <w:sz w:val="24"/>
          <w:szCs w:val="24"/>
        </w:rPr>
        <w:t>Kuzmenko</w:t>
      </w:r>
      <w:proofErr w:type="spellEnd"/>
      <w:r>
        <w:rPr>
          <w:rFonts w:ascii="Times New Roman" w:eastAsia="Times New Roman" w:hAnsi="Times New Roman" w:cs="Times New Roman"/>
          <w:b w:val="0"/>
          <w:color w:val="1F1F1F"/>
          <w:sz w:val="24"/>
          <w:szCs w:val="24"/>
        </w:rPr>
        <w:t xml:space="preserve"> TA</w:t>
      </w:r>
      <w:r>
        <w:rPr>
          <w:rFonts w:ascii="Times New Roman" w:eastAsia="Times New Roman" w:hAnsi="Times New Roman" w:cs="Times New Roman"/>
          <w:b w:val="0"/>
          <w:color w:val="1F1F1F"/>
          <w:sz w:val="24"/>
          <w:szCs w:val="24"/>
        </w:rPr>
        <w:fldChar w:fldCharType="end"/>
      </w:r>
      <w:r>
        <w:rPr>
          <w:rFonts w:ascii="Times New Roman" w:eastAsia="Times New Roman" w:hAnsi="Times New Roman" w:cs="Times New Roman"/>
          <w:b w:val="0"/>
          <w:color w:val="1F1F1F"/>
          <w:sz w:val="24"/>
          <w:szCs w:val="24"/>
        </w:rPr>
        <w:t>, </w:t>
      </w:r>
      <w:bookmarkStart w:id="7" w:name="bookmark=id.ppcduvbyxjji" w:colFirst="0" w:colLast="0"/>
      <w:bookmarkEnd w:id="7"/>
      <w:proofErr w:type="spellStart"/>
      <w:r>
        <w:fldChar w:fldCharType="begin"/>
      </w:r>
      <w:r>
        <w:instrText xml:space="preserve"> HYPERLINK "https://www.sciencedirect.com/author/6507212943/anatolii-s-morkovnik" \h </w:instrText>
      </w:r>
      <w:r>
        <w:fldChar w:fldCharType="separate"/>
      </w:r>
      <w:r>
        <w:rPr>
          <w:rFonts w:ascii="Times New Roman" w:eastAsia="Times New Roman" w:hAnsi="Times New Roman" w:cs="Times New Roman"/>
          <w:b w:val="0"/>
          <w:sz w:val="24"/>
          <w:szCs w:val="24"/>
        </w:rPr>
        <w:t>Morkovnik</w:t>
      </w:r>
      <w:proofErr w:type="spellEnd"/>
      <w:r>
        <w:rPr>
          <w:rFonts w:ascii="Times New Roman" w:eastAsia="Times New Roman" w:hAnsi="Times New Roman" w:cs="Times New Roman"/>
          <w:b w:val="0"/>
          <w:sz w:val="24"/>
          <w:szCs w:val="24"/>
        </w:rPr>
        <w:t xml:space="preserve"> AS. </w:t>
      </w:r>
      <w:r>
        <w:rPr>
          <w:rFonts w:ascii="Times New Roman" w:eastAsia="Times New Roman" w:hAnsi="Times New Roman" w:cs="Times New Roman"/>
          <w:b w:val="0"/>
          <w:sz w:val="24"/>
          <w:szCs w:val="24"/>
        </w:rPr>
        <w:fldChar w:fldCharType="end"/>
      </w:r>
      <w:hyperlink r:id="rId132">
        <w:r>
          <w:rPr>
            <w:rFonts w:ascii="Times New Roman" w:eastAsia="Times New Roman" w:hAnsi="Times New Roman" w:cs="Times New Roman"/>
            <w:b w:val="0"/>
            <w:color w:val="000000"/>
            <w:sz w:val="24"/>
            <w:szCs w:val="24"/>
          </w:rPr>
          <w:t>Eur J of Pharm Sci</w:t>
        </w:r>
      </w:hyperlink>
      <w:r>
        <w:rPr>
          <w:rFonts w:ascii="Times New Roman" w:eastAsia="Times New Roman" w:hAnsi="Times New Roman" w:cs="Times New Roman"/>
          <w:b w:val="0"/>
          <w:sz w:val="24"/>
          <w:szCs w:val="24"/>
        </w:rPr>
        <w:t>.</w:t>
      </w:r>
      <w:hyperlink r:id="rId133">
        <w:r>
          <w:rPr>
            <w:rFonts w:ascii="Times New Roman" w:eastAsia="Times New Roman" w:hAnsi="Times New Roman" w:cs="Times New Roman"/>
            <w:b w:val="0"/>
            <w:color w:val="000000"/>
            <w:sz w:val="24"/>
            <w:szCs w:val="24"/>
          </w:rPr>
          <w:t>161</w:t>
        </w:r>
      </w:hyperlink>
      <w:r>
        <w:rPr>
          <w:rFonts w:ascii="Times New Roman" w:eastAsia="Times New Roman" w:hAnsi="Times New Roman" w:cs="Times New Roman"/>
          <w:b w:val="0"/>
          <w:sz w:val="24"/>
          <w:szCs w:val="24"/>
        </w:rPr>
        <w:t>, 1 June 105792, (2021).</w:t>
      </w:r>
    </w:p>
    <w:p w:rsidR="00E773C9" w:rsidRPr="00E773C9" w:rsidRDefault="00E773C9" w:rsidP="00E773C9">
      <w:pPr>
        <w:pStyle w:val="ListParagraph"/>
        <w:numPr>
          <w:ilvl w:val="0"/>
          <w:numId w:val="2"/>
        </w:numPr>
      </w:pPr>
      <w:proofErr w:type="spellStart"/>
      <w:r w:rsidRPr="00E773C9">
        <w:t>Lakshmanagowda</w:t>
      </w:r>
      <w:proofErr w:type="spellEnd"/>
      <w:r w:rsidRPr="00E773C9">
        <w:t xml:space="preserve">, N. K., Sagar, N., </w:t>
      </w:r>
      <w:proofErr w:type="spellStart"/>
      <w:r w:rsidRPr="00E773C9">
        <w:t>Puttasiddaiah</w:t>
      </w:r>
      <w:proofErr w:type="spellEnd"/>
      <w:r w:rsidRPr="00E773C9">
        <w:t xml:space="preserve">, R., Sridhar, K., Raghavendra, V. B., &amp; </w:t>
      </w:r>
      <w:proofErr w:type="spellStart"/>
      <w:r w:rsidRPr="00E773C9">
        <w:t>Bhaswant</w:t>
      </w:r>
      <w:proofErr w:type="spellEnd"/>
      <w:r w:rsidRPr="00E773C9">
        <w:t xml:space="preserve">, M. (2024). </w:t>
      </w:r>
      <w:proofErr w:type="spellStart"/>
      <w:r w:rsidRPr="00E773C9">
        <w:t>Benincasa</w:t>
      </w:r>
      <w:proofErr w:type="spellEnd"/>
      <w:r w:rsidRPr="00E773C9">
        <w:t xml:space="preserve"> </w:t>
      </w:r>
      <w:proofErr w:type="spellStart"/>
      <w:r w:rsidRPr="00E773C9">
        <w:t>hispida</w:t>
      </w:r>
      <w:proofErr w:type="spellEnd"/>
      <w:r w:rsidRPr="00E773C9">
        <w:t xml:space="preserve"> alleviates stress and anxiety in a zebrafish (Danio rerio) model. Life, 14(3), 379.</w:t>
      </w:r>
    </w:p>
    <w:p w:rsidR="00345254" w:rsidRDefault="00345254">
      <w:pPr>
        <w:rPr>
          <w:rFonts w:ascii="Times New Roman" w:eastAsia="Times New Roman" w:hAnsi="Times New Roman" w:cs="Times New Roman"/>
          <w:color w:val="1F1F1F"/>
          <w:sz w:val="24"/>
          <w:szCs w:val="24"/>
        </w:rPr>
      </w:pPr>
    </w:p>
    <w:p w:rsidR="00345254" w:rsidRDefault="00345254">
      <w:pPr>
        <w:shd w:val="clear" w:color="auto" w:fill="FFFFFF"/>
        <w:spacing w:before="280" w:after="280" w:line="240" w:lineRule="auto"/>
        <w:rPr>
          <w:rFonts w:ascii="Times New Roman" w:eastAsia="Times New Roman" w:hAnsi="Times New Roman" w:cs="Times New Roman"/>
          <w:b/>
          <w:sz w:val="24"/>
          <w:szCs w:val="24"/>
        </w:rPr>
      </w:pPr>
    </w:p>
    <w:p w:rsidR="00345254" w:rsidRDefault="00345254">
      <w:pPr>
        <w:shd w:val="clear" w:color="auto" w:fill="FFFFFF"/>
        <w:spacing w:before="280" w:after="280" w:line="240" w:lineRule="auto"/>
        <w:rPr>
          <w:rFonts w:ascii="Times New Roman" w:eastAsia="Times New Roman" w:hAnsi="Times New Roman" w:cs="Times New Roman"/>
          <w:color w:val="000000"/>
          <w:sz w:val="24"/>
          <w:szCs w:val="24"/>
        </w:rPr>
      </w:pPr>
    </w:p>
    <w:p w:rsidR="00345254" w:rsidRDefault="00345254">
      <w:pPr>
        <w:shd w:val="clear" w:color="auto" w:fill="FFFFFF"/>
        <w:spacing w:before="280" w:after="280" w:line="240" w:lineRule="auto"/>
        <w:rPr>
          <w:rFonts w:ascii="Times New Roman" w:eastAsia="Times New Roman" w:hAnsi="Times New Roman" w:cs="Times New Roman"/>
          <w:color w:val="212121"/>
          <w:sz w:val="24"/>
          <w:szCs w:val="24"/>
        </w:rPr>
      </w:pPr>
    </w:p>
    <w:p w:rsidR="00345254" w:rsidRDefault="00345254">
      <w:pPr>
        <w:shd w:val="clear" w:color="auto" w:fill="FFFFFF"/>
        <w:spacing w:before="280" w:after="280" w:line="240" w:lineRule="auto"/>
        <w:rPr>
          <w:rFonts w:ascii="Times New Roman" w:eastAsia="Times New Roman" w:hAnsi="Times New Roman" w:cs="Times New Roman"/>
          <w:color w:val="212121"/>
          <w:sz w:val="24"/>
          <w:szCs w:val="24"/>
        </w:rPr>
      </w:pPr>
    </w:p>
    <w:p w:rsidR="00345254" w:rsidRDefault="00345254">
      <w:pPr>
        <w:rPr>
          <w:rFonts w:ascii="Times New Roman" w:eastAsia="Times New Roman" w:hAnsi="Times New Roman" w:cs="Times New Roman"/>
          <w:sz w:val="24"/>
          <w:szCs w:val="24"/>
        </w:rPr>
      </w:pPr>
    </w:p>
    <w:p w:rsidR="00345254" w:rsidRDefault="00345254">
      <w:pPr>
        <w:spacing w:line="360" w:lineRule="auto"/>
        <w:jc w:val="both"/>
        <w:rPr>
          <w:rFonts w:ascii="Times New Roman" w:eastAsia="Times New Roman" w:hAnsi="Times New Roman" w:cs="Times New Roman"/>
          <w:b/>
          <w:sz w:val="24"/>
          <w:szCs w:val="24"/>
        </w:rPr>
      </w:pPr>
    </w:p>
    <w:p w:rsidR="00345254" w:rsidRDefault="00345254">
      <w:pPr>
        <w:spacing w:line="360" w:lineRule="auto"/>
        <w:jc w:val="both"/>
        <w:rPr>
          <w:rFonts w:ascii="Times New Roman" w:eastAsia="Times New Roman" w:hAnsi="Times New Roman" w:cs="Times New Roman"/>
          <w:b/>
          <w:sz w:val="24"/>
          <w:szCs w:val="24"/>
        </w:rPr>
      </w:pPr>
    </w:p>
    <w:p w:rsidR="00345254" w:rsidRDefault="00345254">
      <w:pPr>
        <w:spacing w:line="360" w:lineRule="auto"/>
        <w:rPr>
          <w:rFonts w:ascii="Times New Roman" w:eastAsia="Times New Roman" w:hAnsi="Times New Roman" w:cs="Times New Roman"/>
          <w:b/>
          <w:sz w:val="28"/>
          <w:szCs w:val="28"/>
        </w:rPr>
      </w:pPr>
    </w:p>
    <w:p w:rsidR="00345254" w:rsidRDefault="007C081D">
      <w:pPr>
        <w:spacing w:before="240" w:after="240" w:line="360" w:lineRule="auto"/>
        <w:jc w:val="both"/>
        <w:rPr>
          <w:rFonts w:ascii="Times New Roman" w:eastAsia="Times New Roman" w:hAnsi="Times New Roman" w:cs="Times New Roman"/>
          <w:b/>
          <w:color w:val="0070C0"/>
          <w:sz w:val="24"/>
          <w:szCs w:val="24"/>
        </w:rPr>
      </w:pPr>
      <w:r>
        <w:rPr>
          <w:rFonts w:ascii="Times New Roman" w:eastAsia="Times New Roman" w:hAnsi="Times New Roman" w:cs="Times New Roman"/>
          <w:b/>
          <w:color w:val="0070C0"/>
          <w:sz w:val="24"/>
          <w:szCs w:val="24"/>
        </w:rPr>
        <w:t xml:space="preserve">    </w:t>
      </w:r>
    </w:p>
    <w:p w:rsidR="00345254" w:rsidRDefault="00345254">
      <w:pPr>
        <w:spacing w:before="240" w:after="240" w:line="360" w:lineRule="auto"/>
        <w:jc w:val="both"/>
        <w:rPr>
          <w:rFonts w:ascii="Times New Roman" w:eastAsia="Times New Roman" w:hAnsi="Times New Roman" w:cs="Times New Roman"/>
          <w:b/>
          <w:color w:val="0070C0"/>
          <w:sz w:val="24"/>
          <w:szCs w:val="24"/>
        </w:rPr>
      </w:pPr>
    </w:p>
    <w:p w:rsidR="00345254" w:rsidRDefault="00345254">
      <w:pPr>
        <w:spacing w:before="240" w:after="240" w:line="360" w:lineRule="auto"/>
        <w:jc w:val="both"/>
        <w:rPr>
          <w:rFonts w:ascii="Times New Roman" w:eastAsia="Times New Roman" w:hAnsi="Times New Roman" w:cs="Times New Roman"/>
          <w:b/>
          <w:color w:val="0070C0"/>
          <w:sz w:val="24"/>
          <w:szCs w:val="24"/>
        </w:rPr>
      </w:pPr>
    </w:p>
    <w:p w:rsidR="00345254" w:rsidRDefault="007C081D">
      <w:pPr>
        <w:spacing w:before="240" w:after="24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Table 1: MIC assay result of piperazine derivatives against E. coli strain.</w:t>
      </w:r>
    </w:p>
    <w:tbl>
      <w:tblPr>
        <w:tblStyle w:val="a1"/>
        <w:tblW w:w="444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20"/>
        <w:gridCol w:w="2220"/>
      </w:tblGrid>
      <w:tr w:rsidR="00345254">
        <w:trPr>
          <w:trHeight w:val="720"/>
        </w:trPr>
        <w:tc>
          <w:tcPr>
            <w:tcW w:w="2220" w:type="dxa"/>
            <w:tcMar>
              <w:top w:w="0" w:type="dxa"/>
              <w:left w:w="100" w:type="dxa"/>
              <w:bottom w:w="0" w:type="dxa"/>
              <w:right w:w="100" w:type="dxa"/>
            </w:tcMar>
          </w:tcPr>
          <w:p w:rsidR="00345254" w:rsidRDefault="007C081D">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Synthetic compound</w:t>
            </w:r>
          </w:p>
        </w:tc>
        <w:tc>
          <w:tcPr>
            <w:tcW w:w="2220" w:type="dxa"/>
            <w:tcMar>
              <w:top w:w="0" w:type="dxa"/>
              <w:left w:w="100" w:type="dxa"/>
              <w:bottom w:w="0" w:type="dxa"/>
              <w:right w:w="100" w:type="dxa"/>
            </w:tcMar>
          </w:tcPr>
          <w:p w:rsidR="00345254" w:rsidRDefault="007C081D">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MIC mg/mL</w:t>
            </w:r>
          </w:p>
        </w:tc>
      </w:tr>
      <w:tr w:rsidR="00345254">
        <w:trPr>
          <w:trHeight w:val="360"/>
        </w:trPr>
        <w:tc>
          <w:tcPr>
            <w:tcW w:w="2220" w:type="dxa"/>
            <w:tcMar>
              <w:top w:w="0" w:type="dxa"/>
              <w:left w:w="100" w:type="dxa"/>
              <w:bottom w:w="0" w:type="dxa"/>
              <w:right w:w="100" w:type="dxa"/>
            </w:tcMar>
          </w:tcPr>
          <w:p w:rsidR="00345254" w:rsidRDefault="007C081D">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PD 1</w:t>
            </w:r>
          </w:p>
        </w:tc>
        <w:tc>
          <w:tcPr>
            <w:tcW w:w="2220" w:type="dxa"/>
            <w:tcMar>
              <w:top w:w="0" w:type="dxa"/>
              <w:left w:w="100" w:type="dxa"/>
              <w:bottom w:w="0" w:type="dxa"/>
              <w:right w:w="100" w:type="dxa"/>
            </w:tcMar>
          </w:tcPr>
          <w:p w:rsidR="00345254" w:rsidRDefault="007C081D">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0.4±0.38</w:t>
            </w:r>
          </w:p>
        </w:tc>
      </w:tr>
      <w:tr w:rsidR="00345254">
        <w:trPr>
          <w:trHeight w:val="360"/>
        </w:trPr>
        <w:tc>
          <w:tcPr>
            <w:tcW w:w="2220" w:type="dxa"/>
            <w:tcMar>
              <w:top w:w="0" w:type="dxa"/>
              <w:left w:w="100" w:type="dxa"/>
              <w:bottom w:w="0" w:type="dxa"/>
              <w:right w:w="100" w:type="dxa"/>
            </w:tcMar>
          </w:tcPr>
          <w:p w:rsidR="00345254" w:rsidRDefault="007C081D">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PD 2</w:t>
            </w:r>
          </w:p>
        </w:tc>
        <w:tc>
          <w:tcPr>
            <w:tcW w:w="2220" w:type="dxa"/>
            <w:tcMar>
              <w:top w:w="0" w:type="dxa"/>
              <w:left w:w="100" w:type="dxa"/>
              <w:bottom w:w="0" w:type="dxa"/>
              <w:right w:w="100" w:type="dxa"/>
            </w:tcMar>
          </w:tcPr>
          <w:p w:rsidR="00345254" w:rsidRDefault="007C081D">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0.2±0.24</w:t>
            </w:r>
          </w:p>
        </w:tc>
      </w:tr>
      <w:tr w:rsidR="00345254">
        <w:trPr>
          <w:trHeight w:val="360"/>
        </w:trPr>
        <w:tc>
          <w:tcPr>
            <w:tcW w:w="2220" w:type="dxa"/>
            <w:tcMar>
              <w:top w:w="0" w:type="dxa"/>
              <w:left w:w="100" w:type="dxa"/>
              <w:bottom w:w="0" w:type="dxa"/>
              <w:right w:w="100" w:type="dxa"/>
            </w:tcMar>
          </w:tcPr>
          <w:p w:rsidR="00345254" w:rsidRDefault="007C081D">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PD 3</w:t>
            </w:r>
          </w:p>
        </w:tc>
        <w:tc>
          <w:tcPr>
            <w:tcW w:w="2220" w:type="dxa"/>
            <w:tcMar>
              <w:top w:w="0" w:type="dxa"/>
              <w:left w:w="100" w:type="dxa"/>
              <w:bottom w:w="0" w:type="dxa"/>
              <w:right w:w="100" w:type="dxa"/>
            </w:tcMar>
          </w:tcPr>
          <w:p w:rsidR="00345254" w:rsidRDefault="007C081D">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1.6±0.45</w:t>
            </w:r>
          </w:p>
        </w:tc>
      </w:tr>
      <w:tr w:rsidR="00345254">
        <w:trPr>
          <w:trHeight w:val="360"/>
        </w:trPr>
        <w:tc>
          <w:tcPr>
            <w:tcW w:w="2220" w:type="dxa"/>
            <w:tcMar>
              <w:top w:w="0" w:type="dxa"/>
              <w:left w:w="100" w:type="dxa"/>
              <w:bottom w:w="0" w:type="dxa"/>
              <w:right w:w="100" w:type="dxa"/>
            </w:tcMar>
          </w:tcPr>
          <w:p w:rsidR="00345254" w:rsidRDefault="007C081D">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PD 4</w:t>
            </w:r>
          </w:p>
        </w:tc>
        <w:tc>
          <w:tcPr>
            <w:tcW w:w="2220" w:type="dxa"/>
            <w:tcMar>
              <w:top w:w="0" w:type="dxa"/>
              <w:left w:w="100" w:type="dxa"/>
              <w:bottom w:w="0" w:type="dxa"/>
              <w:right w:w="100" w:type="dxa"/>
            </w:tcMar>
          </w:tcPr>
          <w:p w:rsidR="00345254" w:rsidRDefault="007C081D">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0.4±0.20</w:t>
            </w:r>
          </w:p>
        </w:tc>
      </w:tr>
      <w:tr w:rsidR="00345254">
        <w:trPr>
          <w:trHeight w:val="360"/>
        </w:trPr>
        <w:tc>
          <w:tcPr>
            <w:tcW w:w="2220" w:type="dxa"/>
            <w:tcMar>
              <w:top w:w="0" w:type="dxa"/>
              <w:left w:w="100" w:type="dxa"/>
              <w:bottom w:w="0" w:type="dxa"/>
              <w:right w:w="100" w:type="dxa"/>
            </w:tcMar>
          </w:tcPr>
          <w:p w:rsidR="00345254" w:rsidRDefault="007C081D">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PD 5</w:t>
            </w:r>
          </w:p>
        </w:tc>
        <w:tc>
          <w:tcPr>
            <w:tcW w:w="2220" w:type="dxa"/>
            <w:tcMar>
              <w:top w:w="0" w:type="dxa"/>
              <w:left w:w="100" w:type="dxa"/>
              <w:bottom w:w="0" w:type="dxa"/>
              <w:right w:w="100" w:type="dxa"/>
            </w:tcMar>
          </w:tcPr>
          <w:p w:rsidR="00345254" w:rsidRDefault="007C081D">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0.8±0.34</w:t>
            </w:r>
          </w:p>
        </w:tc>
      </w:tr>
      <w:tr w:rsidR="00345254">
        <w:trPr>
          <w:trHeight w:val="360"/>
        </w:trPr>
        <w:tc>
          <w:tcPr>
            <w:tcW w:w="2220" w:type="dxa"/>
            <w:tcMar>
              <w:top w:w="0" w:type="dxa"/>
              <w:left w:w="100" w:type="dxa"/>
              <w:bottom w:w="0" w:type="dxa"/>
              <w:right w:w="100" w:type="dxa"/>
            </w:tcMar>
          </w:tcPr>
          <w:p w:rsidR="00345254" w:rsidRDefault="007C081D">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Streptomycin</w:t>
            </w:r>
          </w:p>
        </w:tc>
        <w:tc>
          <w:tcPr>
            <w:tcW w:w="2220" w:type="dxa"/>
            <w:tcMar>
              <w:top w:w="0" w:type="dxa"/>
              <w:left w:w="100" w:type="dxa"/>
              <w:bottom w:w="0" w:type="dxa"/>
              <w:right w:w="100" w:type="dxa"/>
            </w:tcMar>
          </w:tcPr>
          <w:p w:rsidR="00345254" w:rsidRDefault="007C081D">
            <w:pPr>
              <w:spacing w:before="240" w:after="24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0.01±0.05</w:t>
            </w:r>
          </w:p>
        </w:tc>
      </w:tr>
    </w:tbl>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b/>
          <w:sz w:val="32"/>
          <w:szCs w:val="32"/>
        </w:rPr>
        <w:t xml:space="preserve"> </w:t>
      </w:r>
    </w:p>
    <w:p w:rsidR="00345254" w:rsidRDefault="00345254">
      <w:pPr>
        <w:rPr>
          <w:rFonts w:ascii="Times New Roman" w:eastAsia="Times New Roman" w:hAnsi="Times New Roman" w:cs="Times New Roman"/>
          <w:sz w:val="24"/>
          <w:szCs w:val="24"/>
        </w:rPr>
      </w:pPr>
    </w:p>
    <w:p w:rsidR="00345254" w:rsidRDefault="00345254">
      <w:pPr>
        <w:rPr>
          <w:rFonts w:ascii="Times New Roman" w:eastAsia="Times New Roman" w:hAnsi="Times New Roman" w:cs="Times New Roman"/>
          <w:sz w:val="24"/>
          <w:szCs w:val="24"/>
        </w:rPr>
      </w:pPr>
    </w:p>
    <w:p w:rsidR="00345254" w:rsidRDefault="00345254">
      <w:pPr>
        <w:rPr>
          <w:rFonts w:ascii="Times New Roman" w:eastAsia="Times New Roman" w:hAnsi="Times New Roman" w:cs="Times New Roman"/>
          <w:sz w:val="24"/>
          <w:szCs w:val="24"/>
        </w:rPr>
      </w:pPr>
    </w:p>
    <w:p w:rsidR="00345254" w:rsidRDefault="00345254">
      <w:pPr>
        <w:rPr>
          <w:rFonts w:ascii="Times New Roman" w:eastAsia="Times New Roman" w:hAnsi="Times New Roman" w:cs="Times New Roman"/>
          <w:sz w:val="24"/>
          <w:szCs w:val="24"/>
        </w:rPr>
      </w:pPr>
    </w:p>
    <w:p w:rsidR="00345254" w:rsidRDefault="00345254">
      <w:pPr>
        <w:rPr>
          <w:rFonts w:ascii="Times New Roman" w:eastAsia="Times New Roman" w:hAnsi="Times New Roman" w:cs="Times New Roman"/>
          <w:sz w:val="24"/>
          <w:szCs w:val="24"/>
        </w:rPr>
      </w:pPr>
    </w:p>
    <w:p w:rsidR="00345254" w:rsidRDefault="00345254">
      <w:pPr>
        <w:spacing w:before="240" w:after="240" w:line="360" w:lineRule="auto"/>
        <w:rPr>
          <w:rFonts w:ascii="Times New Roman" w:eastAsia="Times New Roman" w:hAnsi="Times New Roman" w:cs="Times New Roman"/>
          <w:b/>
          <w:sz w:val="32"/>
          <w:szCs w:val="32"/>
        </w:rPr>
      </w:pPr>
    </w:p>
    <w:p w:rsidR="00345254" w:rsidRDefault="00345254">
      <w:pPr>
        <w:spacing w:before="240" w:after="240" w:line="360" w:lineRule="auto"/>
        <w:rPr>
          <w:rFonts w:ascii="Times New Roman" w:eastAsia="Times New Roman" w:hAnsi="Times New Roman" w:cs="Times New Roman"/>
          <w:b/>
          <w:sz w:val="32"/>
          <w:szCs w:val="32"/>
        </w:rPr>
      </w:pPr>
    </w:p>
    <w:p w:rsidR="00345254" w:rsidRDefault="00345254">
      <w:pPr>
        <w:spacing w:before="240" w:after="240" w:line="360" w:lineRule="auto"/>
        <w:rPr>
          <w:rFonts w:ascii="Times New Roman" w:eastAsia="Times New Roman" w:hAnsi="Times New Roman" w:cs="Times New Roman"/>
          <w:b/>
          <w:sz w:val="32"/>
          <w:szCs w:val="32"/>
        </w:rPr>
      </w:pPr>
    </w:p>
    <w:p w:rsidR="00345254" w:rsidRDefault="00345254">
      <w:pPr>
        <w:spacing w:before="240" w:after="240" w:line="360" w:lineRule="auto"/>
        <w:rPr>
          <w:rFonts w:ascii="Times New Roman" w:eastAsia="Times New Roman" w:hAnsi="Times New Roman" w:cs="Times New Roman"/>
          <w:b/>
          <w:sz w:val="32"/>
          <w:szCs w:val="32"/>
        </w:rPr>
      </w:pPr>
    </w:p>
    <w:p w:rsidR="00345254" w:rsidRDefault="00345254">
      <w:pPr>
        <w:spacing w:before="240" w:after="240" w:line="360" w:lineRule="auto"/>
        <w:rPr>
          <w:rFonts w:ascii="Times New Roman" w:eastAsia="Times New Roman" w:hAnsi="Times New Roman" w:cs="Times New Roman"/>
          <w:b/>
          <w:sz w:val="32"/>
          <w:szCs w:val="32"/>
        </w:rPr>
      </w:pPr>
    </w:p>
    <w:p w:rsidR="00345254" w:rsidRDefault="00345254">
      <w:pPr>
        <w:spacing w:before="240" w:after="240" w:line="360" w:lineRule="auto"/>
        <w:rPr>
          <w:rFonts w:ascii="Times New Roman" w:eastAsia="Times New Roman" w:hAnsi="Times New Roman" w:cs="Times New Roman"/>
          <w:b/>
          <w:sz w:val="32"/>
          <w:szCs w:val="32"/>
        </w:rPr>
      </w:pPr>
    </w:p>
    <w:p w:rsidR="00345254" w:rsidRDefault="00345254">
      <w:pPr>
        <w:spacing w:before="240" w:after="240" w:line="360" w:lineRule="auto"/>
        <w:rPr>
          <w:rFonts w:ascii="Times New Roman" w:eastAsia="Times New Roman" w:hAnsi="Times New Roman" w:cs="Times New Roman"/>
          <w:b/>
          <w:sz w:val="32"/>
          <w:szCs w:val="32"/>
        </w:rPr>
      </w:pPr>
    </w:p>
    <w:p w:rsidR="00345254" w:rsidRDefault="00345254">
      <w:pPr>
        <w:spacing w:before="240" w:after="240" w:line="360" w:lineRule="auto"/>
        <w:rPr>
          <w:rFonts w:ascii="Times New Roman" w:eastAsia="Times New Roman" w:hAnsi="Times New Roman" w:cs="Times New Roman"/>
          <w:b/>
          <w:sz w:val="32"/>
          <w:szCs w:val="32"/>
        </w:rPr>
      </w:pPr>
    </w:p>
    <w:p w:rsidR="00345254" w:rsidRDefault="007C081D">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Table-2.Chemistry of compounds</w:t>
      </w:r>
    </w:p>
    <w:sdt>
      <w:sdtPr>
        <w:tag w:val="goog_rdk_2"/>
        <w:id w:val="-2029983720"/>
        <w:lock w:val="contentLocked"/>
      </w:sdtPr>
      <w:sdtEndPr/>
      <w:sdtContent>
        <w:tbl>
          <w:tblPr>
            <w:tblStyle w:val="a2"/>
            <w:tblW w:w="856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60"/>
            <w:gridCol w:w="7605"/>
          </w:tblGrid>
          <w:tr w:rsidR="00345254">
            <w:trPr>
              <w:trHeight w:val="440"/>
            </w:trPr>
            <w:tc>
              <w:tcPr>
                <w:tcW w:w="960" w:type="dxa"/>
                <w:tcMar>
                  <w:top w:w="100" w:type="dxa"/>
                  <w:left w:w="100" w:type="dxa"/>
                  <w:bottom w:w="100" w:type="dxa"/>
                  <w:right w:w="100" w:type="dxa"/>
                </w:tcMar>
              </w:tcPr>
              <w:p w:rsidR="00345254" w:rsidRDefault="007C081D">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SI NO</w:t>
                </w:r>
              </w:p>
            </w:tc>
            <w:tc>
              <w:tcPr>
                <w:tcW w:w="7605" w:type="dxa"/>
                <w:tcMar>
                  <w:top w:w="100" w:type="dxa"/>
                  <w:left w:w="100" w:type="dxa"/>
                  <w:bottom w:w="100" w:type="dxa"/>
                  <w:right w:w="100" w:type="dxa"/>
                </w:tcMar>
              </w:tcPr>
              <w:p w:rsidR="00345254" w:rsidRDefault="007C081D">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Chemical name</w:t>
                </w:r>
              </w:p>
            </w:tc>
          </w:tr>
          <w:tr w:rsidR="00345254">
            <w:trPr>
              <w:trHeight w:val="768"/>
            </w:trPr>
            <w:tc>
              <w:tcPr>
                <w:tcW w:w="960" w:type="dxa"/>
                <w:tcMar>
                  <w:top w:w="100" w:type="dxa"/>
                  <w:left w:w="100" w:type="dxa"/>
                  <w:bottom w:w="100" w:type="dxa"/>
                  <w:right w:w="100" w:type="dxa"/>
                </w:tcMar>
              </w:tcPr>
              <w:p w:rsidR="00345254" w:rsidRDefault="007C081D">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7605" w:type="dxa"/>
                <w:tcMar>
                  <w:top w:w="100" w:type="dxa"/>
                  <w:left w:w="100" w:type="dxa"/>
                  <w:bottom w:w="100" w:type="dxa"/>
                  <w:right w:w="100" w:type="dxa"/>
                </w:tcMar>
              </w:tcPr>
              <w:p w:rsidR="00345254" w:rsidRDefault="007C081D">
                <w:pPr>
                  <w:spacing w:before="24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PD1:4-(2-methoxyphenyl) piperazin-1-ium Penta fluoro benzoate.</w:t>
                </w:r>
              </w:p>
            </w:tc>
          </w:tr>
          <w:tr w:rsidR="00345254">
            <w:tc>
              <w:tcPr>
                <w:tcW w:w="960" w:type="dxa"/>
                <w:tcMar>
                  <w:top w:w="100" w:type="dxa"/>
                  <w:left w:w="100" w:type="dxa"/>
                  <w:bottom w:w="100" w:type="dxa"/>
                  <w:right w:w="100" w:type="dxa"/>
                </w:tcMar>
              </w:tcPr>
              <w:p w:rsidR="00345254" w:rsidRDefault="007C081D">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w:t>
                </w:r>
              </w:p>
            </w:tc>
            <w:tc>
              <w:tcPr>
                <w:tcW w:w="7605" w:type="dxa"/>
                <w:tcMar>
                  <w:top w:w="100" w:type="dxa"/>
                  <w:left w:w="100" w:type="dxa"/>
                  <w:bottom w:w="100" w:type="dxa"/>
                  <w:right w:w="100" w:type="dxa"/>
                </w:tcMar>
              </w:tcPr>
              <w:p w:rsidR="00345254" w:rsidRDefault="007C081D">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PD2:4-(2-methory phenyl) piperazin-1- ium tartarate</w:t>
                </w:r>
              </w:p>
              <w:p w:rsidR="00345254" w:rsidRDefault="00345254">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p>
            </w:tc>
          </w:tr>
          <w:tr w:rsidR="00345254">
            <w:tc>
              <w:tcPr>
                <w:tcW w:w="960" w:type="dxa"/>
                <w:tcMar>
                  <w:top w:w="100" w:type="dxa"/>
                  <w:left w:w="100" w:type="dxa"/>
                  <w:bottom w:w="100" w:type="dxa"/>
                  <w:right w:w="100" w:type="dxa"/>
                </w:tcMar>
              </w:tcPr>
              <w:p w:rsidR="00345254" w:rsidRDefault="007C081D">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w:t>
                </w:r>
              </w:p>
            </w:tc>
            <w:tc>
              <w:tcPr>
                <w:tcW w:w="7605" w:type="dxa"/>
                <w:tcMar>
                  <w:top w:w="100" w:type="dxa"/>
                  <w:left w:w="100" w:type="dxa"/>
                  <w:bottom w:w="100" w:type="dxa"/>
                  <w:right w:w="100" w:type="dxa"/>
                </w:tcMar>
              </w:tcPr>
              <w:p w:rsidR="00345254" w:rsidRDefault="007C081D">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PD3:4-(2-methoxyphenyl) piperazin-1- ium Succinate</w:t>
                </w:r>
              </w:p>
            </w:tc>
          </w:tr>
          <w:tr w:rsidR="00345254">
            <w:tc>
              <w:tcPr>
                <w:tcW w:w="960" w:type="dxa"/>
                <w:tcMar>
                  <w:top w:w="100" w:type="dxa"/>
                  <w:left w:w="100" w:type="dxa"/>
                  <w:bottom w:w="100" w:type="dxa"/>
                  <w:right w:w="100" w:type="dxa"/>
                </w:tcMar>
              </w:tcPr>
              <w:p w:rsidR="00345254" w:rsidRDefault="007C081D">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7605" w:type="dxa"/>
                <w:tcMar>
                  <w:top w:w="100" w:type="dxa"/>
                  <w:left w:w="100" w:type="dxa"/>
                  <w:bottom w:w="100" w:type="dxa"/>
                  <w:right w:w="100" w:type="dxa"/>
                </w:tcMar>
              </w:tcPr>
              <w:p w:rsidR="00345254" w:rsidRDefault="007C081D">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PD4:4-phenylpiperazin-1-ium 3-Chlorobenzoate</w:t>
                </w:r>
              </w:p>
            </w:tc>
          </w:tr>
          <w:tr w:rsidR="00345254">
            <w:tc>
              <w:tcPr>
                <w:tcW w:w="960" w:type="dxa"/>
                <w:tcMar>
                  <w:top w:w="100" w:type="dxa"/>
                  <w:left w:w="100" w:type="dxa"/>
                  <w:bottom w:w="100" w:type="dxa"/>
                  <w:right w:w="100" w:type="dxa"/>
                </w:tcMar>
              </w:tcPr>
              <w:p w:rsidR="00345254" w:rsidRDefault="007C081D">
                <w:pPr>
                  <w:widowControl w:val="0"/>
                  <w:pBdr>
                    <w:top w:val="nil"/>
                    <w:left w:val="nil"/>
                    <w:bottom w:val="nil"/>
                    <w:right w:val="nil"/>
                    <w:between w:val="nil"/>
                  </w:pBd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7605" w:type="dxa"/>
                <w:tcMar>
                  <w:top w:w="100" w:type="dxa"/>
                  <w:left w:w="100" w:type="dxa"/>
                  <w:bottom w:w="100" w:type="dxa"/>
                  <w:right w:w="100" w:type="dxa"/>
                </w:tcMar>
              </w:tcPr>
              <w:p w:rsidR="00345254" w:rsidRDefault="007C081D">
                <w:pPr>
                  <w:spacing w:before="240" w:after="24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PD54-phenylpiperazin-1-ium 4-Chlorobenzoate</w:t>
                </w:r>
              </w:p>
            </w:tc>
          </w:tr>
        </w:tbl>
      </w:sdtContent>
    </w:sdt>
    <w:p w:rsidR="00345254" w:rsidRDefault="00345254">
      <w:pPr>
        <w:spacing w:before="240" w:after="240" w:line="360" w:lineRule="auto"/>
        <w:rPr>
          <w:rFonts w:ascii="Times New Roman" w:eastAsia="Times New Roman" w:hAnsi="Times New Roman" w:cs="Times New Roman"/>
          <w:b/>
          <w:sz w:val="32"/>
          <w:szCs w:val="32"/>
        </w:rPr>
      </w:pPr>
    </w:p>
    <w:p w:rsidR="00345254" w:rsidRDefault="00345254">
      <w:pPr>
        <w:spacing w:before="240" w:after="240" w:line="360" w:lineRule="auto"/>
        <w:rPr>
          <w:rFonts w:ascii="Times New Roman" w:eastAsia="Times New Roman" w:hAnsi="Times New Roman" w:cs="Times New Roman"/>
          <w:b/>
          <w:sz w:val="32"/>
          <w:szCs w:val="32"/>
        </w:rPr>
      </w:pPr>
    </w:p>
    <w:p w:rsidR="00345254" w:rsidRDefault="00345254">
      <w:pPr>
        <w:spacing w:before="240" w:after="240" w:line="360" w:lineRule="auto"/>
        <w:rPr>
          <w:rFonts w:ascii="Times New Roman" w:eastAsia="Times New Roman" w:hAnsi="Times New Roman" w:cs="Times New Roman"/>
          <w:b/>
          <w:sz w:val="32"/>
          <w:szCs w:val="32"/>
        </w:rPr>
      </w:pPr>
    </w:p>
    <w:p w:rsidR="00345254" w:rsidRDefault="00345254">
      <w:pPr>
        <w:pBdr>
          <w:top w:val="nil"/>
          <w:left w:val="nil"/>
          <w:bottom w:val="nil"/>
          <w:right w:val="nil"/>
          <w:between w:val="nil"/>
        </w:pBdr>
        <w:spacing w:before="280" w:after="280" w:line="360" w:lineRule="auto"/>
        <w:jc w:val="both"/>
        <w:rPr>
          <w:rFonts w:ascii="Times New Roman" w:eastAsia="Times New Roman" w:hAnsi="Times New Roman" w:cs="Times New Roman"/>
          <w:sz w:val="32"/>
          <w:szCs w:val="32"/>
        </w:rPr>
      </w:pPr>
    </w:p>
    <w:p w:rsidR="00345254" w:rsidRDefault="007C081D">
      <w:pPr>
        <w:spacing w:line="360" w:lineRule="auto"/>
        <w:jc w:val="both"/>
        <w:rPr>
          <w:rFonts w:ascii="Times New Roman" w:eastAsia="Times New Roman" w:hAnsi="Times New Roman" w:cs="Times New Roman"/>
          <w:sz w:val="32"/>
          <w:szCs w:val="32"/>
        </w:rPr>
      </w:pPr>
      <w:r>
        <w:rPr>
          <w:noProof/>
        </w:rPr>
        <w:drawing>
          <wp:anchor distT="0" distB="0" distL="114300" distR="114300" simplePos="0" relativeHeight="251644416" behindDoc="0" locked="0" layoutInCell="1" hidden="0" allowOverlap="1">
            <wp:simplePos x="0" y="0"/>
            <wp:positionH relativeFrom="column">
              <wp:posOffset>-8886</wp:posOffset>
            </wp:positionH>
            <wp:positionV relativeFrom="paragraph">
              <wp:posOffset>28575</wp:posOffset>
            </wp:positionV>
            <wp:extent cx="1814195" cy="1775460"/>
            <wp:effectExtent l="0" t="0" r="0" b="0"/>
            <wp:wrapNone/>
            <wp:docPr id="2135824977"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134"/>
                    <a:srcRect t="5721" b="22540"/>
                    <a:stretch>
                      <a:fillRect/>
                    </a:stretch>
                  </pic:blipFill>
                  <pic:spPr>
                    <a:xfrm>
                      <a:off x="0" y="0"/>
                      <a:ext cx="1814195" cy="1775460"/>
                    </a:xfrm>
                    <a:prstGeom prst="rect">
                      <a:avLst/>
                    </a:prstGeom>
                    <a:ln/>
                  </pic:spPr>
                </pic:pic>
              </a:graphicData>
            </a:graphic>
          </wp:anchor>
        </w:drawing>
      </w:r>
      <w:r>
        <w:rPr>
          <w:noProof/>
        </w:rPr>
        <w:drawing>
          <wp:anchor distT="0" distB="0" distL="114300" distR="114300" simplePos="0" relativeHeight="251645440" behindDoc="0" locked="0" layoutInCell="1" hidden="0" allowOverlap="1">
            <wp:simplePos x="0" y="0"/>
            <wp:positionH relativeFrom="column">
              <wp:posOffset>3436620</wp:posOffset>
            </wp:positionH>
            <wp:positionV relativeFrom="paragraph">
              <wp:posOffset>26034</wp:posOffset>
            </wp:positionV>
            <wp:extent cx="1813560" cy="1763395"/>
            <wp:effectExtent l="0" t="0" r="0" b="0"/>
            <wp:wrapNone/>
            <wp:docPr id="2135824976"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135"/>
                    <a:srcRect t="7442" b="20801"/>
                    <a:stretch>
                      <a:fillRect/>
                    </a:stretch>
                  </pic:blipFill>
                  <pic:spPr>
                    <a:xfrm>
                      <a:off x="0" y="0"/>
                      <a:ext cx="1813560" cy="1763395"/>
                    </a:xfrm>
                    <a:prstGeom prst="rect">
                      <a:avLst/>
                    </a:prstGeom>
                    <a:ln/>
                  </pic:spPr>
                </pic:pic>
              </a:graphicData>
            </a:graphic>
          </wp:anchor>
        </w:drawing>
      </w:r>
    </w:p>
    <w:p w:rsidR="00345254" w:rsidRDefault="00345254">
      <w:pPr>
        <w:spacing w:line="360" w:lineRule="auto"/>
        <w:jc w:val="both"/>
        <w:rPr>
          <w:rFonts w:ascii="Times New Roman" w:eastAsia="Times New Roman" w:hAnsi="Times New Roman" w:cs="Times New Roman"/>
          <w:sz w:val="32"/>
          <w:szCs w:val="32"/>
        </w:rPr>
      </w:pPr>
    </w:p>
    <w:p w:rsidR="00345254" w:rsidRDefault="00345254">
      <w:pPr>
        <w:spacing w:line="360" w:lineRule="auto"/>
        <w:jc w:val="both"/>
        <w:rPr>
          <w:rFonts w:ascii="Times New Roman" w:eastAsia="Times New Roman" w:hAnsi="Times New Roman" w:cs="Times New Roman"/>
          <w:sz w:val="32"/>
          <w:szCs w:val="32"/>
        </w:rPr>
      </w:pPr>
    </w:p>
    <w:p w:rsidR="00345254" w:rsidRDefault="00345254">
      <w:pPr>
        <w:spacing w:line="360" w:lineRule="auto"/>
        <w:jc w:val="both"/>
        <w:rPr>
          <w:rFonts w:ascii="Times New Roman" w:eastAsia="Times New Roman" w:hAnsi="Times New Roman" w:cs="Times New Roman"/>
          <w:sz w:val="32"/>
          <w:szCs w:val="32"/>
        </w:rPr>
      </w:pPr>
    </w:p>
    <w:p w:rsidR="00345254" w:rsidRDefault="007C081D">
      <w:pPr>
        <w:spacing w:line="360" w:lineRule="auto"/>
        <w:jc w:val="both"/>
        <w:rPr>
          <w:rFonts w:ascii="Times New Roman" w:eastAsia="Times New Roman" w:hAnsi="Times New Roman" w:cs="Times New Roman"/>
          <w:sz w:val="32"/>
          <w:szCs w:val="32"/>
        </w:rPr>
      </w:pPr>
      <w:r>
        <w:rPr>
          <w:noProof/>
        </w:rPr>
        <mc:AlternateContent>
          <mc:Choice Requires="wps">
            <w:drawing>
              <wp:anchor distT="0" distB="0" distL="0" distR="0" simplePos="0" relativeHeight="251646464" behindDoc="1" locked="0" layoutInCell="1" hidden="0" allowOverlap="1">
                <wp:simplePos x="0" y="0"/>
                <wp:positionH relativeFrom="column">
                  <wp:posOffset>333376</wp:posOffset>
                </wp:positionH>
                <wp:positionV relativeFrom="paragraph">
                  <wp:posOffset>346076</wp:posOffset>
                </wp:positionV>
                <wp:extent cx="1585595" cy="318135"/>
                <wp:effectExtent l="0" t="0" r="0" b="0"/>
                <wp:wrapNone/>
                <wp:docPr id="2135824950" name="Rectangle 2135824950"/>
                <wp:cNvGraphicFramePr/>
                <a:graphic xmlns:a="http://schemas.openxmlformats.org/drawingml/2006/main">
                  <a:graphicData uri="http://schemas.microsoft.com/office/word/2010/wordprocessingShape">
                    <wps:wsp>
                      <wps:cNvSpPr/>
                      <wps:spPr>
                        <a:xfrm>
                          <a:off x="4567490" y="3635220"/>
                          <a:ext cx="1557020" cy="289560"/>
                        </a:xfrm>
                        <a:prstGeom prst="rect">
                          <a:avLst/>
                        </a:prstGeom>
                        <a:solidFill>
                          <a:srgbClr val="FFFFFF"/>
                        </a:solidFill>
                        <a:ln>
                          <a:noFill/>
                        </a:ln>
                      </wps:spPr>
                      <wps:txbx>
                        <w:txbxContent>
                          <w:p w:rsidR="009B08A3" w:rsidRDefault="009B08A3">
                            <w:pPr>
                              <w:spacing w:line="258" w:lineRule="auto"/>
                              <w:jc w:val="center"/>
                              <w:textDirection w:val="btLr"/>
                            </w:pPr>
                            <w:r>
                              <w:rPr>
                                <w:rFonts w:ascii="Times New Roman" w:eastAsia="Times New Roman" w:hAnsi="Times New Roman" w:cs="Times New Roman"/>
                                <w:b/>
                                <w:color w:val="000000"/>
                                <w:sz w:val="28"/>
                              </w:rPr>
                              <w:t>Petri Dish 1</w:t>
                            </w:r>
                          </w:p>
                        </w:txbxContent>
                      </wps:txbx>
                      <wps:bodyPr spcFirstLastPara="1" wrap="square" lIns="91425" tIns="45700" rIns="91425" bIns="45700" anchor="t" anchorCtr="0">
                        <a:noAutofit/>
                      </wps:bodyPr>
                    </wps:wsp>
                  </a:graphicData>
                </a:graphic>
              </wp:anchor>
            </w:drawing>
          </mc:Choice>
          <mc:Fallback>
            <w:pict>
              <v:rect id="Rectangle 2135824950" o:spid="_x0000_s1029" style="position:absolute;left:0;text-align:left;margin-left:26.25pt;margin-top:27.25pt;width:124.85pt;height:25.05pt;z-index:-2516700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" stroked="f">
                <v:textbox inset="2.53958mm,1.2694mm,2.53958mm,1.2694mm">
                  <w:txbxContent>
                    <w:p w:rsidR="009B08A3" w:rsidRDefault="009B08A3">
                      <w:pPr>
                        <w:spacing w:line="258" w:lineRule="auto"/>
                        <w:jc w:val="center"/>
                        <w:textDirection w:val="btLr"/>
                      </w:pPr>
                      <w:r>
                        <w:rPr>
                          <w:rFonts w:ascii="Times New Roman" w:eastAsia="Times New Roman" w:hAnsi="Times New Roman" w:cs="Times New Roman"/>
                          <w:b/>
                          <w:color w:val="000000"/>
                          <w:sz w:val="28"/>
                        </w:rPr>
                        <w:t>Petri Dish 1</w:t>
                      </w:r>
                    </w:p>
                  </w:txbxContent>
                </v:textbox>
              </v:rect>
            </w:pict>
          </mc:Fallback>
        </mc:AlternateContent>
      </w:r>
      <w:r>
        <w:rPr>
          <w:noProof/>
        </w:rPr>
        <mc:AlternateContent>
          <mc:Choice Requires="wps">
            <w:drawing>
              <wp:anchor distT="0" distB="0" distL="0" distR="0" simplePos="0" relativeHeight="251647488" behindDoc="1" locked="0" layoutInCell="1" hidden="0" allowOverlap="1">
                <wp:simplePos x="0" y="0"/>
                <wp:positionH relativeFrom="column">
                  <wp:posOffset>3317875</wp:posOffset>
                </wp:positionH>
                <wp:positionV relativeFrom="paragraph">
                  <wp:posOffset>333376</wp:posOffset>
                </wp:positionV>
                <wp:extent cx="1615501" cy="346710"/>
                <wp:effectExtent l="0" t="0" r="0" b="0"/>
                <wp:wrapNone/>
                <wp:docPr id="2135824969" name="Rectangle 2135824969"/>
                <wp:cNvGraphicFramePr/>
                <a:graphic xmlns:a="http://schemas.openxmlformats.org/drawingml/2006/main">
                  <a:graphicData uri="http://schemas.microsoft.com/office/word/2010/wordprocessingShape">
                    <wps:wsp>
                      <wps:cNvSpPr/>
                      <wps:spPr>
                        <a:xfrm>
                          <a:off x="4552537" y="3620933"/>
                          <a:ext cx="1586926" cy="318135"/>
                        </a:xfrm>
                        <a:prstGeom prst="rect">
                          <a:avLst/>
                        </a:prstGeom>
                        <a:solidFill>
                          <a:srgbClr val="FFFFFF"/>
                        </a:solidFill>
                        <a:ln>
                          <a:noFill/>
                        </a:ln>
                      </wps:spPr>
                      <wps:txbx>
                        <w:txbxContent>
                          <w:p w:rsidR="009B08A3" w:rsidRDefault="009B08A3">
                            <w:pPr>
                              <w:spacing w:line="258" w:lineRule="auto"/>
                              <w:jc w:val="center"/>
                              <w:textDirection w:val="btLr"/>
                            </w:pPr>
                            <w:r>
                              <w:rPr>
                                <w:rFonts w:ascii="Times New Roman" w:eastAsia="Times New Roman" w:hAnsi="Times New Roman" w:cs="Times New Roman"/>
                                <w:b/>
                                <w:color w:val="000000"/>
                                <w:sz w:val="28"/>
                              </w:rPr>
                              <w:t>Petri Dish 2</w:t>
                            </w:r>
                          </w:p>
                        </w:txbxContent>
                      </wps:txbx>
                      <wps:bodyPr spcFirstLastPara="1" wrap="square" lIns="91425" tIns="45700" rIns="91425" bIns="45700" anchor="t" anchorCtr="0">
                        <a:noAutofit/>
                      </wps:bodyPr>
                    </wps:wsp>
                  </a:graphicData>
                </a:graphic>
              </wp:anchor>
            </w:drawing>
          </mc:Choice>
          <mc:Fallback>
            <w:pict>
              <v:rect id="Rectangle 2135824969" o:spid="_x0000_s1030" style="position:absolute;left:0;text-align:left;margin-left:261.25pt;margin-top:26.25pt;width:127.2pt;height:27.3pt;z-index:-2516689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" stroked="f">
                <v:textbox inset="2.53958mm,1.2694mm,2.53958mm,1.2694mm">
                  <w:txbxContent>
                    <w:p w:rsidR="009B08A3" w:rsidRDefault="009B08A3">
                      <w:pPr>
                        <w:spacing w:line="258" w:lineRule="auto"/>
                        <w:jc w:val="center"/>
                        <w:textDirection w:val="btLr"/>
                      </w:pPr>
                      <w:r>
                        <w:rPr>
                          <w:rFonts w:ascii="Times New Roman" w:eastAsia="Times New Roman" w:hAnsi="Times New Roman" w:cs="Times New Roman"/>
                          <w:b/>
                          <w:color w:val="000000"/>
                          <w:sz w:val="28"/>
                        </w:rPr>
                        <w:t>Petri Dish 2</w:t>
                      </w:r>
                    </w:p>
                  </w:txbxContent>
                </v:textbox>
              </v:rect>
            </w:pict>
          </mc:Fallback>
        </mc:AlternateContent>
      </w:r>
    </w:p>
    <w:p w:rsidR="00345254" w:rsidRDefault="00345254">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32"/>
          <w:szCs w:val="32"/>
        </w:rPr>
      </w:pP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32"/>
          <w:szCs w:val="32"/>
        </w:rPr>
      </w:pPr>
      <w:bookmarkStart w:id="8" w:name="_heading=h.z1yfe38gfjpg" w:colFirst="0" w:colLast="0"/>
      <w:bookmarkEnd w:id="8"/>
      <w:r>
        <w:rPr>
          <w:rFonts w:ascii="Times New Roman" w:eastAsia="Times New Roman" w:hAnsi="Times New Roman" w:cs="Times New Roman"/>
          <w:noProof/>
          <w:color w:val="000000"/>
          <w:sz w:val="32"/>
          <w:szCs w:val="32"/>
        </w:rPr>
        <w:lastRenderedPageBreak/>
        <w:drawing>
          <wp:inline distT="0" distB="0" distL="0" distR="0">
            <wp:extent cx="2148549" cy="1969520"/>
            <wp:effectExtent l="0" t="0" r="0" b="0"/>
            <wp:docPr id="2135824978"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136"/>
                    <a:srcRect t="12427" b="22274"/>
                    <a:stretch>
                      <a:fillRect/>
                    </a:stretch>
                  </pic:blipFill>
                  <pic:spPr>
                    <a:xfrm>
                      <a:off x="0" y="0"/>
                      <a:ext cx="2148549" cy="1969520"/>
                    </a:xfrm>
                    <a:prstGeom prst="rect">
                      <a:avLst/>
                    </a:prstGeom>
                    <a:ln/>
                  </pic:spPr>
                </pic:pic>
              </a:graphicData>
            </a:graphic>
          </wp:inline>
        </w:drawing>
      </w:r>
      <w:r>
        <w:rPr>
          <w:noProof/>
        </w:rPr>
        <mc:AlternateContent>
          <mc:Choice Requires="wps">
            <w:drawing>
              <wp:anchor distT="0" distB="0" distL="0" distR="0" simplePos="0" relativeHeight="251648512" behindDoc="1" locked="0" layoutInCell="1" hidden="0" allowOverlap="1">
                <wp:simplePos x="0" y="0"/>
                <wp:positionH relativeFrom="column">
                  <wp:posOffset>3114676</wp:posOffset>
                </wp:positionH>
                <wp:positionV relativeFrom="paragraph">
                  <wp:posOffset>1933575</wp:posOffset>
                </wp:positionV>
                <wp:extent cx="2282866" cy="299946"/>
                <wp:effectExtent l="0" t="0" r="0" b="0"/>
                <wp:wrapNone/>
                <wp:docPr id="2135824944" name="Rectangle 2135824944"/>
                <wp:cNvGraphicFramePr/>
                <a:graphic xmlns:a="http://schemas.openxmlformats.org/drawingml/2006/main">
                  <a:graphicData uri="http://schemas.microsoft.com/office/word/2010/wordprocessingShape">
                    <wps:wsp>
                      <wps:cNvSpPr/>
                      <wps:spPr>
                        <a:xfrm>
                          <a:off x="4218855" y="3644315"/>
                          <a:ext cx="2254291" cy="271371"/>
                        </a:xfrm>
                        <a:prstGeom prst="rect">
                          <a:avLst/>
                        </a:prstGeom>
                        <a:solidFill>
                          <a:srgbClr val="FFFFFF"/>
                        </a:solidFill>
                        <a:ln>
                          <a:noFill/>
                        </a:ln>
                      </wps:spPr>
                      <wps:txbx>
                        <w:txbxContent>
                          <w:p w:rsidR="009B08A3" w:rsidRDefault="009B08A3">
                            <w:pPr>
                              <w:spacing w:line="258" w:lineRule="auto"/>
                              <w:jc w:val="center"/>
                              <w:textDirection w:val="btLr"/>
                            </w:pPr>
                            <w:r>
                              <w:rPr>
                                <w:b/>
                                <w:color w:val="000000"/>
                              </w:rPr>
                              <w:t>Petri dish 4</w:t>
                            </w:r>
                          </w:p>
                        </w:txbxContent>
                      </wps:txbx>
                      <wps:bodyPr spcFirstLastPara="1" wrap="square" lIns="91425" tIns="45700" rIns="91425" bIns="45700" anchor="t" anchorCtr="0">
                        <a:noAutofit/>
                      </wps:bodyPr>
                    </wps:wsp>
                  </a:graphicData>
                </a:graphic>
              </wp:anchor>
            </w:drawing>
          </mc:Choice>
          <mc:Fallback>
            <w:pict>
              <v:rect id="Rectangle 2135824944" o:spid="_x0000_s1031" style="position:absolute;left:0;text-align:left;margin-left:245.25pt;margin-top:152.25pt;width:179.75pt;height:23.6pt;z-index:-2516679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" stroked="f">
                <v:textbox inset="2.53958mm,1.2694mm,2.53958mm,1.2694mm">
                  <w:txbxContent>
                    <w:p w:rsidR="009B08A3" w:rsidRDefault="009B08A3">
                      <w:pPr>
                        <w:spacing w:line="258" w:lineRule="auto"/>
                        <w:jc w:val="center"/>
                        <w:textDirection w:val="btLr"/>
                      </w:pPr>
                      <w:r>
                        <w:rPr>
                          <w:b/>
                          <w:color w:val="000000"/>
                        </w:rPr>
                        <w:t>Petri dish 4</w:t>
                      </w:r>
                    </w:p>
                  </w:txbxContent>
                </v:textbox>
              </v:rect>
            </w:pict>
          </mc:Fallback>
        </mc:AlternateContent>
      </w:r>
      <w:r>
        <w:rPr>
          <w:noProof/>
        </w:rPr>
        <mc:AlternateContent>
          <mc:Choice Requires="wps">
            <w:drawing>
              <wp:anchor distT="0" distB="0" distL="0" distR="0" simplePos="0" relativeHeight="251649536" behindDoc="1" locked="0" layoutInCell="1" hidden="0" allowOverlap="1">
                <wp:simplePos x="0" y="0"/>
                <wp:positionH relativeFrom="column">
                  <wp:posOffset>-149221</wp:posOffset>
                </wp:positionH>
                <wp:positionV relativeFrom="paragraph">
                  <wp:posOffset>1971675</wp:posOffset>
                </wp:positionV>
                <wp:extent cx="2329323" cy="346914"/>
                <wp:effectExtent l="0" t="0" r="0" b="0"/>
                <wp:wrapNone/>
                <wp:docPr id="2135824957" name="Rectangle 2135824957"/>
                <wp:cNvGraphicFramePr/>
                <a:graphic xmlns:a="http://schemas.openxmlformats.org/drawingml/2006/main">
                  <a:graphicData uri="http://schemas.microsoft.com/office/word/2010/wordprocessingShape">
                    <wps:wsp>
                      <wps:cNvSpPr/>
                      <wps:spPr>
                        <a:xfrm>
                          <a:off x="4195626" y="3620831"/>
                          <a:ext cx="2300748" cy="318339"/>
                        </a:xfrm>
                        <a:prstGeom prst="rect">
                          <a:avLst/>
                        </a:prstGeom>
                        <a:solidFill>
                          <a:srgbClr val="FFFFFF"/>
                        </a:solidFill>
                        <a:ln>
                          <a:noFill/>
                        </a:ln>
                      </wps:spPr>
                      <wps:txbx>
                        <w:txbxContent>
                          <w:p w:rsidR="009B08A3" w:rsidRDefault="009B08A3">
                            <w:pPr>
                              <w:spacing w:line="258" w:lineRule="auto"/>
                              <w:jc w:val="center"/>
                              <w:textDirection w:val="btLr"/>
                            </w:pPr>
                            <w:r>
                              <w:rPr>
                                <w:b/>
                                <w:color w:val="000000"/>
                              </w:rPr>
                              <w:t>Petri dish 3</w:t>
                            </w:r>
                          </w:p>
                        </w:txbxContent>
                      </wps:txbx>
                      <wps:bodyPr spcFirstLastPara="1" wrap="square" lIns="91425" tIns="45700" rIns="91425" bIns="45700" anchor="t" anchorCtr="0">
                        <a:noAutofit/>
                      </wps:bodyPr>
                    </wps:wsp>
                  </a:graphicData>
                </a:graphic>
              </wp:anchor>
            </w:drawing>
          </mc:Choice>
          <mc:Fallback>
            <w:pict>
              <v:rect id="Rectangle 2135824957" o:spid="_x0000_s1032" style="position:absolute;left:0;text-align:left;margin-left:-11.75pt;margin-top:155.25pt;width:183.4pt;height:27.3pt;z-index:-25166694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" stroked="f">
                <v:textbox inset="2.53958mm,1.2694mm,2.53958mm,1.2694mm">
                  <w:txbxContent>
                    <w:p w:rsidR="009B08A3" w:rsidRDefault="009B08A3">
                      <w:pPr>
                        <w:spacing w:line="258" w:lineRule="auto"/>
                        <w:jc w:val="center"/>
                        <w:textDirection w:val="btLr"/>
                      </w:pPr>
                      <w:r>
                        <w:rPr>
                          <w:b/>
                          <w:color w:val="000000"/>
                        </w:rPr>
                        <w:t>Petri dish 3</w:t>
                      </w:r>
                    </w:p>
                  </w:txbxContent>
                </v:textbox>
              </v:rect>
            </w:pict>
          </mc:Fallback>
        </mc:AlternateContent>
      </w:r>
      <w:r>
        <w:rPr>
          <w:noProof/>
        </w:rPr>
        <w:drawing>
          <wp:anchor distT="0" distB="0" distL="114300" distR="114300" simplePos="0" relativeHeight="251650560" behindDoc="0" locked="0" layoutInCell="1" hidden="0" allowOverlap="1">
            <wp:simplePos x="0" y="0"/>
            <wp:positionH relativeFrom="column">
              <wp:posOffset>3132557</wp:posOffset>
            </wp:positionH>
            <wp:positionV relativeFrom="paragraph">
              <wp:posOffset>-17694</wp:posOffset>
            </wp:positionV>
            <wp:extent cx="2271901" cy="1986556"/>
            <wp:effectExtent l="0" t="0" r="0" b="0"/>
            <wp:wrapNone/>
            <wp:docPr id="2135824974" name="image11.jpg"/>
            <wp:cNvGraphicFramePr/>
            <a:graphic xmlns:a="http://schemas.openxmlformats.org/drawingml/2006/main">
              <a:graphicData uri="http://schemas.openxmlformats.org/drawingml/2006/picture">
                <pic:pic xmlns:pic="http://schemas.openxmlformats.org/drawingml/2006/picture">
                  <pic:nvPicPr>
                    <pic:cNvPr id="0" name="image11.jpg"/>
                    <pic:cNvPicPr preferRelativeResize="0"/>
                  </pic:nvPicPr>
                  <pic:blipFill>
                    <a:blip r:embed="rId137"/>
                    <a:srcRect t="7419" b="24005"/>
                    <a:stretch>
                      <a:fillRect/>
                    </a:stretch>
                  </pic:blipFill>
                  <pic:spPr>
                    <a:xfrm>
                      <a:off x="0" y="0"/>
                      <a:ext cx="2271901" cy="1986556"/>
                    </a:xfrm>
                    <a:prstGeom prst="rect">
                      <a:avLst/>
                    </a:prstGeom>
                    <a:ln/>
                  </pic:spPr>
                </pic:pic>
              </a:graphicData>
            </a:graphic>
          </wp:anchor>
        </w:drawing>
      </w:r>
      <w:r>
        <w:rPr>
          <w:noProof/>
        </w:rPr>
        <mc:AlternateContent>
          <mc:Choice Requires="wps">
            <w:drawing>
              <wp:anchor distT="45720" distB="45720" distL="114300" distR="114300" simplePos="0" relativeHeight="251651584" behindDoc="0" locked="0" layoutInCell="1" hidden="0" allowOverlap="1">
                <wp:simplePos x="0" y="0"/>
                <wp:positionH relativeFrom="column">
                  <wp:posOffset>574676</wp:posOffset>
                </wp:positionH>
                <wp:positionV relativeFrom="paragraph">
                  <wp:posOffset>582296</wp:posOffset>
                </wp:positionV>
                <wp:extent cx="282575" cy="263525"/>
                <wp:effectExtent l="0" t="0" r="0" b="0"/>
                <wp:wrapNone/>
                <wp:docPr id="2135824970" name="Rectangle 2135824970"/>
                <wp:cNvGraphicFramePr/>
                <a:graphic xmlns:a="http://schemas.openxmlformats.org/drawingml/2006/main">
                  <a:graphicData uri="http://schemas.microsoft.com/office/word/2010/wordprocessingShape">
                    <wps:wsp>
                      <wps:cNvSpPr/>
                      <wps:spPr>
                        <a:xfrm>
                          <a:off x="5219000" y="3662525"/>
                          <a:ext cx="254000" cy="234950"/>
                        </a:xfrm>
                        <a:prstGeom prst="rect">
                          <a:avLst/>
                        </a:prstGeom>
                        <a:noFill/>
                        <a:ln>
                          <a:noFill/>
                        </a:ln>
                      </wps:spPr>
                      <wps:txbx>
                        <w:txbxContent>
                          <w:p w:rsidR="009B08A3" w:rsidRDefault="009B08A3">
                            <w:pPr>
                              <w:spacing w:line="258" w:lineRule="auto"/>
                              <w:textDirection w:val="btLr"/>
                            </w:pPr>
                            <w:r>
                              <w:rPr>
                                <w:rFonts w:ascii="Times New Roman" w:eastAsia="Times New Roman" w:hAnsi="Times New Roman" w:cs="Times New Roman"/>
                                <w:b/>
                                <w:color w:val="EDEDED"/>
                              </w:rPr>
                              <w:t>1</w:t>
                            </w:r>
                          </w:p>
                        </w:txbxContent>
                      </wps:txbx>
                      <wps:bodyPr spcFirstLastPara="1" wrap="square" lIns="91425" tIns="45700" rIns="91425" bIns="45700" anchor="t" anchorCtr="0">
                        <a:noAutofit/>
                      </wps:bodyPr>
                    </wps:wsp>
                  </a:graphicData>
                </a:graphic>
              </wp:anchor>
            </w:drawing>
          </mc:Choice>
          <mc:Fallback>
            <w:pict>
              <v:rect id="Rectangle 2135824970" o:spid="_x0000_s1033" style="position:absolute;left:0;text-align:left;margin-left:45.25pt;margin-top:45.85pt;width:22.25pt;height:20.75pt;z-index:25165158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" filled="f" stroked="f">
                <v:textbox inset="2.53958mm,1.2694mm,2.53958mm,1.2694mm">
                  <w:txbxContent>
                    <w:p w:rsidR="009B08A3" w:rsidRDefault="009B08A3">
                      <w:pPr>
                        <w:spacing w:line="258" w:lineRule="auto"/>
                        <w:textDirection w:val="btLr"/>
                      </w:pPr>
                      <w:r>
                        <w:rPr>
                          <w:rFonts w:ascii="Times New Roman" w:eastAsia="Times New Roman" w:hAnsi="Times New Roman" w:cs="Times New Roman"/>
                          <w:b/>
                          <w:color w:val="EDEDED"/>
                        </w:rPr>
                        <w:t>1</w:t>
                      </w:r>
                    </w:p>
                  </w:txbxContent>
                </v:textbox>
              </v:rect>
            </w:pict>
          </mc:Fallback>
        </mc:AlternateContent>
      </w:r>
      <w:r>
        <w:rPr>
          <w:noProof/>
        </w:rPr>
        <mc:AlternateContent>
          <mc:Choice Requires="wps">
            <w:drawing>
              <wp:anchor distT="45720" distB="45720" distL="114300" distR="114300" simplePos="0" relativeHeight="251652608" behindDoc="0" locked="0" layoutInCell="1" hidden="0" allowOverlap="1">
                <wp:simplePos x="0" y="0"/>
                <wp:positionH relativeFrom="column">
                  <wp:posOffset>1133476</wp:posOffset>
                </wp:positionH>
                <wp:positionV relativeFrom="paragraph">
                  <wp:posOffset>582296</wp:posOffset>
                </wp:positionV>
                <wp:extent cx="282575" cy="263525"/>
                <wp:effectExtent l="0" t="0" r="0" b="0"/>
                <wp:wrapNone/>
                <wp:docPr id="2135824951" name="Rectangle 2135824951"/>
                <wp:cNvGraphicFramePr/>
                <a:graphic xmlns:a="http://schemas.openxmlformats.org/drawingml/2006/main">
                  <a:graphicData uri="http://schemas.microsoft.com/office/word/2010/wordprocessingShape">
                    <wps:wsp>
                      <wps:cNvSpPr/>
                      <wps:spPr>
                        <a:xfrm>
                          <a:off x="5219000" y="3662525"/>
                          <a:ext cx="254000" cy="234950"/>
                        </a:xfrm>
                        <a:prstGeom prst="rect">
                          <a:avLst/>
                        </a:prstGeom>
                        <a:noFill/>
                        <a:ln>
                          <a:noFill/>
                        </a:ln>
                      </wps:spPr>
                      <wps:txbx>
                        <w:txbxContent>
                          <w:p w:rsidR="009B08A3" w:rsidRDefault="009B08A3">
                            <w:pPr>
                              <w:spacing w:line="258" w:lineRule="auto"/>
                              <w:textDirection w:val="btLr"/>
                            </w:pPr>
                            <w:r>
                              <w:rPr>
                                <w:rFonts w:ascii="Times New Roman" w:eastAsia="Times New Roman" w:hAnsi="Times New Roman" w:cs="Times New Roman"/>
                                <w:b/>
                                <w:color w:val="EDEDED"/>
                              </w:rPr>
                              <w:t>2</w:t>
                            </w:r>
                          </w:p>
                        </w:txbxContent>
                      </wps:txbx>
                      <wps:bodyPr spcFirstLastPara="1" wrap="square" lIns="91425" tIns="45700" rIns="91425" bIns="45700" anchor="t" anchorCtr="0">
                        <a:noAutofit/>
                      </wps:bodyPr>
                    </wps:wsp>
                  </a:graphicData>
                </a:graphic>
              </wp:anchor>
            </w:drawing>
          </mc:Choice>
          <mc:Fallback>
            <w:pict>
              <v:rect id="Rectangle 2135824951" o:spid="_x0000_s1034" style="position:absolute;left:0;text-align:left;margin-left:89.25pt;margin-top:45.85pt;width:22.25pt;height:20.75pt;z-index:25165260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" filled="f" stroked="f">
                <v:textbox inset="2.53958mm,1.2694mm,2.53958mm,1.2694mm">
                  <w:txbxContent>
                    <w:p w:rsidR="009B08A3" w:rsidRDefault="009B08A3">
                      <w:pPr>
                        <w:spacing w:line="258" w:lineRule="auto"/>
                        <w:textDirection w:val="btLr"/>
                      </w:pPr>
                      <w:r>
                        <w:rPr>
                          <w:rFonts w:ascii="Times New Roman" w:eastAsia="Times New Roman" w:hAnsi="Times New Roman" w:cs="Times New Roman"/>
                          <w:b/>
                          <w:color w:val="EDEDED"/>
                        </w:rPr>
                        <w:t>2</w:t>
                      </w:r>
                    </w:p>
                  </w:txbxContent>
                </v:textbox>
              </v:rect>
            </w:pict>
          </mc:Fallback>
        </mc:AlternateContent>
      </w:r>
      <w:r>
        <w:rPr>
          <w:noProof/>
        </w:rPr>
        <mc:AlternateContent>
          <mc:Choice Requires="wps">
            <w:drawing>
              <wp:anchor distT="45720" distB="45720" distL="114300" distR="114300" simplePos="0" relativeHeight="251653632" behindDoc="0" locked="0" layoutInCell="1" hidden="0" allowOverlap="1">
                <wp:simplePos x="0" y="0"/>
                <wp:positionH relativeFrom="column">
                  <wp:posOffset>1222376</wp:posOffset>
                </wp:positionH>
                <wp:positionV relativeFrom="paragraph">
                  <wp:posOffset>1242696</wp:posOffset>
                </wp:positionV>
                <wp:extent cx="282575" cy="263525"/>
                <wp:effectExtent l="0" t="0" r="0" b="0"/>
                <wp:wrapNone/>
                <wp:docPr id="2135824947" name="Rectangle 2135824947"/>
                <wp:cNvGraphicFramePr/>
                <a:graphic xmlns:a="http://schemas.openxmlformats.org/drawingml/2006/main">
                  <a:graphicData uri="http://schemas.microsoft.com/office/word/2010/wordprocessingShape">
                    <wps:wsp>
                      <wps:cNvSpPr/>
                      <wps:spPr>
                        <a:xfrm>
                          <a:off x="5219000" y="3662525"/>
                          <a:ext cx="254000" cy="234950"/>
                        </a:xfrm>
                        <a:prstGeom prst="rect">
                          <a:avLst/>
                        </a:prstGeom>
                        <a:noFill/>
                        <a:ln>
                          <a:noFill/>
                        </a:ln>
                      </wps:spPr>
                      <wps:txbx>
                        <w:txbxContent>
                          <w:p w:rsidR="009B08A3" w:rsidRDefault="009B08A3">
                            <w:pPr>
                              <w:spacing w:line="258" w:lineRule="auto"/>
                              <w:textDirection w:val="btLr"/>
                            </w:pPr>
                            <w:r>
                              <w:rPr>
                                <w:rFonts w:ascii="Times New Roman" w:eastAsia="Times New Roman" w:hAnsi="Times New Roman" w:cs="Times New Roman"/>
                                <w:b/>
                                <w:color w:val="EDEDED"/>
                              </w:rPr>
                              <w:t>3</w:t>
                            </w:r>
                          </w:p>
                        </w:txbxContent>
                      </wps:txbx>
                      <wps:bodyPr spcFirstLastPara="1" wrap="square" lIns="91425" tIns="45700" rIns="91425" bIns="45700" anchor="t" anchorCtr="0">
                        <a:noAutofit/>
                      </wps:bodyPr>
                    </wps:wsp>
                  </a:graphicData>
                </a:graphic>
              </wp:anchor>
            </w:drawing>
          </mc:Choice>
          <mc:Fallback>
            <w:pict>
              <v:rect id="Rectangle 2135824947" o:spid="_x0000_s1035" style="position:absolute;left:0;text-align:left;margin-left:96.25pt;margin-top:97.85pt;width:22.25pt;height:20.75pt;z-index:25165363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" filled="f" stroked="f">
                <v:textbox inset="2.53958mm,1.2694mm,2.53958mm,1.2694mm">
                  <w:txbxContent>
                    <w:p w:rsidR="009B08A3" w:rsidRDefault="009B08A3">
                      <w:pPr>
                        <w:spacing w:line="258" w:lineRule="auto"/>
                        <w:textDirection w:val="btLr"/>
                      </w:pPr>
                      <w:r>
                        <w:rPr>
                          <w:rFonts w:ascii="Times New Roman" w:eastAsia="Times New Roman" w:hAnsi="Times New Roman" w:cs="Times New Roman"/>
                          <w:b/>
                          <w:color w:val="EDEDED"/>
                        </w:rPr>
                        <w:t>3</w:t>
                      </w:r>
                    </w:p>
                  </w:txbxContent>
                </v:textbox>
              </v:rect>
            </w:pict>
          </mc:Fallback>
        </mc:AlternateContent>
      </w:r>
      <w:r>
        <w:rPr>
          <w:noProof/>
        </w:rPr>
        <mc:AlternateContent>
          <mc:Choice Requires="wps">
            <w:drawing>
              <wp:anchor distT="45720" distB="45720" distL="114300" distR="114300" simplePos="0" relativeHeight="251654656" behindDoc="0" locked="0" layoutInCell="1" hidden="0" allowOverlap="1">
                <wp:simplePos x="0" y="0"/>
                <wp:positionH relativeFrom="column">
                  <wp:posOffset>625476</wp:posOffset>
                </wp:positionH>
                <wp:positionV relativeFrom="paragraph">
                  <wp:posOffset>1483996</wp:posOffset>
                </wp:positionV>
                <wp:extent cx="282575" cy="263525"/>
                <wp:effectExtent l="0" t="0" r="0" b="0"/>
                <wp:wrapNone/>
                <wp:docPr id="2135824959" name="Rectangle 2135824959"/>
                <wp:cNvGraphicFramePr/>
                <a:graphic xmlns:a="http://schemas.openxmlformats.org/drawingml/2006/main">
                  <a:graphicData uri="http://schemas.microsoft.com/office/word/2010/wordprocessingShape">
                    <wps:wsp>
                      <wps:cNvSpPr/>
                      <wps:spPr>
                        <a:xfrm>
                          <a:off x="5219000" y="3662525"/>
                          <a:ext cx="254000" cy="234950"/>
                        </a:xfrm>
                        <a:prstGeom prst="rect">
                          <a:avLst/>
                        </a:prstGeom>
                        <a:noFill/>
                        <a:ln>
                          <a:noFill/>
                        </a:ln>
                      </wps:spPr>
                      <wps:txbx>
                        <w:txbxContent>
                          <w:p w:rsidR="009B08A3" w:rsidRDefault="009B08A3">
                            <w:pPr>
                              <w:spacing w:line="258" w:lineRule="auto"/>
                              <w:textDirection w:val="btLr"/>
                            </w:pPr>
                            <w:r>
                              <w:rPr>
                                <w:rFonts w:ascii="Times New Roman" w:eastAsia="Times New Roman" w:hAnsi="Times New Roman" w:cs="Times New Roman"/>
                                <w:b/>
                                <w:color w:val="EDEDED"/>
                              </w:rPr>
                              <w:t>4</w:t>
                            </w:r>
                          </w:p>
                        </w:txbxContent>
                      </wps:txbx>
                      <wps:bodyPr spcFirstLastPara="1" wrap="square" lIns="91425" tIns="45700" rIns="91425" bIns="45700" anchor="t" anchorCtr="0">
                        <a:noAutofit/>
                      </wps:bodyPr>
                    </wps:wsp>
                  </a:graphicData>
                </a:graphic>
              </wp:anchor>
            </w:drawing>
          </mc:Choice>
          <mc:Fallback>
            <w:pict>
              <v:rect id="Rectangle 2135824959" o:spid="_x0000_s1036" style="position:absolute;left:0;text-align:left;margin-left:49.25pt;margin-top:116.85pt;width:22.25pt;height:20.75pt;z-index:2516546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" filled="f" stroked="f">
                <v:textbox inset="2.53958mm,1.2694mm,2.53958mm,1.2694mm">
                  <w:txbxContent>
                    <w:p w:rsidR="009B08A3" w:rsidRDefault="009B08A3">
                      <w:pPr>
                        <w:spacing w:line="258" w:lineRule="auto"/>
                        <w:textDirection w:val="btLr"/>
                      </w:pPr>
                      <w:r>
                        <w:rPr>
                          <w:rFonts w:ascii="Times New Roman" w:eastAsia="Times New Roman" w:hAnsi="Times New Roman" w:cs="Times New Roman"/>
                          <w:b/>
                          <w:color w:val="EDEDED"/>
                        </w:rPr>
                        <w:t>4</w:t>
                      </w:r>
                    </w:p>
                  </w:txbxContent>
                </v:textbox>
              </v:rect>
            </w:pict>
          </mc:Fallback>
        </mc:AlternateContent>
      </w:r>
      <w:r>
        <w:rPr>
          <w:noProof/>
        </w:rPr>
        <mc:AlternateContent>
          <mc:Choice Requires="wps">
            <w:drawing>
              <wp:anchor distT="45720" distB="45720" distL="114300" distR="114300" simplePos="0" relativeHeight="251655680" behindDoc="0" locked="0" layoutInCell="1" hidden="0" allowOverlap="1">
                <wp:simplePos x="0" y="0"/>
                <wp:positionH relativeFrom="column">
                  <wp:posOffset>3622675</wp:posOffset>
                </wp:positionH>
                <wp:positionV relativeFrom="paragraph">
                  <wp:posOffset>607696</wp:posOffset>
                </wp:positionV>
                <wp:extent cx="282575" cy="263525"/>
                <wp:effectExtent l="0" t="0" r="0" b="0"/>
                <wp:wrapNone/>
                <wp:docPr id="2135824966" name="Rectangle 2135824966"/>
                <wp:cNvGraphicFramePr/>
                <a:graphic xmlns:a="http://schemas.openxmlformats.org/drawingml/2006/main">
                  <a:graphicData uri="http://schemas.microsoft.com/office/word/2010/wordprocessingShape">
                    <wps:wsp>
                      <wps:cNvSpPr/>
                      <wps:spPr>
                        <a:xfrm>
                          <a:off x="5219000" y="3662525"/>
                          <a:ext cx="254000" cy="234950"/>
                        </a:xfrm>
                        <a:prstGeom prst="rect">
                          <a:avLst/>
                        </a:prstGeom>
                        <a:noFill/>
                        <a:ln>
                          <a:noFill/>
                        </a:ln>
                      </wps:spPr>
                      <wps:txbx>
                        <w:txbxContent>
                          <w:p w:rsidR="009B08A3" w:rsidRDefault="009B08A3">
                            <w:pPr>
                              <w:spacing w:line="258" w:lineRule="auto"/>
                              <w:textDirection w:val="btLr"/>
                            </w:pPr>
                            <w:r>
                              <w:rPr>
                                <w:rFonts w:ascii="Times New Roman" w:eastAsia="Times New Roman" w:hAnsi="Times New Roman" w:cs="Times New Roman"/>
                                <w:b/>
                                <w:color w:val="EDEDED"/>
                              </w:rPr>
                              <w:t>5</w:t>
                            </w:r>
                          </w:p>
                        </w:txbxContent>
                      </wps:txbx>
                      <wps:bodyPr spcFirstLastPara="1" wrap="square" lIns="91425" tIns="45700" rIns="91425" bIns="45700" anchor="t" anchorCtr="0">
                        <a:noAutofit/>
                      </wps:bodyPr>
                    </wps:wsp>
                  </a:graphicData>
                </a:graphic>
              </wp:anchor>
            </w:drawing>
          </mc:Choice>
          <mc:Fallback>
            <w:pict>
              <v:rect id="Rectangle 2135824966" o:spid="_x0000_s1037" style="position:absolute;left:0;text-align:left;margin-left:285.25pt;margin-top:47.85pt;width:22.25pt;height:20.75pt;z-index:2516556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" filled="f" stroked="f">
                <v:textbox inset="2.53958mm,1.2694mm,2.53958mm,1.2694mm">
                  <w:txbxContent>
                    <w:p w:rsidR="009B08A3" w:rsidRDefault="009B08A3">
                      <w:pPr>
                        <w:spacing w:line="258" w:lineRule="auto"/>
                        <w:textDirection w:val="btLr"/>
                      </w:pPr>
                      <w:r>
                        <w:rPr>
                          <w:rFonts w:ascii="Times New Roman" w:eastAsia="Times New Roman" w:hAnsi="Times New Roman" w:cs="Times New Roman"/>
                          <w:b/>
                          <w:color w:val="EDEDED"/>
                        </w:rPr>
                        <w:t>5</w:t>
                      </w:r>
                    </w:p>
                  </w:txbxContent>
                </v:textbox>
              </v:rect>
            </w:pict>
          </mc:Fallback>
        </mc:AlternateContent>
      </w:r>
      <w:r>
        <w:rPr>
          <w:noProof/>
        </w:rPr>
        <mc:AlternateContent>
          <mc:Choice Requires="wps">
            <w:drawing>
              <wp:anchor distT="45720" distB="45720" distL="114300" distR="114300" simplePos="0" relativeHeight="251656704" behindDoc="0" locked="0" layoutInCell="1" hidden="0" allowOverlap="1">
                <wp:simplePos x="0" y="0"/>
                <wp:positionH relativeFrom="column">
                  <wp:posOffset>4257675</wp:posOffset>
                </wp:positionH>
                <wp:positionV relativeFrom="paragraph">
                  <wp:posOffset>607696</wp:posOffset>
                </wp:positionV>
                <wp:extent cx="282575" cy="263525"/>
                <wp:effectExtent l="0" t="0" r="0" b="0"/>
                <wp:wrapNone/>
                <wp:docPr id="2135824946" name="Rectangle 2135824946"/>
                <wp:cNvGraphicFramePr/>
                <a:graphic xmlns:a="http://schemas.openxmlformats.org/drawingml/2006/main">
                  <a:graphicData uri="http://schemas.microsoft.com/office/word/2010/wordprocessingShape">
                    <wps:wsp>
                      <wps:cNvSpPr/>
                      <wps:spPr>
                        <a:xfrm>
                          <a:off x="5219000" y="3662525"/>
                          <a:ext cx="254000" cy="234950"/>
                        </a:xfrm>
                        <a:prstGeom prst="rect">
                          <a:avLst/>
                        </a:prstGeom>
                        <a:noFill/>
                        <a:ln>
                          <a:noFill/>
                        </a:ln>
                      </wps:spPr>
                      <wps:txbx>
                        <w:txbxContent>
                          <w:p w:rsidR="009B08A3" w:rsidRDefault="009B08A3">
                            <w:pPr>
                              <w:spacing w:line="258" w:lineRule="auto"/>
                              <w:textDirection w:val="btLr"/>
                            </w:pPr>
                            <w:r>
                              <w:rPr>
                                <w:rFonts w:ascii="Times New Roman" w:eastAsia="Times New Roman" w:hAnsi="Times New Roman" w:cs="Times New Roman"/>
                                <w:b/>
                                <w:color w:val="EDEDED"/>
                              </w:rPr>
                              <w:t>6</w:t>
                            </w:r>
                          </w:p>
                        </w:txbxContent>
                      </wps:txbx>
                      <wps:bodyPr spcFirstLastPara="1" wrap="square" lIns="91425" tIns="45700" rIns="91425" bIns="45700" anchor="t" anchorCtr="0">
                        <a:noAutofit/>
                      </wps:bodyPr>
                    </wps:wsp>
                  </a:graphicData>
                </a:graphic>
              </wp:anchor>
            </w:drawing>
          </mc:Choice>
          <mc:Fallback>
            <w:pict>
              <v:rect id="Rectangle 2135824946" o:spid="_x0000_s1038" style="position:absolute;left:0;text-align:left;margin-left:335.25pt;margin-top:47.85pt;width:22.25pt;height:20.75pt;z-index:2516567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" filled="f" stroked="f">
                <v:textbox inset="2.53958mm,1.2694mm,2.53958mm,1.2694mm">
                  <w:txbxContent>
                    <w:p w:rsidR="009B08A3" w:rsidRDefault="009B08A3">
                      <w:pPr>
                        <w:spacing w:line="258" w:lineRule="auto"/>
                        <w:textDirection w:val="btLr"/>
                      </w:pPr>
                      <w:r>
                        <w:rPr>
                          <w:rFonts w:ascii="Times New Roman" w:eastAsia="Times New Roman" w:hAnsi="Times New Roman" w:cs="Times New Roman"/>
                          <w:b/>
                          <w:color w:val="EDEDED"/>
                        </w:rPr>
                        <w:t>6</w:t>
                      </w:r>
                    </w:p>
                  </w:txbxContent>
                </v:textbox>
              </v:rect>
            </w:pict>
          </mc:Fallback>
        </mc:AlternateContent>
      </w:r>
      <w:r>
        <w:rPr>
          <w:noProof/>
        </w:rPr>
        <mc:AlternateContent>
          <mc:Choice Requires="wps">
            <w:drawing>
              <wp:anchor distT="45720" distB="45720" distL="114300" distR="114300" simplePos="0" relativeHeight="251657728" behindDoc="0" locked="0" layoutInCell="1" hidden="0" allowOverlap="1">
                <wp:simplePos x="0" y="0"/>
                <wp:positionH relativeFrom="column">
                  <wp:posOffset>4473575</wp:posOffset>
                </wp:positionH>
                <wp:positionV relativeFrom="paragraph">
                  <wp:posOffset>1293496</wp:posOffset>
                </wp:positionV>
                <wp:extent cx="282575" cy="263525"/>
                <wp:effectExtent l="0" t="0" r="0" b="0"/>
                <wp:wrapNone/>
                <wp:docPr id="2135824962" name="Rectangle 2135824962"/>
                <wp:cNvGraphicFramePr/>
                <a:graphic xmlns:a="http://schemas.openxmlformats.org/drawingml/2006/main">
                  <a:graphicData uri="http://schemas.microsoft.com/office/word/2010/wordprocessingShape">
                    <wps:wsp>
                      <wps:cNvSpPr/>
                      <wps:spPr>
                        <a:xfrm>
                          <a:off x="5219000" y="3662525"/>
                          <a:ext cx="254000" cy="234950"/>
                        </a:xfrm>
                        <a:prstGeom prst="rect">
                          <a:avLst/>
                        </a:prstGeom>
                        <a:noFill/>
                        <a:ln>
                          <a:noFill/>
                        </a:ln>
                      </wps:spPr>
                      <wps:txbx>
                        <w:txbxContent>
                          <w:p w:rsidR="009B08A3" w:rsidRDefault="009B08A3">
                            <w:pPr>
                              <w:spacing w:line="258" w:lineRule="auto"/>
                              <w:textDirection w:val="btLr"/>
                            </w:pPr>
                            <w:r>
                              <w:rPr>
                                <w:rFonts w:ascii="Times New Roman" w:eastAsia="Times New Roman" w:hAnsi="Times New Roman" w:cs="Times New Roman"/>
                                <w:b/>
                                <w:color w:val="EDEDED"/>
                              </w:rPr>
                              <w:t>7</w:t>
                            </w:r>
                          </w:p>
                        </w:txbxContent>
                      </wps:txbx>
                      <wps:bodyPr spcFirstLastPara="1" wrap="square" lIns="91425" tIns="45700" rIns="91425" bIns="45700" anchor="t" anchorCtr="0">
                        <a:noAutofit/>
                      </wps:bodyPr>
                    </wps:wsp>
                  </a:graphicData>
                </a:graphic>
              </wp:anchor>
            </w:drawing>
          </mc:Choice>
          <mc:Fallback>
            <w:pict>
              <v:rect id="Rectangle 2135824962" o:spid="_x0000_s1039" style="position:absolute;left:0;text-align:left;margin-left:352.25pt;margin-top:101.85pt;width:22.25pt;height:20.75pt;z-index:25165772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" filled="f" stroked="f">
                <v:textbox inset="2.53958mm,1.2694mm,2.53958mm,1.2694mm">
                  <w:txbxContent>
                    <w:p w:rsidR="009B08A3" w:rsidRDefault="009B08A3">
                      <w:pPr>
                        <w:spacing w:line="258" w:lineRule="auto"/>
                        <w:textDirection w:val="btLr"/>
                      </w:pPr>
                      <w:r>
                        <w:rPr>
                          <w:rFonts w:ascii="Times New Roman" w:eastAsia="Times New Roman" w:hAnsi="Times New Roman" w:cs="Times New Roman"/>
                          <w:b/>
                          <w:color w:val="EDEDED"/>
                        </w:rPr>
                        <w:t>7</w:t>
                      </w:r>
                    </w:p>
                  </w:txbxContent>
                </v:textbox>
              </v:rect>
            </w:pict>
          </mc:Fallback>
        </mc:AlternateContent>
      </w:r>
    </w:p>
    <w:p w:rsidR="00345254" w:rsidRDefault="007C081D">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Figure-1: Petri dish 1 and 2: Escherichia coli treated with piperazine derivative. And Petri dish 3 and 4: Staphylococcus aureus treated with piperazine derivatives.</w:t>
      </w:r>
    </w:p>
    <w:p w:rsidR="00345254" w:rsidRDefault="00345254">
      <w:pPr>
        <w:spacing w:before="240" w:after="240" w:line="360" w:lineRule="auto"/>
        <w:rPr>
          <w:rFonts w:ascii="Times New Roman" w:eastAsia="Times New Roman" w:hAnsi="Times New Roman" w:cs="Times New Roman"/>
          <w:b/>
          <w:sz w:val="32"/>
          <w:szCs w:val="32"/>
        </w:rPr>
      </w:pPr>
    </w:p>
    <w:p w:rsidR="00345254" w:rsidRDefault="00345254">
      <w:pPr>
        <w:spacing w:before="240" w:after="240" w:line="360" w:lineRule="auto"/>
        <w:rPr>
          <w:rFonts w:ascii="Times New Roman" w:eastAsia="Times New Roman" w:hAnsi="Times New Roman" w:cs="Times New Roman"/>
          <w:b/>
          <w:sz w:val="32"/>
          <w:szCs w:val="32"/>
        </w:rPr>
      </w:pPr>
    </w:p>
    <w:p w:rsidR="00345254" w:rsidRDefault="00345254">
      <w:pPr>
        <w:spacing w:before="240" w:after="240" w:line="360" w:lineRule="auto"/>
        <w:rPr>
          <w:rFonts w:ascii="Times New Roman" w:eastAsia="Times New Roman" w:hAnsi="Times New Roman" w:cs="Times New Roman"/>
          <w:b/>
          <w:sz w:val="32"/>
          <w:szCs w:val="32"/>
        </w:rPr>
      </w:pPr>
    </w:p>
    <w:p w:rsidR="00345254" w:rsidRDefault="007C081D">
      <w:pPr>
        <w:rPr>
          <w:rFonts w:ascii="Times New Roman" w:eastAsia="Times New Roman" w:hAnsi="Times New Roman" w:cs="Times New Roman"/>
          <w:sz w:val="32"/>
          <w:szCs w:val="32"/>
        </w:rPr>
      </w:pPr>
      <w:r>
        <w:rPr>
          <w:rFonts w:ascii="Times New Roman" w:eastAsia="Times New Roman" w:hAnsi="Times New Roman" w:cs="Times New Roman"/>
          <w:noProof/>
          <w:sz w:val="32"/>
          <w:szCs w:val="32"/>
        </w:rPr>
        <w:lastRenderedPageBreak/>
        <w:drawing>
          <wp:inline distT="0" distB="0" distL="0" distR="0">
            <wp:extent cx="6115050" cy="3657600"/>
            <wp:effectExtent l="0" t="0" r="0" b="0"/>
            <wp:docPr id="2135824943" name="Chart 213582494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8"/>
              </a:graphicData>
            </a:graphic>
          </wp:inline>
        </w:drawing>
      </w:r>
    </w:p>
    <w:p w:rsidR="00345254" w:rsidRDefault="007C081D">
      <w:pPr>
        <w:spacing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Figure-2:</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Bargraph representing the minimum inhibition concentration of piperazine derivatives against E. coli bacteria. </w:t>
      </w:r>
      <w:r>
        <w:rPr>
          <w:rFonts w:ascii="Times New Roman" w:eastAsia="Times New Roman" w:hAnsi="Times New Roman" w:cs="Times New Roman"/>
          <w:color w:val="000000"/>
          <w:sz w:val="28"/>
          <w:szCs w:val="28"/>
        </w:rPr>
        <w:t xml:space="preserve"> (MIC) in mg/ml. </w:t>
      </w:r>
      <w:r>
        <w:rPr>
          <w:rFonts w:ascii="Times New Roman" w:eastAsia="Times New Roman" w:hAnsi="Times New Roman" w:cs="Times New Roman"/>
          <w:i/>
          <w:color w:val="000000"/>
          <w:sz w:val="28"/>
          <w:szCs w:val="28"/>
        </w:rPr>
        <w:t>E. coli</w:t>
      </w:r>
      <w:r>
        <w:rPr>
          <w:rFonts w:ascii="Times New Roman" w:eastAsia="Times New Roman" w:hAnsi="Times New Roman" w:cs="Times New Roman"/>
          <w:color w:val="000000"/>
          <w:sz w:val="28"/>
          <w:szCs w:val="28"/>
        </w:rPr>
        <w:t xml:space="preserve"> cells were treated with piperazine derivatives (PD1, PD2, PD3, PD4 and PD5) at 0.2mg, 0.4mg, 0.8mg, 1.6mg, 3.2mg, 6.4mg concentrations. Streptomycin was used as positive control and methanol as negative control. The data represents the mean ±SEM of three independent experiments; **P &lt; 0.01 and *p˂0.05.</w:t>
      </w:r>
    </w:p>
    <w:p w:rsidR="00345254" w:rsidRDefault="00345254">
      <w:pPr>
        <w:spacing w:line="360" w:lineRule="auto"/>
        <w:jc w:val="both"/>
        <w:rPr>
          <w:rFonts w:ascii="Times New Roman" w:eastAsia="Times New Roman" w:hAnsi="Times New Roman" w:cs="Times New Roman"/>
          <w:color w:val="000000"/>
          <w:sz w:val="32"/>
          <w:szCs w:val="32"/>
        </w:rPr>
      </w:pPr>
    </w:p>
    <w:p w:rsidR="00345254" w:rsidRDefault="00345254">
      <w:pPr>
        <w:spacing w:line="360" w:lineRule="auto"/>
        <w:jc w:val="both"/>
        <w:rPr>
          <w:rFonts w:ascii="Times New Roman" w:eastAsia="Times New Roman" w:hAnsi="Times New Roman" w:cs="Times New Roman"/>
          <w:color w:val="000000"/>
          <w:sz w:val="32"/>
          <w:szCs w:val="32"/>
        </w:rPr>
      </w:pPr>
    </w:p>
    <w:p w:rsidR="00345254" w:rsidRDefault="00345254">
      <w:pPr>
        <w:spacing w:line="360" w:lineRule="auto"/>
        <w:jc w:val="both"/>
        <w:rPr>
          <w:rFonts w:ascii="Times New Roman" w:eastAsia="Times New Roman" w:hAnsi="Times New Roman" w:cs="Times New Roman"/>
          <w:color w:val="000000"/>
          <w:sz w:val="32"/>
          <w:szCs w:val="32"/>
        </w:rPr>
      </w:pPr>
    </w:p>
    <w:p w:rsidR="00345254" w:rsidRDefault="00345254">
      <w:pPr>
        <w:spacing w:line="360" w:lineRule="auto"/>
        <w:jc w:val="both"/>
        <w:rPr>
          <w:rFonts w:ascii="Times New Roman" w:eastAsia="Times New Roman" w:hAnsi="Times New Roman" w:cs="Times New Roman"/>
          <w:color w:val="000000"/>
          <w:sz w:val="32"/>
          <w:szCs w:val="32"/>
        </w:rPr>
      </w:pPr>
    </w:p>
    <w:p w:rsidR="00345254" w:rsidRDefault="00345254">
      <w:pPr>
        <w:spacing w:line="360" w:lineRule="auto"/>
        <w:jc w:val="both"/>
        <w:rPr>
          <w:rFonts w:ascii="Times New Roman" w:eastAsia="Times New Roman" w:hAnsi="Times New Roman" w:cs="Times New Roman"/>
          <w:color w:val="000000"/>
          <w:sz w:val="32"/>
          <w:szCs w:val="32"/>
        </w:rPr>
      </w:pPr>
    </w:p>
    <w:p w:rsidR="00345254" w:rsidRDefault="00345254">
      <w:pPr>
        <w:spacing w:line="360" w:lineRule="auto"/>
        <w:jc w:val="both"/>
        <w:rPr>
          <w:rFonts w:ascii="Times New Roman" w:eastAsia="Times New Roman" w:hAnsi="Times New Roman" w:cs="Times New Roman"/>
          <w:color w:val="000000"/>
          <w:sz w:val="32"/>
          <w:szCs w:val="32"/>
        </w:rPr>
      </w:pPr>
    </w:p>
    <w:p w:rsidR="00345254" w:rsidRDefault="00345254">
      <w:pPr>
        <w:spacing w:line="360" w:lineRule="auto"/>
        <w:jc w:val="both"/>
        <w:rPr>
          <w:rFonts w:ascii="Times New Roman" w:eastAsia="Times New Roman" w:hAnsi="Times New Roman" w:cs="Times New Roman"/>
          <w:color w:val="000000"/>
          <w:sz w:val="32"/>
          <w:szCs w:val="32"/>
        </w:rPr>
      </w:pPr>
    </w:p>
    <w:p w:rsidR="00345254" w:rsidRDefault="00345254">
      <w:pPr>
        <w:spacing w:line="360" w:lineRule="auto"/>
        <w:jc w:val="both"/>
        <w:rPr>
          <w:rFonts w:ascii="Times New Roman" w:eastAsia="Times New Roman" w:hAnsi="Times New Roman" w:cs="Times New Roman"/>
          <w:color w:val="000000"/>
          <w:sz w:val="32"/>
          <w:szCs w:val="32"/>
        </w:rPr>
      </w:pPr>
    </w:p>
    <w:p w:rsidR="00345254" w:rsidRDefault="007C081D">
      <w:pPr>
        <w:spacing w:line="36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noProof/>
          <w:sz w:val="32"/>
          <w:szCs w:val="32"/>
        </w:rPr>
        <w:drawing>
          <wp:inline distT="114300" distB="114300" distL="114300" distR="114300">
            <wp:extent cx="5943600" cy="4051300"/>
            <wp:effectExtent l="0" t="0" r="0" b="0"/>
            <wp:docPr id="2135824981"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139"/>
                    <a:srcRect/>
                    <a:stretch>
                      <a:fillRect/>
                    </a:stretch>
                  </pic:blipFill>
                  <pic:spPr>
                    <a:xfrm>
                      <a:off x="0" y="0"/>
                      <a:ext cx="5943600" cy="4051300"/>
                    </a:xfrm>
                    <a:prstGeom prst="rect">
                      <a:avLst/>
                    </a:prstGeom>
                    <a:ln/>
                  </pic:spPr>
                </pic:pic>
              </a:graphicData>
            </a:graphic>
          </wp:inline>
        </w:drawing>
      </w:r>
    </w:p>
    <w:p w:rsidR="00345254" w:rsidRDefault="007C081D">
      <w:pP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 xml:space="preserve">Figure-3: Bargraph representing the 2,2-Diphenyl-1-Picrylhydrazyl (DPPH) assay results for Piperazine derivatives. </w:t>
      </w:r>
      <w:r>
        <w:rPr>
          <w:rFonts w:ascii="Times New Roman" w:eastAsia="Times New Roman" w:hAnsi="Times New Roman" w:cs="Times New Roman"/>
          <w:sz w:val="28"/>
          <w:szCs w:val="28"/>
        </w:rPr>
        <w:t>T</w:t>
      </w:r>
      <w:r>
        <w:rPr>
          <w:rFonts w:ascii="Times New Roman" w:eastAsia="Times New Roman" w:hAnsi="Times New Roman" w:cs="Times New Roman"/>
          <w:color w:val="000000"/>
          <w:sz w:val="28"/>
          <w:szCs w:val="28"/>
        </w:rPr>
        <w:t>he inhibition percentage of piperazine derivatives (PD1, PD2, PD3, PD4 and PD5) at different concentrations 10, 20, 40, 80, 100, 200, 400 µg/ml were studied. The data represents the mean ±SEM of three independent experiments; **P &lt; 0.01 and *p˂0.05.</w:t>
      </w:r>
    </w:p>
    <w:p w:rsidR="00345254" w:rsidRDefault="00345254">
      <w:pPr>
        <w:rPr>
          <w:rFonts w:ascii="Times New Roman" w:eastAsia="Times New Roman" w:hAnsi="Times New Roman" w:cs="Times New Roman"/>
          <w:color w:val="000000"/>
          <w:sz w:val="32"/>
          <w:szCs w:val="32"/>
        </w:rPr>
      </w:pPr>
    </w:p>
    <w:p w:rsidR="00345254" w:rsidRDefault="007C081D">
      <w:pPr>
        <w:rPr>
          <w:rFonts w:ascii="Times New Roman" w:eastAsia="Times New Roman" w:hAnsi="Times New Roman" w:cs="Times New Roman"/>
          <w:color w:val="000000"/>
          <w:sz w:val="32"/>
          <w:szCs w:val="32"/>
        </w:rPr>
      </w:pPr>
      <w:r>
        <w:rPr>
          <w:rFonts w:ascii="Times New Roman" w:eastAsia="Times New Roman" w:hAnsi="Times New Roman" w:cs="Times New Roman"/>
          <w:noProof/>
          <w:sz w:val="32"/>
          <w:szCs w:val="32"/>
        </w:rPr>
        <w:lastRenderedPageBreak/>
        <w:drawing>
          <wp:inline distT="114300" distB="114300" distL="114300" distR="114300">
            <wp:extent cx="5943600" cy="4305300"/>
            <wp:effectExtent l="0" t="0" r="0" b="0"/>
            <wp:docPr id="2135824979"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140"/>
                    <a:srcRect/>
                    <a:stretch>
                      <a:fillRect/>
                    </a:stretch>
                  </pic:blipFill>
                  <pic:spPr>
                    <a:xfrm>
                      <a:off x="0" y="0"/>
                      <a:ext cx="5943600" cy="4305300"/>
                    </a:xfrm>
                    <a:prstGeom prst="rect">
                      <a:avLst/>
                    </a:prstGeom>
                    <a:ln/>
                  </pic:spPr>
                </pic:pic>
              </a:graphicData>
            </a:graphic>
          </wp:inline>
        </w:drawing>
      </w:r>
    </w:p>
    <w:p w:rsidR="00345254" w:rsidRDefault="00345254">
      <w:pPr>
        <w:rPr>
          <w:rFonts w:ascii="Times New Roman" w:eastAsia="Times New Roman" w:hAnsi="Times New Roman" w:cs="Times New Roman"/>
          <w:color w:val="000000"/>
          <w:sz w:val="32"/>
          <w:szCs w:val="32"/>
        </w:rPr>
      </w:pPr>
    </w:p>
    <w:p w:rsidR="00345254" w:rsidRDefault="00345254">
      <w:pPr>
        <w:rPr>
          <w:rFonts w:ascii="Times New Roman" w:eastAsia="Times New Roman" w:hAnsi="Times New Roman" w:cs="Times New Roman"/>
          <w:color w:val="000000"/>
          <w:sz w:val="32"/>
          <w:szCs w:val="32"/>
        </w:rPr>
      </w:pPr>
    </w:p>
    <w:p w:rsidR="00345254" w:rsidRDefault="007C081D">
      <w:pPr>
        <w:spacing w:line="36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Figure-4: The bargraph representing the percentage of cell viability against the piperazine derivatives (PD1 to PD5) with and without H</w:t>
      </w:r>
      <w:r>
        <w:rPr>
          <w:rFonts w:ascii="Times New Roman" w:eastAsia="Times New Roman" w:hAnsi="Times New Roman" w:cs="Times New Roman"/>
          <w:b/>
          <w:sz w:val="28"/>
          <w:szCs w:val="28"/>
          <w:vertAlign w:val="subscript"/>
        </w:rPr>
        <w:t>2</w:t>
      </w:r>
      <w:r>
        <w:rPr>
          <w:rFonts w:ascii="Times New Roman" w:eastAsia="Times New Roman" w:hAnsi="Times New Roman" w:cs="Times New Roman"/>
          <w:b/>
          <w:sz w:val="28"/>
          <w:szCs w:val="28"/>
        </w:rPr>
        <w:t>O</w:t>
      </w:r>
      <w:r>
        <w:rPr>
          <w:rFonts w:ascii="Times New Roman" w:eastAsia="Times New Roman" w:hAnsi="Times New Roman" w:cs="Times New Roman"/>
          <w:b/>
          <w:sz w:val="28"/>
          <w:szCs w:val="28"/>
          <w:vertAlign w:val="subscript"/>
        </w:rPr>
        <w:t xml:space="preserve">2 </w:t>
      </w:r>
      <w:r>
        <w:rPr>
          <w:rFonts w:ascii="Times New Roman" w:eastAsia="Times New Roman" w:hAnsi="Times New Roman" w:cs="Times New Roman"/>
          <w:b/>
          <w:sz w:val="28"/>
          <w:szCs w:val="28"/>
        </w:rPr>
        <w:t>respectively.</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The percentage of cell viability after treatment of piperazine derivatives (PD1, PD2, PD3, PD4 and PD5) were studied. The data represents the mean ±SEM of three independent experiments; **P &lt; 0.01 and *p˂0.05.</w:t>
      </w:r>
    </w:p>
    <w:p w:rsidR="00345254" w:rsidRDefault="00345254">
      <w:pPr>
        <w:spacing w:line="360" w:lineRule="auto"/>
        <w:jc w:val="both"/>
        <w:rPr>
          <w:rFonts w:ascii="Times New Roman" w:eastAsia="Times New Roman" w:hAnsi="Times New Roman" w:cs="Times New Roman"/>
          <w:sz w:val="32"/>
          <w:szCs w:val="32"/>
        </w:rPr>
      </w:pPr>
    </w:p>
    <w:p w:rsidR="00345254" w:rsidRDefault="00345254">
      <w:pPr>
        <w:spacing w:line="360" w:lineRule="auto"/>
        <w:ind w:firstLine="720"/>
        <w:jc w:val="both"/>
        <w:rPr>
          <w:rFonts w:ascii="Times New Roman" w:eastAsia="Times New Roman" w:hAnsi="Times New Roman" w:cs="Times New Roman"/>
          <w:sz w:val="32"/>
          <w:szCs w:val="32"/>
        </w:rPr>
      </w:pPr>
    </w:p>
    <w:p w:rsidR="00345254" w:rsidRDefault="00345254">
      <w:pPr>
        <w:spacing w:line="360" w:lineRule="auto"/>
        <w:ind w:firstLine="720"/>
        <w:jc w:val="both"/>
        <w:rPr>
          <w:rFonts w:ascii="Times New Roman" w:eastAsia="Times New Roman" w:hAnsi="Times New Roman" w:cs="Times New Roman"/>
          <w:sz w:val="32"/>
          <w:szCs w:val="32"/>
        </w:rPr>
      </w:pPr>
    </w:p>
    <w:p w:rsidR="00345254" w:rsidRDefault="00345254">
      <w:pPr>
        <w:spacing w:line="360" w:lineRule="auto"/>
        <w:ind w:firstLine="720"/>
        <w:jc w:val="both"/>
        <w:rPr>
          <w:rFonts w:ascii="Times New Roman" w:eastAsia="Times New Roman" w:hAnsi="Times New Roman" w:cs="Times New Roman"/>
          <w:sz w:val="32"/>
          <w:szCs w:val="32"/>
        </w:rPr>
      </w:pPr>
    </w:p>
    <w:p w:rsidR="00345254" w:rsidRDefault="00345254">
      <w:pPr>
        <w:spacing w:line="360" w:lineRule="auto"/>
        <w:ind w:firstLine="720"/>
        <w:jc w:val="both"/>
        <w:rPr>
          <w:rFonts w:ascii="Times New Roman" w:eastAsia="Times New Roman" w:hAnsi="Times New Roman" w:cs="Times New Roman"/>
          <w:sz w:val="32"/>
          <w:szCs w:val="32"/>
        </w:rPr>
      </w:pPr>
    </w:p>
    <w:p w:rsidR="00345254" w:rsidRDefault="00345254">
      <w:pPr>
        <w:spacing w:line="360" w:lineRule="auto"/>
        <w:ind w:firstLine="720"/>
        <w:jc w:val="both"/>
        <w:rPr>
          <w:rFonts w:ascii="Times New Roman" w:eastAsia="Times New Roman" w:hAnsi="Times New Roman" w:cs="Times New Roman"/>
          <w:sz w:val="32"/>
          <w:szCs w:val="32"/>
        </w:rPr>
      </w:pPr>
    </w:p>
    <w:p w:rsidR="00345254" w:rsidRDefault="00345254">
      <w:pPr>
        <w:spacing w:line="360" w:lineRule="auto"/>
        <w:ind w:firstLine="720"/>
        <w:jc w:val="both"/>
        <w:rPr>
          <w:rFonts w:ascii="Times New Roman" w:eastAsia="Times New Roman" w:hAnsi="Times New Roman" w:cs="Times New Roman"/>
          <w:sz w:val="32"/>
          <w:szCs w:val="32"/>
        </w:rPr>
      </w:pPr>
    </w:p>
    <w:p w:rsidR="00345254" w:rsidRDefault="00345254">
      <w:pPr>
        <w:spacing w:line="360" w:lineRule="auto"/>
        <w:ind w:firstLine="720"/>
        <w:jc w:val="both"/>
        <w:rPr>
          <w:rFonts w:ascii="Times New Roman" w:eastAsia="Times New Roman" w:hAnsi="Times New Roman" w:cs="Times New Roman"/>
          <w:sz w:val="32"/>
          <w:szCs w:val="32"/>
        </w:rPr>
      </w:pPr>
    </w:p>
    <w:p w:rsidR="00345254" w:rsidRDefault="00345254">
      <w:pPr>
        <w:spacing w:line="360" w:lineRule="auto"/>
        <w:ind w:firstLine="720"/>
        <w:jc w:val="both"/>
        <w:rPr>
          <w:rFonts w:ascii="Times New Roman" w:eastAsia="Times New Roman" w:hAnsi="Times New Roman" w:cs="Times New Roman"/>
          <w:sz w:val="32"/>
          <w:szCs w:val="32"/>
        </w:rPr>
      </w:pPr>
    </w:p>
    <w:p w:rsidR="00345254" w:rsidRDefault="007C081D">
      <w:pPr>
        <w:spacing w:line="36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noProof/>
          <w:sz w:val="32"/>
          <w:szCs w:val="32"/>
        </w:rPr>
        <w:drawing>
          <wp:inline distT="114300" distB="114300" distL="114300" distR="114300">
            <wp:extent cx="5943600" cy="3822700"/>
            <wp:effectExtent l="0" t="0" r="0" b="0"/>
            <wp:docPr id="2135824980"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41"/>
                    <a:srcRect/>
                    <a:stretch>
                      <a:fillRect/>
                    </a:stretch>
                  </pic:blipFill>
                  <pic:spPr>
                    <a:xfrm>
                      <a:off x="0" y="0"/>
                      <a:ext cx="5943600" cy="3822700"/>
                    </a:xfrm>
                    <a:prstGeom prst="rect">
                      <a:avLst/>
                    </a:prstGeom>
                    <a:ln/>
                  </pic:spPr>
                </pic:pic>
              </a:graphicData>
            </a:graphic>
          </wp:inline>
        </w:drawing>
      </w:r>
    </w:p>
    <w:p w:rsidR="00345254" w:rsidRDefault="00345254">
      <w:pPr>
        <w:spacing w:line="360" w:lineRule="auto"/>
        <w:jc w:val="both"/>
        <w:rPr>
          <w:rFonts w:ascii="Times New Roman" w:eastAsia="Times New Roman" w:hAnsi="Times New Roman" w:cs="Times New Roman"/>
          <w:b/>
          <w:color w:val="000000"/>
          <w:sz w:val="28"/>
          <w:szCs w:val="28"/>
        </w:rPr>
      </w:pPr>
    </w:p>
    <w:p w:rsidR="00345254" w:rsidRDefault="007C081D">
      <w:pPr>
        <w:spacing w:line="36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Figure-5: The Bargraph representing the percentage of cell viability against the piperazine derivatives (PD1 to PD5) by Resazurin assay.</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b/>
          <w:color w:val="000000"/>
          <w:sz w:val="28"/>
          <w:szCs w:val="28"/>
        </w:rPr>
        <w:t xml:space="preserve">    </w:t>
      </w:r>
    </w:p>
    <w:p w:rsidR="00345254" w:rsidRDefault="00345254">
      <w:pPr>
        <w:spacing w:line="360" w:lineRule="auto"/>
        <w:jc w:val="both"/>
        <w:rPr>
          <w:rFonts w:ascii="Times New Roman" w:eastAsia="Times New Roman" w:hAnsi="Times New Roman" w:cs="Times New Roman"/>
          <w:b/>
          <w:sz w:val="28"/>
          <w:szCs w:val="28"/>
        </w:rPr>
      </w:pPr>
    </w:p>
    <w:p w:rsidR="00345254" w:rsidRDefault="00345254">
      <w:pPr>
        <w:spacing w:line="360" w:lineRule="auto"/>
        <w:jc w:val="both"/>
        <w:rPr>
          <w:rFonts w:ascii="Times New Roman" w:eastAsia="Times New Roman" w:hAnsi="Times New Roman" w:cs="Times New Roman"/>
          <w:sz w:val="32"/>
          <w:szCs w:val="32"/>
        </w:rPr>
      </w:pPr>
    </w:p>
    <w:p w:rsidR="00345254" w:rsidRDefault="00345254">
      <w:pPr>
        <w:spacing w:line="360" w:lineRule="auto"/>
        <w:jc w:val="both"/>
        <w:rPr>
          <w:rFonts w:ascii="Times New Roman" w:eastAsia="Times New Roman" w:hAnsi="Times New Roman" w:cs="Times New Roman"/>
          <w:sz w:val="32"/>
          <w:szCs w:val="32"/>
        </w:rPr>
      </w:pPr>
    </w:p>
    <w:p w:rsidR="00345254" w:rsidRDefault="00345254">
      <w:pPr>
        <w:spacing w:line="360" w:lineRule="auto"/>
        <w:jc w:val="both"/>
        <w:rPr>
          <w:rFonts w:ascii="Times New Roman" w:eastAsia="Times New Roman" w:hAnsi="Times New Roman" w:cs="Times New Roman"/>
          <w:sz w:val="32"/>
          <w:szCs w:val="32"/>
        </w:rPr>
      </w:pPr>
    </w:p>
    <w:p w:rsidR="00345254" w:rsidRDefault="00345254">
      <w:pPr>
        <w:spacing w:line="360" w:lineRule="auto"/>
        <w:jc w:val="both"/>
        <w:rPr>
          <w:rFonts w:ascii="Times New Roman" w:eastAsia="Times New Roman" w:hAnsi="Times New Roman" w:cs="Times New Roman"/>
          <w:sz w:val="32"/>
          <w:szCs w:val="32"/>
        </w:rPr>
      </w:pPr>
    </w:p>
    <w:p w:rsidR="00345254" w:rsidRDefault="00345254">
      <w:pPr>
        <w:spacing w:line="360" w:lineRule="auto"/>
        <w:jc w:val="both"/>
        <w:rPr>
          <w:rFonts w:ascii="Times New Roman" w:eastAsia="Times New Roman" w:hAnsi="Times New Roman" w:cs="Times New Roman"/>
          <w:sz w:val="32"/>
          <w:szCs w:val="32"/>
        </w:rPr>
      </w:pPr>
    </w:p>
    <w:p w:rsidR="00345254" w:rsidRDefault="00345254">
      <w:pPr>
        <w:spacing w:line="360" w:lineRule="auto"/>
        <w:jc w:val="both"/>
        <w:rPr>
          <w:rFonts w:ascii="Times New Roman" w:eastAsia="Times New Roman" w:hAnsi="Times New Roman" w:cs="Times New Roman"/>
          <w:sz w:val="32"/>
          <w:szCs w:val="32"/>
        </w:rPr>
      </w:pPr>
    </w:p>
    <w:p w:rsidR="00345254" w:rsidRDefault="00345254">
      <w:pPr>
        <w:spacing w:line="360" w:lineRule="auto"/>
        <w:jc w:val="both"/>
        <w:rPr>
          <w:rFonts w:ascii="Times New Roman" w:eastAsia="Times New Roman" w:hAnsi="Times New Roman" w:cs="Times New Roman"/>
          <w:sz w:val="32"/>
          <w:szCs w:val="32"/>
        </w:rPr>
      </w:pPr>
    </w:p>
    <w:p w:rsidR="00345254" w:rsidRDefault="007C081D">
      <w:pPr>
        <w:spacing w:line="360" w:lineRule="auto"/>
        <w:jc w:val="both"/>
        <w:rPr>
          <w:rFonts w:ascii="Times New Roman" w:eastAsia="Times New Roman" w:hAnsi="Times New Roman" w:cs="Times New Roman"/>
          <w:color w:val="1F1F1F"/>
          <w:sz w:val="32"/>
          <w:szCs w:val="32"/>
        </w:rPr>
      </w:pPr>
      <w:r>
        <w:rPr>
          <w:rFonts w:ascii="Times New Roman" w:eastAsia="Times New Roman" w:hAnsi="Times New Roman" w:cs="Times New Roman"/>
          <w:b/>
          <w:noProof/>
          <w:sz w:val="32"/>
          <w:szCs w:val="32"/>
          <w:u w:val="single"/>
        </w:rPr>
        <w:drawing>
          <wp:inline distT="114300" distB="114300" distL="114300" distR="114300">
            <wp:extent cx="5943600" cy="3581400"/>
            <wp:effectExtent l="0" t="0" r="0" b="0"/>
            <wp:docPr id="2135824982" name="image15.png"/>
            <wp:cNvGraphicFramePr/>
            <a:graphic xmlns:a="http://schemas.openxmlformats.org/drawingml/2006/main">
              <a:graphicData uri="http://schemas.openxmlformats.org/drawingml/2006/picture">
                <pic:pic xmlns:pic="http://schemas.openxmlformats.org/drawingml/2006/picture">
                  <pic:nvPicPr>
                    <pic:cNvPr id="0" name="image15.png"/>
                    <pic:cNvPicPr preferRelativeResize="0"/>
                  </pic:nvPicPr>
                  <pic:blipFill>
                    <a:blip r:embed="rId142"/>
                    <a:srcRect/>
                    <a:stretch>
                      <a:fillRect/>
                    </a:stretch>
                  </pic:blipFill>
                  <pic:spPr>
                    <a:xfrm>
                      <a:off x="0" y="0"/>
                      <a:ext cx="5943600" cy="3581400"/>
                    </a:xfrm>
                    <a:prstGeom prst="rect">
                      <a:avLst/>
                    </a:prstGeom>
                    <a:ln/>
                  </pic:spPr>
                </pic:pic>
              </a:graphicData>
            </a:graphic>
          </wp:inline>
        </w:drawing>
      </w:r>
    </w:p>
    <w:p w:rsidR="00345254" w:rsidRDefault="007C081D">
      <w:pPr>
        <w:widowControl w:val="0"/>
        <w:pBdr>
          <w:top w:val="nil"/>
          <w:left w:val="nil"/>
          <w:bottom w:val="nil"/>
          <w:right w:val="nil"/>
          <w:between w:val="nil"/>
        </w:pBdr>
        <w:spacing w:before="64" w:after="0" w:line="348" w:lineRule="auto"/>
        <w:ind w:right="171"/>
        <w:jc w:val="both"/>
        <w:rPr>
          <w:rFonts w:ascii="Times New Roman" w:eastAsia="Times New Roman" w:hAnsi="Times New Roman" w:cs="Times New Roman"/>
          <w:color w:val="000000"/>
          <w:sz w:val="32"/>
          <w:szCs w:val="32"/>
        </w:rPr>
      </w:pPr>
      <w:r>
        <w:rPr>
          <w:rFonts w:ascii="Times New Roman" w:eastAsia="Times New Roman" w:hAnsi="Times New Roman" w:cs="Times New Roman"/>
          <w:b/>
          <w:color w:val="000000"/>
          <w:sz w:val="32"/>
          <w:szCs w:val="32"/>
        </w:rPr>
        <w:t>Figure-6.</w:t>
      </w:r>
      <w:r>
        <w:rPr>
          <w:rFonts w:ascii="Times New Roman" w:eastAsia="Times New Roman" w:hAnsi="Times New Roman" w:cs="Times New Roman"/>
          <w:color w:val="000000"/>
          <w:sz w:val="32"/>
          <w:szCs w:val="32"/>
        </w:rPr>
        <w:t xml:space="preserve"> Bar graph of results of Resazurin assay.The percentage of cell viability on treatment of piperazine derivatives (PD1, PD2, PD3, PD4 and PD5) were studied. The data represents the mean ±SEM of three </w:t>
      </w:r>
      <w:r>
        <w:rPr>
          <w:rFonts w:ascii="Times New Roman" w:eastAsia="Times New Roman" w:hAnsi="Times New Roman" w:cs="Times New Roman"/>
          <w:color w:val="000000"/>
          <w:sz w:val="32"/>
          <w:szCs w:val="32"/>
        </w:rPr>
        <w:lastRenderedPageBreak/>
        <w:t>independent experiments; **P &lt; 0.01 and *p˂0.05.</w:t>
      </w:r>
    </w:p>
    <w:p w:rsidR="00345254" w:rsidRDefault="00345254">
      <w:pPr>
        <w:widowControl w:val="0"/>
        <w:pBdr>
          <w:top w:val="nil"/>
          <w:left w:val="nil"/>
          <w:bottom w:val="nil"/>
          <w:right w:val="nil"/>
          <w:between w:val="nil"/>
        </w:pBdr>
        <w:spacing w:before="64" w:after="0" w:line="348" w:lineRule="auto"/>
        <w:ind w:right="171"/>
        <w:jc w:val="both"/>
        <w:rPr>
          <w:rFonts w:ascii="Times New Roman" w:eastAsia="Times New Roman" w:hAnsi="Times New Roman" w:cs="Times New Roman"/>
          <w:color w:val="000000"/>
          <w:sz w:val="32"/>
          <w:szCs w:val="32"/>
        </w:rPr>
      </w:pPr>
    </w:p>
    <w:p w:rsidR="00345254" w:rsidRDefault="00345254">
      <w:pPr>
        <w:widowControl w:val="0"/>
        <w:pBdr>
          <w:top w:val="nil"/>
          <w:left w:val="nil"/>
          <w:bottom w:val="nil"/>
          <w:right w:val="nil"/>
          <w:between w:val="nil"/>
        </w:pBdr>
        <w:spacing w:before="64" w:after="0" w:line="348" w:lineRule="auto"/>
        <w:ind w:right="171"/>
        <w:jc w:val="both"/>
        <w:rPr>
          <w:rFonts w:ascii="Times New Roman" w:eastAsia="Times New Roman" w:hAnsi="Times New Roman" w:cs="Times New Roman"/>
          <w:color w:val="000000"/>
          <w:sz w:val="32"/>
          <w:szCs w:val="32"/>
        </w:rPr>
      </w:pPr>
    </w:p>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Table- 3a. Summary of the cellular and Biology assays of the derivatives</w:t>
      </w:r>
    </w:p>
    <w:tbl>
      <w:tblPr>
        <w:tblStyle w:val="a3"/>
        <w:tblpPr w:leftFromText="180" w:rightFromText="180" w:vertAnchor="page" w:horzAnchor="margin" w:tblpY="4111"/>
        <w:tblW w:w="83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3"/>
        <w:gridCol w:w="1334"/>
        <w:gridCol w:w="1080"/>
        <w:gridCol w:w="1260"/>
        <w:gridCol w:w="1170"/>
        <w:gridCol w:w="1016"/>
        <w:gridCol w:w="1176"/>
      </w:tblGrid>
      <w:tr w:rsidR="00345254">
        <w:tc>
          <w:tcPr>
            <w:tcW w:w="1283"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Compound</w:t>
            </w:r>
          </w:p>
        </w:tc>
        <w:tc>
          <w:tcPr>
            <w:tcW w:w="1334"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Inhibition zone</w:t>
            </w:r>
          </w:p>
        </w:tc>
        <w:tc>
          <w:tcPr>
            <w:tcW w:w="108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MIC</w:t>
            </w:r>
          </w:p>
        </w:tc>
        <w:tc>
          <w:tcPr>
            <w:tcW w:w="126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DPPH assay</w:t>
            </w:r>
          </w:p>
        </w:tc>
        <w:tc>
          <w:tcPr>
            <w:tcW w:w="117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H2O2 assay</w:t>
            </w:r>
          </w:p>
        </w:tc>
        <w:tc>
          <w:tcPr>
            <w:tcW w:w="1016"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Cell viability</w:t>
            </w:r>
          </w:p>
        </w:tc>
        <w:tc>
          <w:tcPr>
            <w:tcW w:w="1176"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Resazurin assay</w:t>
            </w:r>
          </w:p>
        </w:tc>
      </w:tr>
      <w:tr w:rsidR="00345254">
        <w:tc>
          <w:tcPr>
            <w:tcW w:w="1283"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PD1</w:t>
            </w:r>
          </w:p>
        </w:tc>
        <w:tc>
          <w:tcPr>
            <w:tcW w:w="1334"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6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7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76"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45254">
        <w:tc>
          <w:tcPr>
            <w:tcW w:w="1283" w:type="dxa"/>
          </w:tcPr>
          <w:p w:rsidR="00345254" w:rsidRDefault="00BC0885">
            <w:pPr>
              <w:rPr>
                <w:rFonts w:ascii="Times New Roman" w:eastAsia="Times New Roman" w:hAnsi="Times New Roman" w:cs="Times New Roman"/>
                <w:b/>
                <w:sz w:val="24"/>
                <w:szCs w:val="24"/>
              </w:rPr>
            </w:pPr>
            <w:sdt>
              <w:sdtPr>
                <w:tag w:val="goog_rdk_3"/>
                <w:id w:val="-836099071"/>
              </w:sdtPr>
              <w:sdtEndPr/>
              <w:sdtContent>
                <w:r w:rsidR="007C081D">
                  <w:rPr>
                    <w:rFonts w:ascii="Arial Unicode MS" w:eastAsia="Arial Unicode MS" w:hAnsi="Arial Unicode MS" w:cs="Arial Unicode MS"/>
                    <w:b/>
                    <w:sz w:val="24"/>
                    <w:szCs w:val="24"/>
                  </w:rPr>
                  <w:t>PD2 ⃰</w:t>
                </w:r>
              </w:sdtContent>
            </w:sdt>
          </w:p>
        </w:tc>
        <w:tc>
          <w:tcPr>
            <w:tcW w:w="1334" w:type="dxa"/>
          </w:tcPr>
          <w:p w:rsidR="00345254" w:rsidRDefault="007C08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80" w:type="dxa"/>
          </w:tcPr>
          <w:p w:rsidR="00345254" w:rsidRDefault="007C08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260" w:type="dxa"/>
          </w:tcPr>
          <w:p w:rsidR="00345254" w:rsidRDefault="007C08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0" w:type="dxa"/>
          </w:tcPr>
          <w:p w:rsidR="00345254" w:rsidRDefault="007C08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016" w:type="dxa"/>
          </w:tcPr>
          <w:p w:rsidR="00345254" w:rsidRDefault="007C08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c>
          <w:tcPr>
            <w:tcW w:w="1176" w:type="dxa"/>
          </w:tcPr>
          <w:p w:rsidR="00345254" w:rsidRDefault="007C081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
        </w:tc>
      </w:tr>
      <w:tr w:rsidR="00345254">
        <w:tc>
          <w:tcPr>
            <w:tcW w:w="1283"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PD3</w:t>
            </w:r>
          </w:p>
        </w:tc>
        <w:tc>
          <w:tcPr>
            <w:tcW w:w="1334"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6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7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76"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45254">
        <w:tc>
          <w:tcPr>
            <w:tcW w:w="1283"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PD4</w:t>
            </w:r>
          </w:p>
        </w:tc>
        <w:tc>
          <w:tcPr>
            <w:tcW w:w="1334"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6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7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76"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45254">
        <w:tc>
          <w:tcPr>
            <w:tcW w:w="1283"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PD5</w:t>
            </w:r>
          </w:p>
        </w:tc>
        <w:tc>
          <w:tcPr>
            <w:tcW w:w="1334"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8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6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70"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16"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76" w:type="dxa"/>
          </w:tcPr>
          <w:p w:rsidR="00345254" w:rsidRDefault="007C081D">
            <w:pP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rsidR="00345254" w:rsidRDefault="00345254">
      <w:pPr>
        <w:spacing w:line="360" w:lineRule="auto"/>
        <w:jc w:val="both"/>
        <w:rPr>
          <w:rFonts w:ascii="Times New Roman" w:eastAsia="Times New Roman" w:hAnsi="Times New Roman" w:cs="Times New Roman"/>
          <w:b/>
          <w:i/>
          <w:sz w:val="32"/>
          <w:szCs w:val="32"/>
        </w:rPr>
      </w:pPr>
    </w:p>
    <w:p w:rsidR="00345254" w:rsidRDefault="00345254">
      <w:pPr>
        <w:spacing w:line="360" w:lineRule="auto"/>
        <w:jc w:val="both"/>
        <w:rPr>
          <w:rFonts w:ascii="Times New Roman" w:eastAsia="Times New Roman" w:hAnsi="Times New Roman" w:cs="Times New Roman"/>
          <w:sz w:val="32"/>
          <w:szCs w:val="32"/>
        </w:rPr>
      </w:pPr>
    </w:p>
    <w:p w:rsidR="00345254" w:rsidRDefault="00345254">
      <w:pPr>
        <w:spacing w:line="360" w:lineRule="auto"/>
        <w:jc w:val="both"/>
        <w:rPr>
          <w:rFonts w:ascii="Times New Roman" w:eastAsia="Times New Roman" w:hAnsi="Times New Roman" w:cs="Times New Roman"/>
          <w:sz w:val="32"/>
          <w:szCs w:val="32"/>
        </w:rPr>
      </w:pPr>
    </w:p>
    <w:p w:rsidR="00345254" w:rsidRDefault="00345254">
      <w:pPr>
        <w:spacing w:line="360" w:lineRule="auto"/>
        <w:jc w:val="both"/>
        <w:rPr>
          <w:rFonts w:ascii="Times New Roman" w:eastAsia="Times New Roman" w:hAnsi="Times New Roman" w:cs="Times New Roman"/>
          <w:sz w:val="32"/>
          <w:szCs w:val="32"/>
        </w:rPr>
      </w:pPr>
    </w:p>
    <w:p w:rsidR="00345254" w:rsidRDefault="00345254">
      <w:pPr>
        <w:spacing w:line="360" w:lineRule="auto"/>
        <w:jc w:val="both"/>
        <w:rPr>
          <w:rFonts w:ascii="Times New Roman" w:eastAsia="Times New Roman" w:hAnsi="Times New Roman" w:cs="Times New Roman"/>
          <w:sz w:val="32"/>
          <w:szCs w:val="32"/>
        </w:rPr>
      </w:pPr>
    </w:p>
    <w:p w:rsidR="00345254" w:rsidRDefault="00BC0885">
      <w:pPr>
        <w:spacing w:line="360" w:lineRule="auto"/>
        <w:jc w:val="both"/>
        <w:rPr>
          <w:rFonts w:ascii="Times New Roman" w:eastAsia="Times New Roman" w:hAnsi="Times New Roman" w:cs="Times New Roman"/>
          <w:sz w:val="24"/>
          <w:szCs w:val="24"/>
        </w:rPr>
      </w:pPr>
      <w:sdt>
        <w:sdtPr>
          <w:tag w:val="goog_rdk_4"/>
          <w:id w:val="2133823253"/>
        </w:sdtPr>
        <w:sdtEndPr/>
        <w:sdtContent>
          <w:r w:rsidR="007C081D">
            <w:rPr>
              <w:rFonts w:ascii="Arial Unicode MS" w:eastAsia="Arial Unicode MS" w:hAnsi="Arial Unicode MS" w:cs="Arial Unicode MS"/>
              <w:b/>
              <w:sz w:val="24"/>
              <w:szCs w:val="24"/>
            </w:rPr>
            <w:t>⃰</w:t>
          </w:r>
        </w:sdtContent>
      </w:sdt>
      <w:r w:rsidR="007C081D">
        <w:rPr>
          <w:rFonts w:ascii="Times New Roman" w:eastAsia="Times New Roman" w:hAnsi="Times New Roman" w:cs="Times New Roman"/>
          <w:sz w:val="24"/>
          <w:szCs w:val="24"/>
        </w:rPr>
        <w:t>Positive results</w:t>
      </w:r>
    </w:p>
    <w:p w:rsidR="00345254" w:rsidRDefault="007C081D">
      <w:pPr>
        <w:spacing w:line="360" w:lineRule="auto"/>
        <w:jc w:val="both"/>
        <w:rPr>
          <w:rFonts w:ascii="Times New Roman" w:eastAsia="Times New Roman" w:hAnsi="Times New Roman" w:cs="Times New Roman"/>
          <w:sz w:val="24"/>
          <w:szCs w:val="24"/>
        </w:rPr>
      </w:pPr>
      <w:bookmarkStart w:id="9" w:name="_heading=h.dunskk90va85" w:colFirst="0" w:colLast="0"/>
      <w:bookmarkEnd w:id="9"/>
      <w:r>
        <w:rPr>
          <w:rFonts w:ascii="Times New Roman" w:eastAsia="Times New Roman" w:hAnsi="Times New Roman" w:cs="Times New Roman"/>
          <w:sz w:val="24"/>
          <w:szCs w:val="24"/>
        </w:rPr>
        <w:t>Table- 3</w:t>
      </w:r>
      <w:r w:rsidR="001436F7">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 Comparative results of Anti-microbial and anti-oxidant studies </w:t>
      </w:r>
    </w:p>
    <w:tbl>
      <w:tblPr>
        <w:tblStyle w:val="a4"/>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96"/>
        <w:gridCol w:w="1596"/>
        <w:gridCol w:w="1596"/>
        <w:gridCol w:w="1596"/>
        <w:gridCol w:w="1596"/>
        <w:gridCol w:w="1596"/>
      </w:tblGrid>
      <w:tr w:rsidR="00345254">
        <w:tc>
          <w:tcPr>
            <w:tcW w:w="1596" w:type="dxa"/>
          </w:tcPr>
          <w:p w:rsidR="00345254" w:rsidRDefault="007C08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Sl.no</w:t>
            </w:r>
          </w:p>
        </w:tc>
        <w:tc>
          <w:tcPr>
            <w:tcW w:w="1596" w:type="dxa"/>
          </w:tcPr>
          <w:p w:rsidR="00345254" w:rsidRDefault="007C08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Inhibition zone</w:t>
            </w:r>
          </w:p>
        </w:tc>
        <w:tc>
          <w:tcPr>
            <w:tcW w:w="1596" w:type="dxa"/>
          </w:tcPr>
          <w:p w:rsidR="00345254" w:rsidRDefault="007C08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MIC</w:t>
            </w:r>
          </w:p>
        </w:tc>
        <w:tc>
          <w:tcPr>
            <w:tcW w:w="1596" w:type="dxa"/>
          </w:tcPr>
          <w:p w:rsidR="00345254" w:rsidRDefault="007C08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DPPH assay</w:t>
            </w:r>
          </w:p>
        </w:tc>
        <w:tc>
          <w:tcPr>
            <w:tcW w:w="1596" w:type="dxa"/>
          </w:tcPr>
          <w:p w:rsidR="00345254" w:rsidRDefault="007C08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H2O2 assay</w:t>
            </w:r>
          </w:p>
        </w:tc>
        <w:tc>
          <w:tcPr>
            <w:tcW w:w="1596" w:type="dxa"/>
          </w:tcPr>
          <w:p w:rsidR="00345254" w:rsidRDefault="007C08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Cell viability</w:t>
            </w:r>
          </w:p>
        </w:tc>
      </w:tr>
      <w:tr w:rsidR="00345254">
        <w:tc>
          <w:tcPr>
            <w:tcW w:w="1596" w:type="dxa"/>
          </w:tcPr>
          <w:p w:rsidR="00345254" w:rsidRDefault="007C081D">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 study</w:t>
            </w:r>
          </w:p>
        </w:tc>
        <w:tc>
          <w:tcPr>
            <w:tcW w:w="1596" w:type="dxa"/>
          </w:tcPr>
          <w:p w:rsidR="00345254" w:rsidRDefault="007C08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6" w:type="dxa"/>
          </w:tcPr>
          <w:p w:rsidR="00345254" w:rsidRDefault="007C08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6" w:type="dxa"/>
          </w:tcPr>
          <w:p w:rsidR="00345254" w:rsidRDefault="007C08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6" w:type="dxa"/>
          </w:tcPr>
          <w:p w:rsidR="00345254" w:rsidRDefault="007C08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6" w:type="dxa"/>
          </w:tcPr>
          <w:p w:rsidR="00345254" w:rsidRDefault="007C08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345254">
        <w:tc>
          <w:tcPr>
            <w:tcW w:w="1596" w:type="dxa"/>
          </w:tcPr>
          <w:p w:rsidR="00345254" w:rsidRDefault="007C081D">
            <w:pPr>
              <w:spacing w:line="360" w:lineRule="auto"/>
              <w:jc w:val="both"/>
              <w:rPr>
                <w:rFonts w:ascii="Times New Roman" w:eastAsia="Times New Roman" w:hAnsi="Times New Roman" w:cs="Times New Roman"/>
                <w:b/>
                <w:sz w:val="24"/>
                <w:szCs w:val="24"/>
              </w:rPr>
            </w:pPr>
            <w:r>
              <w:t>Alaa Z. Omar et al., 2022</w:t>
            </w:r>
          </w:p>
        </w:tc>
        <w:tc>
          <w:tcPr>
            <w:tcW w:w="1596" w:type="dxa"/>
          </w:tcPr>
          <w:p w:rsidR="00345254" w:rsidRDefault="007C08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6" w:type="dxa"/>
          </w:tcPr>
          <w:p w:rsidR="00345254" w:rsidRDefault="007C08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6" w:type="dxa"/>
          </w:tcPr>
          <w:p w:rsidR="00345254" w:rsidRDefault="00345254">
            <w:pPr>
              <w:spacing w:line="360" w:lineRule="auto"/>
              <w:jc w:val="both"/>
              <w:rPr>
                <w:rFonts w:ascii="Times New Roman" w:eastAsia="Times New Roman" w:hAnsi="Times New Roman" w:cs="Times New Roman"/>
                <w:sz w:val="24"/>
                <w:szCs w:val="24"/>
              </w:rPr>
            </w:pPr>
          </w:p>
        </w:tc>
        <w:tc>
          <w:tcPr>
            <w:tcW w:w="1596" w:type="dxa"/>
          </w:tcPr>
          <w:p w:rsidR="00345254" w:rsidRDefault="00345254">
            <w:pPr>
              <w:spacing w:line="360" w:lineRule="auto"/>
              <w:jc w:val="both"/>
              <w:rPr>
                <w:rFonts w:ascii="Times New Roman" w:eastAsia="Times New Roman" w:hAnsi="Times New Roman" w:cs="Times New Roman"/>
                <w:sz w:val="24"/>
                <w:szCs w:val="24"/>
              </w:rPr>
            </w:pPr>
          </w:p>
        </w:tc>
        <w:tc>
          <w:tcPr>
            <w:tcW w:w="1596" w:type="dxa"/>
          </w:tcPr>
          <w:p w:rsidR="00345254" w:rsidRDefault="00345254">
            <w:pPr>
              <w:spacing w:line="360" w:lineRule="auto"/>
              <w:jc w:val="both"/>
              <w:rPr>
                <w:rFonts w:ascii="Times New Roman" w:eastAsia="Times New Roman" w:hAnsi="Times New Roman" w:cs="Times New Roman"/>
                <w:sz w:val="24"/>
                <w:szCs w:val="24"/>
              </w:rPr>
            </w:pPr>
          </w:p>
        </w:tc>
      </w:tr>
      <w:tr w:rsidR="00345254">
        <w:tc>
          <w:tcPr>
            <w:tcW w:w="1596" w:type="dxa"/>
          </w:tcPr>
          <w:p w:rsidR="00345254" w:rsidRDefault="007C081D">
            <w:pPr>
              <w:spacing w:line="360" w:lineRule="auto"/>
              <w:jc w:val="both"/>
              <w:rPr>
                <w:rFonts w:ascii="Times New Roman" w:eastAsia="Times New Roman" w:hAnsi="Times New Roman" w:cs="Times New Roman"/>
                <w:b/>
                <w:sz w:val="24"/>
                <w:szCs w:val="24"/>
              </w:rPr>
            </w:pPr>
            <w:r>
              <w:t>Vijay H. Petha et al., 2024</w:t>
            </w:r>
          </w:p>
        </w:tc>
        <w:tc>
          <w:tcPr>
            <w:tcW w:w="1596" w:type="dxa"/>
          </w:tcPr>
          <w:p w:rsidR="00345254" w:rsidRDefault="007C08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6" w:type="dxa"/>
          </w:tcPr>
          <w:p w:rsidR="00345254" w:rsidRDefault="007C08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6" w:type="dxa"/>
          </w:tcPr>
          <w:p w:rsidR="00345254" w:rsidRDefault="007C08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6" w:type="dxa"/>
          </w:tcPr>
          <w:p w:rsidR="00345254" w:rsidRDefault="00345254">
            <w:pPr>
              <w:spacing w:line="360" w:lineRule="auto"/>
              <w:jc w:val="both"/>
              <w:rPr>
                <w:rFonts w:ascii="Times New Roman" w:eastAsia="Times New Roman" w:hAnsi="Times New Roman" w:cs="Times New Roman"/>
                <w:sz w:val="24"/>
                <w:szCs w:val="24"/>
              </w:rPr>
            </w:pPr>
          </w:p>
        </w:tc>
        <w:tc>
          <w:tcPr>
            <w:tcW w:w="1596" w:type="dxa"/>
          </w:tcPr>
          <w:p w:rsidR="00345254" w:rsidRDefault="00345254">
            <w:pPr>
              <w:spacing w:line="360" w:lineRule="auto"/>
              <w:jc w:val="both"/>
              <w:rPr>
                <w:rFonts w:ascii="Times New Roman" w:eastAsia="Times New Roman" w:hAnsi="Times New Roman" w:cs="Times New Roman"/>
                <w:sz w:val="24"/>
                <w:szCs w:val="24"/>
              </w:rPr>
            </w:pPr>
          </w:p>
        </w:tc>
      </w:tr>
      <w:tr w:rsidR="00345254">
        <w:tc>
          <w:tcPr>
            <w:tcW w:w="1596" w:type="dxa"/>
          </w:tcPr>
          <w:p w:rsidR="00345254" w:rsidRDefault="007C081D">
            <w:pPr>
              <w:spacing w:line="360" w:lineRule="auto"/>
              <w:jc w:val="both"/>
            </w:pPr>
            <w:r>
              <w:t>Deepti Roy et al., 2024</w:t>
            </w:r>
          </w:p>
        </w:tc>
        <w:tc>
          <w:tcPr>
            <w:tcW w:w="1596" w:type="dxa"/>
          </w:tcPr>
          <w:p w:rsidR="00345254" w:rsidRDefault="007C08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6" w:type="dxa"/>
          </w:tcPr>
          <w:p w:rsidR="00345254" w:rsidRDefault="007C08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6" w:type="dxa"/>
          </w:tcPr>
          <w:p w:rsidR="00345254" w:rsidRDefault="007C081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596" w:type="dxa"/>
          </w:tcPr>
          <w:p w:rsidR="00345254" w:rsidRDefault="00345254">
            <w:pPr>
              <w:spacing w:line="360" w:lineRule="auto"/>
              <w:jc w:val="both"/>
              <w:rPr>
                <w:rFonts w:ascii="Times New Roman" w:eastAsia="Times New Roman" w:hAnsi="Times New Roman" w:cs="Times New Roman"/>
                <w:sz w:val="24"/>
                <w:szCs w:val="24"/>
              </w:rPr>
            </w:pPr>
          </w:p>
        </w:tc>
        <w:tc>
          <w:tcPr>
            <w:tcW w:w="1596" w:type="dxa"/>
          </w:tcPr>
          <w:p w:rsidR="00345254" w:rsidRDefault="00345254">
            <w:pPr>
              <w:spacing w:line="360" w:lineRule="auto"/>
              <w:jc w:val="both"/>
              <w:rPr>
                <w:rFonts w:ascii="Times New Roman" w:eastAsia="Times New Roman" w:hAnsi="Times New Roman" w:cs="Times New Roman"/>
                <w:sz w:val="24"/>
                <w:szCs w:val="24"/>
              </w:rPr>
            </w:pPr>
          </w:p>
        </w:tc>
      </w:tr>
    </w:tbl>
    <w:p w:rsidR="00345254" w:rsidRDefault="00345254">
      <w:pPr>
        <w:spacing w:line="360" w:lineRule="auto"/>
        <w:jc w:val="both"/>
        <w:rPr>
          <w:rFonts w:ascii="Times New Roman" w:eastAsia="Times New Roman" w:hAnsi="Times New Roman" w:cs="Times New Roman"/>
          <w:b/>
          <w:sz w:val="24"/>
          <w:szCs w:val="24"/>
        </w:rPr>
      </w:pP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32"/>
          <w:szCs w:val="32"/>
        </w:rPr>
      </w:pPr>
      <w:r>
        <w:rPr>
          <w:rFonts w:ascii="Times New Roman" w:eastAsia="Times New Roman" w:hAnsi="Times New Roman" w:cs="Times New Roman"/>
          <w:noProof/>
          <w:sz w:val="32"/>
          <w:szCs w:val="32"/>
        </w:rPr>
        <w:lastRenderedPageBreak/>
        <w:drawing>
          <wp:inline distT="114300" distB="114300" distL="114300" distR="114300">
            <wp:extent cx="5943600" cy="4127500"/>
            <wp:effectExtent l="0" t="0" r="0" b="0"/>
            <wp:docPr id="2135824983"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43"/>
                    <a:srcRect/>
                    <a:stretch>
                      <a:fillRect/>
                    </a:stretch>
                  </pic:blipFill>
                  <pic:spPr>
                    <a:xfrm>
                      <a:off x="0" y="0"/>
                      <a:ext cx="5943600" cy="4127500"/>
                    </a:xfrm>
                    <a:prstGeom prst="rect">
                      <a:avLst/>
                    </a:prstGeom>
                    <a:ln/>
                  </pic:spPr>
                </pic:pic>
              </a:graphicData>
            </a:graphic>
          </wp:inline>
        </w:drawing>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Figure-7: Graph represents the toxicity test on zebrafish at different concentrations for 7 consecutive days.  </w:t>
      </w:r>
      <w:r>
        <w:rPr>
          <w:rFonts w:ascii="Times New Roman" w:eastAsia="Times New Roman" w:hAnsi="Times New Roman" w:cs="Times New Roman"/>
          <w:color w:val="000000"/>
          <w:sz w:val="28"/>
          <w:szCs w:val="28"/>
        </w:rPr>
        <w:t>The IC</w:t>
      </w:r>
      <w:r>
        <w:rPr>
          <w:rFonts w:ascii="Times New Roman" w:eastAsia="Times New Roman" w:hAnsi="Times New Roman" w:cs="Times New Roman"/>
          <w:color w:val="000000"/>
          <w:sz w:val="28"/>
          <w:szCs w:val="28"/>
          <w:vertAlign w:val="subscript"/>
        </w:rPr>
        <w:t xml:space="preserve">50 </w:t>
      </w:r>
      <w:r>
        <w:rPr>
          <w:rFonts w:ascii="Times New Roman" w:eastAsia="Times New Roman" w:hAnsi="Times New Roman" w:cs="Times New Roman"/>
          <w:color w:val="000000"/>
          <w:sz w:val="28"/>
          <w:szCs w:val="28"/>
        </w:rPr>
        <w:t>value of piperazine derivatives and standard were compared at different concentrations (2.5, 5.0, 7.5, 10.0µg/ml). The data represents the mean ±SEM of three independent experiments; **P &lt; 0.01 and *p˂0.05.</w:t>
      </w:r>
    </w:p>
    <w:p w:rsidR="00345254" w:rsidRDefault="00345254">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28"/>
          <w:szCs w:val="28"/>
        </w:rPr>
      </w:pPr>
    </w:p>
    <w:p w:rsidR="00345254" w:rsidRDefault="00345254">
      <w:pPr>
        <w:pBdr>
          <w:top w:val="nil"/>
          <w:left w:val="nil"/>
          <w:bottom w:val="nil"/>
          <w:right w:val="nil"/>
          <w:between w:val="nil"/>
        </w:pBdr>
        <w:spacing w:before="280" w:after="280" w:line="360" w:lineRule="auto"/>
        <w:jc w:val="both"/>
        <w:rPr>
          <w:rFonts w:ascii="Times New Roman" w:eastAsia="Times New Roman" w:hAnsi="Times New Roman" w:cs="Times New Roman"/>
          <w:sz w:val="28"/>
          <w:szCs w:val="28"/>
        </w:rPr>
      </w:pPr>
    </w:p>
    <w:p w:rsidR="00345254" w:rsidRDefault="00345254">
      <w:pPr>
        <w:pBdr>
          <w:top w:val="nil"/>
          <w:left w:val="nil"/>
          <w:bottom w:val="nil"/>
          <w:right w:val="nil"/>
          <w:between w:val="nil"/>
        </w:pBdr>
        <w:spacing w:before="280" w:after="280" w:line="360" w:lineRule="auto"/>
        <w:jc w:val="both"/>
        <w:rPr>
          <w:rFonts w:ascii="Times New Roman" w:eastAsia="Times New Roman" w:hAnsi="Times New Roman" w:cs="Times New Roman"/>
          <w:sz w:val="28"/>
          <w:szCs w:val="28"/>
        </w:rPr>
      </w:pPr>
    </w:p>
    <w:p w:rsidR="00345254" w:rsidRDefault="00345254">
      <w:pPr>
        <w:pBdr>
          <w:top w:val="nil"/>
          <w:left w:val="nil"/>
          <w:bottom w:val="nil"/>
          <w:right w:val="nil"/>
          <w:between w:val="nil"/>
        </w:pBdr>
        <w:spacing w:before="280" w:after="280" w:line="360" w:lineRule="auto"/>
        <w:jc w:val="both"/>
        <w:rPr>
          <w:rFonts w:ascii="Times New Roman" w:eastAsia="Times New Roman" w:hAnsi="Times New Roman" w:cs="Times New Roman"/>
          <w:sz w:val="28"/>
          <w:szCs w:val="28"/>
        </w:rPr>
      </w:pP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A</w:t>
      </w:r>
      <w:r>
        <w:rPr>
          <w:noProof/>
        </w:rPr>
        <w:drawing>
          <wp:anchor distT="0" distB="0" distL="0" distR="0" simplePos="0" relativeHeight="251658752" behindDoc="1" locked="0" layoutInCell="1" hidden="0" allowOverlap="1">
            <wp:simplePos x="0" y="0"/>
            <wp:positionH relativeFrom="column">
              <wp:posOffset>154305</wp:posOffset>
            </wp:positionH>
            <wp:positionV relativeFrom="paragraph">
              <wp:posOffset>-12063</wp:posOffset>
            </wp:positionV>
            <wp:extent cx="5943600" cy="1854200"/>
            <wp:effectExtent l="0" t="0" r="0" b="0"/>
            <wp:wrapNone/>
            <wp:docPr id="2135824972"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144"/>
                    <a:srcRect/>
                    <a:stretch>
                      <a:fillRect/>
                    </a:stretch>
                  </pic:blipFill>
                  <pic:spPr>
                    <a:xfrm>
                      <a:off x="0" y="0"/>
                      <a:ext cx="5943600" cy="1854200"/>
                    </a:xfrm>
                    <a:prstGeom prst="rect">
                      <a:avLst/>
                    </a:prstGeom>
                    <a:ln/>
                  </pic:spPr>
                </pic:pic>
              </a:graphicData>
            </a:graphic>
          </wp:anchor>
        </w:drawing>
      </w:r>
    </w:p>
    <w:p w:rsidR="00345254" w:rsidRDefault="00345254">
      <w:pPr>
        <w:pBdr>
          <w:top w:val="nil"/>
          <w:left w:val="nil"/>
          <w:bottom w:val="nil"/>
          <w:right w:val="nil"/>
          <w:between w:val="nil"/>
        </w:pBdr>
        <w:spacing w:before="280" w:after="280" w:line="360" w:lineRule="auto"/>
        <w:jc w:val="both"/>
        <w:rPr>
          <w:rFonts w:ascii="Times New Roman" w:eastAsia="Times New Roman" w:hAnsi="Times New Roman" w:cs="Times New Roman"/>
          <w:sz w:val="32"/>
          <w:szCs w:val="32"/>
        </w:rPr>
      </w:pPr>
    </w:p>
    <w:p w:rsidR="00345254" w:rsidRDefault="00345254">
      <w:pPr>
        <w:pBdr>
          <w:top w:val="nil"/>
          <w:left w:val="nil"/>
          <w:bottom w:val="nil"/>
          <w:right w:val="nil"/>
          <w:between w:val="nil"/>
        </w:pBdr>
        <w:spacing w:before="280" w:after="280" w:line="360" w:lineRule="auto"/>
        <w:jc w:val="both"/>
        <w:rPr>
          <w:rFonts w:ascii="Times New Roman" w:eastAsia="Times New Roman" w:hAnsi="Times New Roman" w:cs="Times New Roman"/>
          <w:sz w:val="32"/>
          <w:szCs w:val="32"/>
        </w:rPr>
      </w:pPr>
    </w:p>
    <w:p w:rsidR="00345254" w:rsidRDefault="00345254">
      <w:pPr>
        <w:pBdr>
          <w:top w:val="nil"/>
          <w:left w:val="nil"/>
          <w:bottom w:val="nil"/>
          <w:right w:val="nil"/>
          <w:between w:val="nil"/>
        </w:pBdr>
        <w:spacing w:before="280" w:after="280" w:line="360" w:lineRule="auto"/>
        <w:jc w:val="both"/>
        <w:rPr>
          <w:rFonts w:ascii="Times New Roman" w:eastAsia="Times New Roman" w:hAnsi="Times New Roman" w:cs="Times New Roman"/>
          <w:sz w:val="32"/>
          <w:szCs w:val="32"/>
        </w:rPr>
      </w:pP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LOW 2.5µg/ml                                       HIGH 5.0µg/ml</w:t>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sz w:val="32"/>
          <w:szCs w:val="32"/>
        </w:rPr>
      </w:pPr>
      <w:r>
        <w:rPr>
          <w:noProof/>
        </w:rPr>
        <mc:AlternateContent>
          <mc:Choice Requires="wps">
            <w:drawing>
              <wp:anchor distT="45720" distB="45720" distL="114300" distR="114300" simplePos="0" relativeHeight="251659776" behindDoc="0" locked="0" layoutInCell="1" hidden="0" allowOverlap="1">
                <wp:simplePos x="0" y="0"/>
                <wp:positionH relativeFrom="column">
                  <wp:posOffset>109539</wp:posOffset>
                </wp:positionH>
                <wp:positionV relativeFrom="paragraph">
                  <wp:posOffset>40959</wp:posOffset>
                </wp:positionV>
                <wp:extent cx="306705" cy="400685"/>
                <wp:effectExtent l="0" t="0" r="0" b="0"/>
                <wp:wrapSquare wrapText="bothSides" distT="45720" distB="45720" distL="114300" distR="114300"/>
                <wp:docPr id="2135824961" name="Rectangle 2135824961"/>
                <wp:cNvGraphicFramePr/>
                <a:graphic xmlns:a="http://schemas.openxmlformats.org/drawingml/2006/main">
                  <a:graphicData uri="http://schemas.microsoft.com/office/word/2010/wordprocessingShape">
                    <wps:wsp>
                      <wps:cNvSpPr/>
                      <wps:spPr>
                        <a:xfrm>
                          <a:off x="5202173" y="3589183"/>
                          <a:ext cx="287655" cy="381635"/>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9B08A3" w:rsidRDefault="009B08A3">
                            <w:pPr>
                              <w:spacing w:line="258" w:lineRule="auto"/>
                              <w:textDirection w:val="btLr"/>
                            </w:pPr>
                            <w:r>
                              <w:rPr>
                                <w:color w:val="000000"/>
                                <w:sz w:val="32"/>
                              </w:rPr>
                              <w:t>B</w:t>
                            </w:r>
                          </w:p>
                        </w:txbxContent>
                      </wps:txbx>
                      <wps:bodyPr spcFirstLastPara="1" wrap="square" lIns="91425" tIns="45700" rIns="91425" bIns="45700" anchor="t" anchorCtr="0">
                        <a:noAutofit/>
                      </wps:bodyPr>
                    </wps:wsp>
                  </a:graphicData>
                </a:graphic>
              </wp:anchor>
            </w:drawing>
          </mc:Choice>
          <mc:Fallback>
            <w:pict>
              <v:rect id="Rectangle 2135824961" o:spid="_x0000_s1040" style="position:absolute;left:0;text-align:left;margin-left:8.65pt;margin-top:3.25pt;width:24.15pt;height:31.55pt;z-index:25165977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" strokecolor="white [3201]">
                <v:stroke startarrowwidth="narrow" startarrowlength="short" endarrowwidth="narrow" endarrowlength="short"/>
                <v:textbox inset="2.53958mm,1.2694mm,2.53958mm,1.2694mm">
                  <w:txbxContent>
                    <w:p w:rsidR="009B08A3" w:rsidRDefault="009B08A3">
                      <w:pPr>
                        <w:spacing w:line="258" w:lineRule="auto"/>
                        <w:textDirection w:val="btLr"/>
                      </w:pPr>
                      <w:r>
                        <w:rPr>
                          <w:color w:val="000000"/>
                          <w:sz w:val="32"/>
                        </w:rPr>
                        <w:t>B</w:t>
                      </w:r>
                    </w:p>
                  </w:txbxContent>
                </v:textbox>
                <w10:wrap type="square"/>
              </v:rect>
            </w:pict>
          </mc:Fallback>
        </mc:AlternateContent>
      </w:r>
    </w:p>
    <w:p w:rsidR="00345254" w:rsidRDefault="007C081D">
      <w:pPr>
        <w:spacing w:before="280" w:after="280" w:line="360" w:lineRule="auto"/>
        <w:jc w:val="both"/>
        <w:rPr>
          <w:rFonts w:ascii="Times New Roman" w:eastAsia="Times New Roman" w:hAnsi="Times New Roman" w:cs="Times New Roman"/>
          <w:sz w:val="32"/>
          <w:szCs w:val="32"/>
        </w:rPr>
      </w:pPr>
      <w:r>
        <w:rPr>
          <w:rFonts w:ascii="Times New Roman" w:eastAsia="Times New Roman" w:hAnsi="Times New Roman" w:cs="Times New Roman"/>
          <w:noProof/>
          <w:sz w:val="32"/>
          <w:szCs w:val="32"/>
        </w:rPr>
        <w:drawing>
          <wp:inline distT="114300" distB="114300" distL="114300" distR="114300">
            <wp:extent cx="5943600" cy="2895600"/>
            <wp:effectExtent l="0" t="0" r="0" b="0"/>
            <wp:docPr id="213582498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145"/>
                    <a:srcRect/>
                    <a:stretch>
                      <a:fillRect/>
                    </a:stretch>
                  </pic:blipFill>
                  <pic:spPr>
                    <a:xfrm>
                      <a:off x="0" y="0"/>
                      <a:ext cx="5943600" cy="2895600"/>
                    </a:xfrm>
                    <a:prstGeom prst="rect">
                      <a:avLst/>
                    </a:prstGeom>
                    <a:ln/>
                  </pic:spPr>
                </pic:pic>
              </a:graphicData>
            </a:graphic>
          </wp:inline>
        </w:drawing>
      </w:r>
    </w:p>
    <w:p w:rsidR="00345254" w:rsidRDefault="00345254">
      <w:pPr>
        <w:pBdr>
          <w:top w:val="nil"/>
          <w:left w:val="nil"/>
          <w:bottom w:val="nil"/>
          <w:right w:val="nil"/>
          <w:between w:val="nil"/>
        </w:pBdr>
        <w:spacing w:before="280" w:after="280" w:line="360" w:lineRule="auto"/>
        <w:jc w:val="both"/>
        <w:rPr>
          <w:rFonts w:ascii="Times New Roman" w:eastAsia="Times New Roman" w:hAnsi="Times New Roman" w:cs="Times New Roman"/>
          <w:sz w:val="28"/>
          <w:szCs w:val="28"/>
        </w:rPr>
      </w:pPr>
    </w:p>
    <w:p w:rsidR="00345254" w:rsidRDefault="007C081D">
      <w:pPr>
        <w:pBdr>
          <w:top w:val="nil"/>
          <w:left w:val="nil"/>
          <w:bottom w:val="nil"/>
          <w:right w:val="nil"/>
          <w:between w:val="nil"/>
        </w:pBdr>
        <w:spacing w:before="280" w:after="280" w:line="360" w:lineRule="auto"/>
        <w:jc w:val="both"/>
        <w:rPr>
          <w:sz w:val="28"/>
          <w:szCs w:val="28"/>
        </w:rPr>
      </w:pPr>
      <w:r>
        <w:rPr>
          <w:rFonts w:ascii="Times New Roman" w:eastAsia="Times New Roman" w:hAnsi="Times New Roman" w:cs="Times New Roman"/>
          <w:b/>
          <w:color w:val="000000"/>
          <w:sz w:val="28"/>
          <w:szCs w:val="28"/>
        </w:rPr>
        <w:t>Figure-8.A,B</w:t>
      </w:r>
      <w:r>
        <w:rPr>
          <w:rFonts w:ascii="Times New Roman" w:eastAsia="Times New Roman" w:hAnsi="Times New Roman" w:cs="Times New Roman"/>
          <w:color w:val="000000"/>
          <w:sz w:val="28"/>
          <w:szCs w:val="28"/>
        </w:rPr>
        <w:t>: Zebrafish treated with piperazine derivatives, trajectories in open tank test.The data represents the mean ±SEM of three independent experiments; **P &lt; 0.01 and *p˂0.05.</w:t>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b/>
          <w:color w:val="000000"/>
          <w:sz w:val="32"/>
          <w:szCs w:val="32"/>
          <w:u w:val="single"/>
        </w:rPr>
      </w:pPr>
      <w:r>
        <w:rPr>
          <w:noProof/>
        </w:rPr>
        <w:drawing>
          <wp:anchor distT="0" distB="0" distL="114300" distR="114300" simplePos="0" relativeHeight="251660800" behindDoc="0" locked="0" layoutInCell="1" hidden="0" allowOverlap="1">
            <wp:simplePos x="0" y="0"/>
            <wp:positionH relativeFrom="column">
              <wp:posOffset>-252093</wp:posOffset>
            </wp:positionH>
            <wp:positionV relativeFrom="paragraph">
              <wp:posOffset>283210</wp:posOffset>
            </wp:positionV>
            <wp:extent cx="6619875" cy="1210945"/>
            <wp:effectExtent l="0" t="0" r="0" b="0"/>
            <wp:wrapNone/>
            <wp:docPr id="2135824975"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146"/>
                    <a:srcRect/>
                    <a:stretch>
                      <a:fillRect/>
                    </a:stretch>
                  </pic:blipFill>
                  <pic:spPr>
                    <a:xfrm>
                      <a:off x="0" y="0"/>
                      <a:ext cx="6619875" cy="1210945"/>
                    </a:xfrm>
                    <a:prstGeom prst="rect">
                      <a:avLst/>
                    </a:prstGeom>
                    <a:ln/>
                  </pic:spPr>
                </pic:pic>
              </a:graphicData>
            </a:graphic>
          </wp:anchor>
        </w:drawing>
      </w:r>
    </w:p>
    <w:p w:rsidR="00345254" w:rsidRDefault="007C081D">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32"/>
          <w:szCs w:val="32"/>
        </w:rPr>
      </w:pPr>
      <w:r>
        <w:rPr>
          <w:noProof/>
        </w:rPr>
        <w:lastRenderedPageBreak/>
        <mc:AlternateContent>
          <mc:Choice Requires="wps">
            <w:drawing>
              <wp:anchor distT="45720" distB="45720" distL="114300" distR="114300" simplePos="0" relativeHeight="251661824" behindDoc="0" locked="0" layoutInCell="1" hidden="0" allowOverlap="1">
                <wp:simplePos x="0" y="0"/>
                <wp:positionH relativeFrom="column">
                  <wp:posOffset>-555621</wp:posOffset>
                </wp:positionH>
                <wp:positionV relativeFrom="paragraph">
                  <wp:posOffset>61594</wp:posOffset>
                </wp:positionV>
                <wp:extent cx="361950" cy="356235"/>
                <wp:effectExtent l="0" t="0" r="0" b="0"/>
                <wp:wrapSquare wrapText="bothSides" distT="45720" distB="45720" distL="114300" distR="114300"/>
                <wp:docPr id="2135824949" name="Rectangle 2135824949"/>
                <wp:cNvGraphicFramePr/>
                <a:graphic xmlns:a="http://schemas.openxmlformats.org/drawingml/2006/main">
                  <a:graphicData uri="http://schemas.microsoft.com/office/word/2010/wordprocessingShape">
                    <wps:wsp>
                      <wps:cNvSpPr/>
                      <wps:spPr>
                        <a:xfrm>
                          <a:off x="5179313" y="3616170"/>
                          <a:ext cx="333375" cy="32766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9B08A3" w:rsidRDefault="009B08A3">
                            <w:pPr>
                              <w:spacing w:line="258" w:lineRule="auto"/>
                              <w:textDirection w:val="btLr"/>
                            </w:pPr>
                            <w:r>
                              <w:rPr>
                                <w:rFonts w:ascii="Times New Roman" w:eastAsia="Times New Roman" w:hAnsi="Times New Roman" w:cs="Times New Roman"/>
                                <w:color w:val="000000"/>
                                <w:sz w:val="24"/>
                              </w:rPr>
                              <w:t>A</w:t>
                            </w:r>
                          </w:p>
                        </w:txbxContent>
                      </wps:txbx>
                      <wps:bodyPr spcFirstLastPara="1" wrap="square" lIns="91425" tIns="45700" rIns="91425" bIns="45700" anchor="t" anchorCtr="0">
                        <a:noAutofit/>
                      </wps:bodyPr>
                    </wps:wsp>
                  </a:graphicData>
                </a:graphic>
              </wp:anchor>
            </w:drawing>
          </mc:Choice>
          <mc:Fallback>
            <w:pict>
              <v:rect id="Rectangle 2135824949" o:spid="_x0000_s1041" style="position:absolute;left:0;text-align:left;margin-left:-43.75pt;margin-top:4.85pt;width:28.5pt;height:28.05pt;z-index:25166182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" strokecolor="white [3201]">
                <v:stroke startarrowwidth="narrow" startarrowlength="short" endarrowwidth="narrow" endarrowlength="short"/>
                <v:textbox inset="2.53958mm,1.2694mm,2.53958mm,1.2694mm">
                  <w:txbxContent>
                    <w:p w:rsidR="009B08A3" w:rsidRDefault="009B08A3">
                      <w:pPr>
                        <w:spacing w:line="258" w:lineRule="auto"/>
                        <w:textDirection w:val="btLr"/>
                      </w:pPr>
                      <w:r>
                        <w:rPr>
                          <w:rFonts w:ascii="Times New Roman" w:eastAsia="Times New Roman" w:hAnsi="Times New Roman" w:cs="Times New Roman"/>
                          <w:color w:val="000000"/>
                          <w:sz w:val="24"/>
                        </w:rPr>
                        <w:t>A</w:t>
                      </w:r>
                    </w:p>
                  </w:txbxContent>
                </v:textbox>
                <w10:wrap type="square"/>
              </v:rect>
            </w:pict>
          </mc:Fallback>
        </mc:AlternateContent>
      </w:r>
    </w:p>
    <w:p w:rsidR="00345254" w:rsidRDefault="00345254">
      <w:pPr>
        <w:pBdr>
          <w:top w:val="nil"/>
          <w:left w:val="nil"/>
          <w:bottom w:val="nil"/>
          <w:right w:val="nil"/>
          <w:between w:val="nil"/>
        </w:pBdr>
        <w:spacing w:before="280" w:after="280" w:line="360" w:lineRule="auto"/>
        <w:jc w:val="both"/>
        <w:rPr>
          <w:rFonts w:ascii="Times New Roman" w:eastAsia="Times New Roman" w:hAnsi="Times New Roman" w:cs="Times New Roman"/>
          <w:color w:val="000000"/>
          <w:sz w:val="32"/>
          <w:szCs w:val="32"/>
        </w:rPr>
      </w:pPr>
    </w:p>
    <w:p w:rsidR="00345254" w:rsidRDefault="007C081D">
      <w:pPr>
        <w:spacing w:before="240" w:after="240" w:line="256" w:lineRule="auto"/>
        <w:jc w:val="center"/>
        <w:rPr>
          <w:rFonts w:ascii="Times New Roman" w:eastAsia="Times New Roman" w:hAnsi="Times New Roman" w:cs="Times New Roman"/>
          <w:sz w:val="32"/>
          <w:szCs w:val="32"/>
        </w:rPr>
      </w:pPr>
      <w:r>
        <w:rPr>
          <w:noProof/>
        </w:rPr>
        <mc:AlternateContent>
          <mc:Choice Requires="wps">
            <w:drawing>
              <wp:anchor distT="45720" distB="45720" distL="114300" distR="114300" simplePos="0" relativeHeight="251662848" behindDoc="0" locked="0" layoutInCell="1" hidden="0" allowOverlap="1">
                <wp:simplePos x="0" y="0"/>
                <wp:positionH relativeFrom="column">
                  <wp:posOffset>2605088</wp:posOffset>
                </wp:positionH>
                <wp:positionV relativeFrom="paragraph">
                  <wp:posOffset>57468</wp:posOffset>
                </wp:positionV>
                <wp:extent cx="1419225" cy="413385"/>
                <wp:effectExtent l="0" t="0" r="0" b="0"/>
                <wp:wrapSquare wrapText="bothSides" distT="45720" distB="45720" distL="114300" distR="114300"/>
                <wp:docPr id="2135824963" name="Rectangle 2135824963"/>
                <wp:cNvGraphicFramePr/>
                <a:graphic xmlns:a="http://schemas.openxmlformats.org/drawingml/2006/main">
                  <a:graphicData uri="http://schemas.microsoft.com/office/word/2010/wordprocessingShape">
                    <wps:wsp>
                      <wps:cNvSpPr/>
                      <wps:spPr>
                        <a:xfrm>
                          <a:off x="4641150" y="3578070"/>
                          <a:ext cx="1409700" cy="403860"/>
                        </a:xfrm>
                        <a:prstGeom prst="rect">
                          <a:avLst/>
                        </a:prstGeom>
                        <a:solidFill>
                          <a:srgbClr val="FFFFFF"/>
                        </a:solidFill>
                        <a:ln>
                          <a:noFill/>
                        </a:ln>
                      </wps:spPr>
                      <wps:txbx>
                        <w:txbxContent>
                          <w:p w:rsidR="009B08A3" w:rsidRDefault="009B08A3">
                            <w:pPr>
                              <w:spacing w:before="240" w:after="240" w:line="255" w:lineRule="auto"/>
                              <w:textDirection w:val="btLr"/>
                            </w:pPr>
                            <w:r>
                              <w:rPr>
                                <w:color w:val="000000"/>
                                <w:sz w:val="20"/>
                              </w:rPr>
                              <w:t>LOW 2.5µg</w:t>
                            </w:r>
                          </w:p>
                        </w:txbxContent>
                      </wps:txbx>
                      <wps:bodyPr spcFirstLastPara="1" wrap="square" lIns="91425" tIns="45700" rIns="91425" bIns="45700" anchor="t" anchorCtr="0">
                        <a:noAutofit/>
                      </wps:bodyPr>
                    </wps:wsp>
                  </a:graphicData>
                </a:graphic>
              </wp:anchor>
            </w:drawing>
          </mc:Choice>
          <mc:Fallback>
            <w:pict>
              <v:rect id="Rectangle 2135824963" o:spid="_x0000_s1042" style="position:absolute;left:0;text-align:left;margin-left:205.15pt;margin-top:4.55pt;width:111.75pt;height:32.55pt;z-index:2516628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" stroked="f">
                <v:textbox inset="2.53958mm,1.2694mm,2.53958mm,1.2694mm">
                  <w:txbxContent>
                    <w:p w:rsidR="009B08A3" w:rsidRDefault="009B08A3">
                      <w:pPr>
                        <w:spacing w:before="240" w:after="240" w:line="255" w:lineRule="auto"/>
                        <w:textDirection w:val="btLr"/>
                      </w:pPr>
                      <w:r>
                        <w:rPr>
                          <w:color w:val="000000"/>
                          <w:sz w:val="20"/>
                        </w:rPr>
                        <w:t>LOW 2.5µg</w:t>
                      </w:r>
                    </w:p>
                  </w:txbxContent>
                </v:textbox>
                <w10:wrap type="square"/>
              </v:rect>
            </w:pict>
          </mc:Fallback>
        </mc:AlternateContent>
      </w:r>
      <w:r>
        <w:rPr>
          <w:noProof/>
        </w:rPr>
        <mc:AlternateContent>
          <mc:Choice Requires="wps">
            <w:drawing>
              <wp:anchor distT="45720" distB="45720" distL="114300" distR="114300" simplePos="0" relativeHeight="251663872" behindDoc="0" locked="0" layoutInCell="1" hidden="0" allowOverlap="1">
                <wp:simplePos x="0" y="0"/>
                <wp:positionH relativeFrom="column">
                  <wp:posOffset>-136521</wp:posOffset>
                </wp:positionH>
                <wp:positionV relativeFrom="paragraph">
                  <wp:posOffset>201296</wp:posOffset>
                </wp:positionV>
                <wp:extent cx="1514475" cy="272415"/>
                <wp:effectExtent l="0" t="0" r="0" b="0"/>
                <wp:wrapSquare wrapText="bothSides" distT="45720" distB="45720" distL="114300" distR="114300"/>
                <wp:docPr id="2135824958" name="Rectangle 2135824958"/>
                <wp:cNvGraphicFramePr/>
                <a:graphic xmlns:a="http://schemas.openxmlformats.org/drawingml/2006/main">
                  <a:graphicData uri="http://schemas.microsoft.com/office/word/2010/wordprocessingShape">
                    <wps:wsp>
                      <wps:cNvSpPr/>
                      <wps:spPr>
                        <a:xfrm>
                          <a:off x="4603050" y="3658080"/>
                          <a:ext cx="1485900" cy="243840"/>
                        </a:xfrm>
                        <a:prstGeom prst="rect">
                          <a:avLst/>
                        </a:prstGeom>
                        <a:solidFill>
                          <a:srgbClr val="FFFFFF"/>
                        </a:solidFill>
                        <a:ln>
                          <a:noFill/>
                        </a:ln>
                      </wps:spPr>
                      <wps:txbx>
                        <w:txbxContent>
                          <w:p w:rsidR="009B08A3" w:rsidRDefault="009B08A3">
                            <w:pPr>
                              <w:spacing w:line="258" w:lineRule="auto"/>
                              <w:jc w:val="center"/>
                              <w:textDirection w:val="btLr"/>
                            </w:pPr>
                            <w:r>
                              <w:rPr>
                                <w:color w:val="000000"/>
                              </w:rPr>
                              <w:t>CONTROL</w:t>
                            </w:r>
                          </w:p>
                        </w:txbxContent>
                      </wps:txbx>
                      <wps:bodyPr spcFirstLastPara="1" wrap="square" lIns="91425" tIns="45700" rIns="91425" bIns="45700" anchor="t" anchorCtr="0">
                        <a:noAutofit/>
                      </wps:bodyPr>
                    </wps:wsp>
                  </a:graphicData>
                </a:graphic>
              </wp:anchor>
            </w:drawing>
          </mc:Choice>
          <mc:Fallback>
            <w:pict>
              <v:rect id="Rectangle 2135824958" o:spid="_x0000_s1043" style="position:absolute;left:0;text-align:left;margin-left:-10.75pt;margin-top:15.85pt;width:119.25pt;height:21.45pt;z-index:2516638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" stroked="f">
                <v:textbox inset="2.53958mm,1.2694mm,2.53958mm,1.2694mm">
                  <w:txbxContent>
                    <w:p w:rsidR="009B08A3" w:rsidRDefault="009B08A3">
                      <w:pPr>
                        <w:spacing w:line="258" w:lineRule="auto"/>
                        <w:jc w:val="center"/>
                        <w:textDirection w:val="btLr"/>
                      </w:pPr>
                      <w:r>
                        <w:rPr>
                          <w:color w:val="000000"/>
                        </w:rPr>
                        <w:t>CONTROL</w:t>
                      </w:r>
                    </w:p>
                  </w:txbxContent>
                </v:textbox>
                <w10:wrap type="square"/>
              </v:rect>
            </w:pict>
          </mc:Fallback>
        </mc:AlternateContent>
      </w:r>
      <w:r>
        <w:rPr>
          <w:noProof/>
        </w:rPr>
        <mc:AlternateContent>
          <mc:Choice Requires="wps">
            <w:drawing>
              <wp:anchor distT="45720" distB="45720" distL="114300" distR="114300" simplePos="0" relativeHeight="251664896" behindDoc="0" locked="0" layoutInCell="1" hidden="0" allowOverlap="1">
                <wp:simplePos x="0" y="0"/>
                <wp:positionH relativeFrom="column">
                  <wp:posOffset>5050292</wp:posOffset>
                </wp:positionH>
                <wp:positionV relativeFrom="paragraph">
                  <wp:posOffset>193358</wp:posOffset>
                </wp:positionV>
                <wp:extent cx="1079046" cy="409575"/>
                <wp:effectExtent l="0" t="0" r="0" b="0"/>
                <wp:wrapSquare wrapText="bothSides" distT="45720" distB="45720" distL="114300" distR="114300"/>
                <wp:docPr id="2135824965" name="Rectangle 2135824965"/>
                <wp:cNvGraphicFramePr/>
                <a:graphic xmlns:a="http://schemas.openxmlformats.org/drawingml/2006/main">
                  <a:graphicData uri="http://schemas.microsoft.com/office/word/2010/wordprocessingShape">
                    <wps:wsp>
                      <wps:cNvSpPr/>
                      <wps:spPr>
                        <a:xfrm>
                          <a:off x="4603050" y="3612360"/>
                          <a:ext cx="1485900" cy="335280"/>
                        </a:xfrm>
                        <a:prstGeom prst="rect">
                          <a:avLst/>
                        </a:prstGeom>
                        <a:solidFill>
                          <a:srgbClr val="FFFFFF"/>
                        </a:solidFill>
                        <a:ln>
                          <a:noFill/>
                        </a:ln>
                      </wps:spPr>
                      <wps:txbx>
                        <w:txbxContent>
                          <w:p w:rsidR="009B08A3" w:rsidRDefault="009B08A3">
                            <w:pPr>
                              <w:spacing w:line="258" w:lineRule="auto"/>
                              <w:jc w:val="center"/>
                              <w:textDirection w:val="btLr"/>
                            </w:pPr>
                            <w:r>
                              <w:rPr>
                                <w:color w:val="000000"/>
                              </w:rPr>
                              <w:t>HIGH 5.0µg</w:t>
                            </w:r>
                          </w:p>
                          <w:p w:rsidR="009B08A3" w:rsidRDefault="009B08A3">
                            <w:pPr>
                              <w:spacing w:line="258" w:lineRule="auto"/>
                              <w:textDirection w:val="btLr"/>
                            </w:pPr>
                          </w:p>
                          <w:p w:rsidR="009B08A3" w:rsidRDefault="009B08A3">
                            <w:pPr>
                              <w:spacing w:after="0" w:line="240" w:lineRule="auto"/>
                              <w:textDirection w:val="btLr"/>
                            </w:pPr>
                            <w:r>
                              <w:rPr>
                                <w:rFonts w:ascii="Times New Roman" w:eastAsia="Times New Roman" w:hAnsi="Times New Roman" w:cs="Times New Roman"/>
                                <w:color w:val="000000"/>
                                <w:sz w:val="24"/>
                              </w:rPr>
                              <w:t xml:space="preserve"> </w:t>
                            </w:r>
                          </w:p>
                        </w:txbxContent>
                      </wps:txbx>
                      <wps:bodyPr spcFirstLastPara="1" wrap="square" lIns="91425" tIns="45700" rIns="91425" bIns="45700" anchor="t" anchorCtr="0">
                        <a:noAutofit/>
                      </wps:bodyPr>
                    </wps:wsp>
                  </a:graphicData>
                </a:graphic>
              </wp:anchor>
            </w:drawing>
          </mc:Choice>
          <mc:Fallback>
            <w:pict>
              <v:rect id="Rectangle 2135824965" o:spid="_x0000_s1044" style="position:absolute;left:0;text-align:left;margin-left:397.65pt;margin-top:15.25pt;width:84.95pt;height:32.25pt;z-index:25166489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" stroked="f">
                <v:textbox inset="2.53958mm,1.2694mm,2.53958mm,1.2694mm">
                  <w:txbxContent>
                    <w:p w:rsidR="009B08A3" w:rsidRDefault="009B08A3">
                      <w:pPr>
                        <w:spacing w:line="258" w:lineRule="auto"/>
                        <w:jc w:val="center"/>
                        <w:textDirection w:val="btLr"/>
                      </w:pPr>
                      <w:r>
                        <w:rPr>
                          <w:color w:val="000000"/>
                        </w:rPr>
                        <w:t>HIGH 5.0µg</w:t>
                      </w:r>
                    </w:p>
                    <w:p w:rsidR="009B08A3" w:rsidRDefault="009B08A3">
                      <w:pPr>
                        <w:spacing w:line="258" w:lineRule="auto"/>
                        <w:textDirection w:val="btLr"/>
                      </w:pPr>
                    </w:p>
                    <w:p w:rsidR="009B08A3" w:rsidRDefault="009B08A3">
                      <w:pPr>
                        <w:spacing w:after="0" w:line="240" w:lineRule="auto"/>
                        <w:textDirection w:val="btLr"/>
                      </w:pPr>
                      <w:r>
                        <w:rPr>
                          <w:rFonts w:ascii="Times New Roman" w:eastAsia="Times New Roman" w:hAnsi="Times New Roman" w:cs="Times New Roman"/>
                          <w:color w:val="000000"/>
                          <w:sz w:val="24"/>
                        </w:rPr>
                        <w:t xml:space="preserve"> </w:t>
                      </w:r>
                    </w:p>
                  </w:txbxContent>
                </v:textbox>
                <w10:wrap type="square"/>
              </v:rect>
            </w:pict>
          </mc:Fallback>
        </mc:AlternateContent>
      </w:r>
    </w:p>
    <w:p w:rsidR="00345254" w:rsidRDefault="007C081D">
      <w:pPr>
        <w:spacing w:before="240" w:after="240" w:line="256"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  </w:t>
      </w:r>
    </w:p>
    <w:p w:rsidR="00345254" w:rsidRDefault="007C081D">
      <w:pPr>
        <w:spacing w:line="360" w:lineRule="auto"/>
        <w:jc w:val="both"/>
        <w:rPr>
          <w:rFonts w:ascii="Times New Roman" w:eastAsia="Times New Roman" w:hAnsi="Times New Roman" w:cs="Times New Roman"/>
          <w:sz w:val="32"/>
          <w:szCs w:val="32"/>
        </w:rPr>
      </w:pPr>
      <w:r>
        <w:rPr>
          <w:noProof/>
        </w:rPr>
        <mc:AlternateContent>
          <mc:Choice Requires="wps">
            <w:drawing>
              <wp:anchor distT="45720" distB="45720" distL="114300" distR="114300" simplePos="0" relativeHeight="251665920" behindDoc="0" locked="0" layoutInCell="1" hidden="0" allowOverlap="1">
                <wp:simplePos x="0" y="0"/>
                <wp:positionH relativeFrom="column">
                  <wp:posOffset>-428621</wp:posOffset>
                </wp:positionH>
                <wp:positionV relativeFrom="paragraph">
                  <wp:posOffset>213996</wp:posOffset>
                </wp:positionV>
                <wp:extent cx="306705" cy="349885"/>
                <wp:effectExtent l="0" t="0" r="0" b="0"/>
                <wp:wrapSquare wrapText="bothSides" distT="45720" distB="45720" distL="114300" distR="114300"/>
                <wp:docPr id="2135824956" name="Rectangle 2135824956"/>
                <wp:cNvGraphicFramePr/>
                <a:graphic xmlns:a="http://schemas.openxmlformats.org/drawingml/2006/main">
                  <a:graphicData uri="http://schemas.microsoft.com/office/word/2010/wordprocessingShape">
                    <wps:wsp>
                      <wps:cNvSpPr/>
                      <wps:spPr>
                        <a:xfrm>
                          <a:off x="5206935" y="3619345"/>
                          <a:ext cx="278130" cy="32131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9B08A3" w:rsidRDefault="009B08A3">
                            <w:pPr>
                              <w:spacing w:line="258" w:lineRule="auto"/>
                              <w:textDirection w:val="btLr"/>
                            </w:pPr>
                            <w:r>
                              <w:rPr>
                                <w:rFonts w:ascii="Times New Roman" w:eastAsia="Times New Roman" w:hAnsi="Times New Roman" w:cs="Times New Roman"/>
                                <w:color w:val="000000"/>
                                <w:sz w:val="24"/>
                              </w:rPr>
                              <w:t>B</w:t>
                            </w:r>
                          </w:p>
                        </w:txbxContent>
                      </wps:txbx>
                      <wps:bodyPr spcFirstLastPara="1" wrap="square" lIns="91425" tIns="45700" rIns="91425" bIns="45700" anchor="t" anchorCtr="0">
                        <a:noAutofit/>
                      </wps:bodyPr>
                    </wps:wsp>
                  </a:graphicData>
                </a:graphic>
              </wp:anchor>
            </w:drawing>
          </mc:Choice>
          <mc:Fallback>
            <w:pict>
              <v:rect id="Rectangle 2135824956" o:spid="_x0000_s1045" style="position:absolute;left:0;text-align:left;margin-left:-33.75pt;margin-top:16.85pt;width:24.15pt;height:27.55pt;z-index:25166592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" strokecolor="white [3201]">
                <v:stroke startarrowwidth="narrow" startarrowlength="short" endarrowwidth="narrow" endarrowlength="short"/>
                <v:textbox inset="2.53958mm,1.2694mm,2.53958mm,1.2694mm">
                  <w:txbxContent>
                    <w:p w:rsidR="009B08A3" w:rsidRDefault="009B08A3">
                      <w:pPr>
                        <w:spacing w:line="258" w:lineRule="auto"/>
                        <w:textDirection w:val="btLr"/>
                      </w:pPr>
                      <w:r>
                        <w:rPr>
                          <w:rFonts w:ascii="Times New Roman" w:eastAsia="Times New Roman" w:hAnsi="Times New Roman" w:cs="Times New Roman"/>
                          <w:color w:val="000000"/>
                          <w:sz w:val="24"/>
                        </w:rPr>
                        <w:t>B</w:t>
                      </w:r>
                    </w:p>
                  </w:txbxContent>
                </v:textbox>
                <w10:wrap type="square"/>
              </v:rect>
            </w:pict>
          </mc:Fallback>
        </mc:AlternateContent>
      </w:r>
      <w:r>
        <w:rPr>
          <w:noProof/>
        </w:rPr>
        <mc:AlternateContent>
          <mc:Choice Requires="wps">
            <w:drawing>
              <wp:anchor distT="0" distB="0" distL="114300" distR="114300" simplePos="0" relativeHeight="251666944" behindDoc="0" locked="0" layoutInCell="1" hidden="0" allowOverlap="1">
                <wp:simplePos x="0" y="0"/>
                <wp:positionH relativeFrom="column">
                  <wp:posOffset>4651376</wp:posOffset>
                </wp:positionH>
                <wp:positionV relativeFrom="paragraph">
                  <wp:posOffset>-9523</wp:posOffset>
                </wp:positionV>
                <wp:extent cx="271852" cy="577850"/>
                <wp:effectExtent l="0" t="0" r="0" b="0"/>
                <wp:wrapNone/>
                <wp:docPr id="2135824964" name="Rectangle 2135824964"/>
                <wp:cNvGraphicFramePr/>
                <a:graphic xmlns:a="http://schemas.openxmlformats.org/drawingml/2006/main">
                  <a:graphicData uri="http://schemas.microsoft.com/office/word/2010/wordprocessingShape">
                    <wps:wsp>
                      <wps:cNvSpPr/>
                      <wps:spPr>
                        <a:xfrm rot="-5400000">
                          <a:off x="5071363" y="3658362"/>
                          <a:ext cx="549275" cy="243277"/>
                        </a:xfrm>
                        <a:prstGeom prst="rect">
                          <a:avLst/>
                        </a:prstGeom>
                        <a:noFill/>
                        <a:ln>
                          <a:noFill/>
                        </a:ln>
                      </wps:spPr>
                      <wps:txbx>
                        <w:txbxContent>
                          <w:p w:rsidR="009B08A3" w:rsidRDefault="009B08A3">
                            <w:pPr>
                              <w:spacing w:line="255" w:lineRule="auto"/>
                              <w:textDirection w:val="btLr"/>
                            </w:pPr>
                            <w:r>
                              <w:rPr>
                                <w:color w:val="000000"/>
                                <w:sz w:val="20"/>
                              </w:rPr>
                              <w:t>**</w:t>
                            </w:r>
                          </w:p>
                        </w:txbxContent>
                      </wps:txbx>
                      <wps:bodyPr spcFirstLastPara="1" wrap="square" lIns="91425" tIns="45700" rIns="91425" bIns="45700" anchor="t" anchorCtr="0">
                        <a:noAutofit/>
                      </wps:bodyPr>
                    </wps:wsp>
                  </a:graphicData>
                </a:graphic>
              </wp:anchor>
            </w:drawing>
          </mc:Choice>
          <mc:Fallback>
            <w:pict>
              <v:rect id="Rectangle 2135824964" o:spid="_x0000_s1046" style="position:absolute;left:0;text-align:left;margin-left:366.25pt;margin-top:-.75pt;width:21.4pt;height:45.5pt;rotation:-90;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" filled="f" stroked="f">
                <v:textbox inset="2.53958mm,1.2694mm,2.53958mm,1.2694mm">
                  <w:txbxContent>
                    <w:p w:rsidR="009B08A3" w:rsidRDefault="009B08A3">
                      <w:pPr>
                        <w:spacing w:line="255" w:lineRule="auto"/>
                        <w:textDirection w:val="btLr"/>
                      </w:pPr>
                      <w:r>
                        <w:rPr>
                          <w:color w:val="000000"/>
                          <w:sz w:val="20"/>
                        </w:rPr>
                        <w:t>**</w:t>
                      </w:r>
                    </w:p>
                  </w:txbxContent>
                </v:textbox>
              </v:rect>
            </w:pict>
          </mc:Fallback>
        </mc:AlternateContent>
      </w:r>
    </w:p>
    <w:p w:rsidR="00345254" w:rsidRDefault="007C081D">
      <w:pPr>
        <w:spacing w:line="258"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noProof/>
          <w:sz w:val="28"/>
          <w:szCs w:val="28"/>
        </w:rPr>
        <w:drawing>
          <wp:inline distT="114300" distB="114300" distL="114300" distR="114300">
            <wp:extent cx="5943600" cy="3175000"/>
            <wp:effectExtent l="0" t="0" r="0" b="0"/>
            <wp:docPr id="213582498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47"/>
                    <a:srcRect/>
                    <a:stretch>
                      <a:fillRect/>
                    </a:stretch>
                  </pic:blipFill>
                  <pic:spPr>
                    <a:xfrm>
                      <a:off x="0" y="0"/>
                      <a:ext cx="5943600" cy="3175000"/>
                    </a:xfrm>
                    <a:prstGeom prst="rect">
                      <a:avLst/>
                    </a:prstGeom>
                    <a:ln/>
                  </pic:spPr>
                </pic:pic>
              </a:graphicData>
            </a:graphic>
          </wp:inline>
        </w:drawing>
      </w:r>
    </w:p>
    <w:p w:rsidR="00345254" w:rsidRDefault="007C081D">
      <w:pPr>
        <w:spacing w:line="258" w:lineRule="auto"/>
        <w:jc w:val="both"/>
        <w:rPr>
          <w:sz w:val="28"/>
          <w:szCs w:val="28"/>
        </w:rPr>
      </w:pPr>
      <w:r>
        <w:rPr>
          <w:rFonts w:ascii="Times New Roman" w:eastAsia="Times New Roman" w:hAnsi="Times New Roman" w:cs="Times New Roman"/>
          <w:b/>
          <w:color w:val="000000"/>
          <w:sz w:val="28"/>
          <w:szCs w:val="28"/>
        </w:rPr>
        <w:t>Figure-9 : A.</w:t>
      </w:r>
      <w:r>
        <w:rPr>
          <w:rFonts w:ascii="Times New Roman" w:eastAsia="Times New Roman" w:hAnsi="Times New Roman" w:cs="Times New Roman"/>
          <w:color w:val="000000"/>
          <w:sz w:val="28"/>
          <w:szCs w:val="28"/>
        </w:rPr>
        <w:t xml:space="preserve"> Trajectories of anxiety – induced and treated zebrafish in T - maze.  </w:t>
      </w:r>
    </w:p>
    <w:p w:rsidR="00345254" w:rsidRDefault="007C081D">
      <w:pPr>
        <w:spacing w:before="64" w:after="0" w:line="348" w:lineRule="auto"/>
        <w:ind w:right="171"/>
        <w:jc w:val="both"/>
        <w:rPr>
          <w:sz w:val="28"/>
          <w:szCs w:val="28"/>
        </w:rPr>
      </w:pPr>
      <w:r>
        <w:rPr>
          <w:rFonts w:ascii="Times New Roman" w:eastAsia="Times New Roman" w:hAnsi="Times New Roman" w:cs="Times New Roman"/>
          <w:color w:val="000000"/>
          <w:sz w:val="28"/>
          <w:szCs w:val="28"/>
        </w:rPr>
        <w:t>B. Comparison of time spent in arms of T-maze when Zebrafish were induced with anxiety and treated with synthetic compound. The data represents the mean ±SEM of three independent experiments; **P &lt; 0.01 and *p˂0.05.</w:t>
      </w:r>
    </w:p>
    <w:p w:rsidR="00345254" w:rsidRDefault="00345254">
      <w:pPr>
        <w:spacing w:line="360" w:lineRule="auto"/>
        <w:jc w:val="both"/>
        <w:rPr>
          <w:rFonts w:ascii="Times New Roman" w:eastAsia="Times New Roman" w:hAnsi="Times New Roman" w:cs="Times New Roman"/>
          <w:sz w:val="32"/>
          <w:szCs w:val="32"/>
        </w:rPr>
      </w:pPr>
    </w:p>
    <w:p w:rsidR="00345254" w:rsidRDefault="00345254">
      <w:pPr>
        <w:spacing w:line="360" w:lineRule="auto"/>
        <w:jc w:val="both"/>
        <w:rPr>
          <w:rFonts w:ascii="Times New Roman" w:eastAsia="Times New Roman" w:hAnsi="Times New Roman" w:cs="Times New Roman"/>
          <w:sz w:val="32"/>
          <w:szCs w:val="32"/>
        </w:rPr>
      </w:pPr>
    </w:p>
    <w:p w:rsidR="00345254" w:rsidRDefault="007C081D">
      <w:pPr>
        <w:spacing w:line="360" w:lineRule="auto"/>
        <w:jc w:val="both"/>
        <w:rPr>
          <w:rFonts w:ascii="Times New Roman" w:eastAsia="Times New Roman" w:hAnsi="Times New Roman" w:cs="Times New Roman"/>
          <w:sz w:val="32"/>
          <w:szCs w:val="32"/>
        </w:rPr>
      </w:pPr>
      <w:r>
        <w:rPr>
          <w:noProof/>
        </w:rPr>
        <w:drawing>
          <wp:anchor distT="0" distB="0" distL="0" distR="0" simplePos="0" relativeHeight="251667968" behindDoc="1" locked="0" layoutInCell="1" hidden="0" allowOverlap="1">
            <wp:simplePos x="0" y="0"/>
            <wp:positionH relativeFrom="column">
              <wp:posOffset>-52702</wp:posOffset>
            </wp:positionH>
            <wp:positionV relativeFrom="paragraph">
              <wp:posOffset>320040</wp:posOffset>
            </wp:positionV>
            <wp:extent cx="5943600" cy="929005"/>
            <wp:effectExtent l="0" t="0" r="0" b="0"/>
            <wp:wrapNone/>
            <wp:docPr id="2135824973"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48"/>
                    <a:srcRect/>
                    <a:stretch>
                      <a:fillRect/>
                    </a:stretch>
                  </pic:blipFill>
                  <pic:spPr>
                    <a:xfrm>
                      <a:off x="0" y="0"/>
                      <a:ext cx="5943600" cy="929005"/>
                    </a:xfrm>
                    <a:prstGeom prst="rect">
                      <a:avLst/>
                    </a:prstGeom>
                    <a:ln/>
                  </pic:spPr>
                </pic:pic>
              </a:graphicData>
            </a:graphic>
          </wp:anchor>
        </w:drawing>
      </w:r>
    </w:p>
    <w:p w:rsidR="00345254" w:rsidRDefault="007C081D">
      <w:pPr>
        <w:spacing w:line="360" w:lineRule="auto"/>
        <w:jc w:val="both"/>
        <w:rPr>
          <w:rFonts w:ascii="Times New Roman" w:eastAsia="Times New Roman" w:hAnsi="Times New Roman" w:cs="Times New Roman"/>
          <w:sz w:val="32"/>
          <w:szCs w:val="32"/>
          <w:u w:val="single"/>
        </w:rPr>
      </w:pPr>
      <w:r>
        <w:rPr>
          <w:noProof/>
        </w:rPr>
        <w:lastRenderedPageBreak/>
        <mc:AlternateContent>
          <mc:Choice Requires="wps">
            <w:drawing>
              <wp:anchor distT="45720" distB="45720" distL="114300" distR="114300" simplePos="0" relativeHeight="251668992" behindDoc="0" locked="0" layoutInCell="1" hidden="0" allowOverlap="1">
                <wp:simplePos x="0" y="0"/>
                <wp:positionH relativeFrom="column">
                  <wp:posOffset>-9521</wp:posOffset>
                </wp:positionH>
                <wp:positionV relativeFrom="paragraph">
                  <wp:posOffset>988696</wp:posOffset>
                </wp:positionV>
                <wp:extent cx="1514475" cy="272415"/>
                <wp:effectExtent l="0" t="0" r="0" b="0"/>
                <wp:wrapSquare wrapText="bothSides" distT="45720" distB="45720" distL="114300" distR="114300"/>
                <wp:docPr id="2135824954" name="Rectangle 2135824954"/>
                <wp:cNvGraphicFramePr/>
                <a:graphic xmlns:a="http://schemas.openxmlformats.org/drawingml/2006/main">
                  <a:graphicData uri="http://schemas.microsoft.com/office/word/2010/wordprocessingShape">
                    <wps:wsp>
                      <wps:cNvSpPr/>
                      <wps:spPr>
                        <a:xfrm>
                          <a:off x="4603050" y="3658080"/>
                          <a:ext cx="1485900" cy="243840"/>
                        </a:xfrm>
                        <a:prstGeom prst="rect">
                          <a:avLst/>
                        </a:prstGeom>
                        <a:solidFill>
                          <a:srgbClr val="FFFFFF"/>
                        </a:solidFill>
                        <a:ln>
                          <a:noFill/>
                        </a:ln>
                      </wps:spPr>
                      <wps:txbx>
                        <w:txbxContent>
                          <w:p w:rsidR="009B08A3" w:rsidRDefault="009B08A3">
                            <w:pPr>
                              <w:spacing w:line="258" w:lineRule="auto"/>
                              <w:jc w:val="center"/>
                              <w:textDirection w:val="btLr"/>
                            </w:pPr>
                            <w:r>
                              <w:rPr>
                                <w:color w:val="000000"/>
                              </w:rPr>
                              <w:t>CONTROL</w:t>
                            </w:r>
                          </w:p>
                        </w:txbxContent>
                      </wps:txbx>
                      <wps:bodyPr spcFirstLastPara="1" wrap="square" lIns="91425" tIns="45700" rIns="91425" bIns="45700" anchor="t" anchorCtr="0">
                        <a:noAutofit/>
                      </wps:bodyPr>
                    </wps:wsp>
                  </a:graphicData>
                </a:graphic>
              </wp:anchor>
            </w:drawing>
          </mc:Choice>
          <mc:Fallback>
            <w:pict>
              <v:rect id="Rectangle 2135824954" o:spid="_x0000_s1047" style="position:absolute;left:0;text-align:left;margin-left:-.75pt;margin-top:77.85pt;width:119.25pt;height:21.45pt;z-index:2516689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" stroked="f">
                <v:textbox inset="2.53958mm,1.2694mm,2.53958mm,1.2694mm">
                  <w:txbxContent>
                    <w:p w:rsidR="009B08A3" w:rsidRDefault="009B08A3">
                      <w:pPr>
                        <w:spacing w:line="258" w:lineRule="auto"/>
                        <w:jc w:val="center"/>
                        <w:textDirection w:val="btLr"/>
                      </w:pPr>
                      <w:r>
                        <w:rPr>
                          <w:color w:val="000000"/>
                        </w:rPr>
                        <w:t>CONTROL</w:t>
                      </w:r>
                    </w:p>
                  </w:txbxContent>
                </v:textbox>
                <w10:wrap type="square"/>
              </v:rect>
            </w:pict>
          </mc:Fallback>
        </mc:AlternateContent>
      </w:r>
      <w:r>
        <w:rPr>
          <w:noProof/>
        </w:rPr>
        <mc:AlternateContent>
          <mc:Choice Requires="wps">
            <w:drawing>
              <wp:anchor distT="45720" distB="45720" distL="114300" distR="114300" simplePos="0" relativeHeight="251670016" behindDoc="0" locked="0" layoutInCell="1" hidden="0" allowOverlap="1">
                <wp:simplePos x="0" y="0"/>
                <wp:positionH relativeFrom="column">
                  <wp:posOffset>4333875</wp:posOffset>
                </wp:positionH>
                <wp:positionV relativeFrom="paragraph">
                  <wp:posOffset>988696</wp:posOffset>
                </wp:positionV>
                <wp:extent cx="1514475" cy="828675"/>
                <wp:effectExtent l="0" t="0" r="0" b="0"/>
                <wp:wrapSquare wrapText="bothSides" distT="45720" distB="45720" distL="114300" distR="114300"/>
                <wp:docPr id="2135824971" name="Rectangle 2135824971"/>
                <wp:cNvGraphicFramePr/>
                <a:graphic xmlns:a="http://schemas.openxmlformats.org/drawingml/2006/main">
                  <a:graphicData uri="http://schemas.microsoft.com/office/word/2010/wordprocessingShape">
                    <wps:wsp>
                      <wps:cNvSpPr/>
                      <wps:spPr>
                        <a:xfrm>
                          <a:off x="4603050" y="3612360"/>
                          <a:ext cx="1485900" cy="335280"/>
                        </a:xfrm>
                        <a:prstGeom prst="rect">
                          <a:avLst/>
                        </a:prstGeom>
                        <a:solidFill>
                          <a:srgbClr val="FFFFFF"/>
                        </a:solidFill>
                        <a:ln>
                          <a:noFill/>
                        </a:ln>
                      </wps:spPr>
                      <wps:txbx>
                        <w:txbxContent>
                          <w:p w:rsidR="009B08A3" w:rsidRDefault="009B08A3">
                            <w:pPr>
                              <w:spacing w:line="258" w:lineRule="auto"/>
                              <w:jc w:val="center"/>
                              <w:textDirection w:val="btLr"/>
                            </w:pPr>
                            <w:r>
                              <w:rPr>
                                <w:color w:val="000000"/>
                              </w:rPr>
                              <w:t>HIGH 5.0µg</w:t>
                            </w:r>
                          </w:p>
                          <w:p w:rsidR="009B08A3" w:rsidRDefault="009B08A3">
                            <w:pPr>
                              <w:spacing w:line="258" w:lineRule="auto"/>
                              <w:textDirection w:val="btLr"/>
                            </w:pPr>
                          </w:p>
                          <w:p w:rsidR="009B08A3" w:rsidRDefault="009B08A3">
                            <w:pPr>
                              <w:spacing w:after="0" w:line="240" w:lineRule="auto"/>
                              <w:textDirection w:val="btLr"/>
                            </w:pPr>
                            <w:r>
                              <w:rPr>
                                <w:rFonts w:ascii="Times New Roman" w:eastAsia="Times New Roman" w:hAnsi="Times New Roman" w:cs="Times New Roman"/>
                                <w:color w:val="000000"/>
                                <w:sz w:val="24"/>
                              </w:rPr>
                              <w:t xml:space="preserve"> </w:t>
                            </w:r>
                          </w:p>
                        </w:txbxContent>
                      </wps:txbx>
                      <wps:bodyPr spcFirstLastPara="1" wrap="square" lIns="91425" tIns="45700" rIns="91425" bIns="45700" anchor="t" anchorCtr="0">
                        <a:noAutofit/>
                      </wps:bodyPr>
                    </wps:wsp>
                  </a:graphicData>
                </a:graphic>
              </wp:anchor>
            </w:drawing>
          </mc:Choice>
          <mc:Fallback>
            <w:pict>
              <v:rect id="Rectangle 2135824971" o:spid="_x0000_s1048" style="position:absolute;left:0;text-align:left;margin-left:341.25pt;margin-top:77.85pt;width:119.25pt;height:65.25pt;z-index:2516700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" stroked="f">
                <v:textbox inset="2.53958mm,1.2694mm,2.53958mm,1.2694mm">
                  <w:txbxContent>
                    <w:p w:rsidR="009B08A3" w:rsidRDefault="009B08A3">
                      <w:pPr>
                        <w:spacing w:line="258" w:lineRule="auto"/>
                        <w:jc w:val="center"/>
                        <w:textDirection w:val="btLr"/>
                      </w:pPr>
                      <w:r>
                        <w:rPr>
                          <w:color w:val="000000"/>
                        </w:rPr>
                        <w:t>HIGH 5.0µg</w:t>
                      </w:r>
                    </w:p>
                    <w:p w:rsidR="009B08A3" w:rsidRDefault="009B08A3">
                      <w:pPr>
                        <w:spacing w:line="258" w:lineRule="auto"/>
                        <w:textDirection w:val="btLr"/>
                      </w:pPr>
                    </w:p>
                    <w:p w:rsidR="009B08A3" w:rsidRDefault="009B08A3">
                      <w:pPr>
                        <w:spacing w:after="0" w:line="240" w:lineRule="auto"/>
                        <w:textDirection w:val="btLr"/>
                      </w:pPr>
                      <w:r>
                        <w:rPr>
                          <w:rFonts w:ascii="Times New Roman" w:eastAsia="Times New Roman" w:hAnsi="Times New Roman" w:cs="Times New Roman"/>
                          <w:color w:val="000000"/>
                          <w:sz w:val="24"/>
                        </w:rPr>
                        <w:t xml:space="preserve"> </w:t>
                      </w:r>
                    </w:p>
                  </w:txbxContent>
                </v:textbox>
                <w10:wrap type="square"/>
              </v:rect>
            </w:pict>
          </mc:Fallback>
        </mc:AlternateContent>
      </w:r>
      <w:r>
        <w:rPr>
          <w:noProof/>
        </w:rPr>
        <mc:AlternateContent>
          <mc:Choice Requires="wps">
            <w:drawing>
              <wp:anchor distT="45720" distB="45720" distL="114300" distR="114300" simplePos="0" relativeHeight="251671040" behindDoc="0" locked="0" layoutInCell="1" hidden="0" allowOverlap="1">
                <wp:simplePos x="0" y="0"/>
                <wp:positionH relativeFrom="column">
                  <wp:posOffset>-352420</wp:posOffset>
                </wp:positionH>
                <wp:positionV relativeFrom="paragraph">
                  <wp:posOffset>99696</wp:posOffset>
                </wp:positionV>
                <wp:extent cx="306705" cy="409575"/>
                <wp:effectExtent l="0" t="0" r="0" b="0"/>
                <wp:wrapSquare wrapText="bothSides" distT="45720" distB="45720" distL="114300" distR="114300"/>
                <wp:docPr id="2135824967" name="Rectangle 2135824967"/>
                <wp:cNvGraphicFramePr/>
                <a:graphic xmlns:a="http://schemas.openxmlformats.org/drawingml/2006/main">
                  <a:graphicData uri="http://schemas.microsoft.com/office/word/2010/wordprocessingShape">
                    <wps:wsp>
                      <wps:cNvSpPr/>
                      <wps:spPr>
                        <a:xfrm>
                          <a:off x="5206935" y="3589500"/>
                          <a:ext cx="278130" cy="38100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9B08A3" w:rsidRDefault="009B08A3">
                            <w:pPr>
                              <w:spacing w:line="258" w:lineRule="auto"/>
                              <w:textDirection w:val="btLr"/>
                            </w:pPr>
                            <w:r>
                              <w:rPr>
                                <w:color w:val="000000"/>
                                <w:sz w:val="28"/>
                              </w:rPr>
                              <w:t>A</w:t>
                            </w:r>
                          </w:p>
                        </w:txbxContent>
                      </wps:txbx>
                      <wps:bodyPr spcFirstLastPara="1" wrap="square" lIns="91425" tIns="45700" rIns="91425" bIns="45700" anchor="t" anchorCtr="0">
                        <a:noAutofit/>
                      </wps:bodyPr>
                    </wps:wsp>
                  </a:graphicData>
                </a:graphic>
              </wp:anchor>
            </w:drawing>
          </mc:Choice>
          <mc:Fallback>
            <w:pict>
              <v:rect id="Rectangle 2135824967" o:spid="_x0000_s1049" style="position:absolute;left:0;text-align:left;margin-left:-27.75pt;margin-top:7.85pt;width:24.15pt;height:32.25pt;z-index:2516710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" strokecolor="white [3201]">
                <v:stroke startarrowwidth="narrow" startarrowlength="short" endarrowwidth="narrow" endarrowlength="short"/>
                <v:textbox inset="2.53958mm,1.2694mm,2.53958mm,1.2694mm">
                  <w:txbxContent>
                    <w:p w:rsidR="009B08A3" w:rsidRDefault="009B08A3">
                      <w:pPr>
                        <w:spacing w:line="258" w:lineRule="auto"/>
                        <w:textDirection w:val="btLr"/>
                      </w:pPr>
                      <w:r>
                        <w:rPr>
                          <w:color w:val="000000"/>
                          <w:sz w:val="28"/>
                        </w:rPr>
                        <w:t>A</w:t>
                      </w:r>
                    </w:p>
                  </w:txbxContent>
                </v:textbox>
                <w10:wrap type="square"/>
              </v:rect>
            </w:pict>
          </mc:Fallback>
        </mc:AlternateContent>
      </w:r>
    </w:p>
    <w:p w:rsidR="00345254" w:rsidRDefault="007C081D">
      <w:pPr>
        <w:spacing w:line="360" w:lineRule="auto"/>
        <w:jc w:val="both"/>
        <w:rPr>
          <w:rFonts w:ascii="Times New Roman" w:eastAsia="Times New Roman" w:hAnsi="Times New Roman" w:cs="Times New Roman"/>
          <w:sz w:val="32"/>
          <w:szCs w:val="32"/>
          <w:u w:val="single"/>
        </w:rPr>
      </w:pPr>
      <w:r>
        <w:rPr>
          <w:noProof/>
        </w:rPr>
        <mc:AlternateContent>
          <mc:Choice Requires="wps">
            <w:drawing>
              <wp:anchor distT="45720" distB="45720" distL="114300" distR="114300" simplePos="0" relativeHeight="251672064" behindDoc="0" locked="0" layoutInCell="1" hidden="0" allowOverlap="1">
                <wp:simplePos x="0" y="0"/>
                <wp:positionH relativeFrom="column">
                  <wp:posOffset>2214563</wp:posOffset>
                </wp:positionH>
                <wp:positionV relativeFrom="paragraph">
                  <wp:posOffset>359772</wp:posOffset>
                </wp:positionV>
                <wp:extent cx="1514475" cy="829295"/>
                <wp:effectExtent l="0" t="0" r="0" b="0"/>
                <wp:wrapSquare wrapText="bothSides" distT="45720" distB="45720" distL="114300" distR="114300"/>
                <wp:docPr id="2135824945" name="Rectangle 2135824945"/>
                <wp:cNvGraphicFramePr/>
                <a:graphic xmlns:a="http://schemas.openxmlformats.org/drawingml/2006/main">
                  <a:graphicData uri="http://schemas.microsoft.com/office/word/2010/wordprocessingShape">
                    <wps:wsp>
                      <wps:cNvSpPr/>
                      <wps:spPr>
                        <a:xfrm>
                          <a:off x="4603050" y="3616170"/>
                          <a:ext cx="1485900" cy="327660"/>
                        </a:xfrm>
                        <a:prstGeom prst="rect">
                          <a:avLst/>
                        </a:prstGeom>
                        <a:solidFill>
                          <a:srgbClr val="FFFFFF"/>
                        </a:solidFill>
                        <a:ln>
                          <a:noFill/>
                        </a:ln>
                      </wps:spPr>
                      <wps:txbx>
                        <w:txbxContent>
                          <w:p w:rsidR="009B08A3" w:rsidRDefault="009B08A3">
                            <w:pPr>
                              <w:spacing w:line="258" w:lineRule="auto"/>
                              <w:jc w:val="center"/>
                              <w:textDirection w:val="btLr"/>
                            </w:pPr>
                            <w:r>
                              <w:rPr>
                                <w:color w:val="000000"/>
                              </w:rPr>
                              <w:t>LOW 2.5µg</w:t>
                            </w:r>
                          </w:p>
                          <w:p w:rsidR="009B08A3" w:rsidRDefault="009B08A3">
                            <w:pPr>
                              <w:spacing w:line="258" w:lineRule="auto"/>
                              <w:textDirection w:val="btLr"/>
                            </w:pPr>
                          </w:p>
                          <w:p w:rsidR="009B08A3" w:rsidRDefault="009B08A3">
                            <w:pPr>
                              <w:spacing w:after="0" w:line="240" w:lineRule="auto"/>
                              <w:textDirection w:val="btLr"/>
                            </w:pPr>
                            <w:r>
                              <w:rPr>
                                <w:rFonts w:ascii="Times New Roman" w:eastAsia="Times New Roman" w:hAnsi="Times New Roman" w:cs="Times New Roman"/>
                                <w:color w:val="000000"/>
                                <w:sz w:val="24"/>
                              </w:rPr>
                              <w:t xml:space="preserve"> </w:t>
                            </w:r>
                          </w:p>
                          <w:p w:rsidR="009B08A3" w:rsidRDefault="009B08A3">
                            <w:pPr>
                              <w:spacing w:line="258" w:lineRule="auto"/>
                              <w:jc w:val="center"/>
                              <w:textDirection w:val="btLr"/>
                            </w:pPr>
                          </w:p>
                        </w:txbxContent>
                      </wps:txbx>
                      <wps:bodyPr spcFirstLastPara="1" wrap="square" lIns="91425" tIns="45700" rIns="91425" bIns="45700" anchor="t" anchorCtr="0">
                        <a:noAutofit/>
                      </wps:bodyPr>
                    </wps:wsp>
                  </a:graphicData>
                </a:graphic>
              </wp:anchor>
            </w:drawing>
          </mc:Choice>
          <mc:Fallback>
            <w:pict>
              <v:rect id="Rectangle 2135824945" o:spid="_x0000_s1050" style="position:absolute;left:0;text-align:left;margin-left:174.4pt;margin-top:28.35pt;width:119.25pt;height:65.3pt;z-index:2516720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" stroked="f">
                <v:textbox inset="2.53958mm,1.2694mm,2.53958mm,1.2694mm">
                  <w:txbxContent>
                    <w:p w:rsidR="009B08A3" w:rsidRDefault="009B08A3">
                      <w:pPr>
                        <w:spacing w:line="258" w:lineRule="auto"/>
                        <w:jc w:val="center"/>
                        <w:textDirection w:val="btLr"/>
                      </w:pPr>
                      <w:r>
                        <w:rPr>
                          <w:color w:val="000000"/>
                        </w:rPr>
                        <w:t>LOW 2.5µg</w:t>
                      </w:r>
                    </w:p>
                    <w:p w:rsidR="009B08A3" w:rsidRDefault="009B08A3">
                      <w:pPr>
                        <w:spacing w:line="258" w:lineRule="auto"/>
                        <w:textDirection w:val="btLr"/>
                      </w:pPr>
                    </w:p>
                    <w:p w:rsidR="009B08A3" w:rsidRDefault="009B08A3">
                      <w:pPr>
                        <w:spacing w:after="0" w:line="240" w:lineRule="auto"/>
                        <w:textDirection w:val="btLr"/>
                      </w:pPr>
                      <w:r>
                        <w:rPr>
                          <w:rFonts w:ascii="Times New Roman" w:eastAsia="Times New Roman" w:hAnsi="Times New Roman" w:cs="Times New Roman"/>
                          <w:color w:val="000000"/>
                          <w:sz w:val="24"/>
                        </w:rPr>
                        <w:t xml:space="preserve"> </w:t>
                      </w:r>
                    </w:p>
                    <w:p w:rsidR="009B08A3" w:rsidRDefault="009B08A3">
                      <w:pPr>
                        <w:spacing w:line="258" w:lineRule="auto"/>
                        <w:jc w:val="center"/>
                        <w:textDirection w:val="btLr"/>
                      </w:pPr>
                    </w:p>
                  </w:txbxContent>
                </v:textbox>
                <w10:wrap type="square"/>
              </v:rect>
            </w:pict>
          </mc:Fallback>
        </mc:AlternateContent>
      </w:r>
    </w:p>
    <w:p w:rsidR="00345254" w:rsidRDefault="00345254">
      <w:pPr>
        <w:spacing w:line="360" w:lineRule="auto"/>
        <w:jc w:val="both"/>
        <w:rPr>
          <w:rFonts w:ascii="Times New Roman" w:eastAsia="Times New Roman" w:hAnsi="Times New Roman" w:cs="Times New Roman"/>
          <w:sz w:val="32"/>
          <w:szCs w:val="32"/>
        </w:rPr>
      </w:pPr>
    </w:p>
    <w:p w:rsidR="00345254" w:rsidRDefault="007C081D">
      <w:pPr>
        <w:pBdr>
          <w:top w:val="nil"/>
          <w:left w:val="nil"/>
          <w:bottom w:val="nil"/>
          <w:right w:val="nil"/>
          <w:between w:val="nil"/>
        </w:pBdr>
        <w:spacing w:line="360" w:lineRule="auto"/>
        <w:ind w:left="720"/>
        <w:jc w:val="both"/>
        <w:rPr>
          <w:rFonts w:ascii="Times New Roman" w:eastAsia="Times New Roman" w:hAnsi="Times New Roman" w:cs="Times New Roman"/>
          <w:sz w:val="32"/>
          <w:szCs w:val="32"/>
          <w:u w:val="single"/>
        </w:rPr>
      </w:pPr>
      <w:r>
        <w:rPr>
          <w:noProof/>
        </w:rPr>
        <mc:AlternateContent>
          <mc:Choice Requires="wps">
            <w:drawing>
              <wp:anchor distT="45720" distB="45720" distL="114300" distR="114300" simplePos="0" relativeHeight="251673088" behindDoc="0" locked="0" layoutInCell="1" hidden="0" allowOverlap="1">
                <wp:simplePos x="0" y="0"/>
                <wp:positionH relativeFrom="column">
                  <wp:posOffset>-276221</wp:posOffset>
                </wp:positionH>
                <wp:positionV relativeFrom="paragraph">
                  <wp:posOffset>-1901</wp:posOffset>
                </wp:positionV>
                <wp:extent cx="306705" cy="401955"/>
                <wp:effectExtent l="0" t="0" r="0" b="0"/>
                <wp:wrapSquare wrapText="bothSides" distT="45720" distB="45720" distL="114300" distR="114300"/>
                <wp:docPr id="2135824953" name="Rectangle 2135824953"/>
                <wp:cNvGraphicFramePr/>
                <a:graphic xmlns:a="http://schemas.openxmlformats.org/drawingml/2006/main">
                  <a:graphicData uri="http://schemas.microsoft.com/office/word/2010/wordprocessingShape">
                    <wps:wsp>
                      <wps:cNvSpPr/>
                      <wps:spPr>
                        <a:xfrm>
                          <a:off x="5206935" y="3593310"/>
                          <a:ext cx="278130" cy="373380"/>
                        </a:xfrm>
                        <a:prstGeom prst="rect">
                          <a:avLst/>
                        </a:prstGeom>
                        <a:solidFill>
                          <a:srgbClr val="FFFFFF"/>
                        </a:solidFill>
                        <a:ln w="9525" cap="flat" cmpd="sng">
                          <a:solidFill>
                            <a:schemeClr val="lt1"/>
                          </a:solidFill>
                          <a:prstDash val="solid"/>
                          <a:miter lim="800000"/>
                          <a:headEnd type="none" w="sm" len="sm"/>
                          <a:tailEnd type="none" w="sm" len="sm"/>
                        </a:ln>
                      </wps:spPr>
                      <wps:txbx>
                        <w:txbxContent>
                          <w:p w:rsidR="009B08A3" w:rsidRDefault="009B08A3">
                            <w:pPr>
                              <w:spacing w:line="258" w:lineRule="auto"/>
                              <w:textDirection w:val="btLr"/>
                            </w:pPr>
                            <w:r>
                              <w:rPr>
                                <w:color w:val="000000"/>
                                <w:sz w:val="32"/>
                              </w:rPr>
                              <w:t>B</w:t>
                            </w:r>
                          </w:p>
                        </w:txbxContent>
                      </wps:txbx>
                      <wps:bodyPr spcFirstLastPara="1" wrap="square" lIns="91425" tIns="45700" rIns="91425" bIns="45700" anchor="t" anchorCtr="0">
                        <a:noAutofit/>
                      </wps:bodyPr>
                    </wps:wsp>
                  </a:graphicData>
                </a:graphic>
              </wp:anchor>
            </w:drawing>
          </mc:Choice>
          <mc:Fallback>
            <w:pict>
              <v:rect id="Rectangle 2135824953" o:spid="_x0000_s1051" style="position:absolute;left:0;text-align:left;margin-left:-21.75pt;margin-top:-.15pt;width:24.15pt;height:31.65pt;z-index:2516730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" strokecolor="white [3201]">
                <v:stroke startarrowwidth="narrow" startarrowlength="short" endarrowwidth="narrow" endarrowlength="short"/>
                <v:textbox inset="2.53958mm,1.2694mm,2.53958mm,1.2694mm">
                  <w:txbxContent>
                    <w:p w:rsidR="009B08A3" w:rsidRDefault="009B08A3">
                      <w:pPr>
                        <w:spacing w:line="258" w:lineRule="auto"/>
                        <w:textDirection w:val="btLr"/>
                      </w:pPr>
                      <w:r>
                        <w:rPr>
                          <w:color w:val="000000"/>
                          <w:sz w:val="32"/>
                        </w:rPr>
                        <w:t>B</w:t>
                      </w:r>
                    </w:p>
                  </w:txbxContent>
                </v:textbox>
                <w10:wrap type="square"/>
              </v:rect>
            </w:pict>
          </mc:Fallback>
        </mc:AlternateContent>
      </w:r>
    </w:p>
    <w:p w:rsidR="00345254" w:rsidRDefault="007C081D">
      <w:pPr>
        <w:spacing w:line="360" w:lineRule="auto"/>
        <w:jc w:val="both"/>
        <w:rPr>
          <w:rFonts w:ascii="Times New Roman" w:eastAsia="Times New Roman" w:hAnsi="Times New Roman" w:cs="Times New Roman"/>
          <w:sz w:val="32"/>
          <w:szCs w:val="32"/>
        </w:rPr>
      </w:pPr>
      <w:r>
        <w:rPr>
          <w:rFonts w:ascii="Times New Roman" w:eastAsia="Times New Roman" w:hAnsi="Times New Roman" w:cs="Times New Roman"/>
          <w:noProof/>
          <w:sz w:val="32"/>
          <w:szCs w:val="32"/>
        </w:rPr>
        <w:drawing>
          <wp:inline distT="114300" distB="114300" distL="114300" distR="114300">
            <wp:extent cx="5943600" cy="3251200"/>
            <wp:effectExtent l="0" t="0" r="0" b="0"/>
            <wp:docPr id="2135824986"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149"/>
                    <a:srcRect/>
                    <a:stretch>
                      <a:fillRect/>
                    </a:stretch>
                  </pic:blipFill>
                  <pic:spPr>
                    <a:xfrm>
                      <a:off x="0" y="0"/>
                      <a:ext cx="5943600" cy="3251200"/>
                    </a:xfrm>
                    <a:prstGeom prst="rect">
                      <a:avLst/>
                    </a:prstGeom>
                    <a:ln/>
                  </pic:spPr>
                </pic:pic>
              </a:graphicData>
            </a:graphic>
          </wp:inline>
        </w:drawing>
      </w:r>
    </w:p>
    <w:p w:rsidR="00345254" w:rsidRDefault="00345254">
      <w:pPr>
        <w:spacing w:after="0" w:line="240" w:lineRule="auto"/>
        <w:ind w:left="1080"/>
        <w:jc w:val="both"/>
        <w:rPr>
          <w:rFonts w:ascii="Times New Roman" w:eastAsia="Times New Roman" w:hAnsi="Times New Roman" w:cs="Times New Roman"/>
          <w:b/>
          <w:color w:val="000000"/>
          <w:sz w:val="28"/>
          <w:szCs w:val="28"/>
        </w:rPr>
      </w:pPr>
    </w:p>
    <w:p w:rsidR="00345254" w:rsidRDefault="007C081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Figure-10: A</w:t>
      </w:r>
      <w:r>
        <w:rPr>
          <w:rFonts w:ascii="Times New Roman" w:eastAsia="Times New Roman" w:hAnsi="Times New Roman" w:cs="Times New Roman"/>
          <w:color w:val="000000"/>
          <w:sz w:val="28"/>
          <w:szCs w:val="28"/>
        </w:rPr>
        <w:t>.</w:t>
      </w:r>
      <w:r>
        <w:rPr>
          <w:rFonts w:ascii="Times New Roman" w:eastAsia="Times New Roman" w:hAnsi="Times New Roman" w:cs="Times New Roman"/>
          <w:b/>
          <w:color w:val="000000"/>
          <w:sz w:val="28"/>
          <w:szCs w:val="28"/>
        </w:rPr>
        <w:t>B</w:t>
      </w:r>
      <w:r>
        <w:rPr>
          <w:rFonts w:ascii="Times New Roman" w:eastAsia="Times New Roman" w:hAnsi="Times New Roman" w:cs="Times New Roman"/>
          <w:color w:val="000000"/>
          <w:sz w:val="28"/>
          <w:szCs w:val="28"/>
        </w:rPr>
        <w:t xml:space="preserve"> Light and dark test trajectories of anxiety induced zebrafish and treated zebrafish.Comparison of zebrafish time spent in the light zone/ dark zone in anxiety induced group and group treated with synthetic compound (low- 2.5µg, high- 5.0µg). The data represents the mean ±SEM of three independent experiments; **P &lt; 0.01 and *p˂0.05.</w:t>
      </w:r>
    </w:p>
    <w:p w:rsidR="00345254" w:rsidRDefault="00345254">
      <w:pPr>
        <w:rPr>
          <w:rFonts w:ascii="Times New Roman" w:eastAsia="Times New Roman" w:hAnsi="Times New Roman" w:cs="Times New Roman"/>
          <w:sz w:val="32"/>
          <w:szCs w:val="32"/>
        </w:rPr>
      </w:pPr>
    </w:p>
    <w:p w:rsidR="00345254" w:rsidRDefault="00345254">
      <w:pPr>
        <w:spacing w:line="360" w:lineRule="auto"/>
        <w:jc w:val="both"/>
        <w:rPr>
          <w:rFonts w:ascii="Times New Roman" w:eastAsia="Times New Roman" w:hAnsi="Times New Roman" w:cs="Times New Roman"/>
          <w:b/>
          <w:sz w:val="24"/>
          <w:szCs w:val="24"/>
        </w:rPr>
      </w:pPr>
    </w:p>
    <w:p w:rsidR="00345254" w:rsidRDefault="00345254"/>
    <w:sectPr w:rsidR="00345254">
      <w:headerReference w:type="even" r:id="rId150"/>
      <w:headerReference w:type="default" r:id="rId151"/>
      <w:footerReference w:type="even" r:id="rId152"/>
      <w:footerReference w:type="default" r:id="rId153"/>
      <w:headerReference w:type="first" r:id="rId154"/>
      <w:footerReference w:type="first" r:id="rId15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6B2" w:rsidRDefault="00BC76B2">
      <w:pPr>
        <w:spacing w:after="0" w:line="240" w:lineRule="auto"/>
      </w:pPr>
      <w:r>
        <w:separator/>
      </w:r>
    </w:p>
  </w:endnote>
  <w:endnote w:type="continuationSeparator" w:id="0">
    <w:p w:rsidR="00BC76B2" w:rsidRDefault="00BC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ungsuh">
    <w:altName w:val="Gungsuh"/>
    <w:charset w:val="81"/>
    <w:family w:val="roman"/>
    <w:pitch w:val="variable"/>
    <w:sig w:usb0="B00002AF" w:usb1="69D77CFB" w:usb2="00000030" w:usb3="00000000" w:csb0="0008009F" w:csb1="00000000"/>
  </w:font>
  <w:font w:name="Arial Unicode MS">
    <w:altName w:val="Arial"/>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8A3" w:rsidRDefault="009B08A3">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8A3" w:rsidRDefault="009B08A3">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8A3" w:rsidRDefault="009B08A3">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6B2" w:rsidRDefault="00BC76B2">
      <w:pPr>
        <w:spacing w:after="0" w:line="240" w:lineRule="auto"/>
      </w:pPr>
      <w:r>
        <w:separator/>
      </w:r>
    </w:p>
  </w:footnote>
  <w:footnote w:type="continuationSeparator" w:id="0">
    <w:p w:rsidR="00BC76B2" w:rsidRDefault="00BC76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8A3" w:rsidRDefault="00BC0885">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style="position:absolute;margin-left:0;margin-top:0;width:555.6pt;height:104.1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8A3" w:rsidRDefault="00BC0885">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55.6pt;height:104.1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B08A3" w:rsidRDefault="00BC0885">
    <w:pPr>
      <w:pBdr>
        <w:top w:val="nil"/>
        <w:left w:val="nil"/>
        <w:bottom w:val="nil"/>
        <w:right w:val="nil"/>
        <w:between w:val="nil"/>
      </w:pBdr>
      <w:tabs>
        <w:tab w:val="center" w:pos="4680"/>
        <w:tab w:val="right" w:pos="9360"/>
      </w:tabs>
      <w:spacing w:after="0" w:line="240" w:lineRule="auto"/>
      <w:rPr>
        <w:color w:val="000000"/>
      </w:rPr>
    </w:pPr>
    <w:r>
      <w:rPr>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55.6pt;height:104.1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2720B"/>
    <w:multiLevelType w:val="multilevel"/>
    <w:tmpl w:val="B87274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6706000"/>
    <w:multiLevelType w:val="multilevel"/>
    <w:tmpl w:val="598811DA"/>
    <w:lvl w:ilvl="0">
      <w:start w:val="1"/>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254"/>
    <w:rsid w:val="001436F7"/>
    <w:rsid w:val="00345254"/>
    <w:rsid w:val="005806CC"/>
    <w:rsid w:val="006E3455"/>
    <w:rsid w:val="007C081D"/>
    <w:rsid w:val="009B08A3"/>
    <w:rsid w:val="00B56629"/>
    <w:rsid w:val="00BC0885"/>
    <w:rsid w:val="00BC76B2"/>
    <w:rsid w:val="00D27F03"/>
    <w:rsid w:val="00E773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887222F"/>
  <w15:docId w15:val="{44F69E17-1F5C-43BE-B8A8-52FFAC8E3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1">
    <w:name w:val="TableNormal"/>
    <w:tblPr>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6A29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95E"/>
    <w:rPr>
      <w:rFonts w:ascii="Tahoma" w:eastAsia="Calibri" w:hAnsi="Tahoma" w:cs="Tahoma"/>
      <w:sz w:val="16"/>
      <w:szCs w:val="16"/>
      <w:lang w:val="en"/>
    </w:rPr>
  </w:style>
  <w:style w:type="paragraph" w:styleId="NormalWeb">
    <w:name w:val="Normal (Web)"/>
    <w:basedOn w:val="Normal"/>
    <w:uiPriority w:val="99"/>
    <w:semiHidden/>
    <w:unhideWhenUsed/>
    <w:rsid w:val="006A295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A295E"/>
    <w:rPr>
      <w:b/>
      <w:bCs/>
    </w:rPr>
  </w:style>
  <w:style w:type="character" w:styleId="Emphasis">
    <w:name w:val="Emphasis"/>
    <w:basedOn w:val="DefaultParagraphFont"/>
    <w:uiPriority w:val="20"/>
    <w:qFormat/>
    <w:rsid w:val="006A295E"/>
    <w:rPr>
      <w:i/>
      <w:iCs/>
    </w:rPr>
  </w:style>
  <w:style w:type="character" w:styleId="Hyperlink">
    <w:name w:val="Hyperlink"/>
    <w:basedOn w:val="DefaultParagraphFont"/>
    <w:uiPriority w:val="99"/>
    <w:unhideWhenUsed/>
    <w:rsid w:val="006A295E"/>
    <w:rPr>
      <w:color w:val="0000FF"/>
      <w:u w:val="single"/>
    </w:rPr>
  </w:style>
  <w:style w:type="character" w:customStyle="1" w:styleId="citation-part">
    <w:name w:val="citation-part"/>
    <w:basedOn w:val="DefaultParagraphFont"/>
    <w:rsid w:val="006A295E"/>
  </w:style>
  <w:style w:type="character" w:customStyle="1" w:styleId="docsum-pmid">
    <w:name w:val="docsum-pmid"/>
    <w:basedOn w:val="DefaultParagraphFont"/>
    <w:rsid w:val="006A295E"/>
  </w:style>
  <w:style w:type="character" w:customStyle="1" w:styleId="html-italic">
    <w:name w:val="html-italic"/>
    <w:basedOn w:val="DefaultParagraphFont"/>
    <w:rsid w:val="006A295E"/>
  </w:style>
  <w:style w:type="paragraph" w:styleId="ListParagraph">
    <w:name w:val="List Paragraph"/>
    <w:basedOn w:val="Normal"/>
    <w:uiPriority w:val="34"/>
    <w:qFormat/>
    <w:rsid w:val="007C3BC2"/>
    <w:pPr>
      <w:ind w:left="720"/>
      <w:contextualSpacing/>
    </w:p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character" w:customStyle="1" w:styleId="UnresolvedMention1">
    <w:name w:val="Unresolved Mention1"/>
    <w:basedOn w:val="DefaultParagraphFont"/>
    <w:uiPriority w:val="99"/>
    <w:semiHidden/>
    <w:unhideWhenUsed/>
    <w:rsid w:val="006D61D9"/>
    <w:rPr>
      <w:color w:val="605E5C"/>
      <w:shd w:val="clear" w:color="auto" w:fill="E1DFDD"/>
    </w:rPr>
  </w:style>
  <w:style w:type="paragraph" w:styleId="Revision">
    <w:name w:val="Revision"/>
    <w:hidden/>
    <w:uiPriority w:val="99"/>
    <w:semiHidden/>
    <w:rsid w:val="006458E7"/>
    <w:pPr>
      <w:spacing w:after="0" w:line="240" w:lineRule="auto"/>
    </w:pPr>
  </w:style>
  <w:style w:type="paragraph" w:styleId="Header">
    <w:name w:val="header"/>
    <w:basedOn w:val="Normal"/>
    <w:link w:val="HeaderChar"/>
    <w:uiPriority w:val="99"/>
    <w:unhideWhenUsed/>
    <w:rsid w:val="008A64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469"/>
  </w:style>
  <w:style w:type="paragraph" w:styleId="Footer">
    <w:name w:val="footer"/>
    <w:basedOn w:val="Normal"/>
    <w:link w:val="FooterChar"/>
    <w:uiPriority w:val="99"/>
    <w:unhideWhenUsed/>
    <w:rsid w:val="008A64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469"/>
  </w:style>
  <w:style w:type="character" w:customStyle="1" w:styleId="vkekvd">
    <w:name w:val="vkekvd"/>
    <w:basedOn w:val="DefaultParagraphFont"/>
    <w:rsid w:val="002D4ECE"/>
  </w:style>
  <w:style w:type="table" w:styleId="TableGrid">
    <w:name w:val="Table Grid"/>
    <w:basedOn w:val="TableNormal"/>
    <w:uiPriority w:val="59"/>
    <w:rsid w:val="0001584D"/>
    <w:pPr>
      <w:spacing w:after="0"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257643"/>
    <w:rPr>
      <w:color w:val="605E5C"/>
      <w:shd w:val="clear" w:color="auto" w:fill="E1DFDD"/>
    </w:rPr>
  </w:style>
  <w:style w:type="character" w:customStyle="1" w:styleId="title-text">
    <w:name w:val="title-text"/>
    <w:basedOn w:val="DefaultParagraphFont"/>
    <w:rsid w:val="00322905"/>
  </w:style>
  <w:style w:type="character" w:customStyle="1" w:styleId="sr-only">
    <w:name w:val="sr-only"/>
    <w:basedOn w:val="DefaultParagraphFont"/>
    <w:rsid w:val="00322905"/>
  </w:style>
  <w:style w:type="character" w:customStyle="1" w:styleId="button-link-text">
    <w:name w:val="button-link-text"/>
    <w:basedOn w:val="DefaultParagraphFont"/>
    <w:rsid w:val="00322905"/>
  </w:style>
  <w:style w:type="character" w:customStyle="1" w:styleId="react-xocs-alternative-link">
    <w:name w:val="react-xocs-alternative-link"/>
    <w:basedOn w:val="DefaultParagraphFont"/>
    <w:rsid w:val="00322905"/>
  </w:style>
  <w:style w:type="character" w:customStyle="1" w:styleId="given-name">
    <w:name w:val="given-name"/>
    <w:basedOn w:val="DefaultParagraphFont"/>
    <w:rsid w:val="00322905"/>
  </w:style>
  <w:style w:type="character" w:customStyle="1" w:styleId="text">
    <w:name w:val="text"/>
    <w:basedOn w:val="DefaultParagraphFont"/>
    <w:rsid w:val="00322905"/>
  </w:style>
  <w:style w:type="character" w:customStyle="1" w:styleId="author-ref">
    <w:name w:val="author-ref"/>
    <w:basedOn w:val="DefaultParagraphFont"/>
    <w:rsid w:val="00322905"/>
  </w:style>
  <w:style w:type="character" w:customStyle="1" w:styleId="anchor-text">
    <w:name w:val="anchor-text"/>
    <w:basedOn w:val="DefaultParagraphFont"/>
    <w:rsid w:val="0032290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17" Type="http://schemas.openxmlformats.org/officeDocument/2006/relationships/hyperlink" Target="https://pubmed.ncbi.nlm.nih.gov/?term=%22Zlatkov%20A%22%5BAuthor%5D" TargetMode="External"/><Relationship Id="rId21" Type="http://schemas.openxmlformats.org/officeDocument/2006/relationships/oleObject" Target="embeddings/oleObject3.bin"/><Relationship Id="rId42" Type="http://schemas.openxmlformats.org/officeDocument/2006/relationships/hyperlink" Target="https://pubmed.ncbi.nlm.nih.gov/?term=%22Ma%20Y%22%5BAuthor%5D" TargetMode="External"/><Relationship Id="rId63" Type="http://schemas.openxmlformats.org/officeDocument/2006/relationships/hyperlink" Target="https://pubmed.ncbi.nlm.nih.gov/?term=Stark+H&amp;cauthor_id=34908391" TargetMode="External"/><Relationship Id="rId84" Type="http://schemas.openxmlformats.org/officeDocument/2006/relationships/hyperlink" Target="https://doi.org/10.1128/jcm.00134-07" TargetMode="External"/><Relationship Id="rId138" Type="http://schemas.openxmlformats.org/officeDocument/2006/relationships/chart" Target="charts/chart1.xml"/><Relationship Id="rId107" Type="http://schemas.openxmlformats.org/officeDocument/2006/relationships/hyperlink" Target="https://pubmed.ncbi.nlm.nih.gov/?term=Radu+CI&amp;cauthor_id=35682615" TargetMode="External"/><Relationship Id="rId32" Type="http://schemas.openxmlformats.org/officeDocument/2006/relationships/hyperlink" Target="https://doi.org/10.3389/fpsyt.2020.595584" TargetMode="External"/><Relationship Id="rId53" Type="http://schemas.openxmlformats.org/officeDocument/2006/relationships/hyperlink" Target="https://pubmed.ncbi.nlm.nih.gov/?term=Patamia+V&amp;cauthor_id=34908391" TargetMode="External"/><Relationship Id="rId74" Type="http://schemas.openxmlformats.org/officeDocument/2006/relationships/hyperlink" Target="https://pubmed.ncbi.nlm.nih.gov/?term=Popugaeva+E&amp;cauthor_id=39384900" TargetMode="External"/><Relationship Id="rId128" Type="http://schemas.openxmlformats.org/officeDocument/2006/relationships/hyperlink" Target="https://onlinelibrary.wiley.com/authored-by/Dudka/Jaros%C5%82aw" TargetMode="External"/><Relationship Id="rId149" Type="http://schemas.openxmlformats.org/officeDocument/2006/relationships/image" Target="media/image21.png"/><Relationship Id="rId5" Type="http://schemas.openxmlformats.org/officeDocument/2006/relationships/webSettings" Target="webSettings.xml"/><Relationship Id="rId95" Type="http://schemas.openxmlformats.org/officeDocument/2006/relationships/hyperlink" Target="http://dx.doi.org/10.2174/1381612826666200417154810" TargetMode="External"/><Relationship Id="rId22" Type="http://schemas.openxmlformats.org/officeDocument/2006/relationships/image" Target="media/image4.emf"/><Relationship Id="rId27" Type="http://schemas.openxmlformats.org/officeDocument/2006/relationships/hyperlink" Target="https://pubmed.ncbi.nlm.nih.gov/?term=Freire+RC&amp;cauthor_id=33424664" TargetMode="External"/><Relationship Id="rId43" Type="http://schemas.openxmlformats.org/officeDocument/2006/relationships/hyperlink" Target="https://pubmed.ncbi.nlm.nih.gov/?term=%22Zhang%20H%22%5BAuthor%5D" TargetMode="External"/><Relationship Id="rId48" Type="http://schemas.openxmlformats.org/officeDocument/2006/relationships/hyperlink" Target="https://pubmed.ncbi.nlm.nih.gov/?term=Podlewska+S&amp;cauthor_id=34908391" TargetMode="External"/><Relationship Id="rId64" Type="http://schemas.openxmlformats.org/officeDocument/2006/relationships/hyperlink" Target="https://pubmed.ncbi.nlm.nih.gov/?term=Rescifina+A&amp;cauthor_id=34908391" TargetMode="External"/><Relationship Id="rId69" Type="http://schemas.openxmlformats.org/officeDocument/2006/relationships/hyperlink" Target="https://pubmed.ncbi.nlm.nih.gov/?term=Zernov+N&amp;cauthor_id=39384900" TargetMode="External"/><Relationship Id="rId113" Type="http://schemas.openxmlformats.org/officeDocument/2006/relationships/hyperlink" Target="https://doi.org/10.3390/ijms23115938" TargetMode="External"/><Relationship Id="rId118" Type="http://schemas.openxmlformats.org/officeDocument/2006/relationships/hyperlink" Target="https://doi.org/10.1080/13102818.2014.979978" TargetMode="External"/><Relationship Id="rId134" Type="http://schemas.openxmlformats.org/officeDocument/2006/relationships/image" Target="media/image5.jpg"/><Relationship Id="rId139" Type="http://schemas.openxmlformats.org/officeDocument/2006/relationships/image" Target="media/image11.png"/><Relationship Id="rId80" Type="http://schemas.openxmlformats.org/officeDocument/2006/relationships/hyperlink" Target="https://pubmed.ncbi.nlm.nih.gov/?term=Balouiri+M&amp;cauthor_id=29403965" TargetMode="External"/><Relationship Id="rId85" Type="http://schemas.openxmlformats.org/officeDocument/2006/relationships/hyperlink" Target="https://pubmed.ncbi.nlm.nih.gov/?term=%22Zhao%20S%22%5BAuthor%5D" TargetMode="External"/><Relationship Id="rId150" Type="http://schemas.openxmlformats.org/officeDocument/2006/relationships/header" Target="header1.xml"/><Relationship Id="rId155" Type="http://schemas.openxmlformats.org/officeDocument/2006/relationships/footer" Target="footer3.xml"/><Relationship Id="rId17" Type="http://schemas.openxmlformats.org/officeDocument/2006/relationships/oleObject" Target="embeddings/oleObject1.bin"/><Relationship Id="rId33" Type="http://schemas.openxmlformats.org/officeDocument/2006/relationships/hyperlink" Target="https://pubmed.ncbi.nlm.nih.gov/?term=Beyer+C&amp;cauthor_id=38564872" TargetMode="External"/><Relationship Id="rId38" Type="http://schemas.openxmlformats.org/officeDocument/2006/relationships/hyperlink" Target="https://doi.org/10.1016/j.cpr.2021.102111" TargetMode="External"/><Relationship Id="rId59" Type="http://schemas.openxmlformats.org/officeDocument/2006/relationships/hyperlink" Target="https://pubmed.ncbi.nlm.nih.gov/?term=Siwek+A&amp;cauthor_id=34908391" TargetMode="External"/><Relationship Id="rId103" Type="http://schemas.openxmlformats.org/officeDocument/2006/relationships/hyperlink" Target="https://doi.org/10.1021/acs.bioconjchem.8b00057" TargetMode="External"/><Relationship Id="rId108" Type="http://schemas.openxmlformats.org/officeDocument/2006/relationships/hyperlink" Target="https://pubmed.ncbi.nlm.nih.gov/?term=Vlad%C3%A2cenco+O&amp;cauthor_id=35682615" TargetMode="External"/><Relationship Id="rId124" Type="http://schemas.openxmlformats.org/officeDocument/2006/relationships/hyperlink" Target="https://onlinelibrary.wiley.com/authored-by/Gibu%C5%82a/Ewa" TargetMode="External"/><Relationship Id="rId129" Type="http://schemas.openxmlformats.org/officeDocument/2006/relationships/hyperlink" Target="https://onlinelibrary.wiley.com/authored-by/Poleszak/Ewa" TargetMode="External"/><Relationship Id="rId54" Type="http://schemas.openxmlformats.org/officeDocument/2006/relationships/hyperlink" Target="https://pubmed.ncbi.nlm.nih.gov/?term=Rosier+N&amp;cauthor_id=34908391" TargetMode="External"/><Relationship Id="rId70" Type="http://schemas.openxmlformats.org/officeDocument/2006/relationships/hyperlink" Target="https://pubmed.ncbi.nlm.nih.gov/?term=Ghamaryan+V&amp;cauthor_id=39384900" TargetMode="External"/><Relationship Id="rId75" Type="http://schemas.openxmlformats.org/officeDocument/2006/relationships/hyperlink" Target="https://doi.org/10.1038/s41598-024-73849-z" TargetMode="External"/><Relationship Id="rId91" Type="http://schemas.openxmlformats.org/officeDocument/2006/relationships/hyperlink" Target="https://pubmed.ncbi.nlm.nih.gov/?term=%22Hu%20J%22%5BAuthor%5D" TargetMode="External"/><Relationship Id="rId96" Type="http://schemas.openxmlformats.org/officeDocument/2006/relationships/hyperlink" Target="https://doi.org/10.1186/s43094-024-00626-0" TargetMode="External"/><Relationship Id="rId140" Type="http://schemas.openxmlformats.org/officeDocument/2006/relationships/image" Target="media/image12.png"/><Relationship Id="rId145"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4.bin"/><Relationship Id="rId28" Type="http://schemas.openxmlformats.org/officeDocument/2006/relationships/hyperlink" Target="https://pubmed.ncbi.nlm.nih.gov/?term=Thom+RP&amp;cauthor_id=33424664" TargetMode="External"/><Relationship Id="rId49" Type="http://schemas.openxmlformats.org/officeDocument/2006/relationships/hyperlink" Target="https://pubmed.ncbi.nlm.nih.gov/?term=Podlewska+S&amp;cauthor_id=34908391" TargetMode="External"/><Relationship Id="rId114" Type="http://schemas.openxmlformats.org/officeDocument/2006/relationships/hyperlink" Target="https://pubmed.ncbi.nlm.nih.gov/?term=%22Andonova%20L%22%5BAuthor%5D" TargetMode="External"/><Relationship Id="rId119" Type="http://schemas.openxmlformats.org/officeDocument/2006/relationships/hyperlink" Target="https://doi.org/10.1016/j.lfs.2022.121199" TargetMode="External"/><Relationship Id="rId44" Type="http://schemas.openxmlformats.org/officeDocument/2006/relationships/hyperlink" Target="https://doi.org/10.1097/MD.0000000000038496" TargetMode="External"/><Relationship Id="rId60" Type="http://schemas.openxmlformats.org/officeDocument/2006/relationships/hyperlink" Target="https://pubmed.ncbi.nlm.nih.gov/?term=Pockes+S&amp;cauthor_id=34908391" TargetMode="External"/><Relationship Id="rId65" Type="http://schemas.openxmlformats.org/officeDocument/2006/relationships/hyperlink" Target="https://pubmed.ncbi.nlm.nih.gov/?term=Bojarski+AJ&amp;cauthor_id=34908391" TargetMode="External"/><Relationship Id="rId81" Type="http://schemas.openxmlformats.org/officeDocument/2006/relationships/hyperlink" Target="https://pubmed.ncbi.nlm.nih.gov/?term=Sadiki+M&amp;cauthor_id=29403965" TargetMode="External"/><Relationship Id="rId86" Type="http://schemas.openxmlformats.org/officeDocument/2006/relationships/hyperlink" Target="https://pubmed.ncbi.nlm.nih.gov/?term=%22Ye%20X%22%5BAuthor%5D" TargetMode="External"/><Relationship Id="rId130" Type="http://schemas.openxmlformats.org/officeDocument/2006/relationships/hyperlink" Target="https://onlinelibrary.wiley.com/authored-by/Wla%C5%BA/Piotr" TargetMode="External"/><Relationship Id="rId135" Type="http://schemas.openxmlformats.org/officeDocument/2006/relationships/image" Target="media/image6.jpg"/><Relationship Id="rId151" Type="http://schemas.openxmlformats.org/officeDocument/2006/relationships/header" Target="header2.xml"/><Relationship Id="rId156" Type="http://schemas.openxmlformats.org/officeDocument/2006/relationships/fontTable" Target="fontTable.xml"/><Relationship Id="rId18" Type="http://schemas.openxmlformats.org/officeDocument/2006/relationships/image" Target="media/image2.emf"/><Relationship Id="rId39" Type="http://schemas.openxmlformats.org/officeDocument/2006/relationships/hyperlink" Target="https://doi.org/10.1111/cbdd.14537" TargetMode="External"/><Relationship Id="rId109" Type="http://schemas.openxmlformats.org/officeDocument/2006/relationships/hyperlink" Target="https://pubmed.ncbi.nlm.nih.gov/?term=Roza+E&amp;cauthor_id=35682615" TargetMode="External"/><Relationship Id="rId34" Type="http://schemas.openxmlformats.org/officeDocument/2006/relationships/hyperlink" Target="https://pubmed.ncbi.nlm.nih.gov/?term=Currin+CB&amp;cauthor_id=38564872" TargetMode="External"/><Relationship Id="rId50" Type="http://schemas.openxmlformats.org/officeDocument/2006/relationships/hyperlink" Target="https://pubmed.ncbi.nlm.nih.gov/?term=Dichiara+M&amp;cauthor_id=34908391" TargetMode="External"/><Relationship Id="rId55" Type="http://schemas.openxmlformats.org/officeDocument/2006/relationships/hyperlink" Target="https://pubmed.ncbi.nlm.nih.gov/?term=M%C3%B6nnich+D&amp;cauthor_id=34908391" TargetMode="External"/><Relationship Id="rId76" Type="http://schemas.openxmlformats.org/officeDocument/2006/relationships/hyperlink" Target="https://doi.org/10.3390/molecules29010068" TargetMode="External"/><Relationship Id="rId97" Type="http://schemas.openxmlformats.org/officeDocument/2006/relationships/hyperlink" Target="https://doi.org/10.1007/s10593-012-0960-z." TargetMode="External"/><Relationship Id="rId104" Type="http://schemas.openxmlformats.org/officeDocument/2006/relationships/hyperlink" Target="https://pubmed.ncbi.nlm.nih.gov/?term=Teleanu+DM&amp;cauthor_id=35682615" TargetMode="External"/><Relationship Id="rId120" Type="http://schemas.openxmlformats.org/officeDocument/2006/relationships/hyperlink" Target="https://doi.org/10.1016/j.cinorg.2024.100041" TargetMode="External"/><Relationship Id="rId125" Type="http://schemas.openxmlformats.org/officeDocument/2006/relationships/hyperlink" Target="https://onlinelibrary.wiley.com/authored-by/Corvino/Angela" TargetMode="External"/><Relationship Id="rId141" Type="http://schemas.openxmlformats.org/officeDocument/2006/relationships/image" Target="media/image13.png"/><Relationship Id="rId146" Type="http://schemas.openxmlformats.org/officeDocument/2006/relationships/image" Target="media/image18.jpg"/><Relationship Id="rId7" Type="http://schemas.openxmlformats.org/officeDocument/2006/relationships/endnotes" Target="endnotes.xml"/><Relationship Id="rId71" Type="http://schemas.openxmlformats.org/officeDocument/2006/relationships/hyperlink" Target="https://pubmed.ncbi.nlm.nih.gov/?term=Melenteva+D&amp;cauthor_id=39384900" TargetMode="External"/><Relationship Id="rId92" Type="http://schemas.openxmlformats.org/officeDocument/2006/relationships/hyperlink" Target="https://pubmed.ncbi.nlm.nih.gov/?term=%22Gao%20N%22%5BAuthor%5D" TargetMode="External"/><Relationship Id="rId2" Type="http://schemas.openxmlformats.org/officeDocument/2006/relationships/numbering" Target="numbering.xml"/><Relationship Id="rId29" Type="http://schemas.openxmlformats.org/officeDocument/2006/relationships/hyperlink" Target="https://pubmed.ncbi.nlm.nih.gov/?term=Larkin+K&amp;cauthor_id=33424664" TargetMode="External"/><Relationship Id="rId24" Type="http://schemas.openxmlformats.org/officeDocument/2006/relationships/hyperlink" Target="https://doi.org/10.1186/s43045-023-00315-3" TargetMode="External"/><Relationship Id="rId40" Type="http://schemas.openxmlformats.org/officeDocument/2006/relationships/hyperlink" Target="https://doi.org/10.1002/cmdc.202100045" TargetMode="External"/><Relationship Id="rId45" Type="http://schemas.openxmlformats.org/officeDocument/2006/relationships/hyperlink" Target="https://pubmed.ncbi.nlm.nih.gov/?term=Tao+YX&amp;cauthor_id=36291616" TargetMode="External"/><Relationship Id="rId66" Type="http://schemas.openxmlformats.org/officeDocument/2006/relationships/hyperlink" Target="https://pubmed.ncbi.nlm.nih.gov/?term=Amata+E&amp;cauthor_id=34908391" TargetMode="External"/><Relationship Id="rId87" Type="http://schemas.openxmlformats.org/officeDocument/2006/relationships/hyperlink" Target="https://pubmed.ncbi.nlm.nih.gov/?term=%22Chen%20D%22%5BAuthor%5D" TargetMode="External"/><Relationship Id="rId110" Type="http://schemas.openxmlformats.org/officeDocument/2006/relationships/hyperlink" Target="https://pubmed.ncbi.nlm.nih.gov/?term=Cost%C4%83chescu+B&amp;cauthor_id=35682615" TargetMode="External"/><Relationship Id="rId115" Type="http://schemas.openxmlformats.org/officeDocument/2006/relationships/hyperlink" Target="https://pubmed.ncbi.nlm.nih.gov/?term=%22Zheleva-Dimitrova%20D%22%5BAuthor%5D" TargetMode="External"/><Relationship Id="rId131" Type="http://schemas.openxmlformats.org/officeDocument/2006/relationships/hyperlink" Target="https://onlinelibrary.wiley.com/authored-by/Kotli%C5%84ska/Jolanta+H." TargetMode="External"/><Relationship Id="rId136" Type="http://schemas.openxmlformats.org/officeDocument/2006/relationships/image" Target="media/image7.jpg"/><Relationship Id="rId157" Type="http://schemas.openxmlformats.org/officeDocument/2006/relationships/theme" Target="theme/theme1.xml"/><Relationship Id="rId61" Type="http://schemas.openxmlformats.org/officeDocument/2006/relationships/hyperlink" Target="https://pubmed.ncbi.nlm.nih.gov/?term=Cobos+EJ&amp;cauthor_id=34908391" TargetMode="External"/><Relationship Id="rId82" Type="http://schemas.openxmlformats.org/officeDocument/2006/relationships/hyperlink" Target="https://pubmed.ncbi.nlm.nih.gov/?term=Ibnsouda+SK&amp;cauthor_id=29403965" TargetMode="External"/><Relationship Id="rId152" Type="http://schemas.openxmlformats.org/officeDocument/2006/relationships/footer" Target="footer1.xml"/><Relationship Id="rId19" Type="http://schemas.openxmlformats.org/officeDocument/2006/relationships/oleObject" Target="embeddings/oleObject2.bin"/><Relationship Id="rId30" Type="http://schemas.openxmlformats.org/officeDocument/2006/relationships/hyperlink" Target="https://pubmed.ncbi.nlm.nih.gov/?term=Buono+FD&amp;cauthor_id=33424664" TargetMode="External"/><Relationship Id="rId35" Type="http://schemas.openxmlformats.org/officeDocument/2006/relationships/hyperlink" Target="https://pubmed.ncbi.nlm.nih.gov/?term=Williams+T&amp;cauthor_id=38564872" TargetMode="External"/><Relationship Id="rId56" Type="http://schemas.openxmlformats.org/officeDocument/2006/relationships/hyperlink" Target="https://pubmed.ncbi.nlm.nih.gov/?term=Ruiz+Cantero+MC&amp;cauthor_id=34908391" TargetMode="External"/><Relationship Id="rId77" Type="http://schemas.openxmlformats.org/officeDocument/2006/relationships/hyperlink" Target="https://doi.org/10.3390/org2040018" TargetMode="External"/><Relationship Id="rId100" Type="http://schemas.openxmlformats.org/officeDocument/2006/relationships/hyperlink" Target="https://doi.org/10.1039/d1ra00341k" TargetMode="External"/><Relationship Id="rId105" Type="http://schemas.openxmlformats.org/officeDocument/2006/relationships/hyperlink" Target="https://pubmed.ncbi.nlm.nih.gov/?term=Niculescu+AG&amp;cauthor_id=35682615" TargetMode="External"/><Relationship Id="rId126" Type="http://schemas.openxmlformats.org/officeDocument/2006/relationships/hyperlink" Target="https://onlinelibrary.wiley.com/authored-by/Giordano/Flavia" TargetMode="External"/><Relationship Id="rId147" Type="http://schemas.openxmlformats.org/officeDocument/2006/relationships/image" Target="media/image19.png"/><Relationship Id="rId51" Type="http://schemas.openxmlformats.org/officeDocument/2006/relationships/hyperlink" Target="https://pubmed.ncbi.nlm.nih.gov/?term=Dichiara+M&amp;cauthor_id=34908391" TargetMode="External"/><Relationship Id="rId72" Type="http://schemas.openxmlformats.org/officeDocument/2006/relationships/hyperlink" Target="https://pubmed.ncbi.nlm.nih.gov/?term=Makichyan+A&amp;cauthor_id=39384900" TargetMode="External"/><Relationship Id="rId93" Type="http://schemas.openxmlformats.org/officeDocument/2006/relationships/hyperlink" Target="https://pubmed.ncbi.nlm.nih.gov/?term=%22Huang%20M%22%5BAuthor%5D" TargetMode="External"/><Relationship Id="rId98" Type="http://schemas.openxmlformats.org/officeDocument/2006/relationships/hyperlink" Target="https://doi.org/10.1007/s00044-023-03035-9" TargetMode="External"/><Relationship Id="rId121" Type="http://schemas.openxmlformats.org/officeDocument/2006/relationships/hyperlink" Target="https://doi.org/10.3390/ecsoc-23-06602" TargetMode="External"/><Relationship Id="rId142" Type="http://schemas.openxmlformats.org/officeDocument/2006/relationships/image" Target="media/image14.png"/><Relationship Id="rId3" Type="http://schemas.openxmlformats.org/officeDocument/2006/relationships/styles" Target="styles.xml"/><Relationship Id="rId25" Type="http://schemas.openxmlformats.org/officeDocument/2006/relationships/hyperlink" Target="https://pubmed.ncbi.nlm.nih.gov/?term=Garakani+A&amp;cauthor_id=33424664" TargetMode="External"/><Relationship Id="rId46" Type="http://schemas.openxmlformats.org/officeDocument/2006/relationships/hyperlink" Target="https://doi.org/10.3390/biom12101407" TargetMode="External"/><Relationship Id="rId67" Type="http://schemas.openxmlformats.org/officeDocument/2006/relationships/hyperlink" Target="https://pubmed.ncbi.nlm.nih.gov/?term=Kie%C4%87-Kononowicz+K&amp;cauthor_id=34908391" TargetMode="External"/><Relationship Id="rId116" Type="http://schemas.openxmlformats.org/officeDocument/2006/relationships/hyperlink" Target="https://pubmed.ncbi.nlm.nih.gov/?term=%22Georgieva%20M%22%5BAuthor%5D" TargetMode="External"/><Relationship Id="rId137" Type="http://schemas.openxmlformats.org/officeDocument/2006/relationships/image" Target="media/image8.jpg"/><Relationship Id="rId20" Type="http://schemas.openxmlformats.org/officeDocument/2006/relationships/image" Target="media/image3.emf"/><Relationship Id="rId41" Type="http://schemas.openxmlformats.org/officeDocument/2006/relationships/hyperlink" Target="https://pubmed.ncbi.nlm.nih.gov/?term=%22Yuan%20W%22%5BAuthor%5D" TargetMode="External"/><Relationship Id="rId62" Type="http://schemas.openxmlformats.org/officeDocument/2006/relationships/hyperlink" Target="https://pubmed.ncbi.nlm.nih.gov/?term=Marrazzo+A&amp;cauthor_id=34908391" TargetMode="External"/><Relationship Id="rId83" Type="http://schemas.openxmlformats.org/officeDocument/2006/relationships/hyperlink" Target="https://doi.org/10.1016/j.jpha.2015.11.005" TargetMode="External"/><Relationship Id="rId88" Type="http://schemas.openxmlformats.org/officeDocument/2006/relationships/hyperlink" Target="https://pubmed.ncbi.nlm.nih.gov/?term=%22Zhang%20Q%22%5BAuthor%5D" TargetMode="External"/><Relationship Id="rId111" Type="http://schemas.openxmlformats.org/officeDocument/2006/relationships/hyperlink" Target="https://pubmed.ncbi.nlm.nih.gov/?term=Grumezescu+AM&amp;cauthor_id=35682615" TargetMode="External"/><Relationship Id="rId132" Type="http://schemas.openxmlformats.org/officeDocument/2006/relationships/hyperlink" Target="https://www.sciencedirect.com/journal/european-journal-of-pharmaceutical-sciences" TargetMode="External"/><Relationship Id="rId153" Type="http://schemas.openxmlformats.org/officeDocument/2006/relationships/footer" Target="footer2.xml"/><Relationship Id="rId15" Type="http://schemas.openxmlformats.org/officeDocument/2006/relationships/image" Target="media/image25.png"/><Relationship Id="rId36" Type="http://schemas.openxmlformats.org/officeDocument/2006/relationships/hyperlink" Target="https://pubmed.ncbi.nlm.nih.gov/?term=Stein+DJ&amp;cauthor_id=38564872" TargetMode="External"/><Relationship Id="rId57" Type="http://schemas.openxmlformats.org/officeDocument/2006/relationships/hyperlink" Target="https://pubmed.ncbi.nlm.nih.gov/?term=Karcz+T&amp;cauthor_id=34908391" TargetMode="External"/><Relationship Id="rId106" Type="http://schemas.openxmlformats.org/officeDocument/2006/relationships/hyperlink" Target="https://pubmed.ncbi.nlm.nih.gov/?term=Lungu+II&amp;cauthor_id=35682615" TargetMode="External"/><Relationship Id="rId127" Type="http://schemas.openxmlformats.org/officeDocument/2006/relationships/hyperlink" Target="https://onlinelibrary.wiley.com/authored-by/Herbet/Mariola" TargetMode="External"/><Relationship Id="rId31" Type="http://schemas.openxmlformats.org/officeDocument/2006/relationships/hyperlink" Target="https://pubmed.ncbi.nlm.nih.gov/?term=Iosifescu+DV&amp;cauthor_id=33424664" TargetMode="External"/><Relationship Id="rId52" Type="http://schemas.openxmlformats.org/officeDocument/2006/relationships/hyperlink" Target="https://pubmed.ncbi.nlm.nih.gov/?term=Gentile+D&amp;cauthor_id=34908391" TargetMode="External"/><Relationship Id="rId73" Type="http://schemas.openxmlformats.org/officeDocument/2006/relationships/hyperlink" Target="https://pubmed.ncbi.nlm.nih.gov/?term=Hunanyan+L&amp;cauthor_id=39384900" TargetMode="External"/><Relationship Id="rId78" Type="http://schemas.openxmlformats.org/officeDocument/2006/relationships/hyperlink" Target="https://github.com/DiL-Lab-iisertvm/Zebrafish-Behavior" TargetMode="External"/><Relationship Id="rId94" Type="http://schemas.openxmlformats.org/officeDocument/2006/relationships/hyperlink" Target="https://doi.org/10.3390/toxics10050259" TargetMode="External"/><Relationship Id="rId99" Type="http://schemas.openxmlformats.org/officeDocument/2006/relationships/hyperlink" Target="http://dx.doi.org/10.2174/18741045-v16-e2209010" TargetMode="External"/><Relationship Id="rId101" Type="http://schemas.openxmlformats.org/officeDocument/2006/relationships/hyperlink" Target="https://doi.org/10.3390/polym16060771" TargetMode="External"/><Relationship Id="rId122" Type="http://schemas.openxmlformats.org/officeDocument/2006/relationships/hyperlink" Target="https://onlinelibrary.wiley.com/authored-by/K%C4%99dzierska/Ewa" TargetMode="External"/><Relationship Id="rId143" Type="http://schemas.openxmlformats.org/officeDocument/2006/relationships/image" Target="media/image15.png"/><Relationship Id="rId148" Type="http://schemas.openxmlformats.org/officeDocument/2006/relationships/image" Target="media/image20.jpg"/><Relationship Id="rId4" Type="http://schemas.openxmlformats.org/officeDocument/2006/relationships/settings" Target="settings.xml"/><Relationship Id="rId26" Type="http://schemas.openxmlformats.org/officeDocument/2006/relationships/hyperlink" Target="https://pubmed.ncbi.nlm.nih.gov/?term=Murrough+JW&amp;cauthor_id=33424664" TargetMode="External"/><Relationship Id="rId47" Type="http://schemas.openxmlformats.org/officeDocument/2006/relationships/hyperlink" Target="https://pubmed.ncbi.nlm.nih.gov/?term=Szczepa%C5%84ska+K&amp;cauthor_id=34908391" TargetMode="External"/><Relationship Id="rId68" Type="http://schemas.openxmlformats.org/officeDocument/2006/relationships/hyperlink" Target="https://doi.org/10.1021/acschemneuro.1c00435" TargetMode="External"/><Relationship Id="rId89" Type="http://schemas.openxmlformats.org/officeDocument/2006/relationships/hyperlink" Target="https://pubmed.ncbi.nlm.nih.gov/?term=%22Xiao%20W%22%5BAuthor%5D" TargetMode="External"/><Relationship Id="rId112" Type="http://schemas.openxmlformats.org/officeDocument/2006/relationships/hyperlink" Target="https://pubmed.ncbi.nlm.nih.gov/?term=Teleanu+RI&amp;cauthor_id=35682615" TargetMode="External"/><Relationship Id="rId133" Type="http://schemas.openxmlformats.org/officeDocument/2006/relationships/hyperlink" Target="https://www.sciencedirect.com/journal/european-journal-of-pharmaceutical-sciences/vol/161/suppl/C" TargetMode="External"/><Relationship Id="rId154" Type="http://schemas.openxmlformats.org/officeDocument/2006/relationships/header" Target="header3.xml"/><Relationship Id="rId16" Type="http://schemas.openxmlformats.org/officeDocument/2006/relationships/image" Target="media/image1.emf"/><Relationship Id="rId37" Type="http://schemas.openxmlformats.org/officeDocument/2006/relationships/hyperlink" Target="https://doi.org/10.1016/j.comppsych.2024.152479" TargetMode="External"/><Relationship Id="rId58" Type="http://schemas.openxmlformats.org/officeDocument/2006/relationships/hyperlink" Target="https://pubmed.ncbi.nlm.nih.gov/?term=%C5%81a%C5%BCewska+D&amp;cauthor_id=34908391" TargetMode="External"/><Relationship Id="rId79" Type="http://schemas.openxmlformats.org/officeDocument/2006/relationships/hyperlink" Target="https://doi.org/10.1007/s11033-023-08263-1" TargetMode="External"/><Relationship Id="rId102" Type="http://schemas.openxmlformats.org/officeDocument/2006/relationships/hyperlink" Target="https://doi.org/10.1163/092050611x576639" TargetMode="External"/><Relationship Id="rId123" Type="http://schemas.openxmlformats.org/officeDocument/2006/relationships/hyperlink" Target="https://onlinelibrary.wiley.com/authored-by/Fiorino/Ferdinando" TargetMode="External"/><Relationship Id="rId144" Type="http://schemas.openxmlformats.org/officeDocument/2006/relationships/image" Target="media/image16.jpg"/><Relationship Id="rId90" Type="http://schemas.openxmlformats.org/officeDocument/2006/relationships/hyperlink" Target="https://pubmed.ncbi.nlm.nih.gov/?term=%22Wu%20S%22%5BAuthor%5D"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vinuta\mic%20assa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ysClr val="windowText" lastClr="000000"/>
                </a:solidFill>
                <a:latin typeface="+mn-lt"/>
                <a:ea typeface="+mn-ea"/>
                <a:cs typeface="+mn-cs"/>
              </a:defRPr>
            </a:pPr>
            <a:r>
              <a:rPr lang="en-US" sz="1600" b="1">
                <a:solidFill>
                  <a:sysClr val="windowText" lastClr="000000"/>
                </a:solidFill>
              </a:rPr>
              <a:t>Minimum</a:t>
            </a:r>
            <a:r>
              <a:rPr lang="en-US" sz="1600" b="1" baseline="0">
                <a:solidFill>
                  <a:sysClr val="windowText" lastClr="000000"/>
                </a:solidFill>
              </a:rPr>
              <a:t> Inhibition concentration</a:t>
            </a:r>
            <a:endParaRPr lang="en-US" sz="1600" b="1">
              <a:solidFill>
                <a:sysClr val="windowText" lastClr="000000"/>
              </a:solidFill>
            </a:endParaRPr>
          </a:p>
        </c:rich>
      </c:tx>
      <c:overlay val="0"/>
      <c:spPr>
        <a:noFill/>
        <a:ln>
          <a:noFill/>
        </a:ln>
        <a:effectLst/>
      </c:spPr>
    </c:title>
    <c:autoTitleDeleted val="0"/>
    <c:plotArea>
      <c:layout/>
      <c:barChart>
        <c:barDir val="col"/>
        <c:grouping val="clustered"/>
        <c:varyColors val="0"/>
        <c:ser>
          <c:idx val="0"/>
          <c:order val="0"/>
          <c:tx>
            <c:strRef>
              <c:f>Sheet4!$A$40</c:f>
              <c:strCache>
                <c:ptCount val="1"/>
                <c:pt idx="0">
                  <c:v>Pd 1</c:v>
                </c:pt>
              </c:strCache>
            </c:strRef>
          </c:tx>
          <c:spPr>
            <a:solidFill>
              <a:schemeClr val="accent1"/>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Sheet4!$B$39:$G$39</c:f>
              <c:strCache>
                <c:ptCount val="6"/>
                <c:pt idx="0">
                  <c:v>0.2mg</c:v>
                </c:pt>
                <c:pt idx="1">
                  <c:v>0.4mg</c:v>
                </c:pt>
                <c:pt idx="2">
                  <c:v>0.8mg</c:v>
                </c:pt>
                <c:pt idx="3">
                  <c:v>1.6mg</c:v>
                </c:pt>
                <c:pt idx="4">
                  <c:v>3.2mg</c:v>
                </c:pt>
                <c:pt idx="5">
                  <c:v>6.4mg</c:v>
                </c:pt>
              </c:strCache>
            </c:strRef>
          </c:cat>
          <c:val>
            <c:numRef>
              <c:f>Sheet4!$B$40:$G$40</c:f>
              <c:numCache>
                <c:formatCode>0.00%</c:formatCode>
                <c:ptCount val="6"/>
                <c:pt idx="0">
                  <c:v>0.75900000000000001</c:v>
                </c:pt>
                <c:pt idx="1">
                  <c:v>0.84640000000000004</c:v>
                </c:pt>
                <c:pt idx="2">
                  <c:v>0.92220000000000002</c:v>
                </c:pt>
                <c:pt idx="3">
                  <c:v>1.0269999999999999</c:v>
                </c:pt>
                <c:pt idx="4">
                  <c:v>1.0634999999999999</c:v>
                </c:pt>
                <c:pt idx="5">
                  <c:v>1.1216999999999999</c:v>
                </c:pt>
              </c:numCache>
            </c:numRef>
          </c:val>
          <c:extLst>
            <c:ext xmlns:c16="http://schemas.microsoft.com/office/drawing/2014/chart" uri="{C3380CC4-5D6E-409C-BE32-E72D297353CC}">
              <c16:uniqueId val="{00000000-7563-474E-AD38-B7EBB8C6A305}"/>
            </c:ext>
          </c:extLst>
        </c:ser>
        <c:ser>
          <c:idx val="1"/>
          <c:order val="1"/>
          <c:tx>
            <c:strRef>
              <c:f>Sheet4!$A$41</c:f>
              <c:strCache>
                <c:ptCount val="1"/>
                <c:pt idx="0">
                  <c:v>Pd 2</c:v>
                </c:pt>
              </c:strCache>
            </c:strRef>
          </c:tx>
          <c:spPr>
            <a:solidFill>
              <a:schemeClr val="accent2"/>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Sheet4!$B$39:$G$39</c:f>
              <c:strCache>
                <c:ptCount val="6"/>
                <c:pt idx="0">
                  <c:v>0.2mg</c:v>
                </c:pt>
                <c:pt idx="1">
                  <c:v>0.4mg</c:v>
                </c:pt>
                <c:pt idx="2">
                  <c:v>0.8mg</c:v>
                </c:pt>
                <c:pt idx="3">
                  <c:v>1.6mg</c:v>
                </c:pt>
                <c:pt idx="4">
                  <c:v>3.2mg</c:v>
                </c:pt>
                <c:pt idx="5">
                  <c:v>6.4mg</c:v>
                </c:pt>
              </c:strCache>
            </c:strRef>
          </c:cat>
          <c:val>
            <c:numRef>
              <c:f>Sheet4!$B$41:$G$41</c:f>
              <c:numCache>
                <c:formatCode>0.00%</c:formatCode>
                <c:ptCount val="6"/>
                <c:pt idx="0">
                  <c:v>1.0616000000000001</c:v>
                </c:pt>
                <c:pt idx="1">
                  <c:v>1.2257</c:v>
                </c:pt>
                <c:pt idx="2">
                  <c:v>1.3909</c:v>
                </c:pt>
                <c:pt idx="3">
                  <c:v>1.5826</c:v>
                </c:pt>
                <c:pt idx="4">
                  <c:v>1.6772</c:v>
                </c:pt>
                <c:pt idx="5" formatCode="0%">
                  <c:v>1.7258</c:v>
                </c:pt>
              </c:numCache>
            </c:numRef>
          </c:val>
          <c:extLst>
            <c:ext xmlns:c16="http://schemas.microsoft.com/office/drawing/2014/chart" uri="{C3380CC4-5D6E-409C-BE32-E72D297353CC}">
              <c16:uniqueId val="{00000001-7563-474E-AD38-B7EBB8C6A305}"/>
            </c:ext>
          </c:extLst>
        </c:ser>
        <c:ser>
          <c:idx val="2"/>
          <c:order val="2"/>
          <c:tx>
            <c:strRef>
              <c:f>Sheet4!$A$42</c:f>
              <c:strCache>
                <c:ptCount val="1"/>
                <c:pt idx="0">
                  <c:v>Pd 3</c:v>
                </c:pt>
              </c:strCache>
            </c:strRef>
          </c:tx>
          <c:spPr>
            <a:solidFill>
              <a:schemeClr val="accent1">
                <a:lumMod val="60000"/>
                <a:lumOff val="4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Sheet4!$B$39:$G$39</c:f>
              <c:strCache>
                <c:ptCount val="6"/>
                <c:pt idx="0">
                  <c:v>0.2mg</c:v>
                </c:pt>
                <c:pt idx="1">
                  <c:v>0.4mg</c:v>
                </c:pt>
                <c:pt idx="2">
                  <c:v>0.8mg</c:v>
                </c:pt>
                <c:pt idx="3">
                  <c:v>1.6mg</c:v>
                </c:pt>
                <c:pt idx="4">
                  <c:v>3.2mg</c:v>
                </c:pt>
                <c:pt idx="5">
                  <c:v>6.4mg</c:v>
                </c:pt>
              </c:strCache>
            </c:strRef>
          </c:cat>
          <c:val>
            <c:numRef>
              <c:f>Sheet4!$B$42:$G$42</c:f>
              <c:numCache>
                <c:formatCode>0.00%</c:formatCode>
                <c:ptCount val="6"/>
                <c:pt idx="0">
                  <c:v>0.20399999999999999</c:v>
                </c:pt>
                <c:pt idx="1">
                  <c:v>0.37669999999999998</c:v>
                </c:pt>
                <c:pt idx="2">
                  <c:v>0.41310000000000002</c:v>
                </c:pt>
                <c:pt idx="3">
                  <c:v>0.48599999999999999</c:v>
                </c:pt>
                <c:pt idx="4">
                  <c:v>0.56259999999999999</c:v>
                </c:pt>
                <c:pt idx="5">
                  <c:v>0.61160000000000003</c:v>
                </c:pt>
              </c:numCache>
            </c:numRef>
          </c:val>
          <c:extLst>
            <c:ext xmlns:c16="http://schemas.microsoft.com/office/drawing/2014/chart" uri="{C3380CC4-5D6E-409C-BE32-E72D297353CC}">
              <c16:uniqueId val="{00000002-7563-474E-AD38-B7EBB8C6A305}"/>
            </c:ext>
          </c:extLst>
        </c:ser>
        <c:ser>
          <c:idx val="3"/>
          <c:order val="3"/>
          <c:tx>
            <c:strRef>
              <c:f>Sheet4!$A$43</c:f>
              <c:strCache>
                <c:ptCount val="1"/>
                <c:pt idx="0">
                  <c:v>Pd 4</c:v>
                </c:pt>
              </c:strCache>
            </c:strRef>
          </c:tx>
          <c:spPr>
            <a:solidFill>
              <a:schemeClr val="accent4"/>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Sheet4!$B$39:$G$39</c:f>
              <c:strCache>
                <c:ptCount val="6"/>
                <c:pt idx="0">
                  <c:v>0.2mg</c:v>
                </c:pt>
                <c:pt idx="1">
                  <c:v>0.4mg</c:v>
                </c:pt>
                <c:pt idx="2">
                  <c:v>0.8mg</c:v>
                </c:pt>
                <c:pt idx="3">
                  <c:v>1.6mg</c:v>
                </c:pt>
                <c:pt idx="4">
                  <c:v>3.2mg</c:v>
                </c:pt>
                <c:pt idx="5">
                  <c:v>6.4mg</c:v>
                </c:pt>
              </c:strCache>
            </c:strRef>
          </c:cat>
          <c:val>
            <c:numRef>
              <c:f>Sheet4!$B$43:$G$43</c:f>
              <c:numCache>
                <c:formatCode>0.00%</c:formatCode>
                <c:ptCount val="6"/>
                <c:pt idx="0">
                  <c:v>1.0782</c:v>
                </c:pt>
                <c:pt idx="1">
                  <c:v>1.1989000000000001</c:v>
                </c:pt>
                <c:pt idx="2">
                  <c:v>1.2601</c:v>
                </c:pt>
                <c:pt idx="3">
                  <c:v>1.3533999999999999</c:v>
                </c:pt>
                <c:pt idx="4" formatCode="0%">
                  <c:v>1.3918999999999999</c:v>
                </c:pt>
                <c:pt idx="5">
                  <c:v>1.5939000000000001</c:v>
                </c:pt>
              </c:numCache>
            </c:numRef>
          </c:val>
          <c:extLst>
            <c:ext xmlns:c16="http://schemas.microsoft.com/office/drawing/2014/chart" uri="{C3380CC4-5D6E-409C-BE32-E72D297353CC}">
              <c16:uniqueId val="{00000003-7563-474E-AD38-B7EBB8C6A305}"/>
            </c:ext>
          </c:extLst>
        </c:ser>
        <c:ser>
          <c:idx val="4"/>
          <c:order val="4"/>
          <c:tx>
            <c:strRef>
              <c:f>Sheet4!$A$44</c:f>
              <c:strCache>
                <c:ptCount val="1"/>
                <c:pt idx="0">
                  <c:v>Pd 5</c:v>
                </c:pt>
              </c:strCache>
            </c:strRef>
          </c:tx>
          <c:spPr>
            <a:solidFill>
              <a:schemeClr val="accent6">
                <a:lumMod val="60000"/>
                <a:lumOff val="4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Sheet4!$B$39:$G$39</c:f>
              <c:strCache>
                <c:ptCount val="6"/>
                <c:pt idx="0">
                  <c:v>0.2mg</c:v>
                </c:pt>
                <c:pt idx="1">
                  <c:v>0.4mg</c:v>
                </c:pt>
                <c:pt idx="2">
                  <c:v>0.8mg</c:v>
                </c:pt>
                <c:pt idx="3">
                  <c:v>1.6mg</c:v>
                </c:pt>
                <c:pt idx="4">
                  <c:v>3.2mg</c:v>
                </c:pt>
                <c:pt idx="5">
                  <c:v>6.4mg</c:v>
                </c:pt>
              </c:strCache>
            </c:strRef>
          </c:cat>
          <c:val>
            <c:numRef>
              <c:f>Sheet4!$B$44:$G$44</c:f>
              <c:numCache>
                <c:formatCode>0.00%</c:formatCode>
                <c:ptCount val="6"/>
                <c:pt idx="0">
                  <c:v>0.5161</c:v>
                </c:pt>
                <c:pt idx="1">
                  <c:v>0.77270000000000005</c:v>
                </c:pt>
                <c:pt idx="2">
                  <c:v>0.80649999999999999</c:v>
                </c:pt>
                <c:pt idx="3">
                  <c:v>0.89929999999999999</c:v>
                </c:pt>
                <c:pt idx="4">
                  <c:v>0.93430000000000002</c:v>
                </c:pt>
                <c:pt idx="5">
                  <c:v>0.98650000000000004</c:v>
                </c:pt>
              </c:numCache>
            </c:numRef>
          </c:val>
          <c:extLst>
            <c:ext xmlns:c16="http://schemas.microsoft.com/office/drawing/2014/chart" uri="{C3380CC4-5D6E-409C-BE32-E72D297353CC}">
              <c16:uniqueId val="{00000004-7563-474E-AD38-B7EBB8C6A305}"/>
            </c:ext>
          </c:extLst>
        </c:ser>
        <c:dLbls>
          <c:showLegendKey val="0"/>
          <c:showVal val="0"/>
          <c:showCatName val="0"/>
          <c:showSerName val="0"/>
          <c:showPercent val="0"/>
          <c:showBubbleSize val="0"/>
        </c:dLbls>
        <c:gapWidth val="219"/>
        <c:overlap val="-27"/>
        <c:axId val="153789184"/>
        <c:axId val="153790720"/>
      </c:barChart>
      <c:catAx>
        <c:axId val="153789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3790720"/>
        <c:crosses val="autoZero"/>
        <c:auto val="1"/>
        <c:lblAlgn val="ctr"/>
        <c:lblOffset val="100"/>
        <c:noMultiLvlLbl val="0"/>
      </c:catAx>
      <c:valAx>
        <c:axId val="153790720"/>
        <c:scaling>
          <c:orientation val="minMax"/>
        </c:scaling>
        <c:delete val="0"/>
        <c:axPos val="l"/>
        <c:title>
          <c:tx>
            <c:rich>
              <a:bodyPr rot="-5400000" spcFirstLastPara="1" vertOverflow="ellipsis" vert="horz" wrap="square" anchor="ctr" anchorCtr="1"/>
              <a:lstStyle/>
              <a:p>
                <a:pPr>
                  <a:defRPr sz="1200" b="0" i="0" u="none" strike="noStrike" kern="1200" baseline="0">
                    <a:solidFill>
                      <a:sysClr val="windowText" lastClr="000000"/>
                    </a:solidFill>
                    <a:latin typeface="+mn-lt"/>
                    <a:ea typeface="+mn-ea"/>
                    <a:cs typeface="+mn-cs"/>
                  </a:defRPr>
                </a:pPr>
                <a:r>
                  <a:rPr lang="en-US" sz="1200">
                    <a:solidFill>
                      <a:sysClr val="windowText" lastClr="000000"/>
                    </a:solidFill>
                  </a:rPr>
                  <a:t>%</a:t>
                </a:r>
                <a:r>
                  <a:rPr lang="en-US" sz="1200" baseline="0">
                    <a:solidFill>
                      <a:sysClr val="windowText" lastClr="000000"/>
                    </a:solidFill>
                  </a:rPr>
                  <a:t> of inhibition</a:t>
                </a:r>
                <a:endParaRPr lang="en-US" sz="1200">
                  <a:solidFill>
                    <a:sysClr val="windowText" lastClr="000000"/>
                  </a:solidFill>
                </a:endParaRPr>
              </a:p>
            </c:rich>
          </c:tx>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53789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drawings/drawing1.xml><?xml version="1.0" encoding="utf-8"?>
<c:userShapes xmlns:c="http://schemas.openxmlformats.org/drawingml/2006/chart">
  <cdr:relSizeAnchor xmlns:cdr="http://schemas.openxmlformats.org/drawingml/2006/chartDrawing">
    <cdr:from>
      <cdr:x>0.72862</cdr:x>
      <cdr:y>0.18463</cdr:y>
    </cdr:from>
    <cdr:to>
      <cdr:x>0.7717</cdr:x>
      <cdr:y>0.28022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4330599" y="482803"/>
          <a:ext cx="256054" cy="249958"/>
        </a:xfrm>
        <a:prstGeom xmlns:a="http://schemas.openxmlformats.org/drawingml/2006/main" prst="rect">
          <a:avLst/>
        </a:prstGeom>
      </cdr:spPr>
    </cdr:pic>
  </cdr:relSizeAnchor>
  <cdr:relSizeAnchor xmlns:cdr="http://schemas.openxmlformats.org/drawingml/2006/chartDrawing">
    <cdr:from>
      <cdr:x>0.90708</cdr:x>
      <cdr:y>0.21813</cdr:y>
    </cdr:from>
    <cdr:to>
      <cdr:x>0.95016</cdr:x>
      <cdr:y>0.31372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391302" y="570397"/>
          <a:ext cx="256054" cy="249958"/>
        </a:xfrm>
        <a:prstGeom xmlns:a="http://schemas.openxmlformats.org/drawingml/2006/main" prst="rect">
          <a:avLst/>
        </a:prstGeom>
      </cdr:spPr>
    </cdr:pic>
  </cdr:relSizeAnchor>
  <cdr:relSizeAnchor xmlns:cdr="http://schemas.openxmlformats.org/drawingml/2006/chartDrawing">
    <cdr:from>
      <cdr:x>0.86523</cdr:x>
      <cdr:y>0.17904</cdr:y>
    </cdr:from>
    <cdr:to>
      <cdr:x>0.90831</cdr:x>
      <cdr:y>0.27463</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5142586" y="468173"/>
          <a:ext cx="256054" cy="249958"/>
        </a:xfrm>
        <a:prstGeom xmlns:a="http://schemas.openxmlformats.org/drawingml/2006/main" prst="rect">
          <a:avLst/>
        </a:prstGeom>
      </cdr:spPr>
    </cdr:pic>
  </cdr:relSizeAnchor>
  <cdr:relSizeAnchor xmlns:cdr="http://schemas.openxmlformats.org/drawingml/2006/chartDrawing">
    <cdr:from>
      <cdr:x>0.59077</cdr:x>
      <cdr:y>0.2266</cdr:y>
    </cdr:from>
    <cdr:to>
      <cdr:x>0.63385</cdr:x>
      <cdr:y>0.32218</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3511296" y="592531"/>
          <a:ext cx="256054" cy="249958"/>
        </a:xfrm>
        <a:prstGeom xmlns:a="http://schemas.openxmlformats.org/drawingml/2006/main" prst="rect">
          <a:avLst/>
        </a:prstGeom>
      </cdr:spPr>
    </cdr:pic>
  </cdr:relSizeAnchor>
  <cdr:relSizeAnchor xmlns:cdr="http://schemas.openxmlformats.org/drawingml/2006/chartDrawing">
    <cdr:from>
      <cdr:x>0.35938</cdr:x>
      <cdr:y>0.33849</cdr:y>
    </cdr:from>
    <cdr:to>
      <cdr:x>0.39323</cdr:x>
      <cdr:y>0.43408</cdr:y>
    </cdr:to>
    <cdr:pic>
      <cdr:nvPicPr>
        <cdr:cNvPr id="10"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136038" y="885140"/>
          <a:ext cx="201185" cy="249958"/>
        </a:xfrm>
        <a:prstGeom xmlns:a="http://schemas.openxmlformats.org/drawingml/2006/main" prst="rect">
          <a:avLst/>
        </a:prstGeom>
      </cdr:spPr>
    </cdr:pic>
  </cdr:relSizeAnchor>
  <cdr:relSizeAnchor xmlns:cdr="http://schemas.openxmlformats.org/drawingml/2006/chartDrawing">
    <cdr:from>
      <cdr:x>0.3187</cdr:x>
      <cdr:y>0.33834</cdr:y>
    </cdr:from>
    <cdr:to>
      <cdr:x>0.35255</cdr:x>
      <cdr:y>0.43393</cdr:y>
    </cdr:to>
    <cdr:pic>
      <cdr:nvPicPr>
        <cdr:cNvPr id="12"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1894230" y="884734"/>
          <a:ext cx="201185" cy="249958"/>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qfgqFA+mqbXCOmTZ2kU6l2qlhw==">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40</Pages>
  <Words>10409</Words>
  <Characters>59336</Characters>
  <Application>Microsoft Office Word</Application>
  <DocSecurity>0</DocSecurity>
  <Lines>494</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PC New 16</cp:lastModifiedBy>
  <cp:revision>7</cp:revision>
  <dcterms:created xsi:type="dcterms:W3CDTF">2025-08-19T00:57:00Z</dcterms:created>
  <dcterms:modified xsi:type="dcterms:W3CDTF">2025-09-25T13:09:00Z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d05e8b66-243f-4520-b712-aeb780ea04fb</vt:lpwstr>
  </property>
</Properties>
</file>