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8B6" w:rsidRPr="005568B9" w:rsidRDefault="007F775E" w:rsidP="001D28B7">
      <w:pPr>
        <w:spacing w:after="0" w:line="360" w:lineRule="auto"/>
        <w:jc w:val="both"/>
        <w:rPr>
          <w:rFonts w:ascii="Times New Roman" w:hAnsi="Times New Roman" w:cs="Times New Roman"/>
          <w:b/>
          <w:sz w:val="36"/>
          <w:szCs w:val="24"/>
          <w:lang w:val="en-US"/>
        </w:rPr>
      </w:pPr>
      <w:r w:rsidRPr="005568B9">
        <w:rPr>
          <w:b/>
          <w:bCs/>
          <w:sz w:val="28"/>
          <w:szCs w:val="20"/>
          <w:highlight w:val="yellow"/>
          <w:lang w:val="en-GB"/>
        </w:rPr>
        <w:t>Dynamic attributes of mycorrhizal fungus in combating environmental stresses:  A Review</w:t>
      </w:r>
    </w:p>
    <w:p w:rsidR="001A48B6" w:rsidRPr="005568B9" w:rsidRDefault="001A48B6" w:rsidP="001D28B7">
      <w:pPr>
        <w:spacing w:after="0" w:line="360" w:lineRule="auto"/>
        <w:jc w:val="both"/>
        <w:rPr>
          <w:rFonts w:ascii="Times New Roman" w:hAnsi="Times New Roman" w:cs="Times New Roman"/>
          <w:b/>
          <w:sz w:val="24"/>
          <w:szCs w:val="24"/>
          <w:lang w:val="en-US"/>
        </w:rPr>
      </w:pPr>
    </w:p>
    <w:p w:rsidR="001A48B6" w:rsidRPr="005568B9" w:rsidRDefault="001A48B6" w:rsidP="001D28B7">
      <w:pPr>
        <w:spacing w:after="0" w:line="360" w:lineRule="auto"/>
        <w:jc w:val="both"/>
        <w:rPr>
          <w:rFonts w:ascii="Times New Roman" w:hAnsi="Times New Roman" w:cs="Times New Roman"/>
          <w:b/>
          <w:sz w:val="24"/>
          <w:szCs w:val="24"/>
          <w:lang w:val="en-US"/>
        </w:rPr>
      </w:pPr>
    </w:p>
    <w:p w:rsidR="001A48B6" w:rsidRPr="005568B9" w:rsidRDefault="001A48B6" w:rsidP="001D28B7">
      <w:pPr>
        <w:spacing w:after="0" w:line="360" w:lineRule="auto"/>
        <w:jc w:val="both"/>
        <w:rPr>
          <w:rFonts w:ascii="Times New Roman" w:hAnsi="Times New Roman" w:cs="Times New Roman"/>
          <w:b/>
          <w:sz w:val="24"/>
          <w:szCs w:val="24"/>
          <w:lang w:val="en-US"/>
        </w:rPr>
      </w:pPr>
    </w:p>
    <w:p w:rsidR="001A48B6" w:rsidRPr="005568B9" w:rsidRDefault="001A48B6" w:rsidP="001D28B7">
      <w:pPr>
        <w:spacing w:after="0" w:line="360" w:lineRule="auto"/>
        <w:jc w:val="both"/>
        <w:rPr>
          <w:rFonts w:ascii="Times New Roman" w:hAnsi="Times New Roman" w:cs="Times New Roman"/>
          <w:b/>
          <w:sz w:val="24"/>
          <w:szCs w:val="24"/>
          <w:lang w:val="en-US"/>
        </w:rPr>
      </w:pPr>
    </w:p>
    <w:p w:rsidR="001A48B6" w:rsidRPr="005568B9" w:rsidRDefault="001A48B6" w:rsidP="001D28B7">
      <w:pPr>
        <w:spacing w:after="0" w:line="360" w:lineRule="auto"/>
        <w:jc w:val="both"/>
        <w:rPr>
          <w:rFonts w:ascii="Times New Roman" w:hAnsi="Times New Roman" w:cs="Times New Roman"/>
          <w:b/>
          <w:sz w:val="24"/>
          <w:szCs w:val="24"/>
          <w:lang w:val="en-US"/>
        </w:rPr>
      </w:pPr>
    </w:p>
    <w:p w:rsidR="001D28B7" w:rsidRPr="005568B9" w:rsidRDefault="002B3E7D" w:rsidP="001D28B7">
      <w:pPr>
        <w:spacing w:after="0" w:line="360" w:lineRule="auto"/>
        <w:jc w:val="both"/>
        <w:rPr>
          <w:rFonts w:ascii="Times New Roman" w:hAnsi="Times New Roman" w:cs="Times New Roman"/>
          <w:b/>
          <w:sz w:val="24"/>
          <w:szCs w:val="24"/>
          <w:lang w:val="en-US"/>
        </w:rPr>
      </w:pPr>
      <w:r w:rsidRPr="005568B9">
        <w:rPr>
          <w:rFonts w:ascii="Times New Roman" w:hAnsi="Times New Roman" w:cs="Times New Roman"/>
          <w:b/>
          <w:sz w:val="24"/>
          <w:szCs w:val="24"/>
          <w:lang w:val="en-US"/>
        </w:rPr>
        <w:t>ABSTRACT</w:t>
      </w:r>
    </w:p>
    <w:p w:rsidR="001D28B7" w:rsidRPr="005568B9" w:rsidRDefault="001D28B7" w:rsidP="001D28B7">
      <w:pPr>
        <w:spacing w:after="0" w:line="360" w:lineRule="auto"/>
        <w:jc w:val="both"/>
        <w:rPr>
          <w:rFonts w:ascii="Times New Roman" w:eastAsia="Times New Roman" w:hAnsi="Times New Roman" w:cs="Times New Roman"/>
          <w:sz w:val="27"/>
          <w:szCs w:val="27"/>
          <w:lang w:eastAsia="en-IN"/>
        </w:rPr>
      </w:pPr>
      <w:r w:rsidRPr="005568B9">
        <w:rPr>
          <w:rFonts w:ascii="Times New Roman" w:eastAsia="Times New Roman" w:hAnsi="Times New Roman" w:cs="Times New Roman"/>
          <w:sz w:val="27"/>
          <w:szCs w:val="27"/>
          <w:lang w:eastAsia="en-IN"/>
        </w:rPr>
        <w:t xml:space="preserve">Mycorrhizal fungi, found in soil and plant roots, form symbiotic relationships with higher plants, enhancing their growth, health, and resilience. These fungi, including arbuscular, ectomycorrhizal, endomycorrhizal, </w:t>
      </w:r>
      <w:proofErr w:type="spellStart"/>
      <w:r w:rsidRPr="005568B9">
        <w:rPr>
          <w:rFonts w:ascii="Times New Roman" w:eastAsia="Times New Roman" w:hAnsi="Times New Roman" w:cs="Times New Roman"/>
          <w:sz w:val="27"/>
          <w:szCs w:val="27"/>
          <w:lang w:eastAsia="en-IN"/>
        </w:rPr>
        <w:t>ectendomycorrhizal</w:t>
      </w:r>
      <w:proofErr w:type="spellEnd"/>
      <w:r w:rsidRPr="005568B9">
        <w:rPr>
          <w:rFonts w:ascii="Times New Roman" w:eastAsia="Times New Roman" w:hAnsi="Times New Roman" w:cs="Times New Roman"/>
          <w:sz w:val="27"/>
          <w:szCs w:val="27"/>
          <w:lang w:eastAsia="en-IN"/>
        </w:rPr>
        <w:t xml:space="preserve">, </w:t>
      </w:r>
      <w:proofErr w:type="spellStart"/>
      <w:r w:rsidRPr="005568B9">
        <w:rPr>
          <w:rFonts w:ascii="Times New Roman" w:eastAsia="Times New Roman" w:hAnsi="Times New Roman" w:cs="Times New Roman"/>
          <w:sz w:val="27"/>
          <w:szCs w:val="27"/>
          <w:lang w:eastAsia="en-IN"/>
        </w:rPr>
        <w:t>monotropoid</w:t>
      </w:r>
      <w:proofErr w:type="spellEnd"/>
      <w:r w:rsidRPr="005568B9">
        <w:rPr>
          <w:rFonts w:ascii="Times New Roman" w:eastAsia="Times New Roman" w:hAnsi="Times New Roman" w:cs="Times New Roman"/>
          <w:sz w:val="27"/>
          <w:szCs w:val="27"/>
          <w:lang w:eastAsia="en-IN"/>
        </w:rPr>
        <w:t xml:space="preserve">, </w:t>
      </w:r>
      <w:proofErr w:type="spellStart"/>
      <w:r w:rsidRPr="005568B9">
        <w:rPr>
          <w:rFonts w:ascii="Times New Roman" w:eastAsia="Times New Roman" w:hAnsi="Times New Roman" w:cs="Times New Roman"/>
          <w:sz w:val="27"/>
          <w:szCs w:val="27"/>
          <w:lang w:eastAsia="en-IN"/>
        </w:rPr>
        <w:t>arbutoid</w:t>
      </w:r>
      <w:proofErr w:type="spellEnd"/>
      <w:r w:rsidRPr="005568B9">
        <w:rPr>
          <w:rFonts w:ascii="Times New Roman" w:eastAsia="Times New Roman" w:hAnsi="Times New Roman" w:cs="Times New Roman"/>
          <w:sz w:val="27"/>
          <w:szCs w:val="27"/>
          <w:lang w:eastAsia="en-IN"/>
        </w:rPr>
        <w:t xml:space="preserve">, orchid, and ericoid types, increase nutrient uptake, improve soil structure, and facilitate plant </w:t>
      </w:r>
      <w:proofErr w:type="spellStart"/>
      <w:r w:rsidRPr="005568B9">
        <w:rPr>
          <w:rFonts w:ascii="Times New Roman" w:eastAsia="Times New Roman" w:hAnsi="Times New Roman" w:cs="Times New Roman"/>
          <w:sz w:val="27"/>
          <w:szCs w:val="27"/>
          <w:lang w:eastAsia="en-IN"/>
        </w:rPr>
        <w:t>defense</w:t>
      </w:r>
      <w:proofErr w:type="spellEnd"/>
      <w:r w:rsidRPr="005568B9">
        <w:rPr>
          <w:rFonts w:ascii="Times New Roman" w:eastAsia="Times New Roman" w:hAnsi="Times New Roman" w:cs="Times New Roman"/>
          <w:sz w:val="27"/>
          <w:szCs w:val="27"/>
          <w:lang w:eastAsia="en-IN"/>
        </w:rPr>
        <w:t xml:space="preserve"> against pathogens and environmental stressors. In return, plants provide fungi with carbohydrates produced through photosynthesis. This mutually beneficial relationship is crucial for plant survival, productivity, and ecosystem functioning, particularly in nutrient-poor environments. Understanding the complex interactions between mycorrhizal fungi and plants is essential for developing sustainable agricultural practices, conserving ecosystems, and promoting biodiversity.</w:t>
      </w:r>
    </w:p>
    <w:p w:rsidR="001D28B7" w:rsidRPr="005568B9" w:rsidRDefault="001D28B7" w:rsidP="001D28B7">
      <w:pPr>
        <w:spacing w:after="0" w:line="360" w:lineRule="auto"/>
        <w:jc w:val="both"/>
        <w:rPr>
          <w:rFonts w:ascii="Times New Roman" w:hAnsi="Times New Roman" w:cs="Times New Roman"/>
          <w:b/>
          <w:sz w:val="24"/>
          <w:szCs w:val="24"/>
          <w:lang w:val="en-US"/>
        </w:rPr>
      </w:pPr>
      <w:r w:rsidRPr="005568B9">
        <w:rPr>
          <w:rFonts w:ascii="Times New Roman" w:eastAsia="Times New Roman" w:hAnsi="Times New Roman" w:cs="Times New Roman"/>
          <w:b/>
          <w:sz w:val="27"/>
          <w:szCs w:val="27"/>
          <w:lang w:eastAsia="en-IN"/>
        </w:rPr>
        <w:t>Keywords:</w:t>
      </w:r>
      <w:r w:rsidRPr="005568B9">
        <w:rPr>
          <w:rFonts w:ascii="Times New Roman" w:eastAsia="Times New Roman" w:hAnsi="Times New Roman" w:cs="Times New Roman"/>
          <w:sz w:val="27"/>
          <w:szCs w:val="27"/>
          <w:lang w:eastAsia="en-IN"/>
        </w:rPr>
        <w:t xml:space="preserve"> Mycorrhiza, soil, plant, ecosystem, biodiversity. </w:t>
      </w:r>
    </w:p>
    <w:p w:rsidR="001D28B7" w:rsidRPr="005568B9" w:rsidRDefault="001D28B7" w:rsidP="00FC52E9">
      <w:pPr>
        <w:spacing w:after="0" w:line="360" w:lineRule="auto"/>
        <w:jc w:val="both"/>
        <w:rPr>
          <w:rFonts w:ascii="Times New Roman" w:hAnsi="Times New Roman" w:cs="Times New Roman"/>
          <w:b/>
          <w:sz w:val="24"/>
          <w:szCs w:val="24"/>
          <w:lang w:val="en-US"/>
        </w:rPr>
      </w:pPr>
    </w:p>
    <w:p w:rsidR="00461961" w:rsidRPr="005568B9" w:rsidRDefault="002B3E7D" w:rsidP="00FC52E9">
      <w:pPr>
        <w:spacing w:after="0" w:line="360" w:lineRule="auto"/>
        <w:jc w:val="both"/>
        <w:rPr>
          <w:rFonts w:ascii="Times New Roman" w:hAnsi="Times New Roman" w:cs="Times New Roman"/>
          <w:b/>
          <w:sz w:val="24"/>
          <w:szCs w:val="24"/>
          <w:lang w:val="en-US"/>
        </w:rPr>
      </w:pPr>
      <w:r w:rsidRPr="005568B9">
        <w:rPr>
          <w:rFonts w:ascii="Times New Roman" w:hAnsi="Times New Roman" w:cs="Times New Roman"/>
          <w:b/>
          <w:sz w:val="24"/>
          <w:szCs w:val="24"/>
          <w:lang w:val="en-US"/>
        </w:rPr>
        <w:t>INTRODUCTION</w:t>
      </w:r>
    </w:p>
    <w:p w:rsidR="00566618" w:rsidRPr="005568B9" w:rsidRDefault="001E72BE" w:rsidP="00FC52E9">
      <w:pPr>
        <w:spacing w:after="0" w:line="360" w:lineRule="auto"/>
        <w:jc w:val="both"/>
        <w:rPr>
          <w:rFonts w:ascii="Times New Roman" w:hAnsi="Times New Roman" w:cs="Times New Roman"/>
          <w:sz w:val="24"/>
          <w:szCs w:val="24"/>
          <w:lang w:val="en-US"/>
        </w:rPr>
      </w:pPr>
      <w:r w:rsidRPr="005568B9">
        <w:rPr>
          <w:rFonts w:ascii="Times New Roman" w:hAnsi="Times New Roman" w:cs="Times New Roman"/>
          <w:sz w:val="24"/>
          <w:szCs w:val="24"/>
          <w:lang w:val="en-US"/>
        </w:rPr>
        <w:t>Mycorrhiza is a widely occurr</w:t>
      </w:r>
      <w:r w:rsidR="009C2E05" w:rsidRPr="005568B9">
        <w:rPr>
          <w:rFonts w:ascii="Times New Roman" w:hAnsi="Times New Roman" w:cs="Times New Roman"/>
          <w:sz w:val="24"/>
          <w:szCs w:val="24"/>
          <w:lang w:val="en-US"/>
        </w:rPr>
        <w:t>ing natural phenomenon they are</w:t>
      </w:r>
      <w:r w:rsidRPr="005568B9">
        <w:rPr>
          <w:rFonts w:ascii="Times New Roman" w:hAnsi="Times New Roman" w:cs="Times New Roman"/>
          <w:sz w:val="24"/>
          <w:szCs w:val="24"/>
          <w:lang w:val="en-US"/>
        </w:rPr>
        <w:t xml:space="preserve"> combination of mycorrhizal fungi found in the soil and roots of higher plants (Frey, 2019</w:t>
      </w:r>
      <w:r w:rsidR="009A3B3C" w:rsidRPr="005568B9">
        <w:rPr>
          <w:rFonts w:ascii="Times New Roman" w:hAnsi="Times New Roman" w:cs="Times New Roman"/>
          <w:sz w:val="24"/>
          <w:szCs w:val="24"/>
          <w:lang w:val="en-US"/>
        </w:rPr>
        <w:t xml:space="preserve">; </w:t>
      </w:r>
      <w:proofErr w:type="spellStart"/>
      <w:r w:rsidR="009A3B3C" w:rsidRPr="005568B9">
        <w:rPr>
          <w:rFonts w:ascii="Times New Roman" w:hAnsi="Times New Roman" w:cs="Times New Roman"/>
          <w:sz w:val="24"/>
          <w:szCs w:val="24"/>
          <w:lang w:val="en-US"/>
        </w:rPr>
        <w:t>Mandwa</w:t>
      </w:r>
      <w:proofErr w:type="spellEnd"/>
      <w:r w:rsidR="009A3B3C" w:rsidRPr="005568B9">
        <w:rPr>
          <w:rFonts w:ascii="Times New Roman" w:hAnsi="Times New Roman" w:cs="Times New Roman"/>
          <w:sz w:val="24"/>
          <w:szCs w:val="24"/>
          <w:lang w:val="en-US"/>
        </w:rPr>
        <w:t xml:space="preserve"> et al., 2024</w:t>
      </w:r>
      <w:r w:rsidRPr="005568B9">
        <w:rPr>
          <w:rFonts w:ascii="Times New Roman" w:hAnsi="Times New Roman" w:cs="Times New Roman"/>
          <w:sz w:val="24"/>
          <w:szCs w:val="24"/>
          <w:lang w:val="en-US"/>
        </w:rPr>
        <w:t>). When it comes to mycorrhizal fungi, arbuscular mycorrhizal (AM) fungi form the most common symbiotic relationship with the roots of 72% of terrestrial plants. In this relationship, mycorrhizal hyphae spread widely in the root cortex cells, resulting in arbuscular, and vesicles are occasionally observed in the cortex cells along with well-developed extra radical hyphae (</w:t>
      </w:r>
      <w:proofErr w:type="spellStart"/>
      <w:r w:rsidRPr="005568B9">
        <w:rPr>
          <w:rFonts w:ascii="Times New Roman" w:hAnsi="Times New Roman" w:cs="Times New Roman"/>
          <w:sz w:val="24"/>
          <w:szCs w:val="24"/>
          <w:lang w:val="en-US"/>
        </w:rPr>
        <w:t>Bonfante</w:t>
      </w:r>
      <w:proofErr w:type="spellEnd"/>
      <w:r w:rsidRPr="005568B9">
        <w:rPr>
          <w:rFonts w:ascii="Times New Roman" w:hAnsi="Times New Roman" w:cs="Times New Roman"/>
          <w:sz w:val="24"/>
          <w:szCs w:val="24"/>
          <w:lang w:val="en-US"/>
        </w:rPr>
        <w:t>, 2018</w:t>
      </w:r>
      <w:r w:rsidR="009A3B3C" w:rsidRPr="005568B9">
        <w:rPr>
          <w:rFonts w:ascii="Times New Roman" w:hAnsi="Times New Roman" w:cs="Times New Roman"/>
          <w:sz w:val="24"/>
          <w:szCs w:val="24"/>
          <w:lang w:val="en-US"/>
        </w:rPr>
        <w:t xml:space="preserve">; </w:t>
      </w:r>
      <w:proofErr w:type="spellStart"/>
      <w:r w:rsidR="009A3B3C" w:rsidRPr="005568B9">
        <w:rPr>
          <w:rFonts w:ascii="Times New Roman" w:hAnsi="Times New Roman" w:cs="Times New Roman"/>
          <w:sz w:val="24"/>
          <w:szCs w:val="24"/>
          <w:lang w:val="en-US"/>
        </w:rPr>
        <w:t>Bawara</w:t>
      </w:r>
      <w:proofErr w:type="spellEnd"/>
      <w:r w:rsidR="009A3B3C" w:rsidRPr="005568B9">
        <w:rPr>
          <w:rFonts w:ascii="Times New Roman" w:hAnsi="Times New Roman" w:cs="Times New Roman"/>
          <w:sz w:val="24"/>
          <w:szCs w:val="24"/>
          <w:lang w:val="en-US"/>
        </w:rPr>
        <w:t xml:space="preserve"> et al., 2010</w:t>
      </w:r>
      <w:r w:rsidRPr="005568B9">
        <w:rPr>
          <w:rFonts w:ascii="Times New Roman" w:hAnsi="Times New Roman" w:cs="Times New Roman"/>
          <w:sz w:val="24"/>
          <w:szCs w:val="24"/>
          <w:lang w:val="en-US"/>
        </w:rPr>
        <w:t xml:space="preserve">). Mycorrhizal fungi's mycelium, which grows from the plant's root into the soil, increases the absorption of soil moisture and mineral nutrients. For plants and mycorrhizal fungi to live in a mutually beneficial symbiotic relationship, the plant provides mycorrhizal fungi with carbohydrates and oxygen, and the </w:t>
      </w:r>
      <w:r w:rsidRPr="005568B9">
        <w:rPr>
          <w:rFonts w:ascii="Times New Roman" w:hAnsi="Times New Roman" w:cs="Times New Roman"/>
          <w:sz w:val="24"/>
          <w:szCs w:val="24"/>
          <w:lang w:val="en-US"/>
        </w:rPr>
        <w:lastRenderedPageBreak/>
        <w:t xml:space="preserve">fungi secrete enzymes, antibiotics, vitamins, and other substances that encourage the </w:t>
      </w:r>
      <w:r w:rsidR="005E4152" w:rsidRPr="005568B9">
        <w:rPr>
          <w:rFonts w:ascii="Times New Roman" w:hAnsi="Times New Roman" w:cs="Times New Roman"/>
          <w:sz w:val="24"/>
          <w:szCs w:val="24"/>
          <w:lang w:val="en-US"/>
        </w:rPr>
        <w:t xml:space="preserve">growth of plant roots </w:t>
      </w:r>
      <w:r w:rsidR="0065184D" w:rsidRPr="005568B9">
        <w:rPr>
          <w:rFonts w:ascii="Times New Roman" w:hAnsi="Times New Roman" w:cs="Times New Roman"/>
          <w:sz w:val="24"/>
          <w:szCs w:val="24"/>
          <w:lang w:val="en-US"/>
        </w:rPr>
        <w:t>(Kumar et al., 2022</w:t>
      </w:r>
      <w:r w:rsidR="009A3B3C" w:rsidRPr="005568B9">
        <w:rPr>
          <w:rFonts w:ascii="Times New Roman" w:hAnsi="Times New Roman" w:cs="Times New Roman"/>
          <w:sz w:val="24"/>
          <w:szCs w:val="24"/>
          <w:lang w:val="en-US"/>
        </w:rPr>
        <w:t>; Bhardwaj et al., 2024</w:t>
      </w:r>
      <w:r w:rsidRPr="005568B9">
        <w:rPr>
          <w:rFonts w:ascii="Times New Roman" w:hAnsi="Times New Roman" w:cs="Times New Roman"/>
          <w:sz w:val="24"/>
          <w:szCs w:val="24"/>
          <w:lang w:val="en-US"/>
        </w:rPr>
        <w:t>). Mycorrhizal fungi are widely dispersed in soils and contribute 5–36% of the total biomass and 9–55% of</w:t>
      </w:r>
      <w:r w:rsidR="003C594F" w:rsidRPr="005568B9">
        <w:rPr>
          <w:rFonts w:ascii="Times New Roman" w:hAnsi="Times New Roman" w:cs="Times New Roman"/>
          <w:sz w:val="24"/>
          <w:szCs w:val="24"/>
          <w:lang w:val="en-US"/>
        </w:rPr>
        <w:t xml:space="preserve"> the biomass of microorganisms.</w:t>
      </w:r>
      <w:r w:rsidR="003C594F" w:rsidRPr="005568B9">
        <w:rPr>
          <w:rFonts w:ascii="Times New Roman" w:hAnsi="Times New Roman" w:cs="Times New Roman"/>
          <w:sz w:val="24"/>
          <w:szCs w:val="24"/>
        </w:rPr>
        <w:t xml:space="preserve">) </w:t>
      </w:r>
      <w:r w:rsidR="0052684B" w:rsidRPr="005568B9">
        <w:rPr>
          <w:rFonts w:ascii="Times New Roman" w:hAnsi="Times New Roman" w:cs="Times New Roman"/>
          <w:sz w:val="24"/>
          <w:szCs w:val="24"/>
        </w:rPr>
        <w:t>when AMF symbiosis occurs with the host plant, the macronutrients (N, P, K, Ca, S) and micronutrients (Fe, Cu, Zn) are better mobilised into the plant and it p</w:t>
      </w:r>
      <w:r w:rsidR="003C594F" w:rsidRPr="005568B9">
        <w:rPr>
          <w:rFonts w:ascii="Times New Roman" w:hAnsi="Times New Roman" w:cs="Times New Roman"/>
          <w:sz w:val="24"/>
          <w:szCs w:val="24"/>
        </w:rPr>
        <w:t>rotects it from phytopathogens (Garci</w:t>
      </w:r>
      <w:r w:rsidR="005141D6" w:rsidRPr="005568B9">
        <w:rPr>
          <w:rFonts w:ascii="Times New Roman" w:hAnsi="Times New Roman" w:cs="Times New Roman"/>
          <w:sz w:val="24"/>
          <w:szCs w:val="24"/>
        </w:rPr>
        <w:t xml:space="preserve">a and Zimmermann, </w:t>
      </w:r>
      <w:r w:rsidR="003C594F" w:rsidRPr="005568B9">
        <w:rPr>
          <w:rFonts w:ascii="Times New Roman" w:hAnsi="Times New Roman" w:cs="Times New Roman"/>
          <w:sz w:val="24"/>
          <w:szCs w:val="24"/>
        </w:rPr>
        <w:t>2014).</w:t>
      </w:r>
      <w:r w:rsidR="00260F53" w:rsidRPr="005568B9">
        <w:rPr>
          <w:rFonts w:ascii="Times New Roman" w:hAnsi="Times New Roman" w:cs="Times New Roman"/>
          <w:sz w:val="24"/>
          <w:szCs w:val="24"/>
        </w:rPr>
        <w:t>Many s</w:t>
      </w:r>
      <w:r w:rsidR="0052684B" w:rsidRPr="005568B9">
        <w:rPr>
          <w:rFonts w:ascii="Times New Roman" w:hAnsi="Times New Roman" w:cs="Times New Roman"/>
          <w:sz w:val="24"/>
          <w:szCs w:val="24"/>
        </w:rPr>
        <w:t>tudies have demonstrated that mycorrhizal connections control both the biogeochemistry and the way an ecosystem responds to external distur</w:t>
      </w:r>
      <w:r w:rsidR="00260F53" w:rsidRPr="005568B9">
        <w:rPr>
          <w:rFonts w:ascii="Times New Roman" w:hAnsi="Times New Roman" w:cs="Times New Roman"/>
          <w:sz w:val="24"/>
          <w:szCs w:val="24"/>
        </w:rPr>
        <w:t>bances (</w:t>
      </w:r>
      <w:r w:rsidR="0052684B" w:rsidRPr="005568B9">
        <w:rPr>
          <w:rFonts w:ascii="Times New Roman" w:hAnsi="Times New Roman" w:cs="Times New Roman"/>
          <w:sz w:val="24"/>
          <w:szCs w:val="24"/>
        </w:rPr>
        <w:t>Zak et</w:t>
      </w:r>
      <w:r w:rsidR="00260F53" w:rsidRPr="005568B9">
        <w:rPr>
          <w:rFonts w:ascii="Times New Roman" w:hAnsi="Times New Roman" w:cs="Times New Roman"/>
          <w:sz w:val="24"/>
          <w:szCs w:val="24"/>
        </w:rPr>
        <w:t xml:space="preserve"> al., 2019</w:t>
      </w:r>
      <w:r w:rsidR="009A3B3C" w:rsidRPr="005568B9">
        <w:rPr>
          <w:rFonts w:ascii="Times New Roman" w:hAnsi="Times New Roman" w:cs="Times New Roman"/>
          <w:sz w:val="24"/>
          <w:szCs w:val="24"/>
        </w:rPr>
        <w:t>; Dixit et al., 2023</w:t>
      </w:r>
      <w:r w:rsidR="0052684B" w:rsidRPr="005568B9">
        <w:rPr>
          <w:rFonts w:ascii="Times New Roman" w:hAnsi="Times New Roman" w:cs="Times New Roman"/>
          <w:sz w:val="24"/>
          <w:szCs w:val="24"/>
        </w:rPr>
        <w:t xml:space="preserve">). </w:t>
      </w:r>
      <w:r w:rsidR="009F55B6" w:rsidRPr="005568B9">
        <w:rPr>
          <w:rFonts w:ascii="Times New Roman" w:hAnsi="Times New Roman" w:cs="Times New Roman"/>
          <w:sz w:val="24"/>
          <w:szCs w:val="24"/>
        </w:rPr>
        <w:t xml:space="preserve">Emphasis is placed on how </w:t>
      </w:r>
      <w:proofErr w:type="gramStart"/>
      <w:r w:rsidR="009F55B6" w:rsidRPr="005568B9">
        <w:rPr>
          <w:rFonts w:ascii="Times New Roman" w:hAnsi="Times New Roman" w:cs="Times New Roman"/>
          <w:sz w:val="24"/>
          <w:szCs w:val="24"/>
        </w:rPr>
        <w:t>taking into account</w:t>
      </w:r>
      <w:proofErr w:type="gramEnd"/>
      <w:r w:rsidR="009F55B6" w:rsidRPr="005568B9">
        <w:rPr>
          <w:rFonts w:ascii="Times New Roman" w:hAnsi="Times New Roman" w:cs="Times New Roman"/>
          <w:sz w:val="24"/>
          <w:szCs w:val="24"/>
        </w:rPr>
        <w:t xml:space="preserve"> mycorrhizal complexes shows their critical role in the biogeographic distribution of plant species on a global scale (</w:t>
      </w:r>
      <w:proofErr w:type="spellStart"/>
      <w:r w:rsidR="009F55B6" w:rsidRPr="005568B9">
        <w:rPr>
          <w:rFonts w:ascii="Times New Roman" w:hAnsi="Times New Roman" w:cs="Times New Roman"/>
          <w:sz w:val="24"/>
          <w:szCs w:val="24"/>
        </w:rPr>
        <w:t>Steidinger</w:t>
      </w:r>
      <w:proofErr w:type="spellEnd"/>
      <w:r w:rsidR="009F55B6" w:rsidRPr="005568B9">
        <w:rPr>
          <w:rFonts w:ascii="Times New Roman" w:hAnsi="Times New Roman" w:cs="Times New Roman"/>
          <w:sz w:val="24"/>
          <w:szCs w:val="24"/>
        </w:rPr>
        <w:t xml:space="preserve"> et al., 2019). It is suggested that natural ecosystems be restored and conserved through the use of mycorrhizal symbiosis (Pickles</w:t>
      </w:r>
      <w:r w:rsidR="00371FB1" w:rsidRPr="005568B9">
        <w:rPr>
          <w:rFonts w:ascii="Times New Roman" w:hAnsi="Times New Roman" w:cs="Times New Roman"/>
          <w:sz w:val="24"/>
          <w:szCs w:val="24"/>
        </w:rPr>
        <w:t xml:space="preserve"> et al., 2020).</w:t>
      </w:r>
      <w:r w:rsidR="00E661D6" w:rsidRPr="005568B9">
        <w:rPr>
          <w:rFonts w:ascii="Times New Roman" w:hAnsi="Times New Roman" w:cs="Times New Roman"/>
          <w:sz w:val="24"/>
          <w:szCs w:val="24"/>
        </w:rPr>
        <w:t xml:space="preserve"> </w:t>
      </w:r>
      <w:r w:rsidR="00656CA7" w:rsidRPr="005568B9">
        <w:rPr>
          <w:rFonts w:ascii="Times New Roman" w:hAnsi="Times New Roman" w:cs="Times New Roman"/>
          <w:sz w:val="24"/>
          <w:szCs w:val="24"/>
          <w:lang w:val="en-US"/>
        </w:rPr>
        <w:t>In the forest, the most common types of mycorrhizae are ectomycorrhiza and arbuscular and ericoid mycorrhiza (</w:t>
      </w:r>
      <w:proofErr w:type="spellStart"/>
      <w:r w:rsidR="00656CA7" w:rsidRPr="005568B9">
        <w:rPr>
          <w:rFonts w:ascii="Times New Roman" w:hAnsi="Times New Roman" w:cs="Times New Roman"/>
          <w:sz w:val="24"/>
          <w:szCs w:val="24"/>
          <w:lang w:val="en-US"/>
        </w:rPr>
        <w:t>Selivanov</w:t>
      </w:r>
      <w:proofErr w:type="spellEnd"/>
      <w:r w:rsidR="00656CA7" w:rsidRPr="005568B9">
        <w:rPr>
          <w:rFonts w:ascii="Times New Roman" w:hAnsi="Times New Roman" w:cs="Times New Roman"/>
          <w:sz w:val="24"/>
          <w:szCs w:val="24"/>
          <w:lang w:val="en-US"/>
        </w:rPr>
        <w:t xml:space="preserve">, 1981; </w:t>
      </w:r>
      <w:proofErr w:type="spellStart"/>
      <w:r w:rsidR="00656CA7" w:rsidRPr="005568B9">
        <w:rPr>
          <w:rFonts w:ascii="Times New Roman" w:hAnsi="Times New Roman" w:cs="Times New Roman"/>
          <w:sz w:val="24"/>
          <w:szCs w:val="24"/>
          <w:lang w:val="en-US"/>
        </w:rPr>
        <w:t>Karatygin</w:t>
      </w:r>
      <w:proofErr w:type="spellEnd"/>
      <w:r w:rsidR="00656CA7" w:rsidRPr="005568B9">
        <w:rPr>
          <w:rFonts w:ascii="Times New Roman" w:hAnsi="Times New Roman" w:cs="Times New Roman"/>
          <w:sz w:val="24"/>
          <w:szCs w:val="24"/>
          <w:lang w:val="en-US"/>
        </w:rPr>
        <w:t>, 1993; Smith and Read, 2012</w:t>
      </w:r>
      <w:r w:rsidR="009A3B3C" w:rsidRPr="005568B9">
        <w:rPr>
          <w:rFonts w:ascii="Times New Roman" w:hAnsi="Times New Roman" w:cs="Times New Roman"/>
          <w:sz w:val="24"/>
          <w:szCs w:val="24"/>
          <w:lang w:val="en-US"/>
        </w:rPr>
        <w:t>; Singh et al., 2024</w:t>
      </w:r>
      <w:r w:rsidR="00656CA7" w:rsidRPr="005568B9">
        <w:rPr>
          <w:rFonts w:ascii="Times New Roman" w:hAnsi="Times New Roman" w:cs="Times New Roman"/>
          <w:sz w:val="24"/>
          <w:szCs w:val="24"/>
          <w:lang w:val="en-US"/>
        </w:rPr>
        <w:t>).</w:t>
      </w:r>
      <w:r w:rsidR="00E661D6" w:rsidRPr="005568B9">
        <w:rPr>
          <w:rFonts w:ascii="Times New Roman" w:hAnsi="Times New Roman" w:cs="Times New Roman"/>
          <w:sz w:val="24"/>
          <w:szCs w:val="24"/>
          <w:lang w:val="en-US"/>
        </w:rPr>
        <w:t xml:space="preserve"> </w:t>
      </w:r>
      <w:r w:rsidR="00FB4932" w:rsidRPr="005568B9">
        <w:rPr>
          <w:rFonts w:ascii="Times New Roman" w:hAnsi="Times New Roman" w:cs="Times New Roman"/>
          <w:sz w:val="24"/>
          <w:szCs w:val="24"/>
          <w:lang w:val="en-US"/>
        </w:rPr>
        <w:t xml:space="preserve">In addition to providing plants with mineral compounds, mycorrhiza also enhance the physical and chemical characteristics of soil and function as filters to prevent xenobiotics from entering their mycelium (Wu et al., 2019). Thus, mycorrhiza </w:t>
      </w:r>
      <w:r w:rsidR="001E231A" w:rsidRPr="005568B9">
        <w:rPr>
          <w:rFonts w:ascii="Times New Roman" w:hAnsi="Times New Roman" w:cs="Times New Roman"/>
          <w:sz w:val="24"/>
          <w:szCs w:val="24"/>
          <w:lang w:val="en-US"/>
        </w:rPr>
        <w:t>immobilize</w:t>
      </w:r>
      <w:r w:rsidR="00FB4932" w:rsidRPr="005568B9">
        <w:rPr>
          <w:rFonts w:ascii="Times New Roman" w:hAnsi="Times New Roman" w:cs="Times New Roman"/>
          <w:sz w:val="24"/>
          <w:szCs w:val="24"/>
          <w:lang w:val="en-US"/>
        </w:rPr>
        <w:t xml:space="preserve"> heavy metal in plant roots (</w:t>
      </w:r>
      <w:proofErr w:type="spellStart"/>
      <w:r w:rsidR="00FB4932" w:rsidRPr="005568B9">
        <w:rPr>
          <w:rFonts w:ascii="Times New Roman" w:hAnsi="Times New Roman" w:cs="Times New Roman"/>
          <w:sz w:val="24"/>
          <w:szCs w:val="24"/>
          <w:lang w:val="en-US"/>
        </w:rPr>
        <w:t>phytostabilization</w:t>
      </w:r>
      <w:proofErr w:type="spellEnd"/>
      <w:r w:rsidR="00FB4932" w:rsidRPr="005568B9">
        <w:rPr>
          <w:rFonts w:ascii="Times New Roman" w:hAnsi="Times New Roman" w:cs="Times New Roman"/>
          <w:sz w:val="24"/>
          <w:szCs w:val="24"/>
          <w:lang w:val="en-US"/>
        </w:rPr>
        <w:t>) and serve as a physical barrier and sheath for the mycorrhizal p</w:t>
      </w:r>
      <w:r w:rsidR="007D55C5" w:rsidRPr="005568B9">
        <w:rPr>
          <w:rFonts w:ascii="Times New Roman" w:hAnsi="Times New Roman" w:cs="Times New Roman"/>
          <w:sz w:val="24"/>
          <w:szCs w:val="24"/>
          <w:lang w:val="en-US"/>
        </w:rPr>
        <w:t xml:space="preserve">lant (Ma et al., 2019; </w:t>
      </w:r>
      <w:proofErr w:type="spellStart"/>
      <w:r w:rsidR="00FB4932" w:rsidRPr="005568B9">
        <w:rPr>
          <w:rFonts w:ascii="Times New Roman" w:hAnsi="Times New Roman" w:cs="Times New Roman"/>
          <w:sz w:val="24"/>
          <w:szCs w:val="24"/>
          <w:lang w:val="en-US"/>
        </w:rPr>
        <w:t>Miransari</w:t>
      </w:r>
      <w:proofErr w:type="spellEnd"/>
      <w:r w:rsidR="00FB4932" w:rsidRPr="005568B9">
        <w:rPr>
          <w:rFonts w:ascii="Times New Roman" w:hAnsi="Times New Roman" w:cs="Times New Roman"/>
          <w:sz w:val="24"/>
          <w:szCs w:val="24"/>
          <w:lang w:val="en-US"/>
        </w:rPr>
        <w:t xml:space="preserve">, 2011; Wu et al., 2014; </w:t>
      </w:r>
      <w:r w:rsidR="00EE2A5A" w:rsidRPr="005568B9">
        <w:rPr>
          <w:rFonts w:ascii="Times New Roman" w:hAnsi="Times New Roman" w:cs="Times New Roman"/>
          <w:sz w:val="24"/>
          <w:szCs w:val="24"/>
          <w:lang w:val="en-US"/>
        </w:rPr>
        <w:t>Wu et al., 2016</w:t>
      </w:r>
      <w:r w:rsidR="00FB4932" w:rsidRPr="005568B9">
        <w:rPr>
          <w:rFonts w:ascii="Times New Roman" w:hAnsi="Times New Roman" w:cs="Times New Roman"/>
          <w:sz w:val="24"/>
          <w:szCs w:val="24"/>
          <w:lang w:val="en-US"/>
        </w:rPr>
        <w:t>)</w:t>
      </w:r>
      <w:r w:rsidR="00DA6464" w:rsidRPr="005568B9">
        <w:rPr>
          <w:rFonts w:ascii="Times New Roman" w:hAnsi="Times New Roman" w:cs="Times New Roman"/>
          <w:sz w:val="24"/>
          <w:szCs w:val="24"/>
          <w:lang w:val="en-US"/>
        </w:rPr>
        <w:t>.</w:t>
      </w:r>
      <w:r w:rsidR="001E231A" w:rsidRPr="005568B9">
        <w:rPr>
          <w:rFonts w:ascii="Times New Roman" w:hAnsi="Times New Roman" w:cs="Times New Roman"/>
          <w:sz w:val="24"/>
          <w:szCs w:val="24"/>
          <w:lang w:val="en-US"/>
        </w:rPr>
        <w:t xml:space="preserve"> </w:t>
      </w:r>
      <w:r w:rsidR="00566618" w:rsidRPr="005568B9">
        <w:rPr>
          <w:rFonts w:ascii="Times New Roman" w:hAnsi="Times New Roman" w:cs="Times New Roman"/>
          <w:sz w:val="24"/>
          <w:szCs w:val="24"/>
          <w:lang w:val="en-US"/>
        </w:rPr>
        <w:t>Results from tomato studies have shown that mycorrhizal inoculation can reduce the effects of some soil stress factors. In soils high in boron, mycorrhizal inoculation has been reported to improve plant growth and, consequently, fruit quality and yield (Turhan, 2021).</w:t>
      </w:r>
      <w:r w:rsidR="00383554" w:rsidRPr="005568B9">
        <w:rPr>
          <w:rFonts w:ascii="Times New Roman" w:hAnsi="Times New Roman" w:cs="Times New Roman"/>
          <w:sz w:val="24"/>
          <w:szCs w:val="24"/>
          <w:lang w:val="en-US"/>
        </w:rPr>
        <w:t xml:space="preserve"> The reference must be added here to better emphasize the topic. Furthermore, examples from research results should be included with such references.</w:t>
      </w:r>
    </w:p>
    <w:p w:rsidR="00C45C1D" w:rsidRPr="005568B9" w:rsidRDefault="006A7D46" w:rsidP="00FC52E9">
      <w:pPr>
        <w:spacing w:after="0" w:line="360" w:lineRule="auto"/>
        <w:jc w:val="both"/>
        <w:rPr>
          <w:rFonts w:ascii="Times New Roman" w:hAnsi="Times New Roman" w:cs="Times New Roman"/>
          <w:sz w:val="24"/>
          <w:szCs w:val="24"/>
          <w:lang w:val="en-US"/>
        </w:rPr>
      </w:pPr>
      <w:r w:rsidRPr="005568B9">
        <w:rPr>
          <w:rFonts w:ascii="Times New Roman" w:hAnsi="Times New Roman" w:cs="Times New Roman"/>
          <w:sz w:val="24"/>
          <w:szCs w:val="24"/>
          <w:lang w:val="en-US"/>
        </w:rPr>
        <w:t>There are seven types of mycorrhizae.</w:t>
      </w:r>
      <w:r w:rsidR="001E231A" w:rsidRPr="005568B9">
        <w:rPr>
          <w:rFonts w:ascii="Times New Roman" w:hAnsi="Times New Roman" w:cs="Times New Roman"/>
          <w:sz w:val="24"/>
          <w:szCs w:val="24"/>
          <w:lang w:val="en-US"/>
        </w:rPr>
        <w:t xml:space="preserve"> </w:t>
      </w:r>
      <w:r w:rsidRPr="005568B9">
        <w:rPr>
          <w:rFonts w:ascii="Times New Roman" w:hAnsi="Times New Roman" w:cs="Times New Roman"/>
          <w:sz w:val="24"/>
          <w:szCs w:val="24"/>
          <w:lang w:val="en-US"/>
        </w:rPr>
        <w:t xml:space="preserve">These are endo (arbuscular), </w:t>
      </w:r>
      <w:proofErr w:type="spellStart"/>
      <w:r w:rsidRPr="005568B9">
        <w:rPr>
          <w:rFonts w:ascii="Times New Roman" w:hAnsi="Times New Roman" w:cs="Times New Roman"/>
          <w:sz w:val="24"/>
          <w:szCs w:val="24"/>
          <w:lang w:val="en-US"/>
        </w:rPr>
        <w:t>ecto</w:t>
      </w:r>
      <w:proofErr w:type="spellEnd"/>
      <w:r w:rsidRPr="005568B9">
        <w:rPr>
          <w:rFonts w:ascii="Times New Roman" w:hAnsi="Times New Roman" w:cs="Times New Roman"/>
          <w:sz w:val="24"/>
          <w:szCs w:val="24"/>
          <w:lang w:val="en-US"/>
        </w:rPr>
        <w:t xml:space="preserve">, </w:t>
      </w:r>
      <w:proofErr w:type="spellStart"/>
      <w:r w:rsidRPr="005568B9">
        <w:rPr>
          <w:rFonts w:ascii="Times New Roman" w:hAnsi="Times New Roman" w:cs="Times New Roman"/>
          <w:sz w:val="24"/>
          <w:szCs w:val="24"/>
          <w:lang w:val="en-US"/>
        </w:rPr>
        <w:t>ectendo</w:t>
      </w:r>
      <w:proofErr w:type="spellEnd"/>
      <w:r w:rsidRPr="005568B9">
        <w:rPr>
          <w:rFonts w:ascii="Times New Roman" w:hAnsi="Times New Roman" w:cs="Times New Roman"/>
          <w:sz w:val="24"/>
          <w:szCs w:val="24"/>
          <w:lang w:val="en-US"/>
        </w:rPr>
        <w:t xml:space="preserve">, </w:t>
      </w:r>
      <w:proofErr w:type="spellStart"/>
      <w:proofErr w:type="gramStart"/>
      <w:r w:rsidRPr="005568B9">
        <w:rPr>
          <w:rFonts w:ascii="Times New Roman" w:hAnsi="Times New Roman" w:cs="Times New Roman"/>
          <w:sz w:val="24"/>
          <w:szCs w:val="24"/>
          <w:lang w:val="en-US"/>
        </w:rPr>
        <w:t>arbutoid,monotropoid</w:t>
      </w:r>
      <w:proofErr w:type="spellEnd"/>
      <w:proofErr w:type="gramEnd"/>
      <w:r w:rsidRPr="005568B9">
        <w:rPr>
          <w:rFonts w:ascii="Times New Roman" w:hAnsi="Times New Roman" w:cs="Times New Roman"/>
          <w:sz w:val="24"/>
          <w:szCs w:val="24"/>
          <w:lang w:val="en-US"/>
        </w:rPr>
        <w:t>, ericoid, and orchidaceous mycorrhizae, as described by the scientists</w:t>
      </w:r>
      <w:r w:rsidR="00D305B3" w:rsidRPr="005568B9">
        <w:rPr>
          <w:rFonts w:ascii="Times New Roman" w:hAnsi="Times New Roman" w:cs="Times New Roman"/>
          <w:sz w:val="24"/>
          <w:szCs w:val="24"/>
          <w:lang w:val="en-US"/>
        </w:rPr>
        <w:t xml:space="preserve"> (Table 1)</w:t>
      </w:r>
      <w:r w:rsidRPr="005568B9">
        <w:rPr>
          <w:rFonts w:ascii="Times New Roman" w:hAnsi="Times New Roman" w:cs="Times New Roman"/>
          <w:sz w:val="24"/>
          <w:szCs w:val="24"/>
          <w:lang w:val="en-US"/>
        </w:rPr>
        <w:t>. Among them,</w:t>
      </w:r>
      <w:r w:rsidR="00566618" w:rsidRPr="005568B9">
        <w:rPr>
          <w:rFonts w:ascii="Times New Roman" w:hAnsi="Times New Roman" w:cs="Times New Roman"/>
          <w:sz w:val="24"/>
          <w:szCs w:val="24"/>
          <w:lang w:val="en-US"/>
        </w:rPr>
        <w:t xml:space="preserve"> </w:t>
      </w:r>
      <w:proofErr w:type="spellStart"/>
      <w:r w:rsidRPr="005568B9">
        <w:rPr>
          <w:rFonts w:ascii="Times New Roman" w:hAnsi="Times New Roman" w:cs="Times New Roman"/>
          <w:sz w:val="24"/>
          <w:szCs w:val="24"/>
          <w:lang w:val="en-US"/>
        </w:rPr>
        <w:t>endomycorrhizae</w:t>
      </w:r>
      <w:proofErr w:type="spellEnd"/>
      <w:r w:rsidRPr="005568B9">
        <w:rPr>
          <w:rFonts w:ascii="Times New Roman" w:hAnsi="Times New Roman" w:cs="Times New Roman"/>
          <w:sz w:val="24"/>
          <w:szCs w:val="24"/>
          <w:lang w:val="en-US"/>
        </w:rPr>
        <w:t xml:space="preserve"> and </w:t>
      </w:r>
      <w:proofErr w:type="spellStart"/>
      <w:r w:rsidRPr="005568B9">
        <w:rPr>
          <w:rFonts w:ascii="Times New Roman" w:hAnsi="Times New Roman" w:cs="Times New Roman"/>
          <w:sz w:val="24"/>
          <w:szCs w:val="24"/>
          <w:lang w:val="en-US"/>
        </w:rPr>
        <w:t>ectomycorrhizae</w:t>
      </w:r>
      <w:proofErr w:type="spellEnd"/>
      <w:r w:rsidRPr="005568B9">
        <w:rPr>
          <w:rFonts w:ascii="Times New Roman" w:hAnsi="Times New Roman" w:cs="Times New Roman"/>
          <w:sz w:val="24"/>
          <w:szCs w:val="24"/>
          <w:lang w:val="en-US"/>
        </w:rPr>
        <w:t xml:space="preserve"> are the most abundant and wide</w:t>
      </w:r>
      <w:r w:rsidR="00383554" w:rsidRPr="005568B9">
        <w:rPr>
          <w:rFonts w:ascii="Times New Roman" w:hAnsi="Times New Roman" w:cs="Times New Roman"/>
          <w:sz w:val="24"/>
          <w:szCs w:val="24"/>
          <w:lang w:val="en-US"/>
        </w:rPr>
        <w:t xml:space="preserve"> </w:t>
      </w:r>
      <w:r w:rsidRPr="005568B9">
        <w:rPr>
          <w:rFonts w:ascii="Times New Roman" w:hAnsi="Times New Roman" w:cs="Times New Roman"/>
          <w:sz w:val="24"/>
          <w:szCs w:val="24"/>
          <w:lang w:val="en-US"/>
        </w:rPr>
        <w:t>spread.</w:t>
      </w:r>
    </w:p>
    <w:p w:rsidR="00DA6464" w:rsidRPr="005568B9" w:rsidRDefault="00032B2F" w:rsidP="00FC52E9">
      <w:pPr>
        <w:spacing w:after="0" w:line="360" w:lineRule="auto"/>
        <w:ind w:firstLine="720"/>
        <w:jc w:val="both"/>
        <w:rPr>
          <w:rFonts w:ascii="Times New Roman" w:hAnsi="Times New Roman" w:cs="Times New Roman"/>
          <w:sz w:val="24"/>
          <w:szCs w:val="24"/>
          <w:lang w:val="en-US"/>
        </w:rPr>
      </w:pPr>
      <w:r w:rsidRPr="005568B9">
        <w:rPr>
          <w:rFonts w:ascii="Times New Roman" w:hAnsi="Times New Roman" w:cs="Times New Roman"/>
          <w:sz w:val="24"/>
          <w:szCs w:val="24"/>
          <w:lang w:val="en-US"/>
        </w:rPr>
        <w:t>Ectomycorrhizal (ECM) symbiosis occurs in only 3% of the plant species on the Earth; thousands of fungal species provide access to belowground resources for ECM autotroph organisms (Smith and Read, 2008</w:t>
      </w:r>
      <w:r w:rsidR="009A3B3C" w:rsidRPr="005568B9">
        <w:rPr>
          <w:rFonts w:ascii="Times New Roman" w:hAnsi="Times New Roman" w:cs="Times New Roman"/>
          <w:sz w:val="24"/>
          <w:szCs w:val="24"/>
          <w:lang w:val="en-US"/>
        </w:rPr>
        <w:t>; Tiwari et al., 2024</w:t>
      </w:r>
      <w:r w:rsidRPr="005568B9">
        <w:rPr>
          <w:rFonts w:ascii="Times New Roman" w:hAnsi="Times New Roman" w:cs="Times New Roman"/>
          <w:sz w:val="24"/>
          <w:szCs w:val="24"/>
          <w:lang w:val="en-US"/>
        </w:rPr>
        <w:t>).The around 6000 species of known ECM fungi are mostly uncultivable organisms, dependent on their host for carbon and vitamins, while they provide water, nutrients and root protection for autotrophs (Smith and Read, 2008).</w:t>
      </w:r>
      <w:r w:rsidR="005C5C9C" w:rsidRPr="005568B9">
        <w:rPr>
          <w:rFonts w:ascii="Times New Roman" w:hAnsi="Times New Roman" w:cs="Times New Roman"/>
          <w:sz w:val="24"/>
          <w:szCs w:val="24"/>
          <w:lang w:val="en-US"/>
        </w:rPr>
        <w:t xml:space="preserve">Arbuscular mycorrhiza is by far the most abundant of the endomycorrhiza (Smith and Read, 2008). The AM fungi are now classified as a separate phylum, </w:t>
      </w:r>
      <w:proofErr w:type="spellStart"/>
      <w:r w:rsidR="005C5C9C" w:rsidRPr="005568B9">
        <w:rPr>
          <w:rFonts w:ascii="Times New Roman" w:hAnsi="Times New Roman" w:cs="Times New Roman"/>
          <w:sz w:val="24"/>
          <w:szCs w:val="24"/>
          <w:lang w:val="en-US"/>
        </w:rPr>
        <w:lastRenderedPageBreak/>
        <w:t>Glomeromycota</w:t>
      </w:r>
      <w:proofErr w:type="spellEnd"/>
      <w:r w:rsidR="005C5C9C" w:rsidRPr="005568B9">
        <w:rPr>
          <w:rFonts w:ascii="Times New Roman" w:hAnsi="Times New Roman" w:cs="Times New Roman"/>
          <w:sz w:val="24"/>
          <w:szCs w:val="24"/>
          <w:lang w:val="en-US"/>
        </w:rPr>
        <w:t xml:space="preserve">. They belong mainly to four genera, </w:t>
      </w:r>
      <w:proofErr w:type="spellStart"/>
      <w:r w:rsidR="005C5C9C" w:rsidRPr="005568B9">
        <w:rPr>
          <w:rFonts w:ascii="Times New Roman" w:hAnsi="Times New Roman" w:cs="Times New Roman"/>
          <w:sz w:val="24"/>
          <w:szCs w:val="24"/>
          <w:lang w:val="en-US"/>
        </w:rPr>
        <w:t>Acaulospora</w:t>
      </w:r>
      <w:proofErr w:type="spellEnd"/>
      <w:r w:rsidR="005C5C9C" w:rsidRPr="005568B9">
        <w:rPr>
          <w:rFonts w:ascii="Times New Roman" w:hAnsi="Times New Roman" w:cs="Times New Roman"/>
          <w:sz w:val="24"/>
          <w:szCs w:val="24"/>
          <w:lang w:val="en-US"/>
        </w:rPr>
        <w:t xml:space="preserve">, </w:t>
      </w:r>
      <w:proofErr w:type="spellStart"/>
      <w:r w:rsidR="005C5C9C" w:rsidRPr="005568B9">
        <w:rPr>
          <w:rFonts w:ascii="Times New Roman" w:hAnsi="Times New Roman" w:cs="Times New Roman"/>
          <w:sz w:val="24"/>
          <w:szCs w:val="24"/>
          <w:lang w:val="en-US"/>
        </w:rPr>
        <w:t>Gigaspora</w:t>
      </w:r>
      <w:proofErr w:type="spellEnd"/>
      <w:r w:rsidR="005C5C9C" w:rsidRPr="005568B9">
        <w:rPr>
          <w:rFonts w:ascii="Times New Roman" w:hAnsi="Times New Roman" w:cs="Times New Roman"/>
          <w:sz w:val="24"/>
          <w:szCs w:val="24"/>
          <w:lang w:val="en-US"/>
        </w:rPr>
        <w:t xml:space="preserve">, Glomus and </w:t>
      </w:r>
      <w:proofErr w:type="spellStart"/>
      <w:r w:rsidR="005C5C9C" w:rsidRPr="005568B9">
        <w:rPr>
          <w:rFonts w:ascii="Times New Roman" w:hAnsi="Times New Roman" w:cs="Times New Roman"/>
          <w:sz w:val="24"/>
          <w:szCs w:val="24"/>
          <w:lang w:val="en-US"/>
        </w:rPr>
        <w:t>Sclerocystis</w:t>
      </w:r>
      <w:proofErr w:type="spellEnd"/>
      <w:r w:rsidR="005C5C9C" w:rsidRPr="005568B9">
        <w:rPr>
          <w:rFonts w:ascii="Times New Roman" w:hAnsi="Times New Roman" w:cs="Times New Roman"/>
          <w:sz w:val="24"/>
          <w:szCs w:val="24"/>
          <w:lang w:val="en-US"/>
        </w:rPr>
        <w:t>. The AM is characterized by the formation of (</w:t>
      </w:r>
      <w:proofErr w:type="spellStart"/>
      <w:r w:rsidR="005C5C9C" w:rsidRPr="005568B9">
        <w:rPr>
          <w:rFonts w:ascii="Times New Roman" w:hAnsi="Times New Roman" w:cs="Times New Roman"/>
          <w:sz w:val="24"/>
          <w:szCs w:val="24"/>
          <w:lang w:val="en-US"/>
        </w:rPr>
        <w:t>i</w:t>
      </w:r>
      <w:proofErr w:type="spellEnd"/>
      <w:r w:rsidR="005C5C9C" w:rsidRPr="005568B9">
        <w:rPr>
          <w:rFonts w:ascii="Times New Roman" w:hAnsi="Times New Roman" w:cs="Times New Roman"/>
          <w:sz w:val="24"/>
          <w:szCs w:val="24"/>
          <w:lang w:val="en-US"/>
        </w:rPr>
        <w:t>) intracellular structures (</w:t>
      </w:r>
      <w:proofErr w:type="spellStart"/>
      <w:r w:rsidR="005C5C9C" w:rsidRPr="005568B9">
        <w:rPr>
          <w:rFonts w:ascii="Times New Roman" w:hAnsi="Times New Roman" w:cs="Times New Roman"/>
          <w:sz w:val="24"/>
          <w:szCs w:val="24"/>
          <w:lang w:val="en-US"/>
        </w:rPr>
        <w:t>arbuscules</w:t>
      </w:r>
      <w:proofErr w:type="spellEnd"/>
      <w:r w:rsidR="005C5C9C" w:rsidRPr="005568B9">
        <w:rPr>
          <w:rFonts w:ascii="Times New Roman" w:hAnsi="Times New Roman" w:cs="Times New Roman"/>
          <w:sz w:val="24"/>
          <w:szCs w:val="24"/>
          <w:lang w:val="en-US"/>
        </w:rPr>
        <w:t xml:space="preserve"> or hyphal coils) within the cortex cells, (ii) intercellular hyphae in the cortex, and (iii) a mycelium that extends well into the surrounding soil.</w:t>
      </w:r>
    </w:p>
    <w:p w:rsidR="001E231A" w:rsidRPr="005568B9" w:rsidRDefault="001E231A" w:rsidP="00FC52E9">
      <w:pPr>
        <w:spacing w:after="0" w:line="360" w:lineRule="auto"/>
        <w:ind w:firstLine="720"/>
        <w:jc w:val="both"/>
        <w:rPr>
          <w:rFonts w:ascii="Times New Roman" w:hAnsi="Times New Roman" w:cs="Times New Roman"/>
          <w:sz w:val="24"/>
          <w:szCs w:val="24"/>
          <w:lang w:val="en-US"/>
        </w:rPr>
      </w:pPr>
    </w:p>
    <w:p w:rsidR="00D305B3" w:rsidRPr="005568B9" w:rsidRDefault="002B3E7D" w:rsidP="00FC52E9">
      <w:pPr>
        <w:spacing w:after="0" w:line="360" w:lineRule="auto"/>
        <w:rPr>
          <w:rFonts w:ascii="Times New Roman" w:hAnsi="Times New Roman" w:cs="Times New Roman"/>
          <w:b/>
          <w:sz w:val="24"/>
          <w:szCs w:val="24"/>
        </w:rPr>
      </w:pPr>
      <w:r w:rsidRPr="005568B9">
        <w:rPr>
          <w:rFonts w:ascii="Times New Roman" w:hAnsi="Times New Roman" w:cs="Times New Roman"/>
          <w:b/>
          <w:sz w:val="24"/>
          <w:szCs w:val="24"/>
        </w:rPr>
        <w:t xml:space="preserve">Table 1. </w:t>
      </w:r>
      <w:r w:rsidR="00D305B3" w:rsidRPr="005568B9">
        <w:rPr>
          <w:rFonts w:ascii="Times New Roman" w:hAnsi="Times New Roman" w:cs="Times New Roman"/>
          <w:b/>
          <w:sz w:val="24"/>
          <w:szCs w:val="24"/>
        </w:rPr>
        <w:t xml:space="preserve"> Major categories of mycorrhizae and their attributes.</w:t>
      </w:r>
    </w:p>
    <w:tbl>
      <w:tblPr>
        <w:tblStyle w:val="TableGrid"/>
        <w:tblW w:w="0" w:type="auto"/>
        <w:tblLook w:val="04A0" w:firstRow="1" w:lastRow="0" w:firstColumn="1" w:lastColumn="0" w:noHBand="0" w:noVBand="1"/>
      </w:tblPr>
      <w:tblGrid>
        <w:gridCol w:w="1538"/>
        <w:gridCol w:w="1776"/>
        <w:gridCol w:w="1803"/>
        <w:gridCol w:w="1533"/>
        <w:gridCol w:w="1296"/>
        <w:gridCol w:w="1296"/>
      </w:tblGrid>
      <w:tr w:rsidR="005568B9" w:rsidRPr="005568B9" w:rsidTr="00917ACA">
        <w:tc>
          <w:tcPr>
            <w:tcW w:w="1538" w:type="dxa"/>
          </w:tcPr>
          <w:p w:rsidR="00D305B3" w:rsidRPr="005568B9" w:rsidRDefault="00D305B3" w:rsidP="00FC52E9">
            <w:pPr>
              <w:spacing w:line="360" w:lineRule="auto"/>
              <w:rPr>
                <w:rFonts w:ascii="Times New Roman" w:hAnsi="Times New Roman" w:cs="Times New Roman"/>
                <w:b/>
                <w:bCs/>
                <w:sz w:val="24"/>
                <w:szCs w:val="24"/>
              </w:rPr>
            </w:pPr>
            <w:r w:rsidRPr="005568B9">
              <w:rPr>
                <w:rFonts w:ascii="Times New Roman" w:hAnsi="Times New Roman" w:cs="Times New Roman"/>
                <w:b/>
                <w:bCs/>
                <w:sz w:val="24"/>
                <w:szCs w:val="24"/>
              </w:rPr>
              <w:t>Mycorrhizal</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b/>
                <w:bCs/>
                <w:sz w:val="24"/>
                <w:szCs w:val="24"/>
              </w:rPr>
              <w:t>Type</w:t>
            </w:r>
          </w:p>
        </w:tc>
        <w:tc>
          <w:tcPr>
            <w:tcW w:w="177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b/>
                <w:bCs/>
                <w:sz w:val="24"/>
                <w:szCs w:val="24"/>
              </w:rPr>
              <w:t>Fungal Taxa</w:t>
            </w:r>
          </w:p>
        </w:tc>
        <w:tc>
          <w:tcPr>
            <w:tcW w:w="180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b/>
                <w:bCs/>
                <w:sz w:val="24"/>
                <w:szCs w:val="24"/>
              </w:rPr>
              <w:t>Plant Taxa</w:t>
            </w:r>
          </w:p>
        </w:tc>
        <w:tc>
          <w:tcPr>
            <w:tcW w:w="1533" w:type="dxa"/>
          </w:tcPr>
          <w:p w:rsidR="00D305B3" w:rsidRPr="005568B9" w:rsidRDefault="00D305B3" w:rsidP="00FC52E9">
            <w:pPr>
              <w:spacing w:line="360" w:lineRule="auto"/>
              <w:rPr>
                <w:rFonts w:ascii="Times New Roman" w:hAnsi="Times New Roman" w:cs="Times New Roman"/>
                <w:b/>
                <w:bCs/>
                <w:sz w:val="24"/>
                <w:szCs w:val="24"/>
              </w:rPr>
            </w:pPr>
            <w:r w:rsidRPr="005568B9">
              <w:rPr>
                <w:rFonts w:ascii="Times New Roman" w:hAnsi="Times New Roman" w:cs="Times New Roman"/>
                <w:b/>
                <w:bCs/>
                <w:sz w:val="24"/>
                <w:szCs w:val="24"/>
              </w:rPr>
              <w:t>Intracellular</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b/>
                <w:bCs/>
                <w:sz w:val="24"/>
                <w:szCs w:val="24"/>
              </w:rPr>
              <w:t>Colonization</w:t>
            </w:r>
          </w:p>
        </w:tc>
        <w:tc>
          <w:tcPr>
            <w:tcW w:w="1296" w:type="dxa"/>
          </w:tcPr>
          <w:p w:rsidR="00D305B3" w:rsidRPr="005568B9" w:rsidRDefault="00D305B3" w:rsidP="00FC52E9">
            <w:pPr>
              <w:spacing w:line="360" w:lineRule="auto"/>
              <w:rPr>
                <w:rFonts w:ascii="Times New Roman" w:hAnsi="Times New Roman" w:cs="Times New Roman"/>
                <w:b/>
                <w:bCs/>
                <w:sz w:val="24"/>
                <w:szCs w:val="24"/>
              </w:rPr>
            </w:pPr>
            <w:r w:rsidRPr="005568B9">
              <w:rPr>
                <w:rFonts w:ascii="Times New Roman" w:hAnsi="Times New Roman" w:cs="Times New Roman"/>
                <w:b/>
                <w:bCs/>
                <w:sz w:val="24"/>
                <w:szCs w:val="24"/>
              </w:rPr>
              <w:t>Fungal</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b/>
                <w:bCs/>
                <w:sz w:val="24"/>
                <w:szCs w:val="24"/>
              </w:rPr>
              <w:t>Sheath</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b/>
                <w:bCs/>
                <w:sz w:val="24"/>
                <w:szCs w:val="24"/>
              </w:rPr>
              <w:t>Vesicle</w:t>
            </w:r>
          </w:p>
        </w:tc>
      </w:tr>
      <w:tr w:rsidR="005568B9" w:rsidRPr="005568B9" w:rsidTr="00917ACA">
        <w:tc>
          <w:tcPr>
            <w:tcW w:w="1538"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Arbuscular</w:t>
            </w:r>
          </w:p>
        </w:tc>
        <w:tc>
          <w:tcPr>
            <w:tcW w:w="1776" w:type="dxa"/>
          </w:tcPr>
          <w:p w:rsidR="00D305B3" w:rsidRPr="005568B9" w:rsidRDefault="00D305B3" w:rsidP="00FC52E9">
            <w:pPr>
              <w:spacing w:line="360" w:lineRule="auto"/>
              <w:rPr>
                <w:rFonts w:ascii="Times New Roman" w:hAnsi="Times New Roman" w:cs="Times New Roman"/>
                <w:sz w:val="24"/>
                <w:szCs w:val="24"/>
              </w:rPr>
            </w:pPr>
            <w:proofErr w:type="spellStart"/>
            <w:r w:rsidRPr="005568B9">
              <w:rPr>
                <w:rFonts w:ascii="Times New Roman" w:hAnsi="Times New Roman" w:cs="Times New Roman"/>
                <w:sz w:val="24"/>
                <w:szCs w:val="24"/>
              </w:rPr>
              <w:t>Glomeromycota</w:t>
            </w:r>
            <w:proofErr w:type="spellEnd"/>
          </w:p>
        </w:tc>
        <w:tc>
          <w:tcPr>
            <w:tcW w:w="180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Bryophyta</w:t>
            </w:r>
          </w:p>
          <w:p w:rsidR="00D305B3" w:rsidRPr="005568B9" w:rsidRDefault="00D305B3" w:rsidP="00FC52E9">
            <w:pPr>
              <w:spacing w:line="360" w:lineRule="auto"/>
              <w:rPr>
                <w:rFonts w:ascii="Times New Roman" w:hAnsi="Times New Roman" w:cs="Times New Roman"/>
                <w:sz w:val="24"/>
                <w:szCs w:val="24"/>
              </w:rPr>
            </w:pPr>
            <w:proofErr w:type="spellStart"/>
            <w:r w:rsidRPr="005568B9">
              <w:rPr>
                <w:rFonts w:ascii="Times New Roman" w:hAnsi="Times New Roman" w:cs="Times New Roman"/>
                <w:sz w:val="24"/>
                <w:szCs w:val="24"/>
              </w:rPr>
              <w:t>Pteridophyta</w:t>
            </w:r>
            <w:proofErr w:type="spellEnd"/>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Gymnosperms</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Angiosperms</w:t>
            </w:r>
          </w:p>
        </w:tc>
        <w:tc>
          <w:tcPr>
            <w:tcW w:w="153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or Absent</w:t>
            </w:r>
          </w:p>
        </w:tc>
      </w:tr>
      <w:tr w:rsidR="005568B9" w:rsidRPr="005568B9" w:rsidTr="00917ACA">
        <w:tc>
          <w:tcPr>
            <w:tcW w:w="1538" w:type="dxa"/>
          </w:tcPr>
          <w:p w:rsidR="00D305B3" w:rsidRPr="005568B9" w:rsidRDefault="00D305B3" w:rsidP="00FC52E9">
            <w:pPr>
              <w:spacing w:line="360" w:lineRule="auto"/>
              <w:rPr>
                <w:rFonts w:ascii="Times New Roman" w:hAnsi="Times New Roman" w:cs="Times New Roman"/>
                <w:sz w:val="24"/>
                <w:szCs w:val="24"/>
              </w:rPr>
            </w:pPr>
            <w:proofErr w:type="spellStart"/>
            <w:r w:rsidRPr="005568B9">
              <w:rPr>
                <w:rFonts w:ascii="Times New Roman" w:hAnsi="Times New Roman" w:cs="Times New Roman"/>
                <w:sz w:val="24"/>
                <w:szCs w:val="24"/>
              </w:rPr>
              <w:t>Ecto</w:t>
            </w:r>
            <w:proofErr w:type="spellEnd"/>
          </w:p>
        </w:tc>
        <w:tc>
          <w:tcPr>
            <w:tcW w:w="177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Basidiomycota</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Ascomycota</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Zygomycota</w:t>
            </w:r>
          </w:p>
        </w:tc>
        <w:tc>
          <w:tcPr>
            <w:tcW w:w="180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Gymnosperms</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Angiosperms</w:t>
            </w:r>
          </w:p>
        </w:tc>
        <w:tc>
          <w:tcPr>
            <w:tcW w:w="153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r>
      <w:tr w:rsidR="005568B9" w:rsidRPr="005568B9" w:rsidTr="00917ACA">
        <w:tc>
          <w:tcPr>
            <w:tcW w:w="1538" w:type="dxa"/>
          </w:tcPr>
          <w:p w:rsidR="00D305B3" w:rsidRPr="005568B9" w:rsidRDefault="00D305B3" w:rsidP="00FC52E9">
            <w:pPr>
              <w:spacing w:line="360" w:lineRule="auto"/>
              <w:rPr>
                <w:rFonts w:ascii="Times New Roman" w:hAnsi="Times New Roman" w:cs="Times New Roman"/>
                <w:sz w:val="24"/>
                <w:szCs w:val="24"/>
              </w:rPr>
            </w:pPr>
            <w:proofErr w:type="spellStart"/>
            <w:r w:rsidRPr="005568B9">
              <w:rPr>
                <w:rFonts w:ascii="Times New Roman" w:hAnsi="Times New Roman" w:cs="Times New Roman"/>
                <w:sz w:val="24"/>
                <w:szCs w:val="24"/>
              </w:rPr>
              <w:t>Ectendo</w:t>
            </w:r>
            <w:proofErr w:type="spellEnd"/>
          </w:p>
        </w:tc>
        <w:tc>
          <w:tcPr>
            <w:tcW w:w="177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Basidiomycota</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Ascomycota</w:t>
            </w:r>
          </w:p>
        </w:tc>
        <w:tc>
          <w:tcPr>
            <w:tcW w:w="180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Gymnosperms</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Angiosperms</w:t>
            </w:r>
          </w:p>
        </w:tc>
        <w:tc>
          <w:tcPr>
            <w:tcW w:w="153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or Absent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r>
      <w:tr w:rsidR="005568B9" w:rsidRPr="005568B9" w:rsidTr="00917ACA">
        <w:tc>
          <w:tcPr>
            <w:tcW w:w="1538" w:type="dxa"/>
          </w:tcPr>
          <w:p w:rsidR="00D305B3" w:rsidRPr="005568B9" w:rsidRDefault="00D305B3" w:rsidP="00FC52E9">
            <w:pPr>
              <w:spacing w:line="360" w:lineRule="auto"/>
              <w:rPr>
                <w:rFonts w:ascii="Times New Roman" w:hAnsi="Times New Roman" w:cs="Times New Roman"/>
                <w:sz w:val="24"/>
                <w:szCs w:val="24"/>
              </w:rPr>
            </w:pPr>
            <w:proofErr w:type="spellStart"/>
            <w:r w:rsidRPr="005568B9">
              <w:rPr>
                <w:rFonts w:ascii="Times New Roman" w:hAnsi="Times New Roman" w:cs="Times New Roman"/>
                <w:sz w:val="24"/>
                <w:szCs w:val="24"/>
              </w:rPr>
              <w:t>Arbutoid</w:t>
            </w:r>
            <w:proofErr w:type="spellEnd"/>
          </w:p>
        </w:tc>
        <w:tc>
          <w:tcPr>
            <w:tcW w:w="177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Basidiomycota</w:t>
            </w:r>
          </w:p>
        </w:tc>
        <w:tc>
          <w:tcPr>
            <w:tcW w:w="1803" w:type="dxa"/>
          </w:tcPr>
          <w:p w:rsidR="00D305B3" w:rsidRPr="005568B9" w:rsidRDefault="00D305B3" w:rsidP="00FC52E9">
            <w:pPr>
              <w:spacing w:line="360" w:lineRule="auto"/>
              <w:rPr>
                <w:rFonts w:ascii="Times New Roman" w:hAnsi="Times New Roman" w:cs="Times New Roman"/>
                <w:sz w:val="24"/>
                <w:szCs w:val="24"/>
              </w:rPr>
            </w:pPr>
            <w:proofErr w:type="spellStart"/>
            <w:r w:rsidRPr="005568B9">
              <w:rPr>
                <w:rFonts w:ascii="Times New Roman" w:hAnsi="Times New Roman" w:cs="Times New Roman"/>
                <w:sz w:val="24"/>
                <w:szCs w:val="24"/>
              </w:rPr>
              <w:t>Ericales</w:t>
            </w:r>
            <w:proofErr w:type="spellEnd"/>
          </w:p>
        </w:tc>
        <w:tc>
          <w:tcPr>
            <w:tcW w:w="153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r>
      <w:tr w:rsidR="005568B9" w:rsidRPr="005568B9" w:rsidTr="00917ACA">
        <w:tc>
          <w:tcPr>
            <w:tcW w:w="1538" w:type="dxa"/>
          </w:tcPr>
          <w:p w:rsidR="00D305B3" w:rsidRPr="005568B9" w:rsidRDefault="00D305B3" w:rsidP="00FC52E9">
            <w:pPr>
              <w:spacing w:line="360" w:lineRule="auto"/>
              <w:rPr>
                <w:rFonts w:ascii="Times New Roman" w:hAnsi="Times New Roman" w:cs="Times New Roman"/>
                <w:sz w:val="24"/>
                <w:szCs w:val="24"/>
              </w:rPr>
            </w:pPr>
            <w:proofErr w:type="spellStart"/>
            <w:r w:rsidRPr="005568B9">
              <w:rPr>
                <w:rFonts w:ascii="Times New Roman" w:hAnsi="Times New Roman" w:cs="Times New Roman"/>
                <w:sz w:val="24"/>
                <w:szCs w:val="24"/>
              </w:rPr>
              <w:t>Monotropoid</w:t>
            </w:r>
            <w:proofErr w:type="spellEnd"/>
          </w:p>
        </w:tc>
        <w:tc>
          <w:tcPr>
            <w:tcW w:w="177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Basidiomycota</w:t>
            </w:r>
          </w:p>
        </w:tc>
        <w:tc>
          <w:tcPr>
            <w:tcW w:w="1803" w:type="dxa"/>
          </w:tcPr>
          <w:p w:rsidR="00D305B3" w:rsidRPr="005568B9" w:rsidRDefault="00D305B3" w:rsidP="00FC52E9">
            <w:pPr>
              <w:spacing w:line="360" w:lineRule="auto"/>
              <w:rPr>
                <w:rFonts w:ascii="Times New Roman" w:hAnsi="Times New Roman" w:cs="Times New Roman"/>
                <w:sz w:val="24"/>
                <w:szCs w:val="24"/>
              </w:rPr>
            </w:pPr>
            <w:proofErr w:type="spellStart"/>
            <w:r w:rsidRPr="005568B9">
              <w:rPr>
                <w:rFonts w:ascii="Times New Roman" w:hAnsi="Times New Roman" w:cs="Times New Roman"/>
                <w:sz w:val="24"/>
                <w:szCs w:val="24"/>
              </w:rPr>
              <w:t>Monotropoideae</w:t>
            </w:r>
            <w:proofErr w:type="spellEnd"/>
          </w:p>
        </w:tc>
        <w:tc>
          <w:tcPr>
            <w:tcW w:w="153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r>
      <w:tr w:rsidR="005568B9" w:rsidRPr="005568B9" w:rsidTr="00917ACA">
        <w:tc>
          <w:tcPr>
            <w:tcW w:w="1538"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Ericoid</w:t>
            </w:r>
          </w:p>
        </w:tc>
        <w:tc>
          <w:tcPr>
            <w:tcW w:w="177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Ascomycota</w:t>
            </w:r>
          </w:p>
        </w:tc>
        <w:tc>
          <w:tcPr>
            <w:tcW w:w="1803" w:type="dxa"/>
          </w:tcPr>
          <w:p w:rsidR="00D305B3" w:rsidRPr="005568B9" w:rsidRDefault="00D305B3" w:rsidP="00FC52E9">
            <w:pPr>
              <w:spacing w:line="360" w:lineRule="auto"/>
              <w:rPr>
                <w:rFonts w:ascii="Times New Roman" w:hAnsi="Times New Roman" w:cs="Times New Roman"/>
                <w:sz w:val="24"/>
                <w:szCs w:val="24"/>
              </w:rPr>
            </w:pPr>
            <w:proofErr w:type="spellStart"/>
            <w:r w:rsidRPr="005568B9">
              <w:rPr>
                <w:rFonts w:ascii="Times New Roman" w:hAnsi="Times New Roman" w:cs="Times New Roman"/>
                <w:sz w:val="24"/>
                <w:szCs w:val="24"/>
              </w:rPr>
              <w:t>Ericales</w:t>
            </w:r>
            <w:proofErr w:type="spellEnd"/>
          </w:p>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Gymnosperms</w:t>
            </w:r>
          </w:p>
        </w:tc>
        <w:tc>
          <w:tcPr>
            <w:tcW w:w="153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r>
      <w:tr w:rsidR="00D305B3" w:rsidRPr="005568B9" w:rsidTr="00917ACA">
        <w:tc>
          <w:tcPr>
            <w:tcW w:w="1538"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Orchidaceous</w:t>
            </w:r>
          </w:p>
        </w:tc>
        <w:tc>
          <w:tcPr>
            <w:tcW w:w="177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Basidiomycota</w:t>
            </w:r>
          </w:p>
        </w:tc>
        <w:tc>
          <w:tcPr>
            <w:tcW w:w="180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Orchids</w:t>
            </w:r>
          </w:p>
        </w:tc>
        <w:tc>
          <w:tcPr>
            <w:tcW w:w="1533"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Present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c>
          <w:tcPr>
            <w:tcW w:w="1296" w:type="dxa"/>
          </w:tcPr>
          <w:p w:rsidR="00D305B3" w:rsidRPr="005568B9" w:rsidRDefault="00D305B3" w:rsidP="00FC52E9">
            <w:pPr>
              <w:spacing w:line="360" w:lineRule="auto"/>
              <w:rPr>
                <w:rFonts w:ascii="Times New Roman" w:hAnsi="Times New Roman" w:cs="Times New Roman"/>
                <w:sz w:val="24"/>
                <w:szCs w:val="24"/>
              </w:rPr>
            </w:pPr>
            <w:r w:rsidRPr="005568B9">
              <w:rPr>
                <w:rFonts w:ascii="Times New Roman" w:hAnsi="Times New Roman" w:cs="Times New Roman"/>
                <w:sz w:val="24"/>
                <w:szCs w:val="24"/>
              </w:rPr>
              <w:t>Absent</w:t>
            </w:r>
          </w:p>
        </w:tc>
      </w:tr>
    </w:tbl>
    <w:p w:rsidR="00D305B3" w:rsidRPr="005568B9" w:rsidRDefault="00D305B3" w:rsidP="00FC52E9">
      <w:pPr>
        <w:spacing w:after="0" w:line="360" w:lineRule="auto"/>
        <w:rPr>
          <w:rFonts w:ascii="Times New Roman" w:hAnsi="Times New Roman" w:cs="Times New Roman"/>
          <w:sz w:val="24"/>
          <w:szCs w:val="24"/>
        </w:rPr>
      </w:pPr>
    </w:p>
    <w:p w:rsidR="0011170C" w:rsidRPr="005568B9" w:rsidRDefault="002B3E7D" w:rsidP="00FC52E9">
      <w:pPr>
        <w:spacing w:after="0" w:line="360" w:lineRule="auto"/>
        <w:rPr>
          <w:rFonts w:ascii="Times New Roman" w:hAnsi="Times New Roman" w:cs="Times New Roman"/>
          <w:b/>
          <w:sz w:val="24"/>
          <w:szCs w:val="24"/>
          <w:lang w:val="en-US"/>
        </w:rPr>
      </w:pPr>
      <w:r w:rsidRPr="005568B9">
        <w:rPr>
          <w:rFonts w:ascii="Times New Roman" w:hAnsi="Times New Roman" w:cs="Times New Roman"/>
          <w:b/>
          <w:sz w:val="24"/>
          <w:szCs w:val="24"/>
          <w:lang w:val="en-US"/>
        </w:rPr>
        <w:t>MYCORRHIZA ASSOCIATION STAGE</w:t>
      </w:r>
    </w:p>
    <w:p w:rsidR="0011170C" w:rsidRPr="005568B9" w:rsidRDefault="0011170C" w:rsidP="00FC52E9">
      <w:pPr>
        <w:pStyle w:val="NormalWeb"/>
        <w:shd w:val="clear" w:color="auto" w:fill="FFFFFF"/>
        <w:spacing w:before="0" w:beforeAutospacing="0" w:after="0" w:afterAutospacing="0" w:line="360" w:lineRule="auto"/>
        <w:jc w:val="both"/>
        <w:rPr>
          <w:spacing w:val="1"/>
        </w:rPr>
      </w:pPr>
      <w:r w:rsidRPr="005568B9">
        <w:rPr>
          <w:spacing w:val="1"/>
        </w:rPr>
        <w:t>Mycorrhizae are symbiotic associations between the roots of plants and fungi. This mutually beneficial relationship is vital for the growth and survival of many plant species. There are several stages in the mycorrhiza association, each playing a crucial role in the health and development of both the plant and the fungus</w:t>
      </w:r>
      <w:r w:rsidR="003F74BC" w:rsidRPr="005568B9">
        <w:rPr>
          <w:spacing w:val="1"/>
        </w:rPr>
        <w:t xml:space="preserve"> (</w:t>
      </w:r>
      <w:r w:rsidR="003F74BC" w:rsidRPr="005568B9">
        <w:rPr>
          <w:shd w:val="clear" w:color="auto" w:fill="FFFFFF"/>
        </w:rPr>
        <w:t>Huey et al., 2020) (Figure 1)</w:t>
      </w:r>
      <w:r w:rsidRPr="005568B9">
        <w:rPr>
          <w:spacing w:val="1"/>
        </w:rPr>
        <w:t>.</w:t>
      </w:r>
    </w:p>
    <w:p w:rsidR="0011170C" w:rsidRPr="005568B9" w:rsidRDefault="0011170C" w:rsidP="0065184D">
      <w:pPr>
        <w:pStyle w:val="NormalWeb"/>
        <w:shd w:val="clear" w:color="auto" w:fill="FFFFFF"/>
        <w:spacing w:before="0" w:beforeAutospacing="0" w:after="0" w:afterAutospacing="0" w:line="360" w:lineRule="auto"/>
        <w:ind w:firstLine="720"/>
        <w:jc w:val="both"/>
        <w:rPr>
          <w:spacing w:val="1"/>
        </w:rPr>
      </w:pPr>
      <w:r w:rsidRPr="005568B9">
        <w:rPr>
          <w:spacing w:val="1"/>
        </w:rPr>
        <w:t xml:space="preserve">The first stage of the mycorrhiza association is the recognition and </w:t>
      </w:r>
      <w:r w:rsidR="001E231A" w:rsidRPr="005568B9">
        <w:rPr>
          <w:spacing w:val="1"/>
        </w:rPr>
        <w:t>signalling</w:t>
      </w:r>
      <w:r w:rsidRPr="005568B9">
        <w:rPr>
          <w:spacing w:val="1"/>
        </w:rPr>
        <w:t xml:space="preserve"> between the plant roots and the fungus. This involves chemical signals being exchanged between the two organisms, which initiates the formation of the symbiotic relationship. The plant releases compounds that attract the fungus, while the fungus responds by </w:t>
      </w:r>
      <w:r w:rsidR="0065184D" w:rsidRPr="005568B9">
        <w:rPr>
          <w:spacing w:val="1"/>
        </w:rPr>
        <w:t xml:space="preserve">growing towards the plant roots (Kumar et al. 2023). </w:t>
      </w:r>
      <w:r w:rsidRPr="005568B9">
        <w:rPr>
          <w:spacing w:val="1"/>
        </w:rPr>
        <w:t xml:space="preserve">Once the fungus reaches the plant roots, it forms </w:t>
      </w:r>
      <w:r w:rsidRPr="005568B9">
        <w:rPr>
          <w:spacing w:val="1"/>
        </w:rPr>
        <w:lastRenderedPageBreak/>
        <w:t>a network of hyphae that penetrate into the root cells. This is known as the colonization stage of the mycorrhiza association. The hyphae help the plant roots absorb water and nutrients from the soil, increasing the plant's overall nutrient uptake and growth potential.</w:t>
      </w:r>
    </w:p>
    <w:p w:rsidR="0011170C" w:rsidRPr="005568B9" w:rsidRDefault="0011170C" w:rsidP="0065184D">
      <w:pPr>
        <w:pStyle w:val="NormalWeb"/>
        <w:shd w:val="clear" w:color="auto" w:fill="FFFFFF"/>
        <w:spacing w:before="0" w:beforeAutospacing="0" w:after="0" w:afterAutospacing="0" w:line="360" w:lineRule="auto"/>
        <w:ind w:firstLine="720"/>
        <w:jc w:val="both"/>
        <w:rPr>
          <w:spacing w:val="1"/>
        </w:rPr>
      </w:pPr>
      <w:r w:rsidRPr="005568B9">
        <w:rPr>
          <w:spacing w:val="1"/>
        </w:rPr>
        <w:t xml:space="preserve">After colonization, the mycorrhizal fungus forms special structures called </w:t>
      </w:r>
      <w:proofErr w:type="spellStart"/>
      <w:r w:rsidRPr="005568B9">
        <w:rPr>
          <w:spacing w:val="1"/>
        </w:rPr>
        <w:t>arbuscules</w:t>
      </w:r>
      <w:proofErr w:type="spellEnd"/>
      <w:r w:rsidRPr="005568B9">
        <w:rPr>
          <w:spacing w:val="1"/>
        </w:rPr>
        <w:t xml:space="preserve"> inside the plant root cells. These structures facilitate the exchange of nutrients between the fungus and the plant. The fungus provides the plant with essential nutrients such as phosphorus and nitrogen, while the plant supplies the fungus with sugars </w:t>
      </w:r>
      <w:r w:rsidR="0065184D" w:rsidRPr="005568B9">
        <w:rPr>
          <w:spacing w:val="1"/>
        </w:rPr>
        <w:t xml:space="preserve">produced through photosynthesis (Kumar et al., 2024a). </w:t>
      </w:r>
      <w:r w:rsidRPr="005568B9">
        <w:rPr>
          <w:spacing w:val="1"/>
        </w:rPr>
        <w:t>As the mycorrhiza association progresses, the plant and fungus continue to communicate and interact. The fungus helps the plant in times of stress, such as drought or nutrient deficiency, by increasing the plant's tolerance and ability to adapt to adverse conditions. In return, the plant supports the fungus by providing a stable environment and a continuous supply of sugars.</w:t>
      </w:r>
    </w:p>
    <w:p w:rsidR="0011170C" w:rsidRPr="005568B9" w:rsidRDefault="0011170C" w:rsidP="0065184D">
      <w:pPr>
        <w:pStyle w:val="NormalWeb"/>
        <w:shd w:val="clear" w:color="auto" w:fill="FFFFFF"/>
        <w:spacing w:before="0" w:beforeAutospacing="0" w:after="0" w:afterAutospacing="0" w:line="360" w:lineRule="auto"/>
        <w:ind w:firstLine="720"/>
        <w:jc w:val="both"/>
        <w:rPr>
          <w:spacing w:val="1"/>
        </w:rPr>
      </w:pPr>
      <w:r w:rsidRPr="005568B9">
        <w:rPr>
          <w:spacing w:val="1"/>
        </w:rPr>
        <w:t>The mycorrhiza association stage also plays a critical role in the ecosystem as a whole. Mycorrhizae help improve soil structure, fertility, and overall plant diversity. By facilitating nutrient cycling and uptake, mycorrhizal fungi contribute to the health and productivity of plant communities, which in turn support a variety of o</w:t>
      </w:r>
      <w:r w:rsidR="0065184D" w:rsidRPr="005568B9">
        <w:rPr>
          <w:spacing w:val="1"/>
        </w:rPr>
        <w:t xml:space="preserve">ther organisms in the ecosystem (Bhardwaj et al., 2024). </w:t>
      </w:r>
      <w:r w:rsidRPr="005568B9">
        <w:rPr>
          <w:spacing w:val="1"/>
        </w:rPr>
        <w:t xml:space="preserve">Furthermore, mycorrhizae have been found to play a crucial role in plant </w:t>
      </w:r>
      <w:proofErr w:type="spellStart"/>
      <w:r w:rsidRPr="005568B9">
        <w:rPr>
          <w:spacing w:val="1"/>
        </w:rPr>
        <w:t>defense</w:t>
      </w:r>
      <w:proofErr w:type="spellEnd"/>
      <w:r w:rsidRPr="005568B9">
        <w:rPr>
          <w:spacing w:val="1"/>
        </w:rPr>
        <w:t xml:space="preserve"> against pathogens and pests. The symbiotic relationship between the plant and fungus can enhance the plant's immune response and increase its resistance to disease. This highlights the importance of mycorrhiza associations in promoting plant health and resilience in natural ecosystems.</w:t>
      </w:r>
    </w:p>
    <w:p w:rsidR="00F75086" w:rsidRPr="005568B9" w:rsidRDefault="00F75086" w:rsidP="00FC52E9">
      <w:pPr>
        <w:pStyle w:val="NormalWeb"/>
        <w:shd w:val="clear" w:color="auto" w:fill="FFFFFF"/>
        <w:spacing w:before="0" w:beforeAutospacing="0" w:after="0" w:afterAutospacing="0" w:line="360" w:lineRule="auto"/>
        <w:jc w:val="center"/>
        <w:rPr>
          <w:spacing w:val="1"/>
        </w:rPr>
      </w:pPr>
      <w:r w:rsidRPr="005568B9">
        <w:rPr>
          <w:noProof/>
          <w:lang w:val="tr-TR" w:eastAsia="tr-TR"/>
        </w:rPr>
        <w:drawing>
          <wp:inline distT="0" distB="0" distL="0" distR="0">
            <wp:extent cx="5731510" cy="1456153"/>
            <wp:effectExtent l="19050" t="0" r="2540" b="0"/>
            <wp:docPr id="5" name="Picture 1" descr="Mycorrhiza: a natural resource assists plant growth under varied soil  conditions | 3 Bio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corrhiza: a natural resource assists plant growth under varied soil  conditions | 3 Biotech"/>
                    <pic:cNvPicPr>
                      <a:picLocks noChangeAspect="1" noChangeArrowheads="1"/>
                    </pic:cNvPicPr>
                  </pic:nvPicPr>
                  <pic:blipFill>
                    <a:blip r:embed="rId8"/>
                    <a:srcRect/>
                    <a:stretch>
                      <a:fillRect/>
                    </a:stretch>
                  </pic:blipFill>
                  <pic:spPr bwMode="auto">
                    <a:xfrm>
                      <a:off x="0" y="0"/>
                      <a:ext cx="5731510" cy="1456153"/>
                    </a:xfrm>
                    <a:prstGeom prst="rect">
                      <a:avLst/>
                    </a:prstGeom>
                    <a:noFill/>
                    <a:ln w="9525">
                      <a:noFill/>
                      <a:miter lim="800000"/>
                      <a:headEnd/>
                      <a:tailEnd/>
                    </a:ln>
                  </pic:spPr>
                </pic:pic>
              </a:graphicData>
            </a:graphic>
          </wp:inline>
        </w:drawing>
      </w:r>
    </w:p>
    <w:p w:rsidR="00F75086" w:rsidRPr="005568B9" w:rsidRDefault="003F74BC" w:rsidP="00FC52E9">
      <w:pPr>
        <w:pStyle w:val="NormalWeb"/>
        <w:shd w:val="clear" w:color="auto" w:fill="FFFFFF"/>
        <w:spacing w:before="0" w:beforeAutospacing="0" w:after="0" w:afterAutospacing="0" w:line="360" w:lineRule="auto"/>
        <w:ind w:firstLine="720"/>
        <w:jc w:val="center"/>
        <w:rPr>
          <w:b/>
          <w:spacing w:val="1"/>
        </w:rPr>
      </w:pPr>
      <w:r w:rsidRPr="005568B9">
        <w:rPr>
          <w:b/>
          <w:spacing w:val="1"/>
        </w:rPr>
        <w:t>Figure. 1. Mycorrhiza association in plant.</w:t>
      </w:r>
    </w:p>
    <w:p w:rsidR="001E231A" w:rsidRPr="005568B9" w:rsidRDefault="001E231A" w:rsidP="00FC52E9">
      <w:pPr>
        <w:pStyle w:val="NormalWeb"/>
        <w:shd w:val="clear" w:color="auto" w:fill="FFFFFF"/>
        <w:spacing w:before="0" w:beforeAutospacing="0" w:after="0" w:afterAutospacing="0" w:line="360" w:lineRule="auto"/>
        <w:ind w:firstLine="720"/>
        <w:jc w:val="center"/>
        <w:rPr>
          <w:b/>
          <w:spacing w:val="1"/>
        </w:rPr>
      </w:pPr>
    </w:p>
    <w:p w:rsidR="00DA774E" w:rsidRPr="005568B9" w:rsidRDefault="002B3E7D" w:rsidP="00FC52E9">
      <w:pPr>
        <w:spacing w:after="0" w:line="360" w:lineRule="auto"/>
        <w:rPr>
          <w:rFonts w:ascii="Times New Roman" w:hAnsi="Times New Roman" w:cs="Times New Roman"/>
          <w:b/>
          <w:sz w:val="24"/>
          <w:szCs w:val="24"/>
          <w:lang w:val="en-US"/>
        </w:rPr>
      </w:pPr>
      <w:r w:rsidRPr="005568B9">
        <w:rPr>
          <w:rFonts w:ascii="Times New Roman" w:hAnsi="Times New Roman" w:cs="Times New Roman"/>
          <w:b/>
          <w:sz w:val="24"/>
          <w:szCs w:val="24"/>
          <w:lang w:val="en-US"/>
        </w:rPr>
        <w:t>TYPES OF MYCORRHIZA</w:t>
      </w:r>
    </w:p>
    <w:p w:rsidR="00DA774E" w:rsidRPr="005568B9" w:rsidRDefault="00C45C1D" w:rsidP="00FC52E9">
      <w:pPr>
        <w:spacing w:after="0" w:line="360" w:lineRule="auto"/>
        <w:jc w:val="both"/>
        <w:rPr>
          <w:rFonts w:ascii="Times New Roman" w:hAnsi="Times New Roman" w:cs="Times New Roman"/>
          <w:sz w:val="24"/>
          <w:szCs w:val="24"/>
          <w:lang w:val="en-US"/>
        </w:rPr>
      </w:pPr>
      <w:r w:rsidRPr="005568B9">
        <w:rPr>
          <w:rFonts w:ascii="Times New Roman" w:hAnsi="Times New Roman" w:cs="Times New Roman"/>
          <w:spacing w:val="1"/>
          <w:sz w:val="23"/>
          <w:szCs w:val="23"/>
          <w:shd w:val="clear" w:color="auto" w:fill="FFFFFF"/>
        </w:rPr>
        <w:t>Mycorrhiza is a symbiotic relationship between fungi and plants where the fungi colonize the roots of plants to improve their ability to absorb nutrients and water from the soil. There are several types of mycorrhiza, each with distinct characteristics and functions</w:t>
      </w:r>
      <w:r w:rsidR="00D305B3" w:rsidRPr="005568B9">
        <w:rPr>
          <w:rFonts w:ascii="Times New Roman" w:hAnsi="Times New Roman" w:cs="Times New Roman"/>
          <w:spacing w:val="1"/>
          <w:sz w:val="23"/>
          <w:szCs w:val="23"/>
          <w:shd w:val="clear" w:color="auto" w:fill="FFFFFF"/>
        </w:rPr>
        <w:t xml:space="preserve"> (Figure 2)</w:t>
      </w:r>
      <w:r w:rsidRPr="005568B9">
        <w:rPr>
          <w:rFonts w:ascii="Times New Roman" w:hAnsi="Times New Roman" w:cs="Times New Roman"/>
          <w:spacing w:val="1"/>
          <w:sz w:val="23"/>
          <w:szCs w:val="23"/>
          <w:shd w:val="clear" w:color="auto" w:fill="FFFFFF"/>
        </w:rPr>
        <w:t xml:space="preserve">. Understanding the different types of mycorrhiza is essential for furthering our knowledge of </w:t>
      </w:r>
      <w:r w:rsidRPr="005568B9">
        <w:rPr>
          <w:rFonts w:ascii="Times New Roman" w:hAnsi="Times New Roman" w:cs="Times New Roman"/>
          <w:spacing w:val="1"/>
          <w:sz w:val="23"/>
          <w:szCs w:val="23"/>
          <w:shd w:val="clear" w:color="auto" w:fill="FFFFFF"/>
        </w:rPr>
        <w:lastRenderedPageBreak/>
        <w:t xml:space="preserve">plant-fungal interactions and their impact on ecosystem functioning. </w:t>
      </w:r>
      <w:r w:rsidRPr="005568B9">
        <w:rPr>
          <w:rFonts w:ascii="Times New Roman" w:hAnsi="Times New Roman" w:cs="Times New Roman"/>
          <w:sz w:val="24"/>
          <w:szCs w:val="24"/>
          <w:lang w:val="en-US"/>
        </w:rPr>
        <w:t xml:space="preserve">Frank (1885) was probably </w:t>
      </w:r>
      <w:r w:rsidR="00DA774E" w:rsidRPr="005568B9">
        <w:rPr>
          <w:rFonts w:ascii="Times New Roman" w:hAnsi="Times New Roman" w:cs="Times New Roman"/>
          <w:sz w:val="24"/>
          <w:szCs w:val="24"/>
          <w:lang w:val="en-US"/>
        </w:rPr>
        <w:t xml:space="preserve">the first to recognize the widespread nature of associations between </w:t>
      </w:r>
      <w:r w:rsidR="001E231A" w:rsidRPr="005568B9">
        <w:rPr>
          <w:rFonts w:ascii="Times New Roman" w:hAnsi="Times New Roman" w:cs="Times New Roman"/>
          <w:sz w:val="24"/>
          <w:szCs w:val="24"/>
          <w:lang w:val="en-US"/>
        </w:rPr>
        <w:t>plant roots</w:t>
      </w:r>
      <w:r w:rsidR="00DA774E" w:rsidRPr="005568B9">
        <w:rPr>
          <w:rFonts w:ascii="Times New Roman" w:hAnsi="Times New Roman" w:cs="Times New Roman"/>
          <w:sz w:val="24"/>
          <w:szCs w:val="24"/>
          <w:lang w:val="en-US"/>
        </w:rPr>
        <w:t xml:space="preserve"> and mycorrhizal fungi</w:t>
      </w:r>
      <w:r w:rsidR="001E231A" w:rsidRPr="005568B9">
        <w:rPr>
          <w:rFonts w:ascii="Times New Roman" w:hAnsi="Times New Roman" w:cs="Times New Roman"/>
          <w:sz w:val="24"/>
          <w:szCs w:val="24"/>
          <w:lang w:val="en-US"/>
        </w:rPr>
        <w:t xml:space="preserve"> </w:t>
      </w:r>
      <w:r w:rsidR="0065184D" w:rsidRPr="005568B9">
        <w:rPr>
          <w:rFonts w:ascii="Times New Roman" w:hAnsi="Times New Roman" w:cs="Times New Roman"/>
          <w:sz w:val="24"/>
          <w:szCs w:val="24"/>
          <w:lang w:val="en-US"/>
        </w:rPr>
        <w:t>(</w:t>
      </w:r>
      <w:proofErr w:type="spellStart"/>
      <w:r w:rsidR="0065184D" w:rsidRPr="005568B9">
        <w:rPr>
          <w:rFonts w:ascii="Times New Roman" w:hAnsi="Times New Roman" w:cs="Times New Roman"/>
          <w:sz w:val="24"/>
          <w:szCs w:val="24"/>
          <w:lang w:val="en-US"/>
        </w:rPr>
        <w:t>bhardwaj</w:t>
      </w:r>
      <w:proofErr w:type="spellEnd"/>
      <w:r w:rsidR="0065184D" w:rsidRPr="005568B9">
        <w:rPr>
          <w:rFonts w:ascii="Times New Roman" w:hAnsi="Times New Roman" w:cs="Times New Roman"/>
          <w:sz w:val="24"/>
          <w:szCs w:val="24"/>
          <w:lang w:val="en-US"/>
        </w:rPr>
        <w:t xml:space="preserve"> et al. 2023a</w:t>
      </w:r>
      <w:r w:rsidR="00DA774E" w:rsidRPr="005568B9">
        <w:rPr>
          <w:rFonts w:ascii="Times New Roman" w:hAnsi="Times New Roman" w:cs="Times New Roman"/>
          <w:sz w:val="24"/>
          <w:szCs w:val="24"/>
          <w:lang w:val="en-US"/>
        </w:rPr>
        <w:t>).</w:t>
      </w:r>
    </w:p>
    <w:p w:rsidR="00C45C1D" w:rsidRPr="005568B9" w:rsidRDefault="001C4517" w:rsidP="00FC52E9">
      <w:pPr>
        <w:spacing w:after="0" w:line="360" w:lineRule="auto"/>
        <w:rPr>
          <w:rFonts w:ascii="Times New Roman" w:hAnsi="Times New Roman" w:cs="Times New Roman"/>
          <w:b/>
          <w:sz w:val="24"/>
          <w:szCs w:val="24"/>
          <w:lang w:val="en-US"/>
        </w:rPr>
      </w:pPr>
      <w:r w:rsidRPr="005568B9">
        <w:rPr>
          <w:rFonts w:ascii="Times New Roman" w:hAnsi="Times New Roman" w:cs="Times New Roman"/>
          <w:noProof/>
          <w:sz w:val="24"/>
          <w:szCs w:val="24"/>
          <w:lang w:val="tr-TR" w:eastAsia="tr-TR"/>
        </w:rPr>
        <w:drawing>
          <wp:inline distT="0" distB="0" distL="0" distR="0">
            <wp:extent cx="5486400" cy="5734050"/>
            <wp:effectExtent l="3810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305B3" w:rsidRPr="005568B9" w:rsidRDefault="00D305B3" w:rsidP="00FC52E9">
      <w:pPr>
        <w:spacing w:after="0" w:line="360" w:lineRule="auto"/>
        <w:jc w:val="center"/>
        <w:rPr>
          <w:rFonts w:ascii="Times New Roman" w:hAnsi="Times New Roman" w:cs="Times New Roman"/>
          <w:b/>
          <w:sz w:val="24"/>
          <w:szCs w:val="24"/>
          <w:lang w:val="en-US"/>
        </w:rPr>
      </w:pPr>
      <w:r w:rsidRPr="005568B9">
        <w:rPr>
          <w:rFonts w:ascii="Times New Roman" w:hAnsi="Times New Roman" w:cs="Times New Roman"/>
          <w:b/>
          <w:sz w:val="24"/>
          <w:szCs w:val="24"/>
          <w:lang w:val="en-US"/>
        </w:rPr>
        <w:t>Figure 2. Classification of mycorrhiza.</w:t>
      </w:r>
    </w:p>
    <w:p w:rsidR="002B5CC6" w:rsidRPr="005568B9" w:rsidRDefault="00BC552E" w:rsidP="00335DED">
      <w:pPr>
        <w:spacing w:after="0" w:line="360" w:lineRule="auto"/>
        <w:jc w:val="both"/>
        <w:rPr>
          <w:rFonts w:ascii="Times New Roman" w:hAnsi="Times New Roman" w:cs="Times New Roman"/>
          <w:b/>
          <w:sz w:val="24"/>
          <w:szCs w:val="24"/>
          <w:lang w:val="en-US"/>
        </w:rPr>
      </w:pPr>
      <w:r w:rsidRPr="005568B9">
        <w:rPr>
          <w:rFonts w:ascii="Times New Roman" w:hAnsi="Times New Roman" w:cs="Times New Roman"/>
          <w:b/>
          <w:sz w:val="24"/>
          <w:szCs w:val="24"/>
          <w:lang w:val="en-US"/>
        </w:rPr>
        <w:t>Ectomycorrhiza</w:t>
      </w:r>
    </w:p>
    <w:p w:rsidR="00C45C1D" w:rsidRPr="005568B9" w:rsidRDefault="00C45C1D" w:rsidP="00335DED">
      <w:pPr>
        <w:spacing w:after="0" w:line="360" w:lineRule="auto"/>
        <w:jc w:val="both"/>
        <w:rPr>
          <w:rFonts w:ascii="Times New Roman" w:hAnsi="Times New Roman" w:cs="Times New Roman"/>
          <w:sz w:val="24"/>
          <w:szCs w:val="24"/>
          <w:lang w:val="en-US"/>
        </w:rPr>
      </w:pPr>
      <w:r w:rsidRPr="005568B9">
        <w:rPr>
          <w:rFonts w:ascii="Times New Roman" w:hAnsi="Times New Roman" w:cs="Times New Roman"/>
          <w:spacing w:val="1"/>
          <w:sz w:val="24"/>
          <w:szCs w:val="24"/>
        </w:rPr>
        <w:t>Ectomycorrhiza is a symbiotic relationship between certain types of fungi and the roots of plants, primarily woody plants such as trees. This unique association plays a crucial role in the health and growth of these plants by enhancing their ability to uptake essential nutrients, particularly nitrogen and phosphorus, from the soil</w:t>
      </w:r>
      <w:r w:rsidR="001E231A" w:rsidRPr="005568B9">
        <w:rPr>
          <w:rFonts w:ascii="Times New Roman" w:hAnsi="Times New Roman" w:cs="Times New Roman"/>
          <w:spacing w:val="1"/>
          <w:sz w:val="24"/>
          <w:szCs w:val="24"/>
        </w:rPr>
        <w:t xml:space="preserve"> </w:t>
      </w:r>
      <w:r w:rsidR="0065184D" w:rsidRPr="005568B9">
        <w:rPr>
          <w:rFonts w:ascii="Times New Roman" w:hAnsi="Times New Roman" w:cs="Times New Roman"/>
          <w:sz w:val="24"/>
          <w:szCs w:val="24"/>
          <w:lang w:val="en-US"/>
        </w:rPr>
        <w:t>(Bhardwaj et al., 2023b</w:t>
      </w:r>
      <w:r w:rsidR="00A65725" w:rsidRPr="005568B9">
        <w:rPr>
          <w:rFonts w:ascii="Times New Roman" w:hAnsi="Times New Roman" w:cs="Times New Roman"/>
          <w:sz w:val="24"/>
          <w:szCs w:val="24"/>
          <w:lang w:val="en-US"/>
        </w:rPr>
        <w:t>)</w:t>
      </w:r>
      <w:r w:rsidRPr="005568B9">
        <w:rPr>
          <w:rFonts w:ascii="Times New Roman" w:hAnsi="Times New Roman" w:cs="Times New Roman"/>
          <w:spacing w:val="1"/>
          <w:sz w:val="24"/>
          <w:szCs w:val="24"/>
        </w:rPr>
        <w:t>. The fungi form a sheath-like structure around the plant roots, known as the mantle, and extend hyphae into the surrounding soil, effectively increasing the surface area available for nutrient absorption.</w:t>
      </w:r>
      <w:r w:rsidR="001E231A" w:rsidRPr="005568B9">
        <w:rPr>
          <w:rFonts w:ascii="Times New Roman" w:hAnsi="Times New Roman" w:cs="Times New Roman"/>
          <w:spacing w:val="1"/>
          <w:sz w:val="24"/>
          <w:szCs w:val="24"/>
        </w:rPr>
        <w:t xml:space="preserve"> </w:t>
      </w:r>
      <w:r w:rsidRPr="005568B9">
        <w:rPr>
          <w:rFonts w:ascii="Times New Roman" w:hAnsi="Times New Roman" w:cs="Times New Roman"/>
          <w:spacing w:val="1"/>
          <w:sz w:val="24"/>
          <w:szCs w:val="24"/>
        </w:rPr>
        <w:lastRenderedPageBreak/>
        <w:t>The presence of ectomycorrhizal fungi can greatly benefit the plants they colonize by facilitating the uptake of nutrients that may otherwise be limited in availability. This is particularly important in nutrient-poor soils, where plants may struggle to obtain the necessary elements for growth and development</w:t>
      </w:r>
      <w:r w:rsidR="001E231A" w:rsidRPr="005568B9">
        <w:rPr>
          <w:rFonts w:ascii="Times New Roman" w:hAnsi="Times New Roman" w:cs="Times New Roman"/>
          <w:spacing w:val="1"/>
          <w:sz w:val="24"/>
          <w:szCs w:val="24"/>
        </w:rPr>
        <w:t xml:space="preserve"> </w:t>
      </w:r>
      <w:r w:rsidR="00A65725" w:rsidRPr="005568B9">
        <w:rPr>
          <w:rFonts w:ascii="Times New Roman" w:hAnsi="Times New Roman" w:cs="Times New Roman"/>
          <w:sz w:val="24"/>
          <w:szCs w:val="24"/>
          <w:lang w:val="en-US"/>
        </w:rPr>
        <w:t>(Qu et al. 2010)</w:t>
      </w:r>
      <w:r w:rsidRPr="005568B9">
        <w:rPr>
          <w:rFonts w:ascii="Times New Roman" w:hAnsi="Times New Roman" w:cs="Times New Roman"/>
          <w:spacing w:val="1"/>
          <w:sz w:val="24"/>
          <w:szCs w:val="24"/>
        </w:rPr>
        <w:t>. The fungi also help to protect the plant roots from pathogens and other stressors, thereby enhancing their overall resilience and health.</w:t>
      </w:r>
    </w:p>
    <w:p w:rsidR="00C45C1D" w:rsidRPr="005568B9" w:rsidRDefault="00C45C1D" w:rsidP="00335DED">
      <w:pPr>
        <w:spacing w:after="0" w:line="360" w:lineRule="auto"/>
        <w:jc w:val="both"/>
        <w:rPr>
          <w:rFonts w:ascii="Times New Roman" w:hAnsi="Times New Roman" w:cs="Times New Roman"/>
          <w:sz w:val="24"/>
          <w:szCs w:val="24"/>
        </w:rPr>
      </w:pPr>
      <w:r w:rsidRPr="005568B9">
        <w:rPr>
          <w:rFonts w:ascii="Times New Roman" w:hAnsi="Times New Roman" w:cs="Times New Roman"/>
          <w:spacing w:val="1"/>
          <w:sz w:val="24"/>
          <w:szCs w:val="24"/>
        </w:rPr>
        <w:t>One of the key features of ectomycorrhiza is its specificity, with different types of fungi forming associations with specific plant species. This specificity allows for a highly efficient transfer of nutrients between the fungus and its host plant, as each partner is optimized for the other's needs</w:t>
      </w:r>
      <w:r w:rsidR="001E231A" w:rsidRPr="005568B9">
        <w:rPr>
          <w:rFonts w:ascii="Times New Roman" w:hAnsi="Times New Roman" w:cs="Times New Roman"/>
          <w:spacing w:val="1"/>
          <w:sz w:val="24"/>
          <w:szCs w:val="24"/>
        </w:rPr>
        <w:t xml:space="preserve"> </w:t>
      </w:r>
      <w:r w:rsidR="00A65725" w:rsidRPr="005568B9">
        <w:rPr>
          <w:rFonts w:ascii="Times New Roman" w:hAnsi="Times New Roman" w:cs="Times New Roman"/>
          <w:sz w:val="24"/>
          <w:szCs w:val="24"/>
          <w:lang w:val="en-US"/>
        </w:rPr>
        <w:t>(McGuire et al.  2013)</w:t>
      </w:r>
      <w:r w:rsidRPr="005568B9">
        <w:rPr>
          <w:rFonts w:ascii="Times New Roman" w:hAnsi="Times New Roman" w:cs="Times New Roman"/>
          <w:spacing w:val="1"/>
          <w:sz w:val="24"/>
          <w:szCs w:val="24"/>
        </w:rPr>
        <w:t xml:space="preserve">. This mutualistic relationship has evolved over millions of years and has become essential for the survival and success of many plant species, particularly in temperate forests and other ecosystems where ectomycorrhizal fungi are </w:t>
      </w:r>
      <w:r w:rsidR="001E231A" w:rsidRPr="005568B9">
        <w:rPr>
          <w:rFonts w:ascii="Times New Roman" w:hAnsi="Times New Roman" w:cs="Times New Roman"/>
          <w:spacing w:val="1"/>
          <w:sz w:val="24"/>
          <w:szCs w:val="24"/>
        </w:rPr>
        <w:t>prevalent. In</w:t>
      </w:r>
      <w:r w:rsidRPr="005568B9">
        <w:rPr>
          <w:rFonts w:ascii="Times New Roman" w:hAnsi="Times New Roman" w:cs="Times New Roman"/>
          <w:spacing w:val="1"/>
          <w:sz w:val="24"/>
          <w:szCs w:val="24"/>
        </w:rPr>
        <w:t xml:space="preserve"> addition to nutrient uptake, ectomycorrhizal fungi can also play a role in water absorption and stress tolerance in plants</w:t>
      </w:r>
      <w:r w:rsidR="00A65725" w:rsidRPr="005568B9">
        <w:rPr>
          <w:rFonts w:ascii="Times New Roman" w:hAnsi="Times New Roman" w:cs="Times New Roman"/>
          <w:sz w:val="24"/>
          <w:szCs w:val="24"/>
        </w:rPr>
        <w:t xml:space="preserve"> (Van Der Heijden et al. 2015)</w:t>
      </w:r>
      <w:r w:rsidRPr="005568B9">
        <w:rPr>
          <w:rFonts w:ascii="Times New Roman" w:hAnsi="Times New Roman" w:cs="Times New Roman"/>
          <w:spacing w:val="1"/>
          <w:sz w:val="24"/>
          <w:szCs w:val="24"/>
        </w:rPr>
        <w:t>. By extending their hyphae into the soil, these fungi can access water sources that may be otherwise unavailable to the plant, helping to maintain hydration levels during periods of drought or water scarcity. Furthermore, the presence of ectomycorrhizal fungi has been shown to increase plant resistance to various environmental stressors, such as heavy metal contamination and salt stress, further highlighting the importance of this symbiotic relationship.</w:t>
      </w:r>
    </w:p>
    <w:p w:rsidR="00C45C1D" w:rsidRPr="005568B9" w:rsidRDefault="00EB4268" w:rsidP="00EB4268">
      <w:pPr>
        <w:spacing w:after="0" w:line="360" w:lineRule="auto"/>
        <w:ind w:firstLine="720"/>
        <w:jc w:val="both"/>
        <w:rPr>
          <w:rFonts w:ascii="Times New Roman" w:hAnsi="Times New Roman" w:cs="Times New Roman"/>
          <w:sz w:val="24"/>
          <w:szCs w:val="24"/>
        </w:rPr>
      </w:pPr>
      <w:r w:rsidRPr="005568B9">
        <w:rPr>
          <w:rFonts w:ascii="Times New Roman" w:hAnsi="Times New Roman" w:cs="Times New Roman"/>
          <w:spacing w:val="1"/>
          <w:sz w:val="24"/>
          <w:szCs w:val="24"/>
        </w:rPr>
        <w:t>E</w:t>
      </w:r>
      <w:r w:rsidR="00C45C1D" w:rsidRPr="005568B9">
        <w:rPr>
          <w:rFonts w:ascii="Times New Roman" w:hAnsi="Times New Roman" w:cs="Times New Roman"/>
          <w:spacing w:val="1"/>
          <w:sz w:val="24"/>
          <w:szCs w:val="24"/>
        </w:rPr>
        <w:t xml:space="preserve">ctomycorrhiza has revealed the complex interactions and </w:t>
      </w:r>
      <w:r w:rsidR="001E231A" w:rsidRPr="005568B9">
        <w:rPr>
          <w:rFonts w:ascii="Times New Roman" w:hAnsi="Times New Roman" w:cs="Times New Roman"/>
          <w:spacing w:val="1"/>
          <w:sz w:val="24"/>
          <w:szCs w:val="24"/>
        </w:rPr>
        <w:t>signalling</w:t>
      </w:r>
      <w:r w:rsidR="00C45C1D" w:rsidRPr="005568B9">
        <w:rPr>
          <w:rFonts w:ascii="Times New Roman" w:hAnsi="Times New Roman" w:cs="Times New Roman"/>
          <w:spacing w:val="1"/>
          <w:sz w:val="24"/>
          <w:szCs w:val="24"/>
        </w:rPr>
        <w:t xml:space="preserve"> mechanisms that occur between the fungi and their host plants. Studies have shown that the fungi can alter plant gene expression and hormone levels, leading to changes in root morphology and nutrient transport. This communication between the two partners is essential for the successful establishment of the symbiosis and the optimization of nutrient </w:t>
      </w:r>
      <w:r w:rsidR="001E231A" w:rsidRPr="005568B9">
        <w:rPr>
          <w:rFonts w:ascii="Times New Roman" w:hAnsi="Times New Roman" w:cs="Times New Roman"/>
          <w:spacing w:val="1"/>
          <w:sz w:val="24"/>
          <w:szCs w:val="24"/>
        </w:rPr>
        <w:t>exchange</w:t>
      </w:r>
      <w:r w:rsidR="001E231A" w:rsidRPr="005568B9">
        <w:rPr>
          <w:rFonts w:ascii="Times New Roman" w:hAnsi="Times New Roman" w:cs="Times New Roman"/>
          <w:sz w:val="24"/>
          <w:szCs w:val="24"/>
        </w:rPr>
        <w:t xml:space="preserve"> (</w:t>
      </w:r>
      <w:proofErr w:type="spellStart"/>
      <w:r w:rsidR="00A65725" w:rsidRPr="005568B9">
        <w:rPr>
          <w:rFonts w:ascii="Times New Roman" w:hAnsi="Times New Roman" w:cs="Times New Roman"/>
          <w:sz w:val="24"/>
          <w:szCs w:val="24"/>
        </w:rPr>
        <w:t>Futai</w:t>
      </w:r>
      <w:proofErr w:type="spellEnd"/>
      <w:r w:rsidR="00A65725" w:rsidRPr="005568B9">
        <w:rPr>
          <w:rFonts w:ascii="Times New Roman" w:hAnsi="Times New Roman" w:cs="Times New Roman"/>
          <w:sz w:val="24"/>
          <w:szCs w:val="24"/>
        </w:rPr>
        <w:t xml:space="preserve"> et.al. 2008)</w:t>
      </w:r>
      <w:r w:rsidR="00C45C1D" w:rsidRPr="005568B9">
        <w:rPr>
          <w:rFonts w:ascii="Times New Roman" w:hAnsi="Times New Roman" w:cs="Times New Roman"/>
          <w:spacing w:val="1"/>
          <w:sz w:val="24"/>
          <w:szCs w:val="24"/>
        </w:rPr>
        <w:t>.</w:t>
      </w:r>
      <w:r w:rsidR="001E231A" w:rsidRPr="005568B9">
        <w:rPr>
          <w:rFonts w:ascii="Times New Roman" w:hAnsi="Times New Roman" w:cs="Times New Roman"/>
          <w:spacing w:val="1"/>
          <w:sz w:val="24"/>
          <w:szCs w:val="24"/>
        </w:rPr>
        <w:t xml:space="preserve"> </w:t>
      </w:r>
      <w:r w:rsidR="00C45C1D" w:rsidRPr="005568B9">
        <w:rPr>
          <w:rFonts w:ascii="Times New Roman" w:hAnsi="Times New Roman" w:cs="Times New Roman"/>
          <w:spacing w:val="1"/>
          <w:sz w:val="24"/>
          <w:szCs w:val="24"/>
        </w:rPr>
        <w:t>The ecological implications of ectomycorrhiza are significant, as this symbiotic relationship can influence plant community dynamics and ecosystem functioning. Studies have shown that the presence of ectomycorrhizal fungi can enhance plant diversity and productivity in forests, promoting the coexistence of different plant species and increasing overall ecosystem resilience. Furthermore, the fungi themselves play a crucial role in nutrient cycling and soil health, contributing to the sustainability of natural ecosystems.</w:t>
      </w:r>
      <w:r w:rsidR="001E231A" w:rsidRPr="005568B9">
        <w:rPr>
          <w:rFonts w:ascii="Times New Roman" w:hAnsi="Times New Roman" w:cs="Times New Roman"/>
          <w:spacing w:val="1"/>
          <w:sz w:val="24"/>
          <w:szCs w:val="24"/>
        </w:rPr>
        <w:t xml:space="preserve"> </w:t>
      </w:r>
      <w:r w:rsidR="00C45C1D" w:rsidRPr="005568B9">
        <w:rPr>
          <w:rFonts w:ascii="Times New Roman" w:hAnsi="Times New Roman" w:cs="Times New Roman"/>
          <w:spacing w:val="1"/>
          <w:sz w:val="24"/>
          <w:szCs w:val="24"/>
        </w:rPr>
        <w:t xml:space="preserve">Despite the many benefits of ectomycorrhiza, this symbiosis can also have drawbacks under certain </w:t>
      </w:r>
      <w:proofErr w:type="gramStart"/>
      <w:r w:rsidR="00C45C1D" w:rsidRPr="005568B9">
        <w:rPr>
          <w:rFonts w:ascii="Times New Roman" w:hAnsi="Times New Roman" w:cs="Times New Roman"/>
          <w:spacing w:val="1"/>
          <w:sz w:val="24"/>
          <w:szCs w:val="24"/>
        </w:rPr>
        <w:t>conditions</w:t>
      </w:r>
      <w:r w:rsidR="00A65725" w:rsidRPr="005568B9">
        <w:rPr>
          <w:rFonts w:ascii="Times New Roman" w:hAnsi="Times New Roman" w:cs="Times New Roman"/>
          <w:sz w:val="24"/>
          <w:szCs w:val="24"/>
        </w:rPr>
        <w:t>(</w:t>
      </w:r>
      <w:proofErr w:type="gramEnd"/>
      <w:r w:rsidR="00A65725" w:rsidRPr="005568B9">
        <w:rPr>
          <w:rFonts w:ascii="Times New Roman" w:hAnsi="Times New Roman" w:cs="Times New Roman"/>
          <w:sz w:val="24"/>
          <w:szCs w:val="24"/>
        </w:rPr>
        <w:t>Van Der Heijden et al.</w:t>
      </w:r>
      <w:r w:rsidR="001E231A" w:rsidRPr="005568B9">
        <w:rPr>
          <w:rFonts w:ascii="Times New Roman" w:hAnsi="Times New Roman" w:cs="Times New Roman"/>
          <w:sz w:val="24"/>
          <w:szCs w:val="24"/>
        </w:rPr>
        <w:t>,</w:t>
      </w:r>
      <w:r w:rsidR="00A65725" w:rsidRPr="005568B9">
        <w:rPr>
          <w:rFonts w:ascii="Times New Roman" w:hAnsi="Times New Roman" w:cs="Times New Roman"/>
          <w:sz w:val="24"/>
          <w:szCs w:val="24"/>
        </w:rPr>
        <w:t xml:space="preserve"> 2015)</w:t>
      </w:r>
      <w:r w:rsidR="00C45C1D" w:rsidRPr="005568B9">
        <w:rPr>
          <w:rFonts w:ascii="Times New Roman" w:hAnsi="Times New Roman" w:cs="Times New Roman"/>
          <w:spacing w:val="1"/>
          <w:sz w:val="24"/>
          <w:szCs w:val="24"/>
        </w:rPr>
        <w:t xml:space="preserve">. For example, in some cases, the fungi may compete with the plant roots for nutrients, leading to a reduction in plant growth and </w:t>
      </w:r>
      <w:r w:rsidR="00C45C1D" w:rsidRPr="005568B9">
        <w:rPr>
          <w:rFonts w:ascii="Times New Roman" w:hAnsi="Times New Roman" w:cs="Times New Roman"/>
          <w:spacing w:val="1"/>
          <w:sz w:val="24"/>
          <w:szCs w:val="24"/>
        </w:rPr>
        <w:lastRenderedPageBreak/>
        <w:t>productivity. Additionally, changes in environmental factors such as temperature and soil moisture levels can influence the effectiveness of the symbiosis, potentially impacting plant health and ecosystem dynamics.</w:t>
      </w:r>
    </w:p>
    <w:p w:rsidR="009371CA" w:rsidRPr="005568B9" w:rsidRDefault="00C017C2" w:rsidP="00FC52E9">
      <w:pPr>
        <w:spacing w:after="0" w:line="360" w:lineRule="auto"/>
        <w:rPr>
          <w:rFonts w:ascii="Times New Roman" w:hAnsi="Times New Roman" w:cs="Times New Roman"/>
          <w:sz w:val="24"/>
          <w:szCs w:val="24"/>
        </w:rPr>
      </w:pPr>
      <w:r w:rsidRPr="005568B9">
        <w:rPr>
          <w:rFonts w:ascii="Times New Roman" w:hAnsi="Times New Roman" w:cs="Times New Roman"/>
          <w:b/>
          <w:sz w:val="24"/>
          <w:szCs w:val="24"/>
          <w:lang w:val="en-US"/>
        </w:rPr>
        <w:t>Endomycorrhiza</w:t>
      </w:r>
    </w:p>
    <w:p w:rsidR="000058E5" w:rsidRPr="005568B9" w:rsidRDefault="000058E5" w:rsidP="00FC52E9">
      <w:pPr>
        <w:pStyle w:val="NormalWeb"/>
        <w:shd w:val="clear" w:color="auto" w:fill="FFFFFF"/>
        <w:spacing w:before="0" w:beforeAutospacing="0" w:after="0" w:afterAutospacing="0" w:line="360" w:lineRule="auto"/>
        <w:jc w:val="both"/>
        <w:rPr>
          <w:spacing w:val="1"/>
        </w:rPr>
      </w:pPr>
      <w:r w:rsidRPr="005568B9">
        <w:rPr>
          <w:spacing w:val="1"/>
        </w:rPr>
        <w:t xml:space="preserve">Endomycorrhiza, also known as arbuscular mycorrhiza, is a symbiotic relationship between certain types of fungi and plant roots. This type of mycorrhiza is the most common form found in nature and plays a crucial role in the health and growth of plants. The fungi involved in endomycorrhiza are from the phylum </w:t>
      </w:r>
      <w:proofErr w:type="spellStart"/>
      <w:r w:rsidRPr="005568B9">
        <w:rPr>
          <w:spacing w:val="1"/>
        </w:rPr>
        <w:t>Glomeromycota</w:t>
      </w:r>
      <w:proofErr w:type="spellEnd"/>
      <w:r w:rsidRPr="005568B9">
        <w:rPr>
          <w:spacing w:val="1"/>
        </w:rPr>
        <w:t xml:space="preserve"> and form a network of hyphae that penetrates the plant roots</w:t>
      </w:r>
      <w:r w:rsidR="00D227EB" w:rsidRPr="005568B9">
        <w:rPr>
          <w:spacing w:val="1"/>
        </w:rPr>
        <w:t xml:space="preserve"> (</w:t>
      </w:r>
      <w:proofErr w:type="spellStart"/>
      <w:r w:rsidR="00D227EB" w:rsidRPr="005568B9">
        <w:t>Adholeya</w:t>
      </w:r>
      <w:proofErr w:type="spellEnd"/>
      <w:r w:rsidR="00D227EB" w:rsidRPr="005568B9">
        <w:t>, 2012)</w:t>
      </w:r>
      <w:r w:rsidR="00EB4268" w:rsidRPr="005568B9">
        <w:t xml:space="preserve"> (Figure 3)</w:t>
      </w:r>
      <w:r w:rsidRPr="005568B9">
        <w:rPr>
          <w:spacing w:val="1"/>
        </w:rPr>
        <w:t>. The relationship between plants and endomycorrhizal fungi is mutually beneficial. The fungi provide the plants with essential nutrients such as phosphorus, nitrogen, and trace minerals that are often in limited supply in the soil</w:t>
      </w:r>
      <w:r w:rsidR="00D227EB" w:rsidRPr="005568B9">
        <w:rPr>
          <w:spacing w:val="1"/>
        </w:rPr>
        <w:t xml:space="preserve"> (</w:t>
      </w:r>
      <w:r w:rsidR="00D227EB" w:rsidRPr="005568B9">
        <w:t>Caitlyn et al.</w:t>
      </w:r>
      <w:r w:rsidR="001E231A" w:rsidRPr="005568B9">
        <w:t>,</w:t>
      </w:r>
      <w:r w:rsidR="00D227EB" w:rsidRPr="005568B9">
        <w:t xml:space="preserve"> 2023)</w:t>
      </w:r>
      <w:r w:rsidRPr="005568B9">
        <w:rPr>
          <w:spacing w:val="1"/>
        </w:rPr>
        <w:t>. In exchange, the plants provide the fungi with carbohydrates produced through photosynthesis. This exchange of nutrients helps both the fungi and plants to thrive in their ecosystem.</w:t>
      </w:r>
    </w:p>
    <w:p w:rsidR="000058E5" w:rsidRPr="005568B9" w:rsidRDefault="000058E5" w:rsidP="00FC52E9">
      <w:pPr>
        <w:pStyle w:val="NormalWeb"/>
        <w:shd w:val="clear" w:color="auto" w:fill="FFFFFF"/>
        <w:spacing w:before="0" w:beforeAutospacing="0" w:after="0" w:afterAutospacing="0" w:line="360" w:lineRule="auto"/>
        <w:jc w:val="both"/>
        <w:rPr>
          <w:spacing w:val="1"/>
        </w:rPr>
      </w:pPr>
      <w:r w:rsidRPr="005568B9">
        <w:rPr>
          <w:spacing w:val="1"/>
        </w:rPr>
        <w:t>One of the key benefits of endomycorrhiza is the enhancement of the plant's ability to absorb nutrients from the soil. The hyphae of the fungi increase the surface area of the plant roots, allowing for greater absorption of nutrients and water</w:t>
      </w:r>
      <w:r w:rsidR="00D227EB" w:rsidRPr="005568B9">
        <w:rPr>
          <w:spacing w:val="1"/>
        </w:rPr>
        <w:t xml:space="preserve"> (</w:t>
      </w:r>
      <w:r w:rsidR="0065184D" w:rsidRPr="005568B9">
        <w:t>Kumar et al., 2024b</w:t>
      </w:r>
      <w:r w:rsidR="00D227EB" w:rsidRPr="005568B9">
        <w:t>)</w:t>
      </w:r>
      <w:r w:rsidRPr="005568B9">
        <w:rPr>
          <w:spacing w:val="1"/>
        </w:rPr>
        <w:t>. This increased nutrient uptake can lead to improved plant growth, increased resistance to disease, and greater tolerance to environmental stressors such as drought. Endomycorrhiza has been shown to have a positive impact on plant health and productivity in a wide range of agricultural crops</w:t>
      </w:r>
      <w:r w:rsidR="00D227EB" w:rsidRPr="005568B9">
        <w:rPr>
          <w:spacing w:val="1"/>
        </w:rPr>
        <w:t xml:space="preserve"> (</w:t>
      </w:r>
      <w:r w:rsidR="00D227EB" w:rsidRPr="005568B9">
        <w:t>French, 2017)</w:t>
      </w:r>
      <w:r w:rsidRPr="005568B9">
        <w:rPr>
          <w:spacing w:val="1"/>
        </w:rPr>
        <w:t>. Studies have found that plants with endomycorrhizal fungi present in their roots exhibit increased yields, improved nutrient uptake, and greater resistance to pests and diseases. This has led to the development of commercial products containing endomycorrhizal fungi for use in agriculture. In addition to their role in improving plant nutrition, endomycorrhizal fungi also play a vital role in enhancing soil structure and fertility</w:t>
      </w:r>
      <w:r w:rsidR="00D227EB" w:rsidRPr="005568B9">
        <w:rPr>
          <w:spacing w:val="1"/>
        </w:rPr>
        <w:t xml:space="preserve"> (</w:t>
      </w:r>
      <w:r w:rsidR="00D227EB" w:rsidRPr="005568B9">
        <w:t xml:space="preserve">Ferreira </w:t>
      </w:r>
      <w:proofErr w:type="spellStart"/>
      <w:r w:rsidR="00D227EB" w:rsidRPr="005568B9">
        <w:t>Vilela</w:t>
      </w:r>
      <w:proofErr w:type="spellEnd"/>
      <w:r w:rsidR="00D227EB" w:rsidRPr="005568B9">
        <w:t xml:space="preserve"> and Barbosa, 2019)</w:t>
      </w:r>
      <w:r w:rsidRPr="005568B9">
        <w:rPr>
          <w:spacing w:val="1"/>
        </w:rPr>
        <w:t>. The hyphae of the fungi help to bind soil particles together, creating stable aggregates that improve soil aeration and water infiltration. This can lead to better soil structure, reduced erosion, and improved water retention, ultimately benefiting the overall health of the ecosystem. Endomycorrhiza has also been shown to have a positive impact on the environment by increasing the efficiency of nutrient cycling in ecosystems. The fungi help to break down organic matter in the soil, releasing nutrients that can then be taken up by plants</w:t>
      </w:r>
      <w:r w:rsidR="00D227EB" w:rsidRPr="005568B9">
        <w:rPr>
          <w:spacing w:val="1"/>
        </w:rPr>
        <w:t xml:space="preserve"> (</w:t>
      </w:r>
      <w:r w:rsidR="00B913A7" w:rsidRPr="005568B9">
        <w:t>Zhang et al., 2019</w:t>
      </w:r>
      <w:r w:rsidR="00D227EB" w:rsidRPr="005568B9">
        <w:t>)</w:t>
      </w:r>
      <w:r w:rsidRPr="005568B9">
        <w:rPr>
          <w:spacing w:val="1"/>
        </w:rPr>
        <w:t>. This nutrient cycling helps to maintain the fertility of the soil and reduce the need for synthetic fertilizers, ultimately leading to a more sustainable agricultural system.</w:t>
      </w:r>
    </w:p>
    <w:p w:rsidR="00CC3FC0" w:rsidRPr="005568B9" w:rsidRDefault="00EB4268" w:rsidP="00FC52E9">
      <w:pPr>
        <w:pStyle w:val="NormalWeb"/>
        <w:shd w:val="clear" w:color="auto" w:fill="FFFFFF"/>
        <w:spacing w:before="0" w:beforeAutospacing="0" w:after="0" w:afterAutospacing="0" w:line="360" w:lineRule="auto"/>
        <w:ind w:firstLine="720"/>
        <w:jc w:val="both"/>
      </w:pPr>
      <w:r w:rsidRPr="005568B9">
        <w:rPr>
          <w:spacing w:val="1"/>
        </w:rPr>
        <w:lastRenderedPageBreak/>
        <w:t>E</w:t>
      </w:r>
      <w:r w:rsidR="000058E5" w:rsidRPr="005568B9">
        <w:rPr>
          <w:spacing w:val="1"/>
        </w:rPr>
        <w:t>ndomycorrhizal fungi can play a role in phytoremediation, the use of plants to remove pollutants from the environment. Certain species of fungi have been found to be effective at accumulating heavy metals and other contaminants in their hyphae, reducing levels of pollution in the soil</w:t>
      </w:r>
      <w:r w:rsidR="00D227EB" w:rsidRPr="005568B9">
        <w:rPr>
          <w:spacing w:val="1"/>
        </w:rPr>
        <w:t xml:space="preserve"> (</w:t>
      </w:r>
      <w:r w:rsidR="00D227EB" w:rsidRPr="005568B9">
        <w:t xml:space="preserve">Ferreira </w:t>
      </w:r>
      <w:proofErr w:type="spellStart"/>
      <w:r w:rsidR="00D227EB" w:rsidRPr="005568B9">
        <w:t>Vilela</w:t>
      </w:r>
      <w:proofErr w:type="spellEnd"/>
      <w:r w:rsidR="00D227EB" w:rsidRPr="005568B9">
        <w:t xml:space="preserve"> and Barbosa, 2019)</w:t>
      </w:r>
      <w:r w:rsidR="000058E5" w:rsidRPr="005568B9">
        <w:rPr>
          <w:spacing w:val="1"/>
        </w:rPr>
        <w:t>. This ability to clean up contaminated sites makes endomycorrhizal fungi valuable tools for environmental restoration efforts. Despite the many benefits of endomycorrhiza, there are also challenges associated with harnessing the full potential of this symbiotic relationship</w:t>
      </w:r>
      <w:r w:rsidR="00D227EB" w:rsidRPr="005568B9">
        <w:rPr>
          <w:spacing w:val="1"/>
        </w:rPr>
        <w:t xml:space="preserve"> (</w:t>
      </w:r>
      <w:proofErr w:type="spellStart"/>
      <w:r w:rsidR="0047454F" w:rsidRPr="005568B9">
        <w:t>Boutaj</w:t>
      </w:r>
      <w:proofErr w:type="spellEnd"/>
      <w:r w:rsidR="0047454F" w:rsidRPr="005568B9">
        <w:t xml:space="preserve"> et al., 2020</w:t>
      </w:r>
      <w:r w:rsidR="00D227EB" w:rsidRPr="005568B9">
        <w:t>)</w:t>
      </w:r>
      <w:r w:rsidR="000058E5" w:rsidRPr="005568B9">
        <w:rPr>
          <w:spacing w:val="1"/>
        </w:rPr>
        <w:t xml:space="preserve">. Factors such as soil pH, temperature, and the presence of competing microorganisms can influence the effectiveness of the fungi in promoting plant growth. Understanding and managing these factors is important for optimizing the benefits of endomycorrhiza in agriculture and environmental </w:t>
      </w:r>
      <w:r w:rsidR="001E231A" w:rsidRPr="005568B9">
        <w:rPr>
          <w:spacing w:val="1"/>
        </w:rPr>
        <w:t xml:space="preserve">restoration </w:t>
      </w:r>
      <w:r w:rsidR="001E231A" w:rsidRPr="005568B9">
        <w:t>(</w:t>
      </w:r>
      <w:proofErr w:type="spellStart"/>
      <w:r w:rsidR="001E231A" w:rsidRPr="005568B9">
        <w:t>Brundrett</w:t>
      </w:r>
      <w:proofErr w:type="spellEnd"/>
      <w:r w:rsidR="00CC3FC0" w:rsidRPr="005568B9">
        <w:t xml:space="preserve">, 2004; </w:t>
      </w:r>
      <w:proofErr w:type="spellStart"/>
      <w:r w:rsidR="00CC3FC0" w:rsidRPr="005568B9">
        <w:t>Brundrett</w:t>
      </w:r>
      <w:proofErr w:type="spellEnd"/>
      <w:r w:rsidR="00CC3FC0" w:rsidRPr="005568B9">
        <w:t>, 2009).</w:t>
      </w:r>
    </w:p>
    <w:p w:rsidR="001E231A" w:rsidRPr="005568B9" w:rsidRDefault="001E231A" w:rsidP="00FC52E9">
      <w:pPr>
        <w:pStyle w:val="NormalWeb"/>
        <w:shd w:val="clear" w:color="auto" w:fill="FFFFFF"/>
        <w:spacing w:before="0" w:beforeAutospacing="0" w:after="0" w:afterAutospacing="0" w:line="360" w:lineRule="auto"/>
        <w:ind w:firstLine="720"/>
        <w:jc w:val="both"/>
        <w:rPr>
          <w:spacing w:val="1"/>
        </w:rPr>
      </w:pPr>
    </w:p>
    <w:p w:rsidR="00BC552E" w:rsidRPr="005568B9" w:rsidRDefault="0015429A" w:rsidP="00FC52E9">
      <w:pPr>
        <w:spacing w:after="0" w:line="360" w:lineRule="auto"/>
        <w:rPr>
          <w:rFonts w:ascii="Times New Roman" w:hAnsi="Times New Roman" w:cs="Times New Roman"/>
          <w:b/>
          <w:sz w:val="24"/>
          <w:szCs w:val="24"/>
          <w:lang w:val="en-US"/>
        </w:rPr>
      </w:pPr>
      <w:proofErr w:type="spellStart"/>
      <w:r w:rsidRPr="005568B9">
        <w:rPr>
          <w:rFonts w:ascii="Times New Roman" w:hAnsi="Times New Roman" w:cs="Times New Roman"/>
          <w:b/>
          <w:sz w:val="24"/>
          <w:szCs w:val="24"/>
          <w:lang w:val="en-US"/>
        </w:rPr>
        <w:t>Ectendomycorrhiza</w:t>
      </w:r>
      <w:proofErr w:type="spellEnd"/>
    </w:p>
    <w:p w:rsidR="000058E5" w:rsidRPr="005568B9" w:rsidRDefault="000058E5" w:rsidP="00FC52E9">
      <w:pPr>
        <w:spacing w:after="0" w:line="360" w:lineRule="auto"/>
        <w:jc w:val="both"/>
        <w:rPr>
          <w:rFonts w:ascii="Times New Roman" w:hAnsi="Times New Roman" w:cs="Times New Roman"/>
          <w:sz w:val="24"/>
          <w:szCs w:val="24"/>
          <w:lang w:val="en-US"/>
        </w:rPr>
      </w:pPr>
      <w:proofErr w:type="spellStart"/>
      <w:r w:rsidRPr="005568B9">
        <w:rPr>
          <w:rFonts w:ascii="Times New Roman" w:hAnsi="Times New Roman" w:cs="Times New Roman"/>
          <w:spacing w:val="1"/>
          <w:sz w:val="24"/>
          <w:szCs w:val="24"/>
        </w:rPr>
        <w:t>Ectendomycorrhiza</w:t>
      </w:r>
      <w:proofErr w:type="spellEnd"/>
      <w:r w:rsidRPr="005568B9">
        <w:rPr>
          <w:rFonts w:ascii="Times New Roman" w:hAnsi="Times New Roman" w:cs="Times New Roman"/>
          <w:spacing w:val="1"/>
          <w:sz w:val="24"/>
          <w:szCs w:val="24"/>
        </w:rPr>
        <w:t xml:space="preserve"> is a symbiotic relationship between plants and fungi that occurs in the roots of certain plant species. This type of mycorrhiza is characterized by a unique structure in which the fungal hyphae extend into the root cortex but do not penetrate the individual plant cells</w:t>
      </w:r>
      <w:r w:rsidR="00D227EB" w:rsidRPr="005568B9">
        <w:rPr>
          <w:rFonts w:ascii="Times New Roman" w:hAnsi="Times New Roman" w:cs="Times New Roman"/>
          <w:spacing w:val="1"/>
        </w:rPr>
        <w:t xml:space="preserve"> (</w:t>
      </w:r>
      <w:proofErr w:type="spellStart"/>
      <w:r w:rsidR="00D227EB" w:rsidRPr="005568B9">
        <w:rPr>
          <w:rFonts w:ascii="Times New Roman" w:hAnsi="Times New Roman" w:cs="Times New Roman"/>
          <w:sz w:val="24"/>
          <w:szCs w:val="24"/>
          <w:lang w:val="en-US"/>
        </w:rPr>
        <w:t>Brundrett</w:t>
      </w:r>
      <w:proofErr w:type="spellEnd"/>
      <w:r w:rsidR="00D227EB" w:rsidRPr="005568B9">
        <w:rPr>
          <w:rFonts w:ascii="Times New Roman" w:hAnsi="Times New Roman" w:cs="Times New Roman"/>
          <w:sz w:val="24"/>
          <w:szCs w:val="24"/>
          <w:lang w:val="en-US"/>
        </w:rPr>
        <w:t>, 1996)</w:t>
      </w:r>
      <w:r w:rsidR="00D227EB" w:rsidRPr="005568B9">
        <w:rPr>
          <w:rFonts w:ascii="Times New Roman" w:hAnsi="Times New Roman" w:cs="Times New Roman"/>
          <w:spacing w:val="1"/>
          <w:sz w:val="24"/>
          <w:szCs w:val="24"/>
        </w:rPr>
        <w:t>.</w:t>
      </w:r>
      <w:r w:rsidRPr="005568B9">
        <w:rPr>
          <w:rFonts w:ascii="Times New Roman" w:hAnsi="Times New Roman" w:cs="Times New Roman"/>
          <w:spacing w:val="1"/>
          <w:sz w:val="24"/>
          <w:szCs w:val="24"/>
        </w:rPr>
        <w:t xml:space="preserve"> Instead, the hyphae form a sheath-like structure around the plant cells, allowing for the exchange of nutrients and water between the plant and fungus.</w:t>
      </w:r>
      <w:r w:rsidR="001E231A" w:rsidRPr="005568B9">
        <w:rPr>
          <w:rFonts w:ascii="Times New Roman" w:hAnsi="Times New Roman" w:cs="Times New Roman"/>
          <w:spacing w:val="1"/>
          <w:sz w:val="24"/>
          <w:szCs w:val="24"/>
        </w:rPr>
        <w:t xml:space="preserve"> </w:t>
      </w:r>
      <w:r w:rsidRPr="005568B9">
        <w:rPr>
          <w:rFonts w:ascii="Times New Roman" w:hAnsi="Times New Roman" w:cs="Times New Roman"/>
          <w:spacing w:val="1"/>
          <w:sz w:val="24"/>
          <w:szCs w:val="24"/>
        </w:rPr>
        <w:t xml:space="preserve">The presence of </w:t>
      </w:r>
      <w:proofErr w:type="spellStart"/>
      <w:r w:rsidRPr="005568B9">
        <w:rPr>
          <w:rFonts w:ascii="Times New Roman" w:hAnsi="Times New Roman" w:cs="Times New Roman"/>
          <w:spacing w:val="1"/>
          <w:sz w:val="24"/>
          <w:szCs w:val="24"/>
        </w:rPr>
        <w:t>ectendomycorrhiza</w:t>
      </w:r>
      <w:proofErr w:type="spellEnd"/>
      <w:r w:rsidRPr="005568B9">
        <w:rPr>
          <w:rFonts w:ascii="Times New Roman" w:hAnsi="Times New Roman" w:cs="Times New Roman"/>
          <w:spacing w:val="1"/>
          <w:sz w:val="24"/>
          <w:szCs w:val="24"/>
        </w:rPr>
        <w:t xml:space="preserve"> can have a significant impact on plant growth and development. By forming a close association with the plant roots, the fungus is able to access nutrients such as phosphorus and nitrogen that may be present in the soil but difficult for the plant to absorb on its own</w:t>
      </w:r>
      <w:r w:rsidR="00D227EB" w:rsidRPr="005568B9">
        <w:rPr>
          <w:rFonts w:ascii="Times New Roman" w:hAnsi="Times New Roman" w:cs="Times New Roman"/>
          <w:spacing w:val="1"/>
          <w:sz w:val="24"/>
          <w:szCs w:val="24"/>
        </w:rPr>
        <w:t xml:space="preserve"> (</w:t>
      </w:r>
      <w:r w:rsidR="00D227EB" w:rsidRPr="005568B9">
        <w:rPr>
          <w:rFonts w:ascii="Times New Roman" w:hAnsi="Times New Roman" w:cs="Times New Roman"/>
          <w:sz w:val="24"/>
          <w:szCs w:val="24"/>
          <w:lang w:val="en-US"/>
        </w:rPr>
        <w:t>Barea (2005)</w:t>
      </w:r>
      <w:r w:rsidRPr="005568B9">
        <w:rPr>
          <w:rFonts w:ascii="Times New Roman" w:hAnsi="Times New Roman" w:cs="Times New Roman"/>
          <w:spacing w:val="1"/>
          <w:sz w:val="24"/>
          <w:szCs w:val="24"/>
        </w:rPr>
        <w:t>. In return, the plant provides the fungus with sugars and other carbohydrates that it produces through photosynthesis.</w:t>
      </w:r>
    </w:p>
    <w:p w:rsidR="000058E5" w:rsidRPr="005568B9" w:rsidRDefault="000058E5" w:rsidP="001E231A">
      <w:pPr>
        <w:spacing w:after="0" w:line="360" w:lineRule="auto"/>
        <w:ind w:firstLine="720"/>
        <w:jc w:val="both"/>
        <w:rPr>
          <w:rFonts w:ascii="Times New Roman" w:hAnsi="Times New Roman" w:cs="Times New Roman"/>
          <w:sz w:val="24"/>
          <w:szCs w:val="24"/>
          <w:lang w:val="en-US"/>
        </w:rPr>
      </w:pPr>
      <w:proofErr w:type="spellStart"/>
      <w:r w:rsidRPr="005568B9">
        <w:rPr>
          <w:rFonts w:ascii="Times New Roman" w:hAnsi="Times New Roman" w:cs="Times New Roman"/>
          <w:spacing w:val="1"/>
        </w:rPr>
        <w:t>E</w:t>
      </w:r>
      <w:r w:rsidRPr="005568B9">
        <w:rPr>
          <w:rFonts w:ascii="Times New Roman" w:hAnsi="Times New Roman" w:cs="Times New Roman"/>
          <w:spacing w:val="1"/>
          <w:sz w:val="24"/>
          <w:szCs w:val="24"/>
        </w:rPr>
        <w:t>ctendomycorrhiza</w:t>
      </w:r>
      <w:proofErr w:type="spellEnd"/>
      <w:r w:rsidRPr="005568B9">
        <w:rPr>
          <w:rFonts w:ascii="Times New Roman" w:hAnsi="Times New Roman" w:cs="Times New Roman"/>
          <w:spacing w:val="1"/>
          <w:sz w:val="24"/>
          <w:szCs w:val="24"/>
        </w:rPr>
        <w:t xml:space="preserve"> is its ability to enhance the plant's ability to withstand environmental stress. By improving nutrient uptake and water retention, the fungus helps the plant to better cope with conditions such as drought, high salinity, and low nutrient availability. This can be particularly advantageous for plants growing in harsh environments or under challenging </w:t>
      </w:r>
      <w:r w:rsidR="001E231A" w:rsidRPr="005568B9">
        <w:rPr>
          <w:rFonts w:ascii="Times New Roman" w:hAnsi="Times New Roman" w:cs="Times New Roman"/>
          <w:spacing w:val="1"/>
          <w:sz w:val="24"/>
          <w:szCs w:val="24"/>
        </w:rPr>
        <w:t>conditions</w:t>
      </w:r>
      <w:r w:rsidR="001E231A" w:rsidRPr="005568B9">
        <w:rPr>
          <w:rFonts w:ascii="Times New Roman" w:hAnsi="Times New Roman" w:cs="Times New Roman"/>
          <w:sz w:val="24"/>
          <w:szCs w:val="24"/>
          <w:lang w:val="en-US"/>
        </w:rPr>
        <w:t xml:space="preserve"> (</w:t>
      </w:r>
      <w:r w:rsidR="00D227EB" w:rsidRPr="005568B9">
        <w:rPr>
          <w:rFonts w:ascii="Times New Roman" w:hAnsi="Times New Roman" w:cs="Times New Roman"/>
          <w:sz w:val="24"/>
          <w:szCs w:val="24"/>
          <w:lang w:val="en-US"/>
        </w:rPr>
        <w:t xml:space="preserve">Yu, 2001). </w:t>
      </w:r>
      <w:r w:rsidRPr="005568B9">
        <w:rPr>
          <w:rFonts w:ascii="Times New Roman" w:hAnsi="Times New Roman" w:cs="Times New Roman"/>
          <w:spacing w:val="1"/>
          <w:sz w:val="24"/>
          <w:szCs w:val="24"/>
        </w:rPr>
        <w:t xml:space="preserve">In addition to its role in nutrient uptake and stress tolerance, </w:t>
      </w:r>
      <w:proofErr w:type="spellStart"/>
      <w:r w:rsidRPr="005568B9">
        <w:rPr>
          <w:rFonts w:ascii="Times New Roman" w:hAnsi="Times New Roman" w:cs="Times New Roman"/>
          <w:spacing w:val="1"/>
          <w:sz w:val="24"/>
          <w:szCs w:val="24"/>
        </w:rPr>
        <w:t>ectendomycorrhiza</w:t>
      </w:r>
      <w:proofErr w:type="spellEnd"/>
      <w:r w:rsidRPr="005568B9">
        <w:rPr>
          <w:rFonts w:ascii="Times New Roman" w:hAnsi="Times New Roman" w:cs="Times New Roman"/>
          <w:spacing w:val="1"/>
          <w:sz w:val="24"/>
          <w:szCs w:val="24"/>
        </w:rPr>
        <w:t xml:space="preserve"> also plays a role in improving the overall health of the plant. By forming a protective barrier around the plant roots and helping to regulate the plant's hormonal balance, the fungus can help to prevent disease and infection, and promote healthy growth and development.</w:t>
      </w:r>
      <w:r w:rsidR="001E231A" w:rsidRPr="005568B9">
        <w:rPr>
          <w:rFonts w:ascii="Times New Roman" w:hAnsi="Times New Roman" w:cs="Times New Roman"/>
          <w:spacing w:val="1"/>
          <w:sz w:val="24"/>
          <w:szCs w:val="24"/>
        </w:rPr>
        <w:t xml:space="preserve"> </w:t>
      </w:r>
      <w:proofErr w:type="spellStart"/>
      <w:r w:rsidRPr="005568B9">
        <w:rPr>
          <w:rFonts w:ascii="Times New Roman" w:hAnsi="Times New Roman" w:cs="Times New Roman"/>
          <w:spacing w:val="1"/>
        </w:rPr>
        <w:t>E</w:t>
      </w:r>
      <w:r w:rsidRPr="005568B9">
        <w:rPr>
          <w:rFonts w:ascii="Times New Roman" w:hAnsi="Times New Roman" w:cs="Times New Roman"/>
          <w:spacing w:val="1"/>
          <w:sz w:val="24"/>
          <w:szCs w:val="24"/>
        </w:rPr>
        <w:t>ctendomycorrhiza</w:t>
      </w:r>
      <w:proofErr w:type="spellEnd"/>
      <w:r w:rsidRPr="005568B9">
        <w:rPr>
          <w:rFonts w:ascii="Times New Roman" w:hAnsi="Times New Roman" w:cs="Times New Roman"/>
          <w:spacing w:val="1"/>
          <w:sz w:val="24"/>
          <w:szCs w:val="24"/>
        </w:rPr>
        <w:t xml:space="preserve"> is still relatively new, but studies have shown that this type of mycorrhiza is present in a wide range of plant species, including trees, shrubs, and herbaceous plants</w:t>
      </w:r>
      <w:r w:rsidR="001E231A" w:rsidRPr="005568B9">
        <w:rPr>
          <w:rFonts w:ascii="Times New Roman" w:hAnsi="Times New Roman" w:cs="Times New Roman"/>
          <w:spacing w:val="1"/>
          <w:sz w:val="24"/>
          <w:szCs w:val="24"/>
        </w:rPr>
        <w:t xml:space="preserve"> </w:t>
      </w:r>
      <w:r w:rsidR="00B5011A" w:rsidRPr="005568B9">
        <w:rPr>
          <w:rFonts w:ascii="Times New Roman" w:hAnsi="Times New Roman" w:cs="Times New Roman"/>
          <w:sz w:val="24"/>
          <w:szCs w:val="24"/>
          <w:lang w:val="en-US"/>
        </w:rPr>
        <w:t>(</w:t>
      </w:r>
      <w:proofErr w:type="spellStart"/>
      <w:r w:rsidR="00B5011A" w:rsidRPr="005568B9">
        <w:rPr>
          <w:rFonts w:ascii="Times New Roman" w:hAnsi="Times New Roman" w:cs="Times New Roman"/>
          <w:sz w:val="24"/>
          <w:szCs w:val="24"/>
          <w:lang w:val="en-US"/>
        </w:rPr>
        <w:t>Garbaye</w:t>
      </w:r>
      <w:proofErr w:type="spellEnd"/>
      <w:r w:rsidR="00B5011A" w:rsidRPr="005568B9">
        <w:rPr>
          <w:rFonts w:ascii="Times New Roman" w:hAnsi="Times New Roman" w:cs="Times New Roman"/>
          <w:sz w:val="24"/>
          <w:szCs w:val="24"/>
          <w:lang w:val="en-US"/>
        </w:rPr>
        <w:t>, 2013)</w:t>
      </w:r>
      <w:r w:rsidRPr="005568B9">
        <w:rPr>
          <w:rFonts w:ascii="Times New Roman" w:hAnsi="Times New Roman" w:cs="Times New Roman"/>
          <w:spacing w:val="1"/>
          <w:sz w:val="24"/>
          <w:szCs w:val="24"/>
        </w:rPr>
        <w:t xml:space="preserve">. It is particularly common in </w:t>
      </w:r>
      <w:r w:rsidRPr="005568B9">
        <w:rPr>
          <w:rFonts w:ascii="Times New Roman" w:hAnsi="Times New Roman" w:cs="Times New Roman"/>
          <w:spacing w:val="1"/>
          <w:sz w:val="24"/>
          <w:szCs w:val="24"/>
        </w:rPr>
        <w:lastRenderedPageBreak/>
        <w:t>ecosystems such as forests, where the dense root systems of trees create an ideal environment for fungal colonization.</w:t>
      </w:r>
    </w:p>
    <w:p w:rsidR="00CE4F6E" w:rsidRPr="005568B9" w:rsidRDefault="000058E5" w:rsidP="00FC52E9">
      <w:pPr>
        <w:spacing w:after="0" w:line="360" w:lineRule="auto"/>
        <w:jc w:val="both"/>
        <w:rPr>
          <w:rFonts w:ascii="Times New Roman" w:hAnsi="Times New Roman" w:cs="Times New Roman"/>
          <w:sz w:val="24"/>
          <w:szCs w:val="24"/>
          <w:lang w:val="en-US"/>
        </w:rPr>
      </w:pPr>
      <w:r w:rsidRPr="005568B9">
        <w:rPr>
          <w:rFonts w:ascii="Times New Roman" w:hAnsi="Times New Roman" w:cs="Times New Roman"/>
          <w:spacing w:val="1"/>
          <w:sz w:val="24"/>
          <w:szCs w:val="24"/>
        </w:rPr>
        <w:t xml:space="preserve">Understanding the role of </w:t>
      </w:r>
      <w:proofErr w:type="spellStart"/>
      <w:r w:rsidRPr="005568B9">
        <w:rPr>
          <w:rFonts w:ascii="Times New Roman" w:hAnsi="Times New Roman" w:cs="Times New Roman"/>
          <w:spacing w:val="1"/>
          <w:sz w:val="24"/>
          <w:szCs w:val="24"/>
        </w:rPr>
        <w:t>ectendomycorrhiza</w:t>
      </w:r>
      <w:proofErr w:type="spellEnd"/>
      <w:r w:rsidRPr="005568B9">
        <w:rPr>
          <w:rFonts w:ascii="Times New Roman" w:hAnsi="Times New Roman" w:cs="Times New Roman"/>
          <w:spacing w:val="1"/>
          <w:sz w:val="24"/>
          <w:szCs w:val="24"/>
        </w:rPr>
        <w:t xml:space="preserve"> in plant-fungal interactions is important for agricultural and environmental purposes</w:t>
      </w:r>
      <w:r w:rsidR="00B5011A" w:rsidRPr="005568B9">
        <w:rPr>
          <w:rFonts w:ascii="Times New Roman" w:hAnsi="Times New Roman" w:cs="Times New Roman"/>
          <w:sz w:val="24"/>
          <w:szCs w:val="24"/>
          <w:lang w:val="en-US"/>
        </w:rPr>
        <w:t xml:space="preserve"> (</w:t>
      </w:r>
      <w:proofErr w:type="spellStart"/>
      <w:r w:rsidR="00B5011A" w:rsidRPr="005568B9">
        <w:rPr>
          <w:rFonts w:ascii="Times New Roman" w:hAnsi="Times New Roman" w:cs="Times New Roman"/>
          <w:sz w:val="24"/>
          <w:szCs w:val="24"/>
          <w:lang w:val="en-US"/>
        </w:rPr>
        <w:t>Brundett</w:t>
      </w:r>
      <w:proofErr w:type="spellEnd"/>
      <w:r w:rsidR="00B5011A" w:rsidRPr="005568B9">
        <w:rPr>
          <w:rFonts w:ascii="Times New Roman" w:hAnsi="Times New Roman" w:cs="Times New Roman"/>
          <w:sz w:val="24"/>
          <w:szCs w:val="24"/>
          <w:lang w:val="en-US"/>
        </w:rPr>
        <w:t>, 2002)</w:t>
      </w:r>
      <w:r w:rsidRPr="005568B9">
        <w:rPr>
          <w:rFonts w:ascii="Times New Roman" w:hAnsi="Times New Roman" w:cs="Times New Roman"/>
          <w:spacing w:val="1"/>
          <w:sz w:val="24"/>
          <w:szCs w:val="24"/>
        </w:rPr>
        <w:t>. By harnessing the benefits of this symbiotic relationship, researchers and farmers may be able to develop new strategies for improving crop yields, reducing the need for chemical fertilizers and pesticides, and promoting sustainable agriculture practices</w:t>
      </w:r>
      <w:r w:rsidR="001E231A" w:rsidRPr="005568B9">
        <w:rPr>
          <w:rFonts w:ascii="Times New Roman" w:hAnsi="Times New Roman" w:cs="Times New Roman"/>
          <w:spacing w:val="1"/>
          <w:sz w:val="24"/>
          <w:szCs w:val="24"/>
        </w:rPr>
        <w:t xml:space="preserve"> </w:t>
      </w:r>
      <w:r w:rsidR="00B5011A" w:rsidRPr="005568B9">
        <w:rPr>
          <w:rFonts w:ascii="Times New Roman" w:hAnsi="Times New Roman" w:cs="Times New Roman"/>
          <w:sz w:val="24"/>
          <w:szCs w:val="24"/>
          <w:lang w:val="en-US"/>
        </w:rPr>
        <w:t>(</w:t>
      </w:r>
      <w:r w:rsidR="00C0592C" w:rsidRPr="005568B9">
        <w:rPr>
          <w:rFonts w:ascii="Times New Roman" w:hAnsi="Times New Roman" w:cs="Times New Roman"/>
          <w:sz w:val="24"/>
          <w:szCs w:val="24"/>
          <w:lang w:val="en-US"/>
        </w:rPr>
        <w:t>Yu et al., 2001).</w:t>
      </w:r>
    </w:p>
    <w:p w:rsidR="001E231A" w:rsidRPr="005568B9" w:rsidRDefault="001E231A" w:rsidP="00FC52E9">
      <w:pPr>
        <w:spacing w:after="0" w:line="360" w:lineRule="auto"/>
        <w:jc w:val="both"/>
        <w:rPr>
          <w:rFonts w:ascii="Times New Roman" w:hAnsi="Times New Roman" w:cs="Times New Roman"/>
          <w:sz w:val="24"/>
          <w:szCs w:val="24"/>
          <w:lang w:val="en-US"/>
        </w:rPr>
      </w:pPr>
    </w:p>
    <w:p w:rsidR="001F5834" w:rsidRPr="005568B9" w:rsidRDefault="0052160A" w:rsidP="00FC52E9">
      <w:pPr>
        <w:spacing w:after="0" w:line="360" w:lineRule="auto"/>
        <w:rPr>
          <w:rFonts w:ascii="Times New Roman" w:hAnsi="Times New Roman" w:cs="Times New Roman"/>
          <w:b/>
          <w:sz w:val="24"/>
          <w:szCs w:val="24"/>
          <w:lang w:val="en-US"/>
        </w:rPr>
      </w:pPr>
      <w:proofErr w:type="spellStart"/>
      <w:r w:rsidRPr="005568B9">
        <w:rPr>
          <w:rFonts w:ascii="Times New Roman" w:hAnsi="Times New Roman" w:cs="Times New Roman"/>
          <w:b/>
          <w:sz w:val="24"/>
          <w:szCs w:val="24"/>
          <w:lang w:val="en-US"/>
        </w:rPr>
        <w:t>Monotropoid</w:t>
      </w:r>
      <w:proofErr w:type="spellEnd"/>
      <w:r w:rsidRPr="005568B9">
        <w:rPr>
          <w:rFonts w:ascii="Times New Roman" w:hAnsi="Times New Roman" w:cs="Times New Roman"/>
          <w:b/>
          <w:sz w:val="24"/>
          <w:szCs w:val="24"/>
          <w:lang w:val="en-US"/>
        </w:rPr>
        <w:t xml:space="preserve"> mycorrhiza</w:t>
      </w:r>
    </w:p>
    <w:p w:rsidR="000058E5" w:rsidRPr="005568B9" w:rsidRDefault="000058E5" w:rsidP="00FC52E9">
      <w:pPr>
        <w:spacing w:after="0" w:line="360" w:lineRule="auto"/>
        <w:jc w:val="both"/>
        <w:rPr>
          <w:rFonts w:ascii="Times New Roman" w:hAnsi="Times New Roman" w:cs="Times New Roman"/>
          <w:spacing w:val="1"/>
          <w:sz w:val="23"/>
          <w:szCs w:val="23"/>
        </w:rPr>
      </w:pPr>
      <w:proofErr w:type="spellStart"/>
      <w:r w:rsidRPr="005568B9">
        <w:rPr>
          <w:rFonts w:ascii="Times New Roman" w:hAnsi="Times New Roman" w:cs="Times New Roman"/>
          <w:spacing w:val="1"/>
          <w:sz w:val="23"/>
          <w:szCs w:val="23"/>
        </w:rPr>
        <w:t>Monotropoid</w:t>
      </w:r>
      <w:proofErr w:type="spellEnd"/>
      <w:r w:rsidRPr="005568B9">
        <w:rPr>
          <w:rFonts w:ascii="Times New Roman" w:hAnsi="Times New Roman" w:cs="Times New Roman"/>
          <w:spacing w:val="1"/>
          <w:sz w:val="23"/>
          <w:szCs w:val="23"/>
        </w:rPr>
        <w:t xml:space="preserve"> mycorrhiza is a type of symbiotic relationship between certain plants and fungi that is unique in its characteristics and functions. This type of mycorrhiza involves non-photosynthetic plants, also known as myco-heterotrophic plants, that rely on fungi for nutrients instead of photosynthesis</w:t>
      </w:r>
      <w:r w:rsidR="001E231A" w:rsidRPr="005568B9">
        <w:rPr>
          <w:rFonts w:ascii="Times New Roman" w:hAnsi="Times New Roman" w:cs="Times New Roman"/>
          <w:spacing w:val="1"/>
          <w:sz w:val="23"/>
          <w:szCs w:val="23"/>
        </w:rPr>
        <w:t xml:space="preserve"> </w:t>
      </w:r>
      <w:r w:rsidR="0065184D" w:rsidRPr="005568B9">
        <w:rPr>
          <w:rFonts w:ascii="Times New Roman" w:hAnsi="Times New Roman" w:cs="Times New Roman"/>
          <w:sz w:val="24"/>
          <w:szCs w:val="24"/>
          <w:lang w:val="en-US"/>
        </w:rPr>
        <w:t>(Kamesh et al., 2023</w:t>
      </w:r>
      <w:r w:rsidR="00B5011A" w:rsidRPr="005568B9">
        <w:rPr>
          <w:rFonts w:ascii="Times New Roman" w:hAnsi="Times New Roman" w:cs="Times New Roman"/>
          <w:sz w:val="24"/>
          <w:szCs w:val="24"/>
          <w:lang w:val="en-US"/>
        </w:rPr>
        <w:t>)</w:t>
      </w:r>
      <w:r w:rsidRPr="005568B9">
        <w:rPr>
          <w:rFonts w:ascii="Times New Roman" w:hAnsi="Times New Roman" w:cs="Times New Roman"/>
          <w:spacing w:val="1"/>
          <w:sz w:val="23"/>
          <w:szCs w:val="23"/>
        </w:rPr>
        <w:t xml:space="preserve">. This relationship was first discovered in the early 20th century and has since been researched extensively to understand its ecological importance and evolutionary significance. </w:t>
      </w:r>
      <w:proofErr w:type="spellStart"/>
      <w:r w:rsidRPr="005568B9">
        <w:rPr>
          <w:rFonts w:ascii="Times New Roman" w:hAnsi="Times New Roman" w:cs="Times New Roman"/>
          <w:spacing w:val="1"/>
          <w:sz w:val="23"/>
          <w:szCs w:val="23"/>
        </w:rPr>
        <w:t>Monotropoid</w:t>
      </w:r>
      <w:proofErr w:type="spellEnd"/>
      <w:r w:rsidRPr="005568B9">
        <w:rPr>
          <w:rFonts w:ascii="Times New Roman" w:hAnsi="Times New Roman" w:cs="Times New Roman"/>
          <w:spacing w:val="1"/>
          <w:sz w:val="23"/>
          <w:szCs w:val="23"/>
        </w:rPr>
        <w:t xml:space="preserve"> mycorrhiza is the specialized structure of the fungal hyphae that form a network within the plant's roots</w:t>
      </w:r>
      <w:r w:rsidR="00EB4268" w:rsidRPr="005568B9">
        <w:rPr>
          <w:rFonts w:ascii="Times New Roman" w:hAnsi="Times New Roman" w:cs="Times New Roman"/>
          <w:spacing w:val="1"/>
          <w:sz w:val="23"/>
          <w:szCs w:val="23"/>
        </w:rPr>
        <w:t xml:space="preserve"> (Figure 4)</w:t>
      </w:r>
      <w:r w:rsidRPr="005568B9">
        <w:rPr>
          <w:rFonts w:ascii="Times New Roman" w:hAnsi="Times New Roman" w:cs="Times New Roman"/>
          <w:spacing w:val="1"/>
          <w:sz w:val="23"/>
          <w:szCs w:val="23"/>
        </w:rPr>
        <w:t>. These hyphae not only provide the myco-heterotrophic plant with essential nutrients such as carbohydrates and nitrogen, but they also play a role in protecting the plant from pathogens and other environmental stresses</w:t>
      </w:r>
      <w:r w:rsidR="0065184D" w:rsidRPr="005568B9">
        <w:rPr>
          <w:rFonts w:ascii="Times New Roman" w:hAnsi="Times New Roman" w:cs="Times New Roman"/>
          <w:spacing w:val="1"/>
          <w:sz w:val="23"/>
          <w:szCs w:val="23"/>
        </w:rPr>
        <w:t xml:space="preserve"> (Chandra et al., 2021a)</w:t>
      </w:r>
      <w:r w:rsidRPr="005568B9">
        <w:rPr>
          <w:rFonts w:ascii="Times New Roman" w:hAnsi="Times New Roman" w:cs="Times New Roman"/>
          <w:spacing w:val="1"/>
          <w:sz w:val="23"/>
          <w:szCs w:val="23"/>
        </w:rPr>
        <w:t>. In return, the plant provides the fungi with organic carbon compounds that they need for their own growth and reproduction. The specific interactions and co-evolution of myco-heterotrophic plants and their fungal partners have fascinated scientists for decades. Research has shown that different species of myco-heterotrophic plants have evolved unique adaptations to maximize the benefits of their relationship with fungi. For example, some plants have developed specialized structures called "haustoria" that allow them to directly tap into the fungi's hyphae and extract nutrients more efficiently</w:t>
      </w:r>
      <w:r w:rsidR="0065184D" w:rsidRPr="005568B9">
        <w:rPr>
          <w:rFonts w:ascii="Times New Roman" w:hAnsi="Times New Roman" w:cs="Times New Roman"/>
          <w:spacing w:val="1"/>
          <w:sz w:val="23"/>
          <w:szCs w:val="23"/>
        </w:rPr>
        <w:t xml:space="preserve"> (Chandra et al., 2021b)</w:t>
      </w:r>
      <w:r w:rsidRPr="005568B9">
        <w:rPr>
          <w:rFonts w:ascii="Times New Roman" w:hAnsi="Times New Roman" w:cs="Times New Roman"/>
          <w:spacing w:val="1"/>
          <w:sz w:val="23"/>
          <w:szCs w:val="23"/>
        </w:rPr>
        <w:t xml:space="preserve">. </w:t>
      </w:r>
      <w:proofErr w:type="spellStart"/>
      <w:r w:rsidRPr="005568B9">
        <w:rPr>
          <w:rFonts w:ascii="Times New Roman" w:hAnsi="Times New Roman" w:cs="Times New Roman"/>
          <w:spacing w:val="1"/>
          <w:sz w:val="23"/>
          <w:szCs w:val="23"/>
        </w:rPr>
        <w:t>Monotropoid</w:t>
      </w:r>
      <w:proofErr w:type="spellEnd"/>
      <w:r w:rsidRPr="005568B9">
        <w:rPr>
          <w:rFonts w:ascii="Times New Roman" w:hAnsi="Times New Roman" w:cs="Times New Roman"/>
          <w:spacing w:val="1"/>
          <w:sz w:val="23"/>
          <w:szCs w:val="23"/>
        </w:rPr>
        <w:t xml:space="preserve"> mycorrhiza has also been found to have important ecological implications in terms of nutrient cycling and plant community dynamics. Studies have shown that myco-heterotrophic plants can influence the composition and diversity of soil fungi in their habitat, which in turn can affect the overall health and productivity of the ecosystem. By understanding the mechanisms of these interactions, researchers hope to gain insights into how to better conserve and manage plant communities in natural and agricultural settings</w:t>
      </w:r>
      <w:r w:rsidR="0065184D" w:rsidRPr="005568B9">
        <w:rPr>
          <w:rFonts w:ascii="Times New Roman" w:hAnsi="Times New Roman" w:cs="Times New Roman"/>
          <w:spacing w:val="1"/>
          <w:sz w:val="23"/>
          <w:szCs w:val="23"/>
        </w:rPr>
        <w:t xml:space="preserve"> (</w:t>
      </w:r>
      <w:proofErr w:type="spellStart"/>
      <w:r w:rsidR="0065184D" w:rsidRPr="005568B9">
        <w:rPr>
          <w:rFonts w:ascii="Times New Roman" w:hAnsi="Times New Roman" w:cs="Times New Roman"/>
          <w:spacing w:val="1"/>
          <w:sz w:val="23"/>
          <w:szCs w:val="23"/>
        </w:rPr>
        <w:t>Limanpure</w:t>
      </w:r>
      <w:proofErr w:type="spellEnd"/>
      <w:r w:rsidR="0065184D" w:rsidRPr="005568B9">
        <w:rPr>
          <w:rFonts w:ascii="Times New Roman" w:hAnsi="Times New Roman" w:cs="Times New Roman"/>
          <w:spacing w:val="1"/>
          <w:sz w:val="23"/>
          <w:szCs w:val="23"/>
        </w:rPr>
        <w:t xml:space="preserve"> and </w:t>
      </w:r>
      <w:proofErr w:type="spellStart"/>
      <w:r w:rsidR="0065184D" w:rsidRPr="005568B9">
        <w:rPr>
          <w:rFonts w:ascii="Times New Roman" w:hAnsi="Times New Roman" w:cs="Times New Roman"/>
          <w:spacing w:val="1"/>
          <w:sz w:val="23"/>
          <w:szCs w:val="23"/>
        </w:rPr>
        <w:t>kumar</w:t>
      </w:r>
      <w:proofErr w:type="spellEnd"/>
      <w:r w:rsidR="001E231A" w:rsidRPr="005568B9">
        <w:rPr>
          <w:rFonts w:ascii="Times New Roman" w:hAnsi="Times New Roman" w:cs="Times New Roman"/>
          <w:spacing w:val="1"/>
          <w:sz w:val="23"/>
          <w:szCs w:val="23"/>
        </w:rPr>
        <w:t>,</w:t>
      </w:r>
      <w:r w:rsidR="0065184D" w:rsidRPr="005568B9">
        <w:rPr>
          <w:rFonts w:ascii="Times New Roman" w:hAnsi="Times New Roman" w:cs="Times New Roman"/>
          <w:spacing w:val="1"/>
          <w:sz w:val="23"/>
          <w:szCs w:val="23"/>
        </w:rPr>
        <w:t xml:space="preserve"> 2018)</w:t>
      </w:r>
      <w:r w:rsidRPr="005568B9">
        <w:rPr>
          <w:rFonts w:ascii="Times New Roman" w:hAnsi="Times New Roman" w:cs="Times New Roman"/>
          <w:spacing w:val="1"/>
          <w:sz w:val="23"/>
          <w:szCs w:val="23"/>
        </w:rPr>
        <w:t>.</w:t>
      </w:r>
    </w:p>
    <w:p w:rsidR="000F381B" w:rsidRPr="005568B9" w:rsidRDefault="000F381B" w:rsidP="000F381B">
      <w:pPr>
        <w:spacing w:after="0" w:line="360" w:lineRule="auto"/>
        <w:jc w:val="center"/>
        <w:rPr>
          <w:rFonts w:ascii="Times New Roman" w:hAnsi="Times New Roman" w:cs="Times New Roman"/>
          <w:spacing w:val="1"/>
          <w:sz w:val="23"/>
          <w:szCs w:val="23"/>
        </w:rPr>
      </w:pPr>
      <w:r w:rsidRPr="005568B9">
        <w:rPr>
          <w:rFonts w:ascii="Times New Roman" w:hAnsi="Times New Roman" w:cs="Times New Roman"/>
          <w:noProof/>
          <w:spacing w:val="1"/>
          <w:sz w:val="23"/>
          <w:szCs w:val="23"/>
          <w:lang w:val="tr-TR" w:eastAsia="tr-TR"/>
        </w:rPr>
        <w:lastRenderedPageBreak/>
        <w:drawing>
          <wp:inline distT="0" distB="0" distL="0" distR="0">
            <wp:extent cx="2732133" cy="2115879"/>
            <wp:effectExtent l="19050" t="0" r="0" b="0"/>
            <wp:docPr id="10" name="Picture 10" descr="C:\Users\hp\Desktop\Abb3.24_monotropoid_mycorrhiza_root_transverse_microscopic_hyphal_sheath_Hartig_net_hyphal_peg_2021_(M._Piepenb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esktop\Abb3.24_monotropoid_mycorrhiza_root_transverse_microscopic_hyphal_sheath_Hartig_net_hyphal_peg_2021_(M._Piepenbring).png"/>
                    <pic:cNvPicPr>
                      <a:picLocks noChangeAspect="1" noChangeArrowheads="1"/>
                    </pic:cNvPicPr>
                  </pic:nvPicPr>
                  <pic:blipFill>
                    <a:blip r:embed="rId14" cstate="print"/>
                    <a:srcRect l="13863" t="5340" r="15300" b="20874"/>
                    <a:stretch>
                      <a:fillRect/>
                    </a:stretch>
                  </pic:blipFill>
                  <pic:spPr bwMode="auto">
                    <a:xfrm>
                      <a:off x="0" y="0"/>
                      <a:ext cx="2732133" cy="2115879"/>
                    </a:xfrm>
                    <a:prstGeom prst="rect">
                      <a:avLst/>
                    </a:prstGeom>
                    <a:noFill/>
                    <a:ln w="9525">
                      <a:noFill/>
                      <a:miter lim="800000"/>
                      <a:headEnd/>
                      <a:tailEnd/>
                    </a:ln>
                  </pic:spPr>
                </pic:pic>
              </a:graphicData>
            </a:graphic>
          </wp:inline>
        </w:drawing>
      </w:r>
    </w:p>
    <w:p w:rsidR="000F381B" w:rsidRPr="005568B9" w:rsidRDefault="000F381B" w:rsidP="000F381B">
      <w:pPr>
        <w:spacing w:after="0" w:line="360" w:lineRule="auto"/>
        <w:jc w:val="center"/>
        <w:rPr>
          <w:rFonts w:ascii="Times New Roman" w:hAnsi="Times New Roman" w:cs="Times New Roman"/>
          <w:sz w:val="24"/>
          <w:szCs w:val="24"/>
          <w:lang w:val="en-US"/>
        </w:rPr>
      </w:pPr>
      <w:r w:rsidRPr="005568B9">
        <w:rPr>
          <w:rFonts w:ascii="Times New Roman" w:hAnsi="Times New Roman" w:cs="Times New Roman"/>
          <w:b/>
          <w:spacing w:val="1"/>
          <w:sz w:val="23"/>
          <w:szCs w:val="23"/>
        </w:rPr>
        <w:t>Fig</w:t>
      </w:r>
      <w:r w:rsidR="00EB4268" w:rsidRPr="005568B9">
        <w:rPr>
          <w:rFonts w:ascii="Times New Roman" w:hAnsi="Times New Roman" w:cs="Times New Roman"/>
          <w:b/>
          <w:spacing w:val="1"/>
          <w:sz w:val="23"/>
          <w:szCs w:val="23"/>
        </w:rPr>
        <w:t>ure 4.</w:t>
      </w:r>
      <w:r w:rsidR="001E231A" w:rsidRPr="005568B9">
        <w:rPr>
          <w:rFonts w:ascii="Times New Roman" w:hAnsi="Times New Roman" w:cs="Times New Roman"/>
          <w:b/>
          <w:spacing w:val="1"/>
          <w:sz w:val="23"/>
          <w:szCs w:val="23"/>
        </w:rPr>
        <w:t xml:space="preserve"> </w:t>
      </w:r>
      <w:proofErr w:type="spellStart"/>
      <w:r w:rsidRPr="005568B9">
        <w:rPr>
          <w:rFonts w:ascii="Times New Roman" w:hAnsi="Times New Roman" w:cs="Times New Roman"/>
          <w:b/>
          <w:sz w:val="24"/>
          <w:szCs w:val="24"/>
          <w:lang w:val="en-US"/>
        </w:rPr>
        <w:t>Monotropoid</w:t>
      </w:r>
      <w:proofErr w:type="spellEnd"/>
      <w:r w:rsidRPr="005568B9">
        <w:rPr>
          <w:rFonts w:ascii="Times New Roman" w:hAnsi="Times New Roman" w:cs="Times New Roman"/>
          <w:b/>
          <w:sz w:val="24"/>
          <w:szCs w:val="24"/>
          <w:lang w:val="en-US"/>
        </w:rPr>
        <w:t xml:space="preserve"> mycorrhiza.</w:t>
      </w:r>
    </w:p>
    <w:p w:rsidR="000058E5" w:rsidRPr="005568B9" w:rsidRDefault="000058E5" w:rsidP="00FC52E9">
      <w:pPr>
        <w:pStyle w:val="NormalWeb"/>
        <w:shd w:val="clear" w:color="auto" w:fill="FFFFFF"/>
        <w:spacing w:before="0" w:beforeAutospacing="0" w:after="0" w:afterAutospacing="0" w:line="360" w:lineRule="auto"/>
        <w:ind w:firstLine="720"/>
        <w:jc w:val="both"/>
        <w:rPr>
          <w:spacing w:val="1"/>
          <w:sz w:val="23"/>
          <w:szCs w:val="23"/>
        </w:rPr>
      </w:pPr>
      <w:r w:rsidRPr="005568B9">
        <w:rPr>
          <w:spacing w:val="1"/>
          <w:sz w:val="23"/>
          <w:szCs w:val="23"/>
        </w:rPr>
        <w:t xml:space="preserve">Another intriguing aspect of </w:t>
      </w:r>
      <w:proofErr w:type="spellStart"/>
      <w:r w:rsidRPr="005568B9">
        <w:rPr>
          <w:spacing w:val="1"/>
          <w:sz w:val="23"/>
          <w:szCs w:val="23"/>
        </w:rPr>
        <w:t>monotropoid</w:t>
      </w:r>
      <w:proofErr w:type="spellEnd"/>
      <w:r w:rsidRPr="005568B9">
        <w:rPr>
          <w:spacing w:val="1"/>
          <w:sz w:val="23"/>
          <w:szCs w:val="23"/>
        </w:rPr>
        <w:t xml:space="preserve"> mycorrhiza is its potential role in the evolutionary history of plants. Some scientists believe that myco-heterotrophic plants may have evolved from photosynthetic ancestors through a process of symbiosis with fungi</w:t>
      </w:r>
      <w:r w:rsidR="0065184D" w:rsidRPr="005568B9">
        <w:rPr>
          <w:spacing w:val="1"/>
          <w:sz w:val="23"/>
          <w:szCs w:val="23"/>
        </w:rPr>
        <w:t xml:space="preserve"> (Kumar et al., 2022)</w:t>
      </w:r>
      <w:r w:rsidRPr="005568B9">
        <w:rPr>
          <w:spacing w:val="1"/>
          <w:sz w:val="23"/>
          <w:szCs w:val="23"/>
        </w:rPr>
        <w:t>. This hypothesis is supported by the fact that many myco-heterotrophic plants have lost the ability to photosynthesize and rely entirely on their fungal partners for nutrients.</w:t>
      </w:r>
    </w:p>
    <w:p w:rsidR="001E231A" w:rsidRPr="005568B9" w:rsidRDefault="001E231A" w:rsidP="00FC52E9">
      <w:pPr>
        <w:pStyle w:val="NormalWeb"/>
        <w:shd w:val="clear" w:color="auto" w:fill="FFFFFF"/>
        <w:spacing w:before="0" w:beforeAutospacing="0" w:after="0" w:afterAutospacing="0" w:line="360" w:lineRule="auto"/>
        <w:ind w:firstLine="720"/>
        <w:jc w:val="both"/>
        <w:rPr>
          <w:spacing w:val="1"/>
          <w:sz w:val="23"/>
          <w:szCs w:val="23"/>
        </w:rPr>
      </w:pPr>
    </w:p>
    <w:p w:rsidR="00631500" w:rsidRPr="005568B9" w:rsidRDefault="001D17DE" w:rsidP="00FC52E9">
      <w:pPr>
        <w:spacing w:after="0" w:line="360" w:lineRule="auto"/>
        <w:rPr>
          <w:rFonts w:ascii="Times New Roman" w:hAnsi="Times New Roman" w:cs="Times New Roman"/>
          <w:b/>
          <w:sz w:val="24"/>
          <w:szCs w:val="24"/>
          <w:lang w:val="en-US"/>
        </w:rPr>
      </w:pPr>
      <w:proofErr w:type="spellStart"/>
      <w:r w:rsidRPr="005568B9">
        <w:rPr>
          <w:rFonts w:ascii="Times New Roman" w:hAnsi="Times New Roman" w:cs="Times New Roman"/>
          <w:b/>
          <w:sz w:val="24"/>
          <w:szCs w:val="24"/>
          <w:lang w:val="en-US"/>
        </w:rPr>
        <w:t>Arbutoid</w:t>
      </w:r>
      <w:proofErr w:type="spellEnd"/>
      <w:r w:rsidRPr="005568B9">
        <w:rPr>
          <w:rFonts w:ascii="Times New Roman" w:hAnsi="Times New Roman" w:cs="Times New Roman"/>
          <w:b/>
          <w:sz w:val="24"/>
          <w:szCs w:val="24"/>
          <w:lang w:val="en-US"/>
        </w:rPr>
        <w:t xml:space="preserve"> mycorrhiza</w:t>
      </w:r>
    </w:p>
    <w:p w:rsidR="006219B0" w:rsidRPr="005568B9" w:rsidRDefault="006219B0" w:rsidP="00FC52E9">
      <w:pPr>
        <w:spacing w:after="0" w:line="360" w:lineRule="auto"/>
        <w:jc w:val="both"/>
        <w:rPr>
          <w:rFonts w:ascii="Times New Roman" w:hAnsi="Times New Roman" w:cs="Times New Roman"/>
          <w:spacing w:val="1"/>
          <w:sz w:val="24"/>
          <w:szCs w:val="24"/>
        </w:rPr>
      </w:pPr>
      <w:proofErr w:type="spellStart"/>
      <w:r w:rsidRPr="005568B9">
        <w:rPr>
          <w:rFonts w:ascii="Times New Roman" w:hAnsi="Times New Roman" w:cs="Times New Roman"/>
          <w:spacing w:val="1"/>
          <w:sz w:val="24"/>
          <w:szCs w:val="24"/>
        </w:rPr>
        <w:t>Arbutoid</w:t>
      </w:r>
      <w:proofErr w:type="spellEnd"/>
      <w:r w:rsidRPr="005568B9">
        <w:rPr>
          <w:rFonts w:ascii="Times New Roman" w:hAnsi="Times New Roman" w:cs="Times New Roman"/>
          <w:spacing w:val="1"/>
          <w:sz w:val="24"/>
          <w:szCs w:val="24"/>
        </w:rPr>
        <w:t xml:space="preserve"> mycorrhiza is a specific type of mycorrhizal symbiosis that is commonly found in plants belonging to the Ericaceae family, such as blueberries and cranberries. This type of mycorrhiza is characterized by the formation of </w:t>
      </w:r>
      <w:proofErr w:type="spellStart"/>
      <w:r w:rsidRPr="005568B9">
        <w:rPr>
          <w:rFonts w:ascii="Times New Roman" w:hAnsi="Times New Roman" w:cs="Times New Roman"/>
          <w:spacing w:val="1"/>
          <w:sz w:val="24"/>
          <w:szCs w:val="24"/>
        </w:rPr>
        <w:t>arbutoid</w:t>
      </w:r>
      <w:proofErr w:type="spellEnd"/>
      <w:r w:rsidRPr="005568B9">
        <w:rPr>
          <w:rFonts w:ascii="Times New Roman" w:hAnsi="Times New Roman" w:cs="Times New Roman"/>
          <w:spacing w:val="1"/>
          <w:sz w:val="24"/>
          <w:szCs w:val="24"/>
        </w:rPr>
        <w:t xml:space="preserve"> structures, which are specialized fungal structures that facilitate nutrient exchange between the plant and the fungus</w:t>
      </w:r>
      <w:r w:rsidR="001E231A" w:rsidRPr="005568B9">
        <w:rPr>
          <w:rFonts w:ascii="Times New Roman" w:hAnsi="Times New Roman" w:cs="Times New Roman"/>
          <w:spacing w:val="1"/>
          <w:sz w:val="24"/>
          <w:szCs w:val="24"/>
        </w:rPr>
        <w:t xml:space="preserve"> </w:t>
      </w:r>
      <w:r w:rsidR="00B5011A" w:rsidRPr="005568B9">
        <w:rPr>
          <w:rFonts w:ascii="Times New Roman" w:hAnsi="Times New Roman" w:cs="Times New Roman"/>
          <w:sz w:val="24"/>
          <w:szCs w:val="24"/>
          <w:lang w:val="en-US"/>
        </w:rPr>
        <w:t>(Molina and Trappe 1982)</w:t>
      </w:r>
      <w:r w:rsidR="00EB4268" w:rsidRPr="005568B9">
        <w:rPr>
          <w:rFonts w:ascii="Times New Roman" w:hAnsi="Times New Roman" w:cs="Times New Roman"/>
          <w:sz w:val="24"/>
          <w:szCs w:val="24"/>
          <w:lang w:val="en-US"/>
        </w:rPr>
        <w:t xml:space="preserve"> (Figure 5)</w:t>
      </w:r>
      <w:r w:rsidRPr="005568B9">
        <w:rPr>
          <w:rFonts w:ascii="Times New Roman" w:hAnsi="Times New Roman" w:cs="Times New Roman"/>
          <w:spacing w:val="1"/>
          <w:sz w:val="24"/>
          <w:szCs w:val="24"/>
        </w:rPr>
        <w:t xml:space="preserve">. </w:t>
      </w:r>
      <w:proofErr w:type="spellStart"/>
      <w:r w:rsidRPr="005568B9">
        <w:rPr>
          <w:rFonts w:ascii="Times New Roman" w:hAnsi="Times New Roman" w:cs="Times New Roman"/>
          <w:spacing w:val="1"/>
          <w:sz w:val="24"/>
          <w:szCs w:val="24"/>
        </w:rPr>
        <w:t>Arbutoid</w:t>
      </w:r>
      <w:proofErr w:type="spellEnd"/>
      <w:r w:rsidRPr="005568B9">
        <w:rPr>
          <w:rFonts w:ascii="Times New Roman" w:hAnsi="Times New Roman" w:cs="Times New Roman"/>
          <w:spacing w:val="1"/>
          <w:sz w:val="24"/>
          <w:szCs w:val="24"/>
        </w:rPr>
        <w:t xml:space="preserve"> mycorrhiza is an important adaptation for plants in nutrient-poor soils, as it allows them to access essential nutrients such as nitrogen and phosphorus more efficiently.</w:t>
      </w:r>
      <w:r w:rsidR="001E231A" w:rsidRPr="005568B9">
        <w:rPr>
          <w:rFonts w:ascii="Times New Roman" w:hAnsi="Times New Roman" w:cs="Times New Roman"/>
          <w:spacing w:val="1"/>
          <w:sz w:val="24"/>
          <w:szCs w:val="24"/>
        </w:rPr>
        <w:t xml:space="preserve"> </w:t>
      </w:r>
      <w:proofErr w:type="spellStart"/>
      <w:r w:rsidRPr="005568B9">
        <w:rPr>
          <w:rFonts w:ascii="Times New Roman" w:hAnsi="Times New Roman" w:cs="Times New Roman"/>
          <w:spacing w:val="1"/>
        </w:rPr>
        <w:t>A</w:t>
      </w:r>
      <w:r w:rsidRPr="005568B9">
        <w:rPr>
          <w:rFonts w:ascii="Times New Roman" w:hAnsi="Times New Roman" w:cs="Times New Roman"/>
          <w:spacing w:val="1"/>
          <w:sz w:val="24"/>
          <w:szCs w:val="24"/>
        </w:rPr>
        <w:t>rbutoid</w:t>
      </w:r>
      <w:proofErr w:type="spellEnd"/>
      <w:r w:rsidRPr="005568B9">
        <w:rPr>
          <w:rFonts w:ascii="Times New Roman" w:hAnsi="Times New Roman" w:cs="Times New Roman"/>
          <w:spacing w:val="1"/>
          <w:sz w:val="24"/>
          <w:szCs w:val="24"/>
        </w:rPr>
        <w:t xml:space="preserve"> mycorrhiza is the presence of highly branched hyphae that form a dense network around the plant roots</w:t>
      </w:r>
      <w:r w:rsidR="00B5011A" w:rsidRPr="005568B9">
        <w:rPr>
          <w:rFonts w:ascii="Times New Roman" w:hAnsi="Times New Roman" w:cs="Times New Roman"/>
          <w:sz w:val="24"/>
          <w:szCs w:val="24"/>
          <w:lang w:val="en-US"/>
        </w:rPr>
        <w:t xml:space="preserve"> (</w:t>
      </w:r>
      <w:r w:rsidR="0065184D" w:rsidRPr="005568B9">
        <w:rPr>
          <w:rFonts w:ascii="Times New Roman" w:hAnsi="Times New Roman" w:cs="Times New Roman"/>
          <w:sz w:val="24"/>
          <w:szCs w:val="24"/>
          <w:lang w:val="en-US"/>
        </w:rPr>
        <w:t>Bhardwaj et al., 2023a</w:t>
      </w:r>
      <w:r w:rsidR="00B5011A" w:rsidRPr="005568B9">
        <w:rPr>
          <w:rFonts w:ascii="Times New Roman" w:hAnsi="Times New Roman" w:cs="Times New Roman"/>
          <w:sz w:val="24"/>
          <w:szCs w:val="24"/>
          <w:lang w:val="en-US"/>
        </w:rPr>
        <w:t>)</w:t>
      </w:r>
      <w:r w:rsidRPr="005568B9">
        <w:rPr>
          <w:rFonts w:ascii="Times New Roman" w:hAnsi="Times New Roman" w:cs="Times New Roman"/>
          <w:spacing w:val="1"/>
          <w:sz w:val="24"/>
          <w:szCs w:val="24"/>
        </w:rPr>
        <w:t xml:space="preserve">. These hyphae extend into the soil and help to increase the surface area for nutrient absorption. In addition to the hyphal network, </w:t>
      </w:r>
      <w:proofErr w:type="spellStart"/>
      <w:r w:rsidRPr="005568B9">
        <w:rPr>
          <w:rFonts w:ascii="Times New Roman" w:hAnsi="Times New Roman" w:cs="Times New Roman"/>
          <w:spacing w:val="1"/>
          <w:sz w:val="24"/>
          <w:szCs w:val="24"/>
        </w:rPr>
        <w:t>arbutoid</w:t>
      </w:r>
      <w:proofErr w:type="spellEnd"/>
      <w:r w:rsidRPr="005568B9">
        <w:rPr>
          <w:rFonts w:ascii="Times New Roman" w:hAnsi="Times New Roman" w:cs="Times New Roman"/>
          <w:spacing w:val="1"/>
          <w:sz w:val="24"/>
          <w:szCs w:val="24"/>
        </w:rPr>
        <w:t xml:space="preserve"> mycorrhiza also involves the formation of </w:t>
      </w:r>
      <w:proofErr w:type="spellStart"/>
      <w:r w:rsidRPr="005568B9">
        <w:rPr>
          <w:rFonts w:ascii="Times New Roman" w:hAnsi="Times New Roman" w:cs="Times New Roman"/>
          <w:spacing w:val="1"/>
          <w:sz w:val="24"/>
          <w:szCs w:val="24"/>
        </w:rPr>
        <w:t>arbutoid</w:t>
      </w:r>
      <w:proofErr w:type="spellEnd"/>
      <w:r w:rsidRPr="005568B9">
        <w:rPr>
          <w:rFonts w:ascii="Times New Roman" w:hAnsi="Times New Roman" w:cs="Times New Roman"/>
          <w:spacing w:val="1"/>
          <w:sz w:val="24"/>
          <w:szCs w:val="24"/>
        </w:rPr>
        <w:t xml:space="preserve"> structures within the plant root cells</w:t>
      </w:r>
      <w:r w:rsidR="00B5011A" w:rsidRPr="005568B9">
        <w:rPr>
          <w:rFonts w:ascii="Times New Roman" w:hAnsi="Times New Roman" w:cs="Times New Roman"/>
          <w:spacing w:val="1"/>
          <w:sz w:val="24"/>
          <w:szCs w:val="24"/>
        </w:rPr>
        <w:t xml:space="preserve"> (</w:t>
      </w:r>
      <w:r w:rsidR="0065184D" w:rsidRPr="005568B9">
        <w:rPr>
          <w:rFonts w:ascii="Times New Roman" w:hAnsi="Times New Roman" w:cs="Times New Roman"/>
          <w:sz w:val="24"/>
          <w:szCs w:val="24"/>
          <w:lang w:val="en-US"/>
        </w:rPr>
        <w:t>Bhardwaj et al., 2024</w:t>
      </w:r>
      <w:r w:rsidR="001E231A" w:rsidRPr="005568B9">
        <w:rPr>
          <w:rFonts w:ascii="Times New Roman" w:hAnsi="Times New Roman" w:cs="Times New Roman"/>
          <w:sz w:val="24"/>
          <w:szCs w:val="24"/>
          <w:lang w:val="en-US"/>
        </w:rPr>
        <w:t>)</w:t>
      </w:r>
      <w:r w:rsidR="001E231A" w:rsidRPr="005568B9">
        <w:rPr>
          <w:rFonts w:ascii="Times New Roman" w:hAnsi="Times New Roman" w:cs="Times New Roman"/>
          <w:spacing w:val="1"/>
          <w:sz w:val="24"/>
          <w:szCs w:val="24"/>
        </w:rPr>
        <w:t>. These</w:t>
      </w:r>
      <w:r w:rsidRPr="005568B9">
        <w:rPr>
          <w:rFonts w:ascii="Times New Roman" w:hAnsi="Times New Roman" w:cs="Times New Roman"/>
          <w:spacing w:val="1"/>
          <w:sz w:val="24"/>
          <w:szCs w:val="24"/>
        </w:rPr>
        <w:t xml:space="preserve"> structures are specialized for nutrient exchange, allowing the plant to take up nutrients from the fungus while providing carbon in return.</w:t>
      </w:r>
    </w:p>
    <w:p w:rsidR="00D67C16" w:rsidRPr="005568B9" w:rsidRDefault="00D67C16" w:rsidP="00D67C16">
      <w:pPr>
        <w:spacing w:after="0" w:line="360" w:lineRule="auto"/>
        <w:jc w:val="center"/>
        <w:rPr>
          <w:rFonts w:ascii="Times New Roman" w:hAnsi="Times New Roman" w:cs="Times New Roman"/>
          <w:spacing w:val="1"/>
          <w:sz w:val="24"/>
          <w:szCs w:val="24"/>
        </w:rPr>
      </w:pPr>
      <w:r w:rsidRPr="005568B9">
        <w:rPr>
          <w:noProof/>
          <w:lang w:val="tr-TR" w:eastAsia="tr-TR"/>
        </w:rPr>
        <w:lastRenderedPageBreak/>
        <w:drawing>
          <wp:inline distT="0" distB="0" distL="0" distR="0">
            <wp:extent cx="3444949" cy="2020186"/>
            <wp:effectExtent l="19050" t="0" r="3101" b="0"/>
            <wp:docPr id="7" name="Picture 7"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1n3wj3oi4lt9.cloudfront.net/wp-content/uploads/sites/36/2021/06/image-7-1024x275.png"/>
                    <pic:cNvPicPr>
                      <a:picLocks noChangeAspect="1" noChangeArrowheads="1"/>
                    </pic:cNvPicPr>
                  </pic:nvPicPr>
                  <pic:blipFill>
                    <a:blip r:embed="rId15"/>
                    <a:srcRect l="79163" t="9962" b="17241"/>
                    <a:stretch>
                      <a:fillRect/>
                    </a:stretch>
                  </pic:blipFill>
                  <pic:spPr bwMode="auto">
                    <a:xfrm>
                      <a:off x="0" y="0"/>
                      <a:ext cx="3444949" cy="2020186"/>
                    </a:xfrm>
                    <a:prstGeom prst="rect">
                      <a:avLst/>
                    </a:prstGeom>
                    <a:noFill/>
                    <a:ln w="9525">
                      <a:noFill/>
                      <a:miter lim="800000"/>
                      <a:headEnd/>
                      <a:tailEnd/>
                    </a:ln>
                  </pic:spPr>
                </pic:pic>
              </a:graphicData>
            </a:graphic>
          </wp:inline>
        </w:drawing>
      </w:r>
    </w:p>
    <w:p w:rsidR="00D67C16" w:rsidRPr="005568B9" w:rsidRDefault="00EB4268" w:rsidP="00D67C16">
      <w:pPr>
        <w:spacing w:after="0" w:line="360" w:lineRule="auto"/>
        <w:jc w:val="center"/>
        <w:rPr>
          <w:rFonts w:ascii="Times New Roman" w:hAnsi="Times New Roman" w:cs="Times New Roman"/>
          <w:b/>
          <w:spacing w:val="1"/>
          <w:sz w:val="24"/>
          <w:szCs w:val="24"/>
        </w:rPr>
      </w:pPr>
      <w:r w:rsidRPr="005568B9">
        <w:rPr>
          <w:rFonts w:ascii="Times New Roman" w:hAnsi="Times New Roman" w:cs="Times New Roman"/>
          <w:b/>
          <w:spacing w:val="1"/>
          <w:sz w:val="24"/>
          <w:szCs w:val="24"/>
        </w:rPr>
        <w:t>Figure 5.</w:t>
      </w:r>
      <w:r w:rsidR="001E231A" w:rsidRPr="005568B9">
        <w:rPr>
          <w:rFonts w:ascii="Times New Roman" w:hAnsi="Times New Roman" w:cs="Times New Roman"/>
          <w:b/>
          <w:spacing w:val="1"/>
          <w:sz w:val="24"/>
          <w:szCs w:val="24"/>
        </w:rPr>
        <w:t xml:space="preserve"> </w:t>
      </w:r>
      <w:proofErr w:type="spellStart"/>
      <w:r w:rsidR="00D67C16" w:rsidRPr="005568B9">
        <w:rPr>
          <w:rFonts w:ascii="Times New Roman" w:hAnsi="Times New Roman" w:cs="Times New Roman"/>
          <w:b/>
          <w:spacing w:val="1"/>
          <w:sz w:val="24"/>
          <w:szCs w:val="24"/>
        </w:rPr>
        <w:t>Arbutoid</w:t>
      </w:r>
      <w:proofErr w:type="spellEnd"/>
      <w:r w:rsidR="00D67C16" w:rsidRPr="005568B9">
        <w:rPr>
          <w:rFonts w:ascii="Times New Roman" w:hAnsi="Times New Roman" w:cs="Times New Roman"/>
          <w:b/>
          <w:spacing w:val="1"/>
          <w:sz w:val="24"/>
          <w:szCs w:val="24"/>
        </w:rPr>
        <w:t xml:space="preserve"> mycorrhiza</w:t>
      </w:r>
      <w:r w:rsidR="001E231A" w:rsidRPr="005568B9">
        <w:rPr>
          <w:rFonts w:ascii="Times New Roman" w:hAnsi="Times New Roman" w:cs="Times New Roman"/>
          <w:b/>
          <w:spacing w:val="1"/>
          <w:sz w:val="24"/>
          <w:szCs w:val="24"/>
        </w:rPr>
        <w:t xml:space="preserve"> </w:t>
      </w:r>
      <w:r w:rsidR="000F381B" w:rsidRPr="005568B9">
        <w:rPr>
          <w:rFonts w:ascii="Times New Roman" w:hAnsi="Times New Roman" w:cs="Times New Roman"/>
          <w:b/>
          <w:spacing w:val="1"/>
          <w:sz w:val="24"/>
          <w:szCs w:val="24"/>
        </w:rPr>
        <w:t>(</w:t>
      </w:r>
      <w:proofErr w:type="spellStart"/>
      <w:r w:rsidR="000F381B" w:rsidRPr="005568B9">
        <w:rPr>
          <w:rFonts w:ascii="Times New Roman" w:hAnsi="Times New Roman" w:cs="Times New Roman"/>
          <w:b/>
          <w:sz w:val="24"/>
          <w:szCs w:val="24"/>
        </w:rPr>
        <w:t>Selosse</w:t>
      </w:r>
      <w:proofErr w:type="spellEnd"/>
      <w:r w:rsidR="000F381B" w:rsidRPr="005568B9">
        <w:rPr>
          <w:rFonts w:ascii="Times New Roman" w:hAnsi="Times New Roman" w:cs="Times New Roman"/>
          <w:b/>
          <w:sz w:val="24"/>
          <w:szCs w:val="24"/>
        </w:rPr>
        <w:t>, 1998)</w:t>
      </w:r>
      <w:r w:rsidRPr="005568B9">
        <w:rPr>
          <w:rFonts w:ascii="Times New Roman" w:hAnsi="Times New Roman" w:cs="Times New Roman"/>
          <w:b/>
          <w:sz w:val="24"/>
          <w:szCs w:val="24"/>
        </w:rPr>
        <w:t>.</w:t>
      </w:r>
    </w:p>
    <w:p w:rsidR="00B5011A" w:rsidRPr="005568B9" w:rsidRDefault="006219B0" w:rsidP="000F57F8">
      <w:pPr>
        <w:spacing w:after="0" w:line="360" w:lineRule="auto"/>
        <w:ind w:firstLine="720"/>
        <w:jc w:val="both"/>
        <w:rPr>
          <w:rFonts w:ascii="Times New Roman" w:hAnsi="Times New Roman" w:cs="Times New Roman"/>
          <w:sz w:val="24"/>
          <w:szCs w:val="24"/>
          <w:lang w:val="en-US"/>
        </w:rPr>
      </w:pPr>
      <w:proofErr w:type="spellStart"/>
      <w:r w:rsidRPr="005568B9">
        <w:rPr>
          <w:rFonts w:ascii="Times New Roman" w:hAnsi="Times New Roman" w:cs="Times New Roman"/>
          <w:spacing w:val="1"/>
          <w:sz w:val="24"/>
          <w:szCs w:val="24"/>
        </w:rPr>
        <w:t>Arbutoid</w:t>
      </w:r>
      <w:proofErr w:type="spellEnd"/>
      <w:r w:rsidRPr="005568B9">
        <w:rPr>
          <w:rFonts w:ascii="Times New Roman" w:hAnsi="Times New Roman" w:cs="Times New Roman"/>
          <w:spacing w:val="1"/>
          <w:sz w:val="24"/>
          <w:szCs w:val="24"/>
        </w:rPr>
        <w:t xml:space="preserve"> mycorrhiza is a mutualistic relationship, meaning that both the plant and the fungus benefit from the association. The fungus receives a source of carbon from the plant, which it uses for energy, while the plant gains access to essential nutrients that would otherwise be unavailable</w:t>
      </w:r>
      <w:r w:rsidR="00B5011A" w:rsidRPr="005568B9">
        <w:rPr>
          <w:rFonts w:ascii="Times New Roman" w:hAnsi="Times New Roman" w:cs="Times New Roman"/>
          <w:spacing w:val="1"/>
        </w:rPr>
        <w:t xml:space="preserve"> (</w:t>
      </w:r>
      <w:r w:rsidR="000F57F8" w:rsidRPr="005568B9">
        <w:rPr>
          <w:rFonts w:ascii="Times New Roman" w:hAnsi="Times New Roman" w:cs="Times New Roman"/>
          <w:sz w:val="24"/>
          <w:szCs w:val="24"/>
          <w:lang w:val="en-US"/>
        </w:rPr>
        <w:t>Kumar et al., 2023</w:t>
      </w:r>
      <w:r w:rsidR="00B5011A" w:rsidRPr="005568B9">
        <w:rPr>
          <w:rFonts w:ascii="Times New Roman" w:hAnsi="Times New Roman" w:cs="Times New Roman"/>
          <w:sz w:val="24"/>
          <w:szCs w:val="24"/>
          <w:lang w:val="en-US"/>
        </w:rPr>
        <w:t>)</w:t>
      </w:r>
      <w:r w:rsidRPr="005568B9">
        <w:rPr>
          <w:rFonts w:ascii="Times New Roman" w:hAnsi="Times New Roman" w:cs="Times New Roman"/>
          <w:spacing w:val="1"/>
          <w:sz w:val="24"/>
          <w:szCs w:val="24"/>
        </w:rPr>
        <w:t>. This symbiotic relationship is crucial for the survival and growth of many plants in nutrient-poor environments.</w:t>
      </w:r>
      <w:r w:rsidR="001E231A" w:rsidRPr="005568B9">
        <w:rPr>
          <w:rFonts w:ascii="Times New Roman" w:hAnsi="Times New Roman" w:cs="Times New Roman"/>
          <w:spacing w:val="1"/>
          <w:sz w:val="24"/>
          <w:szCs w:val="24"/>
        </w:rPr>
        <w:t xml:space="preserve"> </w:t>
      </w:r>
      <w:r w:rsidRPr="005568B9">
        <w:rPr>
          <w:rFonts w:ascii="Times New Roman" w:hAnsi="Times New Roman" w:cs="Times New Roman"/>
          <w:spacing w:val="1"/>
          <w:sz w:val="24"/>
          <w:szCs w:val="24"/>
        </w:rPr>
        <w:t xml:space="preserve">One interesting aspect of </w:t>
      </w:r>
      <w:proofErr w:type="spellStart"/>
      <w:r w:rsidRPr="005568B9">
        <w:rPr>
          <w:rFonts w:ascii="Times New Roman" w:hAnsi="Times New Roman" w:cs="Times New Roman"/>
          <w:spacing w:val="1"/>
          <w:sz w:val="24"/>
          <w:szCs w:val="24"/>
        </w:rPr>
        <w:t>arbutoid</w:t>
      </w:r>
      <w:proofErr w:type="spellEnd"/>
      <w:r w:rsidRPr="005568B9">
        <w:rPr>
          <w:rFonts w:ascii="Times New Roman" w:hAnsi="Times New Roman" w:cs="Times New Roman"/>
          <w:spacing w:val="1"/>
          <w:sz w:val="24"/>
          <w:szCs w:val="24"/>
        </w:rPr>
        <w:t xml:space="preserve"> mycorrhiza is its specificity to plants in the Ericaceae family. This suggests that there may be co-evolution between these plants and the fungi that form </w:t>
      </w:r>
      <w:proofErr w:type="spellStart"/>
      <w:r w:rsidRPr="005568B9">
        <w:rPr>
          <w:rFonts w:ascii="Times New Roman" w:hAnsi="Times New Roman" w:cs="Times New Roman"/>
          <w:spacing w:val="1"/>
          <w:sz w:val="24"/>
          <w:szCs w:val="24"/>
        </w:rPr>
        <w:t>arbutoid</w:t>
      </w:r>
      <w:proofErr w:type="spellEnd"/>
      <w:r w:rsidRPr="005568B9">
        <w:rPr>
          <w:rFonts w:ascii="Times New Roman" w:hAnsi="Times New Roman" w:cs="Times New Roman"/>
          <w:spacing w:val="1"/>
          <w:sz w:val="24"/>
          <w:szCs w:val="24"/>
        </w:rPr>
        <w:t xml:space="preserve"> mycorrhiza. The specificity of this relationship may also play a role in the diversity and distribution of plants in the Ericaceae family, as those with </w:t>
      </w:r>
      <w:proofErr w:type="spellStart"/>
      <w:r w:rsidRPr="005568B9">
        <w:rPr>
          <w:rFonts w:ascii="Times New Roman" w:hAnsi="Times New Roman" w:cs="Times New Roman"/>
          <w:spacing w:val="1"/>
          <w:sz w:val="24"/>
          <w:szCs w:val="24"/>
        </w:rPr>
        <w:t>arbutoid</w:t>
      </w:r>
      <w:proofErr w:type="spellEnd"/>
      <w:r w:rsidRPr="005568B9">
        <w:rPr>
          <w:rFonts w:ascii="Times New Roman" w:hAnsi="Times New Roman" w:cs="Times New Roman"/>
          <w:spacing w:val="1"/>
          <w:sz w:val="24"/>
          <w:szCs w:val="24"/>
        </w:rPr>
        <w:t xml:space="preserve"> mycorrhiza are better adapted to low-nutrient soils</w:t>
      </w:r>
      <w:r w:rsidR="001E231A" w:rsidRPr="005568B9">
        <w:rPr>
          <w:rFonts w:ascii="Times New Roman" w:hAnsi="Times New Roman" w:cs="Times New Roman"/>
          <w:spacing w:val="1"/>
          <w:sz w:val="24"/>
          <w:szCs w:val="24"/>
        </w:rPr>
        <w:t xml:space="preserve"> </w:t>
      </w:r>
      <w:r w:rsidR="000F57F8" w:rsidRPr="005568B9">
        <w:rPr>
          <w:rFonts w:ascii="Times New Roman" w:hAnsi="Times New Roman" w:cs="Times New Roman"/>
          <w:sz w:val="24"/>
          <w:szCs w:val="24"/>
          <w:lang w:val="en-US"/>
        </w:rPr>
        <w:t>(Kumar et al. 2024b</w:t>
      </w:r>
      <w:r w:rsidR="00B5011A" w:rsidRPr="005568B9">
        <w:rPr>
          <w:rFonts w:ascii="Times New Roman" w:hAnsi="Times New Roman" w:cs="Times New Roman"/>
          <w:sz w:val="24"/>
          <w:szCs w:val="24"/>
          <w:lang w:val="en-US"/>
        </w:rPr>
        <w:t>).</w:t>
      </w:r>
    </w:p>
    <w:p w:rsidR="002D3A4D" w:rsidRPr="005568B9" w:rsidRDefault="00B5011A" w:rsidP="00FC52E9">
      <w:pPr>
        <w:spacing w:after="0" w:line="360" w:lineRule="auto"/>
        <w:ind w:firstLine="720"/>
        <w:jc w:val="both"/>
        <w:rPr>
          <w:rFonts w:ascii="Times New Roman" w:hAnsi="Times New Roman" w:cs="Times New Roman"/>
          <w:sz w:val="24"/>
          <w:szCs w:val="24"/>
          <w:lang w:val="en-US"/>
        </w:rPr>
      </w:pPr>
      <w:proofErr w:type="spellStart"/>
      <w:r w:rsidRPr="005568B9">
        <w:rPr>
          <w:rFonts w:ascii="Times New Roman" w:hAnsi="Times New Roman" w:cs="Times New Roman"/>
          <w:spacing w:val="1"/>
          <w:sz w:val="24"/>
          <w:szCs w:val="24"/>
        </w:rPr>
        <w:t>A</w:t>
      </w:r>
      <w:r w:rsidR="006219B0" w:rsidRPr="005568B9">
        <w:rPr>
          <w:rFonts w:ascii="Times New Roman" w:hAnsi="Times New Roman" w:cs="Times New Roman"/>
          <w:spacing w:val="1"/>
          <w:sz w:val="24"/>
          <w:szCs w:val="24"/>
        </w:rPr>
        <w:t>rbutoid</w:t>
      </w:r>
      <w:proofErr w:type="spellEnd"/>
      <w:r w:rsidR="006219B0" w:rsidRPr="005568B9">
        <w:rPr>
          <w:rFonts w:ascii="Times New Roman" w:hAnsi="Times New Roman" w:cs="Times New Roman"/>
          <w:spacing w:val="1"/>
          <w:sz w:val="24"/>
          <w:szCs w:val="24"/>
        </w:rPr>
        <w:t xml:space="preserve"> mycorrhiza has shown that it can enhance plant growth and nutrient uptake, particularly in nutrient-poor conditions. This has led to interest in using </w:t>
      </w:r>
      <w:proofErr w:type="spellStart"/>
      <w:r w:rsidR="006219B0" w:rsidRPr="005568B9">
        <w:rPr>
          <w:rFonts w:ascii="Times New Roman" w:hAnsi="Times New Roman" w:cs="Times New Roman"/>
          <w:spacing w:val="1"/>
          <w:sz w:val="24"/>
          <w:szCs w:val="24"/>
        </w:rPr>
        <w:t>arbutoid</w:t>
      </w:r>
      <w:proofErr w:type="spellEnd"/>
      <w:r w:rsidR="006219B0" w:rsidRPr="005568B9">
        <w:rPr>
          <w:rFonts w:ascii="Times New Roman" w:hAnsi="Times New Roman" w:cs="Times New Roman"/>
          <w:spacing w:val="1"/>
          <w:sz w:val="24"/>
          <w:szCs w:val="24"/>
        </w:rPr>
        <w:t xml:space="preserve"> mycorrhizal fungi as biofertilizers in agriculture, as they have the potential to improve crop productivity and reduce the need for chemical fertilizers</w:t>
      </w:r>
      <w:r w:rsidR="001E231A" w:rsidRPr="005568B9">
        <w:rPr>
          <w:rFonts w:ascii="Times New Roman" w:hAnsi="Times New Roman" w:cs="Times New Roman"/>
          <w:spacing w:val="1"/>
          <w:sz w:val="24"/>
          <w:szCs w:val="24"/>
        </w:rPr>
        <w:t xml:space="preserve"> </w:t>
      </w:r>
      <w:r w:rsidR="000F57F8" w:rsidRPr="005568B9">
        <w:rPr>
          <w:rFonts w:ascii="Times New Roman" w:hAnsi="Times New Roman" w:cs="Times New Roman"/>
          <w:sz w:val="24"/>
          <w:szCs w:val="24"/>
          <w:lang w:val="en-US"/>
        </w:rPr>
        <w:t>(</w:t>
      </w:r>
      <w:proofErr w:type="spellStart"/>
      <w:r w:rsidR="000F57F8" w:rsidRPr="005568B9">
        <w:rPr>
          <w:rFonts w:ascii="Times New Roman" w:hAnsi="Times New Roman" w:cs="Times New Roman"/>
          <w:sz w:val="24"/>
          <w:szCs w:val="24"/>
          <w:lang w:val="en-US"/>
        </w:rPr>
        <w:t>Darro</w:t>
      </w:r>
      <w:proofErr w:type="spellEnd"/>
      <w:r w:rsidR="000F57F8" w:rsidRPr="005568B9">
        <w:rPr>
          <w:rFonts w:ascii="Times New Roman" w:hAnsi="Times New Roman" w:cs="Times New Roman"/>
          <w:sz w:val="24"/>
          <w:szCs w:val="24"/>
          <w:lang w:val="en-US"/>
        </w:rPr>
        <w:t xml:space="preserve"> et al., 2022</w:t>
      </w:r>
      <w:r w:rsidRPr="005568B9">
        <w:rPr>
          <w:rFonts w:ascii="Times New Roman" w:hAnsi="Times New Roman" w:cs="Times New Roman"/>
          <w:sz w:val="24"/>
          <w:szCs w:val="24"/>
          <w:lang w:val="en-US"/>
        </w:rPr>
        <w:t>)</w:t>
      </w:r>
      <w:r w:rsidR="006219B0" w:rsidRPr="005568B9">
        <w:rPr>
          <w:rFonts w:ascii="Times New Roman" w:hAnsi="Times New Roman" w:cs="Times New Roman"/>
          <w:spacing w:val="1"/>
          <w:sz w:val="24"/>
          <w:szCs w:val="24"/>
        </w:rPr>
        <w:t xml:space="preserve">. By harnessing the benefits of </w:t>
      </w:r>
      <w:proofErr w:type="spellStart"/>
      <w:r w:rsidR="006219B0" w:rsidRPr="005568B9">
        <w:rPr>
          <w:rFonts w:ascii="Times New Roman" w:hAnsi="Times New Roman" w:cs="Times New Roman"/>
          <w:spacing w:val="1"/>
          <w:sz w:val="24"/>
          <w:szCs w:val="24"/>
        </w:rPr>
        <w:t>arbutoid</w:t>
      </w:r>
      <w:proofErr w:type="spellEnd"/>
      <w:r w:rsidR="006219B0" w:rsidRPr="005568B9">
        <w:rPr>
          <w:rFonts w:ascii="Times New Roman" w:hAnsi="Times New Roman" w:cs="Times New Roman"/>
          <w:spacing w:val="1"/>
          <w:sz w:val="24"/>
          <w:szCs w:val="24"/>
        </w:rPr>
        <w:t xml:space="preserve"> mycorrhiza, farmers and gardeners can promote sustainable and environmentally friendly practices.</w:t>
      </w:r>
      <w:r w:rsidR="001E231A" w:rsidRPr="005568B9">
        <w:rPr>
          <w:rFonts w:ascii="Times New Roman" w:hAnsi="Times New Roman" w:cs="Times New Roman"/>
          <w:spacing w:val="1"/>
          <w:sz w:val="24"/>
          <w:szCs w:val="24"/>
        </w:rPr>
        <w:t xml:space="preserve"> </w:t>
      </w:r>
      <w:r w:rsidR="006219B0" w:rsidRPr="005568B9">
        <w:rPr>
          <w:rFonts w:ascii="Times New Roman" w:hAnsi="Times New Roman" w:cs="Times New Roman"/>
          <w:spacing w:val="1"/>
          <w:sz w:val="24"/>
          <w:szCs w:val="24"/>
        </w:rPr>
        <w:t xml:space="preserve">In addition to their role in nutrient uptake, </w:t>
      </w:r>
      <w:proofErr w:type="spellStart"/>
      <w:r w:rsidR="006219B0" w:rsidRPr="005568B9">
        <w:rPr>
          <w:rFonts w:ascii="Times New Roman" w:hAnsi="Times New Roman" w:cs="Times New Roman"/>
          <w:spacing w:val="1"/>
          <w:sz w:val="24"/>
          <w:szCs w:val="24"/>
        </w:rPr>
        <w:t>arbutoid</w:t>
      </w:r>
      <w:proofErr w:type="spellEnd"/>
      <w:r w:rsidR="006219B0" w:rsidRPr="005568B9">
        <w:rPr>
          <w:rFonts w:ascii="Times New Roman" w:hAnsi="Times New Roman" w:cs="Times New Roman"/>
          <w:spacing w:val="1"/>
          <w:sz w:val="24"/>
          <w:szCs w:val="24"/>
        </w:rPr>
        <w:t xml:space="preserve"> mycorrhizal fungi may also play a role in enhancing plant resistance to environmental stresses such as drought and disease. Studies have shown that plants with </w:t>
      </w:r>
      <w:proofErr w:type="spellStart"/>
      <w:r w:rsidR="006219B0" w:rsidRPr="005568B9">
        <w:rPr>
          <w:rFonts w:ascii="Times New Roman" w:hAnsi="Times New Roman" w:cs="Times New Roman"/>
          <w:spacing w:val="1"/>
          <w:sz w:val="24"/>
          <w:szCs w:val="24"/>
        </w:rPr>
        <w:t>arbutoid</w:t>
      </w:r>
      <w:proofErr w:type="spellEnd"/>
      <w:r w:rsidR="006219B0" w:rsidRPr="005568B9">
        <w:rPr>
          <w:rFonts w:ascii="Times New Roman" w:hAnsi="Times New Roman" w:cs="Times New Roman"/>
          <w:spacing w:val="1"/>
          <w:sz w:val="24"/>
          <w:szCs w:val="24"/>
        </w:rPr>
        <w:t xml:space="preserve"> mycorrhiza are better able to tolerate water stress and defend against pathogens, suggesting that these fungi may have additional benefits beyond nutrient exchange</w:t>
      </w:r>
      <w:r w:rsidR="001E231A" w:rsidRPr="005568B9">
        <w:rPr>
          <w:rFonts w:ascii="Times New Roman" w:hAnsi="Times New Roman" w:cs="Times New Roman"/>
          <w:spacing w:val="1"/>
          <w:sz w:val="24"/>
          <w:szCs w:val="24"/>
        </w:rPr>
        <w:t xml:space="preserve"> </w:t>
      </w:r>
      <w:r w:rsidR="000F57F8" w:rsidRPr="005568B9">
        <w:rPr>
          <w:rFonts w:ascii="Times New Roman" w:hAnsi="Times New Roman" w:cs="Times New Roman"/>
          <w:sz w:val="24"/>
          <w:szCs w:val="24"/>
          <w:lang w:val="en-US"/>
        </w:rPr>
        <w:t>(Bhardwaj et al., 2023b</w:t>
      </w:r>
      <w:r w:rsidR="00FD1396" w:rsidRPr="005568B9">
        <w:rPr>
          <w:rFonts w:ascii="Times New Roman" w:hAnsi="Times New Roman" w:cs="Times New Roman"/>
          <w:sz w:val="24"/>
          <w:szCs w:val="24"/>
          <w:lang w:val="en-US"/>
        </w:rPr>
        <w:t>)</w:t>
      </w:r>
      <w:r w:rsidR="002D3A4D" w:rsidRPr="005568B9">
        <w:rPr>
          <w:rFonts w:ascii="Times New Roman" w:hAnsi="Times New Roman" w:cs="Times New Roman"/>
          <w:sz w:val="24"/>
          <w:szCs w:val="24"/>
          <w:lang w:val="en-US"/>
        </w:rPr>
        <w:t>.</w:t>
      </w:r>
    </w:p>
    <w:p w:rsidR="001E231A" w:rsidRPr="005568B9" w:rsidRDefault="001E231A" w:rsidP="00FC52E9">
      <w:pPr>
        <w:spacing w:after="0" w:line="360" w:lineRule="auto"/>
        <w:ind w:firstLine="720"/>
        <w:jc w:val="both"/>
        <w:rPr>
          <w:rFonts w:ascii="Times New Roman" w:hAnsi="Times New Roman" w:cs="Times New Roman"/>
          <w:sz w:val="24"/>
          <w:szCs w:val="24"/>
          <w:lang w:val="en-US"/>
        </w:rPr>
      </w:pPr>
    </w:p>
    <w:p w:rsidR="00E175B2" w:rsidRPr="005568B9" w:rsidRDefault="00785811" w:rsidP="00FC52E9">
      <w:pPr>
        <w:tabs>
          <w:tab w:val="left" w:pos="1104"/>
        </w:tabs>
        <w:spacing w:after="0" w:line="360" w:lineRule="auto"/>
        <w:rPr>
          <w:rFonts w:ascii="Times New Roman" w:hAnsi="Times New Roman" w:cs="Times New Roman"/>
          <w:b/>
          <w:sz w:val="24"/>
          <w:szCs w:val="24"/>
          <w:lang w:val="en-US"/>
        </w:rPr>
      </w:pPr>
      <w:r w:rsidRPr="005568B9">
        <w:rPr>
          <w:rFonts w:ascii="Times New Roman" w:hAnsi="Times New Roman" w:cs="Times New Roman"/>
          <w:b/>
          <w:sz w:val="24"/>
          <w:szCs w:val="24"/>
          <w:lang w:val="en-US"/>
        </w:rPr>
        <w:t>Orchid mycorrhiza</w:t>
      </w:r>
    </w:p>
    <w:p w:rsidR="006219B0" w:rsidRPr="005568B9" w:rsidRDefault="006219B0" w:rsidP="00FC52E9">
      <w:pPr>
        <w:pStyle w:val="NormalWeb"/>
        <w:shd w:val="clear" w:color="auto" w:fill="FFFFFF"/>
        <w:spacing w:before="0" w:beforeAutospacing="0" w:after="0" w:afterAutospacing="0" w:line="360" w:lineRule="auto"/>
        <w:jc w:val="both"/>
        <w:rPr>
          <w:spacing w:val="1"/>
        </w:rPr>
      </w:pPr>
      <w:r w:rsidRPr="005568B9">
        <w:rPr>
          <w:spacing w:val="1"/>
        </w:rPr>
        <w:t xml:space="preserve">Orchid mycorrhiza refers to the symbiotic relationship that orchids have with certain types of fungi in order to obtain essential nutrients for their growth and development. This </w:t>
      </w:r>
      <w:r w:rsidRPr="005568B9">
        <w:rPr>
          <w:spacing w:val="1"/>
        </w:rPr>
        <w:lastRenderedPageBreak/>
        <w:t>relationship is crucial for orchids as they have unique nutritional requirements that are not easily met by typical soil conditions</w:t>
      </w:r>
      <w:r w:rsidR="00C37881" w:rsidRPr="005568B9">
        <w:rPr>
          <w:spacing w:val="1"/>
        </w:rPr>
        <w:t xml:space="preserve"> (</w:t>
      </w:r>
      <w:r w:rsidR="00C37881" w:rsidRPr="005568B9">
        <w:rPr>
          <w:lang w:val="en-US"/>
        </w:rPr>
        <w:t>Rasmussen 1995)</w:t>
      </w:r>
      <w:r w:rsidR="00EB4268" w:rsidRPr="005568B9">
        <w:rPr>
          <w:lang w:val="en-US"/>
        </w:rPr>
        <w:t xml:space="preserve"> (Figure 6)</w:t>
      </w:r>
      <w:r w:rsidR="00EB4268" w:rsidRPr="005568B9">
        <w:rPr>
          <w:spacing w:val="1"/>
        </w:rPr>
        <w:t>. In this work</w:t>
      </w:r>
      <w:r w:rsidRPr="005568B9">
        <w:rPr>
          <w:spacing w:val="1"/>
        </w:rPr>
        <w:t>, we will explore the importance of orchid mycorrhiza, how it functions, and the benefits it provides to both the orchids and the fungi involved. The symbiotic relationship between orchids and mycorrhizal fungi begins when orchid seeds germinate and form a specialized structure known as a protocorm. This protocorm lacks the ability to photosynthesize and relies on the fungi to provide necessary nutrients such as carbon, nitrogen, and phosphorus. The fungi, in return, receive organic compounds from the orchids as a food source</w:t>
      </w:r>
      <w:r w:rsidR="009C2E05" w:rsidRPr="005568B9">
        <w:rPr>
          <w:spacing w:val="1"/>
        </w:rPr>
        <w:t xml:space="preserve"> (</w:t>
      </w:r>
      <w:r w:rsidR="000F57F8" w:rsidRPr="005568B9">
        <w:rPr>
          <w:lang w:val="en-US"/>
        </w:rPr>
        <w:t>Chandra et al., 2021a</w:t>
      </w:r>
      <w:r w:rsidR="009C2E05" w:rsidRPr="005568B9">
        <w:rPr>
          <w:lang w:val="en-US"/>
        </w:rPr>
        <w:t>)</w:t>
      </w:r>
      <w:r w:rsidRPr="005568B9">
        <w:rPr>
          <w:spacing w:val="1"/>
        </w:rPr>
        <w:t>. There are two main types of mycorrhiza that orchids form with fungi: ectomycorrhiza and endomycorrhiza. Ectomycorrhizal fungi form a sheath around the roots of the orchid, while endomycorrhizal fungi penetrate the root cells of the orchid. The type of mycorrhiza formed depends on the species of orchid and the species of fungi involved</w:t>
      </w:r>
      <w:r w:rsidR="009C2E05" w:rsidRPr="005568B9">
        <w:rPr>
          <w:spacing w:val="1"/>
        </w:rPr>
        <w:t xml:space="preserve"> (</w:t>
      </w:r>
      <w:r w:rsidR="000F57F8" w:rsidRPr="005568B9">
        <w:rPr>
          <w:lang w:val="en-US"/>
        </w:rPr>
        <w:t>Chandra et al., 2021b</w:t>
      </w:r>
      <w:r w:rsidR="009C2E05" w:rsidRPr="005568B9">
        <w:rPr>
          <w:lang w:val="en-US"/>
        </w:rPr>
        <w:t>)</w:t>
      </w:r>
      <w:r w:rsidRPr="005568B9">
        <w:rPr>
          <w:spacing w:val="1"/>
        </w:rPr>
        <w:t>. Orchid mycorrhiza is a complex process that involves a series of biochemical interactions between the orchids and the fungi. The fungi release enzymes that break down organic matter in the soil, making nutrients more available to the orchids. In return, the orchids release sugars and other organic compounds that fuel the growth of the fungi.</w:t>
      </w:r>
    </w:p>
    <w:p w:rsidR="00D67C16" w:rsidRPr="005568B9" w:rsidRDefault="00D67C16" w:rsidP="00D67C16">
      <w:pPr>
        <w:pStyle w:val="NormalWeb"/>
        <w:shd w:val="clear" w:color="auto" w:fill="FFFFFF"/>
        <w:spacing w:before="0" w:beforeAutospacing="0" w:after="0" w:afterAutospacing="0" w:line="360" w:lineRule="auto"/>
        <w:jc w:val="center"/>
        <w:rPr>
          <w:spacing w:val="1"/>
        </w:rPr>
      </w:pPr>
      <w:r w:rsidRPr="005568B9">
        <w:rPr>
          <w:noProof/>
          <w:lang w:val="tr-TR" w:eastAsia="tr-TR"/>
        </w:rPr>
        <w:drawing>
          <wp:inline distT="0" distB="0" distL="0" distR="0">
            <wp:extent cx="2670987" cy="2200939"/>
            <wp:effectExtent l="19050" t="0" r="0" b="0"/>
            <wp:docPr id="3" name="Picture 4"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31n3wj3oi4lt9.cloudfront.net/wp-content/uploads/sites/36/2021/06/image-7-1024x275.png"/>
                    <pic:cNvPicPr>
                      <a:picLocks noChangeAspect="1" noChangeArrowheads="1"/>
                    </pic:cNvPicPr>
                  </pic:nvPicPr>
                  <pic:blipFill>
                    <a:blip r:embed="rId15"/>
                    <a:srcRect l="64242" t="7547" r="20816" b="14340"/>
                    <a:stretch>
                      <a:fillRect/>
                    </a:stretch>
                  </pic:blipFill>
                  <pic:spPr bwMode="auto">
                    <a:xfrm>
                      <a:off x="0" y="0"/>
                      <a:ext cx="2670987" cy="2200939"/>
                    </a:xfrm>
                    <a:prstGeom prst="rect">
                      <a:avLst/>
                    </a:prstGeom>
                    <a:noFill/>
                    <a:ln w="9525">
                      <a:noFill/>
                      <a:miter lim="800000"/>
                      <a:headEnd/>
                      <a:tailEnd/>
                    </a:ln>
                  </pic:spPr>
                </pic:pic>
              </a:graphicData>
            </a:graphic>
          </wp:inline>
        </w:drawing>
      </w:r>
    </w:p>
    <w:p w:rsidR="00D67C16" w:rsidRPr="005568B9" w:rsidRDefault="00EB4268" w:rsidP="00D67C16">
      <w:pPr>
        <w:pStyle w:val="NormalWeb"/>
        <w:shd w:val="clear" w:color="auto" w:fill="FFFFFF"/>
        <w:spacing w:before="0" w:beforeAutospacing="0" w:after="0" w:afterAutospacing="0" w:line="360" w:lineRule="auto"/>
        <w:jc w:val="center"/>
        <w:rPr>
          <w:b/>
          <w:spacing w:val="1"/>
        </w:rPr>
      </w:pPr>
      <w:r w:rsidRPr="005568B9">
        <w:rPr>
          <w:b/>
          <w:spacing w:val="1"/>
        </w:rPr>
        <w:t xml:space="preserve">Figure 6. </w:t>
      </w:r>
      <w:r w:rsidR="00D67C16" w:rsidRPr="005568B9">
        <w:rPr>
          <w:b/>
          <w:spacing w:val="1"/>
        </w:rPr>
        <w:t>Orchid mycorrhiza</w:t>
      </w:r>
      <w:r w:rsidR="001E231A" w:rsidRPr="005568B9">
        <w:rPr>
          <w:b/>
          <w:spacing w:val="1"/>
        </w:rPr>
        <w:t xml:space="preserve"> </w:t>
      </w:r>
      <w:r w:rsidR="000F381B" w:rsidRPr="005568B9">
        <w:rPr>
          <w:b/>
          <w:spacing w:val="1"/>
        </w:rPr>
        <w:t>(</w:t>
      </w:r>
      <w:proofErr w:type="spellStart"/>
      <w:r w:rsidR="000F381B" w:rsidRPr="005568B9">
        <w:rPr>
          <w:b/>
          <w:sz w:val="27"/>
          <w:szCs w:val="27"/>
        </w:rPr>
        <w:t>Selosse</w:t>
      </w:r>
      <w:proofErr w:type="spellEnd"/>
      <w:r w:rsidR="000F381B" w:rsidRPr="005568B9">
        <w:rPr>
          <w:b/>
          <w:sz w:val="27"/>
          <w:szCs w:val="27"/>
        </w:rPr>
        <w:t>, 1998)</w:t>
      </w:r>
    </w:p>
    <w:p w:rsidR="006219B0" w:rsidRPr="005568B9" w:rsidRDefault="006219B0" w:rsidP="00FC52E9">
      <w:pPr>
        <w:pStyle w:val="NormalWeb"/>
        <w:shd w:val="clear" w:color="auto" w:fill="FFFFFF"/>
        <w:spacing w:before="0" w:beforeAutospacing="0" w:after="0" w:afterAutospacing="0" w:line="360" w:lineRule="auto"/>
        <w:ind w:firstLine="720"/>
        <w:jc w:val="both"/>
        <w:rPr>
          <w:spacing w:val="1"/>
        </w:rPr>
      </w:pPr>
      <w:r w:rsidRPr="005568B9">
        <w:rPr>
          <w:spacing w:val="1"/>
        </w:rPr>
        <w:t>Orchid mycorrhiza is that it allows orchids to thrive in nutrient-poor environments such as tropical rainforests and arid deserts. The fungi help orchids to access essential nutrients that are scarce in these habitats, allowing them to successfully grow and reproduce. Another benefit of orchid mycorrhiza is that it enhances the orchids' ability to withstand environmental stressors such as drought, disease, and competition from other plant species</w:t>
      </w:r>
      <w:r w:rsidR="009C2E05" w:rsidRPr="005568B9">
        <w:rPr>
          <w:spacing w:val="1"/>
        </w:rPr>
        <w:t xml:space="preserve"> (</w:t>
      </w:r>
      <w:r w:rsidR="000F57F8" w:rsidRPr="005568B9">
        <w:rPr>
          <w:lang w:val="en-US"/>
        </w:rPr>
        <w:t>Kumar et al., 2023</w:t>
      </w:r>
      <w:r w:rsidR="009C2E05" w:rsidRPr="005568B9">
        <w:rPr>
          <w:lang w:val="en-US"/>
        </w:rPr>
        <w:t>)</w:t>
      </w:r>
      <w:r w:rsidRPr="005568B9">
        <w:rPr>
          <w:spacing w:val="1"/>
        </w:rPr>
        <w:t xml:space="preserve">. By forming a symbiotic relationship with fungi, orchids are able to increase their chances of survival in challenging conditions. Orchid mycorrhiza also plays a crucial role in the conservation of orchid species. Many orchid species are threatened by </w:t>
      </w:r>
      <w:r w:rsidRPr="005568B9">
        <w:rPr>
          <w:spacing w:val="1"/>
        </w:rPr>
        <w:lastRenderedPageBreak/>
        <w:t>habitat loss and over-exploitation, and the loss of their mycorrhizal partners can further endanger their survival. By understanding and protecting orchid mycorrhiza, conservationists can implement strategies to ensure the long-term viability of orchid populations.</w:t>
      </w:r>
    </w:p>
    <w:p w:rsidR="001E231A" w:rsidRPr="005568B9" w:rsidRDefault="001E231A" w:rsidP="00FC52E9">
      <w:pPr>
        <w:pStyle w:val="NormalWeb"/>
        <w:shd w:val="clear" w:color="auto" w:fill="FFFFFF"/>
        <w:spacing w:before="0" w:beforeAutospacing="0" w:after="0" w:afterAutospacing="0" w:line="360" w:lineRule="auto"/>
        <w:ind w:firstLine="720"/>
        <w:jc w:val="both"/>
        <w:rPr>
          <w:spacing w:val="1"/>
        </w:rPr>
      </w:pPr>
    </w:p>
    <w:p w:rsidR="004F5801" w:rsidRPr="005568B9" w:rsidRDefault="00CC3209" w:rsidP="00FC52E9">
      <w:pPr>
        <w:spacing w:after="0" w:line="360" w:lineRule="auto"/>
        <w:rPr>
          <w:rFonts w:ascii="Times New Roman" w:hAnsi="Times New Roman" w:cs="Times New Roman"/>
          <w:b/>
          <w:sz w:val="24"/>
          <w:szCs w:val="24"/>
        </w:rPr>
      </w:pPr>
      <w:r w:rsidRPr="005568B9">
        <w:rPr>
          <w:rFonts w:ascii="Times New Roman" w:hAnsi="Times New Roman" w:cs="Times New Roman"/>
          <w:b/>
          <w:sz w:val="24"/>
          <w:szCs w:val="24"/>
        </w:rPr>
        <w:t>Ericoid mycorrhiza</w:t>
      </w:r>
    </w:p>
    <w:p w:rsidR="006219B0" w:rsidRPr="005568B9" w:rsidRDefault="006219B0" w:rsidP="00FC52E9">
      <w:pPr>
        <w:pStyle w:val="NormalWeb"/>
        <w:shd w:val="clear" w:color="auto" w:fill="FFFFFF"/>
        <w:spacing w:before="0" w:beforeAutospacing="0" w:after="0" w:afterAutospacing="0" w:line="360" w:lineRule="auto"/>
        <w:jc w:val="both"/>
        <w:rPr>
          <w:spacing w:val="1"/>
        </w:rPr>
      </w:pPr>
      <w:r w:rsidRPr="005568B9">
        <w:rPr>
          <w:spacing w:val="1"/>
        </w:rPr>
        <w:t xml:space="preserve">Ericoid mycorrhiza is a type of mycorrhizal symbiosis that occurs between certain plant species, predominantly ericaceous plants, and fungi belonging to the order </w:t>
      </w:r>
      <w:proofErr w:type="spellStart"/>
      <w:r w:rsidRPr="005568B9">
        <w:rPr>
          <w:spacing w:val="1"/>
        </w:rPr>
        <w:t>Helotiales</w:t>
      </w:r>
      <w:proofErr w:type="spellEnd"/>
      <w:r w:rsidRPr="005568B9">
        <w:rPr>
          <w:spacing w:val="1"/>
        </w:rPr>
        <w:t xml:space="preserve">. This specialized form of mycorrhiza is characterized by the presence of highly branched and septate fungal structures known as </w:t>
      </w:r>
      <w:proofErr w:type="spellStart"/>
      <w:r w:rsidRPr="005568B9">
        <w:rPr>
          <w:spacing w:val="1"/>
        </w:rPr>
        <w:t>Hartig</w:t>
      </w:r>
      <w:proofErr w:type="spellEnd"/>
      <w:r w:rsidRPr="005568B9">
        <w:rPr>
          <w:spacing w:val="1"/>
        </w:rPr>
        <w:t xml:space="preserve"> nets within the root cells of the host </w:t>
      </w:r>
      <w:r w:rsidR="001E231A" w:rsidRPr="005568B9">
        <w:rPr>
          <w:spacing w:val="1"/>
        </w:rPr>
        <w:t>plant</w:t>
      </w:r>
      <w:r w:rsidR="001E231A" w:rsidRPr="005568B9">
        <w:t xml:space="preserve"> (</w:t>
      </w:r>
      <w:r w:rsidR="000F57F8" w:rsidRPr="005568B9">
        <w:t>Kumar et al., 2022</w:t>
      </w:r>
      <w:r w:rsidR="009C2E05" w:rsidRPr="005568B9">
        <w:t>)</w:t>
      </w:r>
      <w:r w:rsidR="00EB4268" w:rsidRPr="005568B9">
        <w:t xml:space="preserve"> (Figure 7)</w:t>
      </w:r>
      <w:r w:rsidRPr="005568B9">
        <w:rPr>
          <w:spacing w:val="1"/>
        </w:rPr>
        <w:t>. The partnership between the plant and the fungus is mutually beneficial, with the plant providing the fungus with carbon compounds and the fungus aiding the plant in nutrient uptake, particularly nitrogen and phosphorus. Ericoid mycorrhiza is the ability of the fungus to access and exploit organic nitrogen sources in the soil that are not readily available to the plant</w:t>
      </w:r>
      <w:r w:rsidR="009C2E05" w:rsidRPr="005568B9">
        <w:rPr>
          <w:spacing w:val="1"/>
        </w:rPr>
        <w:t xml:space="preserve"> (</w:t>
      </w:r>
      <w:proofErr w:type="spellStart"/>
      <w:r w:rsidR="009C2E05" w:rsidRPr="005568B9">
        <w:t>Fehrer</w:t>
      </w:r>
      <w:proofErr w:type="spellEnd"/>
      <w:r w:rsidR="009C2E05" w:rsidRPr="005568B9">
        <w:t xml:space="preserve"> et al., 2019)</w:t>
      </w:r>
      <w:r w:rsidRPr="005568B9">
        <w:rPr>
          <w:spacing w:val="1"/>
        </w:rPr>
        <w:t>. This is particularly advantageous in nutrient-poor environments, such as acidic soils where ericaceous plants typically thrive. The fungus is able to break down complex organic compounds, such as proteins and amino acids, and release nitrogen in a form that can be utilized by the plant. In return, the plant supplies the fungus with sugars produced through photosynthesis</w:t>
      </w:r>
      <w:r w:rsidR="009C2E05" w:rsidRPr="005568B9">
        <w:rPr>
          <w:spacing w:val="1"/>
        </w:rPr>
        <w:t xml:space="preserve"> (</w:t>
      </w:r>
      <w:proofErr w:type="spellStart"/>
      <w:r w:rsidR="009C2E05" w:rsidRPr="005568B9">
        <w:t>Vohník</w:t>
      </w:r>
      <w:proofErr w:type="spellEnd"/>
      <w:r w:rsidR="009C2E05" w:rsidRPr="005568B9">
        <w:t>, 2020)</w:t>
      </w:r>
      <w:r w:rsidRPr="005568B9">
        <w:rPr>
          <w:spacing w:val="1"/>
        </w:rPr>
        <w:t>.</w:t>
      </w:r>
    </w:p>
    <w:p w:rsidR="00D67C16" w:rsidRPr="005568B9" w:rsidRDefault="00D67C16" w:rsidP="00D67C16">
      <w:pPr>
        <w:pStyle w:val="NormalWeb"/>
        <w:shd w:val="clear" w:color="auto" w:fill="FFFFFF"/>
        <w:spacing w:before="0" w:beforeAutospacing="0" w:after="0" w:afterAutospacing="0" w:line="360" w:lineRule="auto"/>
        <w:jc w:val="center"/>
        <w:rPr>
          <w:spacing w:val="1"/>
        </w:rPr>
      </w:pPr>
      <w:r w:rsidRPr="005568B9">
        <w:rPr>
          <w:noProof/>
          <w:lang w:val="tr-TR" w:eastAsia="tr-TR"/>
        </w:rPr>
        <w:drawing>
          <wp:inline distT="0" distB="0" distL="0" distR="0">
            <wp:extent cx="2543396" cy="2041452"/>
            <wp:effectExtent l="19050" t="0" r="9304" b="0"/>
            <wp:docPr id="2" name="Picture 1"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1n3wj3oi4lt9.cloudfront.net/wp-content/uploads/sites/36/2021/06/image-7-1024x275.png"/>
                    <pic:cNvPicPr>
                      <a:picLocks noChangeAspect="1" noChangeArrowheads="1"/>
                    </pic:cNvPicPr>
                  </pic:nvPicPr>
                  <pic:blipFill>
                    <a:blip r:embed="rId15"/>
                    <a:srcRect l="49909" t="4078" r="36093" b="13947"/>
                    <a:stretch>
                      <a:fillRect/>
                    </a:stretch>
                  </pic:blipFill>
                  <pic:spPr bwMode="auto">
                    <a:xfrm>
                      <a:off x="0" y="0"/>
                      <a:ext cx="2543395" cy="2041451"/>
                    </a:xfrm>
                    <a:prstGeom prst="rect">
                      <a:avLst/>
                    </a:prstGeom>
                    <a:noFill/>
                    <a:ln w="9525">
                      <a:noFill/>
                      <a:miter lim="800000"/>
                      <a:headEnd/>
                      <a:tailEnd/>
                    </a:ln>
                  </pic:spPr>
                </pic:pic>
              </a:graphicData>
            </a:graphic>
          </wp:inline>
        </w:drawing>
      </w:r>
    </w:p>
    <w:p w:rsidR="00D67C16" w:rsidRPr="005568B9" w:rsidRDefault="00EB4268" w:rsidP="00D67C16">
      <w:pPr>
        <w:pStyle w:val="NormalWeb"/>
        <w:shd w:val="clear" w:color="auto" w:fill="FFFFFF"/>
        <w:spacing w:before="0" w:beforeAutospacing="0" w:after="0" w:afterAutospacing="0" w:line="360" w:lineRule="auto"/>
        <w:jc w:val="center"/>
        <w:rPr>
          <w:b/>
          <w:spacing w:val="1"/>
        </w:rPr>
      </w:pPr>
      <w:r w:rsidRPr="005568B9">
        <w:rPr>
          <w:b/>
          <w:spacing w:val="1"/>
        </w:rPr>
        <w:t>Figure 7.</w:t>
      </w:r>
      <w:r w:rsidR="00D67C16" w:rsidRPr="005568B9">
        <w:rPr>
          <w:b/>
          <w:spacing w:val="1"/>
        </w:rPr>
        <w:t xml:space="preserve"> Ericoid mycorrhiza</w:t>
      </w:r>
      <w:r w:rsidR="000F381B" w:rsidRPr="005568B9">
        <w:rPr>
          <w:b/>
          <w:spacing w:val="1"/>
        </w:rPr>
        <w:t xml:space="preserve"> (</w:t>
      </w:r>
      <w:proofErr w:type="spellStart"/>
      <w:r w:rsidR="000F381B" w:rsidRPr="005568B9">
        <w:rPr>
          <w:b/>
          <w:sz w:val="27"/>
          <w:szCs w:val="27"/>
        </w:rPr>
        <w:t>Selosse</w:t>
      </w:r>
      <w:proofErr w:type="spellEnd"/>
      <w:r w:rsidR="000F381B" w:rsidRPr="005568B9">
        <w:rPr>
          <w:b/>
          <w:sz w:val="27"/>
          <w:szCs w:val="27"/>
        </w:rPr>
        <w:t>, 1998)</w:t>
      </w:r>
    </w:p>
    <w:p w:rsidR="006219B0" w:rsidRPr="005568B9" w:rsidRDefault="006219B0" w:rsidP="00FC52E9">
      <w:pPr>
        <w:pStyle w:val="NormalWeb"/>
        <w:shd w:val="clear" w:color="auto" w:fill="FFFFFF"/>
        <w:spacing w:before="0" w:beforeAutospacing="0" w:after="0" w:afterAutospacing="0" w:line="360" w:lineRule="auto"/>
        <w:ind w:firstLine="720"/>
        <w:jc w:val="both"/>
        <w:rPr>
          <w:spacing w:val="1"/>
        </w:rPr>
      </w:pPr>
      <w:r w:rsidRPr="005568B9">
        <w:rPr>
          <w:spacing w:val="1"/>
        </w:rPr>
        <w:t>The narrow root hairs of ericaceous plants make it difficult for them to access nutrients present in the soil, which is where the fungal partner in the mycorrhizal symbiosis plays a crucial role. The extensive network of fungal hyphae in the root cells increases the surface area available for nutrient absorption, allowing the plant to more efficiently take up essential minerals</w:t>
      </w:r>
      <w:r w:rsidR="006D6189" w:rsidRPr="005568B9">
        <w:rPr>
          <w:spacing w:val="1"/>
        </w:rPr>
        <w:t xml:space="preserve"> </w:t>
      </w:r>
      <w:r w:rsidR="009C2E05" w:rsidRPr="005568B9">
        <w:t>(</w:t>
      </w:r>
      <w:proofErr w:type="spellStart"/>
      <w:r w:rsidR="009C2E05" w:rsidRPr="005568B9">
        <w:t>Fehrer</w:t>
      </w:r>
      <w:proofErr w:type="spellEnd"/>
      <w:r w:rsidR="009C2E05" w:rsidRPr="005568B9">
        <w:t xml:space="preserve"> et al., 2019)</w:t>
      </w:r>
      <w:r w:rsidRPr="005568B9">
        <w:rPr>
          <w:spacing w:val="1"/>
        </w:rPr>
        <w:t xml:space="preserve">. Additionally, the fungal partner may also help the </w:t>
      </w:r>
      <w:r w:rsidRPr="005568B9">
        <w:rPr>
          <w:spacing w:val="1"/>
        </w:rPr>
        <w:lastRenderedPageBreak/>
        <w:t>plant cope with environmental stresses, such as drought or heavy metal contamination, by enhancing its tolerance and resilience.</w:t>
      </w:r>
    </w:p>
    <w:p w:rsidR="006C3C81" w:rsidRPr="005568B9" w:rsidRDefault="006219B0" w:rsidP="00335DED">
      <w:pPr>
        <w:pStyle w:val="NormalWeb"/>
        <w:shd w:val="clear" w:color="auto" w:fill="FFFFFF"/>
        <w:spacing w:before="0" w:beforeAutospacing="0" w:after="0" w:afterAutospacing="0" w:line="360" w:lineRule="auto"/>
        <w:jc w:val="both"/>
      </w:pPr>
      <w:r w:rsidRPr="005568B9">
        <w:rPr>
          <w:spacing w:val="1"/>
        </w:rPr>
        <w:t>Research has shown that ericoid mycorrhizal symbiosis can have a significant impact on plant growth and productivity. Studies have demonstrated that ericaceous plants associated with ericoid mycorrhizal fungi exhibit increased nutrient uptake, improved resistance to certain pathogens, and enhanced overall plant health compared to non-mycorrhizal plants</w:t>
      </w:r>
      <w:r w:rsidR="006D6189" w:rsidRPr="005568B9">
        <w:rPr>
          <w:spacing w:val="1"/>
        </w:rPr>
        <w:t xml:space="preserve"> </w:t>
      </w:r>
      <w:r w:rsidR="009C2E05" w:rsidRPr="005568B9">
        <w:t>(</w:t>
      </w:r>
      <w:proofErr w:type="spellStart"/>
      <w:r w:rsidR="009C2E05" w:rsidRPr="005568B9">
        <w:t>Vohník</w:t>
      </w:r>
      <w:proofErr w:type="spellEnd"/>
      <w:r w:rsidR="009C2E05" w:rsidRPr="005568B9">
        <w:t>, 2020)</w:t>
      </w:r>
      <w:r w:rsidRPr="005568B9">
        <w:rPr>
          <w:spacing w:val="1"/>
        </w:rPr>
        <w:t>. These benefits can ultimately lead to higher yields and better quality of crops in agricultural settings. The relationship between ericaceous plants and ericoid mycorrhizal fungi is not static, but rather dynamic and responsive to changing environmental conditions. For example, the fungal partner can adjust its nutrient acquisition strategies in response to variations in soil nutrient availability, helping the plant adapt to fluctuations in nutrient availability</w:t>
      </w:r>
      <w:r w:rsidR="009C2E05" w:rsidRPr="005568B9">
        <w:rPr>
          <w:spacing w:val="1"/>
        </w:rPr>
        <w:t xml:space="preserve"> (</w:t>
      </w:r>
      <w:proofErr w:type="spellStart"/>
      <w:r w:rsidR="009C2E05" w:rsidRPr="005568B9">
        <w:rPr>
          <w:spacing w:val="1"/>
        </w:rPr>
        <w:t>Vohnik</w:t>
      </w:r>
      <w:proofErr w:type="spellEnd"/>
      <w:r w:rsidR="009C2E05" w:rsidRPr="005568B9">
        <w:rPr>
          <w:spacing w:val="1"/>
        </w:rPr>
        <w:t>, 2020)</w:t>
      </w:r>
      <w:r w:rsidRPr="005568B9">
        <w:rPr>
          <w:spacing w:val="1"/>
        </w:rPr>
        <w:t xml:space="preserve">. Similarly, the plant may adjust its carbon allocation to the fungus based on its own physiological needs, ensuring a balanced exchange of resources between the two partners. Ericoid mycorrhizal symbiosis has important implications for ecosystem functioning and nutrient cycling in natural </w:t>
      </w:r>
      <w:r w:rsidR="006D6189" w:rsidRPr="005568B9">
        <w:rPr>
          <w:spacing w:val="1"/>
        </w:rPr>
        <w:t>habitats</w:t>
      </w:r>
      <w:r w:rsidR="006D6189" w:rsidRPr="005568B9">
        <w:t xml:space="preserve"> (</w:t>
      </w:r>
      <w:r w:rsidR="000F57F8" w:rsidRPr="005568B9">
        <w:t>Bhardwaj et al. 2023b</w:t>
      </w:r>
      <w:r w:rsidR="009C2E05" w:rsidRPr="005568B9">
        <w:t>)</w:t>
      </w:r>
      <w:r w:rsidRPr="005568B9">
        <w:rPr>
          <w:spacing w:val="1"/>
        </w:rPr>
        <w:t xml:space="preserve">. By facilitating nutrient transfer between plants and fungi, this symbiotic relationship can influence nutrient dynamics in the soil and contribute to the overall productivity and diversity of plant communities. Understanding the mechanisms underlying ericoid mycorrhizal symbiosis is therefore essential for conserving and managing ecosystems, particularly those in nutrient-poor or disturbed </w:t>
      </w:r>
      <w:r w:rsidR="006D6189" w:rsidRPr="005568B9">
        <w:rPr>
          <w:spacing w:val="1"/>
        </w:rPr>
        <w:t>environments</w:t>
      </w:r>
      <w:r w:rsidR="006D6189" w:rsidRPr="005568B9">
        <w:t xml:space="preserve"> (</w:t>
      </w:r>
      <w:proofErr w:type="spellStart"/>
      <w:r w:rsidR="009C2E05" w:rsidRPr="005568B9">
        <w:t>Vohník</w:t>
      </w:r>
      <w:proofErr w:type="spellEnd"/>
      <w:r w:rsidR="009C2E05" w:rsidRPr="005568B9">
        <w:t>, 2020).</w:t>
      </w:r>
    </w:p>
    <w:p w:rsidR="001A48B6" w:rsidRPr="005568B9" w:rsidRDefault="001A48B6" w:rsidP="00335DED">
      <w:pPr>
        <w:spacing w:after="0" w:line="360" w:lineRule="auto"/>
        <w:rPr>
          <w:rFonts w:ascii="Times New Roman" w:hAnsi="Times New Roman" w:cs="Times New Roman"/>
          <w:b/>
          <w:sz w:val="24"/>
          <w:szCs w:val="24"/>
        </w:rPr>
      </w:pPr>
    </w:p>
    <w:p w:rsidR="003F74BC" w:rsidRPr="005568B9" w:rsidRDefault="002B3E7D" w:rsidP="00335DED">
      <w:pPr>
        <w:spacing w:after="0" w:line="360" w:lineRule="auto"/>
        <w:rPr>
          <w:rFonts w:ascii="Times New Roman" w:hAnsi="Times New Roman" w:cs="Times New Roman"/>
          <w:b/>
          <w:sz w:val="24"/>
          <w:szCs w:val="24"/>
        </w:rPr>
      </w:pPr>
      <w:r w:rsidRPr="005568B9">
        <w:rPr>
          <w:rFonts w:ascii="Times New Roman" w:hAnsi="Times New Roman" w:cs="Times New Roman"/>
          <w:b/>
          <w:sz w:val="24"/>
          <w:szCs w:val="24"/>
        </w:rPr>
        <w:t xml:space="preserve">CONCLUSION </w:t>
      </w:r>
    </w:p>
    <w:p w:rsidR="00335DED" w:rsidRPr="005568B9" w:rsidRDefault="00335DED" w:rsidP="00335DED">
      <w:pPr>
        <w:spacing w:after="0" w:line="360" w:lineRule="auto"/>
        <w:jc w:val="both"/>
        <w:rPr>
          <w:rFonts w:ascii="Times New Roman" w:hAnsi="Times New Roman" w:cs="Times New Roman"/>
          <w:sz w:val="24"/>
          <w:szCs w:val="24"/>
        </w:rPr>
      </w:pPr>
      <w:r w:rsidRPr="005568B9">
        <w:rPr>
          <w:rFonts w:ascii="Times New Roman" w:hAnsi="Times New Roman" w:cs="Times New Roman"/>
          <w:sz w:val="24"/>
          <w:szCs w:val="24"/>
        </w:rPr>
        <w:t xml:space="preserve">Mycorrhizal fungi play a vital role in enhancing plant growth, health, and resilience through their symbiotic relationships with higher plants, significantly improving nutrient uptake and soil structure while providing </w:t>
      </w:r>
      <w:r w:rsidR="006D6189" w:rsidRPr="005568B9">
        <w:rPr>
          <w:rFonts w:ascii="Times New Roman" w:hAnsi="Times New Roman" w:cs="Times New Roman"/>
          <w:sz w:val="24"/>
          <w:szCs w:val="24"/>
        </w:rPr>
        <w:t>defence</w:t>
      </w:r>
      <w:r w:rsidRPr="005568B9">
        <w:rPr>
          <w:rFonts w:ascii="Times New Roman" w:hAnsi="Times New Roman" w:cs="Times New Roman"/>
          <w:sz w:val="24"/>
          <w:szCs w:val="24"/>
        </w:rPr>
        <w:t xml:space="preserve"> against environmental stressors. Understanding these interactions is essential for promoting sustainable agricultural practices and conserving ecosystems, thereby supporting biodiversity.</w:t>
      </w:r>
    </w:p>
    <w:p w:rsidR="006D6189" w:rsidRPr="005568B9" w:rsidRDefault="006D6189" w:rsidP="00335DED">
      <w:pPr>
        <w:spacing w:after="0" w:line="360" w:lineRule="auto"/>
        <w:jc w:val="both"/>
        <w:rPr>
          <w:rFonts w:ascii="Times New Roman" w:hAnsi="Times New Roman" w:cs="Times New Roman"/>
          <w:sz w:val="24"/>
          <w:szCs w:val="24"/>
        </w:rPr>
      </w:pPr>
    </w:p>
    <w:p w:rsidR="00673D3A" w:rsidRPr="005568B9" w:rsidRDefault="00673D3A" w:rsidP="00673D3A">
      <w:pPr>
        <w:rPr>
          <w:rFonts w:ascii="Times New Roman" w:eastAsia="Calibri" w:hAnsi="Times New Roman" w:cs="Times New Roman"/>
          <w:b/>
          <w:kern w:val="2"/>
          <w:sz w:val="24"/>
          <w:szCs w:val="24"/>
          <w:lang w:val="en-US"/>
        </w:rPr>
      </w:pPr>
      <w:bookmarkStart w:id="0" w:name="_Hlk201835975"/>
      <w:bookmarkStart w:id="1" w:name="_Hlk193540946"/>
      <w:bookmarkStart w:id="2" w:name="_Hlk180402183"/>
      <w:bookmarkStart w:id="3" w:name="_Hlk183680988"/>
      <w:bookmarkStart w:id="4" w:name="_Hlk197173371"/>
      <w:r w:rsidRPr="005568B9">
        <w:rPr>
          <w:rFonts w:ascii="Times New Roman" w:eastAsia="Calibri" w:hAnsi="Times New Roman" w:cs="Times New Roman"/>
          <w:b/>
          <w:kern w:val="2"/>
          <w:sz w:val="24"/>
          <w:szCs w:val="24"/>
          <w:lang w:val="en-US"/>
        </w:rPr>
        <w:t>Disclaimer (Artificial intelligence)</w:t>
      </w:r>
    </w:p>
    <w:bookmarkEnd w:id="0"/>
    <w:bookmarkEnd w:id="1"/>
    <w:bookmarkEnd w:id="2"/>
    <w:bookmarkEnd w:id="3"/>
    <w:bookmarkEnd w:id="4"/>
    <w:p w:rsidR="009F6934" w:rsidRDefault="009F6934" w:rsidP="00F17E7A">
      <w:pPr>
        <w:spacing w:after="0" w:line="360" w:lineRule="auto"/>
        <w:rPr>
          <w:rFonts w:ascii="Times New Roman" w:eastAsia="Calibri" w:hAnsi="Times New Roman" w:cs="Times New Roman"/>
          <w:kern w:val="2"/>
          <w:sz w:val="24"/>
          <w:szCs w:val="24"/>
          <w:lang w:val="en-US"/>
        </w:rPr>
      </w:pPr>
      <w:r w:rsidRPr="009F6934">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9F6934">
        <w:rPr>
          <w:rFonts w:ascii="Times New Roman" w:eastAsia="Calibri" w:hAnsi="Times New Roman" w:cs="Times New Roman"/>
          <w:kern w:val="2"/>
          <w:sz w:val="24"/>
          <w:szCs w:val="24"/>
          <w:lang w:val="en-US"/>
        </w:rPr>
        <w:t>ChatGPT</w:t>
      </w:r>
      <w:proofErr w:type="spellEnd"/>
      <w:r w:rsidRPr="009F6934">
        <w:rPr>
          <w:rFonts w:ascii="Times New Roman" w:eastAsia="Calibri" w:hAnsi="Times New Roman" w:cs="Times New Roman"/>
          <w:kern w:val="2"/>
          <w:sz w:val="24"/>
          <w:szCs w:val="24"/>
          <w:lang w:val="en-US"/>
        </w:rPr>
        <w:t xml:space="preserve">, COPILOT, etc.) and text-to-image generators have been used during the writing or editing of this manuscript. </w:t>
      </w:r>
    </w:p>
    <w:p w:rsidR="00F17E7A" w:rsidRPr="005568B9" w:rsidRDefault="002B3E7D" w:rsidP="00F17E7A">
      <w:pPr>
        <w:spacing w:after="0" w:line="360" w:lineRule="auto"/>
        <w:rPr>
          <w:rFonts w:ascii="Times New Roman" w:hAnsi="Times New Roman" w:cs="Times New Roman"/>
          <w:b/>
          <w:sz w:val="24"/>
          <w:szCs w:val="24"/>
        </w:rPr>
      </w:pPr>
      <w:bookmarkStart w:id="5" w:name="_GoBack"/>
      <w:bookmarkEnd w:id="5"/>
      <w:r w:rsidRPr="005568B9">
        <w:rPr>
          <w:rFonts w:ascii="Times New Roman" w:hAnsi="Times New Roman" w:cs="Times New Roman"/>
          <w:b/>
          <w:sz w:val="24"/>
          <w:szCs w:val="24"/>
        </w:rPr>
        <w:t>REFERENCES</w:t>
      </w:r>
    </w:p>
    <w:p w:rsidR="00F17E7A" w:rsidRPr="005568B9"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5568B9">
        <w:rPr>
          <w:rFonts w:ascii="Times New Roman" w:hAnsi="Times New Roman" w:cs="Times New Roman"/>
          <w:sz w:val="24"/>
          <w:szCs w:val="24"/>
        </w:rPr>
        <w:lastRenderedPageBreak/>
        <w:t>Adholeya</w:t>
      </w:r>
      <w:proofErr w:type="spellEnd"/>
      <w:r w:rsidRPr="005568B9">
        <w:rPr>
          <w:rFonts w:ascii="Times New Roman" w:hAnsi="Times New Roman" w:cs="Times New Roman"/>
          <w:sz w:val="24"/>
          <w:szCs w:val="24"/>
        </w:rPr>
        <w:t>, A., Das, M. (2012). Biofertilizers: potential for crop improvement under stressed conditions. </w:t>
      </w:r>
      <w:r w:rsidRPr="005568B9">
        <w:rPr>
          <w:rFonts w:ascii="Times New Roman" w:hAnsi="Times New Roman" w:cs="Times New Roman"/>
          <w:i/>
          <w:iCs/>
          <w:sz w:val="24"/>
          <w:szCs w:val="24"/>
        </w:rPr>
        <w:t>Improving crop productivity in sustainable agriculture</w:t>
      </w:r>
      <w:r w:rsidRPr="005568B9">
        <w:rPr>
          <w:rFonts w:ascii="Times New Roman" w:hAnsi="Times New Roman" w:cs="Times New Roman"/>
          <w:i/>
          <w:sz w:val="24"/>
          <w:szCs w:val="24"/>
        </w:rPr>
        <w:t>,</w:t>
      </w:r>
      <w:r w:rsidRPr="005568B9">
        <w:rPr>
          <w:rFonts w:ascii="Times New Roman" w:hAnsi="Times New Roman" w:cs="Times New Roman"/>
          <w:sz w:val="24"/>
          <w:szCs w:val="24"/>
        </w:rPr>
        <w:t xml:space="preserve"> 183-200.</w:t>
      </w:r>
    </w:p>
    <w:p w:rsidR="00F17E7A" w:rsidRPr="005568B9"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5568B9">
        <w:rPr>
          <w:rFonts w:ascii="Times New Roman" w:hAnsi="Times New Roman" w:cs="Times New Roman"/>
          <w:sz w:val="24"/>
          <w:szCs w:val="24"/>
          <w:shd w:val="clear" w:color="auto" w:fill="FFFFFF"/>
        </w:rPr>
        <w:t xml:space="preserve">Agarwal, R. and Dixit, B. (2015). </w:t>
      </w:r>
      <w:hyperlink r:id="rId16" w:history="1">
        <w:r w:rsidRPr="005568B9">
          <w:rPr>
            <w:rStyle w:val="Hyperlink"/>
            <w:rFonts w:ascii="Times New Roman" w:hAnsi="Times New Roman" w:cs="Times New Roman"/>
            <w:color w:val="auto"/>
            <w:sz w:val="24"/>
            <w:szCs w:val="24"/>
            <w:u w:val="none"/>
            <w:shd w:val="clear" w:color="auto" w:fill="FFFFFF"/>
          </w:rPr>
          <w:t>Role of VA mycorrhiza in the development of agroforestry model and other floristic vegetation in the Degraded land</w:t>
        </w:r>
      </w:hyperlink>
      <w:r w:rsidRPr="005568B9">
        <w:rPr>
          <w:rFonts w:ascii="Times New Roman" w:hAnsi="Times New Roman" w:cs="Times New Roman"/>
          <w:sz w:val="24"/>
          <w:szCs w:val="24"/>
        </w:rPr>
        <w:t xml:space="preserve">. </w:t>
      </w:r>
      <w:r w:rsidRPr="005568B9">
        <w:rPr>
          <w:rFonts w:ascii="Times New Roman" w:hAnsi="Times New Roman" w:cs="Times New Roman"/>
          <w:i/>
          <w:sz w:val="24"/>
          <w:szCs w:val="24"/>
          <w:shd w:val="clear" w:color="auto" w:fill="FFFFFF"/>
        </w:rPr>
        <w:t>Journal of Biodiversity and Environmental Sciences</w:t>
      </w:r>
      <w:r w:rsidRPr="005568B9">
        <w:rPr>
          <w:rFonts w:ascii="Times New Roman" w:hAnsi="Times New Roman" w:cs="Times New Roman"/>
          <w:sz w:val="24"/>
          <w:szCs w:val="24"/>
          <w:shd w:val="clear" w:color="auto" w:fill="FFFFFF"/>
        </w:rPr>
        <w:t>, 7, 1-8.</w:t>
      </w:r>
    </w:p>
    <w:p w:rsidR="00F17E7A" w:rsidRPr="005568B9" w:rsidRDefault="00F17E7A" w:rsidP="00485B0F">
      <w:pPr>
        <w:pStyle w:val="ListParagraph"/>
        <w:spacing w:after="0" w:line="360" w:lineRule="auto"/>
        <w:ind w:hanging="720"/>
        <w:jc w:val="both"/>
        <w:rPr>
          <w:rFonts w:ascii="Times New Roman" w:hAnsi="Times New Roman" w:cs="Times New Roman"/>
          <w:sz w:val="24"/>
          <w:szCs w:val="24"/>
        </w:rPr>
      </w:pPr>
      <w:r w:rsidRPr="005568B9">
        <w:rPr>
          <w:rFonts w:ascii="Times New Roman" w:hAnsi="Times New Roman" w:cs="Times New Roman"/>
          <w:sz w:val="24"/>
          <w:szCs w:val="24"/>
        </w:rPr>
        <w:t xml:space="preserve">Barea, J. M., </w:t>
      </w:r>
      <w:proofErr w:type="spellStart"/>
      <w:r w:rsidRPr="005568B9">
        <w:rPr>
          <w:rFonts w:ascii="Times New Roman" w:hAnsi="Times New Roman" w:cs="Times New Roman"/>
          <w:sz w:val="24"/>
          <w:szCs w:val="24"/>
        </w:rPr>
        <w:t>Pozo</w:t>
      </w:r>
      <w:proofErr w:type="spellEnd"/>
      <w:r w:rsidRPr="005568B9">
        <w:rPr>
          <w:rFonts w:ascii="Times New Roman" w:hAnsi="Times New Roman" w:cs="Times New Roman"/>
          <w:sz w:val="24"/>
          <w:szCs w:val="24"/>
        </w:rPr>
        <w:t xml:space="preserve">, M. J., </w:t>
      </w:r>
      <w:proofErr w:type="spellStart"/>
      <w:r w:rsidRPr="005568B9">
        <w:rPr>
          <w:rFonts w:ascii="Times New Roman" w:hAnsi="Times New Roman" w:cs="Times New Roman"/>
          <w:sz w:val="24"/>
          <w:szCs w:val="24"/>
        </w:rPr>
        <w:t>Azcon</w:t>
      </w:r>
      <w:proofErr w:type="spellEnd"/>
      <w:r w:rsidRPr="005568B9">
        <w:rPr>
          <w:rFonts w:ascii="Times New Roman" w:hAnsi="Times New Roman" w:cs="Times New Roman"/>
          <w:sz w:val="24"/>
          <w:szCs w:val="24"/>
        </w:rPr>
        <w:t xml:space="preserve">, R., </w:t>
      </w:r>
      <w:proofErr w:type="spellStart"/>
      <w:r w:rsidRPr="005568B9">
        <w:rPr>
          <w:rFonts w:ascii="Times New Roman" w:hAnsi="Times New Roman" w:cs="Times New Roman"/>
          <w:sz w:val="24"/>
          <w:szCs w:val="24"/>
        </w:rPr>
        <w:t>Azcon</w:t>
      </w:r>
      <w:proofErr w:type="spellEnd"/>
      <w:r w:rsidRPr="005568B9">
        <w:rPr>
          <w:rFonts w:ascii="Times New Roman" w:hAnsi="Times New Roman" w:cs="Times New Roman"/>
          <w:sz w:val="24"/>
          <w:szCs w:val="24"/>
        </w:rPr>
        <w:t>-Aguilar, C. (2005). Microbial co-operation in the rhizosphere. </w:t>
      </w:r>
      <w:r w:rsidRPr="005568B9">
        <w:rPr>
          <w:rFonts w:ascii="Times New Roman" w:hAnsi="Times New Roman" w:cs="Times New Roman"/>
          <w:i/>
          <w:iCs/>
          <w:sz w:val="24"/>
          <w:szCs w:val="24"/>
        </w:rPr>
        <w:t>Journal of experimental botany</w:t>
      </w:r>
      <w:r w:rsidRPr="005568B9">
        <w:rPr>
          <w:rFonts w:ascii="Times New Roman" w:hAnsi="Times New Roman" w:cs="Times New Roman"/>
          <w:i/>
          <w:sz w:val="24"/>
          <w:szCs w:val="24"/>
        </w:rPr>
        <w:t>,</w:t>
      </w:r>
      <w:r w:rsidRPr="005568B9">
        <w:rPr>
          <w:rFonts w:ascii="Times New Roman" w:hAnsi="Times New Roman" w:cs="Times New Roman"/>
          <w:sz w:val="24"/>
          <w:szCs w:val="24"/>
        </w:rPr>
        <w:t> </w:t>
      </w:r>
      <w:r w:rsidRPr="005568B9">
        <w:rPr>
          <w:rFonts w:ascii="Times New Roman" w:hAnsi="Times New Roman" w:cs="Times New Roman"/>
          <w:iCs/>
          <w:sz w:val="24"/>
          <w:szCs w:val="24"/>
        </w:rPr>
        <w:t>56</w:t>
      </w:r>
      <w:r w:rsidRPr="005568B9">
        <w:rPr>
          <w:rFonts w:ascii="Times New Roman" w:hAnsi="Times New Roman" w:cs="Times New Roman"/>
          <w:sz w:val="24"/>
          <w:szCs w:val="24"/>
        </w:rPr>
        <w:t>(417), 1761-1778.</w:t>
      </w:r>
    </w:p>
    <w:p w:rsidR="00F17E7A" w:rsidRPr="005568B9"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5568B9">
        <w:rPr>
          <w:rFonts w:ascii="Times New Roman" w:hAnsi="Times New Roman" w:cs="Times New Roman"/>
          <w:sz w:val="24"/>
          <w:szCs w:val="24"/>
          <w:shd w:val="clear" w:color="auto" w:fill="FFFFFF"/>
        </w:rPr>
        <w:t>Bawara</w:t>
      </w:r>
      <w:proofErr w:type="spellEnd"/>
      <w:r w:rsidRPr="005568B9">
        <w:rPr>
          <w:rFonts w:ascii="Times New Roman" w:hAnsi="Times New Roman" w:cs="Times New Roman"/>
          <w:sz w:val="24"/>
          <w:szCs w:val="24"/>
          <w:shd w:val="clear" w:color="auto" w:fill="FFFFFF"/>
        </w:rPr>
        <w:t>, B., Dixit, M., Chauhan, N.S., Dixit, V.K. and Saraf, D.K. (2010).</w:t>
      </w:r>
      <w:r w:rsidR="006D6189" w:rsidRPr="005568B9">
        <w:rPr>
          <w:rFonts w:ascii="Times New Roman" w:hAnsi="Times New Roman" w:cs="Times New Roman"/>
          <w:sz w:val="24"/>
          <w:szCs w:val="24"/>
          <w:shd w:val="clear" w:color="auto" w:fill="FFFFFF"/>
        </w:rPr>
        <w:t xml:space="preserve"> </w:t>
      </w:r>
      <w:hyperlink r:id="rId17" w:history="1">
        <w:r w:rsidRPr="005568B9">
          <w:rPr>
            <w:rStyle w:val="Hyperlink"/>
            <w:rFonts w:ascii="Times New Roman" w:hAnsi="Times New Roman" w:cs="Times New Roman"/>
            <w:color w:val="auto"/>
            <w:sz w:val="24"/>
            <w:szCs w:val="24"/>
            <w:u w:val="none"/>
            <w:shd w:val="clear" w:color="auto" w:fill="FFFFFF"/>
          </w:rPr>
          <w:t xml:space="preserve">Phyto-pharmacology of Momordica </w:t>
        </w:r>
        <w:proofErr w:type="spellStart"/>
        <w:r w:rsidRPr="005568B9">
          <w:rPr>
            <w:rStyle w:val="Hyperlink"/>
            <w:rFonts w:ascii="Times New Roman" w:hAnsi="Times New Roman" w:cs="Times New Roman"/>
            <w:color w:val="auto"/>
            <w:sz w:val="24"/>
            <w:szCs w:val="24"/>
            <w:u w:val="none"/>
            <w:shd w:val="clear" w:color="auto" w:fill="FFFFFF"/>
          </w:rPr>
          <w:t>dioica</w:t>
        </w:r>
        <w:proofErr w:type="spellEnd"/>
        <w:r w:rsidR="006D6189" w:rsidRPr="005568B9">
          <w:rPr>
            <w:rStyle w:val="Hyperlink"/>
            <w:rFonts w:ascii="Times New Roman" w:hAnsi="Times New Roman" w:cs="Times New Roman"/>
            <w:color w:val="auto"/>
            <w:sz w:val="24"/>
            <w:szCs w:val="24"/>
            <w:u w:val="none"/>
            <w:shd w:val="clear" w:color="auto" w:fill="FFFFFF"/>
          </w:rPr>
          <w:t xml:space="preserve"> </w:t>
        </w:r>
        <w:proofErr w:type="spellStart"/>
        <w:r w:rsidRPr="005568B9">
          <w:rPr>
            <w:rStyle w:val="Hyperlink"/>
            <w:rFonts w:ascii="Times New Roman" w:hAnsi="Times New Roman" w:cs="Times New Roman"/>
            <w:color w:val="auto"/>
            <w:sz w:val="24"/>
            <w:szCs w:val="24"/>
            <w:u w:val="none"/>
            <w:shd w:val="clear" w:color="auto" w:fill="FFFFFF"/>
          </w:rPr>
          <w:t>Roxb</w:t>
        </w:r>
        <w:proofErr w:type="spellEnd"/>
        <w:r w:rsidRPr="005568B9">
          <w:rPr>
            <w:rStyle w:val="Hyperlink"/>
            <w:rFonts w:ascii="Times New Roman" w:hAnsi="Times New Roman" w:cs="Times New Roman"/>
            <w:color w:val="auto"/>
            <w:sz w:val="24"/>
            <w:szCs w:val="24"/>
            <w:u w:val="none"/>
            <w:shd w:val="clear" w:color="auto" w:fill="FFFFFF"/>
          </w:rPr>
          <w:t xml:space="preserve">. ex. </w:t>
        </w:r>
        <w:proofErr w:type="spellStart"/>
        <w:r w:rsidRPr="005568B9">
          <w:rPr>
            <w:rStyle w:val="Hyperlink"/>
            <w:rFonts w:ascii="Times New Roman" w:hAnsi="Times New Roman" w:cs="Times New Roman"/>
            <w:color w:val="auto"/>
            <w:sz w:val="24"/>
            <w:szCs w:val="24"/>
            <w:u w:val="none"/>
            <w:shd w:val="clear" w:color="auto" w:fill="FFFFFF"/>
          </w:rPr>
          <w:t>Willd</w:t>
        </w:r>
      </w:hyperlink>
      <w:r w:rsidRPr="005568B9">
        <w:rPr>
          <w:rFonts w:ascii="Times New Roman" w:hAnsi="Times New Roman" w:cs="Times New Roman"/>
          <w:sz w:val="24"/>
          <w:szCs w:val="24"/>
        </w:rPr>
        <w:t>.</w:t>
      </w:r>
      <w:r w:rsidRPr="005568B9">
        <w:rPr>
          <w:rFonts w:ascii="Times New Roman" w:hAnsi="Times New Roman" w:cs="Times New Roman"/>
          <w:i/>
          <w:sz w:val="24"/>
          <w:szCs w:val="24"/>
          <w:shd w:val="clear" w:color="auto" w:fill="FFFFFF"/>
        </w:rPr>
        <w:t>Int</w:t>
      </w:r>
      <w:proofErr w:type="spellEnd"/>
      <w:r w:rsidRPr="005568B9">
        <w:rPr>
          <w:rFonts w:ascii="Times New Roman" w:hAnsi="Times New Roman" w:cs="Times New Roman"/>
          <w:i/>
          <w:sz w:val="24"/>
          <w:szCs w:val="24"/>
          <w:shd w:val="clear" w:color="auto" w:fill="FFFFFF"/>
        </w:rPr>
        <w:t xml:space="preserve"> J </w:t>
      </w:r>
      <w:proofErr w:type="spellStart"/>
      <w:r w:rsidRPr="005568B9">
        <w:rPr>
          <w:rFonts w:ascii="Times New Roman" w:hAnsi="Times New Roman" w:cs="Times New Roman"/>
          <w:i/>
          <w:sz w:val="24"/>
          <w:szCs w:val="24"/>
          <w:shd w:val="clear" w:color="auto" w:fill="FFFFFF"/>
        </w:rPr>
        <w:t>Phytomed</w:t>
      </w:r>
      <w:proofErr w:type="spellEnd"/>
      <w:r w:rsidRPr="005568B9">
        <w:rPr>
          <w:rFonts w:ascii="Times New Roman" w:hAnsi="Times New Roman" w:cs="Times New Roman"/>
          <w:sz w:val="24"/>
          <w:szCs w:val="24"/>
          <w:shd w:val="clear" w:color="auto" w:fill="FFFFFF"/>
        </w:rPr>
        <w:t>, 2,</w:t>
      </w:r>
      <w:r w:rsidR="006D6189" w:rsidRPr="005568B9">
        <w:rPr>
          <w:rFonts w:ascii="Times New Roman" w:hAnsi="Times New Roman" w:cs="Times New Roman"/>
          <w:sz w:val="24"/>
          <w:szCs w:val="24"/>
          <w:shd w:val="clear" w:color="auto" w:fill="FFFFFF"/>
        </w:rPr>
        <w:t xml:space="preserve"> </w:t>
      </w:r>
      <w:r w:rsidRPr="005568B9">
        <w:rPr>
          <w:rFonts w:ascii="Times New Roman" w:hAnsi="Times New Roman" w:cs="Times New Roman"/>
          <w:sz w:val="24"/>
          <w:szCs w:val="24"/>
          <w:shd w:val="clear" w:color="auto" w:fill="FFFFFF"/>
        </w:rPr>
        <w:t>1-9.</w:t>
      </w:r>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5568B9">
        <w:rPr>
          <w:rFonts w:ascii="Times New Roman" w:hAnsi="Times New Roman" w:cs="Times New Roman"/>
          <w:sz w:val="24"/>
          <w:szCs w:val="24"/>
          <w:lang w:val="de-DE"/>
        </w:rPr>
        <w:t xml:space="preserve">Bhardwaj A.K., Chandra K.K., Kumar, R. (2023b). </w:t>
      </w:r>
      <w:r w:rsidRPr="005568B9">
        <w:rPr>
          <w:rFonts w:ascii="Times New Roman" w:hAnsi="Times New Roman" w:cs="Times New Roman"/>
          <w:sz w:val="24"/>
          <w:szCs w:val="24"/>
        </w:rPr>
        <w:t xml:space="preserve">Mycorrhizal inoculation under water stress conditions and its influence on the benefit of host microbe symbiosis of </w:t>
      </w:r>
      <w:r w:rsidRPr="005568B9">
        <w:rPr>
          <w:rFonts w:ascii="Times New Roman" w:hAnsi="Times New Roman" w:cs="Times New Roman"/>
          <w:iCs/>
          <w:sz w:val="24"/>
          <w:szCs w:val="24"/>
        </w:rPr>
        <w:t xml:space="preserve">Terminalia arjuna </w:t>
      </w:r>
      <w:r w:rsidRPr="005568B9">
        <w:rPr>
          <w:rFonts w:ascii="Times New Roman" w:hAnsi="Times New Roman" w:cs="Times New Roman"/>
          <w:sz w:val="24"/>
          <w:szCs w:val="24"/>
        </w:rPr>
        <w:t xml:space="preserve">species. </w:t>
      </w:r>
      <w:r w:rsidRPr="005568B9">
        <w:rPr>
          <w:rFonts w:ascii="Times New Roman" w:hAnsi="Times New Roman" w:cs="Times New Roman"/>
          <w:i/>
          <w:iCs/>
          <w:sz w:val="24"/>
          <w:szCs w:val="24"/>
        </w:rPr>
        <w:t>Bulletin of the National Research Centre</w:t>
      </w:r>
      <w:r w:rsidRPr="005568B9">
        <w:rPr>
          <w:rFonts w:ascii="Times New Roman" w:hAnsi="Times New Roman" w:cs="Times New Roman"/>
          <w:iCs/>
          <w:sz w:val="24"/>
          <w:szCs w:val="24"/>
        </w:rPr>
        <w:t xml:space="preserve"> 47(89),</w:t>
      </w:r>
      <w:r w:rsidR="006D6189" w:rsidRPr="005568B9">
        <w:rPr>
          <w:rFonts w:ascii="Times New Roman" w:hAnsi="Times New Roman" w:cs="Times New Roman"/>
          <w:iCs/>
          <w:sz w:val="24"/>
          <w:szCs w:val="24"/>
        </w:rPr>
        <w:t xml:space="preserve"> </w:t>
      </w:r>
      <w:r w:rsidRPr="005568B9">
        <w:rPr>
          <w:rFonts w:ascii="Times New Roman" w:hAnsi="Times New Roman" w:cs="Times New Roman"/>
          <w:iCs/>
          <w:sz w:val="24"/>
          <w:szCs w:val="24"/>
        </w:rPr>
        <w:t xml:space="preserve">1-13. </w:t>
      </w:r>
      <w:hyperlink r:id="rId18" w:history="1">
        <w:r w:rsidRPr="005568B9">
          <w:rPr>
            <w:rStyle w:val="Hyperlink"/>
            <w:rFonts w:ascii="Times New Roman" w:hAnsi="Times New Roman" w:cs="Times New Roman"/>
            <w:color w:val="auto"/>
            <w:sz w:val="24"/>
            <w:szCs w:val="24"/>
            <w:u w:val="none"/>
          </w:rPr>
          <w:t>https://doi.org/10.1186/s42269-023-01048-3</w:t>
        </w:r>
      </w:hyperlink>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5568B9">
        <w:rPr>
          <w:rFonts w:ascii="Times New Roman" w:hAnsi="Times New Roman" w:cs="Times New Roman"/>
          <w:sz w:val="24"/>
          <w:szCs w:val="24"/>
        </w:rPr>
        <w:t xml:space="preserve">Bhardwaj, A.K., Chandra, K.K., Kumar, R. (2023a). Water stress changes on AMF colonization, stomatal conductance and photosynthesis of </w:t>
      </w:r>
      <w:proofErr w:type="spellStart"/>
      <w:r w:rsidRPr="005568B9">
        <w:rPr>
          <w:rFonts w:ascii="Times New Roman" w:hAnsi="Times New Roman" w:cs="Times New Roman"/>
          <w:i/>
          <w:sz w:val="24"/>
          <w:szCs w:val="24"/>
        </w:rPr>
        <w:t>Dalbergia</w:t>
      </w:r>
      <w:proofErr w:type="spellEnd"/>
      <w:r w:rsidRPr="005568B9">
        <w:rPr>
          <w:rFonts w:ascii="Times New Roman" w:hAnsi="Times New Roman" w:cs="Times New Roman"/>
          <w:i/>
          <w:sz w:val="24"/>
          <w:szCs w:val="24"/>
        </w:rPr>
        <w:t xml:space="preserve"> sissoo</w:t>
      </w:r>
      <w:r w:rsidRPr="005568B9">
        <w:rPr>
          <w:rFonts w:ascii="Times New Roman" w:hAnsi="Times New Roman" w:cs="Times New Roman"/>
          <w:sz w:val="24"/>
          <w:szCs w:val="24"/>
        </w:rPr>
        <w:t xml:space="preserve"> seedlings grown in </w:t>
      </w:r>
      <w:proofErr w:type="spellStart"/>
      <w:r w:rsidRPr="005568B9">
        <w:rPr>
          <w:rFonts w:ascii="Times New Roman" w:hAnsi="Times New Roman" w:cs="Times New Roman"/>
          <w:sz w:val="24"/>
          <w:szCs w:val="24"/>
        </w:rPr>
        <w:t>entisol</w:t>
      </w:r>
      <w:proofErr w:type="spellEnd"/>
      <w:r w:rsidRPr="005568B9">
        <w:rPr>
          <w:rFonts w:ascii="Times New Roman" w:hAnsi="Times New Roman" w:cs="Times New Roman"/>
          <w:sz w:val="24"/>
          <w:szCs w:val="24"/>
        </w:rPr>
        <w:t xml:space="preserve"> soil under nursery condition. </w:t>
      </w:r>
      <w:r w:rsidRPr="005568B9">
        <w:rPr>
          <w:rFonts w:ascii="Times New Roman" w:hAnsi="Times New Roman" w:cs="Times New Roman"/>
          <w:i/>
          <w:sz w:val="24"/>
          <w:szCs w:val="24"/>
        </w:rPr>
        <w:t>Forest Science Technology,</w:t>
      </w:r>
      <w:r w:rsidRPr="005568B9">
        <w:rPr>
          <w:rFonts w:ascii="Times New Roman" w:hAnsi="Times New Roman" w:cs="Times New Roman"/>
          <w:sz w:val="24"/>
          <w:szCs w:val="24"/>
        </w:rPr>
        <w:t xml:space="preserve"> 9(1),</w:t>
      </w:r>
      <w:r w:rsidR="00CE00E9" w:rsidRPr="005568B9">
        <w:rPr>
          <w:rFonts w:ascii="Times New Roman" w:hAnsi="Times New Roman" w:cs="Times New Roman"/>
          <w:sz w:val="24"/>
          <w:szCs w:val="24"/>
        </w:rPr>
        <w:t xml:space="preserve"> </w:t>
      </w:r>
      <w:r w:rsidRPr="005568B9">
        <w:rPr>
          <w:rFonts w:ascii="Times New Roman" w:hAnsi="Times New Roman" w:cs="Times New Roman"/>
          <w:sz w:val="24"/>
          <w:szCs w:val="24"/>
        </w:rPr>
        <w:t xml:space="preserve">1-13. </w:t>
      </w:r>
      <w:hyperlink r:id="rId19" w:history="1">
        <w:r w:rsidRPr="005568B9">
          <w:rPr>
            <w:rStyle w:val="Hyperlink"/>
            <w:rFonts w:ascii="Times New Roman" w:hAnsi="Times New Roman" w:cs="Times New Roman"/>
            <w:color w:val="auto"/>
            <w:sz w:val="24"/>
            <w:szCs w:val="24"/>
            <w:u w:val="none"/>
          </w:rPr>
          <w:t>https://doi.org/10.1080/21580103.2023.2167873</w:t>
        </w:r>
      </w:hyperlink>
      <w:r w:rsidRPr="005568B9">
        <w:rPr>
          <w:rFonts w:ascii="Times New Roman" w:hAnsi="Times New Roman" w:cs="Times New Roman"/>
          <w:sz w:val="24"/>
          <w:szCs w:val="24"/>
        </w:rPr>
        <w:t>.</w:t>
      </w:r>
    </w:p>
    <w:p w:rsidR="00F17E7A" w:rsidRPr="005568B9" w:rsidRDefault="00F17E7A" w:rsidP="00F17E7A">
      <w:pPr>
        <w:autoSpaceDE w:val="0"/>
        <w:autoSpaceDN w:val="0"/>
        <w:adjustRightInd w:val="0"/>
        <w:spacing w:after="0" w:line="360" w:lineRule="auto"/>
        <w:ind w:left="709" w:hanging="709"/>
        <w:jc w:val="both"/>
        <w:rPr>
          <w:rFonts w:ascii="Times New Roman" w:hAnsi="Times New Roman"/>
          <w:sz w:val="24"/>
          <w:szCs w:val="24"/>
        </w:rPr>
      </w:pPr>
      <w:r w:rsidRPr="005568B9">
        <w:rPr>
          <w:rFonts w:ascii="Times New Roman" w:hAnsi="Times New Roman"/>
          <w:sz w:val="24"/>
          <w:szCs w:val="24"/>
          <w:shd w:val="clear" w:color="auto" w:fill="FFFFFF"/>
        </w:rPr>
        <w:t xml:space="preserve">Bhardwaj, A.K., Chandra, K.K., Kumar, R. (2024). </w:t>
      </w:r>
      <w:hyperlink r:id="rId20" w:history="1">
        <w:r w:rsidRPr="005568B9">
          <w:rPr>
            <w:rStyle w:val="Hyperlink"/>
            <w:rFonts w:ascii="Times New Roman" w:hAnsi="Times New Roman"/>
            <w:color w:val="auto"/>
            <w:sz w:val="24"/>
            <w:szCs w:val="24"/>
            <w:u w:val="none"/>
          </w:rPr>
          <w:t>Inoculants of Arbuscular Mycorrhizal Fungi Influence Growth and Biomass of </w:t>
        </w:r>
        <w:r w:rsidRPr="005568B9">
          <w:rPr>
            <w:rStyle w:val="Hyperlink"/>
            <w:rFonts w:ascii="Times New Roman" w:hAnsi="Times New Roman"/>
            <w:i/>
            <w:iCs/>
            <w:color w:val="auto"/>
            <w:sz w:val="24"/>
            <w:szCs w:val="24"/>
            <w:u w:val="none"/>
          </w:rPr>
          <w:t>Terminalia arjuna</w:t>
        </w:r>
        <w:r w:rsidRPr="005568B9">
          <w:rPr>
            <w:rStyle w:val="Hyperlink"/>
            <w:rFonts w:ascii="Times New Roman" w:hAnsi="Times New Roman"/>
            <w:color w:val="auto"/>
            <w:sz w:val="24"/>
            <w:szCs w:val="24"/>
            <w:u w:val="none"/>
          </w:rPr>
          <w:t xml:space="preserve"> under Amendment and </w:t>
        </w:r>
        <w:proofErr w:type="gramStart"/>
        <w:r w:rsidR="00CE00E9" w:rsidRPr="005568B9">
          <w:rPr>
            <w:rStyle w:val="Hyperlink"/>
            <w:rFonts w:ascii="Times New Roman" w:hAnsi="Times New Roman"/>
            <w:color w:val="auto"/>
            <w:sz w:val="24"/>
            <w:szCs w:val="24"/>
            <w:u w:val="none"/>
          </w:rPr>
          <w:t>An</w:t>
        </w:r>
        <w:proofErr w:type="gramEnd"/>
        <w:r w:rsidR="00CE00E9" w:rsidRPr="005568B9">
          <w:rPr>
            <w:rStyle w:val="Hyperlink"/>
            <w:rFonts w:ascii="Times New Roman" w:hAnsi="Times New Roman"/>
            <w:color w:val="auto"/>
            <w:sz w:val="24"/>
            <w:szCs w:val="24"/>
            <w:u w:val="none"/>
          </w:rPr>
          <w:t xml:space="preserve"> amendment</w:t>
        </w:r>
        <w:r w:rsidRPr="005568B9">
          <w:rPr>
            <w:rStyle w:val="Hyperlink"/>
            <w:rFonts w:ascii="Times New Roman" w:hAnsi="Times New Roman"/>
            <w:color w:val="auto"/>
            <w:sz w:val="24"/>
            <w:szCs w:val="24"/>
            <w:u w:val="none"/>
          </w:rPr>
          <w:t xml:space="preserve"> </w:t>
        </w:r>
        <w:proofErr w:type="spellStart"/>
        <w:r w:rsidRPr="005568B9">
          <w:rPr>
            <w:rStyle w:val="Hyperlink"/>
            <w:rFonts w:ascii="Times New Roman" w:hAnsi="Times New Roman"/>
            <w:color w:val="auto"/>
            <w:sz w:val="24"/>
            <w:szCs w:val="24"/>
            <w:u w:val="none"/>
          </w:rPr>
          <w:t>Entisol</w:t>
        </w:r>
        <w:proofErr w:type="spellEnd"/>
      </w:hyperlink>
      <w:r w:rsidRPr="005568B9">
        <w:rPr>
          <w:rFonts w:ascii="Times New Roman" w:hAnsi="Times New Roman"/>
          <w:sz w:val="24"/>
          <w:szCs w:val="24"/>
        </w:rPr>
        <w:t xml:space="preserve">. </w:t>
      </w:r>
      <w:proofErr w:type="spellStart"/>
      <w:r w:rsidRPr="005568B9">
        <w:rPr>
          <w:rFonts w:ascii="Times New Roman" w:hAnsi="Times New Roman"/>
          <w:i/>
          <w:sz w:val="24"/>
          <w:szCs w:val="24"/>
        </w:rPr>
        <w:t>Mycobiology</w:t>
      </w:r>
      <w:proofErr w:type="spellEnd"/>
      <w:r w:rsidRPr="005568B9">
        <w:rPr>
          <w:rFonts w:ascii="Times New Roman" w:hAnsi="Times New Roman"/>
          <w:sz w:val="24"/>
          <w:szCs w:val="24"/>
        </w:rPr>
        <w:t xml:space="preserve"> 52 (3), 183-190.</w:t>
      </w:r>
      <w:hyperlink r:id="rId21" w:history="1">
        <w:r w:rsidRPr="005568B9">
          <w:rPr>
            <w:rStyle w:val="Hyperlink"/>
            <w:rFonts w:ascii="Times New Roman" w:hAnsi="Times New Roman" w:cs="Times New Roman"/>
            <w:color w:val="auto"/>
            <w:sz w:val="24"/>
            <w:szCs w:val="24"/>
            <w:u w:val="none"/>
          </w:rPr>
          <w:t>https://doi.org/10.1080/12298093.2024.2360750</w:t>
        </w:r>
      </w:hyperlink>
    </w:p>
    <w:p w:rsidR="00F17E7A" w:rsidRPr="005568B9" w:rsidRDefault="00F17E7A" w:rsidP="00485B0F">
      <w:pPr>
        <w:spacing w:after="0" w:line="360" w:lineRule="auto"/>
        <w:ind w:left="851" w:hanging="851"/>
        <w:jc w:val="both"/>
        <w:rPr>
          <w:rFonts w:ascii="Times New Roman" w:hAnsi="Times New Roman" w:cs="Times New Roman"/>
          <w:sz w:val="24"/>
          <w:szCs w:val="24"/>
        </w:rPr>
      </w:pPr>
      <w:proofErr w:type="spellStart"/>
      <w:r w:rsidRPr="005568B9">
        <w:rPr>
          <w:rFonts w:ascii="Times New Roman" w:hAnsi="Times New Roman" w:cs="Times New Roman"/>
          <w:sz w:val="24"/>
          <w:szCs w:val="24"/>
        </w:rPr>
        <w:t>Bonfante-Fasolo</w:t>
      </w:r>
      <w:proofErr w:type="spellEnd"/>
      <w:r w:rsidRPr="005568B9">
        <w:rPr>
          <w:rFonts w:ascii="Times New Roman" w:hAnsi="Times New Roman" w:cs="Times New Roman"/>
          <w:sz w:val="24"/>
          <w:szCs w:val="24"/>
        </w:rPr>
        <w:t>, P. (2018). Anatomy and morphology of VA mycorrhizae. In </w:t>
      </w:r>
      <w:r w:rsidRPr="005568B9">
        <w:rPr>
          <w:rFonts w:ascii="Times New Roman" w:hAnsi="Times New Roman" w:cs="Times New Roman"/>
          <w:iCs/>
          <w:sz w:val="24"/>
          <w:szCs w:val="24"/>
        </w:rPr>
        <w:t>VA mycorrhiza</w:t>
      </w:r>
      <w:r w:rsidRPr="005568B9">
        <w:rPr>
          <w:rFonts w:ascii="Times New Roman" w:hAnsi="Times New Roman" w:cs="Times New Roman"/>
          <w:sz w:val="24"/>
          <w:szCs w:val="24"/>
        </w:rPr>
        <w:t> (pp. 5-33). CRC press.</w:t>
      </w:r>
    </w:p>
    <w:p w:rsidR="00F17E7A" w:rsidRPr="005568B9"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5568B9">
        <w:rPr>
          <w:rFonts w:ascii="Times New Roman" w:hAnsi="Times New Roman" w:cs="Times New Roman"/>
          <w:sz w:val="24"/>
          <w:szCs w:val="24"/>
        </w:rPr>
        <w:t>Boutaj</w:t>
      </w:r>
      <w:proofErr w:type="spellEnd"/>
      <w:r w:rsidRPr="005568B9">
        <w:rPr>
          <w:rFonts w:ascii="Times New Roman" w:hAnsi="Times New Roman" w:cs="Times New Roman"/>
          <w:sz w:val="24"/>
          <w:szCs w:val="24"/>
        </w:rPr>
        <w:t xml:space="preserve">, H., </w:t>
      </w:r>
      <w:proofErr w:type="spellStart"/>
      <w:r w:rsidRPr="005568B9">
        <w:rPr>
          <w:rFonts w:ascii="Times New Roman" w:hAnsi="Times New Roman" w:cs="Times New Roman"/>
          <w:sz w:val="24"/>
          <w:szCs w:val="24"/>
        </w:rPr>
        <w:t>Meddich</w:t>
      </w:r>
      <w:proofErr w:type="spellEnd"/>
      <w:r w:rsidRPr="005568B9">
        <w:rPr>
          <w:rFonts w:ascii="Times New Roman" w:hAnsi="Times New Roman" w:cs="Times New Roman"/>
          <w:sz w:val="24"/>
          <w:szCs w:val="24"/>
        </w:rPr>
        <w:t xml:space="preserve">, A., </w:t>
      </w:r>
      <w:proofErr w:type="spellStart"/>
      <w:r w:rsidRPr="005568B9">
        <w:rPr>
          <w:rFonts w:ascii="Times New Roman" w:hAnsi="Times New Roman" w:cs="Times New Roman"/>
          <w:sz w:val="24"/>
          <w:szCs w:val="24"/>
        </w:rPr>
        <w:t>Chakhchar</w:t>
      </w:r>
      <w:proofErr w:type="spellEnd"/>
      <w:r w:rsidRPr="005568B9">
        <w:rPr>
          <w:rFonts w:ascii="Times New Roman" w:hAnsi="Times New Roman" w:cs="Times New Roman"/>
          <w:sz w:val="24"/>
          <w:szCs w:val="24"/>
        </w:rPr>
        <w:t xml:space="preserve">, A., </w:t>
      </w:r>
      <w:proofErr w:type="spellStart"/>
      <w:r w:rsidRPr="005568B9">
        <w:rPr>
          <w:rFonts w:ascii="Times New Roman" w:hAnsi="Times New Roman" w:cs="Times New Roman"/>
          <w:sz w:val="24"/>
          <w:szCs w:val="24"/>
        </w:rPr>
        <w:t>Wahbi</w:t>
      </w:r>
      <w:proofErr w:type="spellEnd"/>
      <w:r w:rsidRPr="005568B9">
        <w:rPr>
          <w:rFonts w:ascii="Times New Roman" w:hAnsi="Times New Roman" w:cs="Times New Roman"/>
          <w:sz w:val="24"/>
          <w:szCs w:val="24"/>
        </w:rPr>
        <w:t xml:space="preserve">, S., El </w:t>
      </w:r>
      <w:proofErr w:type="spellStart"/>
      <w:r w:rsidRPr="005568B9">
        <w:rPr>
          <w:rFonts w:ascii="Times New Roman" w:hAnsi="Times New Roman" w:cs="Times New Roman"/>
          <w:sz w:val="24"/>
          <w:szCs w:val="24"/>
        </w:rPr>
        <w:t>Alaoui-Talibi</w:t>
      </w:r>
      <w:proofErr w:type="spellEnd"/>
      <w:r w:rsidRPr="005568B9">
        <w:rPr>
          <w:rFonts w:ascii="Times New Roman" w:hAnsi="Times New Roman" w:cs="Times New Roman"/>
          <w:sz w:val="24"/>
          <w:szCs w:val="24"/>
        </w:rPr>
        <w:t xml:space="preserve">, Z., </w:t>
      </w:r>
      <w:proofErr w:type="spellStart"/>
      <w:r w:rsidRPr="005568B9">
        <w:rPr>
          <w:rFonts w:ascii="Times New Roman" w:hAnsi="Times New Roman" w:cs="Times New Roman"/>
          <w:sz w:val="24"/>
          <w:szCs w:val="24"/>
        </w:rPr>
        <w:t>Douira</w:t>
      </w:r>
      <w:proofErr w:type="spellEnd"/>
      <w:r w:rsidRPr="005568B9">
        <w:rPr>
          <w:rFonts w:ascii="Times New Roman" w:hAnsi="Times New Roman" w:cs="Times New Roman"/>
          <w:sz w:val="24"/>
          <w:szCs w:val="24"/>
        </w:rPr>
        <w:t xml:space="preserve">, A., ... &amp; El </w:t>
      </w:r>
      <w:proofErr w:type="spellStart"/>
      <w:r w:rsidRPr="005568B9">
        <w:rPr>
          <w:rFonts w:ascii="Times New Roman" w:hAnsi="Times New Roman" w:cs="Times New Roman"/>
          <w:sz w:val="24"/>
          <w:szCs w:val="24"/>
        </w:rPr>
        <w:t>Modafar</w:t>
      </w:r>
      <w:proofErr w:type="spellEnd"/>
      <w:r w:rsidRPr="005568B9">
        <w:rPr>
          <w:rFonts w:ascii="Times New Roman" w:hAnsi="Times New Roman" w:cs="Times New Roman"/>
          <w:sz w:val="24"/>
          <w:szCs w:val="24"/>
        </w:rPr>
        <w:t>, C. (2020). Arbuscular mycorrhizal fungi improve mineral nutrition and tolerance of olive tree to Verticillium wilt. </w:t>
      </w:r>
      <w:r w:rsidRPr="005568B9">
        <w:rPr>
          <w:rFonts w:ascii="Times New Roman" w:hAnsi="Times New Roman" w:cs="Times New Roman"/>
          <w:i/>
          <w:iCs/>
          <w:sz w:val="24"/>
          <w:szCs w:val="24"/>
        </w:rPr>
        <w:t>Archives of Phytopathology and Plant Protection</w:t>
      </w:r>
      <w:r w:rsidRPr="005568B9">
        <w:rPr>
          <w:rFonts w:ascii="Times New Roman" w:hAnsi="Times New Roman" w:cs="Times New Roman"/>
          <w:sz w:val="24"/>
          <w:szCs w:val="24"/>
        </w:rPr>
        <w:t>, </w:t>
      </w:r>
      <w:r w:rsidRPr="005568B9">
        <w:rPr>
          <w:rFonts w:ascii="Times New Roman" w:hAnsi="Times New Roman" w:cs="Times New Roman"/>
          <w:iCs/>
          <w:sz w:val="24"/>
          <w:szCs w:val="24"/>
        </w:rPr>
        <w:t>53</w:t>
      </w:r>
      <w:r w:rsidRPr="005568B9">
        <w:rPr>
          <w:rFonts w:ascii="Times New Roman" w:hAnsi="Times New Roman" w:cs="Times New Roman"/>
          <w:sz w:val="24"/>
          <w:szCs w:val="24"/>
        </w:rPr>
        <w:t>(13-14), 673-689.</w:t>
      </w:r>
    </w:p>
    <w:p w:rsidR="00F17E7A" w:rsidRPr="005568B9" w:rsidRDefault="00F17E7A" w:rsidP="00485B0F">
      <w:pPr>
        <w:spacing w:after="0" w:line="360" w:lineRule="auto"/>
        <w:ind w:left="851" w:hanging="851"/>
        <w:jc w:val="both"/>
        <w:rPr>
          <w:rFonts w:ascii="Times New Roman" w:hAnsi="Times New Roman" w:cs="Times New Roman"/>
          <w:sz w:val="24"/>
          <w:szCs w:val="24"/>
        </w:rPr>
      </w:pPr>
      <w:proofErr w:type="spellStart"/>
      <w:r w:rsidRPr="005568B9">
        <w:rPr>
          <w:rFonts w:ascii="Times New Roman" w:hAnsi="Times New Roman" w:cs="Times New Roman"/>
          <w:sz w:val="24"/>
          <w:szCs w:val="24"/>
        </w:rPr>
        <w:t>Brundrett</w:t>
      </w:r>
      <w:proofErr w:type="spellEnd"/>
      <w:r w:rsidRPr="005568B9">
        <w:rPr>
          <w:rFonts w:ascii="Times New Roman" w:hAnsi="Times New Roman" w:cs="Times New Roman"/>
          <w:sz w:val="24"/>
          <w:szCs w:val="24"/>
        </w:rPr>
        <w:t xml:space="preserve">, M., (2004). Diversity and classification of mycorrhizal associations. </w:t>
      </w:r>
      <w:r w:rsidRPr="005568B9">
        <w:rPr>
          <w:rFonts w:ascii="Times New Roman" w:hAnsi="Times New Roman" w:cs="Times New Roman"/>
          <w:i/>
          <w:sz w:val="24"/>
          <w:szCs w:val="24"/>
        </w:rPr>
        <w:t xml:space="preserve">Biol. Rev. </w:t>
      </w:r>
      <w:proofErr w:type="spellStart"/>
      <w:r w:rsidRPr="005568B9">
        <w:rPr>
          <w:rFonts w:ascii="Times New Roman" w:hAnsi="Times New Roman" w:cs="Times New Roman"/>
          <w:i/>
          <w:sz w:val="24"/>
          <w:szCs w:val="24"/>
        </w:rPr>
        <w:t>Camb</w:t>
      </w:r>
      <w:proofErr w:type="spellEnd"/>
      <w:r w:rsidRPr="005568B9">
        <w:rPr>
          <w:rFonts w:ascii="Times New Roman" w:hAnsi="Times New Roman" w:cs="Times New Roman"/>
          <w:i/>
          <w:sz w:val="24"/>
          <w:szCs w:val="24"/>
        </w:rPr>
        <w:t xml:space="preserve">. Philos. Soc., </w:t>
      </w:r>
      <w:r w:rsidRPr="005568B9">
        <w:rPr>
          <w:rFonts w:ascii="Times New Roman" w:hAnsi="Times New Roman" w:cs="Times New Roman"/>
          <w:sz w:val="24"/>
          <w:szCs w:val="24"/>
        </w:rPr>
        <w:t xml:space="preserve">79, 473–495. </w:t>
      </w:r>
      <w:hyperlink r:id="rId22" w:history="1">
        <w:r w:rsidRPr="005568B9">
          <w:rPr>
            <w:rStyle w:val="Hyperlink"/>
            <w:rFonts w:ascii="Times New Roman" w:hAnsi="Times New Roman" w:cs="Times New Roman"/>
            <w:color w:val="auto"/>
            <w:sz w:val="24"/>
            <w:szCs w:val="24"/>
            <w:u w:val="none"/>
          </w:rPr>
          <w:t>https://doi.org/10.1017/S1464793103006316</w:t>
        </w:r>
      </w:hyperlink>
      <w:r w:rsidRPr="005568B9">
        <w:rPr>
          <w:rFonts w:ascii="Times New Roman" w:hAnsi="Times New Roman" w:cs="Times New Roman"/>
          <w:sz w:val="24"/>
          <w:szCs w:val="24"/>
        </w:rPr>
        <w:t>.</w:t>
      </w:r>
    </w:p>
    <w:p w:rsidR="00F17E7A" w:rsidRPr="005568B9"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5568B9">
        <w:rPr>
          <w:rFonts w:ascii="Times New Roman" w:hAnsi="Times New Roman" w:cs="Times New Roman"/>
          <w:sz w:val="24"/>
          <w:szCs w:val="24"/>
        </w:rPr>
        <w:t>Brundrett</w:t>
      </w:r>
      <w:proofErr w:type="spellEnd"/>
      <w:r w:rsidRPr="005568B9">
        <w:rPr>
          <w:rFonts w:ascii="Times New Roman" w:hAnsi="Times New Roman" w:cs="Times New Roman"/>
          <w:sz w:val="24"/>
          <w:szCs w:val="24"/>
        </w:rPr>
        <w:t xml:space="preserve">, M., </w:t>
      </w:r>
      <w:proofErr w:type="spellStart"/>
      <w:r w:rsidRPr="005568B9">
        <w:rPr>
          <w:rFonts w:ascii="Times New Roman" w:hAnsi="Times New Roman" w:cs="Times New Roman"/>
          <w:sz w:val="24"/>
          <w:szCs w:val="24"/>
        </w:rPr>
        <w:t>Bougher</w:t>
      </w:r>
      <w:proofErr w:type="spellEnd"/>
      <w:r w:rsidRPr="005568B9">
        <w:rPr>
          <w:rFonts w:ascii="Times New Roman" w:hAnsi="Times New Roman" w:cs="Times New Roman"/>
          <w:sz w:val="24"/>
          <w:szCs w:val="24"/>
        </w:rPr>
        <w:t xml:space="preserve">, N., Dell, B., Grove, T., </w:t>
      </w:r>
      <w:proofErr w:type="spellStart"/>
      <w:r w:rsidRPr="005568B9">
        <w:rPr>
          <w:rFonts w:ascii="Times New Roman" w:hAnsi="Times New Roman" w:cs="Times New Roman"/>
          <w:sz w:val="24"/>
          <w:szCs w:val="24"/>
        </w:rPr>
        <w:t>Malajczuk</w:t>
      </w:r>
      <w:proofErr w:type="spellEnd"/>
      <w:r w:rsidRPr="005568B9">
        <w:rPr>
          <w:rFonts w:ascii="Times New Roman" w:hAnsi="Times New Roman" w:cs="Times New Roman"/>
          <w:sz w:val="24"/>
          <w:szCs w:val="24"/>
        </w:rPr>
        <w:t>, N. (1996). </w:t>
      </w:r>
      <w:r w:rsidRPr="005568B9">
        <w:rPr>
          <w:rFonts w:ascii="Times New Roman" w:hAnsi="Times New Roman" w:cs="Times New Roman"/>
          <w:iCs/>
          <w:sz w:val="24"/>
          <w:szCs w:val="24"/>
        </w:rPr>
        <w:t>Working with mycorrhizas in forestry and agriculture</w:t>
      </w:r>
      <w:r w:rsidRPr="005568B9">
        <w:rPr>
          <w:rFonts w:ascii="Times New Roman" w:hAnsi="Times New Roman" w:cs="Times New Roman"/>
          <w:sz w:val="24"/>
          <w:szCs w:val="24"/>
        </w:rPr>
        <w:t> (Vol. 32, p. 374). Canberra: Australian Centre for International Agricultural Research.</w:t>
      </w:r>
    </w:p>
    <w:p w:rsidR="00F17E7A" w:rsidRPr="005568B9" w:rsidRDefault="00F17E7A" w:rsidP="00485B0F">
      <w:pPr>
        <w:spacing w:after="0" w:line="360" w:lineRule="auto"/>
        <w:ind w:left="851" w:hanging="851"/>
        <w:jc w:val="both"/>
        <w:rPr>
          <w:rFonts w:ascii="Times New Roman" w:hAnsi="Times New Roman" w:cs="Times New Roman"/>
          <w:sz w:val="24"/>
          <w:szCs w:val="24"/>
        </w:rPr>
      </w:pPr>
      <w:proofErr w:type="spellStart"/>
      <w:r w:rsidRPr="005568B9">
        <w:rPr>
          <w:rFonts w:ascii="Times New Roman" w:hAnsi="Times New Roman" w:cs="Times New Roman"/>
          <w:sz w:val="24"/>
          <w:szCs w:val="24"/>
        </w:rPr>
        <w:t>Brundrett</w:t>
      </w:r>
      <w:proofErr w:type="spellEnd"/>
      <w:r w:rsidRPr="005568B9">
        <w:rPr>
          <w:rFonts w:ascii="Times New Roman" w:hAnsi="Times New Roman" w:cs="Times New Roman"/>
          <w:sz w:val="24"/>
          <w:szCs w:val="24"/>
        </w:rPr>
        <w:t xml:space="preserve">, M.C.  (2009). Mycorrhizal associations and other means of nutrition of vascular plants: Understanding the global diversity of host plants by resolving conflicting </w:t>
      </w:r>
      <w:r w:rsidRPr="005568B9">
        <w:rPr>
          <w:rFonts w:ascii="Times New Roman" w:hAnsi="Times New Roman" w:cs="Times New Roman"/>
          <w:sz w:val="24"/>
          <w:szCs w:val="24"/>
        </w:rPr>
        <w:lastRenderedPageBreak/>
        <w:t xml:space="preserve">information and developing reliable means of diagnosis. </w:t>
      </w:r>
      <w:r w:rsidRPr="005568B9">
        <w:rPr>
          <w:rFonts w:ascii="Times New Roman" w:hAnsi="Times New Roman" w:cs="Times New Roman"/>
          <w:i/>
          <w:sz w:val="24"/>
          <w:szCs w:val="24"/>
        </w:rPr>
        <w:t>Plant Soil,</w:t>
      </w:r>
      <w:r w:rsidRPr="005568B9">
        <w:rPr>
          <w:rFonts w:ascii="Times New Roman" w:hAnsi="Times New Roman" w:cs="Times New Roman"/>
          <w:sz w:val="24"/>
          <w:szCs w:val="24"/>
        </w:rPr>
        <w:t xml:space="preserve"> 320, 37–77. </w:t>
      </w:r>
      <w:hyperlink r:id="rId23" w:history="1">
        <w:r w:rsidRPr="005568B9">
          <w:rPr>
            <w:rStyle w:val="Hyperlink"/>
            <w:rFonts w:ascii="Times New Roman" w:hAnsi="Times New Roman" w:cs="Times New Roman"/>
            <w:color w:val="auto"/>
            <w:sz w:val="24"/>
            <w:szCs w:val="24"/>
            <w:u w:val="none"/>
          </w:rPr>
          <w:t>https://doi.org/10.1007/s11104-008-9877-9</w:t>
        </w:r>
      </w:hyperlink>
      <w:r w:rsidRPr="005568B9">
        <w:rPr>
          <w:rFonts w:ascii="Times New Roman" w:hAnsi="Times New Roman" w:cs="Times New Roman"/>
          <w:sz w:val="24"/>
          <w:szCs w:val="24"/>
        </w:rPr>
        <w:t>.</w:t>
      </w:r>
    </w:p>
    <w:p w:rsidR="00F17E7A" w:rsidRPr="005568B9"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5568B9">
        <w:rPr>
          <w:rFonts w:ascii="Times New Roman" w:hAnsi="Times New Roman" w:cs="Times New Roman"/>
          <w:sz w:val="24"/>
          <w:szCs w:val="24"/>
        </w:rPr>
        <w:t>Brundrett</w:t>
      </w:r>
      <w:proofErr w:type="spellEnd"/>
      <w:r w:rsidRPr="005568B9">
        <w:rPr>
          <w:rFonts w:ascii="Times New Roman" w:hAnsi="Times New Roman" w:cs="Times New Roman"/>
          <w:sz w:val="24"/>
          <w:szCs w:val="24"/>
        </w:rPr>
        <w:t xml:space="preserve">, M.C. (2002). Coevolution of roots and mycorrhizas of land plants. </w:t>
      </w:r>
      <w:r w:rsidRPr="005568B9">
        <w:rPr>
          <w:rFonts w:ascii="Times New Roman" w:hAnsi="Times New Roman" w:cs="Times New Roman"/>
          <w:i/>
          <w:sz w:val="24"/>
          <w:szCs w:val="24"/>
        </w:rPr>
        <w:t xml:space="preserve">New </w:t>
      </w:r>
      <w:proofErr w:type="spellStart"/>
      <w:r w:rsidRPr="005568B9">
        <w:rPr>
          <w:rFonts w:ascii="Times New Roman" w:hAnsi="Times New Roman" w:cs="Times New Roman"/>
          <w:i/>
          <w:sz w:val="24"/>
          <w:szCs w:val="24"/>
        </w:rPr>
        <w:t>Phytologist</w:t>
      </w:r>
      <w:proofErr w:type="spellEnd"/>
      <w:r w:rsidRPr="005568B9">
        <w:rPr>
          <w:rFonts w:ascii="Times New Roman" w:hAnsi="Times New Roman" w:cs="Times New Roman"/>
          <w:i/>
          <w:sz w:val="24"/>
          <w:szCs w:val="24"/>
        </w:rPr>
        <w:t xml:space="preserve">, </w:t>
      </w:r>
      <w:r w:rsidRPr="005568B9">
        <w:rPr>
          <w:rFonts w:ascii="Times New Roman" w:hAnsi="Times New Roman" w:cs="Times New Roman"/>
          <w:sz w:val="24"/>
          <w:szCs w:val="24"/>
        </w:rPr>
        <w:t>154: 275-304.</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Caitlyn, C.A.H., Pedro, M.A., Cynthia, M.K. (2023). Arbuscular mycorrhizal fungal communities</w:t>
      </w:r>
      <w:r w:rsidR="006D6189" w:rsidRPr="005568B9">
        <w:rPr>
          <w:rFonts w:ascii="Times New Roman" w:hAnsi="Times New Roman" w:cs="Times New Roman"/>
          <w:sz w:val="24"/>
          <w:szCs w:val="24"/>
        </w:rPr>
        <w:t xml:space="preserve"> </w:t>
      </w:r>
      <w:r w:rsidRPr="005568B9">
        <w:rPr>
          <w:rFonts w:ascii="Times New Roman" w:hAnsi="Times New Roman" w:cs="Times New Roman"/>
          <w:sz w:val="24"/>
          <w:szCs w:val="24"/>
        </w:rPr>
        <w:t xml:space="preserve">with contrasting life-history traits influence host nutrient acquisition, 1-24.  https://doi.org/10.21203/rs.3.rs-2052330/v1 </w:t>
      </w:r>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bCs/>
          <w:sz w:val="24"/>
          <w:szCs w:val="24"/>
        </w:rPr>
      </w:pPr>
      <w:r w:rsidRPr="005568B9">
        <w:rPr>
          <w:rFonts w:ascii="Times New Roman" w:hAnsi="Times New Roman" w:cs="Times New Roman"/>
          <w:bCs/>
          <w:sz w:val="24"/>
          <w:szCs w:val="24"/>
        </w:rPr>
        <w:t xml:space="preserve">Chandra, K.K., Bhardwaj, A. K., Singh, A., Kumar, R. (2021a). Impact of drought on tropical forests and plant mechanisms to mitigate drought stress. Tropical Dry Forest: Emerging Features and Ecology Perspectives. (Eds. Chaturvedi RK, Singh R., </w:t>
      </w:r>
      <w:proofErr w:type="spellStart"/>
      <w:r w:rsidRPr="005568B9">
        <w:rPr>
          <w:rFonts w:ascii="Times New Roman" w:hAnsi="Times New Roman" w:cs="Times New Roman"/>
          <w:bCs/>
          <w:sz w:val="24"/>
          <w:szCs w:val="24"/>
        </w:rPr>
        <w:t>Bhadouria</w:t>
      </w:r>
      <w:proofErr w:type="spellEnd"/>
      <w:r w:rsidRPr="005568B9">
        <w:rPr>
          <w:rFonts w:ascii="Times New Roman" w:hAnsi="Times New Roman" w:cs="Times New Roman"/>
          <w:bCs/>
          <w:sz w:val="24"/>
          <w:szCs w:val="24"/>
        </w:rPr>
        <w:t xml:space="preserve"> R.), Nova Science Publisher, New York, USA. ISBN. 978-1-53619-543-9(</w:t>
      </w:r>
      <w:proofErr w:type="spellStart"/>
      <w:r w:rsidRPr="005568B9">
        <w:rPr>
          <w:rFonts w:ascii="Times New Roman" w:hAnsi="Times New Roman" w:cs="Times New Roman"/>
          <w:bCs/>
          <w:sz w:val="24"/>
          <w:szCs w:val="24"/>
        </w:rPr>
        <w:t>ebook</w:t>
      </w:r>
      <w:proofErr w:type="spellEnd"/>
      <w:r w:rsidRPr="005568B9">
        <w:rPr>
          <w:rFonts w:ascii="Times New Roman" w:hAnsi="Times New Roman" w:cs="Times New Roman"/>
          <w:bCs/>
          <w:sz w:val="24"/>
          <w:szCs w:val="24"/>
        </w:rPr>
        <w:t>) pg.367-383.</w:t>
      </w:r>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5568B9">
        <w:rPr>
          <w:rFonts w:ascii="Times New Roman" w:hAnsi="Times New Roman" w:cs="Times New Roman"/>
          <w:bCs/>
          <w:sz w:val="24"/>
          <w:szCs w:val="24"/>
        </w:rPr>
        <w:t xml:space="preserve">Chandra, K.K., Kumar, R., </w:t>
      </w:r>
      <w:proofErr w:type="spellStart"/>
      <w:r w:rsidRPr="005568B9">
        <w:rPr>
          <w:rFonts w:ascii="Times New Roman" w:hAnsi="Times New Roman" w:cs="Times New Roman"/>
          <w:bCs/>
          <w:sz w:val="24"/>
          <w:szCs w:val="24"/>
        </w:rPr>
        <w:t>Baretha</w:t>
      </w:r>
      <w:proofErr w:type="spellEnd"/>
      <w:r w:rsidRPr="005568B9">
        <w:rPr>
          <w:rFonts w:ascii="Times New Roman" w:hAnsi="Times New Roman" w:cs="Times New Roman"/>
          <w:bCs/>
          <w:sz w:val="24"/>
          <w:szCs w:val="24"/>
        </w:rPr>
        <w:t xml:space="preserve">, G. (2021b). Vandalism: A Review for Potential Solutions. Tree Benefits in Urban Environment and Incidences of Tree. (Eds. </w:t>
      </w:r>
      <w:proofErr w:type="spellStart"/>
      <w:r w:rsidRPr="005568B9">
        <w:rPr>
          <w:rFonts w:ascii="Times New Roman" w:hAnsi="Times New Roman" w:cs="Times New Roman"/>
          <w:bCs/>
          <w:sz w:val="24"/>
          <w:szCs w:val="24"/>
        </w:rPr>
        <w:t>Bhadouria</w:t>
      </w:r>
      <w:proofErr w:type="spellEnd"/>
      <w:r w:rsidRPr="005568B9">
        <w:rPr>
          <w:rFonts w:ascii="Times New Roman" w:hAnsi="Times New Roman" w:cs="Times New Roman"/>
          <w:bCs/>
          <w:sz w:val="24"/>
          <w:szCs w:val="24"/>
        </w:rPr>
        <w:t xml:space="preserve"> R., Singh P., Upadhyay S., Tripathi S.), </w:t>
      </w:r>
      <w:r w:rsidRPr="005568B9">
        <w:rPr>
          <w:rFonts w:ascii="Times New Roman" w:hAnsi="Times New Roman" w:cs="Times New Roman"/>
          <w:sz w:val="24"/>
          <w:szCs w:val="24"/>
        </w:rPr>
        <w:t>John Wiley &amp; Sons, Inc., Hoboken, NJ, USA.ISBN: 9781119807186.</w:t>
      </w:r>
    </w:p>
    <w:p w:rsidR="00F17E7A" w:rsidRPr="005568B9" w:rsidRDefault="00F17E7A" w:rsidP="00485B0F">
      <w:pPr>
        <w:pStyle w:val="ListParagraph"/>
        <w:spacing w:after="0" w:line="360" w:lineRule="auto"/>
        <w:ind w:hanging="720"/>
        <w:jc w:val="both"/>
        <w:rPr>
          <w:rFonts w:ascii="Times New Roman" w:hAnsi="Times New Roman" w:cs="Times New Roman"/>
          <w:iCs/>
          <w:sz w:val="24"/>
          <w:szCs w:val="24"/>
        </w:rPr>
      </w:pPr>
      <w:proofErr w:type="spellStart"/>
      <w:r w:rsidRPr="005568B9">
        <w:rPr>
          <w:rFonts w:ascii="Times New Roman" w:hAnsi="Times New Roman" w:cs="Times New Roman"/>
          <w:iCs/>
          <w:sz w:val="24"/>
          <w:szCs w:val="24"/>
        </w:rPr>
        <w:t>Cullings</w:t>
      </w:r>
      <w:proofErr w:type="spellEnd"/>
      <w:r w:rsidRPr="005568B9">
        <w:rPr>
          <w:rFonts w:ascii="Times New Roman" w:hAnsi="Times New Roman" w:cs="Times New Roman"/>
          <w:iCs/>
          <w:sz w:val="24"/>
          <w:szCs w:val="24"/>
        </w:rPr>
        <w:t xml:space="preserve">, K.W., </w:t>
      </w:r>
      <w:proofErr w:type="spellStart"/>
      <w:r w:rsidRPr="005568B9">
        <w:rPr>
          <w:rFonts w:ascii="Times New Roman" w:hAnsi="Times New Roman" w:cs="Times New Roman"/>
          <w:iCs/>
          <w:sz w:val="24"/>
          <w:szCs w:val="24"/>
        </w:rPr>
        <w:t>Szaro</w:t>
      </w:r>
      <w:proofErr w:type="spellEnd"/>
      <w:r w:rsidRPr="005568B9">
        <w:rPr>
          <w:rFonts w:ascii="Times New Roman" w:hAnsi="Times New Roman" w:cs="Times New Roman"/>
          <w:iCs/>
          <w:sz w:val="24"/>
          <w:szCs w:val="24"/>
        </w:rPr>
        <w:t xml:space="preserve">, T.M., Bruns, T.D. (1996). Evolution of </w:t>
      </w:r>
      <w:proofErr w:type="spellStart"/>
      <w:r w:rsidRPr="005568B9">
        <w:rPr>
          <w:rFonts w:ascii="Times New Roman" w:hAnsi="Times New Roman" w:cs="Times New Roman"/>
          <w:iCs/>
          <w:sz w:val="24"/>
          <w:szCs w:val="24"/>
        </w:rPr>
        <w:t>extremespecialization</w:t>
      </w:r>
      <w:proofErr w:type="spellEnd"/>
      <w:r w:rsidRPr="005568B9">
        <w:rPr>
          <w:rFonts w:ascii="Times New Roman" w:hAnsi="Times New Roman" w:cs="Times New Roman"/>
          <w:iCs/>
          <w:sz w:val="24"/>
          <w:szCs w:val="24"/>
        </w:rPr>
        <w:t xml:space="preserve"> within a lineage of </w:t>
      </w:r>
      <w:proofErr w:type="spellStart"/>
      <w:r w:rsidRPr="005568B9">
        <w:rPr>
          <w:rFonts w:ascii="Times New Roman" w:hAnsi="Times New Roman" w:cs="Times New Roman"/>
          <w:iCs/>
          <w:sz w:val="24"/>
          <w:szCs w:val="24"/>
        </w:rPr>
        <w:t>ectomycorhizalepiparasites</w:t>
      </w:r>
      <w:proofErr w:type="spellEnd"/>
      <w:r w:rsidRPr="005568B9">
        <w:rPr>
          <w:rFonts w:ascii="Times New Roman" w:hAnsi="Times New Roman" w:cs="Times New Roman"/>
          <w:iCs/>
          <w:sz w:val="24"/>
          <w:szCs w:val="24"/>
        </w:rPr>
        <w:t xml:space="preserve">. </w:t>
      </w:r>
      <w:r w:rsidRPr="005568B9">
        <w:rPr>
          <w:rFonts w:ascii="Times New Roman" w:hAnsi="Times New Roman" w:cs="Times New Roman"/>
          <w:i/>
          <w:iCs/>
          <w:sz w:val="24"/>
          <w:szCs w:val="24"/>
        </w:rPr>
        <w:t>Nature,</w:t>
      </w:r>
      <w:r w:rsidRPr="005568B9">
        <w:rPr>
          <w:rFonts w:ascii="Times New Roman" w:hAnsi="Times New Roman" w:cs="Times New Roman"/>
          <w:iCs/>
          <w:sz w:val="24"/>
          <w:szCs w:val="24"/>
        </w:rPr>
        <w:t xml:space="preserve"> 379</w:t>
      </w:r>
      <w:r w:rsidR="00CE00E9" w:rsidRPr="005568B9">
        <w:rPr>
          <w:rFonts w:ascii="Times New Roman" w:hAnsi="Times New Roman" w:cs="Times New Roman"/>
          <w:iCs/>
          <w:sz w:val="24"/>
          <w:szCs w:val="24"/>
        </w:rPr>
        <w:t>,</w:t>
      </w:r>
      <w:r w:rsidR="006D6189" w:rsidRPr="005568B9">
        <w:rPr>
          <w:rFonts w:ascii="Times New Roman" w:hAnsi="Times New Roman" w:cs="Times New Roman"/>
          <w:iCs/>
          <w:sz w:val="24"/>
          <w:szCs w:val="24"/>
        </w:rPr>
        <w:t xml:space="preserve"> </w:t>
      </w:r>
      <w:r w:rsidRPr="005568B9">
        <w:rPr>
          <w:rFonts w:ascii="Times New Roman" w:hAnsi="Times New Roman" w:cs="Times New Roman"/>
          <w:iCs/>
          <w:sz w:val="24"/>
          <w:szCs w:val="24"/>
        </w:rPr>
        <w:t>60-63.</w:t>
      </w:r>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iCs/>
          <w:sz w:val="24"/>
          <w:szCs w:val="24"/>
        </w:rPr>
      </w:pPr>
      <w:proofErr w:type="spellStart"/>
      <w:r w:rsidRPr="005568B9">
        <w:rPr>
          <w:rFonts w:ascii="Times New Roman" w:hAnsi="Times New Roman" w:cs="Times New Roman"/>
          <w:bCs/>
          <w:sz w:val="24"/>
          <w:szCs w:val="24"/>
        </w:rPr>
        <w:t>Darro</w:t>
      </w:r>
      <w:proofErr w:type="spellEnd"/>
      <w:r w:rsidRPr="005568B9">
        <w:rPr>
          <w:rFonts w:ascii="Times New Roman" w:hAnsi="Times New Roman" w:cs="Times New Roman"/>
          <w:bCs/>
          <w:sz w:val="24"/>
          <w:szCs w:val="24"/>
        </w:rPr>
        <w:t xml:space="preserve">, H., Swamy, S. L., Kumar, R., Bhardwaj, A. K. (2022). Comparison of </w:t>
      </w:r>
      <w:proofErr w:type="spellStart"/>
      <w:r w:rsidRPr="005568B9">
        <w:rPr>
          <w:rFonts w:ascii="Times New Roman" w:hAnsi="Times New Roman" w:cs="Times New Roman"/>
          <w:bCs/>
          <w:sz w:val="24"/>
          <w:szCs w:val="24"/>
        </w:rPr>
        <w:t>Physico</w:t>
      </w:r>
      <w:proofErr w:type="spellEnd"/>
      <w:r w:rsidRPr="005568B9">
        <w:rPr>
          <w:rFonts w:ascii="Times New Roman" w:hAnsi="Times New Roman" w:cs="Times New Roman"/>
          <w:bCs/>
          <w:sz w:val="24"/>
          <w:szCs w:val="24"/>
        </w:rPr>
        <w:t xml:space="preserve">-chemical Properties of Soils under different forest types in dry tropical Forest </w:t>
      </w:r>
      <w:proofErr w:type="spellStart"/>
      <w:r w:rsidRPr="005568B9">
        <w:rPr>
          <w:rFonts w:ascii="Times New Roman" w:hAnsi="Times New Roman" w:cs="Times New Roman"/>
          <w:bCs/>
          <w:sz w:val="24"/>
          <w:szCs w:val="24"/>
        </w:rPr>
        <w:t>rcosystem</w:t>
      </w:r>
      <w:proofErr w:type="spellEnd"/>
      <w:r w:rsidRPr="005568B9">
        <w:rPr>
          <w:rFonts w:ascii="Times New Roman" w:hAnsi="Times New Roman" w:cs="Times New Roman"/>
          <w:bCs/>
          <w:sz w:val="24"/>
          <w:szCs w:val="24"/>
        </w:rPr>
        <w:t xml:space="preserve"> in </w:t>
      </w:r>
      <w:proofErr w:type="spellStart"/>
      <w:r w:rsidRPr="005568B9">
        <w:rPr>
          <w:rFonts w:ascii="Times New Roman" w:hAnsi="Times New Roman" w:cs="Times New Roman"/>
          <w:bCs/>
          <w:sz w:val="24"/>
          <w:szCs w:val="24"/>
        </w:rPr>
        <w:t>Achanakmar-Amarkantak</w:t>
      </w:r>
      <w:proofErr w:type="spellEnd"/>
      <w:r w:rsidRPr="005568B9">
        <w:rPr>
          <w:rFonts w:ascii="Times New Roman" w:hAnsi="Times New Roman" w:cs="Times New Roman"/>
          <w:bCs/>
          <w:sz w:val="24"/>
          <w:szCs w:val="24"/>
        </w:rPr>
        <w:t xml:space="preserve"> Biosphere Reserve, </w:t>
      </w:r>
      <w:proofErr w:type="spellStart"/>
      <w:r w:rsidRPr="005568B9">
        <w:rPr>
          <w:rFonts w:ascii="Times New Roman" w:hAnsi="Times New Roman" w:cs="Times New Roman"/>
          <w:bCs/>
          <w:sz w:val="24"/>
          <w:szCs w:val="24"/>
        </w:rPr>
        <w:t>India.</w:t>
      </w:r>
      <w:r w:rsidRPr="005568B9">
        <w:rPr>
          <w:rFonts w:ascii="Times New Roman" w:hAnsi="Times New Roman" w:cs="Times New Roman"/>
          <w:i/>
          <w:iCs/>
          <w:sz w:val="24"/>
          <w:szCs w:val="24"/>
        </w:rPr>
        <w:t>Eco</w:t>
      </w:r>
      <w:proofErr w:type="spellEnd"/>
      <w:r w:rsidRPr="005568B9">
        <w:rPr>
          <w:rFonts w:ascii="Times New Roman" w:hAnsi="Times New Roman" w:cs="Times New Roman"/>
          <w:i/>
          <w:iCs/>
          <w:sz w:val="24"/>
          <w:szCs w:val="24"/>
        </w:rPr>
        <w:t>. Env. &amp; Cons.</w:t>
      </w:r>
      <w:r w:rsidR="006D6189" w:rsidRPr="005568B9">
        <w:rPr>
          <w:rFonts w:ascii="Times New Roman" w:hAnsi="Times New Roman" w:cs="Times New Roman"/>
          <w:i/>
          <w:iCs/>
          <w:sz w:val="24"/>
          <w:szCs w:val="24"/>
        </w:rPr>
        <w:t xml:space="preserve"> </w:t>
      </w:r>
      <w:r w:rsidRPr="005568B9">
        <w:rPr>
          <w:rFonts w:ascii="Times New Roman" w:hAnsi="Times New Roman" w:cs="Times New Roman"/>
          <w:iCs/>
          <w:sz w:val="24"/>
          <w:szCs w:val="24"/>
        </w:rPr>
        <w:t>28</w:t>
      </w:r>
      <w:r w:rsidR="00CE00E9" w:rsidRPr="005568B9">
        <w:rPr>
          <w:rFonts w:ascii="Times New Roman" w:hAnsi="Times New Roman" w:cs="Times New Roman"/>
          <w:iCs/>
          <w:sz w:val="24"/>
          <w:szCs w:val="24"/>
        </w:rPr>
        <w:t>,</w:t>
      </w:r>
      <w:r w:rsidR="006D6189" w:rsidRPr="005568B9">
        <w:rPr>
          <w:rFonts w:ascii="Times New Roman" w:hAnsi="Times New Roman" w:cs="Times New Roman"/>
          <w:iCs/>
          <w:sz w:val="24"/>
          <w:szCs w:val="24"/>
        </w:rPr>
        <w:t xml:space="preserve"> </w:t>
      </w:r>
      <w:r w:rsidRPr="005568B9">
        <w:rPr>
          <w:rFonts w:ascii="Times New Roman" w:hAnsi="Times New Roman" w:cs="Times New Roman"/>
          <w:iCs/>
          <w:sz w:val="24"/>
          <w:szCs w:val="24"/>
        </w:rPr>
        <w:t>163-S169.</w:t>
      </w:r>
    </w:p>
    <w:p w:rsidR="00F17E7A" w:rsidRPr="005568B9"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5568B9">
        <w:rPr>
          <w:rFonts w:ascii="Times New Roman" w:hAnsi="Times New Roman" w:cs="Times New Roman"/>
          <w:sz w:val="24"/>
          <w:szCs w:val="24"/>
          <w:shd w:val="clear" w:color="auto" w:fill="FFFFFF"/>
        </w:rPr>
        <w:t xml:space="preserve">Dixit, B., Agarwal, R. and Ojha, B.M. (2005). </w:t>
      </w:r>
      <w:hyperlink r:id="rId24" w:history="1">
        <w:r w:rsidRPr="005568B9">
          <w:rPr>
            <w:rStyle w:val="Hyperlink"/>
            <w:rFonts w:ascii="Times New Roman" w:hAnsi="Times New Roman" w:cs="Times New Roman"/>
            <w:color w:val="auto"/>
            <w:sz w:val="24"/>
            <w:szCs w:val="24"/>
            <w:u w:val="none"/>
            <w:shd w:val="clear" w:color="auto" w:fill="FFFFFF"/>
          </w:rPr>
          <w:t>Conservation of medicinal plants through joint forest management</w:t>
        </w:r>
      </w:hyperlink>
      <w:r w:rsidRPr="005568B9">
        <w:rPr>
          <w:rFonts w:ascii="Times New Roman" w:hAnsi="Times New Roman" w:cs="Times New Roman"/>
          <w:sz w:val="24"/>
          <w:szCs w:val="24"/>
        </w:rPr>
        <w:t xml:space="preserve">. </w:t>
      </w:r>
      <w:proofErr w:type="spellStart"/>
      <w:r w:rsidRPr="005568B9">
        <w:rPr>
          <w:rFonts w:ascii="Times New Roman" w:hAnsi="Times New Roman" w:cs="Times New Roman"/>
          <w:i/>
          <w:sz w:val="24"/>
          <w:szCs w:val="24"/>
        </w:rPr>
        <w:t>Envoro</w:t>
      </w:r>
      <w:proofErr w:type="spellEnd"/>
      <w:r w:rsidRPr="005568B9">
        <w:rPr>
          <w:rFonts w:ascii="Times New Roman" w:hAnsi="Times New Roman" w:cs="Times New Roman"/>
          <w:i/>
          <w:sz w:val="24"/>
          <w:szCs w:val="24"/>
        </w:rPr>
        <w:t xml:space="preserve"> Media</w:t>
      </w:r>
      <w:r w:rsidRPr="005568B9">
        <w:rPr>
          <w:rFonts w:ascii="Times New Roman" w:hAnsi="Times New Roman" w:cs="Times New Roman"/>
          <w:sz w:val="24"/>
          <w:szCs w:val="24"/>
        </w:rPr>
        <w:t>, 11(2)</w:t>
      </w:r>
      <w:r w:rsidR="006D6189" w:rsidRPr="005568B9">
        <w:rPr>
          <w:rFonts w:ascii="Times New Roman" w:hAnsi="Times New Roman" w:cs="Times New Roman"/>
          <w:sz w:val="24"/>
          <w:szCs w:val="24"/>
        </w:rPr>
        <w:t>:</w:t>
      </w:r>
      <w:r w:rsidRPr="005568B9">
        <w:rPr>
          <w:rFonts w:ascii="Times New Roman" w:hAnsi="Times New Roman" w:cs="Times New Roman"/>
          <w:sz w:val="24"/>
          <w:szCs w:val="24"/>
        </w:rPr>
        <w:t xml:space="preserve"> 241-249.</w:t>
      </w:r>
    </w:p>
    <w:p w:rsidR="00F17E7A" w:rsidRPr="005568B9"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5568B9">
        <w:rPr>
          <w:rFonts w:ascii="Times New Roman" w:hAnsi="Times New Roman" w:cs="Times New Roman"/>
          <w:sz w:val="24"/>
          <w:szCs w:val="24"/>
          <w:shd w:val="clear" w:color="auto" w:fill="FFFFFF"/>
        </w:rPr>
        <w:t xml:space="preserve">Dixit, B. and Ekka, R. (2023). </w:t>
      </w:r>
      <w:hyperlink r:id="rId25" w:history="1">
        <w:r w:rsidRPr="005568B9">
          <w:rPr>
            <w:rStyle w:val="Hyperlink"/>
            <w:rFonts w:ascii="Times New Roman" w:hAnsi="Times New Roman" w:cs="Times New Roman"/>
            <w:color w:val="auto"/>
            <w:sz w:val="24"/>
            <w:szCs w:val="24"/>
            <w:u w:val="none"/>
            <w:shd w:val="clear" w:color="auto" w:fill="FFFFFF"/>
          </w:rPr>
          <w:t xml:space="preserve">Mushroom diversity conservation through tribal women in </w:t>
        </w:r>
        <w:proofErr w:type="spellStart"/>
        <w:r w:rsidRPr="005568B9">
          <w:rPr>
            <w:rStyle w:val="Hyperlink"/>
            <w:rFonts w:ascii="Times New Roman" w:hAnsi="Times New Roman" w:cs="Times New Roman"/>
            <w:color w:val="auto"/>
            <w:sz w:val="24"/>
            <w:szCs w:val="24"/>
            <w:u w:val="none"/>
            <w:shd w:val="clear" w:color="auto" w:fill="FFFFFF"/>
          </w:rPr>
          <w:t>Achanakmar-Amarkantak</w:t>
        </w:r>
        <w:proofErr w:type="spellEnd"/>
        <w:r w:rsidRPr="005568B9">
          <w:rPr>
            <w:rStyle w:val="Hyperlink"/>
            <w:rFonts w:ascii="Times New Roman" w:hAnsi="Times New Roman" w:cs="Times New Roman"/>
            <w:color w:val="auto"/>
            <w:sz w:val="24"/>
            <w:szCs w:val="24"/>
            <w:u w:val="none"/>
            <w:shd w:val="clear" w:color="auto" w:fill="FFFFFF"/>
          </w:rPr>
          <w:t xml:space="preserve"> Biosphere Reserve</w:t>
        </w:r>
      </w:hyperlink>
      <w:r w:rsidRPr="005568B9">
        <w:rPr>
          <w:rFonts w:ascii="Times New Roman" w:hAnsi="Times New Roman" w:cs="Times New Roman"/>
          <w:sz w:val="24"/>
          <w:szCs w:val="24"/>
        </w:rPr>
        <w:t>.</w:t>
      </w:r>
      <w:r w:rsidRPr="005568B9">
        <w:rPr>
          <w:rFonts w:ascii="Times New Roman" w:hAnsi="Times New Roman" w:cs="Times New Roman"/>
          <w:sz w:val="24"/>
          <w:szCs w:val="24"/>
          <w:shd w:val="clear" w:color="auto" w:fill="FFFFFF"/>
        </w:rPr>
        <w:t xml:space="preserve"> Indian Journal of Traditional Knowledge, 22(2)</w:t>
      </w:r>
      <w:r w:rsidR="006D6189" w:rsidRPr="005568B9">
        <w:rPr>
          <w:rFonts w:ascii="Times New Roman" w:hAnsi="Times New Roman" w:cs="Times New Roman"/>
          <w:sz w:val="24"/>
          <w:szCs w:val="24"/>
          <w:shd w:val="clear" w:color="auto" w:fill="FFFFFF"/>
        </w:rPr>
        <w:t>:</w:t>
      </w:r>
      <w:r w:rsidRPr="005568B9">
        <w:rPr>
          <w:rFonts w:ascii="Times New Roman" w:hAnsi="Times New Roman" w:cs="Times New Roman"/>
          <w:sz w:val="24"/>
          <w:szCs w:val="24"/>
          <w:shd w:val="clear" w:color="auto" w:fill="FFFFFF"/>
        </w:rPr>
        <w:t xml:space="preserve"> 444-449.</w:t>
      </w:r>
    </w:p>
    <w:p w:rsidR="00F17E7A" w:rsidRPr="005568B9" w:rsidRDefault="00F17E7A" w:rsidP="00485B0F">
      <w:pPr>
        <w:pStyle w:val="ListParagraph"/>
        <w:spacing w:after="0" w:line="360" w:lineRule="auto"/>
        <w:ind w:hanging="720"/>
        <w:jc w:val="both"/>
        <w:rPr>
          <w:rFonts w:ascii="Times New Roman" w:hAnsi="Times New Roman" w:cs="Times New Roman"/>
          <w:iCs/>
          <w:sz w:val="24"/>
          <w:szCs w:val="24"/>
        </w:rPr>
      </w:pPr>
      <w:proofErr w:type="spellStart"/>
      <w:r w:rsidRPr="005568B9">
        <w:rPr>
          <w:rFonts w:ascii="Times New Roman" w:hAnsi="Times New Roman" w:cs="Times New Roman"/>
          <w:iCs/>
          <w:sz w:val="24"/>
          <w:szCs w:val="24"/>
        </w:rPr>
        <w:t>Fehrer</w:t>
      </w:r>
      <w:proofErr w:type="spellEnd"/>
      <w:r w:rsidRPr="005568B9">
        <w:rPr>
          <w:rFonts w:ascii="Times New Roman" w:hAnsi="Times New Roman" w:cs="Times New Roman"/>
          <w:iCs/>
          <w:sz w:val="24"/>
          <w:szCs w:val="24"/>
        </w:rPr>
        <w:t xml:space="preserve">, J., </w:t>
      </w:r>
      <w:proofErr w:type="spellStart"/>
      <w:r w:rsidRPr="005568B9">
        <w:rPr>
          <w:rFonts w:ascii="Times New Roman" w:hAnsi="Times New Roman" w:cs="Times New Roman"/>
          <w:iCs/>
          <w:sz w:val="24"/>
          <w:szCs w:val="24"/>
        </w:rPr>
        <w:t>Reblova</w:t>
      </w:r>
      <w:proofErr w:type="spellEnd"/>
      <w:r w:rsidRPr="005568B9">
        <w:rPr>
          <w:rFonts w:ascii="Times New Roman" w:hAnsi="Times New Roman" w:cs="Times New Roman"/>
          <w:iCs/>
          <w:sz w:val="24"/>
          <w:szCs w:val="24"/>
        </w:rPr>
        <w:t xml:space="preserve">, M., </w:t>
      </w:r>
      <w:proofErr w:type="spellStart"/>
      <w:r w:rsidRPr="005568B9">
        <w:rPr>
          <w:rFonts w:ascii="Times New Roman" w:hAnsi="Times New Roman" w:cs="Times New Roman"/>
          <w:iCs/>
          <w:sz w:val="24"/>
          <w:szCs w:val="24"/>
        </w:rPr>
        <w:t>Bambasova</w:t>
      </w:r>
      <w:proofErr w:type="spellEnd"/>
      <w:r w:rsidRPr="005568B9">
        <w:rPr>
          <w:rFonts w:ascii="Times New Roman" w:hAnsi="Times New Roman" w:cs="Times New Roman"/>
          <w:iCs/>
          <w:sz w:val="24"/>
          <w:szCs w:val="24"/>
        </w:rPr>
        <w:t xml:space="preserve">, V., </w:t>
      </w:r>
      <w:proofErr w:type="spellStart"/>
      <w:r w:rsidRPr="005568B9">
        <w:rPr>
          <w:rFonts w:ascii="Times New Roman" w:hAnsi="Times New Roman" w:cs="Times New Roman"/>
          <w:iCs/>
          <w:sz w:val="24"/>
          <w:szCs w:val="24"/>
        </w:rPr>
        <w:t>Vohník</w:t>
      </w:r>
      <w:proofErr w:type="spellEnd"/>
      <w:r w:rsidRPr="005568B9">
        <w:rPr>
          <w:rFonts w:ascii="Times New Roman" w:hAnsi="Times New Roman" w:cs="Times New Roman"/>
          <w:iCs/>
          <w:sz w:val="24"/>
          <w:szCs w:val="24"/>
        </w:rPr>
        <w:t xml:space="preserve">, M. (2019). The root-symbiotic </w:t>
      </w:r>
      <w:proofErr w:type="spellStart"/>
      <w:r w:rsidRPr="005568B9">
        <w:rPr>
          <w:rFonts w:ascii="Times New Roman" w:hAnsi="Times New Roman" w:cs="Times New Roman"/>
          <w:iCs/>
          <w:sz w:val="24"/>
          <w:szCs w:val="24"/>
        </w:rPr>
        <w:t>Rhizoscyphusericae</w:t>
      </w:r>
      <w:proofErr w:type="spellEnd"/>
      <w:r w:rsidRPr="005568B9">
        <w:rPr>
          <w:rFonts w:ascii="Times New Roman" w:hAnsi="Times New Roman" w:cs="Times New Roman"/>
          <w:iCs/>
          <w:sz w:val="24"/>
          <w:szCs w:val="24"/>
        </w:rPr>
        <w:t xml:space="preserve"> aggregate and </w:t>
      </w:r>
      <w:proofErr w:type="spellStart"/>
      <w:r w:rsidRPr="005568B9">
        <w:rPr>
          <w:rFonts w:ascii="Times New Roman" w:hAnsi="Times New Roman" w:cs="Times New Roman"/>
          <w:iCs/>
          <w:sz w:val="24"/>
          <w:szCs w:val="24"/>
        </w:rPr>
        <w:t>Hyaloscypha</w:t>
      </w:r>
      <w:proofErr w:type="spellEnd"/>
      <w:r w:rsidRPr="005568B9">
        <w:rPr>
          <w:rFonts w:ascii="Times New Roman" w:hAnsi="Times New Roman" w:cs="Times New Roman"/>
          <w:iCs/>
          <w:sz w:val="24"/>
          <w:szCs w:val="24"/>
        </w:rPr>
        <w:t xml:space="preserve"> (</w:t>
      </w:r>
      <w:proofErr w:type="spellStart"/>
      <w:r w:rsidRPr="005568B9">
        <w:rPr>
          <w:rFonts w:ascii="Times New Roman" w:hAnsi="Times New Roman" w:cs="Times New Roman"/>
          <w:i/>
          <w:iCs/>
          <w:sz w:val="24"/>
          <w:szCs w:val="24"/>
        </w:rPr>
        <w:t>Leotiomycetes</w:t>
      </w:r>
      <w:proofErr w:type="spellEnd"/>
      <w:r w:rsidRPr="005568B9">
        <w:rPr>
          <w:rFonts w:ascii="Times New Roman" w:hAnsi="Times New Roman" w:cs="Times New Roman"/>
          <w:iCs/>
          <w:sz w:val="24"/>
          <w:szCs w:val="24"/>
        </w:rPr>
        <w:t xml:space="preserve">) are congeneric: Phylogenetic and experimental evidence. </w:t>
      </w:r>
      <w:r w:rsidRPr="005568B9">
        <w:rPr>
          <w:rFonts w:ascii="Times New Roman" w:hAnsi="Times New Roman" w:cs="Times New Roman"/>
          <w:i/>
          <w:iCs/>
          <w:sz w:val="24"/>
          <w:szCs w:val="24"/>
        </w:rPr>
        <w:t>Stud Mycol</w:t>
      </w:r>
      <w:r w:rsidRPr="005568B9">
        <w:rPr>
          <w:rFonts w:ascii="Times New Roman" w:hAnsi="Times New Roman" w:cs="Times New Roman"/>
          <w:iCs/>
          <w:sz w:val="24"/>
          <w:szCs w:val="24"/>
        </w:rPr>
        <w:t>., 92</w:t>
      </w:r>
      <w:r w:rsidR="00CE00E9" w:rsidRPr="005568B9">
        <w:rPr>
          <w:rFonts w:ascii="Times New Roman" w:hAnsi="Times New Roman" w:cs="Times New Roman"/>
          <w:iCs/>
          <w:sz w:val="24"/>
          <w:szCs w:val="24"/>
        </w:rPr>
        <w:t>,</w:t>
      </w:r>
      <w:r w:rsidRPr="005568B9">
        <w:rPr>
          <w:rFonts w:ascii="Times New Roman" w:hAnsi="Times New Roman" w:cs="Times New Roman"/>
          <w:iCs/>
          <w:sz w:val="24"/>
          <w:szCs w:val="24"/>
        </w:rPr>
        <w:t>195–225.</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 xml:space="preserve">Ferreira </w:t>
      </w:r>
      <w:proofErr w:type="spellStart"/>
      <w:r w:rsidRPr="005568B9">
        <w:rPr>
          <w:rFonts w:ascii="Times New Roman" w:hAnsi="Times New Roman" w:cs="Times New Roman"/>
          <w:sz w:val="24"/>
          <w:szCs w:val="24"/>
        </w:rPr>
        <w:t>Vilela</w:t>
      </w:r>
      <w:proofErr w:type="spellEnd"/>
      <w:r w:rsidRPr="005568B9">
        <w:rPr>
          <w:rFonts w:ascii="Times New Roman" w:hAnsi="Times New Roman" w:cs="Times New Roman"/>
          <w:sz w:val="24"/>
          <w:szCs w:val="24"/>
        </w:rPr>
        <w:t xml:space="preserve">, L.A., Barbosa, M.V. (2019). Contribution of Arbuscular Mycorrhizal </w:t>
      </w:r>
      <w:proofErr w:type="spellStart"/>
      <w:r w:rsidRPr="005568B9">
        <w:rPr>
          <w:rFonts w:ascii="Times New Roman" w:hAnsi="Times New Roman" w:cs="Times New Roman"/>
          <w:sz w:val="24"/>
          <w:szCs w:val="24"/>
        </w:rPr>
        <w:t>Fungiin</w:t>
      </w:r>
      <w:proofErr w:type="spellEnd"/>
      <w:r w:rsidRPr="005568B9">
        <w:rPr>
          <w:rFonts w:ascii="Times New Roman" w:hAnsi="Times New Roman" w:cs="Times New Roman"/>
          <w:sz w:val="24"/>
          <w:szCs w:val="24"/>
        </w:rPr>
        <w:t xml:space="preserve"> Promoting Cadmium Tolerance in Plants. Cadmium Toler. </w:t>
      </w:r>
      <w:r w:rsidRPr="005568B9">
        <w:rPr>
          <w:rFonts w:ascii="Times New Roman" w:hAnsi="Times New Roman" w:cs="Times New Roman"/>
          <w:i/>
          <w:sz w:val="24"/>
          <w:szCs w:val="24"/>
        </w:rPr>
        <w:t>Plants,</w:t>
      </w:r>
      <w:r w:rsidRPr="005568B9">
        <w:rPr>
          <w:rFonts w:ascii="Times New Roman" w:hAnsi="Times New Roman" w:cs="Times New Roman"/>
          <w:sz w:val="24"/>
          <w:szCs w:val="24"/>
        </w:rPr>
        <w:t xml:space="preserve"> 553-586.https://doi.org/10.1016/b978-0-12-815794-7.00021-7.</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lastRenderedPageBreak/>
        <w:t xml:space="preserve">French, K.E. (2017). Engineering mycorrhizal symbioses to alter plant metabolism </w:t>
      </w:r>
      <w:proofErr w:type="spellStart"/>
      <w:r w:rsidRPr="005568B9">
        <w:rPr>
          <w:rFonts w:ascii="Times New Roman" w:hAnsi="Times New Roman" w:cs="Times New Roman"/>
          <w:sz w:val="24"/>
          <w:szCs w:val="24"/>
        </w:rPr>
        <w:t>andimprove</w:t>
      </w:r>
      <w:proofErr w:type="spellEnd"/>
      <w:r w:rsidRPr="005568B9">
        <w:rPr>
          <w:rFonts w:ascii="Times New Roman" w:hAnsi="Times New Roman" w:cs="Times New Roman"/>
          <w:sz w:val="24"/>
          <w:szCs w:val="24"/>
        </w:rPr>
        <w:t xml:space="preserve"> crop health. </w:t>
      </w:r>
      <w:r w:rsidRPr="005568B9">
        <w:rPr>
          <w:rFonts w:ascii="Times New Roman" w:hAnsi="Times New Roman" w:cs="Times New Roman"/>
          <w:i/>
          <w:sz w:val="24"/>
          <w:szCs w:val="24"/>
        </w:rPr>
        <w:t xml:space="preserve">Front. </w:t>
      </w:r>
      <w:proofErr w:type="spellStart"/>
      <w:r w:rsidRPr="005568B9">
        <w:rPr>
          <w:rFonts w:ascii="Times New Roman" w:hAnsi="Times New Roman" w:cs="Times New Roman"/>
          <w:i/>
          <w:sz w:val="24"/>
          <w:szCs w:val="24"/>
        </w:rPr>
        <w:t>Microbiol</w:t>
      </w:r>
      <w:proofErr w:type="spellEnd"/>
      <w:r w:rsidRPr="005568B9">
        <w:rPr>
          <w:rFonts w:ascii="Times New Roman" w:hAnsi="Times New Roman" w:cs="Times New Roman"/>
          <w:i/>
          <w:sz w:val="24"/>
          <w:szCs w:val="24"/>
        </w:rPr>
        <w:t>.</w:t>
      </w:r>
      <w:r w:rsidRPr="005568B9">
        <w:rPr>
          <w:rFonts w:ascii="Times New Roman" w:hAnsi="Times New Roman" w:cs="Times New Roman"/>
          <w:sz w:val="24"/>
          <w:szCs w:val="24"/>
        </w:rPr>
        <w:t xml:space="preserve">, 8, 1-8. </w:t>
      </w:r>
      <w:hyperlink r:id="rId26" w:history="1">
        <w:r w:rsidRPr="005568B9">
          <w:rPr>
            <w:rStyle w:val="Hyperlink"/>
            <w:rFonts w:ascii="Times New Roman" w:hAnsi="Times New Roman" w:cs="Times New Roman"/>
            <w:color w:val="auto"/>
            <w:sz w:val="24"/>
            <w:szCs w:val="24"/>
            <w:u w:val="none"/>
          </w:rPr>
          <w:t>https://doi.org/10.3389/fmicb.2017.01403</w:t>
        </w:r>
      </w:hyperlink>
      <w:r w:rsidRPr="005568B9">
        <w:rPr>
          <w:rFonts w:ascii="Times New Roman" w:hAnsi="Times New Roman" w:cs="Times New Roman"/>
          <w:sz w:val="24"/>
          <w:szCs w:val="24"/>
        </w:rPr>
        <w:t>.</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Frey, S. D. (2019). Mycorrhizal fungi as mediators of soil organic matter dynamics. </w:t>
      </w:r>
      <w:r w:rsidRPr="005568B9">
        <w:rPr>
          <w:rFonts w:ascii="Times New Roman" w:hAnsi="Times New Roman" w:cs="Times New Roman"/>
          <w:i/>
          <w:iCs/>
          <w:sz w:val="24"/>
          <w:szCs w:val="24"/>
        </w:rPr>
        <w:t>Annual review of ecology, evolution, and systematics</w:t>
      </w:r>
      <w:r w:rsidRPr="005568B9">
        <w:rPr>
          <w:rFonts w:ascii="Times New Roman" w:hAnsi="Times New Roman" w:cs="Times New Roman"/>
          <w:i/>
          <w:sz w:val="24"/>
          <w:szCs w:val="24"/>
        </w:rPr>
        <w:t>,</w:t>
      </w:r>
      <w:r w:rsidRPr="005568B9">
        <w:rPr>
          <w:rFonts w:ascii="Times New Roman" w:hAnsi="Times New Roman" w:cs="Times New Roman"/>
          <w:sz w:val="24"/>
          <w:szCs w:val="24"/>
        </w:rPr>
        <w:t> </w:t>
      </w:r>
      <w:r w:rsidRPr="005568B9">
        <w:rPr>
          <w:rFonts w:ascii="Times New Roman" w:hAnsi="Times New Roman" w:cs="Times New Roman"/>
          <w:iCs/>
          <w:sz w:val="24"/>
          <w:szCs w:val="24"/>
        </w:rPr>
        <w:t>50</w:t>
      </w:r>
      <w:r w:rsidR="006D6189" w:rsidRPr="005568B9">
        <w:rPr>
          <w:rFonts w:ascii="Times New Roman" w:hAnsi="Times New Roman" w:cs="Times New Roman"/>
          <w:iCs/>
          <w:sz w:val="24"/>
          <w:szCs w:val="24"/>
        </w:rPr>
        <w:t>,</w:t>
      </w:r>
      <w:r w:rsidRPr="005568B9">
        <w:rPr>
          <w:rFonts w:ascii="Times New Roman" w:hAnsi="Times New Roman" w:cs="Times New Roman"/>
          <w:sz w:val="24"/>
          <w:szCs w:val="24"/>
        </w:rPr>
        <w:t xml:space="preserve"> 237-259.</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lang w:val="de-DE"/>
        </w:rPr>
        <w:t xml:space="preserve">Futai, K., Taniguchi, T., Kataoka, R. (2008). </w:t>
      </w:r>
      <w:proofErr w:type="spellStart"/>
      <w:r w:rsidRPr="005568B9">
        <w:rPr>
          <w:rFonts w:ascii="Times New Roman" w:hAnsi="Times New Roman" w:cs="Times New Roman"/>
          <w:sz w:val="24"/>
          <w:szCs w:val="24"/>
        </w:rPr>
        <w:t>Ectomycorrhizae</w:t>
      </w:r>
      <w:proofErr w:type="spellEnd"/>
      <w:r w:rsidRPr="005568B9">
        <w:rPr>
          <w:rFonts w:ascii="Times New Roman" w:hAnsi="Times New Roman" w:cs="Times New Roman"/>
          <w:sz w:val="24"/>
          <w:szCs w:val="24"/>
        </w:rPr>
        <w:t xml:space="preserve"> and their importance in forest </w:t>
      </w:r>
      <w:proofErr w:type="spellStart"/>
      <w:proofErr w:type="gramStart"/>
      <w:r w:rsidRPr="005568B9">
        <w:rPr>
          <w:rFonts w:ascii="Times New Roman" w:hAnsi="Times New Roman" w:cs="Times New Roman"/>
          <w:sz w:val="24"/>
          <w:szCs w:val="24"/>
        </w:rPr>
        <w:t>ecosystems.In</w:t>
      </w:r>
      <w:proofErr w:type="spellEnd"/>
      <w:proofErr w:type="gramEnd"/>
      <w:r w:rsidRPr="005568B9">
        <w:rPr>
          <w:rFonts w:ascii="Times New Roman" w:hAnsi="Times New Roman" w:cs="Times New Roman"/>
          <w:sz w:val="24"/>
          <w:szCs w:val="24"/>
        </w:rPr>
        <w:t xml:space="preserve">: Mycorrhizae: sustainable agriculture and forestry. </w:t>
      </w:r>
      <w:r w:rsidRPr="005568B9">
        <w:rPr>
          <w:rFonts w:ascii="Times New Roman" w:hAnsi="Times New Roman" w:cs="Times New Roman"/>
          <w:i/>
          <w:sz w:val="24"/>
          <w:szCs w:val="24"/>
        </w:rPr>
        <w:t xml:space="preserve">Dordrecht: Springer, </w:t>
      </w:r>
      <w:r w:rsidRPr="005568B9">
        <w:rPr>
          <w:rFonts w:ascii="Times New Roman" w:hAnsi="Times New Roman" w:cs="Times New Roman"/>
          <w:sz w:val="24"/>
          <w:szCs w:val="24"/>
        </w:rPr>
        <w:t>241e85, 1-15.</w:t>
      </w:r>
    </w:p>
    <w:p w:rsidR="00F17E7A" w:rsidRPr="005568B9"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5568B9">
        <w:rPr>
          <w:rFonts w:ascii="Times New Roman" w:hAnsi="Times New Roman" w:cs="Times New Roman"/>
          <w:sz w:val="24"/>
          <w:szCs w:val="24"/>
        </w:rPr>
        <w:t>Garbaye</w:t>
      </w:r>
      <w:proofErr w:type="spellEnd"/>
      <w:r w:rsidRPr="005568B9">
        <w:rPr>
          <w:rFonts w:ascii="Times New Roman" w:hAnsi="Times New Roman" w:cs="Times New Roman"/>
          <w:sz w:val="24"/>
          <w:szCs w:val="24"/>
        </w:rPr>
        <w:t xml:space="preserve"> (2013). La symbiose </w:t>
      </w:r>
      <w:proofErr w:type="spellStart"/>
      <w:r w:rsidRPr="005568B9">
        <w:rPr>
          <w:rFonts w:ascii="Times New Roman" w:hAnsi="Times New Roman" w:cs="Times New Roman"/>
          <w:sz w:val="24"/>
          <w:szCs w:val="24"/>
        </w:rPr>
        <w:t>mycorhizienne</w:t>
      </w:r>
      <w:proofErr w:type="spellEnd"/>
      <w:r w:rsidRPr="005568B9">
        <w:rPr>
          <w:rFonts w:ascii="Times New Roman" w:hAnsi="Times New Roman" w:cs="Times New Roman"/>
          <w:sz w:val="24"/>
          <w:szCs w:val="24"/>
        </w:rPr>
        <w:t xml:space="preserve">: </w:t>
      </w:r>
      <w:proofErr w:type="spellStart"/>
      <w:r w:rsidRPr="005568B9">
        <w:rPr>
          <w:rFonts w:ascii="Times New Roman" w:hAnsi="Times New Roman" w:cs="Times New Roman"/>
          <w:sz w:val="24"/>
          <w:szCs w:val="24"/>
        </w:rPr>
        <w:t>une</w:t>
      </w:r>
      <w:proofErr w:type="spellEnd"/>
      <w:r w:rsidRPr="005568B9">
        <w:rPr>
          <w:rFonts w:ascii="Times New Roman" w:hAnsi="Times New Roman" w:cs="Times New Roman"/>
          <w:sz w:val="24"/>
          <w:szCs w:val="24"/>
        </w:rPr>
        <w:t xml:space="preserve"> association entre les </w:t>
      </w:r>
      <w:proofErr w:type="spellStart"/>
      <w:r w:rsidRPr="005568B9">
        <w:rPr>
          <w:rFonts w:ascii="Times New Roman" w:hAnsi="Times New Roman" w:cs="Times New Roman"/>
          <w:sz w:val="24"/>
          <w:szCs w:val="24"/>
        </w:rPr>
        <w:t>plantes</w:t>
      </w:r>
      <w:proofErr w:type="spellEnd"/>
      <w:r w:rsidRPr="005568B9">
        <w:rPr>
          <w:rFonts w:ascii="Times New Roman" w:hAnsi="Times New Roman" w:cs="Times New Roman"/>
          <w:sz w:val="24"/>
          <w:szCs w:val="24"/>
        </w:rPr>
        <w:t xml:space="preserve"> et les champignons. Paris, Quae, 256 p.</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 xml:space="preserve">Garcia, K., Zimmermann, S. D. (2014). The role of mycorrhizal associations in plant potassium nutrition. </w:t>
      </w:r>
      <w:r w:rsidRPr="005568B9">
        <w:rPr>
          <w:rFonts w:ascii="Times New Roman" w:hAnsi="Times New Roman" w:cs="Times New Roman"/>
          <w:i/>
          <w:sz w:val="24"/>
          <w:szCs w:val="24"/>
        </w:rPr>
        <w:t>Frontiers in Plant Science</w:t>
      </w:r>
      <w:r w:rsidRPr="005568B9">
        <w:rPr>
          <w:rFonts w:ascii="Times New Roman" w:hAnsi="Times New Roman" w:cs="Times New Roman"/>
          <w:sz w:val="24"/>
          <w:szCs w:val="24"/>
        </w:rPr>
        <w:t>, 5</w:t>
      </w:r>
      <w:r w:rsidR="006D6189" w:rsidRPr="005568B9">
        <w:rPr>
          <w:rFonts w:ascii="Times New Roman" w:hAnsi="Times New Roman" w:cs="Times New Roman"/>
          <w:sz w:val="24"/>
          <w:szCs w:val="24"/>
        </w:rPr>
        <w:t>,</w:t>
      </w:r>
      <w:r w:rsidRPr="005568B9">
        <w:rPr>
          <w:rFonts w:ascii="Times New Roman" w:hAnsi="Times New Roman" w:cs="Times New Roman"/>
          <w:sz w:val="24"/>
          <w:szCs w:val="24"/>
        </w:rPr>
        <w:t xml:space="preserve"> 1-12. </w:t>
      </w:r>
      <w:hyperlink r:id="rId27" w:history="1">
        <w:r w:rsidRPr="005568B9">
          <w:rPr>
            <w:rStyle w:val="Hyperlink"/>
            <w:rFonts w:ascii="Times New Roman" w:hAnsi="Times New Roman" w:cs="Times New Roman"/>
            <w:color w:val="auto"/>
            <w:sz w:val="24"/>
            <w:szCs w:val="24"/>
            <w:u w:val="none"/>
          </w:rPr>
          <w:t>https://doi.org/10.3389/fpls.2014.00337</w:t>
        </w:r>
      </w:hyperlink>
      <w:r w:rsidRPr="005568B9">
        <w:rPr>
          <w:rFonts w:ascii="Times New Roman" w:hAnsi="Times New Roman" w:cs="Times New Roman"/>
          <w:sz w:val="24"/>
          <w:szCs w:val="24"/>
        </w:rPr>
        <w:t>.</w:t>
      </w:r>
    </w:p>
    <w:p w:rsidR="00F17E7A" w:rsidRPr="005568B9" w:rsidRDefault="00F17E7A" w:rsidP="00485B0F">
      <w:pPr>
        <w:pStyle w:val="ListParagraph"/>
        <w:spacing w:after="0" w:line="360" w:lineRule="auto"/>
        <w:ind w:hanging="720"/>
        <w:jc w:val="both"/>
        <w:rPr>
          <w:rFonts w:ascii="Times New Roman" w:hAnsi="Times New Roman" w:cs="Times New Roman"/>
          <w:sz w:val="24"/>
          <w:szCs w:val="24"/>
          <w:lang w:val="de-DE"/>
        </w:rPr>
      </w:pPr>
      <w:r w:rsidRPr="005568B9">
        <w:rPr>
          <w:rFonts w:ascii="Times New Roman" w:hAnsi="Times New Roman" w:cs="Times New Roman"/>
          <w:sz w:val="24"/>
          <w:szCs w:val="24"/>
          <w:shd w:val="clear" w:color="auto" w:fill="FFFFFF"/>
        </w:rPr>
        <w:t xml:space="preserve">Huey, C.J., Gopinath, S.C.B., </w:t>
      </w:r>
      <w:proofErr w:type="spellStart"/>
      <w:r w:rsidRPr="005568B9">
        <w:rPr>
          <w:rFonts w:ascii="Times New Roman" w:hAnsi="Times New Roman" w:cs="Times New Roman"/>
          <w:sz w:val="24"/>
          <w:szCs w:val="24"/>
          <w:shd w:val="clear" w:color="auto" w:fill="FFFFFF"/>
        </w:rPr>
        <w:t>Uda</w:t>
      </w:r>
      <w:proofErr w:type="spellEnd"/>
      <w:r w:rsidRPr="005568B9">
        <w:rPr>
          <w:rFonts w:ascii="Times New Roman" w:hAnsi="Times New Roman" w:cs="Times New Roman"/>
          <w:sz w:val="24"/>
          <w:szCs w:val="24"/>
          <w:shd w:val="clear" w:color="auto" w:fill="FFFFFF"/>
        </w:rPr>
        <w:t>, M.N.A. </w:t>
      </w:r>
      <w:r w:rsidRPr="005568B9">
        <w:rPr>
          <w:rFonts w:ascii="Times New Roman" w:hAnsi="Times New Roman" w:cs="Times New Roman"/>
          <w:iCs/>
          <w:sz w:val="24"/>
          <w:szCs w:val="24"/>
          <w:shd w:val="clear" w:color="auto" w:fill="FFFFFF"/>
        </w:rPr>
        <w:t>(2020).</w:t>
      </w:r>
      <w:r w:rsidRPr="005568B9">
        <w:rPr>
          <w:rFonts w:ascii="Times New Roman" w:hAnsi="Times New Roman" w:cs="Times New Roman"/>
          <w:sz w:val="24"/>
          <w:szCs w:val="24"/>
          <w:shd w:val="clear" w:color="auto" w:fill="FFFFFF"/>
        </w:rPr>
        <w:t xml:space="preserve"> Mycorrhiza: a natural resource assists plant growth under varied soil conditions. </w:t>
      </w:r>
      <w:r w:rsidRPr="005568B9">
        <w:rPr>
          <w:rFonts w:ascii="Times New Roman" w:hAnsi="Times New Roman" w:cs="Times New Roman"/>
          <w:i/>
          <w:iCs/>
          <w:sz w:val="24"/>
          <w:szCs w:val="24"/>
          <w:shd w:val="clear" w:color="auto" w:fill="FFFFFF"/>
          <w:lang w:val="de-DE"/>
        </w:rPr>
        <w:t>3 Biotech,</w:t>
      </w:r>
      <w:r w:rsidRPr="005568B9">
        <w:rPr>
          <w:rFonts w:ascii="Times New Roman" w:hAnsi="Times New Roman" w:cs="Times New Roman"/>
          <w:iCs/>
          <w:sz w:val="24"/>
          <w:szCs w:val="24"/>
          <w:shd w:val="clear" w:color="auto" w:fill="FFFFFF"/>
          <w:lang w:val="de-DE"/>
        </w:rPr>
        <w:t> </w:t>
      </w:r>
      <w:r w:rsidRPr="005568B9">
        <w:rPr>
          <w:rFonts w:ascii="Times New Roman" w:hAnsi="Times New Roman" w:cs="Times New Roman"/>
          <w:bCs/>
          <w:sz w:val="24"/>
          <w:szCs w:val="24"/>
          <w:shd w:val="clear" w:color="auto" w:fill="FFFFFF"/>
          <w:lang w:val="de-DE"/>
        </w:rPr>
        <w:t>10</w:t>
      </w:r>
      <w:r w:rsidR="006D6189" w:rsidRPr="005568B9">
        <w:rPr>
          <w:rFonts w:ascii="Times New Roman" w:hAnsi="Times New Roman" w:cs="Times New Roman"/>
          <w:bCs/>
          <w:sz w:val="24"/>
          <w:szCs w:val="24"/>
          <w:shd w:val="clear" w:color="auto" w:fill="FFFFFF"/>
          <w:lang w:val="de-DE"/>
        </w:rPr>
        <w:t>:</w:t>
      </w:r>
      <w:r w:rsidRPr="005568B9">
        <w:rPr>
          <w:rFonts w:ascii="Times New Roman" w:hAnsi="Times New Roman" w:cs="Times New Roman"/>
          <w:sz w:val="24"/>
          <w:szCs w:val="24"/>
          <w:shd w:val="clear" w:color="auto" w:fill="FFFFFF"/>
          <w:lang w:val="de-DE"/>
        </w:rPr>
        <w:t xml:space="preserve"> 1-20. https://doi.org/10.1007/s13205-020-02188-3</w:t>
      </w:r>
    </w:p>
    <w:p w:rsidR="00F17E7A" w:rsidRPr="005568B9" w:rsidRDefault="00F17E7A" w:rsidP="00BA0570">
      <w:pPr>
        <w:autoSpaceDE w:val="0"/>
        <w:autoSpaceDN w:val="0"/>
        <w:adjustRightInd w:val="0"/>
        <w:spacing w:after="0" w:line="360" w:lineRule="auto"/>
        <w:ind w:left="709" w:hanging="709"/>
        <w:jc w:val="both"/>
        <w:rPr>
          <w:rFonts w:ascii="Times New Roman" w:hAnsi="Times New Roman" w:cs="Times New Roman"/>
          <w:sz w:val="24"/>
          <w:szCs w:val="24"/>
        </w:rPr>
      </w:pPr>
      <w:r w:rsidRPr="005568B9">
        <w:rPr>
          <w:rFonts w:ascii="Times New Roman" w:hAnsi="Times New Roman" w:cs="Times New Roman"/>
          <w:bCs/>
          <w:sz w:val="24"/>
          <w:szCs w:val="24"/>
          <w:lang w:val="de-DE"/>
        </w:rPr>
        <w:t xml:space="preserve">Kamesh, Singh, B. P., Misra, S., Verma, K. K., Singh, C.K., Kumar, R. (2023). </w:t>
      </w:r>
      <w:r w:rsidRPr="005568B9">
        <w:rPr>
          <w:rFonts w:ascii="Times New Roman" w:hAnsi="Times New Roman" w:cs="Times New Roman"/>
          <w:bCs/>
          <w:sz w:val="24"/>
          <w:szCs w:val="24"/>
        </w:rPr>
        <w:t xml:space="preserve">An emerging adsorption technology and its applicability on trees as an adsorbent for the remediation of water pollution: A review. </w:t>
      </w:r>
      <w:r w:rsidRPr="005568B9">
        <w:rPr>
          <w:rFonts w:ascii="Times New Roman" w:hAnsi="Times New Roman" w:cs="Times New Roman"/>
          <w:i/>
          <w:iCs/>
          <w:sz w:val="24"/>
          <w:szCs w:val="24"/>
        </w:rPr>
        <w:t>Eco. Env. &amp; Cons.</w:t>
      </w:r>
      <w:r w:rsidRPr="005568B9">
        <w:rPr>
          <w:rFonts w:ascii="Times New Roman" w:hAnsi="Times New Roman" w:cs="Times New Roman"/>
          <w:iCs/>
          <w:sz w:val="24"/>
          <w:szCs w:val="24"/>
        </w:rPr>
        <w:t xml:space="preserve"> 29 (2), 627-640. </w:t>
      </w:r>
      <w:hyperlink r:id="rId28" w:history="1">
        <w:r w:rsidRPr="005568B9">
          <w:rPr>
            <w:rStyle w:val="Hyperlink"/>
            <w:rFonts w:ascii="Times New Roman" w:hAnsi="Times New Roman" w:cs="Times New Roman"/>
            <w:bCs/>
            <w:color w:val="auto"/>
            <w:sz w:val="24"/>
            <w:szCs w:val="24"/>
            <w:u w:val="none"/>
          </w:rPr>
          <w:t>http://doi.org/10.53550/EEC.2023.v29i02.014</w:t>
        </w:r>
      </w:hyperlink>
    </w:p>
    <w:p w:rsidR="00F17E7A" w:rsidRPr="005568B9" w:rsidRDefault="00F17E7A" w:rsidP="00BA0570">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5568B9">
        <w:rPr>
          <w:rFonts w:ascii="Times New Roman" w:hAnsi="Times New Roman" w:cs="Times New Roman"/>
          <w:sz w:val="24"/>
          <w:szCs w:val="24"/>
        </w:rPr>
        <w:t>Karatygin</w:t>
      </w:r>
      <w:proofErr w:type="spellEnd"/>
      <w:r w:rsidRPr="005568B9">
        <w:rPr>
          <w:rFonts w:ascii="Times New Roman" w:hAnsi="Times New Roman" w:cs="Times New Roman"/>
          <w:sz w:val="24"/>
          <w:szCs w:val="24"/>
        </w:rPr>
        <w:t xml:space="preserve">, I.V. (1993). </w:t>
      </w:r>
      <w:proofErr w:type="spellStart"/>
      <w:r w:rsidRPr="005568B9">
        <w:rPr>
          <w:rFonts w:ascii="Times New Roman" w:hAnsi="Times New Roman" w:cs="Times New Roman"/>
          <w:sz w:val="24"/>
          <w:szCs w:val="24"/>
        </w:rPr>
        <w:t>Koevolyutsiyagribovirastenii</w:t>
      </w:r>
      <w:proofErr w:type="spellEnd"/>
      <w:r w:rsidRPr="005568B9">
        <w:rPr>
          <w:rFonts w:ascii="Times New Roman" w:hAnsi="Times New Roman" w:cs="Times New Roman"/>
          <w:sz w:val="24"/>
          <w:szCs w:val="24"/>
        </w:rPr>
        <w:t xml:space="preserve"> (Coevolution of Fungi and Plants), St. Petersburg: </w:t>
      </w:r>
      <w:proofErr w:type="spellStart"/>
      <w:r w:rsidRPr="005568B9">
        <w:rPr>
          <w:rFonts w:ascii="Times New Roman" w:hAnsi="Times New Roman" w:cs="Times New Roman"/>
          <w:sz w:val="24"/>
          <w:szCs w:val="24"/>
        </w:rPr>
        <w:t>Gidrometeoizdat</w:t>
      </w:r>
      <w:proofErr w:type="spellEnd"/>
      <w:r w:rsidRPr="005568B9">
        <w:rPr>
          <w:rFonts w:ascii="Times New Roman" w:hAnsi="Times New Roman" w:cs="Times New Roman"/>
          <w:sz w:val="24"/>
          <w:szCs w:val="24"/>
        </w:rPr>
        <w:t xml:space="preserve">. </w:t>
      </w:r>
      <w:r w:rsidRPr="005568B9">
        <w:rPr>
          <w:rFonts w:ascii="Times New Roman" w:hAnsi="Times New Roman" w:cs="Times New Roman"/>
          <w:i/>
          <w:sz w:val="24"/>
          <w:szCs w:val="24"/>
        </w:rPr>
        <w:t>Mycorrhiza</w:t>
      </w:r>
      <w:r w:rsidRPr="005568B9">
        <w:rPr>
          <w:rFonts w:ascii="Times New Roman" w:hAnsi="Times New Roman" w:cs="Times New Roman"/>
          <w:sz w:val="24"/>
          <w:szCs w:val="24"/>
        </w:rPr>
        <w:t xml:space="preserve">, 33:1–14. https:// </w:t>
      </w:r>
      <w:proofErr w:type="spellStart"/>
      <w:r w:rsidRPr="005568B9">
        <w:rPr>
          <w:rFonts w:ascii="Times New Roman" w:hAnsi="Times New Roman" w:cs="Times New Roman"/>
          <w:sz w:val="24"/>
          <w:szCs w:val="24"/>
        </w:rPr>
        <w:t>doi</w:t>
      </w:r>
      <w:proofErr w:type="spellEnd"/>
      <w:r w:rsidRPr="005568B9">
        <w:rPr>
          <w:rFonts w:ascii="Times New Roman" w:hAnsi="Times New Roman" w:cs="Times New Roman"/>
          <w:sz w:val="24"/>
          <w:szCs w:val="24"/>
        </w:rPr>
        <w:t>. org/ 10. 1007/ s00572- 022- 01098-x.</w:t>
      </w:r>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5568B9">
        <w:rPr>
          <w:rFonts w:ascii="Times New Roman" w:hAnsi="Times New Roman" w:cs="Times New Roman"/>
          <w:sz w:val="24"/>
          <w:szCs w:val="24"/>
        </w:rPr>
        <w:t>Kumar, R., Bhardwaj, A. K., Chandra, K. K. (2023). E</w:t>
      </w:r>
      <w:r w:rsidRPr="005568B9">
        <w:rPr>
          <w:rFonts w:ascii="Times New Roman" w:eastAsia="MingLiU_HKSCS" w:hAnsi="Times New Roman" w:cs="Times New Roman"/>
          <w:sz w:val="24"/>
          <w:szCs w:val="24"/>
        </w:rPr>
        <w:t>ff</w:t>
      </w:r>
      <w:r w:rsidRPr="005568B9">
        <w:rPr>
          <w:rFonts w:ascii="Times New Roman" w:hAnsi="Times New Roman" w:cs="Times New Roman"/>
          <w:sz w:val="24"/>
          <w:szCs w:val="24"/>
        </w:rPr>
        <w:t xml:space="preserve">ects of arbuscular mycorrhizal fungi on the germination of Terminalia arjuna plants grown in </w:t>
      </w:r>
      <w:r w:rsidRPr="005568B9">
        <w:rPr>
          <w:rFonts w:ascii="Times New Roman" w:eastAsia="MingLiU_HKSCS" w:hAnsi="Times New Roman" w:cs="Times New Roman"/>
          <w:sz w:val="24"/>
          <w:szCs w:val="24"/>
        </w:rPr>
        <w:t>fl</w:t>
      </w:r>
      <w:r w:rsidRPr="005568B9">
        <w:rPr>
          <w:rFonts w:ascii="Times New Roman" w:hAnsi="Times New Roman" w:cs="Times New Roman"/>
          <w:sz w:val="24"/>
          <w:szCs w:val="24"/>
        </w:rPr>
        <w:t xml:space="preserve">y ash under nursery conditions. </w:t>
      </w:r>
      <w:r w:rsidRPr="005568B9">
        <w:rPr>
          <w:rFonts w:ascii="Times New Roman" w:hAnsi="Times New Roman" w:cs="Times New Roman"/>
          <w:i/>
          <w:sz w:val="24"/>
          <w:szCs w:val="24"/>
        </w:rPr>
        <w:t>Forestist,</w:t>
      </w:r>
      <w:r w:rsidRPr="005568B9">
        <w:rPr>
          <w:rFonts w:ascii="Times New Roman" w:hAnsi="Times New Roman" w:cs="Times New Roman"/>
          <w:sz w:val="24"/>
          <w:szCs w:val="24"/>
          <w:shd w:val="clear" w:color="auto" w:fill="FFFFFF"/>
        </w:rPr>
        <w:t>74, 142-146</w:t>
      </w:r>
      <w:r w:rsidRPr="005568B9">
        <w:rPr>
          <w:rFonts w:ascii="Times New Roman" w:hAnsi="Times New Roman" w:cs="Times New Roman"/>
          <w:sz w:val="24"/>
          <w:szCs w:val="24"/>
        </w:rPr>
        <w:t>. http://doi.org/10.5152/forestist.2023.23015</w:t>
      </w:r>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5568B9">
        <w:rPr>
          <w:rFonts w:ascii="Times New Roman" w:hAnsi="Times New Roman" w:cs="Times New Roman"/>
          <w:bCs/>
          <w:sz w:val="24"/>
          <w:szCs w:val="24"/>
          <w:lang w:val="de-DE"/>
        </w:rPr>
        <w:t xml:space="preserve">Kumar, R., Bhardwaj, A. K., Chandra, K. K., Singh, A. K. (2022). </w:t>
      </w:r>
      <w:r w:rsidRPr="005568B9">
        <w:rPr>
          <w:rFonts w:ascii="Times New Roman" w:hAnsi="Times New Roman" w:cs="Times New Roman"/>
          <w:bCs/>
          <w:sz w:val="24"/>
          <w:szCs w:val="24"/>
        </w:rPr>
        <w:t xml:space="preserve">Mycorrhizae: An Historical Journey of Plant Association. </w:t>
      </w:r>
      <w:r w:rsidRPr="005568B9">
        <w:rPr>
          <w:rFonts w:ascii="Times New Roman" w:hAnsi="Times New Roman" w:cs="Times New Roman"/>
          <w:bCs/>
          <w:i/>
          <w:sz w:val="24"/>
          <w:szCs w:val="24"/>
        </w:rPr>
        <w:t>Chhattisgarh Journal of Science and Technology,</w:t>
      </w:r>
      <w:r w:rsidRPr="005568B9">
        <w:rPr>
          <w:rFonts w:ascii="Times New Roman" w:hAnsi="Times New Roman" w:cs="Times New Roman"/>
          <w:sz w:val="24"/>
          <w:szCs w:val="24"/>
        </w:rPr>
        <w:t>19(4), 437-447.</w:t>
      </w:r>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5568B9">
        <w:rPr>
          <w:rFonts w:ascii="Times New Roman" w:hAnsi="Times New Roman" w:cs="Times New Roman"/>
          <w:sz w:val="24"/>
          <w:szCs w:val="24"/>
        </w:rPr>
        <w:t xml:space="preserve">Kumar, R., Bhardwaj, A. K., Chandra, K. K., Dixit, B., Singh, A.K. (2024a). </w:t>
      </w:r>
      <w:r w:rsidRPr="005568B9">
        <w:rPr>
          <w:rFonts w:ascii="Times New Roman" w:hAnsi="Times New Roman" w:cs="Times New Roman"/>
          <w:bCs/>
          <w:sz w:val="24"/>
          <w:szCs w:val="24"/>
        </w:rPr>
        <w:t>Diverse role of mycorrhiza in plant growth and development: Review.</w:t>
      </w:r>
      <w:r w:rsidR="00CE00E9" w:rsidRPr="005568B9">
        <w:rPr>
          <w:rFonts w:ascii="Times New Roman" w:hAnsi="Times New Roman" w:cs="Times New Roman"/>
          <w:bCs/>
          <w:sz w:val="24"/>
          <w:szCs w:val="24"/>
        </w:rPr>
        <w:t xml:space="preserve"> </w:t>
      </w:r>
      <w:r w:rsidRPr="005568B9">
        <w:rPr>
          <w:rFonts w:ascii="Times New Roman" w:hAnsi="Times New Roman" w:cs="Times New Roman"/>
          <w:i/>
          <w:sz w:val="24"/>
          <w:szCs w:val="24"/>
        </w:rPr>
        <w:t xml:space="preserve">Solovyov Studies </w:t>
      </w:r>
      <w:r w:rsidR="00CE00E9" w:rsidRPr="005568B9">
        <w:rPr>
          <w:rFonts w:ascii="Times New Roman" w:hAnsi="Times New Roman" w:cs="Times New Roman"/>
          <w:i/>
          <w:sz w:val="24"/>
          <w:szCs w:val="24"/>
        </w:rPr>
        <w:t>ISPU</w:t>
      </w:r>
      <w:r w:rsidR="00CE00E9" w:rsidRPr="005568B9">
        <w:rPr>
          <w:rFonts w:ascii="Times New Roman" w:hAnsi="Times New Roman" w:cs="Times New Roman"/>
          <w:bCs/>
          <w:sz w:val="24"/>
          <w:szCs w:val="24"/>
        </w:rPr>
        <w:t>, 72</w:t>
      </w:r>
      <w:r w:rsidRPr="005568B9">
        <w:rPr>
          <w:rFonts w:ascii="Times New Roman" w:hAnsi="Times New Roman" w:cs="Times New Roman"/>
          <w:bCs/>
          <w:sz w:val="24"/>
          <w:szCs w:val="24"/>
        </w:rPr>
        <w:t>(2), 37-61.</w:t>
      </w:r>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5568B9">
        <w:rPr>
          <w:rFonts w:ascii="Times New Roman" w:hAnsi="Times New Roman" w:cs="Times New Roman"/>
          <w:iCs/>
          <w:sz w:val="24"/>
          <w:szCs w:val="24"/>
        </w:rPr>
        <w:t xml:space="preserve">Kumar, R., </w:t>
      </w:r>
      <w:r w:rsidRPr="005568B9">
        <w:rPr>
          <w:rFonts w:ascii="Times New Roman" w:hAnsi="Times New Roman" w:cs="Times New Roman"/>
          <w:bCs/>
          <w:sz w:val="24"/>
          <w:szCs w:val="24"/>
        </w:rPr>
        <w:t xml:space="preserve">Singh, C.K., Kamesh, </w:t>
      </w:r>
      <w:proofErr w:type="spellStart"/>
      <w:r w:rsidRPr="005568B9">
        <w:rPr>
          <w:rFonts w:ascii="Times New Roman" w:hAnsi="Times New Roman" w:cs="Times New Roman"/>
          <w:bCs/>
          <w:sz w:val="24"/>
          <w:szCs w:val="24"/>
        </w:rPr>
        <w:t>Misra</w:t>
      </w:r>
      <w:proofErr w:type="spellEnd"/>
      <w:r w:rsidRPr="005568B9">
        <w:rPr>
          <w:rFonts w:ascii="Times New Roman" w:hAnsi="Times New Roman" w:cs="Times New Roman"/>
          <w:bCs/>
          <w:sz w:val="24"/>
          <w:szCs w:val="24"/>
        </w:rPr>
        <w:t>, S., Singh, B.P., Bhardwaj, A.K., Chandra, K.K. (2024</w:t>
      </w:r>
      <w:r w:rsidR="009A3B3C" w:rsidRPr="005568B9">
        <w:rPr>
          <w:rFonts w:ascii="Times New Roman" w:hAnsi="Times New Roman" w:cs="Times New Roman"/>
          <w:bCs/>
          <w:sz w:val="24"/>
          <w:szCs w:val="24"/>
        </w:rPr>
        <w:t>b</w:t>
      </w:r>
      <w:r w:rsidRPr="005568B9">
        <w:rPr>
          <w:rFonts w:ascii="Times New Roman" w:hAnsi="Times New Roman" w:cs="Times New Roman"/>
          <w:bCs/>
          <w:sz w:val="24"/>
          <w:szCs w:val="24"/>
        </w:rPr>
        <w:t xml:space="preserve">). </w:t>
      </w:r>
      <w:r w:rsidRPr="005568B9">
        <w:rPr>
          <w:rFonts w:ascii="Times New Roman" w:hAnsi="Times New Roman" w:cs="Times New Roman"/>
          <w:sz w:val="24"/>
          <w:szCs w:val="24"/>
        </w:rPr>
        <w:t xml:space="preserve">Water biodiversity: ecosystem services, threats, and conservation. </w:t>
      </w:r>
      <w:r w:rsidRPr="005568B9">
        <w:rPr>
          <w:rFonts w:ascii="Times New Roman" w:hAnsi="Times New Roman" w:cs="Times New Roman"/>
          <w:sz w:val="24"/>
          <w:szCs w:val="24"/>
        </w:rPr>
        <w:lastRenderedPageBreak/>
        <w:t xml:space="preserve">Biodiversity and </w:t>
      </w:r>
      <w:proofErr w:type="spellStart"/>
      <w:r w:rsidRPr="005568B9">
        <w:rPr>
          <w:rFonts w:ascii="Times New Roman" w:hAnsi="Times New Roman" w:cs="Times New Roman"/>
          <w:sz w:val="24"/>
          <w:szCs w:val="24"/>
        </w:rPr>
        <w:t>Bioeconomy</w:t>
      </w:r>
      <w:proofErr w:type="spellEnd"/>
      <w:r w:rsidRPr="005568B9">
        <w:rPr>
          <w:rFonts w:ascii="Times New Roman" w:hAnsi="Times New Roman" w:cs="Times New Roman"/>
          <w:sz w:val="24"/>
          <w:szCs w:val="24"/>
        </w:rPr>
        <w:t xml:space="preserve">, editor: Singh K., Ribeiro M.C., </w:t>
      </w:r>
      <w:proofErr w:type="spellStart"/>
      <w:r w:rsidRPr="005568B9">
        <w:rPr>
          <w:rFonts w:ascii="Times New Roman" w:hAnsi="Times New Roman" w:cs="Times New Roman"/>
          <w:sz w:val="24"/>
          <w:szCs w:val="24"/>
        </w:rPr>
        <w:t>Calicioglu</w:t>
      </w:r>
      <w:proofErr w:type="spellEnd"/>
      <w:r w:rsidRPr="005568B9">
        <w:rPr>
          <w:rFonts w:ascii="Times New Roman" w:hAnsi="Times New Roman" w:cs="Times New Roman"/>
          <w:sz w:val="24"/>
          <w:szCs w:val="24"/>
        </w:rPr>
        <w:t xml:space="preserve"> O. Elsevier, 537-565.</w:t>
      </w:r>
    </w:p>
    <w:p w:rsidR="00F17E7A" w:rsidRPr="005568B9" w:rsidRDefault="00F17E7A" w:rsidP="00485B0F">
      <w:pPr>
        <w:autoSpaceDE w:val="0"/>
        <w:autoSpaceDN w:val="0"/>
        <w:adjustRightInd w:val="0"/>
        <w:spacing w:after="0" w:line="360" w:lineRule="auto"/>
        <w:ind w:left="709" w:hanging="709"/>
        <w:jc w:val="both"/>
        <w:rPr>
          <w:rFonts w:ascii="Times New Roman" w:hAnsi="Times New Roman" w:cs="Times New Roman"/>
          <w:iCs/>
          <w:sz w:val="24"/>
          <w:szCs w:val="24"/>
        </w:rPr>
      </w:pPr>
      <w:proofErr w:type="spellStart"/>
      <w:r w:rsidRPr="005568B9">
        <w:rPr>
          <w:rFonts w:ascii="Times New Roman" w:hAnsi="Times New Roman" w:cs="Times New Roman"/>
          <w:sz w:val="24"/>
          <w:szCs w:val="24"/>
        </w:rPr>
        <w:t>Limanpure</w:t>
      </w:r>
      <w:proofErr w:type="spellEnd"/>
      <w:r w:rsidRPr="005568B9">
        <w:rPr>
          <w:rFonts w:ascii="Times New Roman" w:hAnsi="Times New Roman" w:cs="Times New Roman"/>
          <w:sz w:val="24"/>
          <w:szCs w:val="24"/>
        </w:rPr>
        <w:t>, Y., Kumar, R. (2018).</w:t>
      </w:r>
      <w:r w:rsidRPr="005568B9">
        <w:rPr>
          <w:rFonts w:ascii="Times New Roman" w:hAnsi="Times New Roman" w:cs="Times New Roman"/>
          <w:bCs/>
          <w:sz w:val="24"/>
          <w:szCs w:val="24"/>
        </w:rPr>
        <w:t xml:space="preserve"> Effect of Different Levels of Inorganic Fertilizers on the Growth and Yield of Barley (</w:t>
      </w:r>
      <w:proofErr w:type="spellStart"/>
      <w:r w:rsidRPr="005568B9">
        <w:rPr>
          <w:rFonts w:ascii="Times New Roman" w:hAnsi="Times New Roman" w:cs="Times New Roman"/>
          <w:bCs/>
          <w:i/>
          <w:iCs/>
          <w:sz w:val="24"/>
          <w:szCs w:val="24"/>
        </w:rPr>
        <w:t>Hordeum</w:t>
      </w:r>
      <w:proofErr w:type="spellEnd"/>
      <w:r w:rsidR="006D6189" w:rsidRPr="005568B9">
        <w:rPr>
          <w:rFonts w:ascii="Times New Roman" w:hAnsi="Times New Roman" w:cs="Times New Roman"/>
          <w:bCs/>
          <w:i/>
          <w:iCs/>
          <w:sz w:val="24"/>
          <w:szCs w:val="24"/>
        </w:rPr>
        <w:t xml:space="preserve"> </w:t>
      </w:r>
      <w:r w:rsidRPr="005568B9">
        <w:rPr>
          <w:rFonts w:ascii="Times New Roman" w:hAnsi="Times New Roman" w:cs="Times New Roman"/>
          <w:bCs/>
          <w:i/>
          <w:iCs/>
          <w:sz w:val="24"/>
          <w:szCs w:val="24"/>
        </w:rPr>
        <w:t>vulgare</w:t>
      </w:r>
      <w:r w:rsidRPr="005568B9">
        <w:rPr>
          <w:rFonts w:ascii="Times New Roman" w:hAnsi="Times New Roman" w:cs="Times New Roman"/>
          <w:bCs/>
          <w:iCs/>
          <w:sz w:val="24"/>
          <w:szCs w:val="24"/>
        </w:rPr>
        <w:t xml:space="preserve"> L) </w:t>
      </w:r>
      <w:r w:rsidRPr="005568B9">
        <w:rPr>
          <w:rFonts w:ascii="Times New Roman" w:hAnsi="Times New Roman" w:cs="Times New Roman"/>
          <w:bCs/>
          <w:sz w:val="24"/>
          <w:szCs w:val="24"/>
        </w:rPr>
        <w:t>Under Teak (</w:t>
      </w:r>
      <w:proofErr w:type="spellStart"/>
      <w:r w:rsidRPr="005568B9">
        <w:rPr>
          <w:rFonts w:ascii="Times New Roman" w:hAnsi="Times New Roman" w:cs="Times New Roman"/>
          <w:bCs/>
          <w:i/>
          <w:iCs/>
          <w:sz w:val="24"/>
          <w:szCs w:val="24"/>
        </w:rPr>
        <w:t>Tectona</w:t>
      </w:r>
      <w:proofErr w:type="spellEnd"/>
      <w:r w:rsidR="006D6189" w:rsidRPr="005568B9">
        <w:rPr>
          <w:rFonts w:ascii="Times New Roman" w:hAnsi="Times New Roman" w:cs="Times New Roman"/>
          <w:bCs/>
          <w:i/>
          <w:iCs/>
          <w:sz w:val="24"/>
          <w:szCs w:val="24"/>
        </w:rPr>
        <w:t xml:space="preserve"> </w:t>
      </w:r>
      <w:proofErr w:type="spellStart"/>
      <w:r w:rsidRPr="005568B9">
        <w:rPr>
          <w:rFonts w:ascii="Times New Roman" w:hAnsi="Times New Roman" w:cs="Times New Roman"/>
          <w:bCs/>
          <w:i/>
          <w:iCs/>
          <w:sz w:val="24"/>
          <w:szCs w:val="24"/>
        </w:rPr>
        <w:t>grandis</w:t>
      </w:r>
      <w:proofErr w:type="spellEnd"/>
      <w:r w:rsidRPr="005568B9">
        <w:rPr>
          <w:rFonts w:ascii="Times New Roman" w:hAnsi="Times New Roman" w:cs="Times New Roman"/>
          <w:bCs/>
          <w:sz w:val="24"/>
          <w:szCs w:val="24"/>
        </w:rPr>
        <w:t xml:space="preserve">) Based </w:t>
      </w:r>
      <w:proofErr w:type="spellStart"/>
      <w:r w:rsidRPr="005568B9">
        <w:rPr>
          <w:rFonts w:ascii="Times New Roman" w:hAnsi="Times New Roman" w:cs="Times New Roman"/>
          <w:bCs/>
          <w:sz w:val="24"/>
          <w:szCs w:val="24"/>
        </w:rPr>
        <w:t>Agrisilviculture</w:t>
      </w:r>
      <w:proofErr w:type="spellEnd"/>
      <w:r w:rsidRPr="005568B9">
        <w:rPr>
          <w:rFonts w:ascii="Times New Roman" w:hAnsi="Times New Roman" w:cs="Times New Roman"/>
          <w:bCs/>
          <w:sz w:val="24"/>
          <w:szCs w:val="24"/>
        </w:rPr>
        <w:t xml:space="preserve"> </w:t>
      </w:r>
      <w:proofErr w:type="spellStart"/>
      <w:r w:rsidRPr="005568B9">
        <w:rPr>
          <w:rFonts w:ascii="Times New Roman" w:hAnsi="Times New Roman" w:cs="Times New Roman"/>
          <w:bCs/>
          <w:sz w:val="24"/>
          <w:szCs w:val="24"/>
        </w:rPr>
        <w:t>System.</w:t>
      </w:r>
      <w:r w:rsidRPr="005568B9">
        <w:rPr>
          <w:rFonts w:ascii="Times New Roman" w:hAnsi="Times New Roman" w:cs="Times New Roman"/>
          <w:i/>
          <w:iCs/>
          <w:sz w:val="24"/>
          <w:szCs w:val="24"/>
        </w:rPr>
        <w:t>Trends</w:t>
      </w:r>
      <w:proofErr w:type="spellEnd"/>
      <w:r w:rsidRPr="005568B9">
        <w:rPr>
          <w:rFonts w:ascii="Times New Roman" w:hAnsi="Times New Roman" w:cs="Times New Roman"/>
          <w:i/>
          <w:iCs/>
          <w:sz w:val="24"/>
          <w:szCs w:val="24"/>
        </w:rPr>
        <w:t xml:space="preserve"> in Biosciences,</w:t>
      </w:r>
      <w:r w:rsidRPr="005568B9">
        <w:rPr>
          <w:rFonts w:ascii="Times New Roman" w:hAnsi="Times New Roman" w:cs="Times New Roman"/>
          <w:iCs/>
          <w:sz w:val="24"/>
          <w:szCs w:val="24"/>
        </w:rPr>
        <w:t xml:space="preserve"> 11(6), 881-886.</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lang w:val="de-DE"/>
        </w:rPr>
        <w:t xml:space="preserve">Ma, Y., Rajkumar, M., Oliveira, R. S., Zhang, C., Freitas, H. (2019). </w:t>
      </w:r>
      <w:r w:rsidRPr="005568B9">
        <w:rPr>
          <w:rFonts w:ascii="Times New Roman" w:hAnsi="Times New Roman" w:cs="Times New Roman"/>
          <w:sz w:val="24"/>
          <w:szCs w:val="24"/>
        </w:rPr>
        <w:t>Potential of plant beneficial bacteria and arbuscular mycorrhizal fungi in phytoremediation of metal-contaminated saline soils. </w:t>
      </w:r>
      <w:r w:rsidRPr="005568B9">
        <w:rPr>
          <w:rFonts w:ascii="Times New Roman" w:hAnsi="Times New Roman" w:cs="Times New Roman"/>
          <w:i/>
          <w:iCs/>
          <w:sz w:val="24"/>
          <w:szCs w:val="24"/>
        </w:rPr>
        <w:t>Journal of hazardous materials</w:t>
      </w:r>
      <w:r w:rsidRPr="005568B9">
        <w:rPr>
          <w:rFonts w:ascii="Times New Roman" w:hAnsi="Times New Roman" w:cs="Times New Roman"/>
          <w:i/>
          <w:sz w:val="24"/>
          <w:szCs w:val="24"/>
        </w:rPr>
        <w:t>,</w:t>
      </w:r>
      <w:r w:rsidRPr="005568B9">
        <w:rPr>
          <w:rFonts w:ascii="Times New Roman" w:hAnsi="Times New Roman" w:cs="Times New Roman"/>
          <w:sz w:val="24"/>
          <w:szCs w:val="24"/>
        </w:rPr>
        <w:t> </w:t>
      </w:r>
      <w:r w:rsidRPr="005568B9">
        <w:rPr>
          <w:rFonts w:ascii="Times New Roman" w:hAnsi="Times New Roman" w:cs="Times New Roman"/>
          <w:iCs/>
          <w:sz w:val="24"/>
          <w:szCs w:val="24"/>
        </w:rPr>
        <w:t>379</w:t>
      </w:r>
      <w:r w:rsidRPr="005568B9">
        <w:rPr>
          <w:rFonts w:ascii="Times New Roman" w:hAnsi="Times New Roman" w:cs="Times New Roman"/>
          <w:sz w:val="24"/>
          <w:szCs w:val="24"/>
        </w:rPr>
        <w:t>, 120813.</w:t>
      </w:r>
    </w:p>
    <w:p w:rsidR="00F17E7A" w:rsidRPr="005568B9" w:rsidRDefault="00F17E7A" w:rsidP="00F17E7A">
      <w:pPr>
        <w:autoSpaceDE w:val="0"/>
        <w:autoSpaceDN w:val="0"/>
        <w:adjustRightInd w:val="0"/>
        <w:spacing w:after="0" w:line="360" w:lineRule="auto"/>
        <w:ind w:left="709" w:hanging="709"/>
        <w:jc w:val="both"/>
        <w:rPr>
          <w:rFonts w:ascii="Times New Roman" w:hAnsi="Times New Roman"/>
          <w:sz w:val="24"/>
          <w:szCs w:val="24"/>
        </w:rPr>
      </w:pPr>
      <w:proofErr w:type="spellStart"/>
      <w:r w:rsidRPr="005568B9">
        <w:rPr>
          <w:rFonts w:ascii="Times New Roman" w:hAnsi="Times New Roman"/>
          <w:sz w:val="24"/>
          <w:szCs w:val="24"/>
          <w:shd w:val="clear" w:color="auto" w:fill="FFFFFF"/>
        </w:rPr>
        <w:t>Mandwa</w:t>
      </w:r>
      <w:proofErr w:type="spellEnd"/>
      <w:r w:rsidRPr="005568B9">
        <w:rPr>
          <w:rFonts w:ascii="Times New Roman" w:hAnsi="Times New Roman"/>
          <w:sz w:val="24"/>
          <w:szCs w:val="24"/>
          <w:shd w:val="clear" w:color="auto" w:fill="FFFFFF"/>
        </w:rPr>
        <w:t xml:space="preserve">, A.K., Bhardwaj, A.K., Kumar, R., </w:t>
      </w:r>
      <w:r w:rsidR="00CE00E9" w:rsidRPr="005568B9">
        <w:rPr>
          <w:rFonts w:ascii="Times New Roman" w:hAnsi="Times New Roman"/>
          <w:sz w:val="24"/>
          <w:szCs w:val="24"/>
          <w:shd w:val="clear" w:color="auto" w:fill="FFFFFF"/>
        </w:rPr>
        <w:t>Chandra, K.K.</w:t>
      </w:r>
      <w:r w:rsidRPr="005568B9">
        <w:rPr>
          <w:rFonts w:ascii="Times New Roman" w:hAnsi="Times New Roman"/>
          <w:sz w:val="24"/>
          <w:szCs w:val="24"/>
          <w:shd w:val="clear" w:color="auto" w:fill="FFFFFF"/>
        </w:rPr>
        <w:t xml:space="preserve">, Kumari, C., Pandey, S.K. (2024). </w:t>
      </w:r>
      <w:hyperlink r:id="rId29" w:history="1">
        <w:r w:rsidRPr="005568B9">
          <w:rPr>
            <w:rStyle w:val="Hyperlink"/>
            <w:rFonts w:ascii="Times New Roman" w:hAnsi="Times New Roman"/>
            <w:color w:val="auto"/>
            <w:sz w:val="24"/>
            <w:szCs w:val="24"/>
            <w:u w:val="none"/>
            <w:shd w:val="clear" w:color="auto" w:fill="FFFFFF"/>
          </w:rPr>
          <w:t xml:space="preserve">Impact of Urban Xenobiotics on Mycorrhizal Associations in Urban </w:t>
        </w:r>
        <w:proofErr w:type="spellStart"/>
        <w:r w:rsidRPr="005568B9">
          <w:rPr>
            <w:rStyle w:val="Hyperlink"/>
            <w:rFonts w:ascii="Times New Roman" w:hAnsi="Times New Roman"/>
            <w:color w:val="auto"/>
            <w:sz w:val="24"/>
            <w:szCs w:val="24"/>
            <w:u w:val="none"/>
            <w:shd w:val="clear" w:color="auto" w:fill="FFFFFF"/>
          </w:rPr>
          <w:t>Plants.</w:t>
        </w:r>
      </w:hyperlink>
      <w:r w:rsidRPr="005568B9">
        <w:rPr>
          <w:rFonts w:ascii="Times New Roman" w:hAnsi="Times New Roman"/>
          <w:i/>
          <w:sz w:val="24"/>
          <w:szCs w:val="24"/>
          <w:shd w:val="clear" w:color="auto" w:fill="FFFFFF"/>
        </w:rPr>
        <w:t>Nature</w:t>
      </w:r>
      <w:proofErr w:type="spellEnd"/>
      <w:r w:rsidRPr="005568B9">
        <w:rPr>
          <w:rFonts w:ascii="Times New Roman" w:hAnsi="Times New Roman"/>
          <w:i/>
          <w:sz w:val="24"/>
          <w:szCs w:val="24"/>
          <w:shd w:val="clear" w:color="auto" w:fill="FFFFFF"/>
        </w:rPr>
        <w:t xml:space="preserve"> Environment &amp; Pollution Technology</w:t>
      </w:r>
      <w:r w:rsidRPr="005568B9">
        <w:rPr>
          <w:rFonts w:ascii="Times New Roman" w:hAnsi="Times New Roman"/>
          <w:sz w:val="24"/>
          <w:szCs w:val="24"/>
          <w:shd w:val="clear" w:color="auto" w:fill="FFFFFF"/>
        </w:rPr>
        <w:t>, 23(4),1-15.</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McGuire, K.L., Allison, S.D., </w:t>
      </w:r>
      <w:proofErr w:type="spellStart"/>
      <w:r w:rsidRPr="005568B9">
        <w:rPr>
          <w:rFonts w:ascii="Times New Roman" w:hAnsi="Times New Roman" w:cs="Times New Roman"/>
          <w:sz w:val="24"/>
          <w:szCs w:val="24"/>
        </w:rPr>
        <w:t>Fierer</w:t>
      </w:r>
      <w:proofErr w:type="spellEnd"/>
      <w:r w:rsidRPr="005568B9">
        <w:rPr>
          <w:rFonts w:ascii="Times New Roman" w:hAnsi="Times New Roman" w:cs="Times New Roman"/>
          <w:sz w:val="24"/>
          <w:szCs w:val="24"/>
        </w:rPr>
        <w:t>, N., </w:t>
      </w:r>
      <w:proofErr w:type="spellStart"/>
      <w:r w:rsidRPr="005568B9">
        <w:rPr>
          <w:rFonts w:ascii="Times New Roman" w:hAnsi="Times New Roman" w:cs="Times New Roman"/>
          <w:sz w:val="24"/>
          <w:szCs w:val="24"/>
        </w:rPr>
        <w:t>Treseder</w:t>
      </w:r>
      <w:proofErr w:type="spellEnd"/>
      <w:r w:rsidRPr="005568B9">
        <w:rPr>
          <w:rFonts w:ascii="Times New Roman" w:hAnsi="Times New Roman" w:cs="Times New Roman"/>
          <w:sz w:val="24"/>
          <w:szCs w:val="24"/>
        </w:rPr>
        <w:t>, K.K. (2013). Ectomycorrhizal-dominated boreal and tropical forests have distinct fungal communities, but analogous spatial patterns across soil horizons. </w:t>
      </w:r>
      <w:proofErr w:type="spellStart"/>
      <w:r w:rsidRPr="005568B9">
        <w:rPr>
          <w:rFonts w:ascii="Times New Roman" w:hAnsi="Times New Roman" w:cs="Times New Roman"/>
          <w:i/>
          <w:iCs/>
          <w:sz w:val="24"/>
          <w:szCs w:val="24"/>
        </w:rPr>
        <w:t>PLoS</w:t>
      </w:r>
      <w:proofErr w:type="spellEnd"/>
      <w:r w:rsidRPr="005568B9">
        <w:rPr>
          <w:rFonts w:ascii="Times New Roman" w:hAnsi="Times New Roman" w:cs="Times New Roman"/>
          <w:i/>
          <w:iCs/>
          <w:sz w:val="24"/>
          <w:szCs w:val="24"/>
        </w:rPr>
        <w:t xml:space="preserve"> ONE</w:t>
      </w:r>
      <w:r w:rsidRPr="005568B9">
        <w:rPr>
          <w:rFonts w:ascii="Times New Roman" w:hAnsi="Times New Roman" w:cs="Times New Roman"/>
          <w:bCs/>
          <w:sz w:val="24"/>
          <w:szCs w:val="24"/>
        </w:rPr>
        <w:t>, 8</w:t>
      </w:r>
      <w:r w:rsidRPr="005568B9">
        <w:rPr>
          <w:rFonts w:ascii="Times New Roman" w:hAnsi="Times New Roman" w:cs="Times New Roman"/>
          <w:sz w:val="24"/>
          <w:szCs w:val="24"/>
        </w:rPr>
        <w:t>, e68278.</w:t>
      </w:r>
    </w:p>
    <w:p w:rsidR="00F17E7A" w:rsidRPr="005568B9" w:rsidRDefault="00F17E7A" w:rsidP="00485B0F">
      <w:pPr>
        <w:spacing w:after="0" w:line="360" w:lineRule="auto"/>
        <w:ind w:left="851" w:hanging="851"/>
        <w:jc w:val="both"/>
        <w:rPr>
          <w:rFonts w:ascii="Times New Roman" w:hAnsi="Times New Roman" w:cs="Times New Roman"/>
          <w:sz w:val="24"/>
          <w:szCs w:val="24"/>
        </w:rPr>
      </w:pPr>
      <w:proofErr w:type="spellStart"/>
      <w:r w:rsidRPr="005568B9">
        <w:rPr>
          <w:rFonts w:ascii="Times New Roman" w:hAnsi="Times New Roman" w:cs="Times New Roman"/>
          <w:sz w:val="24"/>
          <w:szCs w:val="24"/>
        </w:rPr>
        <w:t>Miransari</w:t>
      </w:r>
      <w:proofErr w:type="spellEnd"/>
      <w:r w:rsidRPr="005568B9">
        <w:rPr>
          <w:rFonts w:ascii="Times New Roman" w:hAnsi="Times New Roman" w:cs="Times New Roman"/>
          <w:sz w:val="24"/>
          <w:szCs w:val="24"/>
        </w:rPr>
        <w:t xml:space="preserve">, M. (2011). Interactions between arbuscular mycorrhizal fungi and soil bacteria. </w:t>
      </w:r>
      <w:r w:rsidRPr="005568B9">
        <w:rPr>
          <w:rFonts w:ascii="Times New Roman" w:hAnsi="Times New Roman" w:cs="Times New Roman"/>
          <w:i/>
          <w:sz w:val="24"/>
          <w:szCs w:val="24"/>
        </w:rPr>
        <w:t>Applied Microbiology and Biotechnology,</w:t>
      </w:r>
      <w:r w:rsidRPr="005568B9">
        <w:rPr>
          <w:rFonts w:ascii="Times New Roman" w:hAnsi="Times New Roman" w:cs="Times New Roman"/>
          <w:sz w:val="24"/>
          <w:szCs w:val="24"/>
        </w:rPr>
        <w:t xml:space="preserve"> 89, 917-930.</w:t>
      </w:r>
    </w:p>
    <w:p w:rsidR="00F17E7A" w:rsidRPr="005568B9" w:rsidRDefault="00F17E7A" w:rsidP="00485B0F">
      <w:pPr>
        <w:pStyle w:val="ListParagraph"/>
        <w:spacing w:after="0" w:line="360" w:lineRule="auto"/>
        <w:ind w:hanging="720"/>
        <w:jc w:val="both"/>
        <w:rPr>
          <w:rFonts w:ascii="Times New Roman" w:hAnsi="Times New Roman" w:cs="Times New Roman"/>
          <w:iCs/>
          <w:sz w:val="24"/>
          <w:szCs w:val="24"/>
        </w:rPr>
      </w:pPr>
      <w:r w:rsidRPr="005568B9">
        <w:rPr>
          <w:rFonts w:ascii="Times New Roman" w:hAnsi="Times New Roman" w:cs="Times New Roman"/>
          <w:iCs/>
          <w:sz w:val="24"/>
          <w:szCs w:val="24"/>
        </w:rPr>
        <w:t xml:space="preserve">Molina, R., Trappe, J.M. (1982). Patterns of ectomycorrhizal host specificity and potential among </w:t>
      </w:r>
      <w:proofErr w:type="spellStart"/>
      <w:r w:rsidRPr="005568B9">
        <w:rPr>
          <w:rFonts w:ascii="Times New Roman" w:hAnsi="Times New Roman" w:cs="Times New Roman"/>
          <w:iCs/>
          <w:sz w:val="24"/>
          <w:szCs w:val="24"/>
        </w:rPr>
        <w:t>PacificNorth</w:t>
      </w:r>
      <w:proofErr w:type="spellEnd"/>
      <w:r w:rsidRPr="005568B9">
        <w:rPr>
          <w:rFonts w:ascii="Times New Roman" w:hAnsi="Times New Roman" w:cs="Times New Roman"/>
          <w:iCs/>
          <w:sz w:val="24"/>
          <w:szCs w:val="24"/>
        </w:rPr>
        <w:t xml:space="preserve"> – West Conifer and fungi. </w:t>
      </w:r>
      <w:r w:rsidRPr="005568B9">
        <w:rPr>
          <w:rFonts w:ascii="Times New Roman" w:hAnsi="Times New Roman" w:cs="Times New Roman"/>
          <w:i/>
          <w:iCs/>
          <w:sz w:val="24"/>
          <w:szCs w:val="24"/>
        </w:rPr>
        <w:t>Forest Science</w:t>
      </w:r>
      <w:r w:rsidRPr="005568B9">
        <w:rPr>
          <w:rFonts w:ascii="Times New Roman" w:hAnsi="Times New Roman" w:cs="Times New Roman"/>
          <w:iCs/>
          <w:sz w:val="24"/>
          <w:szCs w:val="24"/>
        </w:rPr>
        <w:t xml:space="preserve"> 28, 423-458.</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Pickles, B. J., Truong, C., Watts-Williams, S. J., Bueno, C. G. (2020). Mycorrhizae for a sustainable world. </w:t>
      </w:r>
      <w:r w:rsidRPr="005568B9">
        <w:rPr>
          <w:rFonts w:ascii="Times New Roman" w:hAnsi="Times New Roman" w:cs="Times New Roman"/>
          <w:i/>
          <w:iCs/>
          <w:sz w:val="24"/>
          <w:szCs w:val="24"/>
        </w:rPr>
        <w:t xml:space="preserve">New </w:t>
      </w:r>
      <w:proofErr w:type="spellStart"/>
      <w:r w:rsidRPr="005568B9">
        <w:rPr>
          <w:rFonts w:ascii="Times New Roman" w:hAnsi="Times New Roman" w:cs="Times New Roman"/>
          <w:i/>
          <w:iCs/>
          <w:sz w:val="24"/>
          <w:szCs w:val="24"/>
        </w:rPr>
        <w:t>Phytologist</w:t>
      </w:r>
      <w:proofErr w:type="spellEnd"/>
      <w:r w:rsidRPr="005568B9">
        <w:rPr>
          <w:rFonts w:ascii="Times New Roman" w:hAnsi="Times New Roman" w:cs="Times New Roman"/>
          <w:i/>
          <w:sz w:val="24"/>
          <w:szCs w:val="24"/>
        </w:rPr>
        <w:t>,</w:t>
      </w:r>
      <w:r w:rsidRPr="005568B9">
        <w:rPr>
          <w:rFonts w:ascii="Times New Roman" w:hAnsi="Times New Roman" w:cs="Times New Roman"/>
          <w:sz w:val="24"/>
          <w:szCs w:val="24"/>
        </w:rPr>
        <w:t> </w:t>
      </w:r>
      <w:r w:rsidRPr="005568B9">
        <w:rPr>
          <w:rFonts w:ascii="Times New Roman" w:hAnsi="Times New Roman" w:cs="Times New Roman"/>
          <w:iCs/>
          <w:sz w:val="24"/>
          <w:szCs w:val="24"/>
        </w:rPr>
        <w:t>225</w:t>
      </w:r>
      <w:r w:rsidRPr="005568B9">
        <w:rPr>
          <w:rFonts w:ascii="Times New Roman" w:hAnsi="Times New Roman" w:cs="Times New Roman"/>
          <w:sz w:val="24"/>
          <w:szCs w:val="24"/>
        </w:rPr>
        <w:t>(3), 1065-1069.</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Qu, L., Makoto, K., Choi, D.S., </w:t>
      </w:r>
      <w:proofErr w:type="spellStart"/>
      <w:r w:rsidRPr="005568B9">
        <w:rPr>
          <w:rFonts w:ascii="Times New Roman" w:hAnsi="Times New Roman" w:cs="Times New Roman"/>
          <w:sz w:val="24"/>
          <w:szCs w:val="24"/>
        </w:rPr>
        <w:t>Quoreshi</w:t>
      </w:r>
      <w:proofErr w:type="spellEnd"/>
      <w:r w:rsidRPr="005568B9">
        <w:rPr>
          <w:rFonts w:ascii="Times New Roman" w:hAnsi="Times New Roman" w:cs="Times New Roman"/>
          <w:sz w:val="24"/>
          <w:szCs w:val="24"/>
        </w:rPr>
        <w:t>, A.M., Koike, T. (2010). The role of ectomycorrhiza in boreal forest ecosystem. In: </w:t>
      </w:r>
      <w:proofErr w:type="spellStart"/>
      <w:r w:rsidRPr="005568B9">
        <w:rPr>
          <w:rFonts w:ascii="Times New Roman" w:hAnsi="Times New Roman" w:cs="Times New Roman"/>
          <w:sz w:val="24"/>
          <w:szCs w:val="24"/>
        </w:rPr>
        <w:t>AOsawa</w:t>
      </w:r>
      <w:proofErr w:type="spellEnd"/>
      <w:r w:rsidRPr="005568B9">
        <w:rPr>
          <w:rFonts w:ascii="Times New Roman" w:hAnsi="Times New Roman" w:cs="Times New Roman"/>
          <w:sz w:val="24"/>
          <w:szCs w:val="24"/>
        </w:rPr>
        <w:t xml:space="preserve">, OA </w:t>
      </w:r>
      <w:proofErr w:type="spellStart"/>
      <w:r w:rsidRPr="005568B9">
        <w:rPr>
          <w:rFonts w:ascii="Times New Roman" w:hAnsi="Times New Roman" w:cs="Times New Roman"/>
          <w:sz w:val="24"/>
          <w:szCs w:val="24"/>
        </w:rPr>
        <w:t>Zyryanova</w:t>
      </w:r>
      <w:proofErr w:type="spellEnd"/>
      <w:r w:rsidRPr="005568B9">
        <w:rPr>
          <w:rFonts w:ascii="Times New Roman" w:hAnsi="Times New Roman" w:cs="Times New Roman"/>
          <w:sz w:val="24"/>
          <w:szCs w:val="24"/>
        </w:rPr>
        <w:t xml:space="preserve">, Y Matsuura, T </w:t>
      </w:r>
      <w:proofErr w:type="spellStart"/>
      <w:r w:rsidRPr="005568B9">
        <w:rPr>
          <w:rFonts w:ascii="Times New Roman" w:hAnsi="Times New Roman" w:cs="Times New Roman"/>
          <w:sz w:val="24"/>
          <w:szCs w:val="24"/>
        </w:rPr>
        <w:t>Kajimoto</w:t>
      </w:r>
      <w:proofErr w:type="spellEnd"/>
      <w:r w:rsidRPr="005568B9">
        <w:rPr>
          <w:rFonts w:ascii="Times New Roman" w:hAnsi="Times New Roman" w:cs="Times New Roman"/>
          <w:sz w:val="24"/>
          <w:szCs w:val="24"/>
        </w:rPr>
        <w:t>, RW Wein, eds. </w:t>
      </w:r>
      <w:r w:rsidRPr="005568B9">
        <w:rPr>
          <w:rFonts w:ascii="Times New Roman" w:hAnsi="Times New Roman" w:cs="Times New Roman"/>
          <w:iCs/>
          <w:sz w:val="24"/>
          <w:szCs w:val="24"/>
        </w:rPr>
        <w:t>Ecological studies. Permafrost ecosystems</w:t>
      </w:r>
      <w:r w:rsidRPr="005568B9">
        <w:rPr>
          <w:rFonts w:ascii="Times New Roman" w:hAnsi="Times New Roman" w:cs="Times New Roman"/>
          <w:sz w:val="24"/>
          <w:szCs w:val="24"/>
        </w:rPr>
        <w:t>. </w:t>
      </w:r>
      <w:r w:rsidRPr="005568B9">
        <w:rPr>
          <w:rFonts w:ascii="Times New Roman" w:hAnsi="Times New Roman" w:cs="Times New Roman"/>
          <w:i/>
          <w:sz w:val="24"/>
          <w:szCs w:val="24"/>
        </w:rPr>
        <w:t>Dordrecht, the Netherlands: Springer</w:t>
      </w:r>
      <w:r w:rsidRPr="005568B9">
        <w:rPr>
          <w:rFonts w:ascii="Times New Roman" w:hAnsi="Times New Roman" w:cs="Times New Roman"/>
          <w:sz w:val="24"/>
          <w:szCs w:val="24"/>
        </w:rPr>
        <w:t>, 413–425.</w:t>
      </w:r>
    </w:p>
    <w:p w:rsidR="00F17E7A" w:rsidRPr="005568B9" w:rsidRDefault="00F17E7A" w:rsidP="00485B0F">
      <w:pPr>
        <w:pStyle w:val="ListParagraph"/>
        <w:spacing w:after="0" w:line="360" w:lineRule="auto"/>
        <w:ind w:hanging="720"/>
        <w:jc w:val="both"/>
        <w:rPr>
          <w:rFonts w:ascii="Times New Roman" w:hAnsi="Times New Roman" w:cs="Times New Roman"/>
          <w:iCs/>
          <w:sz w:val="24"/>
          <w:szCs w:val="24"/>
        </w:rPr>
      </w:pPr>
      <w:r w:rsidRPr="005568B9">
        <w:rPr>
          <w:rFonts w:ascii="Times New Roman" w:hAnsi="Times New Roman" w:cs="Times New Roman"/>
          <w:iCs/>
          <w:sz w:val="24"/>
          <w:szCs w:val="24"/>
        </w:rPr>
        <w:t xml:space="preserve">Rasmussen, H.N. (1995). Terrestrial orchids. From seed to mycotrophic plant. Cambridge </w:t>
      </w:r>
      <w:proofErr w:type="spellStart"/>
      <w:r w:rsidRPr="005568B9">
        <w:rPr>
          <w:rFonts w:ascii="Times New Roman" w:hAnsi="Times New Roman" w:cs="Times New Roman"/>
          <w:iCs/>
          <w:sz w:val="24"/>
          <w:szCs w:val="24"/>
        </w:rPr>
        <w:t>UniversityPress</w:t>
      </w:r>
      <w:proofErr w:type="spellEnd"/>
      <w:r w:rsidRPr="005568B9">
        <w:rPr>
          <w:rFonts w:ascii="Times New Roman" w:hAnsi="Times New Roman" w:cs="Times New Roman"/>
          <w:iCs/>
          <w:sz w:val="24"/>
          <w:szCs w:val="24"/>
        </w:rPr>
        <w:t>, Cambridge.</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Read, D.J., </w:t>
      </w:r>
      <w:proofErr w:type="spellStart"/>
      <w:r w:rsidRPr="005568B9">
        <w:rPr>
          <w:rFonts w:ascii="Times New Roman" w:hAnsi="Times New Roman" w:cs="Times New Roman"/>
          <w:sz w:val="24"/>
          <w:szCs w:val="24"/>
        </w:rPr>
        <w:t>Leake</w:t>
      </w:r>
      <w:proofErr w:type="spellEnd"/>
      <w:r w:rsidRPr="005568B9">
        <w:rPr>
          <w:rFonts w:ascii="Times New Roman" w:hAnsi="Times New Roman" w:cs="Times New Roman"/>
          <w:sz w:val="24"/>
          <w:szCs w:val="24"/>
        </w:rPr>
        <w:t>, J.R., Perez-Moreno, J. (2004). Mycorrhizal fungi as drivers of ecosystem processes in heathland and boreal forest biomes. </w:t>
      </w:r>
      <w:r w:rsidRPr="005568B9">
        <w:rPr>
          <w:rFonts w:ascii="Times New Roman" w:hAnsi="Times New Roman" w:cs="Times New Roman"/>
          <w:i/>
          <w:iCs/>
          <w:sz w:val="24"/>
          <w:szCs w:val="24"/>
        </w:rPr>
        <w:t>Canadian Journal of Botany</w:t>
      </w:r>
      <w:r w:rsidRPr="005568B9">
        <w:rPr>
          <w:rFonts w:ascii="Times New Roman" w:hAnsi="Times New Roman" w:cs="Times New Roman"/>
          <w:sz w:val="24"/>
          <w:szCs w:val="24"/>
        </w:rPr>
        <w:t> </w:t>
      </w:r>
      <w:r w:rsidRPr="005568B9">
        <w:rPr>
          <w:rFonts w:ascii="Times New Roman" w:hAnsi="Times New Roman" w:cs="Times New Roman"/>
          <w:b/>
          <w:bCs/>
          <w:sz w:val="24"/>
          <w:szCs w:val="24"/>
        </w:rPr>
        <w:t>82</w:t>
      </w:r>
      <w:r w:rsidRPr="005568B9">
        <w:rPr>
          <w:rFonts w:ascii="Times New Roman" w:hAnsi="Times New Roman" w:cs="Times New Roman"/>
          <w:sz w:val="24"/>
          <w:szCs w:val="24"/>
        </w:rPr>
        <w:t>, 1243–1263.</w:t>
      </w:r>
    </w:p>
    <w:p w:rsidR="00F17E7A" w:rsidRPr="005568B9" w:rsidRDefault="00F17E7A" w:rsidP="00485B0F">
      <w:pPr>
        <w:spacing w:after="0" w:line="360" w:lineRule="auto"/>
        <w:ind w:left="851" w:hanging="851"/>
        <w:jc w:val="both"/>
        <w:rPr>
          <w:rFonts w:ascii="Times New Roman" w:hAnsi="Times New Roman" w:cs="Times New Roman"/>
          <w:sz w:val="24"/>
          <w:szCs w:val="24"/>
        </w:rPr>
      </w:pPr>
      <w:proofErr w:type="spellStart"/>
      <w:r w:rsidRPr="005568B9">
        <w:rPr>
          <w:rFonts w:ascii="Times New Roman" w:hAnsi="Times New Roman" w:cs="Times New Roman"/>
          <w:sz w:val="24"/>
          <w:szCs w:val="24"/>
        </w:rPr>
        <w:t>Selivanov</w:t>
      </w:r>
      <w:proofErr w:type="spellEnd"/>
      <w:r w:rsidRPr="005568B9">
        <w:rPr>
          <w:rFonts w:ascii="Times New Roman" w:hAnsi="Times New Roman" w:cs="Times New Roman"/>
          <w:sz w:val="24"/>
          <w:szCs w:val="24"/>
        </w:rPr>
        <w:t xml:space="preserve">, I.A. (1981). </w:t>
      </w:r>
      <w:proofErr w:type="spellStart"/>
      <w:r w:rsidRPr="005568B9">
        <w:rPr>
          <w:rFonts w:ascii="Times New Roman" w:hAnsi="Times New Roman" w:cs="Times New Roman"/>
          <w:sz w:val="24"/>
          <w:szCs w:val="24"/>
        </w:rPr>
        <w:t>Mikosimbiotrofizmkak</w:t>
      </w:r>
      <w:proofErr w:type="spellEnd"/>
      <w:r w:rsidRPr="005568B9">
        <w:rPr>
          <w:rFonts w:ascii="Times New Roman" w:hAnsi="Times New Roman" w:cs="Times New Roman"/>
          <w:sz w:val="24"/>
          <w:szCs w:val="24"/>
        </w:rPr>
        <w:t xml:space="preserve"> forma </w:t>
      </w:r>
      <w:proofErr w:type="spellStart"/>
      <w:r w:rsidRPr="005568B9">
        <w:rPr>
          <w:rFonts w:ascii="Times New Roman" w:hAnsi="Times New Roman" w:cs="Times New Roman"/>
          <w:sz w:val="24"/>
          <w:szCs w:val="24"/>
        </w:rPr>
        <w:t>konsortivnykhsvyazei</w:t>
      </w:r>
      <w:proofErr w:type="spellEnd"/>
      <w:r w:rsidRPr="005568B9">
        <w:rPr>
          <w:rFonts w:ascii="Times New Roman" w:hAnsi="Times New Roman" w:cs="Times New Roman"/>
          <w:sz w:val="24"/>
          <w:szCs w:val="24"/>
        </w:rPr>
        <w:t xml:space="preserve"> v </w:t>
      </w:r>
      <w:proofErr w:type="spellStart"/>
      <w:r w:rsidRPr="005568B9">
        <w:rPr>
          <w:rFonts w:ascii="Times New Roman" w:hAnsi="Times New Roman" w:cs="Times New Roman"/>
          <w:sz w:val="24"/>
          <w:szCs w:val="24"/>
        </w:rPr>
        <w:t>rastitel’nompokroveSovetskogoSoyuza</w:t>
      </w:r>
      <w:proofErr w:type="spellEnd"/>
      <w:r w:rsidRPr="005568B9">
        <w:rPr>
          <w:rFonts w:ascii="Times New Roman" w:hAnsi="Times New Roman" w:cs="Times New Roman"/>
          <w:sz w:val="24"/>
          <w:szCs w:val="24"/>
        </w:rPr>
        <w:t xml:space="preserve"> (</w:t>
      </w:r>
      <w:proofErr w:type="spellStart"/>
      <w:r w:rsidRPr="005568B9">
        <w:rPr>
          <w:rFonts w:ascii="Times New Roman" w:hAnsi="Times New Roman" w:cs="Times New Roman"/>
          <w:sz w:val="24"/>
          <w:szCs w:val="24"/>
        </w:rPr>
        <w:t>Mycosymbiotrophismas</w:t>
      </w:r>
      <w:proofErr w:type="spellEnd"/>
      <w:r w:rsidRPr="005568B9">
        <w:rPr>
          <w:rFonts w:ascii="Times New Roman" w:hAnsi="Times New Roman" w:cs="Times New Roman"/>
          <w:sz w:val="24"/>
          <w:szCs w:val="24"/>
        </w:rPr>
        <w:t xml:space="preserve"> a Form of Consortium Relationships in </w:t>
      </w:r>
      <w:proofErr w:type="spellStart"/>
      <w:r w:rsidRPr="005568B9">
        <w:rPr>
          <w:rFonts w:ascii="Times New Roman" w:hAnsi="Times New Roman" w:cs="Times New Roman"/>
          <w:sz w:val="24"/>
          <w:szCs w:val="24"/>
        </w:rPr>
        <w:t>thePlant</w:t>
      </w:r>
      <w:proofErr w:type="spellEnd"/>
      <w:r w:rsidRPr="005568B9">
        <w:rPr>
          <w:rFonts w:ascii="Times New Roman" w:hAnsi="Times New Roman" w:cs="Times New Roman"/>
          <w:sz w:val="24"/>
          <w:szCs w:val="24"/>
        </w:rPr>
        <w:t xml:space="preserve"> Cover of the Soviet Union), Moscow: </w:t>
      </w:r>
      <w:proofErr w:type="spellStart"/>
      <w:r w:rsidRPr="005568B9">
        <w:rPr>
          <w:rFonts w:ascii="Times New Roman" w:hAnsi="Times New Roman" w:cs="Times New Roman"/>
          <w:sz w:val="24"/>
          <w:szCs w:val="24"/>
        </w:rPr>
        <w:t>Nauka</w:t>
      </w:r>
      <w:proofErr w:type="spellEnd"/>
      <w:r w:rsidRPr="005568B9">
        <w:rPr>
          <w:rFonts w:ascii="Times New Roman" w:hAnsi="Times New Roman" w:cs="Times New Roman"/>
          <w:sz w:val="24"/>
          <w:szCs w:val="24"/>
        </w:rPr>
        <w:t>.</w:t>
      </w:r>
    </w:p>
    <w:p w:rsidR="00F17E7A" w:rsidRPr="005568B9" w:rsidRDefault="00F17E7A" w:rsidP="00485B0F">
      <w:pPr>
        <w:spacing w:after="0" w:line="360" w:lineRule="auto"/>
        <w:ind w:left="851" w:hanging="851"/>
        <w:jc w:val="both"/>
        <w:rPr>
          <w:rFonts w:ascii="Times New Roman" w:hAnsi="Times New Roman" w:cs="Times New Roman"/>
          <w:sz w:val="24"/>
          <w:szCs w:val="24"/>
        </w:rPr>
      </w:pPr>
      <w:proofErr w:type="spellStart"/>
      <w:r w:rsidRPr="005568B9">
        <w:rPr>
          <w:rFonts w:ascii="Times New Roman" w:hAnsi="Times New Roman" w:cs="Times New Roman"/>
          <w:sz w:val="27"/>
          <w:szCs w:val="27"/>
        </w:rPr>
        <w:t>Selosse</w:t>
      </w:r>
      <w:proofErr w:type="spellEnd"/>
      <w:r w:rsidRPr="005568B9">
        <w:rPr>
          <w:rFonts w:ascii="Times New Roman" w:hAnsi="Times New Roman" w:cs="Times New Roman"/>
          <w:sz w:val="27"/>
          <w:szCs w:val="27"/>
        </w:rPr>
        <w:t>, M.A. (1998). Trends in Ecology and Evolution. 13: 15–20. </w:t>
      </w:r>
    </w:p>
    <w:p w:rsidR="00F17E7A" w:rsidRPr="005568B9"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5568B9">
        <w:rPr>
          <w:rFonts w:ascii="Times New Roman" w:hAnsi="Times New Roman" w:cs="Times New Roman"/>
          <w:sz w:val="24"/>
          <w:szCs w:val="24"/>
          <w:shd w:val="clear" w:color="auto" w:fill="FFFFFF"/>
        </w:rPr>
        <w:lastRenderedPageBreak/>
        <w:t xml:space="preserve">Singh, S., Dixit, B., Prajapati, L., </w:t>
      </w:r>
      <w:proofErr w:type="spellStart"/>
      <w:r w:rsidRPr="005568B9">
        <w:rPr>
          <w:rFonts w:ascii="Times New Roman" w:hAnsi="Times New Roman" w:cs="Times New Roman"/>
          <w:sz w:val="24"/>
          <w:szCs w:val="24"/>
          <w:shd w:val="clear" w:color="auto" w:fill="FFFFFF"/>
        </w:rPr>
        <w:t>Chandrakar</w:t>
      </w:r>
      <w:proofErr w:type="spellEnd"/>
      <w:r w:rsidRPr="005568B9">
        <w:rPr>
          <w:rFonts w:ascii="Times New Roman" w:hAnsi="Times New Roman" w:cs="Times New Roman"/>
          <w:sz w:val="24"/>
          <w:szCs w:val="24"/>
          <w:shd w:val="clear" w:color="auto" w:fill="FFFFFF"/>
        </w:rPr>
        <w:t xml:space="preserve">, S. </w:t>
      </w:r>
      <w:r w:rsidR="00CE00E9" w:rsidRPr="005568B9">
        <w:rPr>
          <w:rFonts w:ascii="Times New Roman" w:hAnsi="Times New Roman" w:cs="Times New Roman"/>
          <w:sz w:val="24"/>
          <w:szCs w:val="24"/>
          <w:shd w:val="clear" w:color="auto" w:fill="FFFFFF"/>
        </w:rPr>
        <w:t xml:space="preserve">and </w:t>
      </w:r>
      <w:proofErr w:type="spellStart"/>
      <w:r w:rsidR="00CE00E9" w:rsidRPr="005568B9">
        <w:rPr>
          <w:rFonts w:ascii="Times New Roman" w:hAnsi="Times New Roman" w:cs="Times New Roman"/>
          <w:sz w:val="24"/>
          <w:szCs w:val="24"/>
          <w:shd w:val="clear" w:color="auto" w:fill="FFFFFF"/>
        </w:rPr>
        <w:t>Tamrakar</w:t>
      </w:r>
      <w:proofErr w:type="spellEnd"/>
      <w:r w:rsidRPr="005568B9">
        <w:rPr>
          <w:rFonts w:ascii="Times New Roman" w:hAnsi="Times New Roman" w:cs="Times New Roman"/>
          <w:sz w:val="24"/>
          <w:szCs w:val="24"/>
          <w:shd w:val="clear" w:color="auto" w:fill="FFFFFF"/>
        </w:rPr>
        <w:t xml:space="preserve">, A. (2024). </w:t>
      </w:r>
      <w:hyperlink r:id="rId30" w:history="1">
        <w:r w:rsidRPr="005568B9">
          <w:rPr>
            <w:rStyle w:val="Hyperlink"/>
            <w:rFonts w:ascii="Times New Roman" w:hAnsi="Times New Roman" w:cs="Times New Roman"/>
            <w:color w:val="auto"/>
            <w:sz w:val="24"/>
            <w:szCs w:val="24"/>
            <w:u w:val="none"/>
            <w:shd w:val="clear" w:color="auto" w:fill="FFFFFF"/>
          </w:rPr>
          <w:t xml:space="preserve">Characterization of species structure and regeneration patterns under different density gradients in a tropical Sal forest of </w:t>
        </w:r>
        <w:proofErr w:type="spellStart"/>
        <w:r w:rsidRPr="005568B9">
          <w:rPr>
            <w:rStyle w:val="Hyperlink"/>
            <w:rFonts w:ascii="Times New Roman" w:hAnsi="Times New Roman" w:cs="Times New Roman"/>
            <w:color w:val="auto"/>
            <w:sz w:val="24"/>
            <w:szCs w:val="24"/>
            <w:u w:val="none"/>
            <w:shd w:val="clear" w:color="auto" w:fill="FFFFFF"/>
          </w:rPr>
          <w:t>Achanakmar-Amarkantak</w:t>
        </w:r>
        <w:proofErr w:type="spellEnd"/>
        <w:r w:rsidRPr="005568B9">
          <w:rPr>
            <w:rStyle w:val="Hyperlink"/>
            <w:rFonts w:ascii="Times New Roman" w:hAnsi="Times New Roman" w:cs="Times New Roman"/>
            <w:color w:val="auto"/>
            <w:sz w:val="24"/>
            <w:szCs w:val="24"/>
            <w:u w:val="none"/>
            <w:shd w:val="clear" w:color="auto" w:fill="FFFFFF"/>
          </w:rPr>
          <w:t xml:space="preserve"> biosphere reserve in Central India.</w:t>
        </w:r>
      </w:hyperlink>
      <w:r w:rsidRPr="005568B9">
        <w:rPr>
          <w:rFonts w:ascii="Times New Roman" w:hAnsi="Times New Roman" w:cs="Times New Roman"/>
          <w:sz w:val="24"/>
          <w:szCs w:val="24"/>
          <w:shd w:val="clear" w:color="auto" w:fill="FFFFFF"/>
        </w:rPr>
        <w:t xml:space="preserve"> Environment Conservation Journal, 25(3), 824-835.</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Smith, S.E., Read, D.J. (2008). Mycorrhizal Symbiosis. Academic</w:t>
      </w:r>
      <w:r w:rsidR="006D6189" w:rsidRPr="005568B9">
        <w:rPr>
          <w:rFonts w:ascii="Times New Roman" w:hAnsi="Times New Roman" w:cs="Times New Roman"/>
          <w:sz w:val="24"/>
          <w:szCs w:val="24"/>
        </w:rPr>
        <w:t xml:space="preserve"> </w:t>
      </w:r>
      <w:r w:rsidRPr="005568B9">
        <w:rPr>
          <w:rFonts w:ascii="Times New Roman" w:hAnsi="Times New Roman" w:cs="Times New Roman"/>
          <w:sz w:val="24"/>
          <w:szCs w:val="24"/>
        </w:rPr>
        <w:t>Press.</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 xml:space="preserve">Smith, S.E., Read, D.J. (2010). Mycorrhizal symbiosis, Third edition. Academic, New York. </w:t>
      </w:r>
      <w:hyperlink r:id="rId31" w:history="1">
        <w:r w:rsidRPr="005568B9">
          <w:rPr>
            <w:rStyle w:val="Hyperlink"/>
            <w:rFonts w:ascii="Times New Roman" w:hAnsi="Times New Roman" w:cs="Times New Roman"/>
            <w:color w:val="auto"/>
            <w:sz w:val="24"/>
            <w:szCs w:val="24"/>
            <w:u w:val="none"/>
          </w:rPr>
          <w:t>https://doi.org/10.1097/00010694-198403000-00011</w:t>
        </w:r>
      </w:hyperlink>
      <w:r w:rsidRPr="005568B9">
        <w:rPr>
          <w:rFonts w:ascii="Times New Roman" w:hAnsi="Times New Roman" w:cs="Times New Roman"/>
          <w:sz w:val="24"/>
          <w:szCs w:val="24"/>
        </w:rPr>
        <w:t>.</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 xml:space="preserve">Smith, S.E., Reid, D.J. (2012). </w:t>
      </w:r>
      <w:proofErr w:type="spellStart"/>
      <w:r w:rsidRPr="005568B9">
        <w:rPr>
          <w:rFonts w:ascii="Times New Roman" w:hAnsi="Times New Roman" w:cs="Times New Roman"/>
          <w:sz w:val="24"/>
          <w:szCs w:val="24"/>
        </w:rPr>
        <w:t>Mikoriznyisimbioz</w:t>
      </w:r>
      <w:proofErr w:type="spellEnd"/>
      <w:r w:rsidRPr="005568B9">
        <w:rPr>
          <w:rFonts w:ascii="Times New Roman" w:hAnsi="Times New Roman" w:cs="Times New Roman"/>
          <w:sz w:val="24"/>
          <w:szCs w:val="24"/>
        </w:rPr>
        <w:t xml:space="preserve"> (Mycorrhizal</w:t>
      </w:r>
      <w:r w:rsidR="006D6189" w:rsidRPr="005568B9">
        <w:rPr>
          <w:rFonts w:ascii="Times New Roman" w:hAnsi="Times New Roman" w:cs="Times New Roman"/>
          <w:sz w:val="24"/>
          <w:szCs w:val="24"/>
        </w:rPr>
        <w:t xml:space="preserve"> </w:t>
      </w:r>
      <w:r w:rsidRPr="005568B9">
        <w:rPr>
          <w:rFonts w:ascii="Times New Roman" w:hAnsi="Times New Roman" w:cs="Times New Roman"/>
          <w:sz w:val="24"/>
          <w:szCs w:val="24"/>
        </w:rPr>
        <w:t xml:space="preserve">Symbiosis), Moscow: Tovar. </w:t>
      </w:r>
      <w:proofErr w:type="spellStart"/>
      <w:r w:rsidRPr="005568B9">
        <w:rPr>
          <w:rFonts w:ascii="Times New Roman" w:hAnsi="Times New Roman" w:cs="Times New Roman"/>
          <w:sz w:val="24"/>
          <w:szCs w:val="24"/>
        </w:rPr>
        <w:t>Nauchn</w:t>
      </w:r>
      <w:proofErr w:type="spellEnd"/>
      <w:r w:rsidRPr="005568B9">
        <w:rPr>
          <w:rFonts w:ascii="Times New Roman" w:hAnsi="Times New Roman" w:cs="Times New Roman"/>
          <w:sz w:val="24"/>
          <w:szCs w:val="24"/>
        </w:rPr>
        <w:t xml:space="preserve">. </w:t>
      </w:r>
      <w:proofErr w:type="spellStart"/>
      <w:r w:rsidRPr="005568B9">
        <w:rPr>
          <w:rFonts w:ascii="Times New Roman" w:hAnsi="Times New Roman" w:cs="Times New Roman"/>
          <w:sz w:val="24"/>
          <w:szCs w:val="24"/>
        </w:rPr>
        <w:t>Izd</w:t>
      </w:r>
      <w:proofErr w:type="spellEnd"/>
      <w:r w:rsidRPr="005568B9">
        <w:rPr>
          <w:rFonts w:ascii="Times New Roman" w:hAnsi="Times New Roman" w:cs="Times New Roman"/>
          <w:sz w:val="24"/>
          <w:szCs w:val="24"/>
        </w:rPr>
        <w:t>. KMK.</w:t>
      </w:r>
    </w:p>
    <w:p w:rsidR="00F17E7A" w:rsidRPr="005568B9" w:rsidRDefault="00F17E7A" w:rsidP="00485B0F">
      <w:pPr>
        <w:spacing w:after="0" w:line="360" w:lineRule="auto"/>
        <w:ind w:left="851" w:hanging="851"/>
        <w:jc w:val="both"/>
        <w:rPr>
          <w:rFonts w:ascii="Times New Roman" w:hAnsi="Times New Roman" w:cs="Times New Roman"/>
          <w:sz w:val="24"/>
          <w:szCs w:val="24"/>
        </w:rPr>
      </w:pPr>
      <w:proofErr w:type="spellStart"/>
      <w:r w:rsidRPr="005568B9">
        <w:rPr>
          <w:rFonts w:ascii="Times New Roman" w:hAnsi="Times New Roman" w:cs="Times New Roman"/>
          <w:sz w:val="24"/>
          <w:szCs w:val="24"/>
        </w:rPr>
        <w:t>Steidinger</w:t>
      </w:r>
      <w:proofErr w:type="spellEnd"/>
      <w:r w:rsidRPr="005568B9">
        <w:rPr>
          <w:rFonts w:ascii="Times New Roman" w:hAnsi="Times New Roman" w:cs="Times New Roman"/>
          <w:sz w:val="24"/>
          <w:szCs w:val="24"/>
        </w:rPr>
        <w:t>, B. S. (2019). Climatic controls of decomposition</w:t>
      </w:r>
      <w:r w:rsidR="006D6189" w:rsidRPr="005568B9">
        <w:rPr>
          <w:rFonts w:ascii="Times New Roman" w:hAnsi="Times New Roman" w:cs="Times New Roman"/>
          <w:sz w:val="24"/>
          <w:szCs w:val="24"/>
        </w:rPr>
        <w:t xml:space="preserve"> </w:t>
      </w:r>
      <w:r w:rsidRPr="005568B9">
        <w:rPr>
          <w:rFonts w:ascii="Times New Roman" w:hAnsi="Times New Roman" w:cs="Times New Roman"/>
          <w:sz w:val="24"/>
          <w:szCs w:val="24"/>
        </w:rPr>
        <w:t>drive the global biogeography of forest-tree symbioses. Nature, 569, 404.</w:t>
      </w:r>
    </w:p>
    <w:p w:rsidR="00F17E7A" w:rsidRPr="005568B9" w:rsidRDefault="00F17E7A" w:rsidP="00F17E7A">
      <w:pPr>
        <w:autoSpaceDE w:val="0"/>
        <w:autoSpaceDN w:val="0"/>
        <w:adjustRightInd w:val="0"/>
        <w:spacing w:after="0" w:line="360" w:lineRule="auto"/>
        <w:ind w:left="709" w:hanging="709"/>
        <w:jc w:val="both"/>
        <w:rPr>
          <w:rFonts w:ascii="Times New Roman" w:hAnsi="Times New Roman"/>
          <w:sz w:val="24"/>
          <w:szCs w:val="24"/>
        </w:rPr>
      </w:pPr>
      <w:r w:rsidRPr="005568B9">
        <w:rPr>
          <w:rFonts w:ascii="Times New Roman" w:hAnsi="Times New Roman"/>
          <w:sz w:val="24"/>
          <w:szCs w:val="24"/>
          <w:shd w:val="clear" w:color="auto" w:fill="FFFFFF"/>
        </w:rPr>
        <w:t>Tiwari, R.K.S., Chandra, K.K., Kumar, R., Bhardwaj, A.K., Pandey, S.K., Dixit, B. (2024).</w:t>
      </w:r>
      <w:hyperlink r:id="rId32" w:history="1">
        <w:r w:rsidRPr="005568B9">
          <w:rPr>
            <w:rStyle w:val="Hyperlink"/>
            <w:rFonts w:ascii="Times New Roman" w:hAnsi="Times New Roman"/>
            <w:color w:val="auto"/>
            <w:sz w:val="24"/>
            <w:szCs w:val="24"/>
            <w:u w:val="none"/>
          </w:rPr>
          <w:t xml:space="preserve">Microbial Biopesticides: An </w:t>
        </w:r>
        <w:proofErr w:type="spellStart"/>
        <w:r w:rsidRPr="005568B9">
          <w:rPr>
            <w:rStyle w:val="Hyperlink"/>
            <w:rFonts w:ascii="Times New Roman" w:hAnsi="Times New Roman"/>
            <w:color w:val="auto"/>
            <w:sz w:val="24"/>
            <w:szCs w:val="24"/>
            <w:u w:val="none"/>
          </w:rPr>
          <w:t>Ecofriendly</w:t>
        </w:r>
        <w:proofErr w:type="spellEnd"/>
        <w:r w:rsidRPr="005568B9">
          <w:rPr>
            <w:rStyle w:val="Hyperlink"/>
            <w:rFonts w:ascii="Times New Roman" w:hAnsi="Times New Roman"/>
            <w:color w:val="auto"/>
            <w:sz w:val="24"/>
            <w:szCs w:val="24"/>
            <w:u w:val="none"/>
          </w:rPr>
          <w:t xml:space="preserve"> Plant Protection Measures</w:t>
        </w:r>
      </w:hyperlink>
      <w:r w:rsidRPr="005568B9">
        <w:rPr>
          <w:rFonts w:ascii="Times New Roman" w:hAnsi="Times New Roman"/>
          <w:sz w:val="24"/>
          <w:szCs w:val="24"/>
        </w:rPr>
        <w:t xml:space="preserve">. </w:t>
      </w:r>
      <w:r w:rsidRPr="005568B9">
        <w:rPr>
          <w:rFonts w:ascii="Times New Roman" w:hAnsi="Times New Roman"/>
          <w:i/>
          <w:sz w:val="24"/>
          <w:szCs w:val="24"/>
        </w:rPr>
        <w:t>Environment and Ecology</w:t>
      </w:r>
      <w:r w:rsidRPr="005568B9">
        <w:rPr>
          <w:rFonts w:ascii="Times New Roman" w:hAnsi="Times New Roman"/>
          <w:sz w:val="24"/>
          <w:szCs w:val="24"/>
        </w:rPr>
        <w:t>, 42 (4), 1590-1598.</w:t>
      </w:r>
    </w:p>
    <w:p w:rsidR="00EB5366" w:rsidRPr="005568B9" w:rsidRDefault="00EB5366" w:rsidP="00EB5366">
      <w:pPr>
        <w:autoSpaceDE w:val="0"/>
        <w:autoSpaceDN w:val="0"/>
        <w:adjustRightInd w:val="0"/>
        <w:spacing w:after="0" w:line="360" w:lineRule="auto"/>
        <w:ind w:left="709" w:hanging="709"/>
        <w:jc w:val="both"/>
        <w:rPr>
          <w:rFonts w:ascii="Times New Roman" w:hAnsi="Times New Roman" w:cs="Times New Roman"/>
          <w:sz w:val="24"/>
          <w:szCs w:val="24"/>
        </w:rPr>
      </w:pPr>
      <w:r w:rsidRPr="005568B9">
        <w:rPr>
          <w:rFonts w:ascii="Times New Roman" w:hAnsi="Times New Roman"/>
          <w:sz w:val="24"/>
          <w:szCs w:val="24"/>
        </w:rPr>
        <w:t xml:space="preserve">Turhan, A. (2021). </w:t>
      </w:r>
      <w:r w:rsidRPr="005568B9">
        <w:rPr>
          <w:rFonts w:ascii="Times New Roman" w:hAnsi="Times New Roman" w:cs="Times New Roman"/>
          <w:sz w:val="24"/>
          <w:szCs w:val="24"/>
          <w:shd w:val="clear" w:color="auto" w:fill="F6F6F6"/>
        </w:rPr>
        <w:t xml:space="preserve">Interactive effects of boron stress and mycorrhizal (AMF) treatments on tomato growth, yield, leaf chlorophyll and boron accumulation, and fruit characteristics, </w:t>
      </w:r>
      <w:r w:rsidRPr="005568B9">
        <w:rPr>
          <w:rFonts w:ascii="Times New Roman" w:hAnsi="Times New Roman" w:cs="Times New Roman"/>
          <w:i/>
          <w:sz w:val="24"/>
          <w:szCs w:val="24"/>
          <w:shd w:val="clear" w:color="auto" w:fill="F6F6F6"/>
        </w:rPr>
        <w:t>Archives of Agronomy and Soil Science</w:t>
      </w:r>
      <w:r w:rsidRPr="005568B9">
        <w:rPr>
          <w:rFonts w:ascii="Arial" w:hAnsi="Arial" w:cs="Arial"/>
          <w:sz w:val="36"/>
          <w:szCs w:val="36"/>
          <w:shd w:val="clear" w:color="auto" w:fill="F6F6F6"/>
        </w:rPr>
        <w:t xml:space="preserve">, </w:t>
      </w:r>
      <w:r w:rsidRPr="005568B9">
        <w:rPr>
          <w:rFonts w:ascii="Times New Roman" w:hAnsi="Times New Roman" w:cs="Times New Roman"/>
          <w:sz w:val="24"/>
          <w:szCs w:val="24"/>
          <w:shd w:val="clear" w:color="auto" w:fill="F6F6F6"/>
        </w:rPr>
        <w:t>14, 1974-1985. The reference should be added here to better emphasize the topic.</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lang w:val="de-DE"/>
        </w:rPr>
        <w:t xml:space="preserve">Van Der Heijden, M.G., Martin, F.M., Selosse, M.A., Sanders, I.R. (2015). </w:t>
      </w:r>
      <w:r w:rsidRPr="005568B9">
        <w:rPr>
          <w:rFonts w:ascii="Times New Roman" w:hAnsi="Times New Roman" w:cs="Times New Roman"/>
          <w:sz w:val="24"/>
          <w:szCs w:val="24"/>
        </w:rPr>
        <w:t xml:space="preserve">Mycorrhizal ecology </w:t>
      </w:r>
      <w:proofErr w:type="spellStart"/>
      <w:r w:rsidRPr="005568B9">
        <w:rPr>
          <w:rFonts w:ascii="Times New Roman" w:hAnsi="Times New Roman" w:cs="Times New Roman"/>
          <w:sz w:val="24"/>
          <w:szCs w:val="24"/>
        </w:rPr>
        <w:t>andevolution</w:t>
      </w:r>
      <w:proofErr w:type="spellEnd"/>
      <w:r w:rsidRPr="005568B9">
        <w:rPr>
          <w:rFonts w:ascii="Times New Roman" w:hAnsi="Times New Roman" w:cs="Times New Roman"/>
          <w:sz w:val="24"/>
          <w:szCs w:val="24"/>
        </w:rPr>
        <w:t xml:space="preserve">: the past, the present, and the future. </w:t>
      </w:r>
      <w:r w:rsidRPr="005568B9">
        <w:rPr>
          <w:rFonts w:ascii="Times New Roman" w:hAnsi="Times New Roman" w:cs="Times New Roman"/>
          <w:i/>
          <w:sz w:val="24"/>
          <w:szCs w:val="24"/>
        </w:rPr>
        <w:t>New Phytol.,</w:t>
      </w:r>
      <w:r w:rsidRPr="005568B9">
        <w:rPr>
          <w:rFonts w:ascii="Times New Roman" w:hAnsi="Times New Roman" w:cs="Times New Roman"/>
          <w:sz w:val="24"/>
          <w:szCs w:val="24"/>
        </w:rPr>
        <w:t xml:space="preserve"> 205 (4)</w:t>
      </w:r>
      <w:r w:rsidR="00EB5366" w:rsidRPr="005568B9">
        <w:rPr>
          <w:rFonts w:ascii="Times New Roman" w:hAnsi="Times New Roman" w:cs="Times New Roman"/>
          <w:sz w:val="24"/>
          <w:szCs w:val="24"/>
        </w:rPr>
        <w:t xml:space="preserve">, </w:t>
      </w:r>
      <w:r w:rsidRPr="005568B9">
        <w:rPr>
          <w:rFonts w:ascii="Times New Roman" w:hAnsi="Times New Roman" w:cs="Times New Roman"/>
          <w:sz w:val="24"/>
          <w:szCs w:val="24"/>
        </w:rPr>
        <w:t>1406e23.</w:t>
      </w:r>
    </w:p>
    <w:p w:rsidR="00F17E7A" w:rsidRPr="005568B9" w:rsidRDefault="00F17E7A" w:rsidP="00485B0F">
      <w:pPr>
        <w:pStyle w:val="ListParagraph"/>
        <w:spacing w:after="0" w:line="360" w:lineRule="auto"/>
        <w:ind w:hanging="720"/>
        <w:jc w:val="both"/>
        <w:rPr>
          <w:rFonts w:ascii="Times New Roman" w:hAnsi="Times New Roman" w:cs="Times New Roman"/>
          <w:iCs/>
          <w:sz w:val="24"/>
          <w:szCs w:val="24"/>
        </w:rPr>
      </w:pPr>
      <w:proofErr w:type="spellStart"/>
      <w:r w:rsidRPr="005568B9">
        <w:rPr>
          <w:rFonts w:ascii="Times New Roman" w:hAnsi="Times New Roman" w:cs="Times New Roman"/>
          <w:iCs/>
          <w:sz w:val="24"/>
          <w:szCs w:val="24"/>
        </w:rPr>
        <w:t>Vohník</w:t>
      </w:r>
      <w:proofErr w:type="spellEnd"/>
      <w:r w:rsidRPr="005568B9">
        <w:rPr>
          <w:rFonts w:ascii="Times New Roman" w:hAnsi="Times New Roman" w:cs="Times New Roman"/>
          <w:iCs/>
          <w:sz w:val="24"/>
          <w:szCs w:val="24"/>
        </w:rPr>
        <w:t xml:space="preserve">, M. (2020). Ericoid mycorrhizal symbiosis: theoretical background and methods for its comprehensive investigation. </w:t>
      </w:r>
      <w:r w:rsidRPr="005568B9">
        <w:rPr>
          <w:rFonts w:ascii="Times New Roman" w:hAnsi="Times New Roman" w:cs="Times New Roman"/>
          <w:i/>
          <w:iCs/>
          <w:sz w:val="24"/>
          <w:szCs w:val="24"/>
        </w:rPr>
        <w:t>Mycorrhiza</w:t>
      </w:r>
      <w:r w:rsidRPr="005568B9">
        <w:rPr>
          <w:rFonts w:ascii="Times New Roman" w:hAnsi="Times New Roman" w:cs="Times New Roman"/>
          <w:iCs/>
          <w:sz w:val="24"/>
          <w:szCs w:val="24"/>
        </w:rPr>
        <w:t xml:space="preserve">, 30:671–695. </w:t>
      </w:r>
      <w:hyperlink r:id="rId33" w:history="1">
        <w:r w:rsidRPr="005568B9">
          <w:rPr>
            <w:rStyle w:val="Hyperlink"/>
            <w:rFonts w:ascii="Times New Roman" w:hAnsi="Times New Roman" w:cs="Times New Roman"/>
            <w:iCs/>
            <w:color w:val="auto"/>
            <w:sz w:val="24"/>
            <w:szCs w:val="24"/>
            <w:u w:val="none"/>
          </w:rPr>
          <w:t>https://doi.org/10.1007/s00572-020-00989-1</w:t>
        </w:r>
      </w:hyperlink>
      <w:r w:rsidRPr="005568B9">
        <w:rPr>
          <w:rFonts w:ascii="Times New Roman" w:hAnsi="Times New Roman" w:cs="Times New Roman"/>
          <w:iCs/>
          <w:sz w:val="24"/>
          <w:szCs w:val="24"/>
        </w:rPr>
        <w:t>.</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 xml:space="preserve">Wu Q.S., Zou Y.N., Abd-Allah, E.F. (2014). Mycorrhizal association and ROS in plants. In: P. Ahmad (Ed), Oxidative damage to plants: antioxidant networks and </w:t>
      </w:r>
      <w:r w:rsidR="006D6189" w:rsidRPr="005568B9">
        <w:rPr>
          <w:rFonts w:ascii="Times New Roman" w:hAnsi="Times New Roman" w:cs="Times New Roman"/>
          <w:sz w:val="24"/>
          <w:szCs w:val="24"/>
        </w:rPr>
        <w:t>signalling</w:t>
      </w:r>
      <w:r w:rsidRPr="005568B9">
        <w:rPr>
          <w:rFonts w:ascii="Times New Roman" w:hAnsi="Times New Roman" w:cs="Times New Roman"/>
          <w:sz w:val="24"/>
          <w:szCs w:val="24"/>
        </w:rPr>
        <w:t>. Academic Press, London, UK, pp 453–475.</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 xml:space="preserve">Wu, Q.S., He, J.D., Srivastava, A.K., Zou, Y.N., </w:t>
      </w:r>
      <w:proofErr w:type="spellStart"/>
      <w:r w:rsidRPr="005568B9">
        <w:rPr>
          <w:rFonts w:ascii="Times New Roman" w:hAnsi="Times New Roman" w:cs="Times New Roman"/>
          <w:sz w:val="24"/>
          <w:szCs w:val="24"/>
        </w:rPr>
        <w:t>Kuča</w:t>
      </w:r>
      <w:proofErr w:type="spellEnd"/>
      <w:r w:rsidRPr="005568B9">
        <w:rPr>
          <w:rFonts w:ascii="Times New Roman" w:hAnsi="Times New Roman" w:cs="Times New Roman"/>
          <w:sz w:val="24"/>
          <w:szCs w:val="24"/>
        </w:rPr>
        <w:t xml:space="preserve">, K. (2019). Mycorrhizas enhance drought tolerance of citrus by altering root fatty acid compositions and their saturation levels. </w:t>
      </w:r>
      <w:r w:rsidRPr="005568B9">
        <w:rPr>
          <w:rFonts w:ascii="Times New Roman" w:hAnsi="Times New Roman" w:cs="Times New Roman"/>
          <w:i/>
          <w:sz w:val="24"/>
          <w:szCs w:val="24"/>
        </w:rPr>
        <w:t>Tree Physiology,</w:t>
      </w:r>
      <w:r w:rsidRPr="005568B9">
        <w:rPr>
          <w:rFonts w:ascii="Times New Roman" w:hAnsi="Times New Roman" w:cs="Times New Roman"/>
          <w:sz w:val="24"/>
          <w:szCs w:val="24"/>
        </w:rPr>
        <w:t xml:space="preserve"> 39, 1149–1158.</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 xml:space="preserve">Wu, Y., Schuster, M., Chen, Z., Le, Q. V., </w:t>
      </w:r>
      <w:proofErr w:type="spellStart"/>
      <w:r w:rsidRPr="005568B9">
        <w:rPr>
          <w:rFonts w:ascii="Times New Roman" w:hAnsi="Times New Roman" w:cs="Times New Roman"/>
          <w:sz w:val="24"/>
          <w:szCs w:val="24"/>
        </w:rPr>
        <w:t>Norouzi</w:t>
      </w:r>
      <w:proofErr w:type="spellEnd"/>
      <w:r w:rsidRPr="005568B9">
        <w:rPr>
          <w:rFonts w:ascii="Times New Roman" w:hAnsi="Times New Roman" w:cs="Times New Roman"/>
          <w:sz w:val="24"/>
          <w:szCs w:val="24"/>
        </w:rPr>
        <w:t xml:space="preserve">, M., </w:t>
      </w:r>
      <w:proofErr w:type="spellStart"/>
      <w:r w:rsidRPr="005568B9">
        <w:rPr>
          <w:rFonts w:ascii="Times New Roman" w:hAnsi="Times New Roman" w:cs="Times New Roman"/>
          <w:sz w:val="24"/>
          <w:szCs w:val="24"/>
        </w:rPr>
        <w:t>Macherey</w:t>
      </w:r>
      <w:proofErr w:type="spellEnd"/>
      <w:r w:rsidRPr="005568B9">
        <w:rPr>
          <w:rFonts w:ascii="Times New Roman" w:hAnsi="Times New Roman" w:cs="Times New Roman"/>
          <w:sz w:val="24"/>
          <w:szCs w:val="24"/>
        </w:rPr>
        <w:t>, W., Dean, J. (2016). Google's neural machine translation system: Bridging the gap between human and machine translation. </w:t>
      </w:r>
      <w:proofErr w:type="spellStart"/>
      <w:r w:rsidRPr="005568B9">
        <w:rPr>
          <w:rFonts w:ascii="Times New Roman" w:hAnsi="Times New Roman" w:cs="Times New Roman"/>
          <w:iCs/>
          <w:sz w:val="24"/>
          <w:szCs w:val="24"/>
        </w:rPr>
        <w:t>arXiv</w:t>
      </w:r>
      <w:proofErr w:type="spellEnd"/>
      <w:r w:rsidRPr="005568B9">
        <w:rPr>
          <w:rFonts w:ascii="Times New Roman" w:hAnsi="Times New Roman" w:cs="Times New Roman"/>
          <w:iCs/>
          <w:sz w:val="24"/>
          <w:szCs w:val="24"/>
        </w:rPr>
        <w:t xml:space="preserve"> preprint arXiv:1609.08144</w:t>
      </w:r>
      <w:r w:rsidRPr="005568B9">
        <w:rPr>
          <w:rFonts w:ascii="Times New Roman" w:hAnsi="Times New Roman" w:cs="Times New Roman"/>
          <w:sz w:val="24"/>
          <w:szCs w:val="24"/>
        </w:rPr>
        <w:t>.</w:t>
      </w:r>
    </w:p>
    <w:p w:rsidR="00F17E7A" w:rsidRPr="005568B9" w:rsidRDefault="00F17E7A" w:rsidP="00485B0F">
      <w:pPr>
        <w:pStyle w:val="ListParagraph"/>
        <w:spacing w:after="0" w:line="360" w:lineRule="auto"/>
        <w:ind w:hanging="720"/>
        <w:jc w:val="both"/>
        <w:rPr>
          <w:rFonts w:ascii="Times New Roman" w:hAnsi="Times New Roman" w:cs="Times New Roman"/>
          <w:sz w:val="24"/>
          <w:szCs w:val="24"/>
        </w:rPr>
      </w:pPr>
      <w:r w:rsidRPr="005568B9">
        <w:rPr>
          <w:rFonts w:ascii="Times New Roman" w:hAnsi="Times New Roman" w:cs="Times New Roman"/>
          <w:sz w:val="24"/>
          <w:szCs w:val="24"/>
        </w:rPr>
        <w:lastRenderedPageBreak/>
        <w:t xml:space="preserve">Yu, T. E., Egger, K. N., Peterson, L. R. (2001). </w:t>
      </w:r>
      <w:proofErr w:type="spellStart"/>
      <w:r w:rsidRPr="005568B9">
        <w:rPr>
          <w:rFonts w:ascii="Times New Roman" w:hAnsi="Times New Roman" w:cs="Times New Roman"/>
          <w:sz w:val="24"/>
          <w:szCs w:val="24"/>
        </w:rPr>
        <w:t>Ectendomycorrhizal</w:t>
      </w:r>
      <w:proofErr w:type="spellEnd"/>
      <w:r w:rsidRPr="005568B9">
        <w:rPr>
          <w:rFonts w:ascii="Times New Roman" w:hAnsi="Times New Roman" w:cs="Times New Roman"/>
          <w:sz w:val="24"/>
          <w:szCs w:val="24"/>
        </w:rPr>
        <w:t xml:space="preserve"> associations–characteristics and functions. </w:t>
      </w:r>
      <w:r w:rsidRPr="005568B9">
        <w:rPr>
          <w:rFonts w:ascii="Times New Roman" w:hAnsi="Times New Roman" w:cs="Times New Roman"/>
          <w:i/>
          <w:iCs/>
          <w:sz w:val="24"/>
          <w:szCs w:val="24"/>
        </w:rPr>
        <w:t>Mycorrhiza</w:t>
      </w:r>
      <w:r w:rsidRPr="005568B9">
        <w:rPr>
          <w:rFonts w:ascii="Times New Roman" w:hAnsi="Times New Roman" w:cs="Times New Roman"/>
          <w:i/>
          <w:sz w:val="24"/>
          <w:szCs w:val="24"/>
        </w:rPr>
        <w:t>,</w:t>
      </w:r>
      <w:r w:rsidRPr="005568B9">
        <w:rPr>
          <w:rFonts w:ascii="Times New Roman" w:hAnsi="Times New Roman" w:cs="Times New Roman"/>
          <w:sz w:val="24"/>
          <w:szCs w:val="24"/>
        </w:rPr>
        <w:t> </w:t>
      </w:r>
      <w:r w:rsidRPr="005568B9">
        <w:rPr>
          <w:rFonts w:ascii="Times New Roman" w:hAnsi="Times New Roman" w:cs="Times New Roman"/>
          <w:iCs/>
          <w:sz w:val="24"/>
          <w:szCs w:val="24"/>
        </w:rPr>
        <w:t>11</w:t>
      </w:r>
      <w:r w:rsidRPr="005568B9">
        <w:rPr>
          <w:rFonts w:ascii="Times New Roman" w:hAnsi="Times New Roman" w:cs="Times New Roman"/>
          <w:sz w:val="24"/>
          <w:szCs w:val="24"/>
        </w:rPr>
        <w:t>, 167-177.</w:t>
      </w:r>
    </w:p>
    <w:p w:rsidR="00F17E7A" w:rsidRPr="005568B9" w:rsidRDefault="00F17E7A" w:rsidP="00485B0F">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rPr>
        <w:t xml:space="preserve">Zak, D., </w:t>
      </w:r>
      <w:proofErr w:type="spellStart"/>
      <w:r w:rsidRPr="005568B9">
        <w:rPr>
          <w:rFonts w:ascii="Times New Roman" w:hAnsi="Times New Roman" w:cs="Times New Roman"/>
          <w:sz w:val="24"/>
          <w:szCs w:val="24"/>
        </w:rPr>
        <w:t>Pellitier</w:t>
      </w:r>
      <w:proofErr w:type="spellEnd"/>
      <w:r w:rsidRPr="005568B9">
        <w:rPr>
          <w:rFonts w:ascii="Times New Roman" w:hAnsi="Times New Roman" w:cs="Times New Roman"/>
          <w:sz w:val="24"/>
          <w:szCs w:val="24"/>
        </w:rPr>
        <w:t xml:space="preserve">, P., Buck, W., Lucas, J., Nave, E., Averill, C., </w:t>
      </w:r>
      <w:proofErr w:type="spellStart"/>
      <w:r w:rsidRPr="005568B9">
        <w:rPr>
          <w:rFonts w:ascii="Times New Roman" w:hAnsi="Times New Roman" w:cs="Times New Roman"/>
          <w:sz w:val="24"/>
          <w:szCs w:val="24"/>
        </w:rPr>
        <w:t>Beidler</w:t>
      </w:r>
      <w:proofErr w:type="spellEnd"/>
      <w:r w:rsidRPr="005568B9">
        <w:rPr>
          <w:rFonts w:ascii="Times New Roman" w:hAnsi="Times New Roman" w:cs="Times New Roman"/>
          <w:sz w:val="24"/>
          <w:szCs w:val="24"/>
        </w:rPr>
        <w:t xml:space="preserve">, K., Bhatnagar, J., </w:t>
      </w:r>
      <w:proofErr w:type="spellStart"/>
      <w:r w:rsidRPr="005568B9">
        <w:rPr>
          <w:rFonts w:ascii="Times New Roman" w:hAnsi="Times New Roman" w:cs="Times New Roman"/>
          <w:sz w:val="24"/>
          <w:szCs w:val="24"/>
        </w:rPr>
        <w:t>Blesh</w:t>
      </w:r>
      <w:proofErr w:type="spellEnd"/>
      <w:r w:rsidRPr="005568B9">
        <w:rPr>
          <w:rFonts w:ascii="Times New Roman" w:hAnsi="Times New Roman" w:cs="Times New Roman"/>
          <w:sz w:val="24"/>
          <w:szCs w:val="24"/>
        </w:rPr>
        <w:t>, J., and Classen, T.</w:t>
      </w:r>
      <w:r w:rsidR="006D6189" w:rsidRPr="005568B9">
        <w:rPr>
          <w:rFonts w:ascii="Times New Roman" w:hAnsi="Times New Roman" w:cs="Times New Roman"/>
          <w:sz w:val="24"/>
          <w:szCs w:val="24"/>
        </w:rPr>
        <w:t xml:space="preserve"> (2019).</w:t>
      </w:r>
      <w:r w:rsidRPr="005568B9">
        <w:rPr>
          <w:rFonts w:ascii="Times New Roman" w:hAnsi="Times New Roman" w:cs="Times New Roman"/>
          <w:sz w:val="24"/>
          <w:szCs w:val="24"/>
        </w:rPr>
        <w:t xml:space="preserve"> Exploring the role of ectomycorrhizal fungi in soil carbon dynamics, </w:t>
      </w:r>
      <w:r w:rsidRPr="005568B9">
        <w:rPr>
          <w:rFonts w:ascii="Times New Roman" w:hAnsi="Times New Roman" w:cs="Times New Roman"/>
          <w:i/>
          <w:iCs/>
          <w:sz w:val="24"/>
          <w:szCs w:val="24"/>
        </w:rPr>
        <w:t>New Phytol</w:t>
      </w:r>
      <w:r w:rsidRPr="005568B9">
        <w:rPr>
          <w:rFonts w:ascii="Times New Roman" w:hAnsi="Times New Roman" w:cs="Times New Roman"/>
          <w:i/>
          <w:sz w:val="24"/>
          <w:szCs w:val="24"/>
        </w:rPr>
        <w:t>.</w:t>
      </w:r>
      <w:r w:rsidRPr="005568B9">
        <w:rPr>
          <w:rFonts w:ascii="Times New Roman" w:hAnsi="Times New Roman" w:cs="Times New Roman"/>
          <w:sz w:val="24"/>
          <w:szCs w:val="24"/>
        </w:rPr>
        <w:t xml:space="preserve"> 223, 33–39.</w:t>
      </w:r>
    </w:p>
    <w:p w:rsidR="00FE47A0" w:rsidRPr="005568B9" w:rsidRDefault="00F17E7A" w:rsidP="00F27008">
      <w:pPr>
        <w:spacing w:after="0" w:line="360" w:lineRule="auto"/>
        <w:ind w:left="851" w:hanging="851"/>
        <w:jc w:val="both"/>
        <w:rPr>
          <w:rFonts w:ascii="Times New Roman" w:hAnsi="Times New Roman" w:cs="Times New Roman"/>
          <w:sz w:val="24"/>
          <w:szCs w:val="24"/>
        </w:rPr>
      </w:pPr>
      <w:r w:rsidRPr="005568B9">
        <w:rPr>
          <w:rFonts w:ascii="Times New Roman" w:hAnsi="Times New Roman" w:cs="Times New Roman"/>
          <w:sz w:val="24"/>
          <w:szCs w:val="24"/>
          <w:lang w:val="de-DE"/>
        </w:rPr>
        <w:t xml:space="preserve">Zhang, F., Liu, M., Li, Y., Che, Y., Xiao, Y. (2019). </w:t>
      </w:r>
      <w:r w:rsidRPr="005568B9">
        <w:rPr>
          <w:rFonts w:ascii="Times New Roman" w:hAnsi="Times New Roman" w:cs="Times New Roman"/>
          <w:sz w:val="24"/>
          <w:szCs w:val="24"/>
        </w:rPr>
        <w:t xml:space="preserve">Effects of arbuscular mycorrhizal fungi, biochar and cadmium on the yield and element uptake of Medicago sativa. </w:t>
      </w:r>
      <w:r w:rsidRPr="005568B9">
        <w:rPr>
          <w:rFonts w:ascii="Times New Roman" w:hAnsi="Times New Roman" w:cs="Times New Roman"/>
          <w:i/>
          <w:sz w:val="24"/>
          <w:szCs w:val="24"/>
        </w:rPr>
        <w:t>Sci. Total Environ.,</w:t>
      </w:r>
      <w:r w:rsidRPr="005568B9">
        <w:rPr>
          <w:rFonts w:ascii="Times New Roman" w:hAnsi="Times New Roman" w:cs="Times New Roman"/>
          <w:sz w:val="24"/>
          <w:szCs w:val="24"/>
        </w:rPr>
        <w:t xml:space="preserve"> 655, 1150–1158. </w:t>
      </w:r>
      <w:hyperlink r:id="rId34" w:history="1">
        <w:r w:rsidRPr="005568B9">
          <w:rPr>
            <w:rStyle w:val="Hyperlink"/>
            <w:rFonts w:ascii="Times New Roman" w:hAnsi="Times New Roman" w:cs="Times New Roman"/>
            <w:color w:val="auto"/>
            <w:sz w:val="24"/>
            <w:szCs w:val="24"/>
            <w:u w:val="none"/>
          </w:rPr>
          <w:t>https://doi.org/10.1016/j.scitotenv.2018.11.317</w:t>
        </w:r>
      </w:hyperlink>
      <w:r w:rsidRPr="005568B9">
        <w:rPr>
          <w:rFonts w:ascii="Times New Roman" w:hAnsi="Times New Roman" w:cs="Times New Roman"/>
          <w:sz w:val="24"/>
          <w:szCs w:val="24"/>
        </w:rPr>
        <w:t>.</w:t>
      </w:r>
    </w:p>
    <w:p w:rsidR="00C128E3" w:rsidRPr="005568B9" w:rsidRDefault="00C128E3" w:rsidP="00E23517">
      <w:pPr>
        <w:pStyle w:val="ListParagraph"/>
        <w:rPr>
          <w:rFonts w:ascii="Times New Roman" w:hAnsi="Times New Roman" w:cs="Times New Roman"/>
          <w:sz w:val="24"/>
          <w:szCs w:val="24"/>
        </w:rPr>
      </w:pPr>
    </w:p>
    <w:p w:rsidR="00E23517" w:rsidRPr="005568B9" w:rsidRDefault="00E23517" w:rsidP="00E23517">
      <w:pPr>
        <w:pStyle w:val="ListParagraph"/>
        <w:rPr>
          <w:rFonts w:ascii="Times New Roman" w:hAnsi="Times New Roman" w:cs="Times New Roman"/>
          <w:sz w:val="24"/>
          <w:szCs w:val="24"/>
        </w:rPr>
      </w:pPr>
    </w:p>
    <w:p w:rsidR="00A11788" w:rsidRPr="005568B9" w:rsidRDefault="00A11788" w:rsidP="00DE59A6">
      <w:pPr>
        <w:pStyle w:val="ListParagraph"/>
        <w:rPr>
          <w:rFonts w:ascii="Times New Roman" w:hAnsi="Times New Roman" w:cs="Times New Roman"/>
          <w:sz w:val="24"/>
          <w:szCs w:val="24"/>
        </w:rPr>
      </w:pPr>
    </w:p>
    <w:p w:rsidR="00DE59A6" w:rsidRPr="005568B9" w:rsidRDefault="00DE59A6" w:rsidP="00DE59A6">
      <w:pPr>
        <w:pStyle w:val="ListParagraph"/>
        <w:rPr>
          <w:rFonts w:ascii="Times New Roman" w:hAnsi="Times New Roman" w:cs="Times New Roman"/>
          <w:sz w:val="24"/>
          <w:szCs w:val="24"/>
        </w:rPr>
      </w:pPr>
    </w:p>
    <w:p w:rsidR="002E78DB" w:rsidRPr="005568B9" w:rsidRDefault="002E78DB" w:rsidP="002E78DB">
      <w:pPr>
        <w:pStyle w:val="ListParagraph"/>
        <w:ind w:left="1440"/>
        <w:rPr>
          <w:rFonts w:ascii="Times New Roman" w:hAnsi="Times New Roman" w:cs="Times New Roman"/>
          <w:sz w:val="24"/>
          <w:szCs w:val="24"/>
        </w:rPr>
      </w:pPr>
    </w:p>
    <w:sectPr w:rsidR="002E78DB" w:rsidRPr="005568B9" w:rsidSect="0077446E">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50C" w:rsidRDefault="0048650C" w:rsidP="009903D0">
      <w:pPr>
        <w:spacing w:after="0" w:line="240" w:lineRule="auto"/>
      </w:pPr>
      <w:r>
        <w:separator/>
      </w:r>
    </w:p>
  </w:endnote>
  <w:endnote w:type="continuationSeparator" w:id="0">
    <w:p w:rsidR="0048650C" w:rsidRDefault="0048650C" w:rsidP="0099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_HKSCS">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50C" w:rsidRDefault="0048650C" w:rsidP="009903D0">
      <w:pPr>
        <w:spacing w:after="0" w:line="240" w:lineRule="auto"/>
      </w:pPr>
      <w:r>
        <w:separator/>
      </w:r>
    </w:p>
  </w:footnote>
  <w:footnote w:type="continuationSeparator" w:id="0">
    <w:p w:rsidR="0048650C" w:rsidRDefault="0048650C" w:rsidP="0099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486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486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486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3077"/>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E4B86"/>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CC5051"/>
    <w:multiLevelType w:val="hybridMultilevel"/>
    <w:tmpl w:val="F17A7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A0104C"/>
    <w:multiLevelType w:val="multilevel"/>
    <w:tmpl w:val="113EDB78"/>
    <w:lvl w:ilvl="0">
      <w:start w:val="1"/>
      <w:numFmt w:val="decimal"/>
      <w:lvlText w:val="%1."/>
      <w:lvlJc w:val="left"/>
      <w:pPr>
        <w:tabs>
          <w:tab w:val="num" w:pos="720"/>
        </w:tabs>
        <w:ind w:left="720" w:hanging="360"/>
      </w:pPr>
    </w:lvl>
    <w:lvl w:ilvl="1">
      <w:start w:val="1"/>
      <w:numFmt w:val="decimal"/>
      <w:isLgl/>
      <w:lvlText w:val="%1.%2."/>
      <w:lvlJc w:val="left"/>
      <w:pPr>
        <w:ind w:left="3252" w:hanging="1080"/>
      </w:pPr>
      <w:rPr>
        <w:rFonts w:hint="default"/>
      </w:rPr>
    </w:lvl>
    <w:lvl w:ilvl="2">
      <w:start w:val="1"/>
      <w:numFmt w:val="decimal"/>
      <w:isLgl/>
      <w:lvlText w:val="%1.%2.%3."/>
      <w:lvlJc w:val="left"/>
      <w:pPr>
        <w:ind w:left="5424" w:hanging="1440"/>
      </w:pPr>
      <w:rPr>
        <w:rFonts w:hint="default"/>
      </w:rPr>
    </w:lvl>
    <w:lvl w:ilvl="3">
      <w:start w:val="1"/>
      <w:numFmt w:val="decimal"/>
      <w:isLgl/>
      <w:lvlText w:val="%1.%2.%3.%4."/>
      <w:lvlJc w:val="left"/>
      <w:pPr>
        <w:ind w:left="7596" w:hanging="1800"/>
      </w:pPr>
      <w:rPr>
        <w:rFonts w:hint="default"/>
      </w:rPr>
    </w:lvl>
    <w:lvl w:ilvl="4">
      <w:start w:val="1"/>
      <w:numFmt w:val="decimal"/>
      <w:isLgl/>
      <w:lvlText w:val="%1.%2.%3.%4.%5."/>
      <w:lvlJc w:val="left"/>
      <w:pPr>
        <w:ind w:left="9768" w:hanging="2160"/>
      </w:pPr>
      <w:rPr>
        <w:rFonts w:hint="default"/>
      </w:rPr>
    </w:lvl>
    <w:lvl w:ilvl="5">
      <w:start w:val="1"/>
      <w:numFmt w:val="decimal"/>
      <w:isLgl/>
      <w:lvlText w:val="%1.%2.%3.%4.%5.%6."/>
      <w:lvlJc w:val="left"/>
      <w:pPr>
        <w:ind w:left="11940" w:hanging="2520"/>
      </w:pPr>
      <w:rPr>
        <w:rFonts w:hint="default"/>
      </w:rPr>
    </w:lvl>
    <w:lvl w:ilvl="6">
      <w:start w:val="1"/>
      <w:numFmt w:val="decimal"/>
      <w:isLgl/>
      <w:lvlText w:val="%1.%2.%3.%4.%5.%6.%7."/>
      <w:lvlJc w:val="left"/>
      <w:pPr>
        <w:ind w:left="14112" w:hanging="2880"/>
      </w:pPr>
      <w:rPr>
        <w:rFonts w:hint="default"/>
      </w:rPr>
    </w:lvl>
    <w:lvl w:ilvl="7">
      <w:start w:val="1"/>
      <w:numFmt w:val="decimal"/>
      <w:isLgl/>
      <w:lvlText w:val="%1.%2.%3.%4.%5.%6.%7.%8."/>
      <w:lvlJc w:val="left"/>
      <w:pPr>
        <w:ind w:left="16284" w:hanging="3240"/>
      </w:pPr>
      <w:rPr>
        <w:rFonts w:hint="default"/>
      </w:rPr>
    </w:lvl>
    <w:lvl w:ilvl="8">
      <w:start w:val="1"/>
      <w:numFmt w:val="decimal"/>
      <w:isLgl/>
      <w:lvlText w:val="%1.%2.%3.%4.%5.%6.%7.%8.%9."/>
      <w:lvlJc w:val="left"/>
      <w:pPr>
        <w:ind w:left="18456" w:hanging="3600"/>
      </w:pPr>
      <w:rPr>
        <w:rFonts w:hint="default"/>
      </w:rPr>
    </w:lvl>
  </w:abstractNum>
  <w:abstractNum w:abstractNumId="4" w15:restartNumberingAfterBreak="0">
    <w:nsid w:val="44AC44C2"/>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963ACC"/>
    <w:multiLevelType w:val="hybridMultilevel"/>
    <w:tmpl w:val="499443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5C0204"/>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73519A"/>
    <w:multiLevelType w:val="hybridMultilevel"/>
    <w:tmpl w:val="0A1646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1BF577D"/>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D15057"/>
    <w:multiLevelType w:val="hybridMultilevel"/>
    <w:tmpl w:val="F17A7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E01BE0"/>
    <w:multiLevelType w:val="hybridMultilevel"/>
    <w:tmpl w:val="098E0C88"/>
    <w:lvl w:ilvl="0" w:tplc="1D3CD52C">
      <w:start w:val="1"/>
      <w:numFmt w:val="decimal"/>
      <w:lvlText w:val="%1."/>
      <w:lvlJc w:val="left"/>
      <w:pPr>
        <w:tabs>
          <w:tab w:val="num" w:pos="720"/>
        </w:tabs>
        <w:ind w:left="720" w:hanging="360"/>
      </w:pPr>
    </w:lvl>
    <w:lvl w:ilvl="1" w:tplc="7430CFE0" w:tentative="1">
      <w:start w:val="1"/>
      <w:numFmt w:val="decimal"/>
      <w:lvlText w:val="%2."/>
      <w:lvlJc w:val="left"/>
      <w:pPr>
        <w:tabs>
          <w:tab w:val="num" w:pos="1440"/>
        </w:tabs>
        <w:ind w:left="1440" w:hanging="360"/>
      </w:pPr>
    </w:lvl>
    <w:lvl w:ilvl="2" w:tplc="826A7ACA" w:tentative="1">
      <w:start w:val="1"/>
      <w:numFmt w:val="decimal"/>
      <w:lvlText w:val="%3."/>
      <w:lvlJc w:val="left"/>
      <w:pPr>
        <w:tabs>
          <w:tab w:val="num" w:pos="2160"/>
        </w:tabs>
        <w:ind w:left="2160" w:hanging="360"/>
      </w:pPr>
    </w:lvl>
    <w:lvl w:ilvl="3" w:tplc="2E90B122" w:tentative="1">
      <w:start w:val="1"/>
      <w:numFmt w:val="decimal"/>
      <w:lvlText w:val="%4."/>
      <w:lvlJc w:val="left"/>
      <w:pPr>
        <w:tabs>
          <w:tab w:val="num" w:pos="2880"/>
        </w:tabs>
        <w:ind w:left="2880" w:hanging="360"/>
      </w:pPr>
    </w:lvl>
    <w:lvl w:ilvl="4" w:tplc="E256A374" w:tentative="1">
      <w:start w:val="1"/>
      <w:numFmt w:val="decimal"/>
      <w:lvlText w:val="%5."/>
      <w:lvlJc w:val="left"/>
      <w:pPr>
        <w:tabs>
          <w:tab w:val="num" w:pos="3600"/>
        </w:tabs>
        <w:ind w:left="3600" w:hanging="360"/>
      </w:pPr>
    </w:lvl>
    <w:lvl w:ilvl="5" w:tplc="431CE39E" w:tentative="1">
      <w:start w:val="1"/>
      <w:numFmt w:val="decimal"/>
      <w:lvlText w:val="%6."/>
      <w:lvlJc w:val="left"/>
      <w:pPr>
        <w:tabs>
          <w:tab w:val="num" w:pos="4320"/>
        </w:tabs>
        <w:ind w:left="4320" w:hanging="360"/>
      </w:pPr>
    </w:lvl>
    <w:lvl w:ilvl="6" w:tplc="D2129010" w:tentative="1">
      <w:start w:val="1"/>
      <w:numFmt w:val="decimal"/>
      <w:lvlText w:val="%7."/>
      <w:lvlJc w:val="left"/>
      <w:pPr>
        <w:tabs>
          <w:tab w:val="num" w:pos="5040"/>
        </w:tabs>
        <w:ind w:left="5040" w:hanging="360"/>
      </w:pPr>
    </w:lvl>
    <w:lvl w:ilvl="7" w:tplc="31340F5E" w:tentative="1">
      <w:start w:val="1"/>
      <w:numFmt w:val="decimal"/>
      <w:lvlText w:val="%8."/>
      <w:lvlJc w:val="left"/>
      <w:pPr>
        <w:tabs>
          <w:tab w:val="num" w:pos="5760"/>
        </w:tabs>
        <w:ind w:left="5760" w:hanging="360"/>
      </w:pPr>
    </w:lvl>
    <w:lvl w:ilvl="8" w:tplc="CBE22F40" w:tentative="1">
      <w:start w:val="1"/>
      <w:numFmt w:val="decimal"/>
      <w:lvlText w:val="%9."/>
      <w:lvlJc w:val="left"/>
      <w:pPr>
        <w:tabs>
          <w:tab w:val="num" w:pos="6480"/>
        </w:tabs>
        <w:ind w:left="6480" w:hanging="360"/>
      </w:pPr>
    </w:lvl>
  </w:abstractNum>
  <w:abstractNum w:abstractNumId="11" w15:restartNumberingAfterBreak="0">
    <w:nsid w:val="6C66433F"/>
    <w:multiLevelType w:val="hybridMultilevel"/>
    <w:tmpl w:val="2A8C7FF2"/>
    <w:lvl w:ilvl="0" w:tplc="F4DA0478">
      <w:start w:val="1"/>
      <w:numFmt w:val="bullet"/>
      <w:lvlText w:val=""/>
      <w:lvlJc w:val="left"/>
      <w:pPr>
        <w:tabs>
          <w:tab w:val="num" w:pos="720"/>
        </w:tabs>
        <w:ind w:left="720" w:hanging="360"/>
      </w:pPr>
      <w:rPr>
        <w:rFonts w:ascii="Wingdings" w:hAnsi="Wingdings" w:hint="default"/>
      </w:rPr>
    </w:lvl>
    <w:lvl w:ilvl="1" w:tplc="B02E578A" w:tentative="1">
      <w:start w:val="1"/>
      <w:numFmt w:val="bullet"/>
      <w:lvlText w:val=""/>
      <w:lvlJc w:val="left"/>
      <w:pPr>
        <w:tabs>
          <w:tab w:val="num" w:pos="1440"/>
        </w:tabs>
        <w:ind w:left="1440" w:hanging="360"/>
      </w:pPr>
      <w:rPr>
        <w:rFonts w:ascii="Wingdings" w:hAnsi="Wingdings" w:hint="default"/>
      </w:rPr>
    </w:lvl>
    <w:lvl w:ilvl="2" w:tplc="D3B41DA6" w:tentative="1">
      <w:start w:val="1"/>
      <w:numFmt w:val="bullet"/>
      <w:lvlText w:val=""/>
      <w:lvlJc w:val="left"/>
      <w:pPr>
        <w:tabs>
          <w:tab w:val="num" w:pos="2160"/>
        </w:tabs>
        <w:ind w:left="2160" w:hanging="360"/>
      </w:pPr>
      <w:rPr>
        <w:rFonts w:ascii="Wingdings" w:hAnsi="Wingdings" w:hint="default"/>
      </w:rPr>
    </w:lvl>
    <w:lvl w:ilvl="3" w:tplc="C010CFF8" w:tentative="1">
      <w:start w:val="1"/>
      <w:numFmt w:val="bullet"/>
      <w:lvlText w:val=""/>
      <w:lvlJc w:val="left"/>
      <w:pPr>
        <w:tabs>
          <w:tab w:val="num" w:pos="2880"/>
        </w:tabs>
        <w:ind w:left="2880" w:hanging="360"/>
      </w:pPr>
      <w:rPr>
        <w:rFonts w:ascii="Wingdings" w:hAnsi="Wingdings" w:hint="default"/>
      </w:rPr>
    </w:lvl>
    <w:lvl w:ilvl="4" w:tplc="DD5A4B22" w:tentative="1">
      <w:start w:val="1"/>
      <w:numFmt w:val="bullet"/>
      <w:lvlText w:val=""/>
      <w:lvlJc w:val="left"/>
      <w:pPr>
        <w:tabs>
          <w:tab w:val="num" w:pos="3600"/>
        </w:tabs>
        <w:ind w:left="3600" w:hanging="360"/>
      </w:pPr>
      <w:rPr>
        <w:rFonts w:ascii="Wingdings" w:hAnsi="Wingdings" w:hint="default"/>
      </w:rPr>
    </w:lvl>
    <w:lvl w:ilvl="5" w:tplc="DE6C9620" w:tentative="1">
      <w:start w:val="1"/>
      <w:numFmt w:val="bullet"/>
      <w:lvlText w:val=""/>
      <w:lvlJc w:val="left"/>
      <w:pPr>
        <w:tabs>
          <w:tab w:val="num" w:pos="4320"/>
        </w:tabs>
        <w:ind w:left="4320" w:hanging="360"/>
      </w:pPr>
      <w:rPr>
        <w:rFonts w:ascii="Wingdings" w:hAnsi="Wingdings" w:hint="default"/>
      </w:rPr>
    </w:lvl>
    <w:lvl w:ilvl="6" w:tplc="E18C72C2" w:tentative="1">
      <w:start w:val="1"/>
      <w:numFmt w:val="bullet"/>
      <w:lvlText w:val=""/>
      <w:lvlJc w:val="left"/>
      <w:pPr>
        <w:tabs>
          <w:tab w:val="num" w:pos="5040"/>
        </w:tabs>
        <w:ind w:left="5040" w:hanging="360"/>
      </w:pPr>
      <w:rPr>
        <w:rFonts w:ascii="Wingdings" w:hAnsi="Wingdings" w:hint="default"/>
      </w:rPr>
    </w:lvl>
    <w:lvl w:ilvl="7" w:tplc="FA8A34E8" w:tentative="1">
      <w:start w:val="1"/>
      <w:numFmt w:val="bullet"/>
      <w:lvlText w:val=""/>
      <w:lvlJc w:val="left"/>
      <w:pPr>
        <w:tabs>
          <w:tab w:val="num" w:pos="5760"/>
        </w:tabs>
        <w:ind w:left="5760" w:hanging="360"/>
      </w:pPr>
      <w:rPr>
        <w:rFonts w:ascii="Wingdings" w:hAnsi="Wingdings" w:hint="default"/>
      </w:rPr>
    </w:lvl>
    <w:lvl w:ilvl="8" w:tplc="0DFAA9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D929BC"/>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5A28E1"/>
    <w:multiLevelType w:val="multilevel"/>
    <w:tmpl w:val="9C98232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3"/>
  </w:num>
  <w:num w:numId="3">
    <w:abstractNumId w:val="10"/>
  </w:num>
  <w:num w:numId="4">
    <w:abstractNumId w:val="7"/>
  </w:num>
  <w:num w:numId="5">
    <w:abstractNumId w:val="12"/>
  </w:num>
  <w:num w:numId="6">
    <w:abstractNumId w:val="2"/>
  </w:num>
  <w:num w:numId="7">
    <w:abstractNumId w:val="9"/>
  </w:num>
  <w:num w:numId="8">
    <w:abstractNumId w:val="0"/>
  </w:num>
  <w:num w:numId="9">
    <w:abstractNumId w:val="4"/>
  </w:num>
  <w:num w:numId="10">
    <w:abstractNumId w:val="6"/>
  </w:num>
  <w:num w:numId="11">
    <w:abstractNumId w:val="1"/>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Q0t7C0MLIwNDQytDBW0lEKTi0uzszPAykwrAUAoYeUIywAAAA="/>
  </w:docVars>
  <w:rsids>
    <w:rsidRoot w:val="0088509E"/>
    <w:rsid w:val="00002180"/>
    <w:rsid w:val="00002DA3"/>
    <w:rsid w:val="0000307B"/>
    <w:rsid w:val="000058E5"/>
    <w:rsid w:val="0001599F"/>
    <w:rsid w:val="00026CB8"/>
    <w:rsid w:val="00026D47"/>
    <w:rsid w:val="00032B2F"/>
    <w:rsid w:val="00051EFC"/>
    <w:rsid w:val="0005654F"/>
    <w:rsid w:val="000705CA"/>
    <w:rsid w:val="00077B54"/>
    <w:rsid w:val="000850EC"/>
    <w:rsid w:val="000A3A8D"/>
    <w:rsid w:val="000A5D16"/>
    <w:rsid w:val="000A7071"/>
    <w:rsid w:val="000B4F8D"/>
    <w:rsid w:val="000C6A73"/>
    <w:rsid w:val="000D0FCB"/>
    <w:rsid w:val="000D3581"/>
    <w:rsid w:val="000D739D"/>
    <w:rsid w:val="000E1F6F"/>
    <w:rsid w:val="000E5E75"/>
    <w:rsid w:val="000E6CBF"/>
    <w:rsid w:val="000F02F6"/>
    <w:rsid w:val="000F1F63"/>
    <w:rsid w:val="000F381B"/>
    <w:rsid w:val="000F57F8"/>
    <w:rsid w:val="000F6FFC"/>
    <w:rsid w:val="001041F0"/>
    <w:rsid w:val="00107045"/>
    <w:rsid w:val="00107846"/>
    <w:rsid w:val="0011170C"/>
    <w:rsid w:val="001119DA"/>
    <w:rsid w:val="00112303"/>
    <w:rsid w:val="00120889"/>
    <w:rsid w:val="00130B4D"/>
    <w:rsid w:val="00134451"/>
    <w:rsid w:val="00144488"/>
    <w:rsid w:val="00146096"/>
    <w:rsid w:val="00150CE9"/>
    <w:rsid w:val="0015429A"/>
    <w:rsid w:val="00156F21"/>
    <w:rsid w:val="00162124"/>
    <w:rsid w:val="00163A7B"/>
    <w:rsid w:val="001735BB"/>
    <w:rsid w:val="00180C1E"/>
    <w:rsid w:val="00181F77"/>
    <w:rsid w:val="00182CE8"/>
    <w:rsid w:val="00183A47"/>
    <w:rsid w:val="00184605"/>
    <w:rsid w:val="001870C7"/>
    <w:rsid w:val="001910EE"/>
    <w:rsid w:val="0019405A"/>
    <w:rsid w:val="00194D4A"/>
    <w:rsid w:val="001963BE"/>
    <w:rsid w:val="00196435"/>
    <w:rsid w:val="001A1C52"/>
    <w:rsid w:val="001A48B6"/>
    <w:rsid w:val="001B4F8D"/>
    <w:rsid w:val="001B631C"/>
    <w:rsid w:val="001B67FF"/>
    <w:rsid w:val="001C0EA6"/>
    <w:rsid w:val="001C4517"/>
    <w:rsid w:val="001D0F6D"/>
    <w:rsid w:val="001D17DE"/>
    <w:rsid w:val="001D28B7"/>
    <w:rsid w:val="001E231A"/>
    <w:rsid w:val="001E5C8D"/>
    <w:rsid w:val="001E6816"/>
    <w:rsid w:val="001E72BE"/>
    <w:rsid w:val="001F14D9"/>
    <w:rsid w:val="001F3BF4"/>
    <w:rsid w:val="001F5834"/>
    <w:rsid w:val="001F7E23"/>
    <w:rsid w:val="00200538"/>
    <w:rsid w:val="0020339F"/>
    <w:rsid w:val="002046B5"/>
    <w:rsid w:val="00205198"/>
    <w:rsid w:val="00210358"/>
    <w:rsid w:val="0021473E"/>
    <w:rsid w:val="00214CFF"/>
    <w:rsid w:val="0021780A"/>
    <w:rsid w:val="00227472"/>
    <w:rsid w:val="002316B4"/>
    <w:rsid w:val="00232121"/>
    <w:rsid w:val="00234CB5"/>
    <w:rsid w:val="002369CD"/>
    <w:rsid w:val="00252D08"/>
    <w:rsid w:val="0026002A"/>
    <w:rsid w:val="00260F53"/>
    <w:rsid w:val="00263E35"/>
    <w:rsid w:val="00263F1E"/>
    <w:rsid w:val="00265176"/>
    <w:rsid w:val="00266E7C"/>
    <w:rsid w:val="00277657"/>
    <w:rsid w:val="00280686"/>
    <w:rsid w:val="002830EE"/>
    <w:rsid w:val="00284C11"/>
    <w:rsid w:val="002955DE"/>
    <w:rsid w:val="002A7529"/>
    <w:rsid w:val="002B03C5"/>
    <w:rsid w:val="002B04E2"/>
    <w:rsid w:val="002B246E"/>
    <w:rsid w:val="002B32EA"/>
    <w:rsid w:val="002B3E7D"/>
    <w:rsid w:val="002B5CC6"/>
    <w:rsid w:val="002C3751"/>
    <w:rsid w:val="002C4E80"/>
    <w:rsid w:val="002C6B96"/>
    <w:rsid w:val="002D3A4D"/>
    <w:rsid w:val="002E4D74"/>
    <w:rsid w:val="002E78DB"/>
    <w:rsid w:val="00302B9A"/>
    <w:rsid w:val="00304FF6"/>
    <w:rsid w:val="00307D80"/>
    <w:rsid w:val="00321B07"/>
    <w:rsid w:val="00323D6E"/>
    <w:rsid w:val="00335DED"/>
    <w:rsid w:val="00337F88"/>
    <w:rsid w:val="00341514"/>
    <w:rsid w:val="00341CB6"/>
    <w:rsid w:val="00344427"/>
    <w:rsid w:val="003450F2"/>
    <w:rsid w:val="00347F2D"/>
    <w:rsid w:val="003504DC"/>
    <w:rsid w:val="00353F7B"/>
    <w:rsid w:val="00365031"/>
    <w:rsid w:val="00367F78"/>
    <w:rsid w:val="00371FB1"/>
    <w:rsid w:val="00373F6A"/>
    <w:rsid w:val="00375D76"/>
    <w:rsid w:val="003765D3"/>
    <w:rsid w:val="003771F5"/>
    <w:rsid w:val="00377283"/>
    <w:rsid w:val="00380D95"/>
    <w:rsid w:val="00383554"/>
    <w:rsid w:val="00393759"/>
    <w:rsid w:val="00394682"/>
    <w:rsid w:val="00396D6E"/>
    <w:rsid w:val="0039751C"/>
    <w:rsid w:val="003A1146"/>
    <w:rsid w:val="003A28C3"/>
    <w:rsid w:val="003B6FC8"/>
    <w:rsid w:val="003C05DF"/>
    <w:rsid w:val="003C4995"/>
    <w:rsid w:val="003C552A"/>
    <w:rsid w:val="003C5856"/>
    <w:rsid w:val="003C594F"/>
    <w:rsid w:val="003D39B8"/>
    <w:rsid w:val="003D60D5"/>
    <w:rsid w:val="003E550B"/>
    <w:rsid w:val="003E7BC4"/>
    <w:rsid w:val="003F4B31"/>
    <w:rsid w:val="003F74BC"/>
    <w:rsid w:val="00401125"/>
    <w:rsid w:val="00410C00"/>
    <w:rsid w:val="00411E99"/>
    <w:rsid w:val="0041311D"/>
    <w:rsid w:val="004137AA"/>
    <w:rsid w:val="00414BD7"/>
    <w:rsid w:val="0042200E"/>
    <w:rsid w:val="00422522"/>
    <w:rsid w:val="00424F40"/>
    <w:rsid w:val="00425FDD"/>
    <w:rsid w:val="00431CB4"/>
    <w:rsid w:val="00432BE3"/>
    <w:rsid w:val="004366EB"/>
    <w:rsid w:val="00447D69"/>
    <w:rsid w:val="00451572"/>
    <w:rsid w:val="0045436B"/>
    <w:rsid w:val="004575F9"/>
    <w:rsid w:val="00461961"/>
    <w:rsid w:val="004652DB"/>
    <w:rsid w:val="0046726F"/>
    <w:rsid w:val="00467CEE"/>
    <w:rsid w:val="00470DD9"/>
    <w:rsid w:val="00472469"/>
    <w:rsid w:val="0047454F"/>
    <w:rsid w:val="0048339C"/>
    <w:rsid w:val="00485B0F"/>
    <w:rsid w:val="0048650C"/>
    <w:rsid w:val="00487A36"/>
    <w:rsid w:val="00487DF7"/>
    <w:rsid w:val="004947AA"/>
    <w:rsid w:val="00494993"/>
    <w:rsid w:val="004959CA"/>
    <w:rsid w:val="004A2C9F"/>
    <w:rsid w:val="004A533D"/>
    <w:rsid w:val="004A53EF"/>
    <w:rsid w:val="004B0935"/>
    <w:rsid w:val="004B6250"/>
    <w:rsid w:val="004C1A4F"/>
    <w:rsid w:val="004C6C4B"/>
    <w:rsid w:val="004D0C3B"/>
    <w:rsid w:val="004E0CD5"/>
    <w:rsid w:val="004F0BD2"/>
    <w:rsid w:val="004F3D08"/>
    <w:rsid w:val="004F41C6"/>
    <w:rsid w:val="004F5801"/>
    <w:rsid w:val="00500574"/>
    <w:rsid w:val="0051185A"/>
    <w:rsid w:val="005141D6"/>
    <w:rsid w:val="00515DEC"/>
    <w:rsid w:val="00516509"/>
    <w:rsid w:val="0052160A"/>
    <w:rsid w:val="00526183"/>
    <w:rsid w:val="0052684B"/>
    <w:rsid w:val="005327EC"/>
    <w:rsid w:val="00536134"/>
    <w:rsid w:val="00540789"/>
    <w:rsid w:val="0054647F"/>
    <w:rsid w:val="005477C2"/>
    <w:rsid w:val="005546B4"/>
    <w:rsid w:val="00555CF0"/>
    <w:rsid w:val="005568B9"/>
    <w:rsid w:val="0056533D"/>
    <w:rsid w:val="00566618"/>
    <w:rsid w:val="00567AA3"/>
    <w:rsid w:val="00570DB4"/>
    <w:rsid w:val="0058538C"/>
    <w:rsid w:val="00586066"/>
    <w:rsid w:val="005915A8"/>
    <w:rsid w:val="005A1584"/>
    <w:rsid w:val="005A563F"/>
    <w:rsid w:val="005B05CD"/>
    <w:rsid w:val="005B2FC1"/>
    <w:rsid w:val="005B7D1E"/>
    <w:rsid w:val="005C39F3"/>
    <w:rsid w:val="005C4386"/>
    <w:rsid w:val="005C5C9C"/>
    <w:rsid w:val="005D3068"/>
    <w:rsid w:val="005D4E51"/>
    <w:rsid w:val="005D515D"/>
    <w:rsid w:val="005D7D08"/>
    <w:rsid w:val="005E02FD"/>
    <w:rsid w:val="005E4152"/>
    <w:rsid w:val="005F0247"/>
    <w:rsid w:val="00600EF6"/>
    <w:rsid w:val="00616B2C"/>
    <w:rsid w:val="00620534"/>
    <w:rsid w:val="006219B0"/>
    <w:rsid w:val="00626C42"/>
    <w:rsid w:val="006271AC"/>
    <w:rsid w:val="006302A0"/>
    <w:rsid w:val="00631500"/>
    <w:rsid w:val="00634B0D"/>
    <w:rsid w:val="0064353D"/>
    <w:rsid w:val="0064408F"/>
    <w:rsid w:val="00650E4A"/>
    <w:rsid w:val="0065184D"/>
    <w:rsid w:val="0065230E"/>
    <w:rsid w:val="00656CA7"/>
    <w:rsid w:val="0066678A"/>
    <w:rsid w:val="006678BF"/>
    <w:rsid w:val="00673D3A"/>
    <w:rsid w:val="00674F9E"/>
    <w:rsid w:val="00677C4A"/>
    <w:rsid w:val="00681415"/>
    <w:rsid w:val="00683E60"/>
    <w:rsid w:val="00684152"/>
    <w:rsid w:val="0068579A"/>
    <w:rsid w:val="006869B3"/>
    <w:rsid w:val="00696B03"/>
    <w:rsid w:val="006A17F5"/>
    <w:rsid w:val="006A68B0"/>
    <w:rsid w:val="006A79F0"/>
    <w:rsid w:val="006A7D46"/>
    <w:rsid w:val="006B247E"/>
    <w:rsid w:val="006B2D53"/>
    <w:rsid w:val="006C3C81"/>
    <w:rsid w:val="006D0888"/>
    <w:rsid w:val="006D1B6B"/>
    <w:rsid w:val="006D6189"/>
    <w:rsid w:val="006D7122"/>
    <w:rsid w:val="006D7CA6"/>
    <w:rsid w:val="006E5D2A"/>
    <w:rsid w:val="006F5759"/>
    <w:rsid w:val="00700934"/>
    <w:rsid w:val="0070498F"/>
    <w:rsid w:val="00707939"/>
    <w:rsid w:val="00707EE9"/>
    <w:rsid w:val="00711B51"/>
    <w:rsid w:val="0071224C"/>
    <w:rsid w:val="007227CF"/>
    <w:rsid w:val="00723790"/>
    <w:rsid w:val="007327EC"/>
    <w:rsid w:val="0073410D"/>
    <w:rsid w:val="00745664"/>
    <w:rsid w:val="00745BE7"/>
    <w:rsid w:val="0074728A"/>
    <w:rsid w:val="00752EAC"/>
    <w:rsid w:val="00755253"/>
    <w:rsid w:val="0077446E"/>
    <w:rsid w:val="00774F47"/>
    <w:rsid w:val="00780F49"/>
    <w:rsid w:val="00785811"/>
    <w:rsid w:val="007877DD"/>
    <w:rsid w:val="00791101"/>
    <w:rsid w:val="007929E5"/>
    <w:rsid w:val="00795896"/>
    <w:rsid w:val="007A3D18"/>
    <w:rsid w:val="007A5553"/>
    <w:rsid w:val="007B53AC"/>
    <w:rsid w:val="007C013C"/>
    <w:rsid w:val="007C49AC"/>
    <w:rsid w:val="007D2785"/>
    <w:rsid w:val="007D41EB"/>
    <w:rsid w:val="007D55C5"/>
    <w:rsid w:val="007D6729"/>
    <w:rsid w:val="007D7DF6"/>
    <w:rsid w:val="007E0A5B"/>
    <w:rsid w:val="007E471A"/>
    <w:rsid w:val="007F17DB"/>
    <w:rsid w:val="007F4589"/>
    <w:rsid w:val="007F5142"/>
    <w:rsid w:val="007F73F4"/>
    <w:rsid w:val="007F775E"/>
    <w:rsid w:val="00806373"/>
    <w:rsid w:val="00810ACF"/>
    <w:rsid w:val="00820688"/>
    <w:rsid w:val="00823715"/>
    <w:rsid w:val="00827E23"/>
    <w:rsid w:val="00827F92"/>
    <w:rsid w:val="008308D5"/>
    <w:rsid w:val="00837CFF"/>
    <w:rsid w:val="0084203C"/>
    <w:rsid w:val="008448A9"/>
    <w:rsid w:val="00847280"/>
    <w:rsid w:val="00854587"/>
    <w:rsid w:val="00856500"/>
    <w:rsid w:val="0086188B"/>
    <w:rsid w:val="00862D8F"/>
    <w:rsid w:val="008642E3"/>
    <w:rsid w:val="008715BD"/>
    <w:rsid w:val="00874833"/>
    <w:rsid w:val="0088435C"/>
    <w:rsid w:val="0088450F"/>
    <w:rsid w:val="0088509E"/>
    <w:rsid w:val="008872D9"/>
    <w:rsid w:val="00894198"/>
    <w:rsid w:val="008A5D0E"/>
    <w:rsid w:val="008B137D"/>
    <w:rsid w:val="008B17CD"/>
    <w:rsid w:val="008D0039"/>
    <w:rsid w:val="008D1B07"/>
    <w:rsid w:val="008E645A"/>
    <w:rsid w:val="008E71DB"/>
    <w:rsid w:val="008F4582"/>
    <w:rsid w:val="009019F3"/>
    <w:rsid w:val="009052D7"/>
    <w:rsid w:val="00913829"/>
    <w:rsid w:val="0092335C"/>
    <w:rsid w:val="009278C0"/>
    <w:rsid w:val="00930A57"/>
    <w:rsid w:val="009330A7"/>
    <w:rsid w:val="009371CA"/>
    <w:rsid w:val="009427A6"/>
    <w:rsid w:val="00942A1D"/>
    <w:rsid w:val="0094330A"/>
    <w:rsid w:val="00950D79"/>
    <w:rsid w:val="00953920"/>
    <w:rsid w:val="00954893"/>
    <w:rsid w:val="009661EC"/>
    <w:rsid w:val="00982BA3"/>
    <w:rsid w:val="00986964"/>
    <w:rsid w:val="009871B6"/>
    <w:rsid w:val="009903D0"/>
    <w:rsid w:val="00993134"/>
    <w:rsid w:val="00993CD1"/>
    <w:rsid w:val="009A3B3C"/>
    <w:rsid w:val="009B155A"/>
    <w:rsid w:val="009C2E05"/>
    <w:rsid w:val="009C5008"/>
    <w:rsid w:val="009C6232"/>
    <w:rsid w:val="009D1401"/>
    <w:rsid w:val="009D6819"/>
    <w:rsid w:val="009F55B6"/>
    <w:rsid w:val="009F6934"/>
    <w:rsid w:val="009F788F"/>
    <w:rsid w:val="00A11788"/>
    <w:rsid w:val="00A2686A"/>
    <w:rsid w:val="00A32CBF"/>
    <w:rsid w:val="00A3570B"/>
    <w:rsid w:val="00A41BDA"/>
    <w:rsid w:val="00A51AC7"/>
    <w:rsid w:val="00A65725"/>
    <w:rsid w:val="00A65F1D"/>
    <w:rsid w:val="00A661C4"/>
    <w:rsid w:val="00A760DB"/>
    <w:rsid w:val="00A776CE"/>
    <w:rsid w:val="00A82ACB"/>
    <w:rsid w:val="00A937BF"/>
    <w:rsid w:val="00A943DB"/>
    <w:rsid w:val="00A96560"/>
    <w:rsid w:val="00A96712"/>
    <w:rsid w:val="00AA1E63"/>
    <w:rsid w:val="00AA37C2"/>
    <w:rsid w:val="00AA57B0"/>
    <w:rsid w:val="00AA74A0"/>
    <w:rsid w:val="00AB110B"/>
    <w:rsid w:val="00AB239D"/>
    <w:rsid w:val="00AB3E44"/>
    <w:rsid w:val="00AB55E1"/>
    <w:rsid w:val="00AC052C"/>
    <w:rsid w:val="00AD4A22"/>
    <w:rsid w:val="00AE7475"/>
    <w:rsid w:val="00AF2DD9"/>
    <w:rsid w:val="00B0156B"/>
    <w:rsid w:val="00B03012"/>
    <w:rsid w:val="00B03872"/>
    <w:rsid w:val="00B060DD"/>
    <w:rsid w:val="00B11C4B"/>
    <w:rsid w:val="00B1248B"/>
    <w:rsid w:val="00B12D90"/>
    <w:rsid w:val="00B20909"/>
    <w:rsid w:val="00B234A1"/>
    <w:rsid w:val="00B23D8F"/>
    <w:rsid w:val="00B277A5"/>
    <w:rsid w:val="00B3057F"/>
    <w:rsid w:val="00B310B3"/>
    <w:rsid w:val="00B36036"/>
    <w:rsid w:val="00B4002B"/>
    <w:rsid w:val="00B5011A"/>
    <w:rsid w:val="00B51F2B"/>
    <w:rsid w:val="00B5587B"/>
    <w:rsid w:val="00B57F7B"/>
    <w:rsid w:val="00B60F0E"/>
    <w:rsid w:val="00B6377B"/>
    <w:rsid w:val="00B67104"/>
    <w:rsid w:val="00B71A34"/>
    <w:rsid w:val="00B72E92"/>
    <w:rsid w:val="00B75503"/>
    <w:rsid w:val="00B80543"/>
    <w:rsid w:val="00B8196C"/>
    <w:rsid w:val="00B913A7"/>
    <w:rsid w:val="00B93342"/>
    <w:rsid w:val="00B94442"/>
    <w:rsid w:val="00BA0570"/>
    <w:rsid w:val="00BA124B"/>
    <w:rsid w:val="00BA1D37"/>
    <w:rsid w:val="00BA23BC"/>
    <w:rsid w:val="00BA42C3"/>
    <w:rsid w:val="00BA77AF"/>
    <w:rsid w:val="00BB3F34"/>
    <w:rsid w:val="00BC552E"/>
    <w:rsid w:val="00BD008F"/>
    <w:rsid w:val="00BD187D"/>
    <w:rsid w:val="00BD26A6"/>
    <w:rsid w:val="00BD7CD5"/>
    <w:rsid w:val="00BE0679"/>
    <w:rsid w:val="00BE490F"/>
    <w:rsid w:val="00BE790F"/>
    <w:rsid w:val="00BF4AA9"/>
    <w:rsid w:val="00C017C2"/>
    <w:rsid w:val="00C03E60"/>
    <w:rsid w:val="00C0592C"/>
    <w:rsid w:val="00C103D2"/>
    <w:rsid w:val="00C128E3"/>
    <w:rsid w:val="00C172A7"/>
    <w:rsid w:val="00C2095C"/>
    <w:rsid w:val="00C20E5C"/>
    <w:rsid w:val="00C2113E"/>
    <w:rsid w:val="00C22A8B"/>
    <w:rsid w:val="00C25DAE"/>
    <w:rsid w:val="00C31847"/>
    <w:rsid w:val="00C326AF"/>
    <w:rsid w:val="00C35667"/>
    <w:rsid w:val="00C37881"/>
    <w:rsid w:val="00C4073F"/>
    <w:rsid w:val="00C451B9"/>
    <w:rsid w:val="00C45C1D"/>
    <w:rsid w:val="00C52B6E"/>
    <w:rsid w:val="00C56E1D"/>
    <w:rsid w:val="00C66B03"/>
    <w:rsid w:val="00C80FFD"/>
    <w:rsid w:val="00C844E7"/>
    <w:rsid w:val="00C858FB"/>
    <w:rsid w:val="00C85FD5"/>
    <w:rsid w:val="00C93C3C"/>
    <w:rsid w:val="00CC255D"/>
    <w:rsid w:val="00CC3209"/>
    <w:rsid w:val="00CC36C8"/>
    <w:rsid w:val="00CC3FC0"/>
    <w:rsid w:val="00CD0DDC"/>
    <w:rsid w:val="00CD1E03"/>
    <w:rsid w:val="00CD55F2"/>
    <w:rsid w:val="00CE00E9"/>
    <w:rsid w:val="00CE129A"/>
    <w:rsid w:val="00CE4F6E"/>
    <w:rsid w:val="00CF1885"/>
    <w:rsid w:val="00D024D9"/>
    <w:rsid w:val="00D12C1A"/>
    <w:rsid w:val="00D20E8C"/>
    <w:rsid w:val="00D227EB"/>
    <w:rsid w:val="00D305B3"/>
    <w:rsid w:val="00D3372F"/>
    <w:rsid w:val="00D36028"/>
    <w:rsid w:val="00D36A44"/>
    <w:rsid w:val="00D422BC"/>
    <w:rsid w:val="00D46DA8"/>
    <w:rsid w:val="00D576BA"/>
    <w:rsid w:val="00D67C16"/>
    <w:rsid w:val="00D72268"/>
    <w:rsid w:val="00D73D27"/>
    <w:rsid w:val="00D744CB"/>
    <w:rsid w:val="00D75BA8"/>
    <w:rsid w:val="00D776F7"/>
    <w:rsid w:val="00D81B49"/>
    <w:rsid w:val="00D8523C"/>
    <w:rsid w:val="00D87E02"/>
    <w:rsid w:val="00D94FC7"/>
    <w:rsid w:val="00DA2AAC"/>
    <w:rsid w:val="00DA5068"/>
    <w:rsid w:val="00DA61F4"/>
    <w:rsid w:val="00DA6464"/>
    <w:rsid w:val="00DA774E"/>
    <w:rsid w:val="00DB42E1"/>
    <w:rsid w:val="00DC2D0F"/>
    <w:rsid w:val="00DC4BFF"/>
    <w:rsid w:val="00DC5D2E"/>
    <w:rsid w:val="00DC6710"/>
    <w:rsid w:val="00DD31BD"/>
    <w:rsid w:val="00DD5FD6"/>
    <w:rsid w:val="00DE4E5A"/>
    <w:rsid w:val="00DE59A6"/>
    <w:rsid w:val="00DF1EB1"/>
    <w:rsid w:val="00E064C4"/>
    <w:rsid w:val="00E066AC"/>
    <w:rsid w:val="00E17187"/>
    <w:rsid w:val="00E175B2"/>
    <w:rsid w:val="00E22595"/>
    <w:rsid w:val="00E23517"/>
    <w:rsid w:val="00E30BA6"/>
    <w:rsid w:val="00E41CCF"/>
    <w:rsid w:val="00E62664"/>
    <w:rsid w:val="00E63AE8"/>
    <w:rsid w:val="00E63FD1"/>
    <w:rsid w:val="00E661D6"/>
    <w:rsid w:val="00E67A53"/>
    <w:rsid w:val="00E74B23"/>
    <w:rsid w:val="00E76763"/>
    <w:rsid w:val="00E83124"/>
    <w:rsid w:val="00E920B0"/>
    <w:rsid w:val="00EA0101"/>
    <w:rsid w:val="00EB3843"/>
    <w:rsid w:val="00EB4268"/>
    <w:rsid w:val="00EB4440"/>
    <w:rsid w:val="00EB5366"/>
    <w:rsid w:val="00EB6172"/>
    <w:rsid w:val="00EC4B03"/>
    <w:rsid w:val="00EC5CC9"/>
    <w:rsid w:val="00EC6606"/>
    <w:rsid w:val="00ED3717"/>
    <w:rsid w:val="00ED6E54"/>
    <w:rsid w:val="00EE1B99"/>
    <w:rsid w:val="00EE2A5A"/>
    <w:rsid w:val="00EE434E"/>
    <w:rsid w:val="00EE5C6B"/>
    <w:rsid w:val="00EE75AF"/>
    <w:rsid w:val="00EF3D74"/>
    <w:rsid w:val="00F005D2"/>
    <w:rsid w:val="00F049A8"/>
    <w:rsid w:val="00F11B8A"/>
    <w:rsid w:val="00F17E7A"/>
    <w:rsid w:val="00F21904"/>
    <w:rsid w:val="00F25BA1"/>
    <w:rsid w:val="00F25FDB"/>
    <w:rsid w:val="00F27008"/>
    <w:rsid w:val="00F305A2"/>
    <w:rsid w:val="00F31260"/>
    <w:rsid w:val="00F3643B"/>
    <w:rsid w:val="00F42E53"/>
    <w:rsid w:val="00F44BAC"/>
    <w:rsid w:val="00F4591C"/>
    <w:rsid w:val="00F525A7"/>
    <w:rsid w:val="00F54A43"/>
    <w:rsid w:val="00F56623"/>
    <w:rsid w:val="00F75086"/>
    <w:rsid w:val="00F778FC"/>
    <w:rsid w:val="00F803A5"/>
    <w:rsid w:val="00F81402"/>
    <w:rsid w:val="00F83508"/>
    <w:rsid w:val="00F84BAA"/>
    <w:rsid w:val="00F86BB1"/>
    <w:rsid w:val="00F8737E"/>
    <w:rsid w:val="00F9027B"/>
    <w:rsid w:val="00F92B3B"/>
    <w:rsid w:val="00F93CCF"/>
    <w:rsid w:val="00FA2778"/>
    <w:rsid w:val="00FA5380"/>
    <w:rsid w:val="00FB4932"/>
    <w:rsid w:val="00FC52E9"/>
    <w:rsid w:val="00FD1396"/>
    <w:rsid w:val="00FD56A5"/>
    <w:rsid w:val="00FD6AC1"/>
    <w:rsid w:val="00FD7D92"/>
    <w:rsid w:val="00FE3EF5"/>
    <w:rsid w:val="00FE47A0"/>
    <w:rsid w:val="00FF7992"/>
    <w:rsid w:val="00FF7D7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D0019"/>
  <w15:docId w15:val="{08763049-AC14-4AE2-89BB-1E8A0A07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790"/>
  </w:style>
  <w:style w:type="paragraph" w:styleId="Heading3">
    <w:name w:val="heading 3"/>
    <w:basedOn w:val="Normal"/>
    <w:next w:val="Normal"/>
    <w:link w:val="Heading3Char"/>
    <w:uiPriority w:val="9"/>
    <w:unhideWhenUsed/>
    <w:qFormat/>
    <w:rsid w:val="005E02F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52E"/>
    <w:pPr>
      <w:ind w:left="720"/>
      <w:contextualSpacing/>
    </w:pPr>
  </w:style>
  <w:style w:type="paragraph" w:styleId="Header">
    <w:name w:val="header"/>
    <w:basedOn w:val="Normal"/>
    <w:link w:val="HeaderChar"/>
    <w:uiPriority w:val="99"/>
    <w:unhideWhenUsed/>
    <w:rsid w:val="00990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3D0"/>
  </w:style>
  <w:style w:type="paragraph" w:styleId="Footer">
    <w:name w:val="footer"/>
    <w:basedOn w:val="Normal"/>
    <w:link w:val="FooterChar"/>
    <w:uiPriority w:val="99"/>
    <w:unhideWhenUsed/>
    <w:rsid w:val="00990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3D0"/>
  </w:style>
  <w:style w:type="table" w:styleId="TableGrid">
    <w:name w:val="Table Grid"/>
    <w:basedOn w:val="TableNormal"/>
    <w:uiPriority w:val="39"/>
    <w:rsid w:val="0074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11D"/>
    <w:rPr>
      <w:color w:val="0563C1" w:themeColor="hyperlink"/>
      <w:u w:val="single"/>
    </w:rPr>
  </w:style>
  <w:style w:type="paragraph" w:styleId="BalloonText">
    <w:name w:val="Balloon Text"/>
    <w:basedOn w:val="Normal"/>
    <w:link w:val="BalloonTextChar"/>
    <w:uiPriority w:val="99"/>
    <w:semiHidden/>
    <w:unhideWhenUsed/>
    <w:rsid w:val="00B06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DD"/>
    <w:rPr>
      <w:rFonts w:ascii="Segoe UI" w:hAnsi="Segoe UI" w:cs="Segoe UI"/>
      <w:sz w:val="18"/>
      <w:szCs w:val="18"/>
    </w:rPr>
  </w:style>
  <w:style w:type="character" w:customStyle="1" w:styleId="Heading3Char">
    <w:name w:val="Heading 3 Char"/>
    <w:basedOn w:val="DefaultParagraphFont"/>
    <w:link w:val="Heading3"/>
    <w:uiPriority w:val="9"/>
    <w:rsid w:val="005E02FD"/>
    <w:rPr>
      <w:rFonts w:asciiTheme="majorHAnsi" w:eastAsiaTheme="majorEastAsia" w:hAnsiTheme="majorHAnsi" w:cstheme="majorBidi"/>
      <w:b/>
      <w:bCs/>
      <w:color w:val="5B9BD5" w:themeColor="accent1"/>
    </w:rPr>
  </w:style>
  <w:style w:type="character" w:customStyle="1" w:styleId="go">
    <w:name w:val="go"/>
    <w:basedOn w:val="DefaultParagraphFont"/>
    <w:rsid w:val="005E02FD"/>
  </w:style>
  <w:style w:type="paragraph" w:styleId="NormalWeb">
    <w:name w:val="Normal (Web)"/>
    <w:basedOn w:val="Normal"/>
    <w:uiPriority w:val="99"/>
    <w:unhideWhenUsed/>
    <w:rsid w:val="00C45C1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17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0294">
      <w:bodyDiv w:val="1"/>
      <w:marLeft w:val="0"/>
      <w:marRight w:val="0"/>
      <w:marTop w:val="0"/>
      <w:marBottom w:val="0"/>
      <w:divBdr>
        <w:top w:val="none" w:sz="0" w:space="0" w:color="auto"/>
        <w:left w:val="none" w:sz="0" w:space="0" w:color="auto"/>
        <w:bottom w:val="none" w:sz="0" w:space="0" w:color="auto"/>
        <w:right w:val="none" w:sz="0" w:space="0" w:color="auto"/>
      </w:divBdr>
    </w:div>
    <w:div w:id="399602661">
      <w:bodyDiv w:val="1"/>
      <w:marLeft w:val="0"/>
      <w:marRight w:val="0"/>
      <w:marTop w:val="0"/>
      <w:marBottom w:val="0"/>
      <w:divBdr>
        <w:top w:val="none" w:sz="0" w:space="0" w:color="auto"/>
        <w:left w:val="none" w:sz="0" w:space="0" w:color="auto"/>
        <w:bottom w:val="none" w:sz="0" w:space="0" w:color="auto"/>
        <w:right w:val="none" w:sz="0" w:space="0" w:color="auto"/>
      </w:divBdr>
    </w:div>
    <w:div w:id="686829994">
      <w:bodyDiv w:val="1"/>
      <w:marLeft w:val="0"/>
      <w:marRight w:val="0"/>
      <w:marTop w:val="0"/>
      <w:marBottom w:val="0"/>
      <w:divBdr>
        <w:top w:val="none" w:sz="0" w:space="0" w:color="auto"/>
        <w:left w:val="none" w:sz="0" w:space="0" w:color="auto"/>
        <w:bottom w:val="none" w:sz="0" w:space="0" w:color="auto"/>
        <w:right w:val="none" w:sz="0" w:space="0" w:color="auto"/>
      </w:divBdr>
    </w:div>
    <w:div w:id="885602506">
      <w:bodyDiv w:val="1"/>
      <w:marLeft w:val="0"/>
      <w:marRight w:val="0"/>
      <w:marTop w:val="0"/>
      <w:marBottom w:val="0"/>
      <w:divBdr>
        <w:top w:val="none" w:sz="0" w:space="0" w:color="auto"/>
        <w:left w:val="none" w:sz="0" w:space="0" w:color="auto"/>
        <w:bottom w:val="none" w:sz="0" w:space="0" w:color="auto"/>
        <w:right w:val="none" w:sz="0" w:space="0" w:color="auto"/>
      </w:divBdr>
    </w:div>
    <w:div w:id="1161972006">
      <w:bodyDiv w:val="1"/>
      <w:marLeft w:val="0"/>
      <w:marRight w:val="0"/>
      <w:marTop w:val="0"/>
      <w:marBottom w:val="0"/>
      <w:divBdr>
        <w:top w:val="none" w:sz="0" w:space="0" w:color="auto"/>
        <w:left w:val="none" w:sz="0" w:space="0" w:color="auto"/>
        <w:bottom w:val="none" w:sz="0" w:space="0" w:color="auto"/>
        <w:right w:val="none" w:sz="0" w:space="0" w:color="auto"/>
      </w:divBdr>
    </w:div>
    <w:div w:id="1265066954">
      <w:bodyDiv w:val="1"/>
      <w:marLeft w:val="0"/>
      <w:marRight w:val="0"/>
      <w:marTop w:val="0"/>
      <w:marBottom w:val="0"/>
      <w:divBdr>
        <w:top w:val="none" w:sz="0" w:space="0" w:color="auto"/>
        <w:left w:val="none" w:sz="0" w:space="0" w:color="auto"/>
        <w:bottom w:val="none" w:sz="0" w:space="0" w:color="auto"/>
        <w:right w:val="none" w:sz="0" w:space="0" w:color="auto"/>
      </w:divBdr>
    </w:div>
    <w:div w:id="1268926693">
      <w:bodyDiv w:val="1"/>
      <w:marLeft w:val="0"/>
      <w:marRight w:val="0"/>
      <w:marTop w:val="0"/>
      <w:marBottom w:val="0"/>
      <w:divBdr>
        <w:top w:val="none" w:sz="0" w:space="0" w:color="auto"/>
        <w:left w:val="none" w:sz="0" w:space="0" w:color="auto"/>
        <w:bottom w:val="none" w:sz="0" w:space="0" w:color="auto"/>
        <w:right w:val="none" w:sz="0" w:space="0" w:color="auto"/>
      </w:divBdr>
    </w:div>
    <w:div w:id="1542280889">
      <w:bodyDiv w:val="1"/>
      <w:marLeft w:val="0"/>
      <w:marRight w:val="0"/>
      <w:marTop w:val="0"/>
      <w:marBottom w:val="0"/>
      <w:divBdr>
        <w:top w:val="none" w:sz="0" w:space="0" w:color="auto"/>
        <w:left w:val="none" w:sz="0" w:space="0" w:color="auto"/>
        <w:bottom w:val="none" w:sz="0" w:space="0" w:color="auto"/>
        <w:right w:val="none" w:sz="0" w:space="0" w:color="auto"/>
      </w:divBdr>
    </w:div>
    <w:div w:id="17323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doi.org/10.1186/s42269-023-01048-3" TargetMode="External"/><Relationship Id="rId26" Type="http://schemas.openxmlformats.org/officeDocument/2006/relationships/hyperlink" Target="https://doi.org/10.3389/fmicb.2017.01403" TargetMode="External"/><Relationship Id="rId39" Type="http://schemas.openxmlformats.org/officeDocument/2006/relationships/header" Target="header3.xml"/><Relationship Id="rId21" Type="http://schemas.openxmlformats.org/officeDocument/2006/relationships/hyperlink" Target="https://doi.org/10.1080/12298093.2024.2360750" TargetMode="External"/><Relationship Id="rId34" Type="http://schemas.openxmlformats.org/officeDocument/2006/relationships/hyperlink" Target="https://doi.org/10.1016/j.scitotenv.2018.11.31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ademia.edu/download/81206455/JBES_Vol7No4_p1_8.pdf" TargetMode="External"/><Relationship Id="rId20" Type="http://schemas.openxmlformats.org/officeDocument/2006/relationships/hyperlink" Target="https://scholar.google.com/citations?view_op=view_citation&amp;hl=en&amp;user=olEbSokAAAAJ&amp;citation_for_view=olEbSokAAAAJ:roLk4NBRz8UC" TargetMode="External"/><Relationship Id="rId29" Type="http://schemas.openxmlformats.org/officeDocument/2006/relationships/hyperlink" Target="https://neptjournal.com/upload-images/(12)B-4163.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scholar.google.com/scholar?cluster=12527604883517141921&amp;hl=en&amp;oi=scholarr" TargetMode="External"/><Relationship Id="rId32" Type="http://schemas.openxmlformats.org/officeDocument/2006/relationships/hyperlink" Target="https://scholar.google.com/citations?view_op=view_citation&amp;hl=en&amp;user=olEbSokAAAAJ&amp;citation_for_view=olEbSokAAAAJ:_Qo2XoVZTnwC"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07/s11104-008-9877-9" TargetMode="External"/><Relationship Id="rId28" Type="http://schemas.openxmlformats.org/officeDocument/2006/relationships/hyperlink" Target="http://doi.org/10.53550/EEC.2023.v29i02.014" TargetMode="External"/><Relationship Id="rId36"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hyperlink" Target="https://doi.org/10.1080/21580103.2023.2167873" TargetMode="External"/><Relationship Id="rId31" Type="http://schemas.openxmlformats.org/officeDocument/2006/relationships/hyperlink" Target="https://doi.org/10.1097/00010694-198403000-00011"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hyperlink" Target="https://doi.org/10.1017/S1464793103006316" TargetMode="External"/><Relationship Id="rId27" Type="http://schemas.openxmlformats.org/officeDocument/2006/relationships/hyperlink" Target="https://doi.org/10.3389/fpls.2014.00337" TargetMode="External"/><Relationship Id="rId30" Type="http://schemas.openxmlformats.org/officeDocument/2006/relationships/hyperlink" Target="https://journal.environcj.in/index.php/ecj/article/view/2754"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scholar.google.com/scholar?cluster=14338243848895813766&amp;hl=en&amp;oi=scholarr" TargetMode="External"/><Relationship Id="rId25" Type="http://schemas.openxmlformats.org/officeDocument/2006/relationships/hyperlink" Target="https://or.niscpr.res.in/index.php/IJTK/article/view/3346" TargetMode="External"/><Relationship Id="rId33" Type="http://schemas.openxmlformats.org/officeDocument/2006/relationships/hyperlink" Target="https://doi.org/10.1007/s00572-020-00989-1" TargetMode="External"/><Relationship Id="rId38"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87585A-D8DF-4943-BADA-970EE67A66C4}" type="doc">
      <dgm:prSet loTypeId="urn:microsoft.com/office/officeart/2005/8/layout/orgChart1" loCatId="hierarchy" qsTypeId="urn:microsoft.com/office/officeart/2005/8/quickstyle/simple3" qsCatId="simple" csTypeId="urn:microsoft.com/office/officeart/2005/8/colors/accent2_1" csCatId="accent2" phldr="1"/>
      <dgm:spPr/>
      <dgm:t>
        <a:bodyPr/>
        <a:lstStyle/>
        <a:p>
          <a:endParaRPr lang="en-IN"/>
        </a:p>
      </dgm:t>
    </dgm:pt>
    <dgm:pt modelId="{34FCB0A7-55A7-4A7A-9DF7-13605528DD80}">
      <dgm:prSet phldrT="[Text]" custT="1"/>
      <dgm:spPr/>
      <dgm:t>
        <a:bodyPr/>
        <a:lstStyle/>
        <a:p>
          <a:r>
            <a:rPr lang="en-IN" sz="1200">
              <a:latin typeface="Times New Roman" panose="02020603050405020304" pitchFamily="18" charset="0"/>
              <a:cs typeface="Times New Roman" panose="02020603050405020304" pitchFamily="18" charset="0"/>
            </a:rPr>
            <a:t>Mycorrhiza classification</a:t>
          </a:r>
        </a:p>
      </dgm:t>
    </dgm:pt>
    <dgm:pt modelId="{48D960B1-3E95-4890-BE1B-D2F96B3BA9BA}" type="parTrans" cxnId="{93C05199-AB0E-4876-B413-064C2D8CC154}">
      <dgm:prSet/>
      <dgm:spPr/>
      <dgm:t>
        <a:bodyPr/>
        <a:lstStyle/>
        <a:p>
          <a:endParaRPr lang="en-IN" sz="1200">
            <a:latin typeface="Times New Roman" panose="02020603050405020304" pitchFamily="18" charset="0"/>
            <a:cs typeface="Times New Roman" panose="02020603050405020304" pitchFamily="18" charset="0"/>
          </a:endParaRPr>
        </a:p>
      </dgm:t>
    </dgm:pt>
    <dgm:pt modelId="{F3118B7B-CAAA-4464-A33B-D6ED4FAAADE4}" type="sibTrans" cxnId="{93C05199-AB0E-4876-B413-064C2D8CC154}">
      <dgm:prSet/>
      <dgm:spPr/>
      <dgm:t>
        <a:bodyPr/>
        <a:lstStyle/>
        <a:p>
          <a:endParaRPr lang="en-IN" sz="1200">
            <a:latin typeface="Times New Roman" panose="02020603050405020304" pitchFamily="18" charset="0"/>
            <a:cs typeface="Times New Roman" panose="02020603050405020304" pitchFamily="18" charset="0"/>
          </a:endParaRPr>
        </a:p>
      </dgm:t>
    </dgm:pt>
    <dgm:pt modelId="{863B89FA-BD5E-49EB-B7D0-F8F3A14D3BE1}">
      <dgm:prSet phldrT="[Text]" custT="1"/>
      <dgm:spPr/>
      <dgm:t>
        <a:bodyPr/>
        <a:lstStyle/>
        <a:p>
          <a:r>
            <a:rPr lang="en-US" sz="1200" b="0">
              <a:latin typeface="Times New Roman" panose="02020603050405020304" pitchFamily="18" charset="0"/>
              <a:cs typeface="Times New Roman" panose="02020603050405020304" pitchFamily="18" charset="0"/>
            </a:rPr>
            <a:t>Based on Tropic level </a:t>
          </a:r>
          <a:r>
            <a:rPr lang="en-IN" sz="1200" b="1">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dgm:t>
    </dgm:pt>
    <dgm:pt modelId="{4D2940FC-4F10-4814-9812-92237CDCB94F}" type="parTrans" cxnId="{A0A2143A-21D7-4217-A879-8D767F25FA33}">
      <dgm:prSet/>
      <dgm:spPr/>
      <dgm:t>
        <a:bodyPr/>
        <a:lstStyle/>
        <a:p>
          <a:endParaRPr lang="en-IN" sz="1200">
            <a:latin typeface="Times New Roman" panose="02020603050405020304" pitchFamily="18" charset="0"/>
            <a:cs typeface="Times New Roman" panose="02020603050405020304" pitchFamily="18" charset="0"/>
          </a:endParaRPr>
        </a:p>
      </dgm:t>
    </dgm:pt>
    <dgm:pt modelId="{81B8689F-FB00-4A61-ADFD-FEFC8222A4F4}" type="sibTrans" cxnId="{A0A2143A-21D7-4217-A879-8D767F25FA33}">
      <dgm:prSet/>
      <dgm:spPr/>
      <dgm:t>
        <a:bodyPr/>
        <a:lstStyle/>
        <a:p>
          <a:endParaRPr lang="en-IN" sz="1200">
            <a:latin typeface="Times New Roman" panose="02020603050405020304" pitchFamily="18" charset="0"/>
            <a:cs typeface="Times New Roman" panose="02020603050405020304" pitchFamily="18" charset="0"/>
          </a:endParaRPr>
        </a:p>
      </dgm:t>
    </dgm:pt>
    <dgm:pt modelId="{9D133D9F-D2FA-4695-BE9F-37DF8E2591E7}">
      <dgm:prSet phldrT="[Text]" custT="1"/>
      <dgm:spPr/>
      <dgm:t>
        <a:bodyPr/>
        <a:lstStyle/>
        <a:p>
          <a:r>
            <a:rPr lang="en-US" sz="1200" b="0">
              <a:latin typeface="Times New Roman" panose="02020603050405020304" pitchFamily="18" charset="0"/>
              <a:cs typeface="Times New Roman" panose="02020603050405020304" pitchFamily="18" charset="0"/>
            </a:rPr>
            <a:t>Based on Morphological and Anatomical </a:t>
          </a:r>
          <a:endParaRPr lang="en-IN" sz="1200" b="0">
            <a:latin typeface="Times New Roman" panose="02020603050405020304" pitchFamily="18" charset="0"/>
            <a:cs typeface="Times New Roman" panose="02020603050405020304" pitchFamily="18" charset="0"/>
          </a:endParaRPr>
        </a:p>
      </dgm:t>
    </dgm:pt>
    <dgm:pt modelId="{CEDAB47E-67C3-4D48-B9F7-9170F3580FA1}" type="parTrans" cxnId="{1087EC37-B815-408A-9DCF-F6C2E5AA8643}">
      <dgm:prSet/>
      <dgm:spPr/>
      <dgm:t>
        <a:bodyPr/>
        <a:lstStyle/>
        <a:p>
          <a:endParaRPr lang="en-IN" sz="1200">
            <a:latin typeface="Times New Roman" panose="02020603050405020304" pitchFamily="18" charset="0"/>
            <a:cs typeface="Times New Roman" panose="02020603050405020304" pitchFamily="18" charset="0"/>
          </a:endParaRPr>
        </a:p>
      </dgm:t>
    </dgm:pt>
    <dgm:pt modelId="{A6ED1708-BAF8-46E9-8953-81A5AFFD21DF}" type="sibTrans" cxnId="{1087EC37-B815-408A-9DCF-F6C2E5AA8643}">
      <dgm:prSet/>
      <dgm:spPr/>
      <dgm:t>
        <a:bodyPr/>
        <a:lstStyle/>
        <a:p>
          <a:endParaRPr lang="en-IN" sz="1200">
            <a:latin typeface="Times New Roman" panose="02020603050405020304" pitchFamily="18" charset="0"/>
            <a:cs typeface="Times New Roman" panose="02020603050405020304" pitchFamily="18" charset="0"/>
          </a:endParaRPr>
        </a:p>
      </dgm:t>
    </dgm:pt>
    <dgm:pt modelId="{D2BFD3EB-0223-4391-93E8-33FA41EACA22}">
      <dgm:prSet phldrT="[Text]" custT="1"/>
      <dgm:spPr/>
      <dgm:t>
        <a:bodyPr/>
        <a:lstStyle/>
        <a:p>
          <a:r>
            <a:rPr lang="en-IN" sz="1200">
              <a:latin typeface="Times New Roman" panose="02020603050405020304" pitchFamily="18" charset="0"/>
              <a:cs typeface="Times New Roman" panose="02020603050405020304" pitchFamily="18" charset="0"/>
            </a:rPr>
            <a:t>Based on the Nomenectature</a:t>
          </a:r>
        </a:p>
      </dgm:t>
    </dgm:pt>
    <dgm:pt modelId="{A8CECDD2-D444-4D2E-AC68-181661BB9D6F}" type="parTrans" cxnId="{FE1F4A9B-B5BC-4880-845E-535D68AE3BD4}">
      <dgm:prSet/>
      <dgm:spPr/>
      <dgm:t>
        <a:bodyPr/>
        <a:lstStyle/>
        <a:p>
          <a:endParaRPr lang="en-IN" sz="1200">
            <a:latin typeface="Times New Roman" panose="02020603050405020304" pitchFamily="18" charset="0"/>
            <a:cs typeface="Times New Roman" panose="02020603050405020304" pitchFamily="18" charset="0"/>
          </a:endParaRPr>
        </a:p>
      </dgm:t>
    </dgm:pt>
    <dgm:pt modelId="{33403E5E-B314-44EE-BCA0-07BAAA294E6D}" type="sibTrans" cxnId="{FE1F4A9B-B5BC-4880-845E-535D68AE3BD4}">
      <dgm:prSet/>
      <dgm:spPr/>
      <dgm:t>
        <a:bodyPr/>
        <a:lstStyle/>
        <a:p>
          <a:endParaRPr lang="en-IN" sz="1200">
            <a:latin typeface="Times New Roman" panose="02020603050405020304" pitchFamily="18" charset="0"/>
            <a:cs typeface="Times New Roman" panose="02020603050405020304" pitchFamily="18" charset="0"/>
          </a:endParaRPr>
        </a:p>
      </dgm:t>
    </dgm:pt>
    <dgm:pt modelId="{86EBDE12-7D4B-4167-BE05-BF276BC600F2}">
      <dgm:prSet custT="1"/>
      <dgm:spPr/>
      <dgm:t>
        <a:bodyPr/>
        <a:lstStyle/>
        <a:p>
          <a:r>
            <a:rPr lang="en-US" sz="1200">
              <a:latin typeface="Times New Roman" panose="02020603050405020304" pitchFamily="18" charset="0"/>
              <a:cs typeface="Times New Roman" panose="02020603050405020304" pitchFamily="18" charset="0"/>
            </a:rPr>
            <a:t>Ectotropic Mycorrhiza</a:t>
          </a:r>
          <a:endParaRPr lang="en-IN" sz="1200">
            <a:latin typeface="Times New Roman" panose="02020603050405020304" pitchFamily="18" charset="0"/>
            <a:cs typeface="Times New Roman" panose="02020603050405020304" pitchFamily="18" charset="0"/>
          </a:endParaRPr>
        </a:p>
      </dgm:t>
    </dgm:pt>
    <dgm:pt modelId="{5FE469EB-95AA-4768-9701-E7EAF92F0006}" type="parTrans" cxnId="{665588D5-365E-47B8-89CB-CA8A96B9415B}">
      <dgm:prSet/>
      <dgm:spPr/>
      <dgm:t>
        <a:bodyPr/>
        <a:lstStyle/>
        <a:p>
          <a:endParaRPr lang="en-IN" sz="1200">
            <a:latin typeface="Times New Roman" panose="02020603050405020304" pitchFamily="18" charset="0"/>
            <a:cs typeface="Times New Roman" panose="02020603050405020304" pitchFamily="18" charset="0"/>
          </a:endParaRPr>
        </a:p>
      </dgm:t>
    </dgm:pt>
    <dgm:pt modelId="{EDDE8DEA-62B1-4CDA-A6B8-1FCA5AF82888}" type="sibTrans" cxnId="{665588D5-365E-47B8-89CB-CA8A96B9415B}">
      <dgm:prSet/>
      <dgm:spPr/>
      <dgm:t>
        <a:bodyPr/>
        <a:lstStyle/>
        <a:p>
          <a:endParaRPr lang="en-IN" sz="1200">
            <a:latin typeface="Times New Roman" panose="02020603050405020304" pitchFamily="18" charset="0"/>
            <a:cs typeface="Times New Roman" panose="02020603050405020304" pitchFamily="18" charset="0"/>
          </a:endParaRPr>
        </a:p>
      </dgm:t>
    </dgm:pt>
    <dgm:pt modelId="{7280CE0E-7508-4C57-8077-AE56A3C29D42}">
      <dgm:prSet custT="1"/>
      <dgm:spPr/>
      <dgm:t>
        <a:bodyPr/>
        <a:lstStyle/>
        <a:p>
          <a:r>
            <a:rPr lang="en-US" sz="1200">
              <a:latin typeface="Times New Roman" panose="02020603050405020304" pitchFamily="18" charset="0"/>
              <a:cs typeface="Times New Roman" panose="02020603050405020304" pitchFamily="18" charset="0"/>
            </a:rPr>
            <a:t>Endotropic Mycorrhiza</a:t>
          </a:r>
          <a:endParaRPr lang="en-IN" sz="1200">
            <a:latin typeface="Times New Roman" panose="02020603050405020304" pitchFamily="18" charset="0"/>
            <a:cs typeface="Times New Roman" panose="02020603050405020304" pitchFamily="18" charset="0"/>
          </a:endParaRPr>
        </a:p>
      </dgm:t>
    </dgm:pt>
    <dgm:pt modelId="{6E83E8E4-3892-4432-8FDD-A335320C1043}" type="parTrans" cxnId="{14A89C15-87B4-4A2A-9BD6-126F29031D52}">
      <dgm:prSet/>
      <dgm:spPr/>
      <dgm:t>
        <a:bodyPr/>
        <a:lstStyle/>
        <a:p>
          <a:endParaRPr lang="en-IN" sz="1200">
            <a:latin typeface="Times New Roman" panose="02020603050405020304" pitchFamily="18" charset="0"/>
            <a:cs typeface="Times New Roman" panose="02020603050405020304" pitchFamily="18" charset="0"/>
          </a:endParaRPr>
        </a:p>
      </dgm:t>
    </dgm:pt>
    <dgm:pt modelId="{93404CE9-346E-4543-BA68-9EC4A7C00FD1}" type="sibTrans" cxnId="{14A89C15-87B4-4A2A-9BD6-126F29031D52}">
      <dgm:prSet/>
      <dgm:spPr/>
      <dgm:t>
        <a:bodyPr/>
        <a:lstStyle/>
        <a:p>
          <a:endParaRPr lang="en-IN" sz="1200">
            <a:latin typeface="Times New Roman" panose="02020603050405020304" pitchFamily="18" charset="0"/>
            <a:cs typeface="Times New Roman" panose="02020603050405020304" pitchFamily="18" charset="0"/>
          </a:endParaRPr>
        </a:p>
      </dgm:t>
    </dgm:pt>
    <dgm:pt modelId="{37E4B57D-43F8-4B0C-87B7-79E3BBE1AC9C}">
      <dgm:prSet custT="1"/>
      <dgm:spPr/>
      <dgm:t>
        <a:bodyPr/>
        <a:lstStyle/>
        <a:p>
          <a:r>
            <a:rPr lang="en-US" sz="1200">
              <a:latin typeface="Times New Roman" panose="02020603050405020304" pitchFamily="18" charset="0"/>
              <a:cs typeface="Times New Roman" panose="02020603050405020304" pitchFamily="18" charset="0"/>
            </a:rPr>
            <a:t>Ectendomycorrhiza</a:t>
          </a:r>
          <a:endParaRPr lang="en-IN" sz="1200">
            <a:latin typeface="Times New Roman" panose="02020603050405020304" pitchFamily="18" charset="0"/>
            <a:cs typeface="Times New Roman" panose="02020603050405020304" pitchFamily="18" charset="0"/>
          </a:endParaRPr>
        </a:p>
      </dgm:t>
    </dgm:pt>
    <dgm:pt modelId="{3D390003-4B8D-4A9D-97A0-EAD465811CFF}" type="parTrans" cxnId="{18A91C46-3E28-44C6-89AF-BCA39FB77B2D}">
      <dgm:prSet/>
      <dgm:spPr/>
      <dgm:t>
        <a:bodyPr/>
        <a:lstStyle/>
        <a:p>
          <a:endParaRPr lang="en-IN" sz="1200">
            <a:latin typeface="Times New Roman" panose="02020603050405020304" pitchFamily="18" charset="0"/>
            <a:cs typeface="Times New Roman" panose="02020603050405020304" pitchFamily="18" charset="0"/>
          </a:endParaRPr>
        </a:p>
      </dgm:t>
    </dgm:pt>
    <dgm:pt modelId="{35194505-6F2B-48BA-ABDF-D4E3CE708A43}" type="sibTrans" cxnId="{18A91C46-3E28-44C6-89AF-BCA39FB77B2D}">
      <dgm:prSet/>
      <dgm:spPr/>
      <dgm:t>
        <a:bodyPr/>
        <a:lstStyle/>
        <a:p>
          <a:endParaRPr lang="en-IN" sz="1200">
            <a:latin typeface="Times New Roman" panose="02020603050405020304" pitchFamily="18" charset="0"/>
            <a:cs typeface="Times New Roman" panose="02020603050405020304" pitchFamily="18" charset="0"/>
          </a:endParaRPr>
        </a:p>
      </dgm:t>
    </dgm:pt>
    <dgm:pt modelId="{B02E88D4-A97D-4653-84C4-FF8427B5FCD2}">
      <dgm:prSet custT="1"/>
      <dgm:spPr/>
      <dgm:t>
        <a:bodyPr/>
        <a:lstStyle/>
        <a:p>
          <a:r>
            <a:rPr lang="en-US" sz="1200">
              <a:latin typeface="Times New Roman" panose="02020603050405020304" pitchFamily="18" charset="0"/>
              <a:cs typeface="Times New Roman" panose="02020603050405020304" pitchFamily="18" charset="0"/>
            </a:rPr>
            <a:t>Ectomycorrhiza</a:t>
          </a:r>
          <a:endParaRPr lang="en-IN" sz="1200">
            <a:latin typeface="Times New Roman" panose="02020603050405020304" pitchFamily="18" charset="0"/>
            <a:cs typeface="Times New Roman" panose="02020603050405020304" pitchFamily="18" charset="0"/>
          </a:endParaRPr>
        </a:p>
      </dgm:t>
    </dgm:pt>
    <dgm:pt modelId="{E377AA28-BBCA-4D49-9BFE-E929A10922AD}" type="parTrans" cxnId="{82491E92-6199-4695-B592-C2E122F1A78E}">
      <dgm:prSet/>
      <dgm:spPr/>
      <dgm:t>
        <a:bodyPr/>
        <a:lstStyle/>
        <a:p>
          <a:endParaRPr lang="en-IN" sz="1200">
            <a:latin typeface="Times New Roman" panose="02020603050405020304" pitchFamily="18" charset="0"/>
            <a:cs typeface="Times New Roman" panose="02020603050405020304" pitchFamily="18" charset="0"/>
          </a:endParaRPr>
        </a:p>
      </dgm:t>
    </dgm:pt>
    <dgm:pt modelId="{4E816DB3-32E2-482F-AD4D-72DCA41AFF8F}" type="sibTrans" cxnId="{82491E92-6199-4695-B592-C2E122F1A78E}">
      <dgm:prSet/>
      <dgm:spPr/>
      <dgm:t>
        <a:bodyPr/>
        <a:lstStyle/>
        <a:p>
          <a:endParaRPr lang="en-IN" sz="1200">
            <a:latin typeface="Times New Roman" panose="02020603050405020304" pitchFamily="18" charset="0"/>
            <a:cs typeface="Times New Roman" panose="02020603050405020304" pitchFamily="18" charset="0"/>
          </a:endParaRPr>
        </a:p>
      </dgm:t>
    </dgm:pt>
    <dgm:pt modelId="{72734C9B-E5D1-466C-80EB-166CDCA3FBC5}">
      <dgm:prSet custT="1"/>
      <dgm:spPr/>
      <dgm:t>
        <a:bodyPr/>
        <a:lstStyle/>
        <a:p>
          <a:r>
            <a:rPr lang="en-US" sz="1200">
              <a:latin typeface="Times New Roman" panose="02020603050405020304" pitchFamily="18" charset="0"/>
              <a:cs typeface="Times New Roman" panose="02020603050405020304" pitchFamily="18" charset="0"/>
            </a:rPr>
            <a:t>Endomycorrhiza</a:t>
          </a:r>
          <a:endParaRPr lang="en-IN" sz="1200">
            <a:latin typeface="Times New Roman" panose="02020603050405020304" pitchFamily="18" charset="0"/>
            <a:cs typeface="Times New Roman" panose="02020603050405020304" pitchFamily="18" charset="0"/>
          </a:endParaRPr>
        </a:p>
      </dgm:t>
    </dgm:pt>
    <dgm:pt modelId="{A0775DE7-7ED1-43A4-97E8-E95E4F395238}" type="parTrans" cxnId="{04F0CF02-36B8-4471-B34B-9F6ECF0952E0}">
      <dgm:prSet/>
      <dgm:spPr/>
      <dgm:t>
        <a:bodyPr/>
        <a:lstStyle/>
        <a:p>
          <a:endParaRPr lang="en-IN" sz="1200">
            <a:latin typeface="Times New Roman" panose="02020603050405020304" pitchFamily="18" charset="0"/>
            <a:cs typeface="Times New Roman" panose="02020603050405020304" pitchFamily="18" charset="0"/>
          </a:endParaRPr>
        </a:p>
      </dgm:t>
    </dgm:pt>
    <dgm:pt modelId="{B363CA9E-4747-4956-88BA-DF55FA1027A3}" type="sibTrans" cxnId="{04F0CF02-36B8-4471-B34B-9F6ECF0952E0}">
      <dgm:prSet/>
      <dgm:spPr/>
      <dgm:t>
        <a:bodyPr/>
        <a:lstStyle/>
        <a:p>
          <a:endParaRPr lang="en-IN" sz="1200">
            <a:latin typeface="Times New Roman" panose="02020603050405020304" pitchFamily="18" charset="0"/>
            <a:cs typeface="Times New Roman" panose="02020603050405020304" pitchFamily="18" charset="0"/>
          </a:endParaRPr>
        </a:p>
      </dgm:t>
    </dgm:pt>
    <dgm:pt modelId="{DA2A34FE-47BC-48FD-95FF-AA01B648A67F}">
      <dgm:prSet custT="1"/>
      <dgm:spPr/>
      <dgm:t>
        <a:bodyPr/>
        <a:lstStyle/>
        <a:p>
          <a:r>
            <a:rPr lang="en-US" sz="1200">
              <a:latin typeface="Times New Roman" panose="02020603050405020304" pitchFamily="18" charset="0"/>
              <a:cs typeface="Times New Roman" panose="02020603050405020304" pitchFamily="18" charset="0"/>
            </a:rPr>
            <a:t>Ectomycorrhiza (EcM)</a:t>
          </a:r>
          <a:endParaRPr lang="en-IN" sz="1200">
            <a:latin typeface="Times New Roman" panose="02020603050405020304" pitchFamily="18" charset="0"/>
            <a:cs typeface="Times New Roman" panose="02020603050405020304" pitchFamily="18" charset="0"/>
          </a:endParaRPr>
        </a:p>
      </dgm:t>
    </dgm:pt>
    <dgm:pt modelId="{73FDEDFF-EB9E-4714-A188-496950B7BB1E}" type="parTrans" cxnId="{FDB700E2-7CC6-483E-A5B2-31AC4EC3B638}">
      <dgm:prSet/>
      <dgm:spPr/>
      <dgm:t>
        <a:bodyPr/>
        <a:lstStyle/>
        <a:p>
          <a:endParaRPr lang="en-IN" sz="1200">
            <a:latin typeface="Times New Roman" panose="02020603050405020304" pitchFamily="18" charset="0"/>
            <a:cs typeface="Times New Roman" panose="02020603050405020304" pitchFamily="18" charset="0"/>
          </a:endParaRPr>
        </a:p>
      </dgm:t>
    </dgm:pt>
    <dgm:pt modelId="{ED86FBF2-AD51-4182-B577-D6EB1B720DE8}" type="sibTrans" cxnId="{FDB700E2-7CC6-483E-A5B2-31AC4EC3B638}">
      <dgm:prSet/>
      <dgm:spPr/>
      <dgm:t>
        <a:bodyPr/>
        <a:lstStyle/>
        <a:p>
          <a:endParaRPr lang="en-IN" sz="1200">
            <a:latin typeface="Times New Roman" panose="02020603050405020304" pitchFamily="18" charset="0"/>
            <a:cs typeface="Times New Roman" panose="02020603050405020304" pitchFamily="18" charset="0"/>
          </a:endParaRPr>
        </a:p>
      </dgm:t>
    </dgm:pt>
    <dgm:pt modelId="{DD6C22C0-F5AE-4098-8FD1-2844F604C62F}">
      <dgm:prSet custT="1"/>
      <dgm:spPr/>
      <dgm:t>
        <a:bodyPr/>
        <a:lstStyle/>
        <a:p>
          <a:r>
            <a:rPr lang="en-US" sz="1200">
              <a:latin typeface="Times New Roman" panose="02020603050405020304" pitchFamily="18" charset="0"/>
              <a:cs typeface="Times New Roman" panose="02020603050405020304" pitchFamily="18" charset="0"/>
            </a:rPr>
            <a:t>Endomycorrhiza(AM/VAM).</a:t>
          </a:r>
          <a:endParaRPr lang="en-IN" sz="1200">
            <a:latin typeface="Times New Roman" panose="02020603050405020304" pitchFamily="18" charset="0"/>
            <a:cs typeface="Times New Roman" panose="02020603050405020304" pitchFamily="18" charset="0"/>
          </a:endParaRPr>
        </a:p>
      </dgm:t>
    </dgm:pt>
    <dgm:pt modelId="{63E9ACE8-946F-4B43-B0CE-CB92A518566E}" type="parTrans" cxnId="{4923CB61-3180-4910-A0D8-8662C9295A0A}">
      <dgm:prSet/>
      <dgm:spPr/>
      <dgm:t>
        <a:bodyPr/>
        <a:lstStyle/>
        <a:p>
          <a:endParaRPr lang="en-IN" sz="1200">
            <a:latin typeface="Times New Roman" panose="02020603050405020304" pitchFamily="18" charset="0"/>
            <a:cs typeface="Times New Roman" panose="02020603050405020304" pitchFamily="18" charset="0"/>
          </a:endParaRPr>
        </a:p>
      </dgm:t>
    </dgm:pt>
    <dgm:pt modelId="{94A88016-18DD-4FE9-9A40-12AB0BC4AF3B}" type="sibTrans" cxnId="{4923CB61-3180-4910-A0D8-8662C9295A0A}">
      <dgm:prSet/>
      <dgm:spPr/>
      <dgm:t>
        <a:bodyPr/>
        <a:lstStyle/>
        <a:p>
          <a:endParaRPr lang="en-IN" sz="1200">
            <a:latin typeface="Times New Roman" panose="02020603050405020304" pitchFamily="18" charset="0"/>
            <a:cs typeface="Times New Roman" panose="02020603050405020304" pitchFamily="18" charset="0"/>
          </a:endParaRPr>
        </a:p>
      </dgm:t>
    </dgm:pt>
    <dgm:pt modelId="{DF3FB327-863B-4509-973D-F2E509107F9F}">
      <dgm:prSet custT="1"/>
      <dgm:spPr/>
      <dgm:t>
        <a:bodyPr/>
        <a:lstStyle/>
        <a:p>
          <a:r>
            <a:rPr lang="en-US" sz="1200">
              <a:latin typeface="Times New Roman" panose="02020603050405020304" pitchFamily="18" charset="0"/>
              <a:cs typeface="Times New Roman" panose="02020603050405020304" pitchFamily="18" charset="0"/>
            </a:rPr>
            <a:t>Ectendomycorrhiza</a:t>
          </a:r>
          <a:endParaRPr lang="en-IN" sz="1200">
            <a:latin typeface="Times New Roman" panose="02020603050405020304" pitchFamily="18" charset="0"/>
            <a:cs typeface="Times New Roman" panose="02020603050405020304" pitchFamily="18" charset="0"/>
          </a:endParaRPr>
        </a:p>
      </dgm:t>
    </dgm:pt>
    <dgm:pt modelId="{C9E33ECB-6921-4248-BDB2-976FF14B4B02}" type="parTrans" cxnId="{0984F9A3-9993-486B-BB48-14C2730CC635}">
      <dgm:prSet/>
      <dgm:spPr/>
      <dgm:t>
        <a:bodyPr/>
        <a:lstStyle/>
        <a:p>
          <a:endParaRPr lang="en-IN" sz="1200">
            <a:latin typeface="Times New Roman" panose="02020603050405020304" pitchFamily="18" charset="0"/>
            <a:cs typeface="Times New Roman" panose="02020603050405020304" pitchFamily="18" charset="0"/>
          </a:endParaRPr>
        </a:p>
      </dgm:t>
    </dgm:pt>
    <dgm:pt modelId="{69FD99F3-A1AC-48D2-BD16-A3C718919EFD}" type="sibTrans" cxnId="{0984F9A3-9993-486B-BB48-14C2730CC635}">
      <dgm:prSet/>
      <dgm:spPr/>
      <dgm:t>
        <a:bodyPr/>
        <a:lstStyle/>
        <a:p>
          <a:endParaRPr lang="en-IN" sz="1200">
            <a:latin typeface="Times New Roman" panose="02020603050405020304" pitchFamily="18" charset="0"/>
            <a:cs typeface="Times New Roman" panose="02020603050405020304" pitchFamily="18" charset="0"/>
          </a:endParaRPr>
        </a:p>
      </dgm:t>
    </dgm:pt>
    <dgm:pt modelId="{A23B9077-6391-472A-BD1A-050F7423B2AC}">
      <dgm:prSet custT="1"/>
      <dgm:spPr/>
      <dgm:t>
        <a:bodyPr/>
        <a:lstStyle/>
        <a:p>
          <a:r>
            <a:rPr lang="en-US" sz="1200">
              <a:latin typeface="Times New Roman" panose="02020603050405020304" pitchFamily="18" charset="0"/>
              <a:cs typeface="Times New Roman" panose="02020603050405020304" pitchFamily="18" charset="0"/>
            </a:rPr>
            <a:t>Monotropoid mycorrhiza</a:t>
          </a:r>
          <a:endParaRPr lang="en-IN" sz="1200">
            <a:latin typeface="Times New Roman" panose="02020603050405020304" pitchFamily="18" charset="0"/>
            <a:cs typeface="Times New Roman" panose="02020603050405020304" pitchFamily="18" charset="0"/>
          </a:endParaRPr>
        </a:p>
      </dgm:t>
    </dgm:pt>
    <dgm:pt modelId="{E97F5F95-EDF9-4287-BDF6-94E39871A159}" type="parTrans" cxnId="{49089033-95AF-4A7D-B7AF-BF89D26E63AF}">
      <dgm:prSet/>
      <dgm:spPr/>
      <dgm:t>
        <a:bodyPr/>
        <a:lstStyle/>
        <a:p>
          <a:endParaRPr lang="en-IN" sz="1200">
            <a:latin typeface="Times New Roman" panose="02020603050405020304" pitchFamily="18" charset="0"/>
            <a:cs typeface="Times New Roman" panose="02020603050405020304" pitchFamily="18" charset="0"/>
          </a:endParaRPr>
        </a:p>
      </dgm:t>
    </dgm:pt>
    <dgm:pt modelId="{69291F11-C018-4F94-929D-0EC31B189BB7}" type="sibTrans" cxnId="{49089033-95AF-4A7D-B7AF-BF89D26E63AF}">
      <dgm:prSet/>
      <dgm:spPr/>
      <dgm:t>
        <a:bodyPr/>
        <a:lstStyle/>
        <a:p>
          <a:endParaRPr lang="en-IN" sz="1200">
            <a:latin typeface="Times New Roman" panose="02020603050405020304" pitchFamily="18" charset="0"/>
            <a:cs typeface="Times New Roman" panose="02020603050405020304" pitchFamily="18" charset="0"/>
          </a:endParaRPr>
        </a:p>
      </dgm:t>
    </dgm:pt>
    <dgm:pt modelId="{8F8F49A4-6989-4FD9-9AFA-E5D346A7A1B0}">
      <dgm:prSet custT="1"/>
      <dgm:spPr/>
      <dgm:t>
        <a:bodyPr/>
        <a:lstStyle/>
        <a:p>
          <a:r>
            <a:rPr lang="en-US" sz="1200">
              <a:latin typeface="Times New Roman" panose="02020603050405020304" pitchFamily="18" charset="0"/>
              <a:cs typeface="Times New Roman" panose="02020603050405020304" pitchFamily="18" charset="0"/>
            </a:rPr>
            <a:t>Monotropoid mycorrhiza</a:t>
          </a:r>
          <a:endParaRPr lang="en-IN" sz="1200">
            <a:latin typeface="Times New Roman" panose="02020603050405020304" pitchFamily="18" charset="0"/>
            <a:cs typeface="Times New Roman" panose="02020603050405020304" pitchFamily="18" charset="0"/>
          </a:endParaRPr>
        </a:p>
      </dgm:t>
    </dgm:pt>
    <dgm:pt modelId="{762E5EFD-6F3A-4215-BB5E-85434BEF73AC}" type="parTrans" cxnId="{D154F107-11C3-45EA-B9AA-FC7C1408DA21}">
      <dgm:prSet/>
      <dgm:spPr/>
      <dgm:t>
        <a:bodyPr/>
        <a:lstStyle/>
        <a:p>
          <a:endParaRPr lang="en-IN" sz="1200">
            <a:latin typeface="Times New Roman" panose="02020603050405020304" pitchFamily="18" charset="0"/>
            <a:cs typeface="Times New Roman" panose="02020603050405020304" pitchFamily="18" charset="0"/>
          </a:endParaRPr>
        </a:p>
      </dgm:t>
    </dgm:pt>
    <dgm:pt modelId="{11D57606-CB23-4ABA-9C82-85C9F2998E74}" type="sibTrans" cxnId="{D154F107-11C3-45EA-B9AA-FC7C1408DA21}">
      <dgm:prSet/>
      <dgm:spPr/>
      <dgm:t>
        <a:bodyPr/>
        <a:lstStyle/>
        <a:p>
          <a:endParaRPr lang="en-IN" sz="1200">
            <a:latin typeface="Times New Roman" panose="02020603050405020304" pitchFamily="18" charset="0"/>
            <a:cs typeface="Times New Roman" panose="02020603050405020304" pitchFamily="18" charset="0"/>
          </a:endParaRPr>
        </a:p>
      </dgm:t>
    </dgm:pt>
    <dgm:pt modelId="{0706C890-8909-4733-8E2B-987A4EA480C4}">
      <dgm:prSet custT="1"/>
      <dgm:spPr/>
      <dgm:t>
        <a:bodyPr/>
        <a:lstStyle/>
        <a:p>
          <a:r>
            <a:rPr lang="en-US" sz="1200">
              <a:latin typeface="Times New Roman" panose="02020603050405020304" pitchFamily="18" charset="0"/>
              <a:cs typeface="Times New Roman" panose="02020603050405020304" pitchFamily="18" charset="0"/>
            </a:rPr>
            <a:t>Arbutoid mycorrhiza</a:t>
          </a:r>
          <a:endParaRPr lang="en-IN" sz="1200">
            <a:latin typeface="Times New Roman" panose="02020603050405020304" pitchFamily="18" charset="0"/>
            <a:cs typeface="Times New Roman" panose="02020603050405020304" pitchFamily="18" charset="0"/>
          </a:endParaRPr>
        </a:p>
      </dgm:t>
    </dgm:pt>
    <dgm:pt modelId="{1F51E5A5-04E5-4058-BF08-196BC507DF21}" type="parTrans" cxnId="{3341259E-6F55-46DC-9AD6-F188D6459CC6}">
      <dgm:prSet/>
      <dgm:spPr/>
      <dgm:t>
        <a:bodyPr/>
        <a:lstStyle/>
        <a:p>
          <a:endParaRPr lang="en-IN" sz="1200">
            <a:latin typeface="Times New Roman" panose="02020603050405020304" pitchFamily="18" charset="0"/>
            <a:cs typeface="Times New Roman" panose="02020603050405020304" pitchFamily="18" charset="0"/>
          </a:endParaRPr>
        </a:p>
      </dgm:t>
    </dgm:pt>
    <dgm:pt modelId="{32AC8EDD-D04A-44EB-AE56-97538D05E166}" type="sibTrans" cxnId="{3341259E-6F55-46DC-9AD6-F188D6459CC6}">
      <dgm:prSet/>
      <dgm:spPr/>
      <dgm:t>
        <a:bodyPr/>
        <a:lstStyle/>
        <a:p>
          <a:endParaRPr lang="en-IN" sz="1200">
            <a:latin typeface="Times New Roman" panose="02020603050405020304" pitchFamily="18" charset="0"/>
            <a:cs typeface="Times New Roman" panose="02020603050405020304" pitchFamily="18" charset="0"/>
          </a:endParaRPr>
        </a:p>
      </dgm:t>
    </dgm:pt>
    <dgm:pt modelId="{0983C708-0D60-4C62-806E-A5875501D63B}">
      <dgm:prSet custT="1"/>
      <dgm:spPr/>
      <dgm:t>
        <a:bodyPr/>
        <a:lstStyle/>
        <a:p>
          <a:r>
            <a:rPr lang="en-US" sz="1200">
              <a:latin typeface="Times New Roman" panose="02020603050405020304" pitchFamily="18" charset="0"/>
              <a:cs typeface="Times New Roman" panose="02020603050405020304" pitchFamily="18" charset="0"/>
            </a:rPr>
            <a:t>Orchid mycorrhiza</a:t>
          </a:r>
          <a:endParaRPr lang="en-IN" sz="1200">
            <a:latin typeface="Times New Roman" panose="02020603050405020304" pitchFamily="18" charset="0"/>
            <a:cs typeface="Times New Roman" panose="02020603050405020304" pitchFamily="18" charset="0"/>
          </a:endParaRPr>
        </a:p>
      </dgm:t>
    </dgm:pt>
    <dgm:pt modelId="{47B2CFEE-E19D-4D25-83CB-33F02C994D56}" type="parTrans" cxnId="{0190926F-6DB2-4EFA-B70D-32BF4080628F}">
      <dgm:prSet/>
      <dgm:spPr/>
      <dgm:t>
        <a:bodyPr/>
        <a:lstStyle/>
        <a:p>
          <a:endParaRPr lang="en-IN" sz="1200">
            <a:latin typeface="Times New Roman" panose="02020603050405020304" pitchFamily="18" charset="0"/>
            <a:cs typeface="Times New Roman" panose="02020603050405020304" pitchFamily="18" charset="0"/>
          </a:endParaRPr>
        </a:p>
      </dgm:t>
    </dgm:pt>
    <dgm:pt modelId="{0CF19268-0038-47F6-A74E-AE0814D73415}" type="sibTrans" cxnId="{0190926F-6DB2-4EFA-B70D-32BF4080628F}">
      <dgm:prSet/>
      <dgm:spPr/>
      <dgm:t>
        <a:bodyPr/>
        <a:lstStyle/>
        <a:p>
          <a:endParaRPr lang="en-IN" sz="1200">
            <a:latin typeface="Times New Roman" panose="02020603050405020304" pitchFamily="18" charset="0"/>
            <a:cs typeface="Times New Roman" panose="02020603050405020304" pitchFamily="18" charset="0"/>
          </a:endParaRPr>
        </a:p>
      </dgm:t>
    </dgm:pt>
    <dgm:pt modelId="{DE9F39F1-F32F-4653-8585-E8AB56C9D3EB}">
      <dgm:prSet custT="1"/>
      <dgm:spPr/>
      <dgm:t>
        <a:bodyPr/>
        <a:lstStyle/>
        <a:p>
          <a:r>
            <a:rPr lang="en-US" sz="1200">
              <a:latin typeface="Times New Roman" panose="02020603050405020304" pitchFamily="18" charset="0"/>
              <a:cs typeface="Times New Roman" panose="02020603050405020304" pitchFamily="18" charset="0"/>
            </a:rPr>
            <a:t>Ericoid mycorrhiza</a:t>
          </a:r>
          <a:endParaRPr lang="en-IN" sz="1200">
            <a:latin typeface="Times New Roman" panose="02020603050405020304" pitchFamily="18" charset="0"/>
            <a:cs typeface="Times New Roman" panose="02020603050405020304" pitchFamily="18" charset="0"/>
          </a:endParaRPr>
        </a:p>
      </dgm:t>
    </dgm:pt>
    <dgm:pt modelId="{54B8BF4E-EE2A-4443-A096-1CDCECDDF58F}" type="parTrans" cxnId="{65C5B7FE-4B74-4EC4-BA2D-E2C6412E4B58}">
      <dgm:prSet/>
      <dgm:spPr/>
      <dgm:t>
        <a:bodyPr/>
        <a:lstStyle/>
        <a:p>
          <a:endParaRPr lang="en-IN" sz="1200">
            <a:latin typeface="Times New Roman" panose="02020603050405020304" pitchFamily="18" charset="0"/>
            <a:cs typeface="Times New Roman" panose="02020603050405020304" pitchFamily="18" charset="0"/>
          </a:endParaRPr>
        </a:p>
      </dgm:t>
    </dgm:pt>
    <dgm:pt modelId="{C0C61476-8896-42B2-91D6-8DE61C68222B}" type="sibTrans" cxnId="{65C5B7FE-4B74-4EC4-BA2D-E2C6412E4B58}">
      <dgm:prSet/>
      <dgm:spPr/>
      <dgm:t>
        <a:bodyPr/>
        <a:lstStyle/>
        <a:p>
          <a:endParaRPr lang="en-IN" sz="1200">
            <a:latin typeface="Times New Roman" panose="02020603050405020304" pitchFamily="18" charset="0"/>
            <a:cs typeface="Times New Roman" panose="02020603050405020304" pitchFamily="18" charset="0"/>
          </a:endParaRPr>
        </a:p>
      </dgm:t>
    </dgm:pt>
    <dgm:pt modelId="{90F0FDEB-1DCC-4BDC-BB2C-BD6650BD1490}" type="pres">
      <dgm:prSet presAssocID="{9E87585A-D8DF-4943-BADA-970EE67A66C4}" presName="hierChild1" presStyleCnt="0">
        <dgm:presLayoutVars>
          <dgm:orgChart val="1"/>
          <dgm:chPref val="1"/>
          <dgm:dir/>
          <dgm:animOne val="branch"/>
          <dgm:animLvl val="lvl"/>
          <dgm:resizeHandles/>
        </dgm:presLayoutVars>
      </dgm:prSet>
      <dgm:spPr/>
    </dgm:pt>
    <dgm:pt modelId="{5C24E070-2A6A-495C-9898-C59EB98404F8}" type="pres">
      <dgm:prSet presAssocID="{34FCB0A7-55A7-4A7A-9DF7-13605528DD80}" presName="hierRoot1" presStyleCnt="0">
        <dgm:presLayoutVars>
          <dgm:hierBranch val="init"/>
        </dgm:presLayoutVars>
      </dgm:prSet>
      <dgm:spPr/>
    </dgm:pt>
    <dgm:pt modelId="{4CA2BC57-E101-4053-BC2F-D727C3DDE9EF}" type="pres">
      <dgm:prSet presAssocID="{34FCB0A7-55A7-4A7A-9DF7-13605528DD80}" presName="rootComposite1" presStyleCnt="0"/>
      <dgm:spPr/>
    </dgm:pt>
    <dgm:pt modelId="{76B12366-25FB-48E6-89AA-C85D43975B3F}" type="pres">
      <dgm:prSet presAssocID="{34FCB0A7-55A7-4A7A-9DF7-13605528DD80}" presName="rootText1" presStyleLbl="node0" presStyleIdx="0" presStyleCnt="1" custScaleX="235517" custScaleY="101320">
        <dgm:presLayoutVars>
          <dgm:chPref val="3"/>
        </dgm:presLayoutVars>
      </dgm:prSet>
      <dgm:spPr/>
    </dgm:pt>
    <dgm:pt modelId="{B962AD9D-B1F5-4542-B847-F62668CD493B}" type="pres">
      <dgm:prSet presAssocID="{34FCB0A7-55A7-4A7A-9DF7-13605528DD80}" presName="rootConnector1" presStyleLbl="node1" presStyleIdx="0" presStyleCnt="0"/>
      <dgm:spPr/>
    </dgm:pt>
    <dgm:pt modelId="{0410226A-D419-417F-B807-4C2FEC560A6C}" type="pres">
      <dgm:prSet presAssocID="{34FCB0A7-55A7-4A7A-9DF7-13605528DD80}" presName="hierChild2" presStyleCnt="0"/>
      <dgm:spPr/>
    </dgm:pt>
    <dgm:pt modelId="{798652C6-21E4-4412-A2E9-85A89F572F0F}" type="pres">
      <dgm:prSet presAssocID="{4D2940FC-4F10-4814-9812-92237CDCB94F}" presName="Name37" presStyleLbl="parChTrans1D2" presStyleIdx="0" presStyleCnt="3"/>
      <dgm:spPr/>
    </dgm:pt>
    <dgm:pt modelId="{42445109-DBDE-480D-B5FD-238BE8AF00D3}" type="pres">
      <dgm:prSet presAssocID="{863B89FA-BD5E-49EB-B7D0-F8F3A14D3BE1}" presName="hierRoot2" presStyleCnt="0">
        <dgm:presLayoutVars>
          <dgm:hierBranch val="init"/>
        </dgm:presLayoutVars>
      </dgm:prSet>
      <dgm:spPr/>
    </dgm:pt>
    <dgm:pt modelId="{15922D54-DA82-488A-BF97-102A61DFCF17}" type="pres">
      <dgm:prSet presAssocID="{863B89FA-BD5E-49EB-B7D0-F8F3A14D3BE1}" presName="rootComposite" presStyleCnt="0"/>
      <dgm:spPr/>
    </dgm:pt>
    <dgm:pt modelId="{B2E61656-A7F2-402D-A19C-891339F73F54}" type="pres">
      <dgm:prSet presAssocID="{863B89FA-BD5E-49EB-B7D0-F8F3A14D3BE1}" presName="rootText" presStyleLbl="node2" presStyleIdx="0" presStyleCnt="3" custScaleX="175400" custScaleY="93533">
        <dgm:presLayoutVars>
          <dgm:chPref val="3"/>
        </dgm:presLayoutVars>
      </dgm:prSet>
      <dgm:spPr/>
    </dgm:pt>
    <dgm:pt modelId="{FEC52AB1-CE8B-4AC0-ABA3-B00972A313CC}" type="pres">
      <dgm:prSet presAssocID="{863B89FA-BD5E-49EB-B7D0-F8F3A14D3BE1}" presName="rootConnector" presStyleLbl="node2" presStyleIdx="0" presStyleCnt="3"/>
      <dgm:spPr/>
    </dgm:pt>
    <dgm:pt modelId="{41A1A06C-C658-4E48-8BA9-E80DD37ACE32}" type="pres">
      <dgm:prSet presAssocID="{863B89FA-BD5E-49EB-B7D0-F8F3A14D3BE1}" presName="hierChild4" presStyleCnt="0"/>
      <dgm:spPr/>
    </dgm:pt>
    <dgm:pt modelId="{E5016F15-F8B7-4B42-86C9-B24873BFF5B3}" type="pres">
      <dgm:prSet presAssocID="{5FE469EB-95AA-4768-9701-E7EAF92F0006}" presName="Name37" presStyleLbl="parChTrans1D3" presStyleIdx="0" presStyleCnt="13"/>
      <dgm:spPr/>
    </dgm:pt>
    <dgm:pt modelId="{C9EC354F-47B1-4873-B4AF-1C70C5927712}" type="pres">
      <dgm:prSet presAssocID="{86EBDE12-7D4B-4167-BE05-BF276BC600F2}" presName="hierRoot2" presStyleCnt="0">
        <dgm:presLayoutVars>
          <dgm:hierBranch val="init"/>
        </dgm:presLayoutVars>
      </dgm:prSet>
      <dgm:spPr/>
    </dgm:pt>
    <dgm:pt modelId="{00E631D0-F0C9-4B83-B568-132B1F980C74}" type="pres">
      <dgm:prSet presAssocID="{86EBDE12-7D4B-4167-BE05-BF276BC600F2}" presName="rootComposite" presStyleCnt="0"/>
      <dgm:spPr/>
    </dgm:pt>
    <dgm:pt modelId="{1B1C95A2-42C3-46C4-A0BA-392FC013A981}" type="pres">
      <dgm:prSet presAssocID="{86EBDE12-7D4B-4167-BE05-BF276BC600F2}" presName="rootText" presStyleLbl="node3" presStyleIdx="0" presStyleCnt="13">
        <dgm:presLayoutVars>
          <dgm:chPref val="3"/>
        </dgm:presLayoutVars>
      </dgm:prSet>
      <dgm:spPr/>
    </dgm:pt>
    <dgm:pt modelId="{B80314E3-2852-49B9-9ED5-4D059557707C}" type="pres">
      <dgm:prSet presAssocID="{86EBDE12-7D4B-4167-BE05-BF276BC600F2}" presName="rootConnector" presStyleLbl="node3" presStyleIdx="0" presStyleCnt="13"/>
      <dgm:spPr/>
    </dgm:pt>
    <dgm:pt modelId="{4A3153F1-EDEA-4140-9ABC-C7BF002CD640}" type="pres">
      <dgm:prSet presAssocID="{86EBDE12-7D4B-4167-BE05-BF276BC600F2}" presName="hierChild4" presStyleCnt="0"/>
      <dgm:spPr/>
    </dgm:pt>
    <dgm:pt modelId="{345A660A-6F32-4FDC-BC06-74EA04D712E1}" type="pres">
      <dgm:prSet presAssocID="{86EBDE12-7D4B-4167-BE05-BF276BC600F2}" presName="hierChild5" presStyleCnt="0"/>
      <dgm:spPr/>
    </dgm:pt>
    <dgm:pt modelId="{C87FEAF7-A294-48B2-A0FC-DBB3AA9C64DE}" type="pres">
      <dgm:prSet presAssocID="{6E83E8E4-3892-4432-8FDD-A335320C1043}" presName="Name37" presStyleLbl="parChTrans1D3" presStyleIdx="1" presStyleCnt="13"/>
      <dgm:spPr/>
    </dgm:pt>
    <dgm:pt modelId="{5716A163-67D3-4153-B957-93D5039FD987}" type="pres">
      <dgm:prSet presAssocID="{7280CE0E-7508-4C57-8077-AE56A3C29D42}" presName="hierRoot2" presStyleCnt="0">
        <dgm:presLayoutVars>
          <dgm:hierBranch val="init"/>
        </dgm:presLayoutVars>
      </dgm:prSet>
      <dgm:spPr/>
    </dgm:pt>
    <dgm:pt modelId="{90D42AD9-7C46-42D1-BD81-C80D9F4844FA}" type="pres">
      <dgm:prSet presAssocID="{7280CE0E-7508-4C57-8077-AE56A3C29D42}" presName="rootComposite" presStyleCnt="0"/>
      <dgm:spPr/>
    </dgm:pt>
    <dgm:pt modelId="{760E426D-0D64-469F-9221-4402368C0E66}" type="pres">
      <dgm:prSet presAssocID="{7280CE0E-7508-4C57-8077-AE56A3C29D42}" presName="rootText" presStyleLbl="node3" presStyleIdx="1" presStyleCnt="13">
        <dgm:presLayoutVars>
          <dgm:chPref val="3"/>
        </dgm:presLayoutVars>
      </dgm:prSet>
      <dgm:spPr/>
    </dgm:pt>
    <dgm:pt modelId="{316C16F3-5941-453D-8CCE-F87E72C6F725}" type="pres">
      <dgm:prSet presAssocID="{7280CE0E-7508-4C57-8077-AE56A3C29D42}" presName="rootConnector" presStyleLbl="node3" presStyleIdx="1" presStyleCnt="13"/>
      <dgm:spPr/>
    </dgm:pt>
    <dgm:pt modelId="{C6D01233-671C-4B25-8CBC-A9C6E900ED8D}" type="pres">
      <dgm:prSet presAssocID="{7280CE0E-7508-4C57-8077-AE56A3C29D42}" presName="hierChild4" presStyleCnt="0"/>
      <dgm:spPr/>
    </dgm:pt>
    <dgm:pt modelId="{6A603271-AEF4-4580-9330-6CC92D99966D}" type="pres">
      <dgm:prSet presAssocID="{7280CE0E-7508-4C57-8077-AE56A3C29D42}" presName="hierChild5" presStyleCnt="0"/>
      <dgm:spPr/>
    </dgm:pt>
    <dgm:pt modelId="{012D5865-265E-4E0F-9FAA-DC44D9DACD94}" type="pres">
      <dgm:prSet presAssocID="{863B89FA-BD5E-49EB-B7D0-F8F3A14D3BE1}" presName="hierChild5" presStyleCnt="0"/>
      <dgm:spPr/>
    </dgm:pt>
    <dgm:pt modelId="{5792EB89-41D2-4436-96F6-CC1EC23EC19D}" type="pres">
      <dgm:prSet presAssocID="{CEDAB47E-67C3-4D48-B9F7-9170F3580FA1}" presName="Name37" presStyleLbl="parChTrans1D2" presStyleIdx="1" presStyleCnt="3"/>
      <dgm:spPr/>
    </dgm:pt>
    <dgm:pt modelId="{1C42EB7B-395B-4E27-AE5D-2B5360144AAD}" type="pres">
      <dgm:prSet presAssocID="{9D133D9F-D2FA-4695-BE9F-37DF8E2591E7}" presName="hierRoot2" presStyleCnt="0">
        <dgm:presLayoutVars>
          <dgm:hierBranch val="init"/>
        </dgm:presLayoutVars>
      </dgm:prSet>
      <dgm:spPr/>
    </dgm:pt>
    <dgm:pt modelId="{01FD7BDB-0D7E-4510-9752-847053F74562}" type="pres">
      <dgm:prSet presAssocID="{9D133D9F-D2FA-4695-BE9F-37DF8E2591E7}" presName="rootComposite" presStyleCnt="0"/>
      <dgm:spPr/>
    </dgm:pt>
    <dgm:pt modelId="{1A7CE4C3-0F88-498E-A508-6CF2D3B8C60A}" type="pres">
      <dgm:prSet presAssocID="{9D133D9F-D2FA-4695-BE9F-37DF8E2591E7}" presName="rootText" presStyleLbl="node2" presStyleIdx="1" presStyleCnt="3" custScaleX="222109" custScaleY="98834">
        <dgm:presLayoutVars>
          <dgm:chPref val="3"/>
        </dgm:presLayoutVars>
      </dgm:prSet>
      <dgm:spPr/>
    </dgm:pt>
    <dgm:pt modelId="{6643B6D9-0D0F-461C-ABDE-442D08408ABC}" type="pres">
      <dgm:prSet presAssocID="{9D133D9F-D2FA-4695-BE9F-37DF8E2591E7}" presName="rootConnector" presStyleLbl="node2" presStyleIdx="1" presStyleCnt="3"/>
      <dgm:spPr/>
    </dgm:pt>
    <dgm:pt modelId="{4EF9298B-C14B-4FF3-A853-2C79F55470D6}" type="pres">
      <dgm:prSet presAssocID="{9D133D9F-D2FA-4695-BE9F-37DF8E2591E7}" presName="hierChild4" presStyleCnt="0"/>
      <dgm:spPr/>
    </dgm:pt>
    <dgm:pt modelId="{8CB451E1-76C3-4D2B-99EC-506C3F9F703A}" type="pres">
      <dgm:prSet presAssocID="{A0775DE7-7ED1-43A4-97E8-E95E4F395238}" presName="Name37" presStyleLbl="parChTrans1D3" presStyleIdx="2" presStyleCnt="13"/>
      <dgm:spPr/>
    </dgm:pt>
    <dgm:pt modelId="{C25DFC12-74CB-4DA1-A0A0-BB133D07DDDE}" type="pres">
      <dgm:prSet presAssocID="{72734C9B-E5D1-466C-80EB-166CDCA3FBC5}" presName="hierRoot2" presStyleCnt="0">
        <dgm:presLayoutVars>
          <dgm:hierBranch val="init"/>
        </dgm:presLayoutVars>
      </dgm:prSet>
      <dgm:spPr/>
    </dgm:pt>
    <dgm:pt modelId="{2B2C3B2B-21CF-43A0-883C-E2EB18E19125}" type="pres">
      <dgm:prSet presAssocID="{72734C9B-E5D1-466C-80EB-166CDCA3FBC5}" presName="rootComposite" presStyleCnt="0"/>
      <dgm:spPr/>
    </dgm:pt>
    <dgm:pt modelId="{417736FD-B44A-40FB-96A4-3F473BB4A832}" type="pres">
      <dgm:prSet presAssocID="{72734C9B-E5D1-466C-80EB-166CDCA3FBC5}" presName="rootText" presStyleLbl="node3" presStyleIdx="2" presStyleCnt="13" custScaleX="143104">
        <dgm:presLayoutVars>
          <dgm:chPref val="3"/>
        </dgm:presLayoutVars>
      </dgm:prSet>
      <dgm:spPr/>
    </dgm:pt>
    <dgm:pt modelId="{9EFF3EF2-F5E4-4924-B816-C2F3194A51FF}" type="pres">
      <dgm:prSet presAssocID="{72734C9B-E5D1-466C-80EB-166CDCA3FBC5}" presName="rootConnector" presStyleLbl="node3" presStyleIdx="2" presStyleCnt="13"/>
      <dgm:spPr/>
    </dgm:pt>
    <dgm:pt modelId="{BE9B4101-05D4-4984-8B77-66BDF616EDE0}" type="pres">
      <dgm:prSet presAssocID="{72734C9B-E5D1-466C-80EB-166CDCA3FBC5}" presName="hierChild4" presStyleCnt="0"/>
      <dgm:spPr/>
    </dgm:pt>
    <dgm:pt modelId="{C755DFAA-9948-413B-AEFA-94AFFAF2B347}" type="pres">
      <dgm:prSet presAssocID="{72734C9B-E5D1-466C-80EB-166CDCA3FBC5}" presName="hierChild5" presStyleCnt="0"/>
      <dgm:spPr/>
    </dgm:pt>
    <dgm:pt modelId="{1AEE836F-3035-4C0B-AF67-E7C0A50BDE77}" type="pres">
      <dgm:prSet presAssocID="{E377AA28-BBCA-4D49-9BFE-E929A10922AD}" presName="Name37" presStyleLbl="parChTrans1D3" presStyleIdx="3" presStyleCnt="13"/>
      <dgm:spPr/>
    </dgm:pt>
    <dgm:pt modelId="{614B34FF-8013-44EC-A0B4-F8CE91A0BFA2}" type="pres">
      <dgm:prSet presAssocID="{B02E88D4-A97D-4653-84C4-FF8427B5FCD2}" presName="hierRoot2" presStyleCnt="0">
        <dgm:presLayoutVars>
          <dgm:hierBranch val="init"/>
        </dgm:presLayoutVars>
      </dgm:prSet>
      <dgm:spPr/>
    </dgm:pt>
    <dgm:pt modelId="{B5B70BD9-ED6E-4E6C-AD2A-F4E5DD249C46}" type="pres">
      <dgm:prSet presAssocID="{B02E88D4-A97D-4653-84C4-FF8427B5FCD2}" presName="rootComposite" presStyleCnt="0"/>
      <dgm:spPr/>
    </dgm:pt>
    <dgm:pt modelId="{2CD66FA6-AFF1-4684-920C-2C4CBF131BEC}" type="pres">
      <dgm:prSet presAssocID="{B02E88D4-A97D-4653-84C4-FF8427B5FCD2}" presName="rootText" presStyleLbl="node3" presStyleIdx="3" presStyleCnt="13" custScaleX="133525">
        <dgm:presLayoutVars>
          <dgm:chPref val="3"/>
        </dgm:presLayoutVars>
      </dgm:prSet>
      <dgm:spPr/>
    </dgm:pt>
    <dgm:pt modelId="{0B5F7154-132F-4368-8B5C-1065938415EF}" type="pres">
      <dgm:prSet presAssocID="{B02E88D4-A97D-4653-84C4-FF8427B5FCD2}" presName="rootConnector" presStyleLbl="node3" presStyleIdx="3" presStyleCnt="13"/>
      <dgm:spPr/>
    </dgm:pt>
    <dgm:pt modelId="{DD17E40E-9DB7-4E62-B6EF-B9A7B8180A0C}" type="pres">
      <dgm:prSet presAssocID="{B02E88D4-A97D-4653-84C4-FF8427B5FCD2}" presName="hierChild4" presStyleCnt="0"/>
      <dgm:spPr/>
    </dgm:pt>
    <dgm:pt modelId="{659CAEF8-F57B-4553-8449-DFDC02860210}" type="pres">
      <dgm:prSet presAssocID="{B02E88D4-A97D-4653-84C4-FF8427B5FCD2}" presName="hierChild5" presStyleCnt="0"/>
      <dgm:spPr/>
    </dgm:pt>
    <dgm:pt modelId="{9F761860-464B-464C-A9C5-94E32D586F30}" type="pres">
      <dgm:prSet presAssocID="{3D390003-4B8D-4A9D-97A0-EAD465811CFF}" presName="Name37" presStyleLbl="parChTrans1D3" presStyleIdx="4" presStyleCnt="13"/>
      <dgm:spPr/>
    </dgm:pt>
    <dgm:pt modelId="{04D9D4B0-B280-4B1C-A044-A0E4F220F5C5}" type="pres">
      <dgm:prSet presAssocID="{37E4B57D-43F8-4B0C-87B7-79E3BBE1AC9C}" presName="hierRoot2" presStyleCnt="0">
        <dgm:presLayoutVars>
          <dgm:hierBranch val="init"/>
        </dgm:presLayoutVars>
      </dgm:prSet>
      <dgm:spPr/>
    </dgm:pt>
    <dgm:pt modelId="{B3ABED52-2828-41CB-B178-5D61036C43C9}" type="pres">
      <dgm:prSet presAssocID="{37E4B57D-43F8-4B0C-87B7-79E3BBE1AC9C}" presName="rootComposite" presStyleCnt="0"/>
      <dgm:spPr/>
    </dgm:pt>
    <dgm:pt modelId="{B02C5596-2352-4DE4-A093-B8FFF272BED4}" type="pres">
      <dgm:prSet presAssocID="{37E4B57D-43F8-4B0C-87B7-79E3BBE1AC9C}" presName="rootText" presStyleLbl="node3" presStyleIdx="4" presStyleCnt="13" custScaleX="184017">
        <dgm:presLayoutVars>
          <dgm:chPref val="3"/>
        </dgm:presLayoutVars>
      </dgm:prSet>
      <dgm:spPr/>
    </dgm:pt>
    <dgm:pt modelId="{28C138DE-186A-4E58-9630-7B31D5386303}" type="pres">
      <dgm:prSet presAssocID="{37E4B57D-43F8-4B0C-87B7-79E3BBE1AC9C}" presName="rootConnector" presStyleLbl="node3" presStyleIdx="4" presStyleCnt="13"/>
      <dgm:spPr/>
    </dgm:pt>
    <dgm:pt modelId="{231D0E3E-41B9-4649-901B-31B38E264673}" type="pres">
      <dgm:prSet presAssocID="{37E4B57D-43F8-4B0C-87B7-79E3BBE1AC9C}" presName="hierChild4" presStyleCnt="0"/>
      <dgm:spPr/>
    </dgm:pt>
    <dgm:pt modelId="{1ABFC4DE-61B0-4FD6-B530-1B3C5DE9F148}" type="pres">
      <dgm:prSet presAssocID="{37E4B57D-43F8-4B0C-87B7-79E3BBE1AC9C}" presName="hierChild5" presStyleCnt="0"/>
      <dgm:spPr/>
    </dgm:pt>
    <dgm:pt modelId="{C747C624-0D08-4E8A-ABAB-BD02ADAC62D8}" type="pres">
      <dgm:prSet presAssocID="{9D133D9F-D2FA-4695-BE9F-37DF8E2591E7}" presName="hierChild5" presStyleCnt="0"/>
      <dgm:spPr/>
    </dgm:pt>
    <dgm:pt modelId="{9D709660-2076-4B3B-B985-85DFE8051E11}" type="pres">
      <dgm:prSet presAssocID="{A8CECDD2-D444-4D2E-AC68-181661BB9D6F}" presName="Name37" presStyleLbl="parChTrans1D2" presStyleIdx="2" presStyleCnt="3"/>
      <dgm:spPr/>
    </dgm:pt>
    <dgm:pt modelId="{70A2A1B2-EF95-4F48-8659-C323D120A4CD}" type="pres">
      <dgm:prSet presAssocID="{D2BFD3EB-0223-4391-93E8-33FA41EACA22}" presName="hierRoot2" presStyleCnt="0">
        <dgm:presLayoutVars>
          <dgm:hierBranch val="init"/>
        </dgm:presLayoutVars>
      </dgm:prSet>
      <dgm:spPr/>
    </dgm:pt>
    <dgm:pt modelId="{A656ADBF-FDBD-4C26-8133-B36C28404A05}" type="pres">
      <dgm:prSet presAssocID="{D2BFD3EB-0223-4391-93E8-33FA41EACA22}" presName="rootComposite" presStyleCnt="0"/>
      <dgm:spPr/>
    </dgm:pt>
    <dgm:pt modelId="{2D34BB48-5AF1-4A2D-965C-AE19BB46615A}" type="pres">
      <dgm:prSet presAssocID="{D2BFD3EB-0223-4391-93E8-33FA41EACA22}" presName="rootText" presStyleLbl="node2" presStyleIdx="2" presStyleCnt="3" custScaleX="241474" custScaleY="100515">
        <dgm:presLayoutVars>
          <dgm:chPref val="3"/>
        </dgm:presLayoutVars>
      </dgm:prSet>
      <dgm:spPr/>
    </dgm:pt>
    <dgm:pt modelId="{3E33C0E4-4C36-4B34-8CC2-9056ABAD247E}" type="pres">
      <dgm:prSet presAssocID="{D2BFD3EB-0223-4391-93E8-33FA41EACA22}" presName="rootConnector" presStyleLbl="node2" presStyleIdx="2" presStyleCnt="3"/>
      <dgm:spPr/>
    </dgm:pt>
    <dgm:pt modelId="{6EFC42B8-04A1-4B40-B1B2-7AC4FDD37E2C}" type="pres">
      <dgm:prSet presAssocID="{D2BFD3EB-0223-4391-93E8-33FA41EACA22}" presName="hierChild4" presStyleCnt="0"/>
      <dgm:spPr/>
    </dgm:pt>
    <dgm:pt modelId="{B6EDE62C-3D97-4032-A45A-DA1AB2BC7DF3}" type="pres">
      <dgm:prSet presAssocID="{73FDEDFF-EB9E-4714-A188-496950B7BB1E}" presName="Name37" presStyleLbl="parChTrans1D3" presStyleIdx="5" presStyleCnt="13"/>
      <dgm:spPr/>
    </dgm:pt>
    <dgm:pt modelId="{DC9999FB-9188-43A8-B667-C2A51CAD0CF1}" type="pres">
      <dgm:prSet presAssocID="{DA2A34FE-47BC-48FD-95FF-AA01B648A67F}" presName="hierRoot2" presStyleCnt="0">
        <dgm:presLayoutVars>
          <dgm:hierBranch val="init"/>
        </dgm:presLayoutVars>
      </dgm:prSet>
      <dgm:spPr/>
    </dgm:pt>
    <dgm:pt modelId="{9076E69B-3E55-484E-A751-6F1C363F48E4}" type="pres">
      <dgm:prSet presAssocID="{DA2A34FE-47BC-48FD-95FF-AA01B648A67F}" presName="rootComposite" presStyleCnt="0"/>
      <dgm:spPr/>
    </dgm:pt>
    <dgm:pt modelId="{BA6E2E4C-2BBD-4F1D-9B2D-18BCB46818F6}" type="pres">
      <dgm:prSet presAssocID="{DA2A34FE-47BC-48FD-95FF-AA01B648A67F}" presName="rootText" presStyleLbl="node3" presStyleIdx="5" presStyleCnt="13" custScaleX="194877" custScaleY="119085">
        <dgm:presLayoutVars>
          <dgm:chPref val="3"/>
        </dgm:presLayoutVars>
      </dgm:prSet>
      <dgm:spPr/>
    </dgm:pt>
    <dgm:pt modelId="{1585F8F9-3DE6-4C56-B4C7-3C8FE9FF1953}" type="pres">
      <dgm:prSet presAssocID="{DA2A34FE-47BC-48FD-95FF-AA01B648A67F}" presName="rootConnector" presStyleLbl="node3" presStyleIdx="5" presStyleCnt="13"/>
      <dgm:spPr/>
    </dgm:pt>
    <dgm:pt modelId="{6525C273-6629-4E1E-8EFE-FEF1AB9458F7}" type="pres">
      <dgm:prSet presAssocID="{DA2A34FE-47BC-48FD-95FF-AA01B648A67F}" presName="hierChild4" presStyleCnt="0"/>
      <dgm:spPr/>
    </dgm:pt>
    <dgm:pt modelId="{B2503E7C-4AFF-4A47-820F-3F77A91A6C8C}" type="pres">
      <dgm:prSet presAssocID="{DA2A34FE-47BC-48FD-95FF-AA01B648A67F}" presName="hierChild5" presStyleCnt="0"/>
      <dgm:spPr/>
    </dgm:pt>
    <dgm:pt modelId="{305A7207-6BE9-4D03-8EE0-493E5E0C59B3}" type="pres">
      <dgm:prSet presAssocID="{63E9ACE8-946F-4B43-B0CE-CB92A518566E}" presName="Name37" presStyleLbl="parChTrans1D3" presStyleIdx="6" presStyleCnt="13"/>
      <dgm:spPr/>
    </dgm:pt>
    <dgm:pt modelId="{A80FF4F3-880C-49DD-9352-6DE997995984}" type="pres">
      <dgm:prSet presAssocID="{DD6C22C0-F5AE-4098-8FD1-2844F604C62F}" presName="hierRoot2" presStyleCnt="0">
        <dgm:presLayoutVars>
          <dgm:hierBranch val="init"/>
        </dgm:presLayoutVars>
      </dgm:prSet>
      <dgm:spPr/>
    </dgm:pt>
    <dgm:pt modelId="{C78892B3-BA1A-4CC0-B16E-4900C2C7488F}" type="pres">
      <dgm:prSet presAssocID="{DD6C22C0-F5AE-4098-8FD1-2844F604C62F}" presName="rootComposite" presStyleCnt="0"/>
      <dgm:spPr/>
    </dgm:pt>
    <dgm:pt modelId="{3877778D-6E1E-48D7-BC5E-BF0D4F90BF0C}" type="pres">
      <dgm:prSet presAssocID="{DD6C22C0-F5AE-4098-8FD1-2844F604C62F}" presName="rootText" presStyleLbl="node3" presStyleIdx="6" presStyleCnt="13" custScaleX="193671" custScaleY="117795">
        <dgm:presLayoutVars>
          <dgm:chPref val="3"/>
        </dgm:presLayoutVars>
      </dgm:prSet>
      <dgm:spPr/>
    </dgm:pt>
    <dgm:pt modelId="{6897F769-1F2D-4BF5-8A07-BCDA0FCC00BF}" type="pres">
      <dgm:prSet presAssocID="{DD6C22C0-F5AE-4098-8FD1-2844F604C62F}" presName="rootConnector" presStyleLbl="node3" presStyleIdx="6" presStyleCnt="13"/>
      <dgm:spPr/>
    </dgm:pt>
    <dgm:pt modelId="{747FA86F-24FD-4067-A11B-D62996598BA0}" type="pres">
      <dgm:prSet presAssocID="{DD6C22C0-F5AE-4098-8FD1-2844F604C62F}" presName="hierChild4" presStyleCnt="0"/>
      <dgm:spPr/>
    </dgm:pt>
    <dgm:pt modelId="{61E3E55E-94BD-489D-9CE7-C6B89CE652DB}" type="pres">
      <dgm:prSet presAssocID="{DD6C22C0-F5AE-4098-8FD1-2844F604C62F}" presName="hierChild5" presStyleCnt="0"/>
      <dgm:spPr/>
    </dgm:pt>
    <dgm:pt modelId="{AD614E09-EB99-44EB-9DF7-9C14AF78A41B}" type="pres">
      <dgm:prSet presAssocID="{C9E33ECB-6921-4248-BDB2-976FF14B4B02}" presName="Name37" presStyleLbl="parChTrans1D3" presStyleIdx="7" presStyleCnt="13"/>
      <dgm:spPr/>
    </dgm:pt>
    <dgm:pt modelId="{0198E361-AFC2-4101-9376-76984008F347}" type="pres">
      <dgm:prSet presAssocID="{DF3FB327-863B-4509-973D-F2E509107F9F}" presName="hierRoot2" presStyleCnt="0">
        <dgm:presLayoutVars>
          <dgm:hierBranch val="init"/>
        </dgm:presLayoutVars>
      </dgm:prSet>
      <dgm:spPr/>
    </dgm:pt>
    <dgm:pt modelId="{76D7EB66-6873-417D-8407-52387BC8B2C8}" type="pres">
      <dgm:prSet presAssocID="{DF3FB327-863B-4509-973D-F2E509107F9F}" presName="rootComposite" presStyleCnt="0"/>
      <dgm:spPr/>
    </dgm:pt>
    <dgm:pt modelId="{D2352A8A-E4A3-4321-A780-2AD2F9BCCA5D}" type="pres">
      <dgm:prSet presAssocID="{DF3FB327-863B-4509-973D-F2E509107F9F}" presName="rootText" presStyleLbl="node3" presStyleIdx="7" presStyleCnt="13" custScaleX="187558" custScaleY="110057">
        <dgm:presLayoutVars>
          <dgm:chPref val="3"/>
        </dgm:presLayoutVars>
      </dgm:prSet>
      <dgm:spPr/>
    </dgm:pt>
    <dgm:pt modelId="{84D4B510-60A0-4AB0-A58A-95281E6872A6}" type="pres">
      <dgm:prSet presAssocID="{DF3FB327-863B-4509-973D-F2E509107F9F}" presName="rootConnector" presStyleLbl="node3" presStyleIdx="7" presStyleCnt="13"/>
      <dgm:spPr/>
    </dgm:pt>
    <dgm:pt modelId="{452BA1D5-12A9-4660-89ED-ADD095E89132}" type="pres">
      <dgm:prSet presAssocID="{DF3FB327-863B-4509-973D-F2E509107F9F}" presName="hierChild4" presStyleCnt="0"/>
      <dgm:spPr/>
    </dgm:pt>
    <dgm:pt modelId="{1F40634E-5346-4F70-B399-2B1CC60898C6}" type="pres">
      <dgm:prSet presAssocID="{DF3FB327-863B-4509-973D-F2E509107F9F}" presName="hierChild5" presStyleCnt="0"/>
      <dgm:spPr/>
    </dgm:pt>
    <dgm:pt modelId="{23B00C87-CA4B-4489-BAB8-A680524E2011}" type="pres">
      <dgm:prSet presAssocID="{E97F5F95-EDF9-4287-BDF6-94E39871A159}" presName="Name37" presStyleLbl="parChTrans1D3" presStyleIdx="8" presStyleCnt="13"/>
      <dgm:spPr/>
    </dgm:pt>
    <dgm:pt modelId="{52E213C9-DE19-4EB2-92B6-E199B7ECB9CF}" type="pres">
      <dgm:prSet presAssocID="{A23B9077-6391-472A-BD1A-050F7423B2AC}" presName="hierRoot2" presStyleCnt="0">
        <dgm:presLayoutVars>
          <dgm:hierBranch val="init"/>
        </dgm:presLayoutVars>
      </dgm:prSet>
      <dgm:spPr/>
    </dgm:pt>
    <dgm:pt modelId="{E75CAFA3-9D74-465C-909E-E4462A315518}" type="pres">
      <dgm:prSet presAssocID="{A23B9077-6391-472A-BD1A-050F7423B2AC}" presName="rootComposite" presStyleCnt="0"/>
      <dgm:spPr/>
    </dgm:pt>
    <dgm:pt modelId="{80B52E4A-52F4-4ED3-8B64-988D65AAB7B2}" type="pres">
      <dgm:prSet presAssocID="{A23B9077-6391-472A-BD1A-050F7423B2AC}" presName="rootText" presStyleLbl="node3" presStyleIdx="8" presStyleCnt="13" custScaleX="183396">
        <dgm:presLayoutVars>
          <dgm:chPref val="3"/>
        </dgm:presLayoutVars>
      </dgm:prSet>
      <dgm:spPr/>
    </dgm:pt>
    <dgm:pt modelId="{D2E33FDF-46B9-4611-A715-0E8E32834DBD}" type="pres">
      <dgm:prSet presAssocID="{A23B9077-6391-472A-BD1A-050F7423B2AC}" presName="rootConnector" presStyleLbl="node3" presStyleIdx="8" presStyleCnt="13"/>
      <dgm:spPr/>
    </dgm:pt>
    <dgm:pt modelId="{D8EEE699-CC2E-46C1-BDD2-91772FEAD310}" type="pres">
      <dgm:prSet presAssocID="{A23B9077-6391-472A-BD1A-050F7423B2AC}" presName="hierChild4" presStyleCnt="0"/>
      <dgm:spPr/>
    </dgm:pt>
    <dgm:pt modelId="{5B06B2B0-7802-4B90-9631-6009BD03CFFB}" type="pres">
      <dgm:prSet presAssocID="{A23B9077-6391-472A-BD1A-050F7423B2AC}" presName="hierChild5" presStyleCnt="0"/>
      <dgm:spPr/>
    </dgm:pt>
    <dgm:pt modelId="{1D126BFD-5B21-437B-B36D-CB4A8E5AAF36}" type="pres">
      <dgm:prSet presAssocID="{762E5EFD-6F3A-4215-BB5E-85434BEF73AC}" presName="Name37" presStyleLbl="parChTrans1D3" presStyleIdx="9" presStyleCnt="13"/>
      <dgm:spPr/>
    </dgm:pt>
    <dgm:pt modelId="{FE0F039E-E766-4585-B4CA-BCCDE7F8C54F}" type="pres">
      <dgm:prSet presAssocID="{8F8F49A4-6989-4FD9-9AFA-E5D346A7A1B0}" presName="hierRoot2" presStyleCnt="0">
        <dgm:presLayoutVars>
          <dgm:hierBranch val="init"/>
        </dgm:presLayoutVars>
      </dgm:prSet>
      <dgm:spPr/>
    </dgm:pt>
    <dgm:pt modelId="{8CEC87B0-DB80-4E2F-B0EA-5F39ADA4B84C}" type="pres">
      <dgm:prSet presAssocID="{8F8F49A4-6989-4FD9-9AFA-E5D346A7A1B0}" presName="rootComposite" presStyleCnt="0"/>
      <dgm:spPr/>
    </dgm:pt>
    <dgm:pt modelId="{CBF366A9-4EAC-4FC4-8380-329838B0A74A}" type="pres">
      <dgm:prSet presAssocID="{8F8F49A4-6989-4FD9-9AFA-E5D346A7A1B0}" presName="rootText" presStyleLbl="node3" presStyleIdx="9" presStyleCnt="13" custScaleX="196080">
        <dgm:presLayoutVars>
          <dgm:chPref val="3"/>
        </dgm:presLayoutVars>
      </dgm:prSet>
      <dgm:spPr/>
    </dgm:pt>
    <dgm:pt modelId="{BEE81220-8572-4627-8BBE-2F4D8270B5D8}" type="pres">
      <dgm:prSet presAssocID="{8F8F49A4-6989-4FD9-9AFA-E5D346A7A1B0}" presName="rootConnector" presStyleLbl="node3" presStyleIdx="9" presStyleCnt="13"/>
      <dgm:spPr/>
    </dgm:pt>
    <dgm:pt modelId="{13AA0ACD-55C7-4B30-B195-79B91EE5BD63}" type="pres">
      <dgm:prSet presAssocID="{8F8F49A4-6989-4FD9-9AFA-E5D346A7A1B0}" presName="hierChild4" presStyleCnt="0"/>
      <dgm:spPr/>
    </dgm:pt>
    <dgm:pt modelId="{1CC5A6D0-EB70-4AC7-848E-905EF9393A5E}" type="pres">
      <dgm:prSet presAssocID="{8F8F49A4-6989-4FD9-9AFA-E5D346A7A1B0}" presName="hierChild5" presStyleCnt="0"/>
      <dgm:spPr/>
    </dgm:pt>
    <dgm:pt modelId="{32089999-8556-49D0-8C1B-A1793886A778}" type="pres">
      <dgm:prSet presAssocID="{47B2CFEE-E19D-4D25-83CB-33F02C994D56}" presName="Name37" presStyleLbl="parChTrans1D3" presStyleIdx="10" presStyleCnt="13"/>
      <dgm:spPr/>
    </dgm:pt>
    <dgm:pt modelId="{0AA5760D-EC64-46CB-A879-18B5FA00AFDE}" type="pres">
      <dgm:prSet presAssocID="{0983C708-0D60-4C62-806E-A5875501D63B}" presName="hierRoot2" presStyleCnt="0">
        <dgm:presLayoutVars>
          <dgm:hierBranch val="init"/>
        </dgm:presLayoutVars>
      </dgm:prSet>
      <dgm:spPr/>
    </dgm:pt>
    <dgm:pt modelId="{A354716C-078C-46AE-A977-927DD813ADE0}" type="pres">
      <dgm:prSet presAssocID="{0983C708-0D60-4C62-806E-A5875501D63B}" presName="rootComposite" presStyleCnt="0"/>
      <dgm:spPr/>
    </dgm:pt>
    <dgm:pt modelId="{CF4194A8-1582-4EC2-A5A0-7619598606DD}" type="pres">
      <dgm:prSet presAssocID="{0983C708-0D60-4C62-806E-A5875501D63B}" presName="rootText" presStyleLbl="node3" presStyleIdx="10" presStyleCnt="13" custScaleX="203956" custScaleY="106955">
        <dgm:presLayoutVars>
          <dgm:chPref val="3"/>
        </dgm:presLayoutVars>
      </dgm:prSet>
      <dgm:spPr/>
    </dgm:pt>
    <dgm:pt modelId="{BAAAE67A-B53E-4F2E-859A-DC724CD1D2DE}" type="pres">
      <dgm:prSet presAssocID="{0983C708-0D60-4C62-806E-A5875501D63B}" presName="rootConnector" presStyleLbl="node3" presStyleIdx="10" presStyleCnt="13"/>
      <dgm:spPr/>
    </dgm:pt>
    <dgm:pt modelId="{846BB70B-45B8-4AFF-A287-A6B058BEEA2D}" type="pres">
      <dgm:prSet presAssocID="{0983C708-0D60-4C62-806E-A5875501D63B}" presName="hierChild4" presStyleCnt="0"/>
      <dgm:spPr/>
    </dgm:pt>
    <dgm:pt modelId="{D653BB8A-D67A-4C1C-8775-A8422E51F018}" type="pres">
      <dgm:prSet presAssocID="{0983C708-0D60-4C62-806E-A5875501D63B}" presName="hierChild5" presStyleCnt="0"/>
      <dgm:spPr/>
    </dgm:pt>
    <dgm:pt modelId="{3C5E2E2F-5D51-48C4-AEE3-486C15FEA6BE}" type="pres">
      <dgm:prSet presAssocID="{1F51E5A5-04E5-4058-BF08-196BC507DF21}" presName="Name37" presStyleLbl="parChTrans1D3" presStyleIdx="11" presStyleCnt="13"/>
      <dgm:spPr/>
    </dgm:pt>
    <dgm:pt modelId="{F743A7AA-DC72-46F7-9495-07862F71F995}" type="pres">
      <dgm:prSet presAssocID="{0706C890-8909-4733-8E2B-987A4EA480C4}" presName="hierRoot2" presStyleCnt="0">
        <dgm:presLayoutVars>
          <dgm:hierBranch val="init"/>
        </dgm:presLayoutVars>
      </dgm:prSet>
      <dgm:spPr/>
    </dgm:pt>
    <dgm:pt modelId="{2BCBDF39-CD97-4A8D-9909-7681C5B75B40}" type="pres">
      <dgm:prSet presAssocID="{0706C890-8909-4733-8E2B-987A4EA480C4}" presName="rootComposite" presStyleCnt="0"/>
      <dgm:spPr/>
    </dgm:pt>
    <dgm:pt modelId="{DE903162-50E9-4047-BC3D-BCF3C47BEDCC}" type="pres">
      <dgm:prSet presAssocID="{0706C890-8909-4733-8E2B-987A4EA480C4}" presName="rootText" presStyleLbl="node3" presStyleIdx="11" presStyleCnt="13" custScaleX="194644" custScaleY="115208" custLinFactNeighborX="3911" custLinFactNeighborY="-3911">
        <dgm:presLayoutVars>
          <dgm:chPref val="3"/>
        </dgm:presLayoutVars>
      </dgm:prSet>
      <dgm:spPr/>
    </dgm:pt>
    <dgm:pt modelId="{6CC4BA23-37B9-4CDF-AE8B-D54615A6425F}" type="pres">
      <dgm:prSet presAssocID="{0706C890-8909-4733-8E2B-987A4EA480C4}" presName="rootConnector" presStyleLbl="node3" presStyleIdx="11" presStyleCnt="13"/>
      <dgm:spPr/>
    </dgm:pt>
    <dgm:pt modelId="{D4E9012A-C62C-424E-9A71-302686FBC7BC}" type="pres">
      <dgm:prSet presAssocID="{0706C890-8909-4733-8E2B-987A4EA480C4}" presName="hierChild4" presStyleCnt="0"/>
      <dgm:spPr/>
    </dgm:pt>
    <dgm:pt modelId="{D182448E-820E-4300-A431-F153AC334D9B}" type="pres">
      <dgm:prSet presAssocID="{0706C890-8909-4733-8E2B-987A4EA480C4}" presName="hierChild5" presStyleCnt="0"/>
      <dgm:spPr/>
    </dgm:pt>
    <dgm:pt modelId="{A043A881-9599-4ABD-9423-E0C32C0661B5}" type="pres">
      <dgm:prSet presAssocID="{54B8BF4E-EE2A-4443-A096-1CDCECDDF58F}" presName="Name37" presStyleLbl="parChTrans1D3" presStyleIdx="12" presStyleCnt="13"/>
      <dgm:spPr/>
    </dgm:pt>
    <dgm:pt modelId="{F5FEC6AB-8544-4E82-8397-2092C860E2A6}" type="pres">
      <dgm:prSet presAssocID="{DE9F39F1-F32F-4653-8585-E8AB56C9D3EB}" presName="hierRoot2" presStyleCnt="0">
        <dgm:presLayoutVars>
          <dgm:hierBranch val="init"/>
        </dgm:presLayoutVars>
      </dgm:prSet>
      <dgm:spPr/>
    </dgm:pt>
    <dgm:pt modelId="{FA92919F-32E2-4102-8F65-A9828F84B1A7}" type="pres">
      <dgm:prSet presAssocID="{DE9F39F1-F32F-4653-8585-E8AB56C9D3EB}" presName="rootComposite" presStyleCnt="0"/>
      <dgm:spPr/>
    </dgm:pt>
    <dgm:pt modelId="{33E11DB6-8288-464F-A349-E4E6DBF4DE1D}" type="pres">
      <dgm:prSet presAssocID="{DE9F39F1-F32F-4653-8585-E8AB56C9D3EB}" presName="rootText" presStyleLbl="node3" presStyleIdx="12" presStyleCnt="13" custScaleX="194248">
        <dgm:presLayoutVars>
          <dgm:chPref val="3"/>
        </dgm:presLayoutVars>
      </dgm:prSet>
      <dgm:spPr/>
    </dgm:pt>
    <dgm:pt modelId="{492BDF42-612E-4080-9297-1740398DEC3B}" type="pres">
      <dgm:prSet presAssocID="{DE9F39F1-F32F-4653-8585-E8AB56C9D3EB}" presName="rootConnector" presStyleLbl="node3" presStyleIdx="12" presStyleCnt="13"/>
      <dgm:spPr/>
    </dgm:pt>
    <dgm:pt modelId="{9D99FF48-CF1F-4337-8F39-5F7CA9E89402}" type="pres">
      <dgm:prSet presAssocID="{DE9F39F1-F32F-4653-8585-E8AB56C9D3EB}" presName="hierChild4" presStyleCnt="0"/>
      <dgm:spPr/>
    </dgm:pt>
    <dgm:pt modelId="{091AB3E1-E3D7-4662-8E09-B8FCA55CD129}" type="pres">
      <dgm:prSet presAssocID="{DE9F39F1-F32F-4653-8585-E8AB56C9D3EB}" presName="hierChild5" presStyleCnt="0"/>
      <dgm:spPr/>
    </dgm:pt>
    <dgm:pt modelId="{5B084568-AD12-492B-81B5-8D87D94A3A8F}" type="pres">
      <dgm:prSet presAssocID="{D2BFD3EB-0223-4391-93E8-33FA41EACA22}" presName="hierChild5" presStyleCnt="0"/>
      <dgm:spPr/>
    </dgm:pt>
    <dgm:pt modelId="{DDC5D442-5F8E-414D-94F2-BD2A3EB4262A}" type="pres">
      <dgm:prSet presAssocID="{34FCB0A7-55A7-4A7A-9DF7-13605528DD80}" presName="hierChild3" presStyleCnt="0"/>
      <dgm:spPr/>
    </dgm:pt>
  </dgm:ptLst>
  <dgm:cxnLst>
    <dgm:cxn modelId="{04F0CF02-36B8-4471-B34B-9F6ECF0952E0}" srcId="{9D133D9F-D2FA-4695-BE9F-37DF8E2591E7}" destId="{72734C9B-E5D1-466C-80EB-166CDCA3FBC5}" srcOrd="0" destOrd="0" parTransId="{A0775DE7-7ED1-43A4-97E8-E95E4F395238}" sibTransId="{B363CA9E-4747-4956-88BA-DF55FA1027A3}"/>
    <dgm:cxn modelId="{08173603-8C77-4E1D-8BE4-AE7285E0B25A}" type="presOf" srcId="{DE9F39F1-F32F-4653-8585-E8AB56C9D3EB}" destId="{33E11DB6-8288-464F-A349-E4E6DBF4DE1D}" srcOrd="0" destOrd="0" presId="urn:microsoft.com/office/officeart/2005/8/layout/orgChart1"/>
    <dgm:cxn modelId="{1A2D4003-119A-408F-97AE-C1D7A1F1EA3F}" type="presOf" srcId="{762E5EFD-6F3A-4215-BB5E-85434BEF73AC}" destId="{1D126BFD-5B21-437B-B36D-CB4A8E5AAF36}" srcOrd="0" destOrd="0" presId="urn:microsoft.com/office/officeart/2005/8/layout/orgChart1"/>
    <dgm:cxn modelId="{92440D07-35FB-4DC9-92FE-4D5D3B231267}" type="presOf" srcId="{DA2A34FE-47BC-48FD-95FF-AA01B648A67F}" destId="{BA6E2E4C-2BBD-4F1D-9B2D-18BCB46818F6}" srcOrd="0" destOrd="0" presId="urn:microsoft.com/office/officeart/2005/8/layout/orgChart1"/>
    <dgm:cxn modelId="{93DA1D07-22B4-4D73-B94A-DF80C04435FA}" type="presOf" srcId="{DD6C22C0-F5AE-4098-8FD1-2844F604C62F}" destId="{3877778D-6E1E-48D7-BC5E-BF0D4F90BF0C}" srcOrd="0" destOrd="0" presId="urn:microsoft.com/office/officeart/2005/8/layout/orgChart1"/>
    <dgm:cxn modelId="{D154F107-11C3-45EA-B9AA-FC7C1408DA21}" srcId="{D2BFD3EB-0223-4391-93E8-33FA41EACA22}" destId="{8F8F49A4-6989-4FD9-9AFA-E5D346A7A1B0}" srcOrd="4" destOrd="0" parTransId="{762E5EFD-6F3A-4215-BB5E-85434BEF73AC}" sibTransId="{11D57606-CB23-4ABA-9C82-85C9F2998E74}"/>
    <dgm:cxn modelId="{64DCDD0D-26BD-4EB8-9253-24554F6E32EA}" type="presOf" srcId="{86EBDE12-7D4B-4167-BE05-BF276BC600F2}" destId="{1B1C95A2-42C3-46C4-A0BA-392FC013A981}" srcOrd="0" destOrd="0" presId="urn:microsoft.com/office/officeart/2005/8/layout/orgChart1"/>
    <dgm:cxn modelId="{A3D31D0F-D99A-40D2-BB99-C1EF1DDF9E49}" type="presOf" srcId="{0983C708-0D60-4C62-806E-A5875501D63B}" destId="{BAAAE67A-B53E-4F2E-859A-DC724CD1D2DE}" srcOrd="1" destOrd="0" presId="urn:microsoft.com/office/officeart/2005/8/layout/orgChart1"/>
    <dgm:cxn modelId="{BB661C14-C9CB-4B98-B1C8-F40FFD197A92}" type="presOf" srcId="{DE9F39F1-F32F-4653-8585-E8AB56C9D3EB}" destId="{492BDF42-612E-4080-9297-1740398DEC3B}" srcOrd="1" destOrd="0" presId="urn:microsoft.com/office/officeart/2005/8/layout/orgChart1"/>
    <dgm:cxn modelId="{14A89C15-87B4-4A2A-9BD6-126F29031D52}" srcId="{863B89FA-BD5E-49EB-B7D0-F8F3A14D3BE1}" destId="{7280CE0E-7508-4C57-8077-AE56A3C29D42}" srcOrd="1" destOrd="0" parTransId="{6E83E8E4-3892-4432-8FDD-A335320C1043}" sibTransId="{93404CE9-346E-4543-BA68-9EC4A7C00FD1}"/>
    <dgm:cxn modelId="{1727731B-6C74-4CA2-AF99-0A736AF6CD57}" type="presOf" srcId="{4D2940FC-4F10-4814-9812-92237CDCB94F}" destId="{798652C6-21E4-4412-A2E9-85A89F572F0F}" srcOrd="0" destOrd="0" presId="urn:microsoft.com/office/officeart/2005/8/layout/orgChart1"/>
    <dgm:cxn modelId="{0423B52A-D0E3-4AC7-A034-0E4A3062F855}" type="presOf" srcId="{5FE469EB-95AA-4768-9701-E7EAF92F0006}" destId="{E5016F15-F8B7-4B42-86C9-B24873BFF5B3}" srcOrd="0" destOrd="0" presId="urn:microsoft.com/office/officeart/2005/8/layout/orgChart1"/>
    <dgm:cxn modelId="{EC09C12B-C10E-466F-9C6A-0A0AEF30D6BB}" type="presOf" srcId="{DA2A34FE-47BC-48FD-95FF-AA01B648A67F}" destId="{1585F8F9-3DE6-4C56-B4C7-3C8FE9FF1953}" srcOrd="1" destOrd="0" presId="urn:microsoft.com/office/officeart/2005/8/layout/orgChart1"/>
    <dgm:cxn modelId="{E7D25E30-913F-433A-BAAD-7A77E4735590}" type="presOf" srcId="{E377AA28-BBCA-4D49-9BFE-E929A10922AD}" destId="{1AEE836F-3035-4C0B-AF67-E7C0A50BDE77}" srcOrd="0" destOrd="0" presId="urn:microsoft.com/office/officeart/2005/8/layout/orgChart1"/>
    <dgm:cxn modelId="{49089033-95AF-4A7D-B7AF-BF89D26E63AF}" srcId="{D2BFD3EB-0223-4391-93E8-33FA41EACA22}" destId="{A23B9077-6391-472A-BD1A-050F7423B2AC}" srcOrd="3" destOrd="0" parTransId="{E97F5F95-EDF9-4287-BDF6-94E39871A159}" sibTransId="{69291F11-C018-4F94-929D-0EC31B189BB7}"/>
    <dgm:cxn modelId="{E689E537-EFDD-47A0-8C55-7908FEEC8E4F}" type="presOf" srcId="{A23B9077-6391-472A-BD1A-050F7423B2AC}" destId="{D2E33FDF-46B9-4611-A715-0E8E32834DBD}" srcOrd="1" destOrd="0" presId="urn:microsoft.com/office/officeart/2005/8/layout/orgChart1"/>
    <dgm:cxn modelId="{1087EC37-B815-408A-9DCF-F6C2E5AA8643}" srcId="{34FCB0A7-55A7-4A7A-9DF7-13605528DD80}" destId="{9D133D9F-D2FA-4695-BE9F-37DF8E2591E7}" srcOrd="1" destOrd="0" parTransId="{CEDAB47E-67C3-4D48-B9F7-9170F3580FA1}" sibTransId="{A6ED1708-BAF8-46E9-8953-81A5AFFD21DF}"/>
    <dgm:cxn modelId="{BB8F8E39-9F64-4D41-86B5-CE8ECCDDBFA6}" type="presOf" srcId="{D2BFD3EB-0223-4391-93E8-33FA41EACA22}" destId="{2D34BB48-5AF1-4A2D-965C-AE19BB46615A}" srcOrd="0" destOrd="0" presId="urn:microsoft.com/office/officeart/2005/8/layout/orgChart1"/>
    <dgm:cxn modelId="{A0A2143A-21D7-4217-A879-8D767F25FA33}" srcId="{34FCB0A7-55A7-4A7A-9DF7-13605528DD80}" destId="{863B89FA-BD5E-49EB-B7D0-F8F3A14D3BE1}" srcOrd="0" destOrd="0" parTransId="{4D2940FC-4F10-4814-9812-92237CDCB94F}" sibTransId="{81B8689F-FB00-4A61-ADFD-FEFC8222A4F4}"/>
    <dgm:cxn modelId="{88265D40-F5E9-4578-A4FB-69624DC06ECF}" type="presOf" srcId="{72734C9B-E5D1-466C-80EB-166CDCA3FBC5}" destId="{417736FD-B44A-40FB-96A4-3F473BB4A832}" srcOrd="0" destOrd="0" presId="urn:microsoft.com/office/officeart/2005/8/layout/orgChart1"/>
    <dgm:cxn modelId="{E77DC45C-20B4-414B-9F20-CB4BE7B8A7C4}" type="presOf" srcId="{CEDAB47E-67C3-4D48-B9F7-9170F3580FA1}" destId="{5792EB89-41D2-4436-96F6-CC1EC23EC19D}" srcOrd="0" destOrd="0" presId="urn:microsoft.com/office/officeart/2005/8/layout/orgChart1"/>
    <dgm:cxn modelId="{AFEDF25E-4167-4AA6-B58E-354AD8D0D93C}" type="presOf" srcId="{34FCB0A7-55A7-4A7A-9DF7-13605528DD80}" destId="{B962AD9D-B1F5-4542-B847-F62668CD493B}" srcOrd="1" destOrd="0" presId="urn:microsoft.com/office/officeart/2005/8/layout/orgChart1"/>
    <dgm:cxn modelId="{4923CB61-3180-4910-A0D8-8662C9295A0A}" srcId="{D2BFD3EB-0223-4391-93E8-33FA41EACA22}" destId="{DD6C22C0-F5AE-4098-8FD1-2844F604C62F}" srcOrd="1" destOrd="0" parTransId="{63E9ACE8-946F-4B43-B0CE-CB92A518566E}" sibTransId="{94A88016-18DD-4FE9-9A40-12AB0BC4AF3B}"/>
    <dgm:cxn modelId="{EA528E42-F6C0-48DD-B679-4D1A1EBFDD74}" type="presOf" srcId="{37E4B57D-43F8-4B0C-87B7-79E3BBE1AC9C}" destId="{28C138DE-186A-4E58-9630-7B31D5386303}" srcOrd="1" destOrd="0" presId="urn:microsoft.com/office/officeart/2005/8/layout/orgChart1"/>
    <dgm:cxn modelId="{18A91C46-3E28-44C6-89AF-BCA39FB77B2D}" srcId="{9D133D9F-D2FA-4695-BE9F-37DF8E2591E7}" destId="{37E4B57D-43F8-4B0C-87B7-79E3BBE1AC9C}" srcOrd="2" destOrd="0" parTransId="{3D390003-4B8D-4A9D-97A0-EAD465811CFF}" sibTransId="{35194505-6F2B-48BA-ABDF-D4E3CE708A43}"/>
    <dgm:cxn modelId="{EC3D4966-FBFB-46B4-86BD-4F428480CF68}" type="presOf" srcId="{54B8BF4E-EE2A-4443-A096-1CDCECDDF58F}" destId="{A043A881-9599-4ABD-9423-E0C32C0661B5}" srcOrd="0" destOrd="0" presId="urn:microsoft.com/office/officeart/2005/8/layout/orgChart1"/>
    <dgm:cxn modelId="{74009F4C-4CF4-4BF7-9ACC-5C3C84ABBA52}" type="presOf" srcId="{863B89FA-BD5E-49EB-B7D0-F8F3A14D3BE1}" destId="{FEC52AB1-CE8B-4AC0-ABA3-B00972A313CC}" srcOrd="1" destOrd="0" presId="urn:microsoft.com/office/officeart/2005/8/layout/orgChart1"/>
    <dgm:cxn modelId="{0190926F-6DB2-4EFA-B70D-32BF4080628F}" srcId="{D2BFD3EB-0223-4391-93E8-33FA41EACA22}" destId="{0983C708-0D60-4C62-806E-A5875501D63B}" srcOrd="5" destOrd="0" parTransId="{47B2CFEE-E19D-4D25-83CB-33F02C994D56}" sibTransId="{0CF19268-0038-47F6-A74E-AE0814D73415}"/>
    <dgm:cxn modelId="{5FF1AE53-3843-414A-9BB5-E108259DDFFE}" type="presOf" srcId="{9E87585A-D8DF-4943-BADA-970EE67A66C4}" destId="{90F0FDEB-1DCC-4BDC-BB2C-BD6650BD1490}" srcOrd="0" destOrd="0" presId="urn:microsoft.com/office/officeart/2005/8/layout/orgChart1"/>
    <dgm:cxn modelId="{BADE317A-F137-46A9-B4A6-9383668F7884}" type="presOf" srcId="{72734C9B-E5D1-466C-80EB-166CDCA3FBC5}" destId="{9EFF3EF2-F5E4-4924-B816-C2F3194A51FF}" srcOrd="1" destOrd="0" presId="urn:microsoft.com/office/officeart/2005/8/layout/orgChart1"/>
    <dgm:cxn modelId="{48CD8B5A-A861-4438-A013-573B0180989F}" type="presOf" srcId="{0706C890-8909-4733-8E2B-987A4EA480C4}" destId="{DE903162-50E9-4047-BC3D-BCF3C47BEDCC}" srcOrd="0" destOrd="0" presId="urn:microsoft.com/office/officeart/2005/8/layout/orgChart1"/>
    <dgm:cxn modelId="{D0BD6B83-A550-49FD-8EFF-0C7F22F1613C}" type="presOf" srcId="{86EBDE12-7D4B-4167-BE05-BF276BC600F2}" destId="{B80314E3-2852-49B9-9ED5-4D059557707C}" srcOrd="1" destOrd="0" presId="urn:microsoft.com/office/officeart/2005/8/layout/orgChart1"/>
    <dgm:cxn modelId="{154CD389-24C8-45DD-BFD5-BEF01B49ACCE}" type="presOf" srcId="{63E9ACE8-946F-4B43-B0CE-CB92A518566E}" destId="{305A7207-6BE9-4D03-8EE0-493E5E0C59B3}" srcOrd="0" destOrd="0" presId="urn:microsoft.com/office/officeart/2005/8/layout/orgChart1"/>
    <dgm:cxn modelId="{ED49318C-8339-4612-A12E-32C28216B2C3}" type="presOf" srcId="{DF3FB327-863B-4509-973D-F2E509107F9F}" destId="{84D4B510-60A0-4AB0-A58A-95281E6872A6}" srcOrd="1" destOrd="0" presId="urn:microsoft.com/office/officeart/2005/8/layout/orgChart1"/>
    <dgm:cxn modelId="{82491E92-6199-4695-B592-C2E122F1A78E}" srcId="{9D133D9F-D2FA-4695-BE9F-37DF8E2591E7}" destId="{B02E88D4-A97D-4653-84C4-FF8427B5FCD2}" srcOrd="1" destOrd="0" parTransId="{E377AA28-BBCA-4D49-9BFE-E929A10922AD}" sibTransId="{4E816DB3-32E2-482F-AD4D-72DCA41AFF8F}"/>
    <dgm:cxn modelId="{593CBB95-A720-491C-AA12-570693C40CB6}" type="presOf" srcId="{47B2CFEE-E19D-4D25-83CB-33F02C994D56}" destId="{32089999-8556-49D0-8C1B-A1793886A778}" srcOrd="0" destOrd="0" presId="urn:microsoft.com/office/officeart/2005/8/layout/orgChart1"/>
    <dgm:cxn modelId="{FC7D4996-1585-4ED4-944A-108585481BB3}" type="presOf" srcId="{8F8F49A4-6989-4FD9-9AFA-E5D346A7A1B0}" destId="{CBF366A9-4EAC-4FC4-8380-329838B0A74A}" srcOrd="0" destOrd="0" presId="urn:microsoft.com/office/officeart/2005/8/layout/orgChart1"/>
    <dgm:cxn modelId="{FD3C4498-38C9-4225-8FF4-82ABCE5BE795}" type="presOf" srcId="{7280CE0E-7508-4C57-8077-AE56A3C29D42}" destId="{760E426D-0D64-469F-9221-4402368C0E66}" srcOrd="0" destOrd="0" presId="urn:microsoft.com/office/officeart/2005/8/layout/orgChart1"/>
    <dgm:cxn modelId="{93C05199-AB0E-4876-B413-064C2D8CC154}" srcId="{9E87585A-D8DF-4943-BADA-970EE67A66C4}" destId="{34FCB0A7-55A7-4A7A-9DF7-13605528DD80}" srcOrd="0" destOrd="0" parTransId="{48D960B1-3E95-4890-BE1B-D2F96B3BA9BA}" sibTransId="{F3118B7B-CAAA-4464-A33B-D6ED4FAAADE4}"/>
    <dgm:cxn modelId="{FE1F4A9B-B5BC-4880-845E-535D68AE3BD4}" srcId="{34FCB0A7-55A7-4A7A-9DF7-13605528DD80}" destId="{D2BFD3EB-0223-4391-93E8-33FA41EACA22}" srcOrd="2" destOrd="0" parTransId="{A8CECDD2-D444-4D2E-AC68-181661BB9D6F}" sibTransId="{33403E5E-B314-44EE-BCA0-07BAAA294E6D}"/>
    <dgm:cxn modelId="{6317809D-AEA0-48B1-A9F8-2D2CAF323A37}" type="presOf" srcId="{A23B9077-6391-472A-BD1A-050F7423B2AC}" destId="{80B52E4A-52F4-4ED3-8B64-988D65AAB7B2}" srcOrd="0" destOrd="0" presId="urn:microsoft.com/office/officeart/2005/8/layout/orgChart1"/>
    <dgm:cxn modelId="{4E509A9D-1DEA-4321-97D9-27E195D663AC}" type="presOf" srcId="{E97F5F95-EDF9-4287-BDF6-94E39871A159}" destId="{23B00C87-CA4B-4489-BAB8-A680524E2011}" srcOrd="0" destOrd="0" presId="urn:microsoft.com/office/officeart/2005/8/layout/orgChart1"/>
    <dgm:cxn modelId="{3341259E-6F55-46DC-9AD6-F188D6459CC6}" srcId="{D2BFD3EB-0223-4391-93E8-33FA41EACA22}" destId="{0706C890-8909-4733-8E2B-987A4EA480C4}" srcOrd="6" destOrd="0" parTransId="{1F51E5A5-04E5-4058-BF08-196BC507DF21}" sibTransId="{32AC8EDD-D04A-44EB-AE56-97538D05E166}"/>
    <dgm:cxn modelId="{E3FCAAA0-1A66-4334-B6FA-F175D18B0330}" type="presOf" srcId="{7280CE0E-7508-4C57-8077-AE56A3C29D42}" destId="{316C16F3-5941-453D-8CCE-F87E72C6F725}" srcOrd="1" destOrd="0" presId="urn:microsoft.com/office/officeart/2005/8/layout/orgChart1"/>
    <dgm:cxn modelId="{0984F9A3-9993-486B-BB48-14C2730CC635}" srcId="{D2BFD3EB-0223-4391-93E8-33FA41EACA22}" destId="{DF3FB327-863B-4509-973D-F2E509107F9F}" srcOrd="2" destOrd="0" parTransId="{C9E33ECB-6921-4248-BDB2-976FF14B4B02}" sibTransId="{69FD99F3-A1AC-48D2-BD16-A3C718919EFD}"/>
    <dgm:cxn modelId="{B07B40AF-B747-463E-9611-AB86266E4615}" type="presOf" srcId="{D2BFD3EB-0223-4391-93E8-33FA41EACA22}" destId="{3E33C0E4-4C36-4B34-8CC2-9056ABAD247E}" srcOrd="1" destOrd="0" presId="urn:microsoft.com/office/officeart/2005/8/layout/orgChart1"/>
    <dgm:cxn modelId="{92A523B1-FB6F-4028-BB50-DB9E04E8B4C9}" type="presOf" srcId="{DD6C22C0-F5AE-4098-8FD1-2844F604C62F}" destId="{6897F769-1F2D-4BF5-8A07-BCDA0FCC00BF}" srcOrd="1" destOrd="0" presId="urn:microsoft.com/office/officeart/2005/8/layout/orgChart1"/>
    <dgm:cxn modelId="{CABFECB1-79EA-4AD4-AE1C-FA68382856FB}" type="presOf" srcId="{1F51E5A5-04E5-4058-BF08-196BC507DF21}" destId="{3C5E2E2F-5D51-48C4-AEE3-486C15FEA6BE}" srcOrd="0" destOrd="0" presId="urn:microsoft.com/office/officeart/2005/8/layout/orgChart1"/>
    <dgm:cxn modelId="{2E1BCFB2-BBA2-48A8-A25E-9C879BBC560B}" type="presOf" srcId="{A8CECDD2-D444-4D2E-AC68-181661BB9D6F}" destId="{9D709660-2076-4B3B-B985-85DFE8051E11}" srcOrd="0" destOrd="0" presId="urn:microsoft.com/office/officeart/2005/8/layout/orgChart1"/>
    <dgm:cxn modelId="{5C3DE6C0-CDA7-4010-AFC9-4AB7C07F7EBD}" type="presOf" srcId="{9D133D9F-D2FA-4695-BE9F-37DF8E2591E7}" destId="{1A7CE4C3-0F88-498E-A508-6CF2D3B8C60A}" srcOrd="0" destOrd="0" presId="urn:microsoft.com/office/officeart/2005/8/layout/orgChart1"/>
    <dgm:cxn modelId="{19EBE8C5-0B24-4C37-9F9D-B7738FD3B8A9}" type="presOf" srcId="{0983C708-0D60-4C62-806E-A5875501D63B}" destId="{CF4194A8-1582-4EC2-A5A0-7619598606DD}" srcOrd="0" destOrd="0" presId="urn:microsoft.com/office/officeart/2005/8/layout/orgChart1"/>
    <dgm:cxn modelId="{028D5CD4-CE08-4D7C-9DD4-D615A82D7835}" type="presOf" srcId="{34FCB0A7-55A7-4A7A-9DF7-13605528DD80}" destId="{76B12366-25FB-48E6-89AA-C85D43975B3F}" srcOrd="0" destOrd="0" presId="urn:microsoft.com/office/officeart/2005/8/layout/orgChart1"/>
    <dgm:cxn modelId="{885767D5-3217-4897-A9E9-0DE946402695}" type="presOf" srcId="{C9E33ECB-6921-4248-BDB2-976FF14B4B02}" destId="{AD614E09-EB99-44EB-9DF7-9C14AF78A41B}" srcOrd="0" destOrd="0" presId="urn:microsoft.com/office/officeart/2005/8/layout/orgChart1"/>
    <dgm:cxn modelId="{665588D5-365E-47B8-89CB-CA8A96B9415B}" srcId="{863B89FA-BD5E-49EB-B7D0-F8F3A14D3BE1}" destId="{86EBDE12-7D4B-4167-BE05-BF276BC600F2}" srcOrd="0" destOrd="0" parTransId="{5FE469EB-95AA-4768-9701-E7EAF92F0006}" sibTransId="{EDDE8DEA-62B1-4CDA-A6B8-1FCA5AF82888}"/>
    <dgm:cxn modelId="{63754FD6-C21B-4357-84FF-8F35A68BE747}" type="presOf" srcId="{863B89FA-BD5E-49EB-B7D0-F8F3A14D3BE1}" destId="{B2E61656-A7F2-402D-A19C-891339F73F54}" srcOrd="0" destOrd="0" presId="urn:microsoft.com/office/officeart/2005/8/layout/orgChart1"/>
    <dgm:cxn modelId="{FDB700E2-7CC6-483E-A5B2-31AC4EC3B638}" srcId="{D2BFD3EB-0223-4391-93E8-33FA41EACA22}" destId="{DA2A34FE-47BC-48FD-95FF-AA01B648A67F}" srcOrd="0" destOrd="0" parTransId="{73FDEDFF-EB9E-4714-A188-496950B7BB1E}" sibTransId="{ED86FBF2-AD51-4182-B577-D6EB1B720DE8}"/>
    <dgm:cxn modelId="{BAF4B0E3-CCC0-4429-84AA-C323147162C4}" type="presOf" srcId="{37E4B57D-43F8-4B0C-87B7-79E3BBE1AC9C}" destId="{B02C5596-2352-4DE4-A093-B8FFF272BED4}" srcOrd="0" destOrd="0" presId="urn:microsoft.com/office/officeart/2005/8/layout/orgChart1"/>
    <dgm:cxn modelId="{39EC92E6-CDC4-4FCB-B710-CC42DF60EFF8}" type="presOf" srcId="{0706C890-8909-4733-8E2B-987A4EA480C4}" destId="{6CC4BA23-37B9-4CDF-AE8B-D54615A6425F}" srcOrd="1" destOrd="0" presId="urn:microsoft.com/office/officeart/2005/8/layout/orgChart1"/>
    <dgm:cxn modelId="{4C5A51E8-0304-4430-A71A-6DB149A79DD7}" type="presOf" srcId="{B02E88D4-A97D-4653-84C4-FF8427B5FCD2}" destId="{2CD66FA6-AFF1-4684-920C-2C4CBF131BEC}" srcOrd="0" destOrd="0" presId="urn:microsoft.com/office/officeart/2005/8/layout/orgChart1"/>
    <dgm:cxn modelId="{A4416CE9-DDDC-44A7-810D-EE5BF9C1847E}" type="presOf" srcId="{6E83E8E4-3892-4432-8FDD-A335320C1043}" destId="{C87FEAF7-A294-48B2-A0FC-DBB3AA9C64DE}" srcOrd="0" destOrd="0" presId="urn:microsoft.com/office/officeart/2005/8/layout/orgChart1"/>
    <dgm:cxn modelId="{C44C98EE-F67A-450E-B44E-EE26BE7FDA45}" type="presOf" srcId="{8F8F49A4-6989-4FD9-9AFA-E5D346A7A1B0}" destId="{BEE81220-8572-4627-8BBE-2F4D8270B5D8}" srcOrd="1" destOrd="0" presId="urn:microsoft.com/office/officeart/2005/8/layout/orgChart1"/>
    <dgm:cxn modelId="{F73BCEEE-D234-43CD-9242-DC26DBC09611}" type="presOf" srcId="{3D390003-4B8D-4A9D-97A0-EAD465811CFF}" destId="{9F761860-464B-464C-A9C5-94E32D586F30}" srcOrd="0" destOrd="0" presId="urn:microsoft.com/office/officeart/2005/8/layout/orgChart1"/>
    <dgm:cxn modelId="{0CA137F2-1E2A-4C3A-96FA-9B3C22FC788B}" type="presOf" srcId="{DF3FB327-863B-4509-973D-F2E509107F9F}" destId="{D2352A8A-E4A3-4321-A780-2AD2F9BCCA5D}" srcOrd="0" destOrd="0" presId="urn:microsoft.com/office/officeart/2005/8/layout/orgChart1"/>
    <dgm:cxn modelId="{6AA4A9F3-BF17-495F-8A71-582FA6ED3198}" type="presOf" srcId="{73FDEDFF-EB9E-4714-A188-496950B7BB1E}" destId="{B6EDE62C-3D97-4032-A45A-DA1AB2BC7DF3}" srcOrd="0" destOrd="0" presId="urn:microsoft.com/office/officeart/2005/8/layout/orgChart1"/>
    <dgm:cxn modelId="{3DE313F7-21DF-4C3C-80E9-D19336FE94B9}" type="presOf" srcId="{B02E88D4-A97D-4653-84C4-FF8427B5FCD2}" destId="{0B5F7154-132F-4368-8B5C-1065938415EF}" srcOrd="1" destOrd="0" presId="urn:microsoft.com/office/officeart/2005/8/layout/orgChart1"/>
    <dgm:cxn modelId="{6D03E5FC-3A6D-44E1-BE6E-2AF26EE3BDF8}" type="presOf" srcId="{9D133D9F-D2FA-4695-BE9F-37DF8E2591E7}" destId="{6643B6D9-0D0F-461C-ABDE-442D08408ABC}" srcOrd="1" destOrd="0" presId="urn:microsoft.com/office/officeart/2005/8/layout/orgChart1"/>
    <dgm:cxn modelId="{65C5B7FE-4B74-4EC4-BA2D-E2C6412E4B58}" srcId="{D2BFD3EB-0223-4391-93E8-33FA41EACA22}" destId="{DE9F39F1-F32F-4653-8585-E8AB56C9D3EB}" srcOrd="7" destOrd="0" parTransId="{54B8BF4E-EE2A-4443-A096-1CDCECDDF58F}" sibTransId="{C0C61476-8896-42B2-91D6-8DE61C68222B}"/>
    <dgm:cxn modelId="{BA60FBFF-EED1-4499-A70C-4C1FDE83DF14}" type="presOf" srcId="{A0775DE7-7ED1-43A4-97E8-E95E4F395238}" destId="{8CB451E1-76C3-4D2B-99EC-506C3F9F703A}" srcOrd="0" destOrd="0" presId="urn:microsoft.com/office/officeart/2005/8/layout/orgChart1"/>
    <dgm:cxn modelId="{D702FFD1-8713-4E4C-863A-0F6D2850A571}" type="presParOf" srcId="{90F0FDEB-1DCC-4BDC-BB2C-BD6650BD1490}" destId="{5C24E070-2A6A-495C-9898-C59EB98404F8}" srcOrd="0" destOrd="0" presId="urn:microsoft.com/office/officeart/2005/8/layout/orgChart1"/>
    <dgm:cxn modelId="{E6CB6CED-8ABA-403F-914F-1A82269D3F2A}" type="presParOf" srcId="{5C24E070-2A6A-495C-9898-C59EB98404F8}" destId="{4CA2BC57-E101-4053-BC2F-D727C3DDE9EF}" srcOrd="0" destOrd="0" presId="urn:microsoft.com/office/officeart/2005/8/layout/orgChart1"/>
    <dgm:cxn modelId="{6127E662-46E6-4C77-A540-01E580B7F2EE}" type="presParOf" srcId="{4CA2BC57-E101-4053-BC2F-D727C3DDE9EF}" destId="{76B12366-25FB-48E6-89AA-C85D43975B3F}" srcOrd="0" destOrd="0" presId="urn:microsoft.com/office/officeart/2005/8/layout/orgChart1"/>
    <dgm:cxn modelId="{28D40F75-A05E-499C-9C3C-B3E99F21CFEA}" type="presParOf" srcId="{4CA2BC57-E101-4053-BC2F-D727C3DDE9EF}" destId="{B962AD9D-B1F5-4542-B847-F62668CD493B}" srcOrd="1" destOrd="0" presId="urn:microsoft.com/office/officeart/2005/8/layout/orgChart1"/>
    <dgm:cxn modelId="{1A11EA1D-91C3-44FA-A1D0-66F05AF5E4F6}" type="presParOf" srcId="{5C24E070-2A6A-495C-9898-C59EB98404F8}" destId="{0410226A-D419-417F-B807-4C2FEC560A6C}" srcOrd="1" destOrd="0" presId="urn:microsoft.com/office/officeart/2005/8/layout/orgChart1"/>
    <dgm:cxn modelId="{D73BF748-5CF1-474C-AE3B-3865CF481D98}" type="presParOf" srcId="{0410226A-D419-417F-B807-4C2FEC560A6C}" destId="{798652C6-21E4-4412-A2E9-85A89F572F0F}" srcOrd="0" destOrd="0" presId="urn:microsoft.com/office/officeart/2005/8/layout/orgChart1"/>
    <dgm:cxn modelId="{F4D7E9EF-998E-4CE8-98BD-EFE333568BAF}" type="presParOf" srcId="{0410226A-D419-417F-B807-4C2FEC560A6C}" destId="{42445109-DBDE-480D-B5FD-238BE8AF00D3}" srcOrd="1" destOrd="0" presId="urn:microsoft.com/office/officeart/2005/8/layout/orgChart1"/>
    <dgm:cxn modelId="{891CEE5A-EEA7-40FD-B012-B1ABA440A44A}" type="presParOf" srcId="{42445109-DBDE-480D-B5FD-238BE8AF00D3}" destId="{15922D54-DA82-488A-BF97-102A61DFCF17}" srcOrd="0" destOrd="0" presId="urn:microsoft.com/office/officeart/2005/8/layout/orgChart1"/>
    <dgm:cxn modelId="{1D0EC4B2-DC7F-4F18-9A5E-662AC9B6A96A}" type="presParOf" srcId="{15922D54-DA82-488A-BF97-102A61DFCF17}" destId="{B2E61656-A7F2-402D-A19C-891339F73F54}" srcOrd="0" destOrd="0" presId="urn:microsoft.com/office/officeart/2005/8/layout/orgChart1"/>
    <dgm:cxn modelId="{CA1DACAA-A4E1-40FC-93CE-661CC6241541}" type="presParOf" srcId="{15922D54-DA82-488A-BF97-102A61DFCF17}" destId="{FEC52AB1-CE8B-4AC0-ABA3-B00972A313CC}" srcOrd="1" destOrd="0" presId="urn:microsoft.com/office/officeart/2005/8/layout/orgChart1"/>
    <dgm:cxn modelId="{B5660A44-DE79-445C-A247-02A6CD3D012D}" type="presParOf" srcId="{42445109-DBDE-480D-B5FD-238BE8AF00D3}" destId="{41A1A06C-C658-4E48-8BA9-E80DD37ACE32}" srcOrd="1" destOrd="0" presId="urn:microsoft.com/office/officeart/2005/8/layout/orgChart1"/>
    <dgm:cxn modelId="{3AD7DEA5-ACAC-4210-9A2E-2D79E86B9CF3}" type="presParOf" srcId="{41A1A06C-C658-4E48-8BA9-E80DD37ACE32}" destId="{E5016F15-F8B7-4B42-86C9-B24873BFF5B3}" srcOrd="0" destOrd="0" presId="urn:microsoft.com/office/officeart/2005/8/layout/orgChart1"/>
    <dgm:cxn modelId="{0F6A0AF5-2EFD-4127-8110-A02831E30806}" type="presParOf" srcId="{41A1A06C-C658-4E48-8BA9-E80DD37ACE32}" destId="{C9EC354F-47B1-4873-B4AF-1C70C5927712}" srcOrd="1" destOrd="0" presId="urn:microsoft.com/office/officeart/2005/8/layout/orgChart1"/>
    <dgm:cxn modelId="{BD0A608F-1C99-4728-9DEF-5D2BC7A0EB91}" type="presParOf" srcId="{C9EC354F-47B1-4873-B4AF-1C70C5927712}" destId="{00E631D0-F0C9-4B83-B568-132B1F980C74}" srcOrd="0" destOrd="0" presId="urn:microsoft.com/office/officeart/2005/8/layout/orgChart1"/>
    <dgm:cxn modelId="{F3871071-7F24-467A-9260-555A26EAE879}" type="presParOf" srcId="{00E631D0-F0C9-4B83-B568-132B1F980C74}" destId="{1B1C95A2-42C3-46C4-A0BA-392FC013A981}" srcOrd="0" destOrd="0" presId="urn:microsoft.com/office/officeart/2005/8/layout/orgChart1"/>
    <dgm:cxn modelId="{9D09E626-90FD-47EC-9AE1-69FF67144A51}" type="presParOf" srcId="{00E631D0-F0C9-4B83-B568-132B1F980C74}" destId="{B80314E3-2852-49B9-9ED5-4D059557707C}" srcOrd="1" destOrd="0" presId="urn:microsoft.com/office/officeart/2005/8/layout/orgChart1"/>
    <dgm:cxn modelId="{92E15EB1-3328-4EDD-93FB-D9038EE4665B}" type="presParOf" srcId="{C9EC354F-47B1-4873-B4AF-1C70C5927712}" destId="{4A3153F1-EDEA-4140-9ABC-C7BF002CD640}" srcOrd="1" destOrd="0" presId="urn:microsoft.com/office/officeart/2005/8/layout/orgChart1"/>
    <dgm:cxn modelId="{A1A51905-DFB3-4AE3-850B-A4B41CE29925}" type="presParOf" srcId="{C9EC354F-47B1-4873-B4AF-1C70C5927712}" destId="{345A660A-6F32-4FDC-BC06-74EA04D712E1}" srcOrd="2" destOrd="0" presId="urn:microsoft.com/office/officeart/2005/8/layout/orgChart1"/>
    <dgm:cxn modelId="{B75E5ACE-8507-4B74-8C16-DCC79B2F8E86}" type="presParOf" srcId="{41A1A06C-C658-4E48-8BA9-E80DD37ACE32}" destId="{C87FEAF7-A294-48B2-A0FC-DBB3AA9C64DE}" srcOrd="2" destOrd="0" presId="urn:microsoft.com/office/officeart/2005/8/layout/orgChart1"/>
    <dgm:cxn modelId="{6D436026-C2DB-4B3E-86AB-CEDBA2944CB9}" type="presParOf" srcId="{41A1A06C-C658-4E48-8BA9-E80DD37ACE32}" destId="{5716A163-67D3-4153-B957-93D5039FD987}" srcOrd="3" destOrd="0" presId="urn:microsoft.com/office/officeart/2005/8/layout/orgChart1"/>
    <dgm:cxn modelId="{DCFAB75A-4458-4D5E-AF41-E05561968D23}" type="presParOf" srcId="{5716A163-67D3-4153-B957-93D5039FD987}" destId="{90D42AD9-7C46-42D1-BD81-C80D9F4844FA}" srcOrd="0" destOrd="0" presId="urn:microsoft.com/office/officeart/2005/8/layout/orgChart1"/>
    <dgm:cxn modelId="{B93A19B8-4B31-44E6-A8D2-3CA52B627209}" type="presParOf" srcId="{90D42AD9-7C46-42D1-BD81-C80D9F4844FA}" destId="{760E426D-0D64-469F-9221-4402368C0E66}" srcOrd="0" destOrd="0" presId="urn:microsoft.com/office/officeart/2005/8/layout/orgChart1"/>
    <dgm:cxn modelId="{069A98CA-F624-4419-95D2-808F87EC3828}" type="presParOf" srcId="{90D42AD9-7C46-42D1-BD81-C80D9F4844FA}" destId="{316C16F3-5941-453D-8CCE-F87E72C6F725}" srcOrd="1" destOrd="0" presId="urn:microsoft.com/office/officeart/2005/8/layout/orgChart1"/>
    <dgm:cxn modelId="{CCFAD777-515B-4086-B349-3BA2B4937C2A}" type="presParOf" srcId="{5716A163-67D3-4153-B957-93D5039FD987}" destId="{C6D01233-671C-4B25-8CBC-A9C6E900ED8D}" srcOrd="1" destOrd="0" presId="urn:microsoft.com/office/officeart/2005/8/layout/orgChart1"/>
    <dgm:cxn modelId="{3650D0B3-2AA9-497E-B7EE-A7C5345465D8}" type="presParOf" srcId="{5716A163-67D3-4153-B957-93D5039FD987}" destId="{6A603271-AEF4-4580-9330-6CC92D99966D}" srcOrd="2" destOrd="0" presId="urn:microsoft.com/office/officeart/2005/8/layout/orgChart1"/>
    <dgm:cxn modelId="{B9BFFD49-3AF9-48C0-95F5-736262E4E514}" type="presParOf" srcId="{42445109-DBDE-480D-B5FD-238BE8AF00D3}" destId="{012D5865-265E-4E0F-9FAA-DC44D9DACD94}" srcOrd="2" destOrd="0" presId="urn:microsoft.com/office/officeart/2005/8/layout/orgChart1"/>
    <dgm:cxn modelId="{19117BC6-4AD2-4FC1-9DE1-0021CDC28EFA}" type="presParOf" srcId="{0410226A-D419-417F-B807-4C2FEC560A6C}" destId="{5792EB89-41D2-4436-96F6-CC1EC23EC19D}" srcOrd="2" destOrd="0" presId="urn:microsoft.com/office/officeart/2005/8/layout/orgChart1"/>
    <dgm:cxn modelId="{591FF3EE-9C70-492B-91C0-9D25EEDA7B60}" type="presParOf" srcId="{0410226A-D419-417F-B807-4C2FEC560A6C}" destId="{1C42EB7B-395B-4E27-AE5D-2B5360144AAD}" srcOrd="3" destOrd="0" presId="urn:microsoft.com/office/officeart/2005/8/layout/orgChart1"/>
    <dgm:cxn modelId="{EA43C5D8-2B3A-4D98-AF8D-E066B5687B82}" type="presParOf" srcId="{1C42EB7B-395B-4E27-AE5D-2B5360144AAD}" destId="{01FD7BDB-0D7E-4510-9752-847053F74562}" srcOrd="0" destOrd="0" presId="urn:microsoft.com/office/officeart/2005/8/layout/orgChart1"/>
    <dgm:cxn modelId="{76245E17-A994-4378-A924-15267302281D}" type="presParOf" srcId="{01FD7BDB-0D7E-4510-9752-847053F74562}" destId="{1A7CE4C3-0F88-498E-A508-6CF2D3B8C60A}" srcOrd="0" destOrd="0" presId="urn:microsoft.com/office/officeart/2005/8/layout/orgChart1"/>
    <dgm:cxn modelId="{FEC3105A-B0E1-4D1A-9867-C30C11C56AF5}" type="presParOf" srcId="{01FD7BDB-0D7E-4510-9752-847053F74562}" destId="{6643B6D9-0D0F-461C-ABDE-442D08408ABC}" srcOrd="1" destOrd="0" presId="urn:microsoft.com/office/officeart/2005/8/layout/orgChart1"/>
    <dgm:cxn modelId="{BF04C277-9C8A-4025-9181-34416D1F0210}" type="presParOf" srcId="{1C42EB7B-395B-4E27-AE5D-2B5360144AAD}" destId="{4EF9298B-C14B-4FF3-A853-2C79F55470D6}" srcOrd="1" destOrd="0" presId="urn:microsoft.com/office/officeart/2005/8/layout/orgChart1"/>
    <dgm:cxn modelId="{CA70450B-D079-4661-8533-B319E11C0202}" type="presParOf" srcId="{4EF9298B-C14B-4FF3-A853-2C79F55470D6}" destId="{8CB451E1-76C3-4D2B-99EC-506C3F9F703A}" srcOrd="0" destOrd="0" presId="urn:microsoft.com/office/officeart/2005/8/layout/orgChart1"/>
    <dgm:cxn modelId="{2F2D99BD-62B8-45F9-870F-3D9EE9B605CF}" type="presParOf" srcId="{4EF9298B-C14B-4FF3-A853-2C79F55470D6}" destId="{C25DFC12-74CB-4DA1-A0A0-BB133D07DDDE}" srcOrd="1" destOrd="0" presId="urn:microsoft.com/office/officeart/2005/8/layout/orgChart1"/>
    <dgm:cxn modelId="{69B52701-72EE-4BD9-80C2-A7ADFF99316A}" type="presParOf" srcId="{C25DFC12-74CB-4DA1-A0A0-BB133D07DDDE}" destId="{2B2C3B2B-21CF-43A0-883C-E2EB18E19125}" srcOrd="0" destOrd="0" presId="urn:microsoft.com/office/officeart/2005/8/layout/orgChart1"/>
    <dgm:cxn modelId="{78D2F4B8-8368-4A39-9DE8-F64F3857582C}" type="presParOf" srcId="{2B2C3B2B-21CF-43A0-883C-E2EB18E19125}" destId="{417736FD-B44A-40FB-96A4-3F473BB4A832}" srcOrd="0" destOrd="0" presId="urn:microsoft.com/office/officeart/2005/8/layout/orgChart1"/>
    <dgm:cxn modelId="{97836744-EEED-40E8-8F20-7920CF35CEE0}" type="presParOf" srcId="{2B2C3B2B-21CF-43A0-883C-E2EB18E19125}" destId="{9EFF3EF2-F5E4-4924-B816-C2F3194A51FF}" srcOrd="1" destOrd="0" presId="urn:microsoft.com/office/officeart/2005/8/layout/orgChart1"/>
    <dgm:cxn modelId="{CB7DB7D0-8541-4BC9-B1F0-A17F40D55DFD}" type="presParOf" srcId="{C25DFC12-74CB-4DA1-A0A0-BB133D07DDDE}" destId="{BE9B4101-05D4-4984-8B77-66BDF616EDE0}" srcOrd="1" destOrd="0" presId="urn:microsoft.com/office/officeart/2005/8/layout/orgChart1"/>
    <dgm:cxn modelId="{0B388E35-BB38-4C8D-A613-CDED4A130354}" type="presParOf" srcId="{C25DFC12-74CB-4DA1-A0A0-BB133D07DDDE}" destId="{C755DFAA-9948-413B-AEFA-94AFFAF2B347}" srcOrd="2" destOrd="0" presId="urn:microsoft.com/office/officeart/2005/8/layout/orgChart1"/>
    <dgm:cxn modelId="{F4D6E9DF-AE51-4113-8393-37614E494F8C}" type="presParOf" srcId="{4EF9298B-C14B-4FF3-A853-2C79F55470D6}" destId="{1AEE836F-3035-4C0B-AF67-E7C0A50BDE77}" srcOrd="2" destOrd="0" presId="urn:microsoft.com/office/officeart/2005/8/layout/orgChart1"/>
    <dgm:cxn modelId="{D0C18193-8795-4863-9134-93F0DF8F5544}" type="presParOf" srcId="{4EF9298B-C14B-4FF3-A853-2C79F55470D6}" destId="{614B34FF-8013-44EC-A0B4-F8CE91A0BFA2}" srcOrd="3" destOrd="0" presId="urn:microsoft.com/office/officeart/2005/8/layout/orgChart1"/>
    <dgm:cxn modelId="{A14FA15C-BC3A-4EF2-80D3-3A7FC2B8DE31}" type="presParOf" srcId="{614B34FF-8013-44EC-A0B4-F8CE91A0BFA2}" destId="{B5B70BD9-ED6E-4E6C-AD2A-F4E5DD249C46}" srcOrd="0" destOrd="0" presId="urn:microsoft.com/office/officeart/2005/8/layout/orgChart1"/>
    <dgm:cxn modelId="{4B8FF2BB-456C-413D-A57F-BE45A9830D29}" type="presParOf" srcId="{B5B70BD9-ED6E-4E6C-AD2A-F4E5DD249C46}" destId="{2CD66FA6-AFF1-4684-920C-2C4CBF131BEC}" srcOrd="0" destOrd="0" presId="urn:microsoft.com/office/officeart/2005/8/layout/orgChart1"/>
    <dgm:cxn modelId="{D4466FBA-2A87-4FE3-B10F-7C98D8219E50}" type="presParOf" srcId="{B5B70BD9-ED6E-4E6C-AD2A-F4E5DD249C46}" destId="{0B5F7154-132F-4368-8B5C-1065938415EF}" srcOrd="1" destOrd="0" presId="urn:microsoft.com/office/officeart/2005/8/layout/orgChart1"/>
    <dgm:cxn modelId="{F4A95AC7-D370-4DB4-9745-384DC29E81D1}" type="presParOf" srcId="{614B34FF-8013-44EC-A0B4-F8CE91A0BFA2}" destId="{DD17E40E-9DB7-4E62-B6EF-B9A7B8180A0C}" srcOrd="1" destOrd="0" presId="urn:microsoft.com/office/officeart/2005/8/layout/orgChart1"/>
    <dgm:cxn modelId="{12B5A090-8302-4CEB-8B4C-14D3023D9339}" type="presParOf" srcId="{614B34FF-8013-44EC-A0B4-F8CE91A0BFA2}" destId="{659CAEF8-F57B-4553-8449-DFDC02860210}" srcOrd="2" destOrd="0" presId="urn:microsoft.com/office/officeart/2005/8/layout/orgChart1"/>
    <dgm:cxn modelId="{DF7AE24E-FF45-4996-A0C4-278E6100754B}" type="presParOf" srcId="{4EF9298B-C14B-4FF3-A853-2C79F55470D6}" destId="{9F761860-464B-464C-A9C5-94E32D586F30}" srcOrd="4" destOrd="0" presId="urn:microsoft.com/office/officeart/2005/8/layout/orgChart1"/>
    <dgm:cxn modelId="{66C40267-0A16-453D-B700-C74EE305C01D}" type="presParOf" srcId="{4EF9298B-C14B-4FF3-A853-2C79F55470D6}" destId="{04D9D4B0-B280-4B1C-A044-A0E4F220F5C5}" srcOrd="5" destOrd="0" presId="urn:microsoft.com/office/officeart/2005/8/layout/orgChart1"/>
    <dgm:cxn modelId="{DF79113E-EB98-469F-AD12-C4D251B738B5}" type="presParOf" srcId="{04D9D4B0-B280-4B1C-A044-A0E4F220F5C5}" destId="{B3ABED52-2828-41CB-B178-5D61036C43C9}" srcOrd="0" destOrd="0" presId="urn:microsoft.com/office/officeart/2005/8/layout/orgChart1"/>
    <dgm:cxn modelId="{A70336BE-5907-4717-949B-4983B600E181}" type="presParOf" srcId="{B3ABED52-2828-41CB-B178-5D61036C43C9}" destId="{B02C5596-2352-4DE4-A093-B8FFF272BED4}" srcOrd="0" destOrd="0" presId="urn:microsoft.com/office/officeart/2005/8/layout/orgChart1"/>
    <dgm:cxn modelId="{BA8E2E1B-F0C2-442B-9FB8-7F4D01014D3D}" type="presParOf" srcId="{B3ABED52-2828-41CB-B178-5D61036C43C9}" destId="{28C138DE-186A-4E58-9630-7B31D5386303}" srcOrd="1" destOrd="0" presId="urn:microsoft.com/office/officeart/2005/8/layout/orgChart1"/>
    <dgm:cxn modelId="{A15A0B59-997C-4973-810B-C5682FF1F82D}" type="presParOf" srcId="{04D9D4B0-B280-4B1C-A044-A0E4F220F5C5}" destId="{231D0E3E-41B9-4649-901B-31B38E264673}" srcOrd="1" destOrd="0" presId="urn:microsoft.com/office/officeart/2005/8/layout/orgChart1"/>
    <dgm:cxn modelId="{3268080A-8244-4D57-8F4E-1CD4C8C38461}" type="presParOf" srcId="{04D9D4B0-B280-4B1C-A044-A0E4F220F5C5}" destId="{1ABFC4DE-61B0-4FD6-B530-1B3C5DE9F148}" srcOrd="2" destOrd="0" presId="urn:microsoft.com/office/officeart/2005/8/layout/orgChart1"/>
    <dgm:cxn modelId="{35658BDD-0853-4C8A-B20F-DA9708B9A480}" type="presParOf" srcId="{1C42EB7B-395B-4E27-AE5D-2B5360144AAD}" destId="{C747C624-0D08-4E8A-ABAB-BD02ADAC62D8}" srcOrd="2" destOrd="0" presId="urn:microsoft.com/office/officeart/2005/8/layout/orgChart1"/>
    <dgm:cxn modelId="{14192C68-765B-4FB2-9AEA-2BDABC0C05C8}" type="presParOf" srcId="{0410226A-D419-417F-B807-4C2FEC560A6C}" destId="{9D709660-2076-4B3B-B985-85DFE8051E11}" srcOrd="4" destOrd="0" presId="urn:microsoft.com/office/officeart/2005/8/layout/orgChart1"/>
    <dgm:cxn modelId="{35264020-600E-486F-864F-5CD5B709098F}" type="presParOf" srcId="{0410226A-D419-417F-B807-4C2FEC560A6C}" destId="{70A2A1B2-EF95-4F48-8659-C323D120A4CD}" srcOrd="5" destOrd="0" presId="urn:microsoft.com/office/officeart/2005/8/layout/orgChart1"/>
    <dgm:cxn modelId="{C96B7215-D3F5-401B-BDF3-DD5BC3212108}" type="presParOf" srcId="{70A2A1B2-EF95-4F48-8659-C323D120A4CD}" destId="{A656ADBF-FDBD-4C26-8133-B36C28404A05}" srcOrd="0" destOrd="0" presId="urn:microsoft.com/office/officeart/2005/8/layout/orgChart1"/>
    <dgm:cxn modelId="{E63D828C-33DB-4B13-9531-8658B827E749}" type="presParOf" srcId="{A656ADBF-FDBD-4C26-8133-B36C28404A05}" destId="{2D34BB48-5AF1-4A2D-965C-AE19BB46615A}" srcOrd="0" destOrd="0" presId="urn:microsoft.com/office/officeart/2005/8/layout/orgChart1"/>
    <dgm:cxn modelId="{E7860299-1CE6-40B2-A1B1-7030FA317A1B}" type="presParOf" srcId="{A656ADBF-FDBD-4C26-8133-B36C28404A05}" destId="{3E33C0E4-4C36-4B34-8CC2-9056ABAD247E}" srcOrd="1" destOrd="0" presId="urn:microsoft.com/office/officeart/2005/8/layout/orgChart1"/>
    <dgm:cxn modelId="{66C64BB0-4613-43BD-9885-0ACDA59B1E51}" type="presParOf" srcId="{70A2A1B2-EF95-4F48-8659-C323D120A4CD}" destId="{6EFC42B8-04A1-4B40-B1B2-7AC4FDD37E2C}" srcOrd="1" destOrd="0" presId="urn:microsoft.com/office/officeart/2005/8/layout/orgChart1"/>
    <dgm:cxn modelId="{CC356E3C-CC7E-4357-BB77-C4B53FF82526}" type="presParOf" srcId="{6EFC42B8-04A1-4B40-B1B2-7AC4FDD37E2C}" destId="{B6EDE62C-3D97-4032-A45A-DA1AB2BC7DF3}" srcOrd="0" destOrd="0" presId="urn:microsoft.com/office/officeart/2005/8/layout/orgChart1"/>
    <dgm:cxn modelId="{29482BC1-F2A8-47F4-827D-269CBF78BE7F}" type="presParOf" srcId="{6EFC42B8-04A1-4B40-B1B2-7AC4FDD37E2C}" destId="{DC9999FB-9188-43A8-B667-C2A51CAD0CF1}" srcOrd="1" destOrd="0" presId="urn:microsoft.com/office/officeart/2005/8/layout/orgChart1"/>
    <dgm:cxn modelId="{5A5DDEEC-759B-498D-A389-75F33DB44AC6}" type="presParOf" srcId="{DC9999FB-9188-43A8-B667-C2A51CAD0CF1}" destId="{9076E69B-3E55-484E-A751-6F1C363F48E4}" srcOrd="0" destOrd="0" presId="urn:microsoft.com/office/officeart/2005/8/layout/orgChart1"/>
    <dgm:cxn modelId="{FCE547EA-09FE-4099-82EE-1006B16FE163}" type="presParOf" srcId="{9076E69B-3E55-484E-A751-6F1C363F48E4}" destId="{BA6E2E4C-2BBD-4F1D-9B2D-18BCB46818F6}" srcOrd="0" destOrd="0" presId="urn:microsoft.com/office/officeart/2005/8/layout/orgChart1"/>
    <dgm:cxn modelId="{13D47BBD-4558-4853-B29C-E3D2C4E193B7}" type="presParOf" srcId="{9076E69B-3E55-484E-A751-6F1C363F48E4}" destId="{1585F8F9-3DE6-4C56-B4C7-3C8FE9FF1953}" srcOrd="1" destOrd="0" presId="urn:microsoft.com/office/officeart/2005/8/layout/orgChart1"/>
    <dgm:cxn modelId="{8B7814E1-4017-4A28-9E8A-2FADFE2B08F8}" type="presParOf" srcId="{DC9999FB-9188-43A8-B667-C2A51CAD0CF1}" destId="{6525C273-6629-4E1E-8EFE-FEF1AB9458F7}" srcOrd="1" destOrd="0" presId="urn:microsoft.com/office/officeart/2005/8/layout/orgChart1"/>
    <dgm:cxn modelId="{20B04B1B-D193-43C2-B634-47CC68A2068D}" type="presParOf" srcId="{DC9999FB-9188-43A8-B667-C2A51CAD0CF1}" destId="{B2503E7C-4AFF-4A47-820F-3F77A91A6C8C}" srcOrd="2" destOrd="0" presId="urn:microsoft.com/office/officeart/2005/8/layout/orgChart1"/>
    <dgm:cxn modelId="{8A7CBFA0-F38D-42F6-92DB-772B9EFA28CC}" type="presParOf" srcId="{6EFC42B8-04A1-4B40-B1B2-7AC4FDD37E2C}" destId="{305A7207-6BE9-4D03-8EE0-493E5E0C59B3}" srcOrd="2" destOrd="0" presId="urn:microsoft.com/office/officeart/2005/8/layout/orgChart1"/>
    <dgm:cxn modelId="{CD72F6A8-FB9B-4505-A055-0040495ED479}" type="presParOf" srcId="{6EFC42B8-04A1-4B40-B1B2-7AC4FDD37E2C}" destId="{A80FF4F3-880C-49DD-9352-6DE997995984}" srcOrd="3" destOrd="0" presId="urn:microsoft.com/office/officeart/2005/8/layout/orgChart1"/>
    <dgm:cxn modelId="{7D69FF18-3D92-46E0-8E2B-078757F9DF81}" type="presParOf" srcId="{A80FF4F3-880C-49DD-9352-6DE997995984}" destId="{C78892B3-BA1A-4CC0-B16E-4900C2C7488F}" srcOrd="0" destOrd="0" presId="urn:microsoft.com/office/officeart/2005/8/layout/orgChart1"/>
    <dgm:cxn modelId="{919A3F94-79F6-4772-860A-0787158DECFD}" type="presParOf" srcId="{C78892B3-BA1A-4CC0-B16E-4900C2C7488F}" destId="{3877778D-6E1E-48D7-BC5E-BF0D4F90BF0C}" srcOrd="0" destOrd="0" presId="urn:microsoft.com/office/officeart/2005/8/layout/orgChart1"/>
    <dgm:cxn modelId="{6AD7637A-26B9-4339-8C35-82A893301CE9}" type="presParOf" srcId="{C78892B3-BA1A-4CC0-B16E-4900C2C7488F}" destId="{6897F769-1F2D-4BF5-8A07-BCDA0FCC00BF}" srcOrd="1" destOrd="0" presId="urn:microsoft.com/office/officeart/2005/8/layout/orgChart1"/>
    <dgm:cxn modelId="{61416B5D-65FB-4A9A-83A7-CAF9D4015716}" type="presParOf" srcId="{A80FF4F3-880C-49DD-9352-6DE997995984}" destId="{747FA86F-24FD-4067-A11B-D62996598BA0}" srcOrd="1" destOrd="0" presId="urn:microsoft.com/office/officeart/2005/8/layout/orgChart1"/>
    <dgm:cxn modelId="{62B68244-F47A-457B-83CF-CFC7BA1D023A}" type="presParOf" srcId="{A80FF4F3-880C-49DD-9352-6DE997995984}" destId="{61E3E55E-94BD-489D-9CE7-C6B89CE652DB}" srcOrd="2" destOrd="0" presId="urn:microsoft.com/office/officeart/2005/8/layout/orgChart1"/>
    <dgm:cxn modelId="{70DED1DC-57C4-4D51-AAB4-04BF743D491F}" type="presParOf" srcId="{6EFC42B8-04A1-4B40-B1B2-7AC4FDD37E2C}" destId="{AD614E09-EB99-44EB-9DF7-9C14AF78A41B}" srcOrd="4" destOrd="0" presId="urn:microsoft.com/office/officeart/2005/8/layout/orgChart1"/>
    <dgm:cxn modelId="{17699D42-E1F4-44EC-8FFA-E9723C9463FA}" type="presParOf" srcId="{6EFC42B8-04A1-4B40-B1B2-7AC4FDD37E2C}" destId="{0198E361-AFC2-4101-9376-76984008F347}" srcOrd="5" destOrd="0" presId="urn:microsoft.com/office/officeart/2005/8/layout/orgChart1"/>
    <dgm:cxn modelId="{4E1C57D7-FC83-408E-8F4E-226FFAF679B6}" type="presParOf" srcId="{0198E361-AFC2-4101-9376-76984008F347}" destId="{76D7EB66-6873-417D-8407-52387BC8B2C8}" srcOrd="0" destOrd="0" presId="urn:microsoft.com/office/officeart/2005/8/layout/orgChart1"/>
    <dgm:cxn modelId="{D818E103-E539-4C9B-99B8-7479D0271237}" type="presParOf" srcId="{76D7EB66-6873-417D-8407-52387BC8B2C8}" destId="{D2352A8A-E4A3-4321-A780-2AD2F9BCCA5D}" srcOrd="0" destOrd="0" presId="urn:microsoft.com/office/officeart/2005/8/layout/orgChart1"/>
    <dgm:cxn modelId="{9FEDAF4E-AFC3-4198-A22B-7947222D8603}" type="presParOf" srcId="{76D7EB66-6873-417D-8407-52387BC8B2C8}" destId="{84D4B510-60A0-4AB0-A58A-95281E6872A6}" srcOrd="1" destOrd="0" presId="urn:microsoft.com/office/officeart/2005/8/layout/orgChart1"/>
    <dgm:cxn modelId="{B11F2369-9B11-4C15-8CF1-F7BFC9D19BFF}" type="presParOf" srcId="{0198E361-AFC2-4101-9376-76984008F347}" destId="{452BA1D5-12A9-4660-89ED-ADD095E89132}" srcOrd="1" destOrd="0" presId="urn:microsoft.com/office/officeart/2005/8/layout/orgChart1"/>
    <dgm:cxn modelId="{8E6FD522-0A20-4537-8E10-30B5EF3F7FBD}" type="presParOf" srcId="{0198E361-AFC2-4101-9376-76984008F347}" destId="{1F40634E-5346-4F70-B399-2B1CC60898C6}" srcOrd="2" destOrd="0" presId="urn:microsoft.com/office/officeart/2005/8/layout/orgChart1"/>
    <dgm:cxn modelId="{51BB19CF-D040-4B9E-9B0C-66418D210A6D}" type="presParOf" srcId="{6EFC42B8-04A1-4B40-B1B2-7AC4FDD37E2C}" destId="{23B00C87-CA4B-4489-BAB8-A680524E2011}" srcOrd="6" destOrd="0" presId="urn:microsoft.com/office/officeart/2005/8/layout/orgChart1"/>
    <dgm:cxn modelId="{4A2F895C-122A-45E5-B974-D7A44D07771E}" type="presParOf" srcId="{6EFC42B8-04A1-4B40-B1B2-7AC4FDD37E2C}" destId="{52E213C9-DE19-4EB2-92B6-E199B7ECB9CF}" srcOrd="7" destOrd="0" presId="urn:microsoft.com/office/officeart/2005/8/layout/orgChart1"/>
    <dgm:cxn modelId="{676B6EAE-3F9C-436B-96BA-B1F7145D44F1}" type="presParOf" srcId="{52E213C9-DE19-4EB2-92B6-E199B7ECB9CF}" destId="{E75CAFA3-9D74-465C-909E-E4462A315518}" srcOrd="0" destOrd="0" presId="urn:microsoft.com/office/officeart/2005/8/layout/orgChart1"/>
    <dgm:cxn modelId="{C5DD37C4-3C30-464C-9AD9-F0E7F508B9AD}" type="presParOf" srcId="{E75CAFA3-9D74-465C-909E-E4462A315518}" destId="{80B52E4A-52F4-4ED3-8B64-988D65AAB7B2}" srcOrd="0" destOrd="0" presId="urn:microsoft.com/office/officeart/2005/8/layout/orgChart1"/>
    <dgm:cxn modelId="{D63E472E-1437-4ECF-AD9E-B69E121DE5D5}" type="presParOf" srcId="{E75CAFA3-9D74-465C-909E-E4462A315518}" destId="{D2E33FDF-46B9-4611-A715-0E8E32834DBD}" srcOrd="1" destOrd="0" presId="urn:microsoft.com/office/officeart/2005/8/layout/orgChart1"/>
    <dgm:cxn modelId="{6A20E0F3-5879-4C3E-805F-1301C2758430}" type="presParOf" srcId="{52E213C9-DE19-4EB2-92B6-E199B7ECB9CF}" destId="{D8EEE699-CC2E-46C1-BDD2-91772FEAD310}" srcOrd="1" destOrd="0" presId="urn:microsoft.com/office/officeart/2005/8/layout/orgChart1"/>
    <dgm:cxn modelId="{AEFFC6DA-DF2E-4CBB-BD18-788486ED956A}" type="presParOf" srcId="{52E213C9-DE19-4EB2-92B6-E199B7ECB9CF}" destId="{5B06B2B0-7802-4B90-9631-6009BD03CFFB}" srcOrd="2" destOrd="0" presId="urn:microsoft.com/office/officeart/2005/8/layout/orgChart1"/>
    <dgm:cxn modelId="{CFA16FAC-1BB1-4FE6-A86A-BB5C500F0AFE}" type="presParOf" srcId="{6EFC42B8-04A1-4B40-B1B2-7AC4FDD37E2C}" destId="{1D126BFD-5B21-437B-B36D-CB4A8E5AAF36}" srcOrd="8" destOrd="0" presId="urn:microsoft.com/office/officeart/2005/8/layout/orgChart1"/>
    <dgm:cxn modelId="{51C3BF4F-465C-4C56-8051-F44EBB6E28EE}" type="presParOf" srcId="{6EFC42B8-04A1-4B40-B1B2-7AC4FDD37E2C}" destId="{FE0F039E-E766-4585-B4CA-BCCDE7F8C54F}" srcOrd="9" destOrd="0" presId="urn:microsoft.com/office/officeart/2005/8/layout/orgChart1"/>
    <dgm:cxn modelId="{DC95EC24-4743-4D28-8576-318DAFE5C605}" type="presParOf" srcId="{FE0F039E-E766-4585-B4CA-BCCDE7F8C54F}" destId="{8CEC87B0-DB80-4E2F-B0EA-5F39ADA4B84C}" srcOrd="0" destOrd="0" presId="urn:microsoft.com/office/officeart/2005/8/layout/orgChart1"/>
    <dgm:cxn modelId="{F7F1BF5C-1FC5-469E-846A-0EEF414DC6A8}" type="presParOf" srcId="{8CEC87B0-DB80-4E2F-B0EA-5F39ADA4B84C}" destId="{CBF366A9-4EAC-4FC4-8380-329838B0A74A}" srcOrd="0" destOrd="0" presId="urn:microsoft.com/office/officeart/2005/8/layout/orgChart1"/>
    <dgm:cxn modelId="{47CD6AA4-325C-4B30-B907-01884EBE98C1}" type="presParOf" srcId="{8CEC87B0-DB80-4E2F-B0EA-5F39ADA4B84C}" destId="{BEE81220-8572-4627-8BBE-2F4D8270B5D8}" srcOrd="1" destOrd="0" presId="urn:microsoft.com/office/officeart/2005/8/layout/orgChart1"/>
    <dgm:cxn modelId="{37072023-EE9E-4733-B607-0889844DF1D9}" type="presParOf" srcId="{FE0F039E-E766-4585-B4CA-BCCDE7F8C54F}" destId="{13AA0ACD-55C7-4B30-B195-79B91EE5BD63}" srcOrd="1" destOrd="0" presId="urn:microsoft.com/office/officeart/2005/8/layout/orgChart1"/>
    <dgm:cxn modelId="{9B53A0D7-015A-4C40-AA0F-B3B5221C103D}" type="presParOf" srcId="{FE0F039E-E766-4585-B4CA-BCCDE7F8C54F}" destId="{1CC5A6D0-EB70-4AC7-848E-905EF9393A5E}" srcOrd="2" destOrd="0" presId="urn:microsoft.com/office/officeart/2005/8/layout/orgChart1"/>
    <dgm:cxn modelId="{32DBEEA1-FB58-4CAC-B5B0-AFA79670A36E}" type="presParOf" srcId="{6EFC42B8-04A1-4B40-B1B2-7AC4FDD37E2C}" destId="{32089999-8556-49D0-8C1B-A1793886A778}" srcOrd="10" destOrd="0" presId="urn:microsoft.com/office/officeart/2005/8/layout/orgChart1"/>
    <dgm:cxn modelId="{E772416F-08A0-4D20-BA33-1FEC3D330162}" type="presParOf" srcId="{6EFC42B8-04A1-4B40-B1B2-7AC4FDD37E2C}" destId="{0AA5760D-EC64-46CB-A879-18B5FA00AFDE}" srcOrd="11" destOrd="0" presId="urn:microsoft.com/office/officeart/2005/8/layout/orgChart1"/>
    <dgm:cxn modelId="{E1EC6FAC-540D-41CB-AF6E-7521E52BC82C}" type="presParOf" srcId="{0AA5760D-EC64-46CB-A879-18B5FA00AFDE}" destId="{A354716C-078C-46AE-A977-927DD813ADE0}" srcOrd="0" destOrd="0" presId="urn:microsoft.com/office/officeart/2005/8/layout/orgChart1"/>
    <dgm:cxn modelId="{E7B79EDF-C87D-422A-93A4-1DA2BB4A1C3F}" type="presParOf" srcId="{A354716C-078C-46AE-A977-927DD813ADE0}" destId="{CF4194A8-1582-4EC2-A5A0-7619598606DD}" srcOrd="0" destOrd="0" presId="urn:microsoft.com/office/officeart/2005/8/layout/orgChart1"/>
    <dgm:cxn modelId="{E20A51D0-5096-4B5A-BEBD-D7193949B5B4}" type="presParOf" srcId="{A354716C-078C-46AE-A977-927DD813ADE0}" destId="{BAAAE67A-B53E-4F2E-859A-DC724CD1D2DE}" srcOrd="1" destOrd="0" presId="urn:microsoft.com/office/officeart/2005/8/layout/orgChart1"/>
    <dgm:cxn modelId="{D1B1844C-363D-4D1B-80CE-FCC8DBF606B0}" type="presParOf" srcId="{0AA5760D-EC64-46CB-A879-18B5FA00AFDE}" destId="{846BB70B-45B8-4AFF-A287-A6B058BEEA2D}" srcOrd="1" destOrd="0" presId="urn:microsoft.com/office/officeart/2005/8/layout/orgChart1"/>
    <dgm:cxn modelId="{4B17C2E8-2BB4-48F3-AA6E-2B67727972AC}" type="presParOf" srcId="{0AA5760D-EC64-46CB-A879-18B5FA00AFDE}" destId="{D653BB8A-D67A-4C1C-8775-A8422E51F018}" srcOrd="2" destOrd="0" presId="urn:microsoft.com/office/officeart/2005/8/layout/orgChart1"/>
    <dgm:cxn modelId="{8880A325-1214-4B45-A1A2-596F43FA1294}" type="presParOf" srcId="{6EFC42B8-04A1-4B40-B1B2-7AC4FDD37E2C}" destId="{3C5E2E2F-5D51-48C4-AEE3-486C15FEA6BE}" srcOrd="12" destOrd="0" presId="urn:microsoft.com/office/officeart/2005/8/layout/orgChart1"/>
    <dgm:cxn modelId="{2BF83201-68B8-46B6-A771-183FFC19FB55}" type="presParOf" srcId="{6EFC42B8-04A1-4B40-B1B2-7AC4FDD37E2C}" destId="{F743A7AA-DC72-46F7-9495-07862F71F995}" srcOrd="13" destOrd="0" presId="urn:microsoft.com/office/officeart/2005/8/layout/orgChart1"/>
    <dgm:cxn modelId="{A44B8AEA-A3EE-4DC9-B965-47AFE74E6AE6}" type="presParOf" srcId="{F743A7AA-DC72-46F7-9495-07862F71F995}" destId="{2BCBDF39-CD97-4A8D-9909-7681C5B75B40}" srcOrd="0" destOrd="0" presId="urn:microsoft.com/office/officeart/2005/8/layout/orgChart1"/>
    <dgm:cxn modelId="{DB720FBD-0E9F-4FEE-8A95-6E0D15B031B6}" type="presParOf" srcId="{2BCBDF39-CD97-4A8D-9909-7681C5B75B40}" destId="{DE903162-50E9-4047-BC3D-BCF3C47BEDCC}" srcOrd="0" destOrd="0" presId="urn:microsoft.com/office/officeart/2005/8/layout/orgChart1"/>
    <dgm:cxn modelId="{889D2EB5-9D3D-433E-BD15-BBACBBC8D8C9}" type="presParOf" srcId="{2BCBDF39-CD97-4A8D-9909-7681C5B75B40}" destId="{6CC4BA23-37B9-4CDF-AE8B-D54615A6425F}" srcOrd="1" destOrd="0" presId="urn:microsoft.com/office/officeart/2005/8/layout/orgChart1"/>
    <dgm:cxn modelId="{C869A2D1-407D-4A5B-A5E8-D86B2979AF55}" type="presParOf" srcId="{F743A7AA-DC72-46F7-9495-07862F71F995}" destId="{D4E9012A-C62C-424E-9A71-302686FBC7BC}" srcOrd="1" destOrd="0" presId="urn:microsoft.com/office/officeart/2005/8/layout/orgChart1"/>
    <dgm:cxn modelId="{1740228C-3A5D-45FB-A0C3-ECACC1733329}" type="presParOf" srcId="{F743A7AA-DC72-46F7-9495-07862F71F995}" destId="{D182448E-820E-4300-A431-F153AC334D9B}" srcOrd="2" destOrd="0" presId="urn:microsoft.com/office/officeart/2005/8/layout/orgChart1"/>
    <dgm:cxn modelId="{2A7CEDFF-7EFB-4226-9422-4FE0878DC327}" type="presParOf" srcId="{6EFC42B8-04A1-4B40-B1B2-7AC4FDD37E2C}" destId="{A043A881-9599-4ABD-9423-E0C32C0661B5}" srcOrd="14" destOrd="0" presId="urn:microsoft.com/office/officeart/2005/8/layout/orgChart1"/>
    <dgm:cxn modelId="{C6C196C8-D996-4D0A-9F8E-4FB2CD47CFB8}" type="presParOf" srcId="{6EFC42B8-04A1-4B40-B1B2-7AC4FDD37E2C}" destId="{F5FEC6AB-8544-4E82-8397-2092C860E2A6}" srcOrd="15" destOrd="0" presId="urn:microsoft.com/office/officeart/2005/8/layout/orgChart1"/>
    <dgm:cxn modelId="{A80673E6-715A-45B4-84D2-83F1454033F6}" type="presParOf" srcId="{F5FEC6AB-8544-4E82-8397-2092C860E2A6}" destId="{FA92919F-32E2-4102-8F65-A9828F84B1A7}" srcOrd="0" destOrd="0" presId="urn:microsoft.com/office/officeart/2005/8/layout/orgChart1"/>
    <dgm:cxn modelId="{2EF3E7E0-1B98-479B-84D0-FFE1EF96170B}" type="presParOf" srcId="{FA92919F-32E2-4102-8F65-A9828F84B1A7}" destId="{33E11DB6-8288-464F-A349-E4E6DBF4DE1D}" srcOrd="0" destOrd="0" presId="urn:microsoft.com/office/officeart/2005/8/layout/orgChart1"/>
    <dgm:cxn modelId="{C2AC583D-2223-4170-BB3C-097F4A1E03D8}" type="presParOf" srcId="{FA92919F-32E2-4102-8F65-A9828F84B1A7}" destId="{492BDF42-612E-4080-9297-1740398DEC3B}" srcOrd="1" destOrd="0" presId="urn:microsoft.com/office/officeart/2005/8/layout/orgChart1"/>
    <dgm:cxn modelId="{A151133D-3858-4B41-A3FE-693BAF963D78}" type="presParOf" srcId="{F5FEC6AB-8544-4E82-8397-2092C860E2A6}" destId="{9D99FF48-CF1F-4337-8F39-5F7CA9E89402}" srcOrd="1" destOrd="0" presId="urn:microsoft.com/office/officeart/2005/8/layout/orgChart1"/>
    <dgm:cxn modelId="{37B20F41-6000-4E92-9294-616040E15495}" type="presParOf" srcId="{F5FEC6AB-8544-4E82-8397-2092C860E2A6}" destId="{091AB3E1-E3D7-4662-8E09-B8FCA55CD129}" srcOrd="2" destOrd="0" presId="urn:microsoft.com/office/officeart/2005/8/layout/orgChart1"/>
    <dgm:cxn modelId="{34A2426B-F66E-4226-9A54-6C89659999DA}" type="presParOf" srcId="{70A2A1B2-EF95-4F48-8659-C323D120A4CD}" destId="{5B084568-AD12-492B-81B5-8D87D94A3A8F}" srcOrd="2" destOrd="0" presId="urn:microsoft.com/office/officeart/2005/8/layout/orgChart1"/>
    <dgm:cxn modelId="{D71E4853-C29F-4DE9-954D-8F9C84F37254}" type="presParOf" srcId="{5C24E070-2A6A-495C-9898-C59EB98404F8}" destId="{DDC5D442-5F8E-414D-94F2-BD2A3EB4262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3A881-9599-4ABD-9423-E0C32C0661B5}">
      <dsp:nvSpPr>
        <dsp:cNvPr id="0" name=""/>
        <dsp:cNvSpPr/>
      </dsp:nvSpPr>
      <dsp:spPr>
        <a:xfrm>
          <a:off x="3614092" y="994013"/>
          <a:ext cx="282305" cy="4501391"/>
        </a:xfrm>
        <a:custGeom>
          <a:avLst/>
          <a:gdLst/>
          <a:ahLst/>
          <a:cxnLst/>
          <a:rect l="0" t="0" r="0" b="0"/>
          <a:pathLst>
            <a:path>
              <a:moveTo>
                <a:pt x="0" y="0"/>
              </a:moveTo>
              <a:lnTo>
                <a:pt x="0" y="4501391"/>
              </a:lnTo>
              <a:lnTo>
                <a:pt x="282305" y="45013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5E2E2F-5D51-48C4-AEE3-486C15FEA6BE}">
      <dsp:nvSpPr>
        <dsp:cNvPr id="0" name=""/>
        <dsp:cNvSpPr/>
      </dsp:nvSpPr>
      <dsp:spPr>
        <a:xfrm>
          <a:off x="3614092" y="994013"/>
          <a:ext cx="312787" cy="3903148"/>
        </a:xfrm>
        <a:custGeom>
          <a:avLst/>
          <a:gdLst/>
          <a:ahLst/>
          <a:cxnLst/>
          <a:rect l="0" t="0" r="0" b="0"/>
          <a:pathLst>
            <a:path>
              <a:moveTo>
                <a:pt x="0" y="0"/>
              </a:moveTo>
              <a:lnTo>
                <a:pt x="0" y="3903148"/>
              </a:lnTo>
              <a:lnTo>
                <a:pt x="312787" y="390314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089999-8556-49D0-8C1B-A1793886A778}">
      <dsp:nvSpPr>
        <dsp:cNvPr id="0" name=""/>
        <dsp:cNvSpPr/>
      </dsp:nvSpPr>
      <dsp:spPr>
        <a:xfrm>
          <a:off x="3614092" y="994013"/>
          <a:ext cx="282305" cy="3321834"/>
        </a:xfrm>
        <a:custGeom>
          <a:avLst/>
          <a:gdLst/>
          <a:ahLst/>
          <a:cxnLst/>
          <a:rect l="0" t="0" r="0" b="0"/>
          <a:pathLst>
            <a:path>
              <a:moveTo>
                <a:pt x="0" y="0"/>
              </a:moveTo>
              <a:lnTo>
                <a:pt x="0" y="3321834"/>
              </a:lnTo>
              <a:lnTo>
                <a:pt x="282305" y="3321834"/>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126BFD-5B21-437B-B36D-CB4A8E5AAF36}">
      <dsp:nvSpPr>
        <dsp:cNvPr id="0" name=""/>
        <dsp:cNvSpPr/>
      </dsp:nvSpPr>
      <dsp:spPr>
        <a:xfrm>
          <a:off x="3614092" y="994013"/>
          <a:ext cx="282305" cy="2754913"/>
        </a:xfrm>
        <a:custGeom>
          <a:avLst/>
          <a:gdLst/>
          <a:ahLst/>
          <a:cxnLst/>
          <a:rect l="0" t="0" r="0" b="0"/>
          <a:pathLst>
            <a:path>
              <a:moveTo>
                <a:pt x="0" y="0"/>
              </a:moveTo>
              <a:lnTo>
                <a:pt x="0" y="2754913"/>
              </a:lnTo>
              <a:lnTo>
                <a:pt x="282305" y="275491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B00C87-CA4B-4489-BAB8-A680524E2011}">
      <dsp:nvSpPr>
        <dsp:cNvPr id="0" name=""/>
        <dsp:cNvSpPr/>
      </dsp:nvSpPr>
      <dsp:spPr>
        <a:xfrm>
          <a:off x="3614092" y="994013"/>
          <a:ext cx="282305" cy="2201543"/>
        </a:xfrm>
        <a:custGeom>
          <a:avLst/>
          <a:gdLst/>
          <a:ahLst/>
          <a:cxnLst/>
          <a:rect l="0" t="0" r="0" b="0"/>
          <a:pathLst>
            <a:path>
              <a:moveTo>
                <a:pt x="0" y="0"/>
              </a:moveTo>
              <a:lnTo>
                <a:pt x="0" y="2201543"/>
              </a:lnTo>
              <a:lnTo>
                <a:pt x="282305" y="220154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614E09-EB99-44EB-9DF7-9C14AF78A41B}">
      <dsp:nvSpPr>
        <dsp:cNvPr id="0" name=""/>
        <dsp:cNvSpPr/>
      </dsp:nvSpPr>
      <dsp:spPr>
        <a:xfrm>
          <a:off x="3614092" y="994013"/>
          <a:ext cx="282305" cy="1628577"/>
        </a:xfrm>
        <a:custGeom>
          <a:avLst/>
          <a:gdLst/>
          <a:ahLst/>
          <a:cxnLst/>
          <a:rect l="0" t="0" r="0" b="0"/>
          <a:pathLst>
            <a:path>
              <a:moveTo>
                <a:pt x="0" y="0"/>
              </a:moveTo>
              <a:lnTo>
                <a:pt x="0" y="1628577"/>
              </a:lnTo>
              <a:lnTo>
                <a:pt x="282305" y="162857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5A7207-6BE9-4D03-8EE0-493E5E0C59B3}">
      <dsp:nvSpPr>
        <dsp:cNvPr id="0" name=""/>
        <dsp:cNvSpPr/>
      </dsp:nvSpPr>
      <dsp:spPr>
        <a:xfrm>
          <a:off x="3614092" y="994013"/>
          <a:ext cx="282305" cy="1020938"/>
        </a:xfrm>
        <a:custGeom>
          <a:avLst/>
          <a:gdLst/>
          <a:ahLst/>
          <a:cxnLst/>
          <a:rect l="0" t="0" r="0" b="0"/>
          <a:pathLst>
            <a:path>
              <a:moveTo>
                <a:pt x="0" y="0"/>
              </a:moveTo>
              <a:lnTo>
                <a:pt x="0" y="1020938"/>
              </a:lnTo>
              <a:lnTo>
                <a:pt x="282305" y="102093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DE62C-3D97-4032-A45A-DA1AB2BC7DF3}">
      <dsp:nvSpPr>
        <dsp:cNvPr id="0" name=""/>
        <dsp:cNvSpPr/>
      </dsp:nvSpPr>
      <dsp:spPr>
        <a:xfrm>
          <a:off x="3614092" y="994013"/>
          <a:ext cx="282305" cy="395708"/>
        </a:xfrm>
        <a:custGeom>
          <a:avLst/>
          <a:gdLst/>
          <a:ahLst/>
          <a:cxnLst/>
          <a:rect l="0" t="0" r="0" b="0"/>
          <a:pathLst>
            <a:path>
              <a:moveTo>
                <a:pt x="0" y="0"/>
              </a:moveTo>
              <a:lnTo>
                <a:pt x="0" y="395708"/>
              </a:lnTo>
              <a:lnTo>
                <a:pt x="282305" y="39570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709660-2076-4B3B-B985-85DFE8051E11}">
      <dsp:nvSpPr>
        <dsp:cNvPr id="0" name=""/>
        <dsp:cNvSpPr/>
      </dsp:nvSpPr>
      <dsp:spPr>
        <a:xfrm>
          <a:off x="2654152" y="438636"/>
          <a:ext cx="1712754" cy="163672"/>
        </a:xfrm>
        <a:custGeom>
          <a:avLst/>
          <a:gdLst/>
          <a:ahLst/>
          <a:cxnLst/>
          <a:rect l="0" t="0" r="0" b="0"/>
          <a:pathLst>
            <a:path>
              <a:moveTo>
                <a:pt x="0" y="0"/>
              </a:moveTo>
              <a:lnTo>
                <a:pt x="0" y="81836"/>
              </a:lnTo>
              <a:lnTo>
                <a:pt x="1712754" y="81836"/>
              </a:lnTo>
              <a:lnTo>
                <a:pt x="1712754"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761860-464B-464C-A9C5-94E32D586F30}">
      <dsp:nvSpPr>
        <dsp:cNvPr id="0" name=""/>
        <dsp:cNvSpPr/>
      </dsp:nvSpPr>
      <dsp:spPr>
        <a:xfrm>
          <a:off x="1704221" y="987463"/>
          <a:ext cx="259665" cy="1465261"/>
        </a:xfrm>
        <a:custGeom>
          <a:avLst/>
          <a:gdLst/>
          <a:ahLst/>
          <a:cxnLst/>
          <a:rect l="0" t="0" r="0" b="0"/>
          <a:pathLst>
            <a:path>
              <a:moveTo>
                <a:pt x="0" y="0"/>
              </a:moveTo>
              <a:lnTo>
                <a:pt x="0" y="1465261"/>
              </a:lnTo>
              <a:lnTo>
                <a:pt x="259665" y="146526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EE836F-3035-4C0B-AF67-E7C0A50BDE77}">
      <dsp:nvSpPr>
        <dsp:cNvPr id="0" name=""/>
        <dsp:cNvSpPr/>
      </dsp:nvSpPr>
      <dsp:spPr>
        <a:xfrm>
          <a:off x="1704221" y="987463"/>
          <a:ext cx="259665" cy="911891"/>
        </a:xfrm>
        <a:custGeom>
          <a:avLst/>
          <a:gdLst/>
          <a:ahLst/>
          <a:cxnLst/>
          <a:rect l="0" t="0" r="0" b="0"/>
          <a:pathLst>
            <a:path>
              <a:moveTo>
                <a:pt x="0" y="0"/>
              </a:moveTo>
              <a:lnTo>
                <a:pt x="0" y="911891"/>
              </a:lnTo>
              <a:lnTo>
                <a:pt x="259665" y="9118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B451E1-76C3-4D2B-99EC-506C3F9F703A}">
      <dsp:nvSpPr>
        <dsp:cNvPr id="0" name=""/>
        <dsp:cNvSpPr/>
      </dsp:nvSpPr>
      <dsp:spPr>
        <a:xfrm>
          <a:off x="1704221" y="987463"/>
          <a:ext cx="259665" cy="358521"/>
        </a:xfrm>
        <a:custGeom>
          <a:avLst/>
          <a:gdLst/>
          <a:ahLst/>
          <a:cxnLst/>
          <a:rect l="0" t="0" r="0" b="0"/>
          <a:pathLst>
            <a:path>
              <a:moveTo>
                <a:pt x="0" y="0"/>
              </a:moveTo>
              <a:lnTo>
                <a:pt x="0" y="358521"/>
              </a:lnTo>
              <a:lnTo>
                <a:pt x="259665" y="358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92EB89-41D2-4436-96F6-CC1EC23EC19D}">
      <dsp:nvSpPr>
        <dsp:cNvPr id="0" name=""/>
        <dsp:cNvSpPr/>
      </dsp:nvSpPr>
      <dsp:spPr>
        <a:xfrm>
          <a:off x="2396663" y="438636"/>
          <a:ext cx="257488" cy="163672"/>
        </a:xfrm>
        <a:custGeom>
          <a:avLst/>
          <a:gdLst/>
          <a:ahLst/>
          <a:cxnLst/>
          <a:rect l="0" t="0" r="0" b="0"/>
          <a:pathLst>
            <a:path>
              <a:moveTo>
                <a:pt x="257488" y="0"/>
              </a:moveTo>
              <a:lnTo>
                <a:pt x="257488" y="81836"/>
              </a:lnTo>
              <a:lnTo>
                <a:pt x="0" y="81836"/>
              </a:lnTo>
              <a:lnTo>
                <a:pt x="0"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7FEAF7-A294-48B2-A0FC-DBB3AA9C64DE}">
      <dsp:nvSpPr>
        <dsp:cNvPr id="0" name=""/>
        <dsp:cNvSpPr/>
      </dsp:nvSpPr>
      <dsp:spPr>
        <a:xfrm>
          <a:off x="137086" y="966805"/>
          <a:ext cx="205058" cy="911891"/>
        </a:xfrm>
        <a:custGeom>
          <a:avLst/>
          <a:gdLst/>
          <a:ahLst/>
          <a:cxnLst/>
          <a:rect l="0" t="0" r="0" b="0"/>
          <a:pathLst>
            <a:path>
              <a:moveTo>
                <a:pt x="0" y="0"/>
              </a:moveTo>
              <a:lnTo>
                <a:pt x="0" y="911891"/>
              </a:lnTo>
              <a:lnTo>
                <a:pt x="205058" y="9118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16F15-F8B7-4B42-86C9-B24873BFF5B3}">
      <dsp:nvSpPr>
        <dsp:cNvPr id="0" name=""/>
        <dsp:cNvSpPr/>
      </dsp:nvSpPr>
      <dsp:spPr>
        <a:xfrm>
          <a:off x="137086" y="966805"/>
          <a:ext cx="205058" cy="358521"/>
        </a:xfrm>
        <a:custGeom>
          <a:avLst/>
          <a:gdLst/>
          <a:ahLst/>
          <a:cxnLst/>
          <a:rect l="0" t="0" r="0" b="0"/>
          <a:pathLst>
            <a:path>
              <a:moveTo>
                <a:pt x="0" y="0"/>
              </a:moveTo>
              <a:lnTo>
                <a:pt x="0" y="358521"/>
              </a:lnTo>
              <a:lnTo>
                <a:pt x="205058" y="358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8652C6-21E4-4412-A2E9-85A89F572F0F}">
      <dsp:nvSpPr>
        <dsp:cNvPr id="0" name=""/>
        <dsp:cNvSpPr/>
      </dsp:nvSpPr>
      <dsp:spPr>
        <a:xfrm>
          <a:off x="683909" y="438636"/>
          <a:ext cx="1970242" cy="163672"/>
        </a:xfrm>
        <a:custGeom>
          <a:avLst/>
          <a:gdLst/>
          <a:ahLst/>
          <a:cxnLst/>
          <a:rect l="0" t="0" r="0" b="0"/>
          <a:pathLst>
            <a:path>
              <a:moveTo>
                <a:pt x="1970242" y="0"/>
              </a:moveTo>
              <a:lnTo>
                <a:pt x="1970242" y="81836"/>
              </a:lnTo>
              <a:lnTo>
                <a:pt x="0" y="81836"/>
              </a:lnTo>
              <a:lnTo>
                <a:pt x="0"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B12366-25FB-48E6-89AA-C85D43975B3F}">
      <dsp:nvSpPr>
        <dsp:cNvPr id="0" name=""/>
        <dsp:cNvSpPr/>
      </dsp:nvSpPr>
      <dsp:spPr>
        <a:xfrm>
          <a:off x="1736349" y="43795"/>
          <a:ext cx="1835606" cy="39484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Mycorrhiza classification</a:t>
          </a:r>
        </a:p>
      </dsp:txBody>
      <dsp:txXfrm>
        <a:off x="1736349" y="43795"/>
        <a:ext cx="1835606" cy="394841"/>
      </dsp:txXfrm>
    </dsp:sp>
    <dsp:sp modelId="{B2E61656-A7F2-402D-A19C-891339F73F54}">
      <dsp:nvSpPr>
        <dsp:cNvPr id="0" name=""/>
        <dsp:cNvSpPr/>
      </dsp:nvSpPr>
      <dsp:spPr>
        <a:xfrm>
          <a:off x="380" y="602309"/>
          <a:ext cx="1367057" cy="36449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cs typeface="Times New Roman" panose="02020603050405020304" pitchFamily="18" charset="0"/>
            </a:rPr>
            <a:t>Based on Tropic level </a:t>
          </a:r>
          <a:r>
            <a:rPr lang="en-IN" sz="1200" b="1" kern="1200">
              <a:latin typeface="Times New Roman" panose="02020603050405020304" pitchFamily="18" charset="0"/>
              <a:cs typeface="Times New Roman" panose="02020603050405020304" pitchFamily="18" charset="0"/>
            </a:rPr>
            <a:t> </a:t>
          </a:r>
          <a:endParaRPr lang="en-IN" sz="1200" kern="1200">
            <a:latin typeface="Times New Roman" panose="02020603050405020304" pitchFamily="18" charset="0"/>
            <a:cs typeface="Times New Roman" panose="02020603050405020304" pitchFamily="18" charset="0"/>
          </a:endParaRPr>
        </a:p>
      </dsp:txBody>
      <dsp:txXfrm>
        <a:off x="380" y="602309"/>
        <a:ext cx="1367057" cy="364495"/>
      </dsp:txXfrm>
    </dsp:sp>
    <dsp:sp modelId="{1B1C95A2-42C3-46C4-A0BA-392FC013A981}">
      <dsp:nvSpPr>
        <dsp:cNvPr id="0" name=""/>
        <dsp:cNvSpPr/>
      </dsp:nvSpPr>
      <dsp:spPr>
        <a:xfrm>
          <a:off x="342145" y="1130478"/>
          <a:ext cx="77939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Ectotropic Mycorrhiza</a:t>
          </a:r>
          <a:endParaRPr lang="en-IN" sz="1200" kern="1200">
            <a:latin typeface="Times New Roman" panose="02020603050405020304" pitchFamily="18" charset="0"/>
            <a:cs typeface="Times New Roman" panose="02020603050405020304" pitchFamily="18" charset="0"/>
          </a:endParaRPr>
        </a:p>
      </dsp:txBody>
      <dsp:txXfrm>
        <a:off x="342145" y="1130478"/>
        <a:ext cx="779394" cy="389697"/>
      </dsp:txXfrm>
    </dsp:sp>
    <dsp:sp modelId="{760E426D-0D64-469F-9221-4402368C0E66}">
      <dsp:nvSpPr>
        <dsp:cNvPr id="0" name=""/>
        <dsp:cNvSpPr/>
      </dsp:nvSpPr>
      <dsp:spPr>
        <a:xfrm>
          <a:off x="342145" y="1683847"/>
          <a:ext cx="77939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Endotropic Mycorrhiza</a:t>
          </a:r>
          <a:endParaRPr lang="en-IN" sz="1200" kern="1200">
            <a:latin typeface="Times New Roman" panose="02020603050405020304" pitchFamily="18" charset="0"/>
            <a:cs typeface="Times New Roman" panose="02020603050405020304" pitchFamily="18" charset="0"/>
          </a:endParaRPr>
        </a:p>
      </dsp:txBody>
      <dsp:txXfrm>
        <a:off x="342145" y="1683847"/>
        <a:ext cx="779394" cy="389697"/>
      </dsp:txXfrm>
    </dsp:sp>
    <dsp:sp modelId="{1A7CE4C3-0F88-498E-A508-6CF2D3B8C60A}">
      <dsp:nvSpPr>
        <dsp:cNvPr id="0" name=""/>
        <dsp:cNvSpPr/>
      </dsp:nvSpPr>
      <dsp:spPr>
        <a:xfrm>
          <a:off x="1531111" y="602309"/>
          <a:ext cx="1731104" cy="38515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cs typeface="Times New Roman" panose="02020603050405020304" pitchFamily="18" charset="0"/>
            </a:rPr>
            <a:t>Based on Morphological and Anatomical </a:t>
          </a:r>
          <a:endParaRPr lang="en-IN" sz="1200" b="0" kern="1200">
            <a:latin typeface="Times New Roman" panose="02020603050405020304" pitchFamily="18" charset="0"/>
            <a:cs typeface="Times New Roman" panose="02020603050405020304" pitchFamily="18" charset="0"/>
          </a:endParaRPr>
        </a:p>
      </dsp:txBody>
      <dsp:txXfrm>
        <a:off x="1531111" y="602309"/>
        <a:ext cx="1731104" cy="385153"/>
      </dsp:txXfrm>
    </dsp:sp>
    <dsp:sp modelId="{417736FD-B44A-40FB-96A4-3F473BB4A832}">
      <dsp:nvSpPr>
        <dsp:cNvPr id="0" name=""/>
        <dsp:cNvSpPr/>
      </dsp:nvSpPr>
      <dsp:spPr>
        <a:xfrm>
          <a:off x="1963887" y="1151135"/>
          <a:ext cx="111534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Endomycorrhiza</a:t>
          </a:r>
          <a:endParaRPr lang="en-IN" sz="1200" kern="1200">
            <a:latin typeface="Times New Roman" panose="02020603050405020304" pitchFamily="18" charset="0"/>
            <a:cs typeface="Times New Roman" panose="02020603050405020304" pitchFamily="18" charset="0"/>
          </a:endParaRPr>
        </a:p>
      </dsp:txBody>
      <dsp:txXfrm>
        <a:off x="1963887" y="1151135"/>
        <a:ext cx="1115344" cy="389697"/>
      </dsp:txXfrm>
    </dsp:sp>
    <dsp:sp modelId="{2CD66FA6-AFF1-4684-920C-2C4CBF131BEC}">
      <dsp:nvSpPr>
        <dsp:cNvPr id="0" name=""/>
        <dsp:cNvSpPr/>
      </dsp:nvSpPr>
      <dsp:spPr>
        <a:xfrm>
          <a:off x="1963887" y="1704505"/>
          <a:ext cx="1040686"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Ectomycorrhiza</a:t>
          </a:r>
          <a:endParaRPr lang="en-IN" sz="1200" kern="1200">
            <a:latin typeface="Times New Roman" panose="02020603050405020304" pitchFamily="18" charset="0"/>
            <a:cs typeface="Times New Roman" panose="02020603050405020304" pitchFamily="18" charset="0"/>
          </a:endParaRPr>
        </a:p>
      </dsp:txBody>
      <dsp:txXfrm>
        <a:off x="1963887" y="1704505"/>
        <a:ext cx="1040686" cy="389697"/>
      </dsp:txXfrm>
    </dsp:sp>
    <dsp:sp modelId="{B02C5596-2352-4DE4-A093-B8FFF272BED4}">
      <dsp:nvSpPr>
        <dsp:cNvPr id="0" name=""/>
        <dsp:cNvSpPr/>
      </dsp:nvSpPr>
      <dsp:spPr>
        <a:xfrm>
          <a:off x="1963887" y="2257875"/>
          <a:ext cx="143421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Ectendomycorrhiza</a:t>
          </a:r>
          <a:endParaRPr lang="en-IN" sz="1200" kern="1200">
            <a:latin typeface="Times New Roman" panose="02020603050405020304" pitchFamily="18" charset="0"/>
            <a:cs typeface="Times New Roman" panose="02020603050405020304" pitchFamily="18" charset="0"/>
          </a:endParaRPr>
        </a:p>
      </dsp:txBody>
      <dsp:txXfrm>
        <a:off x="1963887" y="2257875"/>
        <a:ext cx="1434217" cy="389697"/>
      </dsp:txXfrm>
    </dsp:sp>
    <dsp:sp modelId="{2D34BB48-5AF1-4A2D-965C-AE19BB46615A}">
      <dsp:nvSpPr>
        <dsp:cNvPr id="0" name=""/>
        <dsp:cNvSpPr/>
      </dsp:nvSpPr>
      <dsp:spPr>
        <a:xfrm>
          <a:off x="3425888" y="602309"/>
          <a:ext cx="1882034" cy="39170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Based on the Nomenectature</a:t>
          </a:r>
        </a:p>
      </dsp:txBody>
      <dsp:txXfrm>
        <a:off x="3425888" y="602309"/>
        <a:ext cx="1882034" cy="391704"/>
      </dsp:txXfrm>
    </dsp:sp>
    <dsp:sp modelId="{BA6E2E4C-2BBD-4F1D-9B2D-18BCB46818F6}">
      <dsp:nvSpPr>
        <dsp:cNvPr id="0" name=""/>
        <dsp:cNvSpPr/>
      </dsp:nvSpPr>
      <dsp:spPr>
        <a:xfrm>
          <a:off x="3896397" y="1157686"/>
          <a:ext cx="1518860" cy="46407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Ectomycorrhiza (EcM)</a:t>
          </a:r>
          <a:endParaRPr lang="en-IN" sz="1200" kern="1200">
            <a:latin typeface="Times New Roman" panose="02020603050405020304" pitchFamily="18" charset="0"/>
            <a:cs typeface="Times New Roman" panose="02020603050405020304" pitchFamily="18" charset="0"/>
          </a:endParaRPr>
        </a:p>
      </dsp:txBody>
      <dsp:txXfrm>
        <a:off x="3896397" y="1157686"/>
        <a:ext cx="1518860" cy="464070"/>
      </dsp:txXfrm>
    </dsp:sp>
    <dsp:sp modelId="{3877778D-6E1E-48D7-BC5E-BF0D4F90BF0C}">
      <dsp:nvSpPr>
        <dsp:cNvPr id="0" name=""/>
        <dsp:cNvSpPr/>
      </dsp:nvSpPr>
      <dsp:spPr>
        <a:xfrm>
          <a:off x="3896397" y="1785430"/>
          <a:ext cx="1509460" cy="45904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Endomycorrhiza(AM/VAM).</a:t>
          </a:r>
          <a:endParaRPr lang="en-IN" sz="1200" kern="1200">
            <a:latin typeface="Times New Roman" panose="02020603050405020304" pitchFamily="18" charset="0"/>
            <a:cs typeface="Times New Roman" panose="02020603050405020304" pitchFamily="18" charset="0"/>
          </a:endParaRPr>
        </a:p>
      </dsp:txBody>
      <dsp:txXfrm>
        <a:off x="3896397" y="1785430"/>
        <a:ext cx="1509460" cy="459043"/>
      </dsp:txXfrm>
    </dsp:sp>
    <dsp:sp modelId="{D2352A8A-E4A3-4321-A780-2AD2F9BCCA5D}">
      <dsp:nvSpPr>
        <dsp:cNvPr id="0" name=""/>
        <dsp:cNvSpPr/>
      </dsp:nvSpPr>
      <dsp:spPr>
        <a:xfrm>
          <a:off x="3896397" y="2408146"/>
          <a:ext cx="1461816" cy="42888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Ectendomycorrhiza</a:t>
          </a:r>
          <a:endParaRPr lang="en-IN" sz="1200" kern="1200">
            <a:latin typeface="Times New Roman" panose="02020603050405020304" pitchFamily="18" charset="0"/>
            <a:cs typeface="Times New Roman" panose="02020603050405020304" pitchFamily="18" charset="0"/>
          </a:endParaRPr>
        </a:p>
      </dsp:txBody>
      <dsp:txXfrm>
        <a:off x="3896397" y="2408146"/>
        <a:ext cx="1461816" cy="428888"/>
      </dsp:txXfrm>
    </dsp:sp>
    <dsp:sp modelId="{80B52E4A-52F4-4ED3-8B64-988D65AAB7B2}">
      <dsp:nvSpPr>
        <dsp:cNvPr id="0" name=""/>
        <dsp:cNvSpPr/>
      </dsp:nvSpPr>
      <dsp:spPr>
        <a:xfrm>
          <a:off x="3896397" y="3000708"/>
          <a:ext cx="142937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Monotropoid mycorrhiza</a:t>
          </a:r>
          <a:endParaRPr lang="en-IN" sz="1200" kern="1200">
            <a:latin typeface="Times New Roman" panose="02020603050405020304" pitchFamily="18" charset="0"/>
            <a:cs typeface="Times New Roman" panose="02020603050405020304" pitchFamily="18" charset="0"/>
          </a:endParaRPr>
        </a:p>
      </dsp:txBody>
      <dsp:txXfrm>
        <a:off x="3896397" y="3000708"/>
        <a:ext cx="1429377" cy="389697"/>
      </dsp:txXfrm>
    </dsp:sp>
    <dsp:sp modelId="{CBF366A9-4EAC-4FC4-8380-329838B0A74A}">
      <dsp:nvSpPr>
        <dsp:cNvPr id="0" name=""/>
        <dsp:cNvSpPr/>
      </dsp:nvSpPr>
      <dsp:spPr>
        <a:xfrm>
          <a:off x="3896397" y="3554078"/>
          <a:ext cx="1528236"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Monotropoid mycorrhiza</a:t>
          </a:r>
          <a:endParaRPr lang="en-IN" sz="1200" kern="1200">
            <a:latin typeface="Times New Roman" panose="02020603050405020304" pitchFamily="18" charset="0"/>
            <a:cs typeface="Times New Roman" panose="02020603050405020304" pitchFamily="18" charset="0"/>
          </a:endParaRPr>
        </a:p>
      </dsp:txBody>
      <dsp:txXfrm>
        <a:off x="3896397" y="3554078"/>
        <a:ext cx="1528236" cy="389697"/>
      </dsp:txXfrm>
    </dsp:sp>
    <dsp:sp modelId="{CF4194A8-1582-4EC2-A5A0-7619598606DD}">
      <dsp:nvSpPr>
        <dsp:cNvPr id="0" name=""/>
        <dsp:cNvSpPr/>
      </dsp:nvSpPr>
      <dsp:spPr>
        <a:xfrm>
          <a:off x="3896397" y="4107448"/>
          <a:ext cx="1589621" cy="4168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Orchid mycorrhiza</a:t>
          </a:r>
          <a:endParaRPr lang="en-IN" sz="1200" kern="1200">
            <a:latin typeface="Times New Roman" panose="02020603050405020304" pitchFamily="18" charset="0"/>
            <a:cs typeface="Times New Roman" panose="02020603050405020304" pitchFamily="18" charset="0"/>
          </a:endParaRPr>
        </a:p>
      </dsp:txBody>
      <dsp:txXfrm>
        <a:off x="3896397" y="4107448"/>
        <a:ext cx="1589621" cy="416800"/>
      </dsp:txXfrm>
    </dsp:sp>
    <dsp:sp modelId="{DE903162-50E9-4047-BC3D-BCF3C47BEDCC}">
      <dsp:nvSpPr>
        <dsp:cNvPr id="0" name=""/>
        <dsp:cNvSpPr/>
      </dsp:nvSpPr>
      <dsp:spPr>
        <a:xfrm>
          <a:off x="3926879" y="4672680"/>
          <a:ext cx="1517044" cy="44896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Arbutoid mycorrhiza</a:t>
          </a:r>
          <a:endParaRPr lang="en-IN" sz="1200" kern="1200">
            <a:latin typeface="Times New Roman" panose="02020603050405020304" pitchFamily="18" charset="0"/>
            <a:cs typeface="Times New Roman" panose="02020603050405020304" pitchFamily="18" charset="0"/>
          </a:endParaRPr>
        </a:p>
      </dsp:txBody>
      <dsp:txXfrm>
        <a:off x="3926879" y="4672680"/>
        <a:ext cx="1517044" cy="448962"/>
      </dsp:txXfrm>
    </dsp:sp>
    <dsp:sp modelId="{33E11DB6-8288-464F-A349-E4E6DBF4DE1D}">
      <dsp:nvSpPr>
        <dsp:cNvPr id="0" name=""/>
        <dsp:cNvSpPr/>
      </dsp:nvSpPr>
      <dsp:spPr>
        <a:xfrm>
          <a:off x="3896397" y="5300557"/>
          <a:ext cx="151395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Ericoid mycorrhiza</a:t>
          </a:r>
          <a:endParaRPr lang="en-IN" sz="1200" kern="1200">
            <a:latin typeface="Times New Roman" panose="02020603050405020304" pitchFamily="18" charset="0"/>
            <a:cs typeface="Times New Roman" panose="02020603050405020304" pitchFamily="18" charset="0"/>
          </a:endParaRPr>
        </a:p>
      </dsp:txBody>
      <dsp:txXfrm>
        <a:off x="3896397" y="5300557"/>
        <a:ext cx="1513957" cy="3896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C7F7-5F3E-4163-97E5-8D65D564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11318</TotalTime>
  <Pages>20</Pages>
  <Words>6699</Words>
  <Characters>38185</Characters>
  <Application>Microsoft Office Word</Application>
  <DocSecurity>0</DocSecurity>
  <Lines>318</Lines>
  <Paragraphs>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506</cp:revision>
  <cp:lastPrinted>2023-12-06T11:15:00Z</cp:lastPrinted>
  <dcterms:created xsi:type="dcterms:W3CDTF">2023-10-26T14:53:00Z</dcterms:created>
  <dcterms:modified xsi:type="dcterms:W3CDTF">2025-09-11T11:45:00Z</dcterms:modified>
</cp:coreProperties>
</file>