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106" w:rsidRPr="00047106" w:rsidRDefault="00047106" w:rsidP="0004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right"/>
        <w:rPr>
          <w:rFonts w:ascii="Times New Roman" w:hAnsi="Times New Roman" w:cs="Times New Roman"/>
          <w:b/>
          <w:i/>
          <w:sz w:val="32"/>
          <w:szCs w:val="24"/>
          <w:u w:val="single"/>
        </w:rPr>
      </w:pPr>
      <w:r w:rsidRPr="00047106">
        <w:rPr>
          <w:rFonts w:ascii="Times New Roman" w:hAnsi="Times New Roman" w:cs="Times New Roman"/>
          <w:b/>
          <w:i/>
          <w:sz w:val="32"/>
          <w:szCs w:val="24"/>
          <w:u w:val="single"/>
        </w:rPr>
        <w:t xml:space="preserve">Original </w:t>
      </w:r>
      <w:proofErr w:type="spellStart"/>
      <w:r w:rsidRPr="00047106">
        <w:rPr>
          <w:rFonts w:ascii="Times New Roman" w:hAnsi="Times New Roman" w:cs="Times New Roman"/>
          <w:b/>
          <w:i/>
          <w:sz w:val="32"/>
          <w:szCs w:val="24"/>
          <w:u w:val="single"/>
        </w:rPr>
        <w:t>Research</w:t>
      </w:r>
      <w:proofErr w:type="spellEnd"/>
      <w:r w:rsidRPr="00047106">
        <w:rPr>
          <w:rFonts w:ascii="Times New Roman" w:hAnsi="Times New Roman" w:cs="Times New Roman"/>
          <w:b/>
          <w:i/>
          <w:sz w:val="32"/>
          <w:szCs w:val="24"/>
          <w:u w:val="single"/>
        </w:rPr>
        <w:t xml:space="preserve"> Article</w:t>
      </w:r>
    </w:p>
    <w:p w:rsidR="00DA6CCF" w:rsidRPr="00E32A16" w:rsidRDefault="00AC6F71" w:rsidP="0006238A">
      <w:pPr>
        <w:tabs>
          <w:tab w:val="left" w:pos="1980"/>
        </w:tabs>
        <w:spacing w:line="480" w:lineRule="auto"/>
        <w:jc w:val="both"/>
        <w:rPr>
          <w:rFonts w:ascii="Times New Roman" w:hAnsi="Times New Roman" w:cs="Times New Roman"/>
          <w:b/>
          <w:sz w:val="24"/>
          <w:szCs w:val="24"/>
        </w:rPr>
      </w:pPr>
      <w:proofErr w:type="spellStart"/>
      <w:r w:rsidRPr="00AC6F71">
        <w:rPr>
          <w:rFonts w:ascii="Times New Roman" w:hAnsi="Times New Roman" w:cs="Times New Roman"/>
          <w:b/>
          <w:sz w:val="24"/>
          <w:szCs w:val="24"/>
          <w:highlight w:val="yellow"/>
        </w:rPr>
        <w:t>Soil</w:t>
      </w:r>
      <w:proofErr w:type="spellEnd"/>
      <w:r w:rsidRPr="00AC6F71">
        <w:rPr>
          <w:rFonts w:ascii="Times New Roman" w:hAnsi="Times New Roman" w:cs="Times New Roman"/>
          <w:b/>
          <w:sz w:val="24"/>
          <w:szCs w:val="24"/>
          <w:highlight w:val="yellow"/>
        </w:rPr>
        <w:t xml:space="preserve"> </w:t>
      </w:r>
      <w:proofErr w:type="spellStart"/>
      <w:r w:rsidRPr="00AC6F71">
        <w:rPr>
          <w:rFonts w:ascii="Times New Roman" w:hAnsi="Times New Roman" w:cs="Times New Roman"/>
          <w:b/>
          <w:sz w:val="24"/>
          <w:szCs w:val="24"/>
          <w:highlight w:val="yellow"/>
        </w:rPr>
        <w:t>Depth</w:t>
      </w:r>
      <w:proofErr w:type="spellEnd"/>
      <w:r w:rsidRPr="00AC6F71">
        <w:rPr>
          <w:rFonts w:ascii="Times New Roman" w:hAnsi="Times New Roman" w:cs="Times New Roman"/>
          <w:b/>
          <w:sz w:val="24"/>
          <w:szCs w:val="24"/>
          <w:highlight w:val="yellow"/>
        </w:rPr>
        <w:t xml:space="preserve"> </w:t>
      </w:r>
      <w:proofErr w:type="spellStart"/>
      <w:r w:rsidRPr="00AC6F71">
        <w:rPr>
          <w:rFonts w:ascii="Times New Roman" w:hAnsi="Times New Roman" w:cs="Times New Roman"/>
          <w:b/>
          <w:sz w:val="24"/>
          <w:szCs w:val="24"/>
          <w:highlight w:val="yellow"/>
        </w:rPr>
        <w:t>Effects</w:t>
      </w:r>
      <w:proofErr w:type="spellEnd"/>
      <w:r w:rsidRPr="00AC6F71">
        <w:rPr>
          <w:rFonts w:ascii="Times New Roman" w:hAnsi="Times New Roman" w:cs="Times New Roman"/>
          <w:b/>
          <w:sz w:val="24"/>
          <w:szCs w:val="24"/>
          <w:highlight w:val="yellow"/>
        </w:rPr>
        <w:t xml:space="preserve"> on </w:t>
      </w:r>
      <w:proofErr w:type="spellStart"/>
      <w:r w:rsidRPr="00AC6F71">
        <w:rPr>
          <w:rFonts w:ascii="Times New Roman" w:hAnsi="Times New Roman" w:cs="Times New Roman"/>
          <w:b/>
          <w:sz w:val="24"/>
          <w:szCs w:val="24"/>
          <w:highlight w:val="yellow"/>
        </w:rPr>
        <w:t>Seedling</w:t>
      </w:r>
      <w:proofErr w:type="spellEnd"/>
      <w:r w:rsidRPr="00AC6F71">
        <w:rPr>
          <w:rFonts w:ascii="Times New Roman" w:hAnsi="Times New Roman" w:cs="Times New Roman"/>
          <w:b/>
          <w:sz w:val="24"/>
          <w:szCs w:val="24"/>
          <w:highlight w:val="yellow"/>
        </w:rPr>
        <w:t xml:space="preserve"> Emergence and </w:t>
      </w:r>
      <w:proofErr w:type="spellStart"/>
      <w:r w:rsidRPr="00AC6F71">
        <w:rPr>
          <w:rFonts w:ascii="Times New Roman" w:hAnsi="Times New Roman" w:cs="Times New Roman"/>
          <w:b/>
          <w:sz w:val="24"/>
          <w:szCs w:val="24"/>
          <w:highlight w:val="yellow"/>
        </w:rPr>
        <w:t>Persistence</w:t>
      </w:r>
      <w:proofErr w:type="spellEnd"/>
      <w:r w:rsidRPr="00AC6F71">
        <w:rPr>
          <w:rFonts w:ascii="Times New Roman" w:hAnsi="Times New Roman" w:cs="Times New Roman"/>
          <w:b/>
          <w:sz w:val="24"/>
          <w:szCs w:val="24"/>
          <w:highlight w:val="yellow"/>
        </w:rPr>
        <w:t xml:space="preserve"> of </w:t>
      </w:r>
      <w:r w:rsidRPr="00AC6F71">
        <w:rPr>
          <w:rFonts w:ascii="Times New Roman" w:hAnsi="Times New Roman" w:cs="Times New Roman"/>
          <w:b/>
          <w:i/>
          <w:sz w:val="24"/>
          <w:szCs w:val="24"/>
          <w:highlight w:val="yellow"/>
        </w:rPr>
        <w:t>Calopogonium mucunoides</w:t>
      </w:r>
      <w:r w:rsidRPr="00AC6F71">
        <w:rPr>
          <w:rFonts w:ascii="Times New Roman" w:hAnsi="Times New Roman" w:cs="Times New Roman"/>
          <w:b/>
          <w:sz w:val="24"/>
          <w:szCs w:val="24"/>
          <w:highlight w:val="yellow"/>
        </w:rPr>
        <w:t xml:space="preserve"> in Central Western Côte d’Ivoire</w:t>
      </w:r>
    </w:p>
    <w:p w:rsidR="0006238A" w:rsidRPr="009B689C" w:rsidRDefault="0006238A" w:rsidP="0006238A">
      <w:pPr>
        <w:tabs>
          <w:tab w:val="left" w:pos="1980"/>
        </w:tabs>
        <w:spacing w:line="480" w:lineRule="auto"/>
        <w:jc w:val="both"/>
        <w:rPr>
          <w:rFonts w:ascii="Times New Roman" w:hAnsi="Times New Roman" w:cs="Times New Roman"/>
          <w:b/>
          <w:sz w:val="24"/>
          <w:szCs w:val="24"/>
        </w:rPr>
      </w:pPr>
      <w:r w:rsidRPr="009B689C">
        <w:rPr>
          <w:rFonts w:ascii="Times New Roman" w:hAnsi="Times New Roman" w:cs="Times New Roman"/>
          <w:b/>
          <w:sz w:val="24"/>
          <w:szCs w:val="24"/>
        </w:rPr>
        <w:t>Abstract</w:t>
      </w:r>
    </w:p>
    <w:p w:rsidR="0006238A" w:rsidRDefault="0006238A" w:rsidP="0006238A">
      <w:pPr>
        <w:tabs>
          <w:tab w:val="left" w:pos="1980"/>
        </w:tabs>
        <w:spacing w:line="480" w:lineRule="auto"/>
        <w:jc w:val="both"/>
        <w:rPr>
          <w:rFonts w:ascii="Times New Roman" w:hAnsi="Times New Roman" w:cs="Times New Roman"/>
          <w:sz w:val="24"/>
          <w:szCs w:val="24"/>
        </w:rPr>
      </w:pPr>
      <w:r w:rsidRPr="006637F5">
        <w:rPr>
          <w:rFonts w:ascii="Times New Roman" w:hAnsi="Times New Roman" w:cs="Times New Roman"/>
          <w:i/>
          <w:sz w:val="24"/>
          <w:szCs w:val="24"/>
        </w:rPr>
        <w:t>Calopogonium mucunoides</w:t>
      </w:r>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is</w:t>
      </w:r>
      <w:proofErr w:type="spellEnd"/>
      <w:r w:rsidRPr="006637F5">
        <w:rPr>
          <w:rFonts w:ascii="Times New Roman" w:hAnsi="Times New Roman" w:cs="Times New Roman"/>
          <w:sz w:val="24"/>
          <w:szCs w:val="24"/>
        </w:rPr>
        <w:t xml:space="preserve"> a tropical </w:t>
      </w:r>
      <w:proofErr w:type="spellStart"/>
      <w:r w:rsidRPr="006637F5">
        <w:rPr>
          <w:rFonts w:ascii="Times New Roman" w:hAnsi="Times New Roman" w:cs="Times New Roman"/>
          <w:sz w:val="24"/>
          <w:szCs w:val="24"/>
        </w:rPr>
        <w:t>cover</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crop</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reported</w:t>
      </w:r>
      <w:proofErr w:type="spellEnd"/>
      <w:r w:rsidRPr="006637F5">
        <w:rPr>
          <w:rFonts w:ascii="Times New Roman" w:hAnsi="Times New Roman" w:cs="Times New Roman"/>
          <w:sz w:val="24"/>
          <w:szCs w:val="24"/>
        </w:rPr>
        <w:t xml:space="preserve"> as a m</w:t>
      </w:r>
      <w:r>
        <w:rPr>
          <w:rFonts w:ascii="Times New Roman" w:hAnsi="Times New Roman" w:cs="Times New Roman"/>
          <w:sz w:val="24"/>
          <w:szCs w:val="24"/>
        </w:rPr>
        <w:t xml:space="preserve">ajor </w:t>
      </w:r>
      <w:proofErr w:type="spellStart"/>
      <w:r>
        <w:rPr>
          <w:rFonts w:ascii="Times New Roman" w:hAnsi="Times New Roman" w:cs="Times New Roman"/>
          <w:sz w:val="24"/>
          <w:szCs w:val="24"/>
        </w:rPr>
        <w:t>weed</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food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crops</w:t>
      </w:r>
      <w:proofErr w:type="spellEnd"/>
      <w:r>
        <w:rPr>
          <w:rFonts w:ascii="Times New Roman" w:hAnsi="Times New Roman" w:cs="Times New Roman"/>
          <w:sz w:val="24"/>
          <w:szCs w:val="24"/>
        </w:rPr>
        <w:t xml:space="preserve"> in the Central Western </w:t>
      </w:r>
      <w:r w:rsidRPr="006637F5">
        <w:rPr>
          <w:rFonts w:ascii="Times New Roman" w:hAnsi="Times New Roman" w:cs="Times New Roman"/>
          <w:sz w:val="24"/>
          <w:szCs w:val="24"/>
        </w:rPr>
        <w:t xml:space="preserve">Côte d'Ivoire. In </w:t>
      </w:r>
      <w:proofErr w:type="spellStart"/>
      <w:r w:rsidRPr="006637F5">
        <w:rPr>
          <w:rFonts w:ascii="Times New Roman" w:hAnsi="Times New Roman" w:cs="Times New Roman"/>
          <w:sz w:val="24"/>
          <w:szCs w:val="24"/>
        </w:rPr>
        <w:t>order</w:t>
      </w:r>
      <w:proofErr w:type="spellEnd"/>
      <w:r w:rsidRPr="006637F5">
        <w:rPr>
          <w:rFonts w:ascii="Times New Roman" w:hAnsi="Times New Roman" w:cs="Times New Roman"/>
          <w:sz w:val="24"/>
          <w:szCs w:val="24"/>
        </w:rPr>
        <w:t xml:space="preserve"> to use </w:t>
      </w:r>
      <w:proofErr w:type="spellStart"/>
      <w:r w:rsidRPr="006637F5">
        <w:rPr>
          <w:rFonts w:ascii="Times New Roman" w:hAnsi="Times New Roman" w:cs="Times New Roman"/>
          <w:sz w:val="24"/>
          <w:szCs w:val="24"/>
        </w:rPr>
        <w:t>it</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effectively</w:t>
      </w:r>
      <w:proofErr w:type="spellEnd"/>
      <w:r w:rsidRPr="006637F5">
        <w:rPr>
          <w:rFonts w:ascii="Times New Roman" w:hAnsi="Times New Roman" w:cs="Times New Roman"/>
          <w:sz w:val="24"/>
          <w:szCs w:val="24"/>
        </w:rPr>
        <w:t xml:space="preserve"> as a </w:t>
      </w:r>
      <w:proofErr w:type="spellStart"/>
      <w:r w:rsidRPr="006637F5">
        <w:rPr>
          <w:rFonts w:ascii="Times New Roman" w:hAnsi="Times New Roman" w:cs="Times New Roman"/>
          <w:sz w:val="24"/>
          <w:szCs w:val="24"/>
        </w:rPr>
        <w:t>cover</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crop</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while</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preventing</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its</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proliferation</w:t>
      </w:r>
      <w:proofErr w:type="spellEnd"/>
      <w:r w:rsidRPr="006637F5">
        <w:rPr>
          <w:rFonts w:ascii="Times New Roman" w:hAnsi="Times New Roman" w:cs="Times New Roman"/>
          <w:sz w:val="24"/>
          <w:szCs w:val="24"/>
        </w:rPr>
        <w:t xml:space="preserve"> as a </w:t>
      </w:r>
      <w:proofErr w:type="spellStart"/>
      <w:r w:rsidRPr="006637F5">
        <w:rPr>
          <w:rFonts w:ascii="Times New Roman" w:hAnsi="Times New Roman" w:cs="Times New Roman"/>
          <w:sz w:val="24"/>
          <w:szCs w:val="24"/>
        </w:rPr>
        <w:t>weed</w:t>
      </w:r>
      <w:proofErr w:type="spellEnd"/>
      <w:r w:rsidRPr="006637F5">
        <w:rPr>
          <w:rFonts w:ascii="Times New Roman" w:hAnsi="Times New Roman" w:cs="Times New Roman"/>
          <w:sz w:val="24"/>
          <w:szCs w:val="24"/>
        </w:rPr>
        <w:t xml:space="preserve"> of </w:t>
      </w:r>
      <w:proofErr w:type="spellStart"/>
      <w:r w:rsidRPr="006637F5">
        <w:rPr>
          <w:rFonts w:ascii="Times New Roman" w:hAnsi="Times New Roman" w:cs="Times New Roman"/>
          <w:sz w:val="24"/>
          <w:szCs w:val="24"/>
        </w:rPr>
        <w:t>crops</w:t>
      </w:r>
      <w:proofErr w:type="spellEnd"/>
      <w:r w:rsidRPr="006637F5">
        <w:rPr>
          <w:rFonts w:ascii="Times New Roman" w:hAnsi="Times New Roman" w:cs="Times New Roman"/>
          <w:sz w:val="24"/>
          <w:szCs w:val="24"/>
        </w:rPr>
        <w:t xml:space="preserve">, a </w:t>
      </w:r>
      <w:proofErr w:type="spellStart"/>
      <w:r w:rsidRPr="006637F5">
        <w:rPr>
          <w:rFonts w:ascii="Times New Roman" w:hAnsi="Times New Roman" w:cs="Times New Roman"/>
          <w:sz w:val="24"/>
          <w:szCs w:val="24"/>
        </w:rPr>
        <w:t>study</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was</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conducted</w:t>
      </w:r>
      <w:proofErr w:type="spellEnd"/>
      <w:r w:rsidRPr="006637F5">
        <w:rPr>
          <w:rFonts w:ascii="Times New Roman" w:hAnsi="Times New Roman" w:cs="Times New Roman"/>
          <w:sz w:val="24"/>
          <w:szCs w:val="24"/>
        </w:rPr>
        <w:t xml:space="preserve"> on the </w:t>
      </w:r>
      <w:proofErr w:type="spellStart"/>
      <w:r w:rsidRPr="006637F5">
        <w:rPr>
          <w:rFonts w:ascii="Times New Roman" w:hAnsi="Times New Roman" w:cs="Times New Roman"/>
          <w:sz w:val="24"/>
          <w:szCs w:val="24"/>
        </w:rPr>
        <w:t>depth</w:t>
      </w:r>
      <w:proofErr w:type="spellEnd"/>
      <w:r w:rsidRPr="006637F5">
        <w:rPr>
          <w:rFonts w:ascii="Times New Roman" w:hAnsi="Times New Roman" w:cs="Times New Roman"/>
          <w:sz w:val="24"/>
          <w:szCs w:val="24"/>
        </w:rPr>
        <w:t xml:space="preserve"> of </w:t>
      </w:r>
      <w:proofErr w:type="spellStart"/>
      <w:r w:rsidRPr="006637F5">
        <w:rPr>
          <w:rFonts w:ascii="Times New Roman" w:hAnsi="Times New Roman" w:cs="Times New Roman"/>
          <w:sz w:val="24"/>
          <w:szCs w:val="24"/>
        </w:rPr>
        <w:t>emergence</w:t>
      </w:r>
      <w:proofErr w:type="spellEnd"/>
      <w:r w:rsidRPr="006637F5">
        <w:rPr>
          <w:rFonts w:ascii="Times New Roman" w:hAnsi="Times New Roman" w:cs="Times New Roman"/>
          <w:sz w:val="24"/>
          <w:szCs w:val="24"/>
        </w:rPr>
        <w:t xml:space="preserve"> of </w:t>
      </w:r>
      <w:proofErr w:type="spellStart"/>
      <w:r w:rsidRPr="006637F5">
        <w:rPr>
          <w:rFonts w:ascii="Times New Roman" w:hAnsi="Times New Roman" w:cs="Times New Roman"/>
          <w:sz w:val="24"/>
          <w:szCs w:val="24"/>
        </w:rPr>
        <w:t>its</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seedlings</w:t>
      </w:r>
      <w:proofErr w:type="spellEnd"/>
      <w:r w:rsidRPr="006637F5">
        <w:rPr>
          <w:rFonts w:ascii="Times New Roman" w:hAnsi="Times New Roman" w:cs="Times New Roman"/>
          <w:sz w:val="24"/>
          <w:szCs w:val="24"/>
        </w:rPr>
        <w:t xml:space="preserve"> and the </w:t>
      </w:r>
      <w:proofErr w:type="spellStart"/>
      <w:r w:rsidRPr="006637F5">
        <w:rPr>
          <w:rFonts w:ascii="Times New Roman" w:hAnsi="Times New Roman" w:cs="Times New Roman"/>
          <w:sz w:val="24"/>
          <w:szCs w:val="24"/>
        </w:rPr>
        <w:t>persistence</w:t>
      </w:r>
      <w:proofErr w:type="spellEnd"/>
      <w:r w:rsidRPr="006637F5">
        <w:rPr>
          <w:rFonts w:ascii="Times New Roman" w:hAnsi="Times New Roman" w:cs="Times New Roman"/>
          <w:sz w:val="24"/>
          <w:szCs w:val="24"/>
        </w:rPr>
        <w:t xml:space="preserve"> of </w:t>
      </w:r>
      <w:proofErr w:type="spellStart"/>
      <w:r w:rsidRPr="006637F5">
        <w:rPr>
          <w:rFonts w:ascii="Times New Roman" w:hAnsi="Times New Roman" w:cs="Times New Roman"/>
          <w:sz w:val="24"/>
          <w:szCs w:val="24"/>
        </w:rPr>
        <w:t>its</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seeds</w:t>
      </w:r>
      <w:proofErr w:type="spellEnd"/>
      <w:r w:rsidRPr="006637F5">
        <w:rPr>
          <w:rFonts w:ascii="Times New Roman" w:hAnsi="Times New Roman" w:cs="Times New Roman"/>
          <w:sz w:val="24"/>
          <w:szCs w:val="24"/>
        </w:rPr>
        <w:t xml:space="preserve"> in the </w:t>
      </w:r>
      <w:proofErr w:type="spellStart"/>
      <w:r w:rsidRPr="006637F5">
        <w:rPr>
          <w:rFonts w:ascii="Times New Roman" w:hAnsi="Times New Roman" w:cs="Times New Roman"/>
          <w:sz w:val="24"/>
          <w:szCs w:val="24"/>
        </w:rPr>
        <w:t>soil</w:t>
      </w:r>
      <w:proofErr w:type="spellEnd"/>
      <w:r w:rsidRPr="006637F5">
        <w:rPr>
          <w:rFonts w:ascii="Times New Roman" w:hAnsi="Times New Roman" w:cs="Times New Roman"/>
          <w:sz w:val="24"/>
          <w:szCs w:val="24"/>
        </w:rPr>
        <w:t xml:space="preserve">. The </w:t>
      </w:r>
      <w:proofErr w:type="spellStart"/>
      <w:r w:rsidRPr="006637F5">
        <w:rPr>
          <w:rFonts w:ascii="Times New Roman" w:hAnsi="Times New Roman" w:cs="Times New Roman"/>
          <w:sz w:val="24"/>
          <w:szCs w:val="24"/>
        </w:rPr>
        <w:t>experimental</w:t>
      </w:r>
      <w:proofErr w:type="spellEnd"/>
      <w:r w:rsidRPr="006637F5">
        <w:rPr>
          <w:rFonts w:ascii="Times New Roman" w:hAnsi="Times New Roman" w:cs="Times New Roman"/>
          <w:sz w:val="24"/>
          <w:szCs w:val="24"/>
        </w:rPr>
        <w:t xml:space="preserve"> design </w:t>
      </w:r>
      <w:proofErr w:type="spellStart"/>
      <w:r w:rsidRPr="006637F5">
        <w:rPr>
          <w:rFonts w:ascii="Times New Roman" w:hAnsi="Times New Roman" w:cs="Times New Roman"/>
          <w:sz w:val="24"/>
          <w:szCs w:val="24"/>
        </w:rPr>
        <w:t>used</w:t>
      </w:r>
      <w:proofErr w:type="spellEnd"/>
      <w:r w:rsidRPr="006637F5">
        <w:rPr>
          <w:rFonts w:ascii="Times New Roman" w:hAnsi="Times New Roman" w:cs="Times New Roman"/>
          <w:sz w:val="24"/>
          <w:szCs w:val="24"/>
        </w:rPr>
        <w:t xml:space="preserve"> to observe the influence of </w:t>
      </w:r>
      <w:proofErr w:type="spellStart"/>
      <w:r w:rsidRPr="006637F5">
        <w:rPr>
          <w:rFonts w:ascii="Times New Roman" w:hAnsi="Times New Roman" w:cs="Times New Roman"/>
          <w:sz w:val="24"/>
          <w:szCs w:val="24"/>
        </w:rPr>
        <w:t>seed</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sowing</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depth</w:t>
      </w:r>
      <w:proofErr w:type="spellEnd"/>
      <w:r w:rsidRPr="006637F5">
        <w:rPr>
          <w:rFonts w:ascii="Times New Roman" w:hAnsi="Times New Roman" w:cs="Times New Roman"/>
          <w:sz w:val="24"/>
          <w:szCs w:val="24"/>
        </w:rPr>
        <w:t xml:space="preserve"> on </w:t>
      </w:r>
      <w:proofErr w:type="spellStart"/>
      <w:r w:rsidRPr="006637F5">
        <w:rPr>
          <w:rFonts w:ascii="Times New Roman" w:hAnsi="Times New Roman" w:cs="Times New Roman"/>
          <w:sz w:val="24"/>
          <w:szCs w:val="24"/>
        </w:rPr>
        <w:t>seedling</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emergence</w:t>
      </w:r>
      <w:proofErr w:type="spellEnd"/>
      <w:r w:rsidRPr="006637F5">
        <w:rPr>
          <w:rFonts w:ascii="Times New Roman" w:hAnsi="Times New Roman" w:cs="Times New Roman"/>
          <w:sz w:val="24"/>
          <w:szCs w:val="24"/>
        </w:rPr>
        <w:t xml:space="preserve"> and </w:t>
      </w:r>
      <w:proofErr w:type="spellStart"/>
      <w:r w:rsidRPr="006637F5">
        <w:rPr>
          <w:rFonts w:ascii="Times New Roman" w:hAnsi="Times New Roman" w:cs="Times New Roman"/>
          <w:sz w:val="24"/>
          <w:szCs w:val="24"/>
        </w:rPr>
        <w:t>seed</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persistence</w:t>
      </w:r>
      <w:proofErr w:type="spellEnd"/>
      <w:r w:rsidRPr="006637F5">
        <w:rPr>
          <w:rFonts w:ascii="Times New Roman" w:hAnsi="Times New Roman" w:cs="Times New Roman"/>
          <w:sz w:val="24"/>
          <w:szCs w:val="24"/>
        </w:rPr>
        <w:t xml:space="preserve"> in the </w:t>
      </w:r>
      <w:proofErr w:type="spellStart"/>
      <w:r w:rsidRPr="006637F5">
        <w:rPr>
          <w:rFonts w:ascii="Times New Roman" w:hAnsi="Times New Roman" w:cs="Times New Roman"/>
          <w:sz w:val="24"/>
          <w:szCs w:val="24"/>
        </w:rPr>
        <w:t>soil</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is</w:t>
      </w:r>
      <w:proofErr w:type="spellEnd"/>
      <w:r w:rsidRPr="006637F5">
        <w:rPr>
          <w:rFonts w:ascii="Times New Roman" w:hAnsi="Times New Roman" w:cs="Times New Roman"/>
          <w:sz w:val="24"/>
          <w:szCs w:val="24"/>
        </w:rPr>
        <w:t xml:space="preserve"> a </w:t>
      </w:r>
      <w:proofErr w:type="spellStart"/>
      <w:r w:rsidRPr="006637F5">
        <w:rPr>
          <w:rFonts w:ascii="Times New Roman" w:hAnsi="Times New Roman" w:cs="Times New Roman"/>
          <w:sz w:val="24"/>
          <w:szCs w:val="24"/>
        </w:rPr>
        <w:t>completely</w:t>
      </w:r>
      <w:proofErr w:type="spellEnd"/>
      <w:r w:rsidRPr="006637F5">
        <w:rPr>
          <w:rFonts w:ascii="Times New Roman" w:hAnsi="Times New Roman" w:cs="Times New Roman"/>
          <w:sz w:val="24"/>
          <w:szCs w:val="24"/>
        </w:rPr>
        <w:t xml:space="preserve"> </w:t>
      </w:r>
      <w:proofErr w:type="spellStart"/>
      <w:r w:rsidRPr="006637F5">
        <w:rPr>
          <w:rFonts w:ascii="Times New Roman" w:hAnsi="Times New Roman" w:cs="Times New Roman"/>
          <w:sz w:val="24"/>
          <w:szCs w:val="24"/>
        </w:rPr>
        <w:t>randomized</w:t>
      </w:r>
      <w:proofErr w:type="spellEnd"/>
      <w:r w:rsidRPr="006637F5">
        <w:rPr>
          <w:rFonts w:ascii="Times New Roman" w:hAnsi="Times New Roman" w:cs="Times New Roman"/>
          <w:sz w:val="24"/>
          <w:szCs w:val="24"/>
        </w:rPr>
        <w:t xml:space="preserve"> design. </w:t>
      </w:r>
      <w:r w:rsidRPr="00746F36">
        <w:rPr>
          <w:rFonts w:ascii="Times New Roman" w:hAnsi="Times New Roman" w:cs="Times New Roman"/>
          <w:sz w:val="24"/>
          <w:szCs w:val="24"/>
        </w:rPr>
        <w:t xml:space="preserve">The </w:t>
      </w:r>
      <w:proofErr w:type="spellStart"/>
      <w:r w:rsidRPr="00746F36">
        <w:rPr>
          <w:rFonts w:ascii="Times New Roman" w:hAnsi="Times New Roman" w:cs="Times New Roman"/>
          <w:sz w:val="24"/>
          <w:szCs w:val="24"/>
        </w:rPr>
        <w:t>study</w:t>
      </w:r>
      <w:proofErr w:type="spellEnd"/>
      <w:r w:rsidRPr="00746F36">
        <w:rPr>
          <w:rFonts w:ascii="Times New Roman" w:hAnsi="Times New Roman" w:cs="Times New Roman"/>
          <w:sz w:val="24"/>
          <w:szCs w:val="24"/>
        </w:rPr>
        <w:t xml:space="preserve"> </w:t>
      </w:r>
      <w:proofErr w:type="spellStart"/>
      <w:r w:rsidRPr="00746F36">
        <w:rPr>
          <w:rFonts w:ascii="Times New Roman" w:hAnsi="Times New Roman" w:cs="Times New Roman"/>
          <w:sz w:val="24"/>
          <w:szCs w:val="24"/>
        </w:rPr>
        <w:t>was</w:t>
      </w:r>
      <w:proofErr w:type="spellEnd"/>
      <w:r w:rsidRPr="00746F36">
        <w:rPr>
          <w:rFonts w:ascii="Times New Roman" w:hAnsi="Times New Roman" w:cs="Times New Roman"/>
          <w:sz w:val="24"/>
          <w:szCs w:val="24"/>
        </w:rPr>
        <w:t xml:space="preserve"> </w:t>
      </w:r>
      <w:proofErr w:type="spellStart"/>
      <w:r w:rsidRPr="00746F36">
        <w:rPr>
          <w:rFonts w:ascii="Times New Roman" w:hAnsi="Times New Roman" w:cs="Times New Roman"/>
          <w:sz w:val="24"/>
          <w:szCs w:val="24"/>
        </w:rPr>
        <w:t>carried</w:t>
      </w:r>
      <w:proofErr w:type="spellEnd"/>
      <w:r w:rsidRPr="00746F36">
        <w:rPr>
          <w:rFonts w:ascii="Times New Roman" w:hAnsi="Times New Roman" w:cs="Times New Roman"/>
          <w:sz w:val="24"/>
          <w:szCs w:val="24"/>
        </w:rPr>
        <w:t xml:space="preserve"> out in the </w:t>
      </w:r>
      <w:proofErr w:type="spellStart"/>
      <w:r w:rsidRPr="00746F36">
        <w:rPr>
          <w:rFonts w:ascii="Times New Roman" w:hAnsi="Times New Roman" w:cs="Times New Roman"/>
          <w:sz w:val="24"/>
          <w:szCs w:val="24"/>
        </w:rPr>
        <w:t>department</w:t>
      </w:r>
      <w:proofErr w:type="spellEnd"/>
      <w:r w:rsidRPr="00746F36">
        <w:rPr>
          <w:rFonts w:ascii="Times New Roman" w:hAnsi="Times New Roman" w:cs="Times New Roman"/>
          <w:sz w:val="24"/>
          <w:szCs w:val="24"/>
        </w:rPr>
        <w:t xml:space="preserve"> of Issia, </w:t>
      </w:r>
      <w:proofErr w:type="spellStart"/>
      <w:r w:rsidRPr="00746F36">
        <w:rPr>
          <w:rFonts w:ascii="Times New Roman" w:hAnsi="Times New Roman" w:cs="Times New Roman"/>
          <w:sz w:val="24"/>
          <w:szCs w:val="24"/>
        </w:rPr>
        <w:t>from</w:t>
      </w:r>
      <w:proofErr w:type="spellEnd"/>
      <w:r w:rsidRPr="00746F36">
        <w:rPr>
          <w:rFonts w:ascii="Times New Roman" w:hAnsi="Times New Roman" w:cs="Times New Roman"/>
          <w:sz w:val="24"/>
          <w:szCs w:val="24"/>
        </w:rPr>
        <w:t xml:space="preserve"> March to May 2013 for the </w:t>
      </w:r>
      <w:proofErr w:type="spellStart"/>
      <w:r w:rsidR="00746F36" w:rsidRPr="00BC72AD">
        <w:rPr>
          <w:rFonts w:ascii="Times New Roman" w:hAnsi="Times New Roman" w:cs="Times New Roman"/>
          <w:color w:val="000000" w:themeColor="text1"/>
          <w:sz w:val="24"/>
          <w:szCs w:val="24"/>
        </w:rPr>
        <w:t>experiment</w:t>
      </w:r>
      <w:proofErr w:type="spellEnd"/>
      <w:r w:rsidR="00BC72AD">
        <w:rPr>
          <w:rFonts w:ascii="Times New Roman" w:hAnsi="Times New Roman" w:cs="Times New Roman"/>
          <w:sz w:val="24"/>
          <w:szCs w:val="24"/>
        </w:rPr>
        <w:t xml:space="preserve"> of</w:t>
      </w:r>
      <w:r w:rsidR="00746F36">
        <w:rPr>
          <w:rFonts w:ascii="Times New Roman" w:hAnsi="Times New Roman" w:cs="Times New Roman"/>
          <w:sz w:val="24"/>
          <w:szCs w:val="24"/>
        </w:rPr>
        <w:t xml:space="preserve"> </w:t>
      </w:r>
      <w:proofErr w:type="spellStart"/>
      <w:r w:rsidR="00746F36">
        <w:rPr>
          <w:rFonts w:ascii="Times New Roman" w:hAnsi="Times New Roman" w:cs="Times New Roman"/>
          <w:sz w:val="24"/>
          <w:szCs w:val="24"/>
        </w:rPr>
        <w:t>seedling</w:t>
      </w:r>
      <w:proofErr w:type="spellEnd"/>
      <w:r w:rsidR="00746F36" w:rsidRPr="00746F36">
        <w:rPr>
          <w:rFonts w:ascii="Times New Roman" w:hAnsi="Times New Roman" w:cs="Times New Roman"/>
          <w:sz w:val="24"/>
          <w:szCs w:val="24"/>
        </w:rPr>
        <w:t xml:space="preserve"> </w:t>
      </w:r>
      <w:proofErr w:type="spellStart"/>
      <w:r w:rsidR="00746F36" w:rsidRPr="00746F36">
        <w:rPr>
          <w:rFonts w:ascii="Times New Roman" w:hAnsi="Times New Roman" w:cs="Times New Roman"/>
          <w:sz w:val="24"/>
          <w:szCs w:val="24"/>
        </w:rPr>
        <w:t>emergence</w:t>
      </w:r>
      <w:proofErr w:type="spellEnd"/>
      <w:r w:rsidRPr="00746F36">
        <w:rPr>
          <w:rFonts w:ascii="Times New Roman" w:hAnsi="Times New Roman" w:cs="Times New Roman"/>
          <w:sz w:val="24"/>
          <w:szCs w:val="24"/>
        </w:rPr>
        <w:t xml:space="preserve"> </w:t>
      </w:r>
      <w:proofErr w:type="spellStart"/>
      <w:r w:rsidRPr="00746F36">
        <w:rPr>
          <w:rFonts w:ascii="Times New Roman" w:hAnsi="Times New Roman" w:cs="Times New Roman"/>
          <w:sz w:val="24"/>
          <w:szCs w:val="24"/>
        </w:rPr>
        <w:t>depth</w:t>
      </w:r>
      <w:r w:rsidR="00746F36">
        <w:rPr>
          <w:rFonts w:ascii="Times New Roman" w:hAnsi="Times New Roman" w:cs="Times New Roman"/>
          <w:sz w:val="24"/>
          <w:szCs w:val="24"/>
        </w:rPr>
        <w:t>s</w:t>
      </w:r>
      <w:proofErr w:type="spellEnd"/>
      <w:r w:rsidR="00746F36">
        <w:rPr>
          <w:rFonts w:ascii="Times New Roman" w:hAnsi="Times New Roman" w:cs="Times New Roman"/>
          <w:sz w:val="24"/>
          <w:szCs w:val="24"/>
        </w:rPr>
        <w:t xml:space="preserve"> </w:t>
      </w:r>
      <w:r w:rsidRPr="00746F36">
        <w:rPr>
          <w:rFonts w:ascii="Times New Roman" w:hAnsi="Times New Roman" w:cs="Times New Roman"/>
          <w:sz w:val="24"/>
          <w:szCs w:val="24"/>
        </w:rPr>
        <w:t xml:space="preserve">and </w:t>
      </w:r>
      <w:proofErr w:type="spellStart"/>
      <w:r w:rsidRPr="00746F36">
        <w:rPr>
          <w:rFonts w:ascii="Times New Roman" w:hAnsi="Times New Roman" w:cs="Times New Roman"/>
          <w:sz w:val="24"/>
          <w:szCs w:val="24"/>
        </w:rPr>
        <w:t>from</w:t>
      </w:r>
      <w:proofErr w:type="spellEnd"/>
      <w:r w:rsidRPr="00746F36">
        <w:rPr>
          <w:rFonts w:ascii="Times New Roman" w:hAnsi="Times New Roman" w:cs="Times New Roman"/>
          <w:sz w:val="24"/>
          <w:szCs w:val="24"/>
        </w:rPr>
        <w:t xml:space="preserve"> April 2013 to April 2014 for the </w:t>
      </w:r>
      <w:proofErr w:type="spellStart"/>
      <w:r w:rsidRPr="00746F36">
        <w:rPr>
          <w:rFonts w:ascii="Times New Roman" w:hAnsi="Times New Roman" w:cs="Times New Roman"/>
          <w:sz w:val="24"/>
          <w:szCs w:val="24"/>
        </w:rPr>
        <w:t>study</w:t>
      </w:r>
      <w:proofErr w:type="spellEnd"/>
      <w:r w:rsidRPr="00746F36">
        <w:rPr>
          <w:rFonts w:ascii="Times New Roman" w:hAnsi="Times New Roman" w:cs="Times New Roman"/>
          <w:sz w:val="24"/>
          <w:szCs w:val="24"/>
        </w:rPr>
        <w:t xml:space="preserve"> of </w:t>
      </w:r>
      <w:proofErr w:type="spellStart"/>
      <w:r w:rsidRPr="00746F36">
        <w:rPr>
          <w:rFonts w:ascii="Times New Roman" w:hAnsi="Times New Roman" w:cs="Times New Roman"/>
          <w:sz w:val="24"/>
          <w:szCs w:val="24"/>
        </w:rPr>
        <w:t>seed</w:t>
      </w:r>
      <w:proofErr w:type="spellEnd"/>
      <w:r w:rsidRPr="00746F36">
        <w:rPr>
          <w:rFonts w:ascii="Times New Roman" w:hAnsi="Times New Roman" w:cs="Times New Roman"/>
          <w:sz w:val="24"/>
          <w:szCs w:val="24"/>
        </w:rPr>
        <w:t xml:space="preserve"> </w:t>
      </w:r>
      <w:proofErr w:type="spellStart"/>
      <w:r w:rsidRPr="00746F36">
        <w:rPr>
          <w:rFonts w:ascii="Times New Roman" w:hAnsi="Times New Roman" w:cs="Times New Roman"/>
          <w:sz w:val="24"/>
          <w:szCs w:val="24"/>
        </w:rPr>
        <w:t>persistence</w:t>
      </w:r>
      <w:proofErr w:type="spellEnd"/>
      <w:r w:rsidRPr="00746F36">
        <w:rPr>
          <w:rFonts w:ascii="Times New Roman" w:hAnsi="Times New Roman" w:cs="Times New Roman"/>
          <w:sz w:val="24"/>
          <w:szCs w:val="24"/>
        </w:rPr>
        <w:t xml:space="preserve"> in the </w:t>
      </w:r>
      <w:proofErr w:type="spellStart"/>
      <w:r w:rsidRPr="00746F36">
        <w:rPr>
          <w:rFonts w:ascii="Times New Roman" w:hAnsi="Times New Roman" w:cs="Times New Roman"/>
          <w:sz w:val="24"/>
          <w:szCs w:val="24"/>
        </w:rPr>
        <w:t>soil</w:t>
      </w:r>
      <w:proofErr w:type="spellEnd"/>
      <w:r w:rsidRPr="00746F36">
        <w:rPr>
          <w:rFonts w:ascii="Times New Roman" w:hAnsi="Times New Roman" w:cs="Times New Roman"/>
          <w:sz w:val="24"/>
          <w:szCs w:val="24"/>
        </w:rPr>
        <w:t>.</w:t>
      </w:r>
      <w:r>
        <w:rPr>
          <w:rFonts w:ascii="Times New Roman" w:hAnsi="Times New Roman" w:cs="Times New Roman"/>
          <w:sz w:val="24"/>
          <w:szCs w:val="24"/>
        </w:rPr>
        <w:t xml:space="preserve"> </w:t>
      </w:r>
      <w:r w:rsidRPr="00EF5B03">
        <w:rPr>
          <w:rFonts w:ascii="Times New Roman" w:hAnsi="Times New Roman" w:cs="Times New Roman"/>
          <w:sz w:val="24"/>
          <w:szCs w:val="24"/>
        </w:rPr>
        <w:t xml:space="preserve">To </w:t>
      </w:r>
      <w:proofErr w:type="spellStart"/>
      <w:r w:rsidRPr="00EF5B03">
        <w:rPr>
          <w:rFonts w:ascii="Times New Roman" w:hAnsi="Times New Roman" w:cs="Times New Roman"/>
          <w:sz w:val="24"/>
          <w:szCs w:val="24"/>
        </w:rPr>
        <w:t>determine</w:t>
      </w:r>
      <w:proofErr w:type="spellEnd"/>
      <w:r w:rsidRPr="00EF5B03">
        <w:rPr>
          <w:rFonts w:ascii="Times New Roman" w:hAnsi="Times New Roman" w:cs="Times New Roman"/>
          <w:sz w:val="24"/>
          <w:szCs w:val="24"/>
        </w:rPr>
        <w:t xml:space="preserve"> the </w:t>
      </w:r>
      <w:proofErr w:type="spellStart"/>
      <w:r w:rsidRPr="00EF5B03">
        <w:rPr>
          <w:rFonts w:ascii="Times New Roman" w:hAnsi="Times New Roman" w:cs="Times New Roman"/>
          <w:sz w:val="24"/>
          <w:szCs w:val="24"/>
        </w:rPr>
        <w:t>seedling</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emergence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depth</w:t>
      </w:r>
      <w:proofErr w:type="spellEnd"/>
      <w:r w:rsidRPr="00EF5B03">
        <w:rPr>
          <w:rFonts w:ascii="Times New Roman" w:hAnsi="Times New Roman" w:cs="Times New Roman"/>
          <w:sz w:val="24"/>
          <w:szCs w:val="24"/>
        </w:rPr>
        <w:t xml:space="preserve">, four </w:t>
      </w:r>
      <w:proofErr w:type="spellStart"/>
      <w:r w:rsidRPr="00EF5B03">
        <w:rPr>
          <w:rFonts w:ascii="Times New Roman" w:hAnsi="Times New Roman" w:cs="Times New Roman"/>
          <w:sz w:val="24"/>
          <w:szCs w:val="24"/>
        </w:rPr>
        <w:t>replicates</w:t>
      </w:r>
      <w:proofErr w:type="spellEnd"/>
      <w:r w:rsidRPr="00EF5B03">
        <w:rPr>
          <w:rFonts w:ascii="Times New Roman" w:hAnsi="Times New Roman" w:cs="Times New Roman"/>
          <w:sz w:val="24"/>
          <w:szCs w:val="24"/>
        </w:rPr>
        <w:t xml:space="preserve"> of 100 </w:t>
      </w:r>
      <w:r w:rsidRPr="0006238A">
        <w:rPr>
          <w:rFonts w:ascii="Times New Roman" w:hAnsi="Times New Roman" w:cs="Times New Roman"/>
          <w:i/>
          <w:sz w:val="24"/>
          <w:szCs w:val="24"/>
        </w:rPr>
        <w:t>Calopogonium mucunoides</w:t>
      </w:r>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were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sown</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at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different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depths</w:t>
      </w:r>
      <w:proofErr w:type="spellEnd"/>
      <w:r w:rsidRPr="00EF5B03">
        <w:rPr>
          <w:rFonts w:ascii="Times New Roman" w:hAnsi="Times New Roman" w:cs="Times New Roman"/>
          <w:sz w:val="24"/>
          <w:szCs w:val="24"/>
        </w:rPr>
        <w:t xml:space="preserve"> in nursery </w:t>
      </w:r>
      <w:proofErr w:type="spellStart"/>
      <w:r w:rsidRPr="00EF5B03">
        <w:rPr>
          <w:rFonts w:ascii="Times New Roman" w:hAnsi="Times New Roman" w:cs="Times New Roman"/>
          <w:sz w:val="24"/>
          <w:szCs w:val="24"/>
        </w:rPr>
        <w:t>bags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filled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with</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sandy-agilous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soil</w:t>
      </w:r>
      <w:proofErr w:type="spellEnd"/>
      <w:r w:rsidRPr="00EF5B03">
        <w:rPr>
          <w:rFonts w:ascii="Times New Roman" w:hAnsi="Times New Roman" w:cs="Times New Roman"/>
          <w:sz w:val="24"/>
          <w:szCs w:val="24"/>
        </w:rPr>
        <w:t xml:space="preserve">. To </w:t>
      </w:r>
      <w:proofErr w:type="spellStart"/>
      <w:r w:rsidRPr="00EF5B03">
        <w:rPr>
          <w:rFonts w:ascii="Times New Roman" w:hAnsi="Times New Roman" w:cs="Times New Roman"/>
          <w:sz w:val="24"/>
          <w:szCs w:val="24"/>
        </w:rPr>
        <w:t>study</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persistence</w:t>
      </w:r>
      <w:proofErr w:type="spellEnd"/>
      <w:r w:rsidRPr="00EF5B03">
        <w:rPr>
          <w:rFonts w:ascii="Times New Roman" w:hAnsi="Times New Roman" w:cs="Times New Roman"/>
          <w:sz w:val="24"/>
          <w:szCs w:val="24"/>
        </w:rPr>
        <w:t xml:space="preserve">, 100 </w:t>
      </w:r>
      <w:proofErr w:type="spellStart"/>
      <w:r w:rsidRPr="00EF5B03">
        <w:rPr>
          <w:rFonts w:ascii="Times New Roman" w:hAnsi="Times New Roman" w:cs="Times New Roman"/>
          <w:sz w:val="24"/>
          <w:szCs w:val="24"/>
        </w:rPr>
        <w:t>seeds</w:t>
      </w:r>
      <w:proofErr w:type="spellEnd"/>
      <w:r w:rsidRPr="00EF5B03">
        <w:rPr>
          <w:rFonts w:ascii="Times New Roman" w:hAnsi="Times New Roman" w:cs="Times New Roman"/>
          <w:sz w:val="24"/>
          <w:szCs w:val="24"/>
        </w:rPr>
        <w:t xml:space="preserve"> of </w:t>
      </w:r>
      <w:proofErr w:type="spellStart"/>
      <w:r w:rsidRPr="00EF5B03">
        <w:rPr>
          <w:rFonts w:ascii="Times New Roman" w:hAnsi="Times New Roman" w:cs="Times New Roman"/>
          <w:sz w:val="24"/>
          <w:szCs w:val="24"/>
        </w:rPr>
        <w:t>this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weed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were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also</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placed</w:t>
      </w:r>
      <w:proofErr w:type="spellEnd"/>
      <w:r w:rsidRPr="00EF5B03">
        <w:rPr>
          <w:rFonts w:ascii="Times New Roman" w:hAnsi="Times New Roman" w:cs="Times New Roman"/>
          <w:sz w:val="24"/>
          <w:szCs w:val="24"/>
        </w:rPr>
        <w:t xml:space="preserve"> in </w:t>
      </w:r>
      <w:proofErr w:type="spellStart"/>
      <w:r w:rsidRPr="00EF5B03">
        <w:rPr>
          <w:rFonts w:ascii="Times New Roman" w:hAnsi="Times New Roman" w:cs="Times New Roman"/>
          <w:sz w:val="24"/>
          <w:szCs w:val="24"/>
        </w:rPr>
        <w:t>finely</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perforated</w:t>
      </w:r>
      <w:proofErr w:type="spellEnd"/>
      <w:r w:rsidRPr="00EF5B03">
        <w:rPr>
          <w:rFonts w:ascii="Times New Roman" w:hAnsi="Times New Roman" w:cs="Times New Roman"/>
          <w:sz w:val="24"/>
          <w:szCs w:val="24"/>
        </w:rPr>
        <w:t xml:space="preserve"> nylon </w:t>
      </w:r>
      <w:proofErr w:type="spellStart"/>
      <w:r w:rsidRPr="00EF5B03">
        <w:rPr>
          <w:rFonts w:ascii="Times New Roman" w:hAnsi="Times New Roman" w:cs="Times New Roman"/>
          <w:sz w:val="24"/>
          <w:szCs w:val="24"/>
        </w:rPr>
        <w:t>bags</w:t>
      </w:r>
      <w:proofErr w:type="spellEnd"/>
      <w:r w:rsidRPr="00EF5B03">
        <w:rPr>
          <w:rFonts w:ascii="Times New Roman" w:hAnsi="Times New Roman" w:cs="Times New Roman"/>
          <w:sz w:val="24"/>
          <w:szCs w:val="24"/>
        </w:rPr>
        <w:t xml:space="preserve"> and </w:t>
      </w:r>
      <w:proofErr w:type="spellStart"/>
      <w:r w:rsidRPr="00EF5B03">
        <w:rPr>
          <w:rFonts w:ascii="Times New Roman" w:hAnsi="Times New Roman" w:cs="Times New Roman"/>
          <w:sz w:val="24"/>
          <w:szCs w:val="24"/>
        </w:rPr>
        <w:t>buried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at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different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soil</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depths</w:t>
      </w:r>
      <w:proofErr w:type="spellEnd"/>
      <w:r w:rsidRPr="00EF5B03">
        <w:rPr>
          <w:rFonts w:ascii="Times New Roman" w:hAnsi="Times New Roman" w:cs="Times New Roman"/>
          <w:sz w:val="24"/>
          <w:szCs w:val="24"/>
        </w:rPr>
        <w:t xml:space="preserve"> for one </w:t>
      </w:r>
      <w:proofErr w:type="spellStart"/>
      <w:r w:rsidRPr="00EF5B03">
        <w:rPr>
          <w:rFonts w:ascii="Times New Roman" w:hAnsi="Times New Roman" w:cs="Times New Roman"/>
          <w:sz w:val="24"/>
          <w:szCs w:val="24"/>
        </w:rPr>
        <w:t>year</w:t>
      </w:r>
      <w:proofErr w:type="spellEnd"/>
      <w:r w:rsidRPr="00EF5B03">
        <w:rPr>
          <w:rFonts w:ascii="Times New Roman" w:hAnsi="Times New Roman" w:cs="Times New Roman"/>
          <w:sz w:val="24"/>
          <w:szCs w:val="24"/>
        </w:rPr>
        <w:t xml:space="preserve">. The </w:t>
      </w:r>
      <w:proofErr w:type="spellStart"/>
      <w:r w:rsidRPr="00EF5B03">
        <w:rPr>
          <w:rFonts w:ascii="Times New Roman" w:hAnsi="Times New Roman" w:cs="Times New Roman"/>
          <w:sz w:val="24"/>
          <w:szCs w:val="24"/>
        </w:rPr>
        <w:t>results</w:t>
      </w:r>
      <w:proofErr w:type="spellEnd"/>
      <w:r w:rsidRPr="00EF5B03">
        <w:rPr>
          <w:rFonts w:ascii="Times New Roman" w:hAnsi="Times New Roman" w:cs="Times New Roman"/>
          <w:sz w:val="24"/>
          <w:szCs w:val="24"/>
        </w:rPr>
        <w:t xml:space="preserve"> of the </w:t>
      </w:r>
      <w:proofErr w:type="spellStart"/>
      <w:r w:rsidRPr="00EF5B03">
        <w:rPr>
          <w:rFonts w:ascii="Times New Roman" w:hAnsi="Times New Roman" w:cs="Times New Roman"/>
          <w:sz w:val="24"/>
          <w:szCs w:val="24"/>
        </w:rPr>
        <w:t>study</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showed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that</w:t>
      </w:r>
      <w:proofErr w:type="spellEnd"/>
      <w:r w:rsidRPr="00EF5B03">
        <w:rPr>
          <w:rFonts w:ascii="Times New Roman" w:hAnsi="Times New Roman" w:cs="Times New Roman"/>
          <w:sz w:val="24"/>
          <w:szCs w:val="24"/>
        </w:rPr>
        <w:t xml:space="preserve"> the </w:t>
      </w:r>
      <w:proofErr w:type="spellStart"/>
      <w:r w:rsidRPr="00EF5B03">
        <w:rPr>
          <w:rFonts w:ascii="Times New Roman" w:hAnsi="Times New Roman" w:cs="Times New Roman"/>
          <w:sz w:val="24"/>
          <w:szCs w:val="24"/>
        </w:rPr>
        <w:t>highest</w:t>
      </w:r>
      <w:proofErr w:type="spellEnd"/>
      <w:r w:rsidRPr="00EF5B03">
        <w:rPr>
          <w:rFonts w:ascii="Times New Roman" w:hAnsi="Times New Roman" w:cs="Times New Roman"/>
          <w:sz w:val="24"/>
          <w:szCs w:val="24"/>
        </w:rPr>
        <w:t xml:space="preserve"> </w:t>
      </w:r>
      <w:r w:rsidR="006A716B">
        <w:rPr>
          <w:rFonts w:ascii="Times New Roman" w:hAnsi="Times New Roman" w:cs="Times New Roman"/>
          <w:sz w:val="24"/>
          <w:szCs w:val="24"/>
        </w:rPr>
        <w:t>rate</w:t>
      </w:r>
      <w:r w:rsidRPr="00EF5B03">
        <w:rPr>
          <w:rFonts w:ascii="Times New Roman" w:hAnsi="Times New Roman" w:cs="Times New Roman"/>
          <w:sz w:val="24"/>
          <w:szCs w:val="24"/>
        </w:rPr>
        <w:t xml:space="preserve"> of </w:t>
      </w:r>
      <w:r w:rsidRPr="0006238A">
        <w:rPr>
          <w:rFonts w:ascii="Times New Roman" w:hAnsi="Times New Roman" w:cs="Times New Roman"/>
          <w:i/>
          <w:sz w:val="24"/>
          <w:szCs w:val="24"/>
        </w:rPr>
        <w:t>Calopogonium mucunoides</w:t>
      </w:r>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seedling</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emergence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were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observed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along</w:t>
      </w:r>
      <w:proofErr w:type="spellEnd"/>
      <w:r w:rsidRPr="00EF5B03">
        <w:rPr>
          <w:rFonts w:ascii="Times New Roman" w:hAnsi="Times New Roman" w:cs="Times New Roman"/>
          <w:sz w:val="24"/>
          <w:szCs w:val="24"/>
        </w:rPr>
        <w:t xml:space="preserve"> the first five </w:t>
      </w:r>
      <w:proofErr w:type="spellStart"/>
      <w:r w:rsidRPr="00EF5B03">
        <w:rPr>
          <w:rFonts w:ascii="Times New Roman" w:hAnsi="Times New Roman" w:cs="Times New Roman"/>
          <w:sz w:val="24"/>
          <w:szCs w:val="24"/>
        </w:rPr>
        <w:t>centimeters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from</w:t>
      </w:r>
      <w:proofErr w:type="spellEnd"/>
      <w:r w:rsidRPr="00EF5B03">
        <w:rPr>
          <w:rFonts w:ascii="Times New Roman" w:hAnsi="Times New Roman" w:cs="Times New Roman"/>
          <w:sz w:val="24"/>
          <w:szCs w:val="24"/>
        </w:rPr>
        <w:t xml:space="preserve"> the </w:t>
      </w:r>
      <w:proofErr w:type="spellStart"/>
      <w:r w:rsidRPr="00EF5B03">
        <w:rPr>
          <w:rFonts w:ascii="Times New Roman" w:hAnsi="Times New Roman" w:cs="Times New Roman"/>
          <w:sz w:val="24"/>
          <w:szCs w:val="24"/>
        </w:rPr>
        <w:t>soil</w:t>
      </w:r>
      <w:proofErr w:type="spellEnd"/>
      <w:r w:rsidRPr="00EF5B03">
        <w:rPr>
          <w:rFonts w:ascii="Times New Roman" w:hAnsi="Times New Roman" w:cs="Times New Roman"/>
          <w:sz w:val="24"/>
          <w:szCs w:val="24"/>
        </w:rPr>
        <w:t xml:space="preserve"> surface and the </w:t>
      </w:r>
      <w:proofErr w:type="spellStart"/>
      <w:r w:rsidRPr="00EF5B03">
        <w:rPr>
          <w:rFonts w:ascii="Times New Roman" w:hAnsi="Times New Roman" w:cs="Times New Roman"/>
          <w:sz w:val="24"/>
          <w:szCs w:val="24"/>
        </w:rPr>
        <w:t>lowest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at</w:t>
      </w:r>
      <w:proofErr w:type="spellEnd"/>
      <w:r w:rsidRPr="00EF5B03">
        <w:rPr>
          <w:rFonts w:ascii="Times New Roman" w:hAnsi="Times New Roman" w:cs="Times New Roman"/>
          <w:sz w:val="24"/>
          <w:szCs w:val="24"/>
        </w:rPr>
        <w:t xml:space="preserve"> 10 cm. In </w:t>
      </w:r>
      <w:proofErr w:type="spellStart"/>
      <w:r w:rsidRPr="00EF5B03">
        <w:rPr>
          <w:rFonts w:ascii="Times New Roman" w:hAnsi="Times New Roman" w:cs="Times New Roman"/>
          <w:sz w:val="24"/>
          <w:szCs w:val="24"/>
        </w:rPr>
        <w:t>terms</w:t>
      </w:r>
      <w:proofErr w:type="spellEnd"/>
      <w:r w:rsidRPr="00EF5B03">
        <w:rPr>
          <w:rFonts w:ascii="Times New Roman" w:hAnsi="Times New Roman" w:cs="Times New Roman"/>
          <w:sz w:val="24"/>
          <w:szCs w:val="24"/>
        </w:rPr>
        <w:t xml:space="preserve"> of </w:t>
      </w:r>
      <w:proofErr w:type="spellStart"/>
      <w:r w:rsidRPr="00EF5B03">
        <w:rPr>
          <w:rFonts w:ascii="Times New Roman" w:hAnsi="Times New Roman" w:cs="Times New Roman"/>
          <w:sz w:val="24"/>
          <w:szCs w:val="24"/>
        </w:rPr>
        <w:t>seed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persistence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it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was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noted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that</w:t>
      </w:r>
      <w:proofErr w:type="spellEnd"/>
      <w:r w:rsidRPr="00EF5B03">
        <w:rPr>
          <w:rFonts w:ascii="Times New Roman" w:hAnsi="Times New Roman" w:cs="Times New Roman"/>
          <w:sz w:val="24"/>
          <w:szCs w:val="24"/>
        </w:rPr>
        <w:t xml:space="preserve"> more </w:t>
      </w:r>
      <w:proofErr w:type="spellStart"/>
      <w:r w:rsidRPr="00EF5B03">
        <w:rPr>
          <w:rFonts w:ascii="Times New Roman" w:hAnsi="Times New Roman" w:cs="Times New Roman"/>
          <w:sz w:val="24"/>
          <w:szCs w:val="24"/>
        </w:rPr>
        <w:t>than</w:t>
      </w:r>
      <w:proofErr w:type="spellEnd"/>
      <w:r w:rsidRPr="00EF5B03">
        <w:rPr>
          <w:rFonts w:ascii="Times New Roman" w:hAnsi="Times New Roman" w:cs="Times New Roman"/>
          <w:sz w:val="24"/>
          <w:szCs w:val="24"/>
        </w:rPr>
        <w:t xml:space="preserve"> 70% of </w:t>
      </w:r>
      <w:r w:rsidRPr="0006238A">
        <w:rPr>
          <w:rFonts w:ascii="Times New Roman" w:hAnsi="Times New Roman" w:cs="Times New Roman"/>
          <w:i/>
          <w:sz w:val="24"/>
          <w:szCs w:val="24"/>
        </w:rPr>
        <w:t>Calopogonium mucunoides</w:t>
      </w:r>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remained</w:t>
      </w:r>
      <w:proofErr w:type="spellEnd"/>
      <w:r w:rsidRPr="00EF5B03">
        <w:rPr>
          <w:rFonts w:ascii="Times New Roman" w:hAnsi="Times New Roman" w:cs="Times New Roman"/>
          <w:sz w:val="24"/>
          <w:szCs w:val="24"/>
        </w:rPr>
        <w:t xml:space="preserve"> viable in the </w:t>
      </w:r>
      <w:proofErr w:type="spellStart"/>
      <w:r w:rsidRPr="00EF5B03">
        <w:rPr>
          <w:rFonts w:ascii="Times New Roman" w:hAnsi="Times New Roman" w:cs="Times New Roman"/>
          <w:sz w:val="24"/>
          <w:szCs w:val="24"/>
        </w:rPr>
        <w:t>soil</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after</w:t>
      </w:r>
      <w:proofErr w:type="spellEnd"/>
      <w:r w:rsidRPr="00EF5B03">
        <w:rPr>
          <w:rFonts w:ascii="Times New Roman" w:hAnsi="Times New Roman" w:cs="Times New Roman"/>
          <w:sz w:val="24"/>
          <w:szCs w:val="24"/>
        </w:rPr>
        <w:t xml:space="preserve"> one </w:t>
      </w:r>
      <w:proofErr w:type="spellStart"/>
      <w:r w:rsidRPr="00EF5B03">
        <w:rPr>
          <w:rFonts w:ascii="Times New Roman" w:hAnsi="Times New Roman" w:cs="Times New Roman"/>
          <w:sz w:val="24"/>
          <w:szCs w:val="24"/>
        </w:rPr>
        <w:t>year</w:t>
      </w:r>
      <w:proofErr w:type="spellEnd"/>
      <w:r w:rsidRPr="00EF5B03">
        <w:rPr>
          <w:rFonts w:ascii="Times New Roman" w:hAnsi="Times New Roman" w:cs="Times New Roman"/>
          <w:sz w:val="24"/>
          <w:szCs w:val="24"/>
        </w:rPr>
        <w:t xml:space="preserve"> of </w:t>
      </w:r>
      <w:proofErr w:type="spellStart"/>
      <w:r w:rsidRPr="00EF5B03">
        <w:rPr>
          <w:rFonts w:ascii="Times New Roman" w:hAnsi="Times New Roman" w:cs="Times New Roman"/>
          <w:sz w:val="24"/>
          <w:szCs w:val="24"/>
        </w:rPr>
        <w:t>burial</w:t>
      </w:r>
      <w:proofErr w:type="spellEnd"/>
      <w:r w:rsidRPr="00EF5B0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These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results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suggest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that</w:t>
      </w:r>
      <w:proofErr w:type="spellEnd"/>
      <w:r w:rsidRPr="00EF5B03">
        <w:rPr>
          <w:rFonts w:ascii="Times New Roman" w:hAnsi="Times New Roman" w:cs="Times New Roman"/>
          <w:sz w:val="24"/>
          <w:szCs w:val="24"/>
        </w:rPr>
        <w:t xml:space="preserve"> in plantations </w:t>
      </w:r>
      <w:proofErr w:type="spellStart"/>
      <w:r w:rsidRPr="00EF5B03">
        <w:rPr>
          <w:rFonts w:ascii="Times New Roman" w:hAnsi="Times New Roman" w:cs="Times New Roman"/>
          <w:sz w:val="24"/>
          <w:szCs w:val="24"/>
        </w:rPr>
        <w:t>infested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with</w:t>
      </w:r>
      <w:proofErr w:type="spellEnd"/>
      <w:r w:rsidRPr="00EF5B03">
        <w:rPr>
          <w:rFonts w:ascii="Times New Roman" w:hAnsi="Times New Roman" w:cs="Times New Roman"/>
          <w:sz w:val="24"/>
          <w:szCs w:val="24"/>
        </w:rPr>
        <w:t xml:space="preserve"> </w:t>
      </w:r>
      <w:r w:rsidRPr="0006238A">
        <w:rPr>
          <w:rFonts w:ascii="Times New Roman" w:hAnsi="Times New Roman" w:cs="Times New Roman"/>
          <w:i/>
          <w:sz w:val="24"/>
          <w:szCs w:val="24"/>
        </w:rPr>
        <w:t>Calopogonium mucunoides</w:t>
      </w:r>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deep</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plowing</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will</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prevent</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seedlings</w:t>
      </w:r>
      <w:proofErr w:type="spellEnd"/>
      <w:r w:rsidRPr="00EF5B03">
        <w:rPr>
          <w:rFonts w:ascii="Times New Roman" w:hAnsi="Times New Roman" w:cs="Times New Roman"/>
          <w:sz w:val="24"/>
          <w:szCs w:val="24"/>
        </w:rPr>
        <w:t xml:space="preserve"> of </w:t>
      </w:r>
      <w:proofErr w:type="spellStart"/>
      <w:r w:rsidRPr="00EF5B03">
        <w:rPr>
          <w:rFonts w:ascii="Times New Roman" w:hAnsi="Times New Roman" w:cs="Times New Roman"/>
          <w:sz w:val="24"/>
          <w:szCs w:val="24"/>
        </w:rPr>
        <w:t>this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species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from</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emerging</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Furthermore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because</w:t>
      </w:r>
      <w:proofErr w:type="spellEnd"/>
      <w:r w:rsidRPr="00EF5B03">
        <w:rPr>
          <w:rFonts w:ascii="Times New Roman" w:hAnsi="Times New Roman" w:cs="Times New Roman"/>
          <w:sz w:val="24"/>
          <w:szCs w:val="24"/>
        </w:rPr>
        <w:t xml:space="preserve"> the </w:t>
      </w:r>
      <w:proofErr w:type="spellStart"/>
      <w:r w:rsidRPr="00EF5B03">
        <w:rPr>
          <w:rFonts w:ascii="Times New Roman" w:hAnsi="Times New Roman" w:cs="Times New Roman"/>
          <w:sz w:val="24"/>
          <w:szCs w:val="24"/>
        </w:rPr>
        <w:t>seeds</w:t>
      </w:r>
      <w:proofErr w:type="spellEnd"/>
      <w:r w:rsidRPr="00EF5B03">
        <w:rPr>
          <w:rFonts w:ascii="Times New Roman" w:hAnsi="Times New Roman" w:cs="Times New Roman"/>
          <w:sz w:val="24"/>
          <w:szCs w:val="24"/>
        </w:rPr>
        <w:t xml:space="preserve"> of </w:t>
      </w:r>
      <w:proofErr w:type="spellStart"/>
      <w:r w:rsidRPr="00EF5B03">
        <w:rPr>
          <w:rFonts w:ascii="Times New Roman" w:hAnsi="Times New Roman" w:cs="Times New Roman"/>
          <w:sz w:val="24"/>
          <w:szCs w:val="24"/>
        </w:rPr>
        <w:t>this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species</w:t>
      </w:r>
      <w:proofErr w:type="spellEnd"/>
      <w:r w:rsidRPr="00EF5B03">
        <w:rPr>
          <w:rFonts w:ascii="Times New Roman" w:hAnsi="Times New Roman" w:cs="Times New Roman"/>
          <w:sz w:val="24"/>
          <w:szCs w:val="24"/>
        </w:rPr>
        <w:t xml:space="preserve"> are persistent in the </w:t>
      </w:r>
      <w:proofErr w:type="spellStart"/>
      <w:r w:rsidRPr="00EF5B03">
        <w:rPr>
          <w:rFonts w:ascii="Times New Roman" w:hAnsi="Times New Roman" w:cs="Times New Roman"/>
          <w:sz w:val="24"/>
          <w:szCs w:val="24"/>
        </w:rPr>
        <w:t>soil</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already</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emerged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seedlings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should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be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removed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before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they</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reach</w:t>
      </w:r>
      <w:proofErr w:type="spellEnd"/>
      <w:r w:rsidRPr="00EF5B03">
        <w:rPr>
          <w:rFonts w:ascii="Times New Roman" w:hAnsi="Times New Roman" w:cs="Times New Roman"/>
          <w:sz w:val="24"/>
          <w:szCs w:val="24"/>
        </w:rPr>
        <w:t xml:space="preserve"> the </w:t>
      </w:r>
      <w:proofErr w:type="spellStart"/>
      <w:r w:rsidRPr="00EF5B03">
        <w:rPr>
          <w:rFonts w:ascii="Times New Roman" w:hAnsi="Times New Roman" w:cs="Times New Roman"/>
          <w:sz w:val="24"/>
          <w:szCs w:val="24"/>
        </w:rPr>
        <w:t>fruiting</w:t>
      </w:r>
      <w:proofErr w:type="spellEnd"/>
      <w:r w:rsidRPr="00EF5B03">
        <w:rPr>
          <w:rFonts w:ascii="Times New Roman" w:hAnsi="Times New Roman" w:cs="Times New Roman"/>
          <w:sz w:val="24"/>
          <w:szCs w:val="24"/>
        </w:rPr>
        <w:t xml:space="preserve"> stage to </w:t>
      </w:r>
      <w:proofErr w:type="spellStart"/>
      <w:r w:rsidRPr="00EF5B03">
        <w:rPr>
          <w:rFonts w:ascii="Times New Roman" w:hAnsi="Times New Roman" w:cs="Times New Roman"/>
          <w:sz w:val="24"/>
          <w:szCs w:val="24"/>
        </w:rPr>
        <w:t>avoid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increasing</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its</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bank</w:t>
      </w:r>
      <w:proofErr w:type="spellEnd"/>
      <w:r w:rsidRPr="00EF5B03">
        <w:rPr>
          <w:rFonts w:ascii="Times New Roman" w:hAnsi="Times New Roman" w:cs="Times New Roman"/>
          <w:sz w:val="24"/>
          <w:szCs w:val="24"/>
        </w:rPr>
        <w:t xml:space="preserve"> in the </w:t>
      </w:r>
      <w:proofErr w:type="spellStart"/>
      <w:r w:rsidRPr="00EF5B03">
        <w:rPr>
          <w:rFonts w:ascii="Times New Roman" w:hAnsi="Times New Roman" w:cs="Times New Roman"/>
          <w:sz w:val="24"/>
          <w:szCs w:val="24"/>
        </w:rPr>
        <w:t>soil</w:t>
      </w:r>
      <w:proofErr w:type="spellEnd"/>
      <w:r w:rsidRPr="00EF5B03">
        <w:rPr>
          <w:rFonts w:ascii="Times New Roman" w:hAnsi="Times New Roman" w:cs="Times New Roman"/>
          <w:sz w:val="24"/>
          <w:szCs w:val="24"/>
        </w:rPr>
        <w:t>.</w:t>
      </w:r>
    </w:p>
    <w:p w:rsidR="0006238A" w:rsidRDefault="0006238A" w:rsidP="0006238A">
      <w:pPr>
        <w:tabs>
          <w:tab w:val="left" w:pos="1980"/>
        </w:tabs>
        <w:spacing w:line="480" w:lineRule="auto"/>
        <w:jc w:val="both"/>
        <w:rPr>
          <w:rFonts w:ascii="Times New Roman" w:hAnsi="Times New Roman" w:cs="Times New Roman"/>
          <w:sz w:val="24"/>
          <w:szCs w:val="24"/>
        </w:rPr>
      </w:pPr>
      <w:r w:rsidRPr="00EF5B03">
        <w:rPr>
          <w:rFonts w:ascii="Times New Roman" w:hAnsi="Times New Roman" w:cs="Times New Roman"/>
          <w:b/>
          <w:sz w:val="24"/>
          <w:szCs w:val="24"/>
        </w:rPr>
        <w:lastRenderedPageBreak/>
        <w:t>Keywords:</w:t>
      </w:r>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Weed</w:t>
      </w:r>
      <w:proofErr w:type="spellEnd"/>
      <w:r w:rsidRPr="00EF5B03">
        <w:rPr>
          <w:rFonts w:ascii="Times New Roman" w:hAnsi="Times New Roman" w:cs="Times New Roman"/>
          <w:sz w:val="24"/>
          <w:szCs w:val="24"/>
        </w:rPr>
        <w:t xml:space="preserve"> management, </w:t>
      </w:r>
      <w:proofErr w:type="spellStart"/>
      <w:r w:rsidRPr="00EF5B03">
        <w:rPr>
          <w:rFonts w:ascii="Times New Roman" w:hAnsi="Times New Roman" w:cs="Times New Roman"/>
          <w:sz w:val="24"/>
          <w:szCs w:val="24"/>
        </w:rPr>
        <w:t>weed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biology</w:t>
      </w:r>
      <w:proofErr w:type="spellEnd"/>
      <w:r w:rsidRPr="00EF5B03">
        <w:rPr>
          <w:rFonts w:ascii="Times New Roman" w:hAnsi="Times New Roman" w:cs="Times New Roman"/>
          <w:sz w:val="24"/>
          <w:szCs w:val="24"/>
        </w:rPr>
        <w:t xml:space="preserve">, </w:t>
      </w:r>
      <w:r w:rsidRPr="00EF5B03">
        <w:rPr>
          <w:rFonts w:ascii="Times New Roman" w:hAnsi="Times New Roman" w:cs="Times New Roman"/>
          <w:i/>
          <w:sz w:val="24"/>
          <w:szCs w:val="24"/>
        </w:rPr>
        <w:t>Calopogonium</w:t>
      </w:r>
      <w:r w:rsidRPr="00EF5B03">
        <w:rPr>
          <w:rFonts w:ascii="Times New Roman" w:hAnsi="Times New Roman" w:cs="Times New Roman"/>
          <w:sz w:val="24"/>
          <w:szCs w:val="24"/>
        </w:rPr>
        <w:t xml:space="preserve"> </w:t>
      </w:r>
      <w:r w:rsidRPr="00EF5B03">
        <w:rPr>
          <w:rFonts w:ascii="Times New Roman" w:hAnsi="Times New Roman" w:cs="Times New Roman"/>
          <w:i/>
          <w:sz w:val="24"/>
          <w:szCs w:val="24"/>
        </w:rPr>
        <w:t>mucunoides</w:t>
      </w:r>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seedling</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emergence</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depth</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seed</w:t>
      </w:r>
      <w:proofErr w:type="spellEnd"/>
      <w:r w:rsidRPr="00EF5B03">
        <w:rPr>
          <w:rFonts w:ascii="Times New Roman" w:hAnsi="Times New Roman" w:cs="Times New Roman"/>
          <w:sz w:val="24"/>
          <w:szCs w:val="24"/>
        </w:rPr>
        <w:t xml:space="preserve"> </w:t>
      </w:r>
      <w:proofErr w:type="spellStart"/>
      <w:r w:rsidRPr="00EF5B03">
        <w:rPr>
          <w:rFonts w:ascii="Times New Roman" w:hAnsi="Times New Roman" w:cs="Times New Roman"/>
          <w:sz w:val="24"/>
          <w:szCs w:val="24"/>
        </w:rPr>
        <w:t>persistence</w:t>
      </w:r>
      <w:proofErr w:type="spellEnd"/>
    </w:p>
    <w:p w:rsidR="0006238A" w:rsidRPr="009B689C" w:rsidRDefault="009B689C" w:rsidP="009B689C">
      <w:pPr>
        <w:spacing w:before="120" w:after="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06238A" w:rsidRPr="009B689C">
        <w:rPr>
          <w:rFonts w:ascii="Times New Roman" w:hAnsi="Times New Roman" w:cs="Times New Roman"/>
          <w:b/>
          <w:sz w:val="24"/>
          <w:szCs w:val="24"/>
        </w:rPr>
        <w:t>Introduction</w:t>
      </w:r>
    </w:p>
    <w:p w:rsidR="0006238A" w:rsidRDefault="00155445" w:rsidP="009B689C">
      <w:pPr>
        <w:spacing w:before="120" w:after="120" w:line="480" w:lineRule="auto"/>
        <w:jc w:val="both"/>
        <w:rPr>
          <w:rFonts w:ascii="Times New Roman" w:eastAsia="Times New Roman" w:hAnsi="Times New Roman" w:cs="Times New Roman"/>
          <w:color w:val="1F1F1F"/>
          <w:sz w:val="24"/>
          <w:szCs w:val="24"/>
          <w:lang w:val="en" w:eastAsia="fr-FR"/>
        </w:rPr>
      </w:pPr>
      <w:r>
        <w:rPr>
          <w:rFonts w:ascii="Times New Roman" w:eastAsia="Times New Roman" w:hAnsi="Times New Roman" w:cs="Times New Roman"/>
          <w:color w:val="1F1F1F"/>
          <w:sz w:val="24"/>
          <w:szCs w:val="24"/>
          <w:lang w:val="en" w:eastAsia="fr-FR"/>
        </w:rPr>
        <w:t xml:space="preserve">The Central </w:t>
      </w:r>
      <w:r w:rsidR="0006238A" w:rsidRPr="0006238A">
        <w:rPr>
          <w:rFonts w:ascii="Times New Roman" w:eastAsia="Times New Roman" w:hAnsi="Times New Roman" w:cs="Times New Roman"/>
          <w:color w:val="1F1F1F"/>
          <w:sz w:val="24"/>
          <w:szCs w:val="24"/>
          <w:lang w:val="en" w:eastAsia="fr-FR"/>
        </w:rPr>
        <w:t>West</w:t>
      </w:r>
      <w:r>
        <w:rPr>
          <w:rFonts w:ascii="Times New Roman" w:eastAsia="Times New Roman" w:hAnsi="Times New Roman" w:cs="Times New Roman"/>
          <w:color w:val="1F1F1F"/>
          <w:sz w:val="24"/>
          <w:szCs w:val="24"/>
          <w:lang w:val="en" w:eastAsia="fr-FR"/>
        </w:rPr>
        <w:t>ern</w:t>
      </w:r>
      <w:r w:rsidR="0006238A" w:rsidRPr="0006238A">
        <w:rPr>
          <w:rFonts w:ascii="Times New Roman" w:eastAsia="Times New Roman" w:hAnsi="Times New Roman" w:cs="Times New Roman"/>
          <w:color w:val="1F1F1F"/>
          <w:sz w:val="24"/>
          <w:szCs w:val="24"/>
          <w:lang w:val="en" w:eastAsia="fr-FR"/>
        </w:rPr>
        <w:t xml:space="preserve"> Côte d'Ivoire is an area of high agricultural production where shifting cultivation was formerly practiced (</w:t>
      </w:r>
      <w:proofErr w:type="spellStart"/>
      <w:r w:rsidR="0006238A" w:rsidRPr="0006238A">
        <w:rPr>
          <w:rFonts w:ascii="Times New Roman" w:eastAsia="Times New Roman" w:hAnsi="Times New Roman" w:cs="Times New Roman"/>
          <w:color w:val="1F1F1F"/>
          <w:sz w:val="24"/>
          <w:szCs w:val="24"/>
          <w:lang w:val="en" w:eastAsia="fr-FR"/>
        </w:rPr>
        <w:t>Gbakatchetche</w:t>
      </w:r>
      <w:proofErr w:type="spellEnd"/>
      <w:r w:rsidR="0006238A" w:rsidRPr="0006238A">
        <w:rPr>
          <w:rFonts w:ascii="Times New Roman" w:eastAsia="Times New Roman" w:hAnsi="Times New Roman" w:cs="Times New Roman"/>
          <w:color w:val="1F1F1F"/>
          <w:sz w:val="24"/>
          <w:szCs w:val="24"/>
          <w:lang w:val="en" w:eastAsia="fr-FR"/>
        </w:rPr>
        <w:t xml:space="preserve"> et al., 2012; </w:t>
      </w:r>
      <w:proofErr w:type="spellStart"/>
      <w:r w:rsidR="0006238A" w:rsidRPr="0006238A">
        <w:rPr>
          <w:rFonts w:ascii="Times New Roman" w:eastAsia="Times New Roman" w:hAnsi="Times New Roman" w:cs="Times New Roman"/>
          <w:color w:val="1F1F1F"/>
          <w:sz w:val="24"/>
          <w:szCs w:val="24"/>
          <w:lang w:val="en" w:eastAsia="fr-FR"/>
        </w:rPr>
        <w:t>Konaté</w:t>
      </w:r>
      <w:proofErr w:type="spellEnd"/>
      <w:r w:rsidR="0006238A" w:rsidRPr="0006238A">
        <w:rPr>
          <w:rFonts w:ascii="Times New Roman" w:eastAsia="Times New Roman" w:hAnsi="Times New Roman" w:cs="Times New Roman"/>
          <w:color w:val="1F1F1F"/>
          <w:sz w:val="24"/>
          <w:szCs w:val="24"/>
          <w:lang w:val="en" w:eastAsia="fr-FR"/>
        </w:rPr>
        <w:t xml:space="preserve"> et al., 2012). This cultivation practice is characterized by land clearing, burning, short-term cultivation and a long fallow period (De </w:t>
      </w:r>
      <w:proofErr w:type="spellStart"/>
      <w:r w:rsidR="0006238A" w:rsidRPr="0006238A">
        <w:rPr>
          <w:rFonts w:ascii="Times New Roman" w:eastAsia="Times New Roman" w:hAnsi="Times New Roman" w:cs="Times New Roman"/>
          <w:color w:val="1F1F1F"/>
          <w:sz w:val="24"/>
          <w:szCs w:val="24"/>
          <w:lang w:val="en" w:eastAsia="fr-FR"/>
        </w:rPr>
        <w:t>Foresta</w:t>
      </w:r>
      <w:proofErr w:type="spellEnd"/>
      <w:r w:rsidR="0006238A" w:rsidRPr="0006238A">
        <w:rPr>
          <w:rFonts w:ascii="Times New Roman" w:eastAsia="Times New Roman" w:hAnsi="Times New Roman" w:cs="Times New Roman"/>
          <w:color w:val="1F1F1F"/>
          <w:sz w:val="24"/>
          <w:szCs w:val="24"/>
          <w:lang w:val="en" w:eastAsia="fr-FR"/>
        </w:rPr>
        <w:t>, 1995). The long fallow period served to restore soil fertility and control weed growth (Le Roy, 1995; Cuero, 2006).</w:t>
      </w:r>
      <w:r w:rsidR="0006238A" w:rsidRPr="0006238A">
        <w:t xml:space="preserve"> </w:t>
      </w:r>
      <w:r w:rsidR="0006238A" w:rsidRPr="0006238A">
        <w:rPr>
          <w:rFonts w:ascii="Times New Roman" w:eastAsia="Times New Roman" w:hAnsi="Times New Roman" w:cs="Times New Roman"/>
          <w:color w:val="1F1F1F"/>
          <w:sz w:val="24"/>
          <w:szCs w:val="24"/>
          <w:lang w:val="en" w:eastAsia="fr-FR"/>
        </w:rPr>
        <w:t>Unfortunately, today, due to the sharp reduction in land allocated to food crops in this part of Côte d’Ivoire, linked to population growth and the expansion of cash crops (</w:t>
      </w:r>
      <w:proofErr w:type="spellStart"/>
      <w:r w:rsidR="0006238A" w:rsidRPr="0006238A">
        <w:rPr>
          <w:rFonts w:ascii="Times New Roman" w:eastAsia="Times New Roman" w:hAnsi="Times New Roman" w:cs="Times New Roman"/>
          <w:color w:val="1F1F1F"/>
          <w:sz w:val="24"/>
          <w:szCs w:val="24"/>
          <w:lang w:val="en" w:eastAsia="fr-FR"/>
        </w:rPr>
        <w:t>Demont</w:t>
      </w:r>
      <w:proofErr w:type="spellEnd"/>
      <w:r w:rsidR="0006238A" w:rsidRPr="0006238A">
        <w:rPr>
          <w:rFonts w:ascii="Times New Roman" w:eastAsia="Times New Roman" w:hAnsi="Times New Roman" w:cs="Times New Roman"/>
          <w:color w:val="1F1F1F"/>
          <w:sz w:val="24"/>
          <w:szCs w:val="24"/>
          <w:lang w:val="en" w:eastAsia="fr-FR"/>
        </w:rPr>
        <w:t xml:space="preserve"> and </w:t>
      </w:r>
      <w:proofErr w:type="spellStart"/>
      <w:r w:rsidR="0006238A" w:rsidRPr="0006238A">
        <w:rPr>
          <w:rFonts w:ascii="Times New Roman" w:eastAsia="Times New Roman" w:hAnsi="Times New Roman" w:cs="Times New Roman"/>
          <w:color w:val="1F1F1F"/>
          <w:sz w:val="24"/>
          <w:szCs w:val="24"/>
          <w:lang w:val="en" w:eastAsia="fr-FR"/>
        </w:rPr>
        <w:t>Jouve</w:t>
      </w:r>
      <w:proofErr w:type="spellEnd"/>
      <w:r w:rsidR="0006238A" w:rsidRPr="0006238A">
        <w:rPr>
          <w:rFonts w:ascii="Times New Roman" w:eastAsia="Times New Roman" w:hAnsi="Times New Roman" w:cs="Times New Roman"/>
          <w:color w:val="1F1F1F"/>
          <w:sz w:val="24"/>
          <w:szCs w:val="24"/>
          <w:lang w:val="en" w:eastAsia="fr-FR"/>
        </w:rPr>
        <w:t xml:space="preserve">, 1999; </w:t>
      </w:r>
      <w:proofErr w:type="spellStart"/>
      <w:r w:rsidR="0006238A" w:rsidRPr="0006238A">
        <w:rPr>
          <w:rFonts w:ascii="Times New Roman" w:eastAsia="Times New Roman" w:hAnsi="Times New Roman" w:cs="Times New Roman"/>
          <w:color w:val="1F1F1F"/>
          <w:sz w:val="24"/>
          <w:szCs w:val="24"/>
          <w:lang w:val="en" w:eastAsia="fr-FR"/>
        </w:rPr>
        <w:t>N’cho</w:t>
      </w:r>
      <w:proofErr w:type="spellEnd"/>
      <w:r w:rsidR="0006238A" w:rsidRPr="0006238A">
        <w:rPr>
          <w:rFonts w:ascii="Times New Roman" w:eastAsia="Times New Roman" w:hAnsi="Times New Roman" w:cs="Times New Roman"/>
          <w:color w:val="1F1F1F"/>
          <w:sz w:val="24"/>
          <w:szCs w:val="24"/>
          <w:lang w:val="en" w:eastAsia="fr-FR"/>
        </w:rPr>
        <w:t xml:space="preserve">, 2001), long-term fallows can no longer be observed there. The consequence of this situation is the decline in the productivity of food crops, inherent in the loss of soil fertility and the proliferation of weeds (Becker and Johnson, 2001; </w:t>
      </w:r>
      <w:proofErr w:type="spellStart"/>
      <w:r w:rsidR="0006238A" w:rsidRPr="0006238A">
        <w:rPr>
          <w:rFonts w:ascii="Times New Roman" w:eastAsia="Times New Roman" w:hAnsi="Times New Roman" w:cs="Times New Roman"/>
          <w:color w:val="1F1F1F"/>
          <w:sz w:val="24"/>
          <w:szCs w:val="24"/>
          <w:lang w:val="en" w:eastAsia="fr-FR"/>
        </w:rPr>
        <w:t>N’Goran</w:t>
      </w:r>
      <w:proofErr w:type="spellEnd"/>
      <w:r w:rsidR="0006238A" w:rsidRPr="0006238A">
        <w:rPr>
          <w:rFonts w:ascii="Times New Roman" w:eastAsia="Times New Roman" w:hAnsi="Times New Roman" w:cs="Times New Roman"/>
          <w:color w:val="1F1F1F"/>
          <w:sz w:val="24"/>
          <w:szCs w:val="24"/>
          <w:lang w:val="en" w:eastAsia="fr-FR"/>
        </w:rPr>
        <w:t xml:space="preserve"> et al., 2011; </w:t>
      </w:r>
      <w:proofErr w:type="spellStart"/>
      <w:r w:rsidR="0006238A" w:rsidRPr="0006238A">
        <w:rPr>
          <w:rFonts w:ascii="Times New Roman" w:eastAsia="Times New Roman" w:hAnsi="Times New Roman" w:cs="Times New Roman"/>
          <w:color w:val="1F1F1F"/>
          <w:sz w:val="24"/>
          <w:szCs w:val="24"/>
          <w:lang w:val="en" w:eastAsia="fr-FR"/>
        </w:rPr>
        <w:t>Gbakatchetche</w:t>
      </w:r>
      <w:proofErr w:type="spellEnd"/>
      <w:r w:rsidR="0006238A" w:rsidRPr="0006238A">
        <w:rPr>
          <w:rFonts w:ascii="Times New Roman" w:eastAsia="Times New Roman" w:hAnsi="Times New Roman" w:cs="Times New Roman"/>
          <w:color w:val="1F1F1F"/>
          <w:sz w:val="24"/>
          <w:szCs w:val="24"/>
          <w:lang w:val="en" w:eastAsia="fr-FR"/>
        </w:rPr>
        <w:t xml:space="preserve"> et al., 2012; </w:t>
      </w:r>
      <w:proofErr w:type="spellStart"/>
      <w:r w:rsidR="0006238A" w:rsidRPr="0006238A">
        <w:rPr>
          <w:rFonts w:ascii="Times New Roman" w:eastAsia="Times New Roman" w:hAnsi="Times New Roman" w:cs="Times New Roman"/>
          <w:color w:val="1F1F1F"/>
          <w:sz w:val="24"/>
          <w:szCs w:val="24"/>
          <w:lang w:val="en" w:eastAsia="fr-FR"/>
        </w:rPr>
        <w:t>Konaté</w:t>
      </w:r>
      <w:proofErr w:type="spellEnd"/>
      <w:r w:rsidR="0006238A" w:rsidRPr="0006238A">
        <w:rPr>
          <w:rFonts w:ascii="Times New Roman" w:eastAsia="Times New Roman" w:hAnsi="Times New Roman" w:cs="Times New Roman"/>
          <w:color w:val="1F1F1F"/>
          <w:sz w:val="24"/>
          <w:szCs w:val="24"/>
          <w:lang w:val="en" w:eastAsia="fr-FR"/>
        </w:rPr>
        <w:t xml:space="preserve"> et al., 2012).</w:t>
      </w:r>
    </w:p>
    <w:p w:rsidR="00396F8D" w:rsidRDefault="0006238A"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06238A">
        <w:rPr>
          <w:rFonts w:ascii="Times New Roman" w:eastAsia="Times New Roman" w:hAnsi="Times New Roman" w:cs="Times New Roman"/>
          <w:color w:val="1F1F1F"/>
          <w:sz w:val="24"/>
          <w:szCs w:val="24"/>
          <w:lang w:val="en" w:eastAsia="fr-FR"/>
        </w:rPr>
        <w:t>Among the major</w:t>
      </w:r>
      <w:r w:rsidR="00155445">
        <w:rPr>
          <w:rFonts w:ascii="Times New Roman" w:eastAsia="Times New Roman" w:hAnsi="Times New Roman" w:cs="Times New Roman"/>
          <w:color w:val="1F1F1F"/>
          <w:sz w:val="24"/>
          <w:szCs w:val="24"/>
          <w:lang w:val="en" w:eastAsia="fr-FR"/>
        </w:rPr>
        <w:t xml:space="preserve"> weeds of food crops in Central </w:t>
      </w:r>
      <w:r w:rsidRPr="0006238A">
        <w:rPr>
          <w:rFonts w:ascii="Times New Roman" w:eastAsia="Times New Roman" w:hAnsi="Times New Roman" w:cs="Times New Roman"/>
          <w:color w:val="1F1F1F"/>
          <w:sz w:val="24"/>
          <w:szCs w:val="24"/>
          <w:lang w:val="en" w:eastAsia="fr-FR"/>
        </w:rPr>
        <w:t>West</w:t>
      </w:r>
      <w:r w:rsidR="00155445">
        <w:rPr>
          <w:rFonts w:ascii="Times New Roman" w:eastAsia="Times New Roman" w:hAnsi="Times New Roman" w:cs="Times New Roman"/>
          <w:color w:val="1F1F1F"/>
          <w:sz w:val="24"/>
          <w:szCs w:val="24"/>
          <w:lang w:val="en" w:eastAsia="fr-FR"/>
        </w:rPr>
        <w:t>ern</w:t>
      </w:r>
      <w:r w:rsidRPr="0006238A">
        <w:rPr>
          <w:rFonts w:ascii="Times New Roman" w:eastAsia="Times New Roman" w:hAnsi="Times New Roman" w:cs="Times New Roman"/>
          <w:color w:val="1F1F1F"/>
          <w:sz w:val="24"/>
          <w:szCs w:val="24"/>
          <w:lang w:val="en" w:eastAsia="fr-FR"/>
        </w:rPr>
        <w:t xml:space="preserve"> Côte d'Ivoire is </w:t>
      </w:r>
      <w:r w:rsidRPr="00155445">
        <w:rPr>
          <w:rFonts w:ascii="Times New Roman" w:eastAsia="Times New Roman" w:hAnsi="Times New Roman" w:cs="Times New Roman"/>
          <w:i/>
          <w:color w:val="1F1F1F"/>
          <w:sz w:val="24"/>
          <w:szCs w:val="24"/>
          <w:lang w:val="en" w:eastAsia="fr-FR"/>
        </w:rPr>
        <w:t xml:space="preserve">Calopogonium mucunoides </w:t>
      </w:r>
      <w:r w:rsidRPr="0006238A">
        <w:rPr>
          <w:rFonts w:ascii="Times New Roman" w:eastAsia="Times New Roman" w:hAnsi="Times New Roman" w:cs="Times New Roman"/>
          <w:color w:val="1F1F1F"/>
          <w:sz w:val="24"/>
          <w:szCs w:val="24"/>
          <w:lang w:val="en" w:eastAsia="fr-FR"/>
        </w:rPr>
        <w:t>(</w:t>
      </w:r>
      <w:proofErr w:type="spellStart"/>
      <w:r w:rsidRPr="0006238A">
        <w:rPr>
          <w:rFonts w:ascii="Times New Roman" w:eastAsia="Times New Roman" w:hAnsi="Times New Roman" w:cs="Times New Roman"/>
          <w:color w:val="1F1F1F"/>
          <w:sz w:val="24"/>
          <w:szCs w:val="24"/>
          <w:lang w:val="en" w:eastAsia="fr-FR"/>
        </w:rPr>
        <w:t>Gué</w:t>
      </w:r>
      <w:proofErr w:type="spellEnd"/>
      <w:r w:rsidRPr="0006238A">
        <w:rPr>
          <w:rFonts w:ascii="Times New Roman" w:eastAsia="Times New Roman" w:hAnsi="Times New Roman" w:cs="Times New Roman"/>
          <w:color w:val="1F1F1F"/>
          <w:sz w:val="24"/>
          <w:szCs w:val="24"/>
          <w:lang w:val="en" w:eastAsia="fr-FR"/>
        </w:rPr>
        <w:t>, 2017), a tropical legume. Although reported as a majo</w:t>
      </w:r>
      <w:r w:rsidR="00155445">
        <w:rPr>
          <w:rFonts w:ascii="Times New Roman" w:eastAsia="Times New Roman" w:hAnsi="Times New Roman" w:cs="Times New Roman"/>
          <w:color w:val="1F1F1F"/>
          <w:sz w:val="24"/>
          <w:szCs w:val="24"/>
          <w:lang w:val="en" w:eastAsia="fr-FR"/>
        </w:rPr>
        <w:t xml:space="preserve">r weed of food crops in Central </w:t>
      </w:r>
      <w:r w:rsidRPr="0006238A">
        <w:rPr>
          <w:rFonts w:ascii="Times New Roman" w:eastAsia="Times New Roman" w:hAnsi="Times New Roman" w:cs="Times New Roman"/>
          <w:color w:val="1F1F1F"/>
          <w:sz w:val="24"/>
          <w:szCs w:val="24"/>
          <w:lang w:val="en" w:eastAsia="fr-FR"/>
        </w:rPr>
        <w:t>West</w:t>
      </w:r>
      <w:r w:rsidR="00155445">
        <w:rPr>
          <w:rFonts w:ascii="Times New Roman" w:eastAsia="Times New Roman" w:hAnsi="Times New Roman" w:cs="Times New Roman"/>
          <w:color w:val="1F1F1F"/>
          <w:sz w:val="24"/>
          <w:szCs w:val="24"/>
          <w:lang w:val="en" w:eastAsia="fr-FR"/>
        </w:rPr>
        <w:t>ern</w:t>
      </w:r>
      <w:r w:rsidRPr="0006238A">
        <w:rPr>
          <w:rFonts w:ascii="Times New Roman" w:eastAsia="Times New Roman" w:hAnsi="Times New Roman" w:cs="Times New Roman"/>
          <w:color w:val="1F1F1F"/>
          <w:sz w:val="24"/>
          <w:szCs w:val="24"/>
          <w:lang w:val="en" w:eastAsia="fr-FR"/>
        </w:rPr>
        <w:t xml:space="preserve"> Côte d'Ivoire, this plant species is used as a cover crop in many perennial crops in Côte d'Ivoire and in several tropical areas around the world (</w:t>
      </w:r>
      <w:proofErr w:type="spellStart"/>
      <w:r w:rsidRPr="0006238A">
        <w:rPr>
          <w:rFonts w:ascii="Times New Roman" w:eastAsia="Times New Roman" w:hAnsi="Times New Roman" w:cs="Times New Roman"/>
          <w:color w:val="1F1F1F"/>
          <w:sz w:val="24"/>
          <w:szCs w:val="24"/>
          <w:lang w:val="en" w:eastAsia="fr-FR"/>
        </w:rPr>
        <w:t>Botton</w:t>
      </w:r>
      <w:proofErr w:type="spellEnd"/>
      <w:r w:rsidRPr="0006238A">
        <w:rPr>
          <w:rFonts w:ascii="Times New Roman" w:eastAsia="Times New Roman" w:hAnsi="Times New Roman" w:cs="Times New Roman"/>
          <w:color w:val="1F1F1F"/>
          <w:sz w:val="24"/>
          <w:szCs w:val="24"/>
          <w:lang w:val="en" w:eastAsia="fr-FR"/>
        </w:rPr>
        <w:t xml:space="preserve">, 1958; </w:t>
      </w:r>
      <w:proofErr w:type="spellStart"/>
      <w:r w:rsidRPr="0006238A">
        <w:rPr>
          <w:rFonts w:ascii="Times New Roman" w:eastAsia="Times New Roman" w:hAnsi="Times New Roman" w:cs="Times New Roman"/>
          <w:color w:val="1F1F1F"/>
          <w:sz w:val="24"/>
          <w:szCs w:val="24"/>
          <w:lang w:val="en" w:eastAsia="fr-FR"/>
        </w:rPr>
        <w:t>Kouadio</w:t>
      </w:r>
      <w:proofErr w:type="spellEnd"/>
      <w:r w:rsidRPr="0006238A">
        <w:rPr>
          <w:rFonts w:ascii="Times New Roman" w:eastAsia="Times New Roman" w:hAnsi="Times New Roman" w:cs="Times New Roman"/>
          <w:color w:val="1F1F1F"/>
          <w:sz w:val="24"/>
          <w:szCs w:val="24"/>
          <w:lang w:val="en" w:eastAsia="fr-FR"/>
        </w:rPr>
        <w:t>, 2009). Indeed, as a legume and creeping plant (</w:t>
      </w:r>
      <w:proofErr w:type="spellStart"/>
      <w:r w:rsidRPr="0006238A">
        <w:rPr>
          <w:rFonts w:ascii="Times New Roman" w:eastAsia="Times New Roman" w:hAnsi="Times New Roman" w:cs="Times New Roman"/>
          <w:color w:val="1F1F1F"/>
          <w:sz w:val="24"/>
          <w:szCs w:val="24"/>
          <w:lang w:val="en" w:eastAsia="fr-FR"/>
        </w:rPr>
        <w:t>Botton</w:t>
      </w:r>
      <w:proofErr w:type="spellEnd"/>
      <w:r w:rsidRPr="0006238A">
        <w:rPr>
          <w:rFonts w:ascii="Times New Roman" w:eastAsia="Times New Roman" w:hAnsi="Times New Roman" w:cs="Times New Roman"/>
          <w:color w:val="1F1F1F"/>
          <w:sz w:val="24"/>
          <w:szCs w:val="24"/>
          <w:lang w:val="en" w:eastAsia="fr-FR"/>
        </w:rPr>
        <w:t xml:space="preserve">, 1958), when </w:t>
      </w:r>
      <w:r w:rsidRPr="00155445">
        <w:rPr>
          <w:rFonts w:ascii="Times New Roman" w:eastAsia="Times New Roman" w:hAnsi="Times New Roman" w:cs="Times New Roman"/>
          <w:i/>
          <w:color w:val="1F1F1F"/>
          <w:sz w:val="24"/>
          <w:szCs w:val="24"/>
          <w:lang w:val="en" w:eastAsia="fr-FR"/>
        </w:rPr>
        <w:t>Calopogonium mucunoides</w:t>
      </w:r>
      <w:r w:rsidRPr="0006238A">
        <w:rPr>
          <w:rFonts w:ascii="Times New Roman" w:eastAsia="Times New Roman" w:hAnsi="Times New Roman" w:cs="Times New Roman"/>
          <w:color w:val="1F1F1F"/>
          <w:sz w:val="24"/>
          <w:szCs w:val="24"/>
          <w:lang w:val="en" w:eastAsia="fr-FR"/>
        </w:rPr>
        <w:t xml:space="preserve"> is used as a cover crop, it enriches the soil with nitrogen and organic matter, and prevents weed emergence (</w:t>
      </w:r>
      <w:proofErr w:type="spellStart"/>
      <w:r w:rsidRPr="0006238A">
        <w:rPr>
          <w:rFonts w:ascii="Times New Roman" w:eastAsia="Times New Roman" w:hAnsi="Times New Roman" w:cs="Times New Roman"/>
          <w:color w:val="1F1F1F"/>
          <w:sz w:val="24"/>
          <w:szCs w:val="24"/>
          <w:lang w:val="en" w:eastAsia="fr-FR"/>
        </w:rPr>
        <w:t>Namitha</w:t>
      </w:r>
      <w:proofErr w:type="spellEnd"/>
      <w:r w:rsidRPr="0006238A">
        <w:rPr>
          <w:rFonts w:ascii="Times New Roman" w:eastAsia="Times New Roman" w:hAnsi="Times New Roman" w:cs="Times New Roman"/>
          <w:color w:val="1F1F1F"/>
          <w:sz w:val="24"/>
          <w:szCs w:val="24"/>
          <w:lang w:val="en" w:eastAsia="fr-FR"/>
        </w:rPr>
        <w:t>, 2021).</w:t>
      </w:r>
    </w:p>
    <w:p w:rsidR="00396F8D" w:rsidRPr="00396F8D" w:rsidRDefault="00396F8D"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 xml:space="preserve">To effectively use </w:t>
      </w:r>
      <w:r w:rsidRPr="00155445">
        <w:rPr>
          <w:rFonts w:ascii="Times New Roman" w:eastAsia="Times New Roman" w:hAnsi="Times New Roman" w:cs="Times New Roman"/>
          <w:i/>
          <w:color w:val="1F1F1F"/>
          <w:sz w:val="24"/>
          <w:szCs w:val="24"/>
          <w:lang w:val="en" w:eastAsia="fr-FR"/>
        </w:rPr>
        <w:t>Calopogonium mucunoides</w:t>
      </w:r>
      <w:r w:rsidRPr="00396F8D">
        <w:rPr>
          <w:rFonts w:ascii="Times New Roman" w:eastAsia="Times New Roman" w:hAnsi="Times New Roman" w:cs="Times New Roman"/>
          <w:color w:val="1F1F1F"/>
          <w:sz w:val="24"/>
          <w:szCs w:val="24"/>
          <w:lang w:val="en" w:eastAsia="fr-FR"/>
        </w:rPr>
        <w:t xml:space="preserve"> as a cover crop while preventing its proliferation as a weed in agricultural plots, a study of its biology is necessary. This knowledge is a </w:t>
      </w:r>
      <w:r w:rsidRPr="00396F8D">
        <w:rPr>
          <w:rFonts w:ascii="Times New Roman" w:eastAsia="Times New Roman" w:hAnsi="Times New Roman" w:cs="Times New Roman"/>
          <w:color w:val="1F1F1F"/>
          <w:sz w:val="24"/>
          <w:szCs w:val="24"/>
          <w:lang w:val="en" w:eastAsia="fr-FR"/>
        </w:rPr>
        <w:lastRenderedPageBreak/>
        <w:t xml:space="preserve">prerequisite for developing effective weed control strategies (Bhowmik, 1997; Campbell and Grice, 2000; </w:t>
      </w:r>
      <w:proofErr w:type="spellStart"/>
      <w:r w:rsidRPr="00396F8D">
        <w:rPr>
          <w:rFonts w:ascii="Times New Roman" w:eastAsia="Times New Roman" w:hAnsi="Times New Roman" w:cs="Times New Roman"/>
          <w:color w:val="1F1F1F"/>
          <w:sz w:val="24"/>
          <w:szCs w:val="24"/>
          <w:lang w:val="en" w:eastAsia="fr-FR"/>
        </w:rPr>
        <w:t>Basu</w:t>
      </w:r>
      <w:proofErr w:type="spellEnd"/>
      <w:r w:rsidRPr="00396F8D">
        <w:rPr>
          <w:rFonts w:ascii="Times New Roman" w:eastAsia="Times New Roman" w:hAnsi="Times New Roman" w:cs="Times New Roman"/>
          <w:color w:val="1F1F1F"/>
          <w:sz w:val="24"/>
          <w:szCs w:val="24"/>
          <w:lang w:val="en" w:eastAsia="fr-FR"/>
        </w:rPr>
        <w:t xml:space="preserve"> et al., 2004).</w:t>
      </w:r>
    </w:p>
    <w:p w:rsidR="00396F8D" w:rsidRDefault="00396F8D"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 xml:space="preserve">The objective of this study was to determine the emergence depth of </w:t>
      </w:r>
      <w:r w:rsidRPr="00155445">
        <w:rPr>
          <w:rFonts w:ascii="Times New Roman" w:eastAsia="Times New Roman" w:hAnsi="Times New Roman" w:cs="Times New Roman"/>
          <w:i/>
          <w:color w:val="1F1F1F"/>
          <w:sz w:val="24"/>
          <w:szCs w:val="24"/>
          <w:lang w:val="en" w:eastAsia="fr-FR"/>
        </w:rPr>
        <w:t>Calopogonium mucunoides</w:t>
      </w:r>
      <w:r w:rsidRPr="00396F8D">
        <w:rPr>
          <w:rFonts w:ascii="Times New Roman" w:eastAsia="Times New Roman" w:hAnsi="Times New Roman" w:cs="Times New Roman"/>
          <w:color w:val="1F1F1F"/>
          <w:sz w:val="24"/>
          <w:szCs w:val="24"/>
          <w:lang w:val="en" w:eastAsia="fr-FR"/>
        </w:rPr>
        <w:t xml:space="preserve"> seedlings and the persistence of its seeds in the soil.</w:t>
      </w:r>
    </w:p>
    <w:p w:rsidR="0006238A" w:rsidRPr="009B689C" w:rsidRDefault="00396F8D"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9B689C">
        <w:rPr>
          <w:rFonts w:ascii="Times New Roman" w:eastAsia="Times New Roman" w:hAnsi="Times New Roman" w:cs="Times New Roman"/>
          <w:b/>
          <w:color w:val="1F1F1F"/>
          <w:sz w:val="24"/>
          <w:szCs w:val="24"/>
          <w:lang w:val="en" w:eastAsia="fr-FR"/>
        </w:rPr>
        <w:t>2. Materials and methods</w:t>
      </w:r>
    </w:p>
    <w:p w:rsidR="00396F8D" w:rsidRPr="009B689C" w:rsidRDefault="00396F8D"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9B689C">
        <w:rPr>
          <w:rFonts w:ascii="Times New Roman" w:eastAsia="Times New Roman" w:hAnsi="Times New Roman" w:cs="Times New Roman"/>
          <w:b/>
          <w:color w:val="1F1F1F"/>
          <w:sz w:val="24"/>
          <w:szCs w:val="24"/>
          <w:lang w:val="en" w:eastAsia="fr-FR"/>
        </w:rPr>
        <w:t>2.1. Study site</w:t>
      </w:r>
    </w:p>
    <w:p w:rsidR="00396F8D" w:rsidRP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This study was conducted in the Issia department (latitude 60°29'00''N and longitude 60°35'00''W), in the Haut-</w:t>
      </w:r>
      <w:r w:rsidR="00155445">
        <w:rPr>
          <w:rFonts w:ascii="Times New Roman" w:eastAsia="Times New Roman" w:hAnsi="Times New Roman" w:cs="Times New Roman"/>
          <w:color w:val="1F1F1F"/>
          <w:sz w:val="24"/>
          <w:szCs w:val="24"/>
          <w:lang w:val="en" w:eastAsia="fr-FR"/>
        </w:rPr>
        <w:t>Sassandra region, in the Central W</w:t>
      </w:r>
      <w:r w:rsidRPr="00396F8D">
        <w:rPr>
          <w:rFonts w:ascii="Times New Roman" w:eastAsia="Times New Roman" w:hAnsi="Times New Roman" w:cs="Times New Roman"/>
          <w:color w:val="1F1F1F"/>
          <w:sz w:val="24"/>
          <w:szCs w:val="24"/>
          <w:lang w:val="en" w:eastAsia="fr-FR"/>
        </w:rPr>
        <w:t>est</w:t>
      </w:r>
      <w:r w:rsidR="00155445">
        <w:rPr>
          <w:rFonts w:ascii="Times New Roman" w:eastAsia="Times New Roman" w:hAnsi="Times New Roman" w:cs="Times New Roman"/>
          <w:color w:val="1F1F1F"/>
          <w:sz w:val="24"/>
          <w:szCs w:val="24"/>
          <w:lang w:val="en" w:eastAsia="fr-FR"/>
        </w:rPr>
        <w:t xml:space="preserve">ern </w:t>
      </w:r>
      <w:r w:rsidRPr="00396F8D">
        <w:rPr>
          <w:rFonts w:ascii="Times New Roman" w:eastAsia="Times New Roman" w:hAnsi="Times New Roman" w:cs="Times New Roman"/>
          <w:color w:val="1F1F1F"/>
          <w:sz w:val="24"/>
          <w:szCs w:val="24"/>
          <w:lang w:val="en" w:eastAsia="fr-FR"/>
        </w:rPr>
        <w:t>Côte d'Ivoire. This part of the country is an important food production area (</w:t>
      </w:r>
      <w:proofErr w:type="spellStart"/>
      <w:r w:rsidRPr="00396F8D">
        <w:rPr>
          <w:rFonts w:ascii="Times New Roman" w:eastAsia="Times New Roman" w:hAnsi="Times New Roman" w:cs="Times New Roman"/>
          <w:color w:val="1F1F1F"/>
          <w:sz w:val="24"/>
          <w:szCs w:val="24"/>
          <w:lang w:val="en" w:eastAsia="fr-FR"/>
        </w:rPr>
        <w:t>Douka</w:t>
      </w:r>
      <w:proofErr w:type="spellEnd"/>
      <w:r w:rsidRPr="00396F8D">
        <w:rPr>
          <w:rFonts w:ascii="Times New Roman" w:eastAsia="Times New Roman" w:hAnsi="Times New Roman" w:cs="Times New Roman"/>
          <w:color w:val="1F1F1F"/>
          <w:sz w:val="24"/>
          <w:szCs w:val="24"/>
          <w:lang w:val="en" w:eastAsia="fr-FR"/>
        </w:rPr>
        <w:t>, 2011).</w:t>
      </w:r>
    </w:p>
    <w:p w:rsidR="00396F8D" w:rsidRPr="0025297B" w:rsidRDefault="00396F8D"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25297B">
        <w:rPr>
          <w:rFonts w:ascii="Times New Roman" w:eastAsia="Times New Roman" w:hAnsi="Times New Roman" w:cs="Times New Roman"/>
          <w:b/>
          <w:color w:val="1F1F1F"/>
          <w:sz w:val="24"/>
          <w:szCs w:val="24"/>
          <w:lang w:val="en" w:eastAsia="fr-FR"/>
        </w:rPr>
        <w:t>2.2. Seed collection</w:t>
      </w:r>
    </w:p>
    <w:p w:rsid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25297B">
        <w:rPr>
          <w:rFonts w:ascii="Times New Roman" w:eastAsia="Times New Roman" w:hAnsi="Times New Roman" w:cs="Times New Roman"/>
          <w:i/>
          <w:color w:val="1F1F1F"/>
          <w:sz w:val="24"/>
          <w:szCs w:val="24"/>
          <w:lang w:val="en" w:eastAsia="fr-FR"/>
        </w:rPr>
        <w:t>Calopogonium mucunoides</w:t>
      </w:r>
      <w:r w:rsidRPr="00396F8D">
        <w:rPr>
          <w:rFonts w:ascii="Times New Roman" w:eastAsia="Times New Roman" w:hAnsi="Times New Roman" w:cs="Times New Roman"/>
          <w:color w:val="1F1F1F"/>
          <w:sz w:val="24"/>
          <w:szCs w:val="24"/>
          <w:lang w:val="en" w:eastAsia="fr-FR"/>
        </w:rPr>
        <w:t xml:space="preserve"> seeds were collected in Dadéguhé, 20 km from Issia (6° 29' north latitude and </w:t>
      </w:r>
      <w:r w:rsidR="0025297B">
        <w:rPr>
          <w:rFonts w:ascii="Times New Roman" w:eastAsia="Times New Roman" w:hAnsi="Times New Roman" w:cs="Times New Roman"/>
          <w:color w:val="1F1F1F"/>
          <w:sz w:val="24"/>
          <w:szCs w:val="24"/>
          <w:lang w:val="en" w:eastAsia="fr-FR"/>
        </w:rPr>
        <w:t>6° 35' west longitude), in the Cent</w:t>
      </w:r>
      <w:r w:rsidRPr="00396F8D">
        <w:rPr>
          <w:rFonts w:ascii="Times New Roman" w:eastAsia="Times New Roman" w:hAnsi="Times New Roman" w:cs="Times New Roman"/>
          <w:color w:val="1F1F1F"/>
          <w:sz w:val="24"/>
          <w:szCs w:val="24"/>
          <w:lang w:val="en" w:eastAsia="fr-FR"/>
        </w:rPr>
        <w:t>r</w:t>
      </w:r>
      <w:r w:rsidR="0025297B">
        <w:rPr>
          <w:rFonts w:ascii="Times New Roman" w:eastAsia="Times New Roman" w:hAnsi="Times New Roman" w:cs="Times New Roman"/>
          <w:color w:val="1F1F1F"/>
          <w:sz w:val="24"/>
          <w:szCs w:val="24"/>
          <w:lang w:val="en" w:eastAsia="fr-FR"/>
        </w:rPr>
        <w:t>al W</w:t>
      </w:r>
      <w:r w:rsidRPr="00396F8D">
        <w:rPr>
          <w:rFonts w:ascii="Times New Roman" w:eastAsia="Times New Roman" w:hAnsi="Times New Roman" w:cs="Times New Roman"/>
          <w:color w:val="1F1F1F"/>
          <w:sz w:val="24"/>
          <w:szCs w:val="24"/>
          <w:lang w:val="en" w:eastAsia="fr-FR"/>
        </w:rPr>
        <w:t>est</w:t>
      </w:r>
      <w:r w:rsidR="0025297B">
        <w:rPr>
          <w:rFonts w:ascii="Times New Roman" w:eastAsia="Times New Roman" w:hAnsi="Times New Roman" w:cs="Times New Roman"/>
          <w:color w:val="1F1F1F"/>
          <w:sz w:val="24"/>
          <w:szCs w:val="24"/>
          <w:lang w:val="en" w:eastAsia="fr-FR"/>
        </w:rPr>
        <w:t xml:space="preserve">ern </w:t>
      </w:r>
      <w:r w:rsidRPr="00396F8D">
        <w:rPr>
          <w:rFonts w:ascii="Times New Roman" w:eastAsia="Times New Roman" w:hAnsi="Times New Roman" w:cs="Times New Roman"/>
          <w:color w:val="1F1F1F"/>
          <w:sz w:val="24"/>
          <w:szCs w:val="24"/>
          <w:lang w:val="en" w:eastAsia="fr-FR"/>
        </w:rPr>
        <w:t>Côte d'Ivoire. The seeds were collected from individuals of the species after the fruits had ripened.</w:t>
      </w:r>
    </w:p>
    <w:p w:rsidR="007159A1" w:rsidRPr="0025297B" w:rsidRDefault="00396F8D"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25297B">
        <w:rPr>
          <w:rFonts w:ascii="Times New Roman" w:eastAsia="Times New Roman" w:hAnsi="Times New Roman" w:cs="Times New Roman"/>
          <w:b/>
          <w:color w:val="1F1F1F"/>
          <w:sz w:val="24"/>
          <w:szCs w:val="24"/>
          <w:lang w:val="en" w:eastAsia="fr-FR"/>
        </w:rPr>
        <w:t>2.3. Influence of sowing depth on the emergence of Calopogonium mucunoides seedlings</w:t>
      </w:r>
    </w:p>
    <w:p w:rsid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 xml:space="preserve">Mature </w:t>
      </w:r>
      <w:r w:rsidRPr="0025297B">
        <w:rPr>
          <w:rFonts w:ascii="Times New Roman" w:eastAsia="Times New Roman" w:hAnsi="Times New Roman" w:cs="Times New Roman"/>
          <w:i/>
          <w:color w:val="1F1F1F"/>
          <w:sz w:val="24"/>
          <w:szCs w:val="24"/>
          <w:lang w:val="en" w:eastAsia="fr-FR"/>
        </w:rPr>
        <w:t>Calopogonium mucunoides</w:t>
      </w:r>
      <w:r w:rsidRPr="00396F8D">
        <w:rPr>
          <w:rFonts w:ascii="Times New Roman" w:eastAsia="Times New Roman" w:hAnsi="Times New Roman" w:cs="Times New Roman"/>
          <w:color w:val="1F1F1F"/>
          <w:sz w:val="24"/>
          <w:szCs w:val="24"/>
          <w:lang w:val="en" w:eastAsia="fr-FR"/>
        </w:rPr>
        <w:t xml:space="preserve"> seeds, harvested from plants and stored for one year at room temperature, were used for the study. The seed category used is the one that gives the best germination rates. Indeed, </w:t>
      </w:r>
      <w:r w:rsidRPr="0025297B">
        <w:rPr>
          <w:rFonts w:ascii="Times New Roman" w:eastAsia="Times New Roman" w:hAnsi="Times New Roman" w:cs="Times New Roman"/>
          <w:i/>
          <w:color w:val="1F1F1F"/>
          <w:sz w:val="24"/>
          <w:szCs w:val="24"/>
          <w:lang w:val="en" w:eastAsia="fr-FR"/>
        </w:rPr>
        <w:t>Calopogonium mucunoides</w:t>
      </w:r>
      <w:r w:rsidRPr="00396F8D">
        <w:rPr>
          <w:rFonts w:ascii="Times New Roman" w:eastAsia="Times New Roman" w:hAnsi="Times New Roman" w:cs="Times New Roman"/>
          <w:color w:val="1F1F1F"/>
          <w:sz w:val="24"/>
          <w:szCs w:val="24"/>
          <w:lang w:val="en" w:eastAsia="fr-FR"/>
        </w:rPr>
        <w:t xml:space="preserve"> seeds have an initial dormancy (De </w:t>
      </w:r>
      <w:proofErr w:type="spellStart"/>
      <w:r w:rsidRPr="00396F8D">
        <w:rPr>
          <w:rFonts w:ascii="Times New Roman" w:eastAsia="Times New Roman" w:hAnsi="Times New Roman" w:cs="Times New Roman"/>
          <w:color w:val="1F1F1F"/>
          <w:sz w:val="24"/>
          <w:szCs w:val="24"/>
          <w:lang w:val="en" w:eastAsia="fr-FR"/>
        </w:rPr>
        <w:t>Morais</w:t>
      </w:r>
      <w:proofErr w:type="spellEnd"/>
      <w:r w:rsidRPr="00396F8D">
        <w:rPr>
          <w:rFonts w:ascii="Times New Roman" w:eastAsia="Times New Roman" w:hAnsi="Times New Roman" w:cs="Times New Roman"/>
          <w:color w:val="1F1F1F"/>
          <w:sz w:val="24"/>
          <w:szCs w:val="24"/>
          <w:lang w:val="en" w:eastAsia="fr-FR"/>
        </w:rPr>
        <w:t xml:space="preserve"> et al., 2014).</w:t>
      </w:r>
    </w:p>
    <w:p w:rsid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Seedling emergence tests were carried out at depths of 0 cm, 0.5 cm, 2.5 cm, 5 cm and 10 cm. Four replicates of one hundred seeds were used for each sowing depth. The tests were carried out in nursery bags (dimensions: 9.5 cm in diameter and 25 cm in depth) filled with sandy-clay soil, collected from the study site. The experimental design used to observe the influence of seed sowing depth on seedling emergence is a completely random design.</w:t>
      </w:r>
    </w:p>
    <w:p w:rsidR="00396F8D" w:rsidRP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lastRenderedPageBreak/>
        <w:t>The seedlings were watered once a day (early in the morning) during the observation period to allow for normal seed germination. The number of emerged seedlings was counted daily for two months from the sowing date.</w:t>
      </w:r>
    </w:p>
    <w:p w:rsid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The seedling emergence rate is the ratio of the number of emerged seedlings to the number of seeds initially sown, multiplied by 100. The formula for the calculations is as follows:</w:t>
      </w:r>
    </w:p>
    <w:p w:rsidR="00396F8D" w:rsidRDefault="0028232F" w:rsidP="00396F8D">
      <w:pPr>
        <w:spacing w:before="120" w:after="120" w:line="480" w:lineRule="auto"/>
        <w:jc w:val="both"/>
        <w:rPr>
          <w:rFonts w:ascii="Times New Roman" w:eastAsia="Times New Roman" w:hAnsi="Times New Roman" w:cs="Times New Roman"/>
          <w:color w:val="1F1F1F"/>
          <w:sz w:val="24"/>
          <w:szCs w:val="24"/>
          <w:lang w:val="en" w:eastAsia="fr-FR"/>
        </w:rPr>
      </w:pPr>
      <w:r>
        <w:rPr>
          <w:rFonts w:ascii="Times New Roman" w:eastAsia="Times New Roman" w:hAnsi="Times New Roman" w:cs="Times New Roman"/>
          <w:color w:val="1F1F1F"/>
          <w:sz w:val="24"/>
          <w:szCs w:val="24"/>
          <w:lang w:val="en" w:eastAsia="fr-FR"/>
        </w:rPr>
        <w:t>R</w:t>
      </w:r>
      <w:r>
        <w:rPr>
          <w:rFonts w:ascii="Times New Roman" w:eastAsia="Times New Roman" w:hAnsi="Times New Roman" w:cs="Times New Roman"/>
          <w:color w:val="1F1F1F"/>
          <w:sz w:val="24"/>
          <w:szCs w:val="24"/>
          <w:vertAlign w:val="subscript"/>
          <w:lang w:val="en" w:eastAsia="fr-FR"/>
        </w:rPr>
        <w:t xml:space="preserve">ES </w:t>
      </w:r>
      <w:r w:rsidR="00396F8D" w:rsidRPr="00396F8D">
        <w:rPr>
          <w:rFonts w:ascii="Times New Roman" w:eastAsia="Times New Roman" w:hAnsi="Times New Roman" w:cs="Times New Roman"/>
          <w:color w:val="1F1F1F"/>
          <w:sz w:val="24"/>
          <w:szCs w:val="24"/>
          <w:lang w:val="en" w:eastAsia="fr-FR"/>
        </w:rPr>
        <w:t>= (</w:t>
      </w:r>
      <w:proofErr w:type="spellStart"/>
      <w:r w:rsidR="00396F8D" w:rsidRPr="00396F8D">
        <w:rPr>
          <w:rFonts w:ascii="Times New Roman" w:eastAsia="Times New Roman" w:hAnsi="Times New Roman" w:cs="Times New Roman"/>
          <w:color w:val="1F1F1F"/>
          <w:sz w:val="24"/>
          <w:szCs w:val="24"/>
          <w:lang w:val="en" w:eastAsia="fr-FR"/>
        </w:rPr>
        <w:t>N</w:t>
      </w:r>
      <w:r>
        <w:rPr>
          <w:rFonts w:ascii="Times New Roman" w:eastAsia="Times New Roman" w:hAnsi="Times New Roman" w:cs="Times New Roman"/>
          <w:color w:val="1F1F1F"/>
          <w:sz w:val="24"/>
          <w:szCs w:val="24"/>
          <w:lang w:val="en" w:eastAsia="fr-FR"/>
        </w:rPr>
        <w:t>e</w:t>
      </w:r>
      <w:r w:rsidRPr="0028232F">
        <w:rPr>
          <w:rFonts w:ascii="Times New Roman" w:eastAsia="Times New Roman" w:hAnsi="Times New Roman" w:cs="Times New Roman"/>
          <w:color w:val="1F1F1F"/>
          <w:sz w:val="24"/>
          <w:szCs w:val="24"/>
          <w:vertAlign w:val="subscript"/>
          <w:lang w:val="en" w:eastAsia="fr-FR"/>
        </w:rPr>
        <w:t>S</w:t>
      </w:r>
      <w:proofErr w:type="spellEnd"/>
      <w:r w:rsidR="0025297B">
        <w:rPr>
          <w:rFonts w:ascii="Times New Roman" w:eastAsia="Times New Roman" w:hAnsi="Times New Roman" w:cs="Times New Roman"/>
          <w:color w:val="1F1F1F"/>
          <w:sz w:val="24"/>
          <w:szCs w:val="24"/>
          <w:lang w:val="en" w:eastAsia="fr-FR"/>
        </w:rPr>
        <w:t xml:space="preserve"> / </w:t>
      </w:r>
      <w:proofErr w:type="spellStart"/>
      <w:r w:rsidR="0025297B">
        <w:rPr>
          <w:rFonts w:ascii="Times New Roman" w:eastAsia="Times New Roman" w:hAnsi="Times New Roman" w:cs="Times New Roman"/>
          <w:color w:val="1F1F1F"/>
          <w:sz w:val="24"/>
          <w:szCs w:val="24"/>
          <w:lang w:val="en" w:eastAsia="fr-FR"/>
        </w:rPr>
        <w:t>Ns</w:t>
      </w:r>
      <w:r>
        <w:rPr>
          <w:rFonts w:ascii="Times New Roman" w:eastAsia="Times New Roman" w:hAnsi="Times New Roman" w:cs="Times New Roman"/>
          <w:color w:val="1F1F1F"/>
          <w:sz w:val="24"/>
          <w:szCs w:val="24"/>
          <w:lang w:val="en" w:eastAsia="fr-FR"/>
        </w:rPr>
        <w:t>s</w:t>
      </w:r>
      <w:proofErr w:type="spellEnd"/>
      <w:r w:rsidR="00396F8D" w:rsidRPr="00396F8D">
        <w:rPr>
          <w:rFonts w:ascii="Times New Roman" w:eastAsia="Times New Roman" w:hAnsi="Times New Roman" w:cs="Times New Roman"/>
          <w:color w:val="1F1F1F"/>
          <w:sz w:val="24"/>
          <w:szCs w:val="24"/>
          <w:lang w:val="en" w:eastAsia="fr-FR"/>
        </w:rPr>
        <w:t>) x 100</w:t>
      </w:r>
    </w:p>
    <w:p w:rsid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 xml:space="preserve">In the previous formula, </w:t>
      </w:r>
      <w:r w:rsidR="0028232F">
        <w:rPr>
          <w:rFonts w:ascii="Times New Roman" w:eastAsia="Times New Roman" w:hAnsi="Times New Roman" w:cs="Times New Roman"/>
          <w:color w:val="1F1F1F"/>
          <w:sz w:val="24"/>
          <w:szCs w:val="24"/>
          <w:lang w:val="en" w:eastAsia="fr-FR"/>
        </w:rPr>
        <w:t>R</w:t>
      </w:r>
      <w:r w:rsidR="0028232F">
        <w:rPr>
          <w:rFonts w:ascii="Times New Roman" w:eastAsia="Times New Roman" w:hAnsi="Times New Roman" w:cs="Times New Roman"/>
          <w:color w:val="1F1F1F"/>
          <w:sz w:val="24"/>
          <w:szCs w:val="24"/>
          <w:vertAlign w:val="subscript"/>
          <w:lang w:val="en" w:eastAsia="fr-FR"/>
        </w:rPr>
        <w:t>ES</w:t>
      </w:r>
      <w:r w:rsidR="0028232F" w:rsidRPr="00396F8D">
        <w:rPr>
          <w:rFonts w:ascii="Times New Roman" w:eastAsia="Times New Roman" w:hAnsi="Times New Roman" w:cs="Times New Roman"/>
          <w:color w:val="1F1F1F"/>
          <w:sz w:val="24"/>
          <w:szCs w:val="24"/>
          <w:lang w:val="en" w:eastAsia="fr-FR"/>
        </w:rPr>
        <w:t xml:space="preserve"> </w:t>
      </w:r>
      <w:r w:rsidRPr="00396F8D">
        <w:rPr>
          <w:rFonts w:ascii="Times New Roman" w:eastAsia="Times New Roman" w:hAnsi="Times New Roman" w:cs="Times New Roman"/>
          <w:color w:val="1F1F1F"/>
          <w:sz w:val="24"/>
          <w:szCs w:val="24"/>
          <w:lang w:val="en" w:eastAsia="fr-FR"/>
        </w:rPr>
        <w:t>is t</w:t>
      </w:r>
      <w:r w:rsidR="0025297B">
        <w:rPr>
          <w:rFonts w:ascii="Times New Roman" w:eastAsia="Times New Roman" w:hAnsi="Times New Roman" w:cs="Times New Roman"/>
          <w:color w:val="1F1F1F"/>
          <w:sz w:val="24"/>
          <w:szCs w:val="24"/>
          <w:lang w:val="en" w:eastAsia="fr-FR"/>
        </w:rPr>
        <w:t>he rate of emerged</w:t>
      </w:r>
      <w:r w:rsidR="0028232F" w:rsidRPr="0028232F">
        <w:rPr>
          <w:rFonts w:ascii="Times New Roman" w:eastAsia="Times New Roman" w:hAnsi="Times New Roman" w:cs="Times New Roman"/>
          <w:color w:val="1F1F1F"/>
          <w:sz w:val="24"/>
          <w:szCs w:val="24"/>
          <w:lang w:val="en" w:eastAsia="fr-FR"/>
        </w:rPr>
        <w:t xml:space="preserve"> </w:t>
      </w:r>
      <w:r w:rsidR="0028232F">
        <w:rPr>
          <w:rFonts w:ascii="Times New Roman" w:eastAsia="Times New Roman" w:hAnsi="Times New Roman" w:cs="Times New Roman"/>
          <w:color w:val="1F1F1F"/>
          <w:sz w:val="24"/>
          <w:szCs w:val="24"/>
          <w:lang w:val="en" w:eastAsia="fr-FR"/>
        </w:rPr>
        <w:t>seedlings</w:t>
      </w:r>
      <w:r w:rsidR="0025297B">
        <w:rPr>
          <w:rFonts w:ascii="Times New Roman" w:eastAsia="Times New Roman" w:hAnsi="Times New Roman" w:cs="Times New Roman"/>
          <w:color w:val="1F1F1F"/>
          <w:sz w:val="24"/>
          <w:szCs w:val="24"/>
          <w:lang w:val="en" w:eastAsia="fr-FR"/>
        </w:rPr>
        <w:t xml:space="preserve">, </w:t>
      </w:r>
      <w:proofErr w:type="spellStart"/>
      <w:r w:rsidR="0028232F" w:rsidRPr="00396F8D">
        <w:rPr>
          <w:rFonts w:ascii="Times New Roman" w:eastAsia="Times New Roman" w:hAnsi="Times New Roman" w:cs="Times New Roman"/>
          <w:color w:val="1F1F1F"/>
          <w:sz w:val="24"/>
          <w:szCs w:val="24"/>
          <w:lang w:val="en" w:eastAsia="fr-FR"/>
        </w:rPr>
        <w:t>N</w:t>
      </w:r>
      <w:r w:rsidR="0028232F">
        <w:rPr>
          <w:rFonts w:ascii="Times New Roman" w:eastAsia="Times New Roman" w:hAnsi="Times New Roman" w:cs="Times New Roman"/>
          <w:color w:val="1F1F1F"/>
          <w:sz w:val="24"/>
          <w:szCs w:val="24"/>
          <w:lang w:val="en" w:eastAsia="fr-FR"/>
        </w:rPr>
        <w:t>e</w:t>
      </w:r>
      <w:r w:rsidR="0028232F" w:rsidRPr="0028232F">
        <w:rPr>
          <w:rFonts w:ascii="Times New Roman" w:eastAsia="Times New Roman" w:hAnsi="Times New Roman" w:cs="Times New Roman"/>
          <w:color w:val="1F1F1F"/>
          <w:sz w:val="24"/>
          <w:szCs w:val="24"/>
          <w:vertAlign w:val="subscript"/>
          <w:lang w:val="en" w:eastAsia="fr-FR"/>
        </w:rPr>
        <w:t>S</w:t>
      </w:r>
      <w:proofErr w:type="spellEnd"/>
      <w:r w:rsidRPr="00396F8D">
        <w:rPr>
          <w:rFonts w:ascii="Times New Roman" w:eastAsia="Times New Roman" w:hAnsi="Times New Roman" w:cs="Times New Roman"/>
          <w:color w:val="1F1F1F"/>
          <w:sz w:val="24"/>
          <w:szCs w:val="24"/>
          <w:lang w:val="en" w:eastAsia="fr-FR"/>
        </w:rPr>
        <w:t>, the nu</w:t>
      </w:r>
      <w:r w:rsidR="0025297B">
        <w:rPr>
          <w:rFonts w:ascii="Times New Roman" w:eastAsia="Times New Roman" w:hAnsi="Times New Roman" w:cs="Times New Roman"/>
          <w:color w:val="1F1F1F"/>
          <w:sz w:val="24"/>
          <w:szCs w:val="24"/>
          <w:lang w:val="en" w:eastAsia="fr-FR"/>
        </w:rPr>
        <w:t>mber of</w:t>
      </w:r>
      <w:r w:rsidR="0028232F" w:rsidRPr="0028232F">
        <w:rPr>
          <w:rFonts w:ascii="Times New Roman" w:eastAsia="Times New Roman" w:hAnsi="Times New Roman" w:cs="Times New Roman"/>
          <w:color w:val="1F1F1F"/>
          <w:sz w:val="24"/>
          <w:szCs w:val="24"/>
          <w:lang w:val="en" w:eastAsia="fr-FR"/>
        </w:rPr>
        <w:t xml:space="preserve"> </w:t>
      </w:r>
      <w:r w:rsidR="0028232F">
        <w:rPr>
          <w:rFonts w:ascii="Times New Roman" w:eastAsia="Times New Roman" w:hAnsi="Times New Roman" w:cs="Times New Roman"/>
          <w:color w:val="1F1F1F"/>
          <w:sz w:val="24"/>
          <w:szCs w:val="24"/>
          <w:lang w:val="en" w:eastAsia="fr-FR"/>
        </w:rPr>
        <w:t>emerged</w:t>
      </w:r>
      <w:r w:rsidR="0025297B">
        <w:rPr>
          <w:rFonts w:ascii="Times New Roman" w:eastAsia="Times New Roman" w:hAnsi="Times New Roman" w:cs="Times New Roman"/>
          <w:color w:val="1F1F1F"/>
          <w:sz w:val="24"/>
          <w:szCs w:val="24"/>
          <w:lang w:val="en" w:eastAsia="fr-FR"/>
        </w:rPr>
        <w:t xml:space="preserve"> seedlings and N</w:t>
      </w:r>
      <w:r w:rsidR="0028232F" w:rsidRPr="0028232F">
        <w:rPr>
          <w:rFonts w:ascii="Times New Roman" w:eastAsia="Times New Roman" w:hAnsi="Times New Roman" w:cs="Times New Roman"/>
          <w:color w:val="1F1F1F"/>
          <w:sz w:val="24"/>
          <w:szCs w:val="24"/>
          <w:vertAlign w:val="subscript"/>
          <w:lang w:val="en" w:eastAsia="fr-FR"/>
        </w:rPr>
        <w:t>SS</w:t>
      </w:r>
      <w:r w:rsidRPr="00396F8D">
        <w:rPr>
          <w:rFonts w:ascii="Times New Roman" w:eastAsia="Times New Roman" w:hAnsi="Times New Roman" w:cs="Times New Roman"/>
          <w:color w:val="1F1F1F"/>
          <w:sz w:val="24"/>
          <w:szCs w:val="24"/>
          <w:lang w:val="en" w:eastAsia="fr-FR"/>
        </w:rPr>
        <w:t>, the number of seeds sown</w:t>
      </w:r>
      <w:r w:rsidR="0028232F">
        <w:rPr>
          <w:rFonts w:ascii="Times New Roman" w:eastAsia="Times New Roman" w:hAnsi="Times New Roman" w:cs="Times New Roman"/>
          <w:color w:val="1F1F1F"/>
          <w:sz w:val="24"/>
          <w:szCs w:val="24"/>
          <w:lang w:val="en" w:eastAsia="fr-FR"/>
        </w:rPr>
        <w:t>.</w:t>
      </w:r>
    </w:p>
    <w:p w:rsidR="00396F8D" w:rsidRPr="0025297B" w:rsidRDefault="00396F8D"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25297B">
        <w:rPr>
          <w:rFonts w:ascii="Times New Roman" w:eastAsia="Times New Roman" w:hAnsi="Times New Roman" w:cs="Times New Roman"/>
          <w:b/>
          <w:color w:val="1F1F1F"/>
          <w:sz w:val="24"/>
          <w:szCs w:val="24"/>
          <w:lang w:val="en" w:eastAsia="fr-FR"/>
        </w:rPr>
        <w:t>2.4. Persistence of seeds in the soil</w:t>
      </w:r>
    </w:p>
    <w:p w:rsidR="00396F8D" w:rsidRDefault="00396F8D"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396F8D">
        <w:rPr>
          <w:rFonts w:ascii="Times New Roman" w:eastAsia="Times New Roman" w:hAnsi="Times New Roman" w:cs="Times New Roman"/>
          <w:color w:val="1F1F1F"/>
          <w:sz w:val="24"/>
          <w:szCs w:val="24"/>
          <w:lang w:val="en" w:eastAsia="fr-FR"/>
        </w:rPr>
        <w:t xml:space="preserve">The viability of </w:t>
      </w:r>
      <w:r w:rsidRPr="0025297B">
        <w:rPr>
          <w:rFonts w:ascii="Times New Roman" w:eastAsia="Times New Roman" w:hAnsi="Times New Roman" w:cs="Times New Roman"/>
          <w:i/>
          <w:color w:val="1F1F1F"/>
          <w:sz w:val="24"/>
          <w:szCs w:val="24"/>
          <w:lang w:val="en" w:eastAsia="fr-FR"/>
        </w:rPr>
        <w:t>Calopogonium mucunoides</w:t>
      </w:r>
      <w:r w:rsidRPr="00396F8D">
        <w:rPr>
          <w:rFonts w:ascii="Times New Roman" w:eastAsia="Times New Roman" w:hAnsi="Times New Roman" w:cs="Times New Roman"/>
          <w:color w:val="1F1F1F"/>
          <w:sz w:val="24"/>
          <w:szCs w:val="24"/>
          <w:lang w:val="en" w:eastAsia="fr-FR"/>
        </w:rPr>
        <w:t xml:space="preserve"> seeds was examined after one year of burial in the soil. The method used was inspired by </w:t>
      </w:r>
      <w:proofErr w:type="spellStart"/>
      <w:r w:rsidRPr="00396F8D">
        <w:rPr>
          <w:rFonts w:ascii="Times New Roman" w:eastAsia="Times New Roman" w:hAnsi="Times New Roman" w:cs="Times New Roman"/>
          <w:color w:val="1F1F1F"/>
          <w:sz w:val="24"/>
          <w:szCs w:val="24"/>
          <w:lang w:val="en" w:eastAsia="fr-FR"/>
        </w:rPr>
        <w:t>Kegode</w:t>
      </w:r>
      <w:proofErr w:type="spellEnd"/>
      <w:r w:rsidR="0028232F">
        <w:rPr>
          <w:rFonts w:ascii="Times New Roman" w:eastAsia="Times New Roman" w:hAnsi="Times New Roman" w:cs="Times New Roman"/>
          <w:color w:val="1F1F1F"/>
          <w:sz w:val="24"/>
          <w:szCs w:val="24"/>
          <w:lang w:val="en" w:eastAsia="fr-FR"/>
        </w:rPr>
        <w:t xml:space="preserve"> et al.</w:t>
      </w:r>
      <w:r w:rsidRPr="00396F8D">
        <w:rPr>
          <w:rFonts w:ascii="Times New Roman" w:eastAsia="Times New Roman" w:hAnsi="Times New Roman" w:cs="Times New Roman"/>
          <w:color w:val="1F1F1F"/>
          <w:sz w:val="24"/>
          <w:szCs w:val="24"/>
          <w:lang w:val="en" w:eastAsia="fr-FR"/>
        </w:rPr>
        <w:t xml:space="preserve"> (2010). Mature seeds of this plant, harvested from the field, were used. These seeds were buried in nursery bags filled with sandy-clayey soil collected from the study site.</w:t>
      </w:r>
    </w:p>
    <w:p w:rsidR="00F44E5F" w:rsidRDefault="00F44E5F"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 xml:space="preserve">Finely perforated nylon bags containing 100 </w:t>
      </w:r>
      <w:r w:rsidRPr="0025297B">
        <w:rPr>
          <w:rFonts w:ascii="Times New Roman" w:eastAsia="Times New Roman" w:hAnsi="Times New Roman" w:cs="Times New Roman"/>
          <w:i/>
          <w:color w:val="1F1F1F"/>
          <w:sz w:val="24"/>
          <w:szCs w:val="24"/>
          <w:lang w:val="en" w:eastAsia="fr-FR"/>
        </w:rPr>
        <w:t>Calopogonium mucunoides</w:t>
      </w:r>
      <w:r w:rsidRPr="00F44E5F">
        <w:rPr>
          <w:rFonts w:ascii="Times New Roman" w:eastAsia="Times New Roman" w:hAnsi="Times New Roman" w:cs="Times New Roman"/>
          <w:color w:val="1F1F1F"/>
          <w:sz w:val="24"/>
          <w:szCs w:val="24"/>
          <w:lang w:val="en" w:eastAsia="fr-FR"/>
        </w:rPr>
        <w:t xml:space="preserve"> seeds were planted at depths of 0 cm (soil surface), 0.5 cm, 2.5 cm, 5 cm and 10 cm from the soil surface in plastic pots filled with sandy-clay soil. Four replicates of 100 seeds were used for each burial depth.</w:t>
      </w:r>
    </w:p>
    <w:p w:rsidR="00396F8D" w:rsidRDefault="00F44E5F"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 xml:space="preserve">The experiment lasted one year and the date of seed withdrawal (April) corresponds to the beginning of the first growing season </w:t>
      </w:r>
      <w:r w:rsidR="008D1626">
        <w:rPr>
          <w:rFonts w:ascii="Times New Roman" w:eastAsia="Times New Roman" w:hAnsi="Times New Roman" w:cs="Times New Roman"/>
          <w:color w:val="1F1F1F"/>
          <w:sz w:val="24"/>
          <w:szCs w:val="24"/>
          <w:lang w:val="en" w:eastAsia="fr-FR"/>
        </w:rPr>
        <w:t>in the forest zone of C</w:t>
      </w:r>
      <w:r w:rsidR="00CC4836">
        <w:rPr>
          <w:rFonts w:ascii="Times New Roman" w:eastAsia="Times New Roman" w:hAnsi="Times New Roman" w:cs="Times New Roman"/>
          <w:color w:val="1F1F1F"/>
          <w:sz w:val="24"/>
          <w:szCs w:val="24"/>
          <w:lang w:val="en" w:eastAsia="fr-FR"/>
        </w:rPr>
        <w:t>ô</w:t>
      </w:r>
      <w:r w:rsidR="008D1626">
        <w:rPr>
          <w:rFonts w:ascii="Times New Roman" w:eastAsia="Times New Roman" w:hAnsi="Times New Roman" w:cs="Times New Roman"/>
          <w:color w:val="1F1F1F"/>
          <w:sz w:val="24"/>
          <w:szCs w:val="24"/>
          <w:lang w:val="en" w:eastAsia="fr-FR"/>
        </w:rPr>
        <w:t>te d’Ivoire</w:t>
      </w:r>
      <w:r w:rsidRPr="00F44E5F">
        <w:rPr>
          <w:rFonts w:ascii="Times New Roman" w:eastAsia="Times New Roman" w:hAnsi="Times New Roman" w:cs="Times New Roman"/>
          <w:color w:val="1F1F1F"/>
          <w:sz w:val="24"/>
          <w:szCs w:val="24"/>
          <w:lang w:val="en" w:eastAsia="fr-FR"/>
        </w:rPr>
        <w:t>.</w:t>
      </w:r>
    </w:p>
    <w:p w:rsidR="00F44E5F" w:rsidRDefault="00F44E5F"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When removing the nylon bags from the nursery bags, the soil is carefully removed to maintain their integrity. Soil and debris are then removed from the bag and the seeds are removed. These removed seeds are sorted and arranged according to their physiological conditions. Thus, seeds that remain firm when pressed with small forceps are considered viable (</w:t>
      </w:r>
      <w:proofErr w:type="spellStart"/>
      <w:r w:rsidRPr="00F44E5F">
        <w:rPr>
          <w:rFonts w:ascii="Times New Roman" w:eastAsia="Times New Roman" w:hAnsi="Times New Roman" w:cs="Times New Roman"/>
          <w:color w:val="1F1F1F"/>
          <w:sz w:val="24"/>
          <w:szCs w:val="24"/>
          <w:lang w:val="en" w:eastAsia="fr-FR"/>
        </w:rPr>
        <w:t>Forcella</w:t>
      </w:r>
      <w:proofErr w:type="spellEnd"/>
      <w:r w:rsidRPr="00F44E5F">
        <w:rPr>
          <w:rFonts w:ascii="Times New Roman" w:eastAsia="Times New Roman" w:hAnsi="Times New Roman" w:cs="Times New Roman"/>
          <w:color w:val="1F1F1F"/>
          <w:sz w:val="24"/>
          <w:szCs w:val="24"/>
          <w:lang w:val="en" w:eastAsia="fr-FR"/>
        </w:rPr>
        <w:t xml:space="preserve"> et al., 1992). Seeds with an emerged radicle are considered lost because they can no longer be part of the seed bank. The remaining seeds are considered nonviable. Seeds missing from the bags </w:t>
      </w:r>
      <w:r w:rsidRPr="00F44E5F">
        <w:rPr>
          <w:rFonts w:ascii="Times New Roman" w:eastAsia="Times New Roman" w:hAnsi="Times New Roman" w:cs="Times New Roman"/>
          <w:color w:val="1F1F1F"/>
          <w:sz w:val="24"/>
          <w:szCs w:val="24"/>
          <w:lang w:val="en" w:eastAsia="fr-FR"/>
        </w:rPr>
        <w:lastRenderedPageBreak/>
        <w:t>removed from the soil (because they are rotten and deteriorated) are also considered lost because each bag contained 100 seeds at the time of planting.</w:t>
      </w:r>
    </w:p>
    <w:p w:rsidR="00F44E5F" w:rsidRDefault="00F44E5F"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The rate of each category of seeds (lost, non-viable or viable) is obtained by calculating the ratio of the number of seeds in this category to the number of seeds initially planted, all multiplied by 100. The formula for the calculations is as follows:</w:t>
      </w:r>
    </w:p>
    <w:p w:rsidR="00F44E5F" w:rsidRPr="00F44E5F" w:rsidRDefault="0028232F" w:rsidP="00F44E5F">
      <w:pPr>
        <w:spacing w:after="0" w:line="48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R</w:t>
      </w:r>
      <w:r w:rsidR="00F44E5F" w:rsidRPr="00F44E5F">
        <w:rPr>
          <w:rFonts w:ascii="Times New Roman" w:eastAsia="Calibri" w:hAnsi="Times New Roman" w:cs="Times New Roman"/>
          <w:b/>
          <w:sz w:val="24"/>
          <w:szCs w:val="24"/>
        </w:rPr>
        <w:t>c</w:t>
      </w:r>
      <w:proofErr w:type="spellEnd"/>
      <w:r w:rsidR="00F44E5F" w:rsidRPr="00F44E5F">
        <w:rPr>
          <w:rFonts w:ascii="Times New Roman" w:eastAsia="Calibri" w:hAnsi="Times New Roman" w:cs="Times New Roman"/>
          <w:b/>
          <w:sz w:val="24"/>
          <w:szCs w:val="24"/>
        </w:rPr>
        <w:t xml:space="preserve"> = (</w:t>
      </w:r>
      <w:proofErr w:type="spellStart"/>
      <w:r w:rsidR="00F44E5F" w:rsidRPr="00F44E5F">
        <w:rPr>
          <w:rFonts w:ascii="Times New Roman" w:eastAsia="Calibri" w:hAnsi="Times New Roman" w:cs="Times New Roman"/>
          <w:b/>
          <w:sz w:val="24"/>
          <w:szCs w:val="24"/>
        </w:rPr>
        <w:t>Nc</w:t>
      </w:r>
      <w:proofErr w:type="spellEnd"/>
      <w:r w:rsidR="00F44E5F" w:rsidRPr="00F44E5F">
        <w:rPr>
          <w:rFonts w:ascii="Times New Roman" w:eastAsia="Calibri" w:hAnsi="Times New Roman" w:cs="Times New Roman"/>
          <w:b/>
          <w:sz w:val="24"/>
          <w:szCs w:val="24"/>
        </w:rPr>
        <w:t xml:space="preserve"> </w:t>
      </w:r>
      <w:r w:rsidR="00B45486">
        <w:rPr>
          <w:rFonts w:ascii="Times New Roman" w:eastAsia="Calibri" w:hAnsi="Times New Roman" w:cs="Times New Roman"/>
          <w:b/>
          <w:sz w:val="24"/>
          <w:szCs w:val="24"/>
        </w:rPr>
        <w:t>/ N</w:t>
      </w:r>
      <w:r w:rsidR="00F44E5F" w:rsidRPr="00F44E5F">
        <w:rPr>
          <w:rFonts w:ascii="Times New Roman" w:eastAsia="Calibri" w:hAnsi="Times New Roman" w:cs="Times New Roman"/>
          <w:b/>
          <w:sz w:val="24"/>
          <w:szCs w:val="24"/>
        </w:rPr>
        <w:t>i</w:t>
      </w:r>
      <w:r w:rsidR="00B45486">
        <w:rPr>
          <w:rFonts w:ascii="Times New Roman" w:eastAsia="Calibri" w:hAnsi="Times New Roman" w:cs="Times New Roman"/>
          <w:b/>
          <w:sz w:val="24"/>
          <w:szCs w:val="24"/>
        </w:rPr>
        <w:t>b</w:t>
      </w:r>
      <w:r w:rsidR="00F44E5F" w:rsidRPr="00F44E5F">
        <w:rPr>
          <w:rFonts w:ascii="Times New Roman" w:eastAsia="Calibri" w:hAnsi="Times New Roman" w:cs="Times New Roman"/>
          <w:b/>
          <w:sz w:val="24"/>
          <w:szCs w:val="24"/>
        </w:rPr>
        <w:t>) x 100</w:t>
      </w:r>
    </w:p>
    <w:p w:rsidR="00F44E5F" w:rsidRDefault="0028232F" w:rsidP="00396F8D">
      <w:pPr>
        <w:spacing w:before="120" w:after="120" w:line="480" w:lineRule="auto"/>
        <w:jc w:val="both"/>
        <w:rPr>
          <w:rFonts w:ascii="Times New Roman" w:eastAsia="Times New Roman" w:hAnsi="Times New Roman" w:cs="Times New Roman"/>
          <w:color w:val="1F1F1F"/>
          <w:sz w:val="24"/>
          <w:szCs w:val="24"/>
          <w:lang w:val="en" w:eastAsia="fr-FR"/>
        </w:rPr>
      </w:pPr>
      <w:r>
        <w:rPr>
          <w:rFonts w:ascii="Times New Roman" w:eastAsia="Times New Roman" w:hAnsi="Times New Roman" w:cs="Times New Roman"/>
          <w:color w:val="1F1F1F"/>
          <w:sz w:val="24"/>
          <w:szCs w:val="24"/>
          <w:lang w:val="en" w:eastAsia="fr-FR"/>
        </w:rPr>
        <w:t xml:space="preserve">In the previous formula, </w:t>
      </w:r>
      <w:proofErr w:type="spellStart"/>
      <w:r>
        <w:rPr>
          <w:rFonts w:ascii="Times New Roman" w:eastAsia="Times New Roman" w:hAnsi="Times New Roman" w:cs="Times New Roman"/>
          <w:color w:val="1F1F1F"/>
          <w:sz w:val="24"/>
          <w:szCs w:val="24"/>
          <w:lang w:val="en" w:eastAsia="fr-FR"/>
        </w:rPr>
        <w:t>R</w:t>
      </w:r>
      <w:r w:rsidR="00F44E5F" w:rsidRPr="00F44E5F">
        <w:rPr>
          <w:rFonts w:ascii="Times New Roman" w:eastAsia="Times New Roman" w:hAnsi="Times New Roman" w:cs="Times New Roman"/>
          <w:color w:val="1F1F1F"/>
          <w:sz w:val="24"/>
          <w:szCs w:val="24"/>
          <w:lang w:val="en" w:eastAsia="fr-FR"/>
        </w:rPr>
        <w:t>c</w:t>
      </w:r>
      <w:proofErr w:type="spellEnd"/>
      <w:r w:rsidR="00F44E5F" w:rsidRPr="00F44E5F">
        <w:rPr>
          <w:rFonts w:ascii="Times New Roman" w:eastAsia="Times New Roman" w:hAnsi="Times New Roman" w:cs="Times New Roman"/>
          <w:color w:val="1F1F1F"/>
          <w:sz w:val="24"/>
          <w:szCs w:val="24"/>
          <w:lang w:val="en" w:eastAsia="fr-FR"/>
        </w:rPr>
        <w:t xml:space="preserve"> is the rate of the category of seeds considered, Nc is the number of seeds of a given category (lo</w:t>
      </w:r>
      <w:r>
        <w:rPr>
          <w:rFonts w:ascii="Times New Roman" w:eastAsia="Times New Roman" w:hAnsi="Times New Roman" w:cs="Times New Roman"/>
          <w:color w:val="1F1F1F"/>
          <w:sz w:val="24"/>
          <w:szCs w:val="24"/>
          <w:lang w:val="en" w:eastAsia="fr-FR"/>
        </w:rPr>
        <w:t>st, dead or viable seeds) and N</w:t>
      </w:r>
      <w:r w:rsidR="00F44E5F" w:rsidRPr="00F44E5F">
        <w:rPr>
          <w:rFonts w:ascii="Times New Roman" w:eastAsia="Times New Roman" w:hAnsi="Times New Roman" w:cs="Times New Roman"/>
          <w:color w:val="1F1F1F"/>
          <w:sz w:val="24"/>
          <w:szCs w:val="24"/>
          <w:lang w:val="en" w:eastAsia="fr-FR"/>
        </w:rPr>
        <w:t>i</w:t>
      </w:r>
      <w:r>
        <w:rPr>
          <w:rFonts w:ascii="Times New Roman" w:eastAsia="Times New Roman" w:hAnsi="Times New Roman" w:cs="Times New Roman"/>
          <w:color w:val="1F1F1F"/>
          <w:sz w:val="24"/>
          <w:szCs w:val="24"/>
          <w:lang w:val="en" w:eastAsia="fr-FR"/>
        </w:rPr>
        <w:t>b</w:t>
      </w:r>
      <w:r w:rsidR="00F44E5F" w:rsidRPr="00F44E5F">
        <w:rPr>
          <w:rFonts w:ascii="Times New Roman" w:eastAsia="Times New Roman" w:hAnsi="Times New Roman" w:cs="Times New Roman"/>
          <w:color w:val="1F1F1F"/>
          <w:sz w:val="24"/>
          <w:szCs w:val="24"/>
          <w:lang w:val="en" w:eastAsia="fr-FR"/>
        </w:rPr>
        <w:t xml:space="preserve"> is the number of seeds initially buried in the soil.</w:t>
      </w:r>
    </w:p>
    <w:p w:rsidR="00F44E5F" w:rsidRPr="0025297B" w:rsidRDefault="00F44E5F"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25297B">
        <w:rPr>
          <w:rFonts w:ascii="Times New Roman" w:eastAsia="Times New Roman" w:hAnsi="Times New Roman" w:cs="Times New Roman"/>
          <w:b/>
          <w:color w:val="1F1F1F"/>
          <w:sz w:val="24"/>
          <w:szCs w:val="24"/>
          <w:lang w:val="en" w:eastAsia="fr-FR"/>
        </w:rPr>
        <w:t>2.5. Data analysis</w:t>
      </w:r>
    </w:p>
    <w:p w:rsidR="00F44E5F" w:rsidRDefault="00F44E5F"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 xml:space="preserve">In this study, the distribution parameters of the different samples were compared with each other using analysis of variance (ANOVA). ANOVA was used to compare the means of the calculated parameters of the sowing depths of the seeds and seed lots of </w:t>
      </w:r>
      <w:r w:rsidRPr="0025297B">
        <w:rPr>
          <w:rFonts w:ascii="Times New Roman" w:eastAsia="Times New Roman" w:hAnsi="Times New Roman" w:cs="Times New Roman"/>
          <w:i/>
          <w:color w:val="1F1F1F"/>
          <w:sz w:val="24"/>
          <w:szCs w:val="24"/>
          <w:lang w:val="en" w:eastAsia="fr-FR"/>
        </w:rPr>
        <w:t>Calopogonium mucunoides</w:t>
      </w:r>
      <w:r w:rsidRPr="00F44E5F">
        <w:rPr>
          <w:rFonts w:ascii="Times New Roman" w:eastAsia="Times New Roman" w:hAnsi="Times New Roman" w:cs="Times New Roman"/>
          <w:color w:val="1F1F1F"/>
          <w:sz w:val="24"/>
          <w:szCs w:val="24"/>
          <w:lang w:val="en" w:eastAsia="fr-FR"/>
        </w:rPr>
        <w:t>. The significance level chosen for these analyses is 5% (P = 0.05). Whenever the calculated probability was significant, the Duncan test was performed to compare the means two by two and assess the significant differences that exist between them. SPSS 20 software was used to carry out this statistical test.</w:t>
      </w:r>
    </w:p>
    <w:p w:rsidR="00F44E5F" w:rsidRPr="0025297B" w:rsidRDefault="00695982" w:rsidP="00396F8D">
      <w:pPr>
        <w:spacing w:before="120" w:after="120" w:line="480" w:lineRule="auto"/>
        <w:jc w:val="both"/>
        <w:rPr>
          <w:rFonts w:ascii="Times New Roman" w:eastAsia="Times New Roman" w:hAnsi="Times New Roman" w:cs="Times New Roman"/>
          <w:b/>
          <w:color w:val="1F1F1F"/>
          <w:sz w:val="24"/>
          <w:szCs w:val="24"/>
          <w:lang w:val="en" w:eastAsia="fr-FR"/>
        </w:rPr>
      </w:pPr>
      <w:r>
        <w:rPr>
          <w:rFonts w:ascii="Times New Roman" w:eastAsia="Times New Roman" w:hAnsi="Times New Roman" w:cs="Times New Roman"/>
          <w:b/>
          <w:color w:val="1F1F1F"/>
          <w:sz w:val="24"/>
          <w:szCs w:val="24"/>
          <w:lang w:val="en" w:eastAsia="fr-FR"/>
        </w:rPr>
        <w:t>3. Results and</w:t>
      </w:r>
      <w:r w:rsidR="00F44E5F" w:rsidRPr="0025297B">
        <w:rPr>
          <w:rFonts w:ascii="Times New Roman" w:eastAsia="Times New Roman" w:hAnsi="Times New Roman" w:cs="Times New Roman"/>
          <w:b/>
          <w:color w:val="1F1F1F"/>
          <w:sz w:val="24"/>
          <w:szCs w:val="24"/>
          <w:lang w:val="en" w:eastAsia="fr-FR"/>
        </w:rPr>
        <w:t xml:space="preserve"> Discussion</w:t>
      </w:r>
    </w:p>
    <w:p w:rsidR="00F44E5F" w:rsidRPr="0025297B" w:rsidRDefault="00F44E5F" w:rsidP="00396F8D">
      <w:pPr>
        <w:spacing w:before="120" w:after="120" w:line="480" w:lineRule="auto"/>
        <w:jc w:val="both"/>
        <w:rPr>
          <w:rFonts w:ascii="Times New Roman" w:eastAsia="Times New Roman" w:hAnsi="Times New Roman" w:cs="Times New Roman"/>
          <w:b/>
          <w:color w:val="1F1F1F"/>
          <w:sz w:val="24"/>
          <w:szCs w:val="24"/>
          <w:lang w:val="en" w:eastAsia="fr-FR"/>
        </w:rPr>
      </w:pPr>
      <w:r w:rsidRPr="0025297B">
        <w:rPr>
          <w:rFonts w:ascii="Times New Roman" w:eastAsia="Times New Roman" w:hAnsi="Times New Roman" w:cs="Times New Roman"/>
          <w:b/>
          <w:color w:val="1F1F1F"/>
          <w:sz w:val="24"/>
          <w:szCs w:val="24"/>
          <w:lang w:val="en" w:eastAsia="fr-FR"/>
        </w:rPr>
        <w:t xml:space="preserve">3.1. Emergence of </w:t>
      </w:r>
      <w:r w:rsidRPr="00B45486">
        <w:rPr>
          <w:rFonts w:ascii="Times New Roman" w:eastAsia="Times New Roman" w:hAnsi="Times New Roman" w:cs="Times New Roman"/>
          <w:b/>
          <w:i/>
          <w:color w:val="1F1F1F"/>
          <w:sz w:val="24"/>
          <w:szCs w:val="24"/>
          <w:lang w:val="en" w:eastAsia="fr-FR"/>
        </w:rPr>
        <w:t>Calopogonium mucunoides</w:t>
      </w:r>
      <w:r w:rsidRPr="0025297B">
        <w:rPr>
          <w:rFonts w:ascii="Times New Roman" w:eastAsia="Times New Roman" w:hAnsi="Times New Roman" w:cs="Times New Roman"/>
          <w:b/>
          <w:color w:val="1F1F1F"/>
          <w:sz w:val="24"/>
          <w:szCs w:val="24"/>
          <w:lang w:val="en" w:eastAsia="fr-FR"/>
        </w:rPr>
        <w:t xml:space="preserve"> seedlings as a function of sowing depths</w:t>
      </w:r>
    </w:p>
    <w:p w:rsidR="00F44E5F" w:rsidRDefault="00F44E5F" w:rsidP="00396F8D">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 xml:space="preserve">The mean </w:t>
      </w:r>
      <w:r w:rsidR="00B45486">
        <w:rPr>
          <w:rFonts w:ascii="Times New Roman" w:eastAsia="Times New Roman" w:hAnsi="Times New Roman" w:cs="Times New Roman"/>
          <w:color w:val="1F1F1F"/>
          <w:sz w:val="24"/>
          <w:szCs w:val="24"/>
          <w:lang w:val="en" w:eastAsia="fr-FR"/>
        </w:rPr>
        <w:t>rate</w:t>
      </w:r>
      <w:r w:rsidRPr="00F44E5F">
        <w:rPr>
          <w:rFonts w:ascii="Times New Roman" w:eastAsia="Times New Roman" w:hAnsi="Times New Roman" w:cs="Times New Roman"/>
          <w:color w:val="1F1F1F"/>
          <w:sz w:val="24"/>
          <w:szCs w:val="24"/>
          <w:lang w:val="en" w:eastAsia="fr-FR"/>
        </w:rPr>
        <w:t xml:space="preserve">s of </w:t>
      </w:r>
      <w:r w:rsidRPr="00B45486">
        <w:rPr>
          <w:rFonts w:ascii="Times New Roman" w:eastAsia="Times New Roman" w:hAnsi="Times New Roman" w:cs="Times New Roman"/>
          <w:i/>
          <w:color w:val="1F1F1F"/>
          <w:sz w:val="24"/>
          <w:szCs w:val="24"/>
          <w:lang w:val="en" w:eastAsia="fr-FR"/>
        </w:rPr>
        <w:t>Calopogonium mucunoides</w:t>
      </w:r>
      <w:r w:rsidRPr="00F44E5F">
        <w:rPr>
          <w:rFonts w:ascii="Times New Roman" w:eastAsia="Times New Roman" w:hAnsi="Times New Roman" w:cs="Times New Roman"/>
          <w:color w:val="1F1F1F"/>
          <w:sz w:val="24"/>
          <w:szCs w:val="24"/>
          <w:lang w:val="en" w:eastAsia="fr-FR"/>
        </w:rPr>
        <w:t xml:space="preserve"> </w:t>
      </w:r>
      <w:r w:rsidR="00B45486" w:rsidRPr="00F44E5F">
        <w:rPr>
          <w:rFonts w:ascii="Times New Roman" w:eastAsia="Times New Roman" w:hAnsi="Times New Roman" w:cs="Times New Roman"/>
          <w:color w:val="1F1F1F"/>
          <w:sz w:val="24"/>
          <w:szCs w:val="24"/>
          <w:lang w:val="en" w:eastAsia="fr-FR"/>
        </w:rPr>
        <w:t xml:space="preserve">emerged </w:t>
      </w:r>
      <w:r w:rsidRPr="00F44E5F">
        <w:rPr>
          <w:rFonts w:ascii="Times New Roman" w:eastAsia="Times New Roman" w:hAnsi="Times New Roman" w:cs="Times New Roman"/>
          <w:color w:val="1F1F1F"/>
          <w:sz w:val="24"/>
          <w:szCs w:val="24"/>
          <w:lang w:val="en" w:eastAsia="fr-FR"/>
        </w:rPr>
        <w:t xml:space="preserve">seedlings </w:t>
      </w:r>
      <w:r w:rsidR="00B45486">
        <w:rPr>
          <w:rFonts w:ascii="Times New Roman" w:eastAsia="Times New Roman" w:hAnsi="Times New Roman" w:cs="Times New Roman"/>
          <w:color w:val="1F1F1F"/>
          <w:sz w:val="24"/>
          <w:szCs w:val="24"/>
          <w:lang w:val="en" w:eastAsia="fr-FR"/>
        </w:rPr>
        <w:t>were 54.75 ± 7.63%, 50.50 ± 14.62%, 48.50 ± 3.87%,</w:t>
      </w:r>
      <w:r w:rsidRPr="00F44E5F">
        <w:rPr>
          <w:rFonts w:ascii="Times New Roman" w:eastAsia="Times New Roman" w:hAnsi="Times New Roman" w:cs="Times New Roman"/>
          <w:color w:val="1F1F1F"/>
          <w:sz w:val="24"/>
          <w:szCs w:val="24"/>
          <w:lang w:val="en" w:eastAsia="fr-FR"/>
        </w:rPr>
        <w:t xml:space="preserve"> 49.00 ± 7.70% and 17.75 ± 4.50%, respectively at sowing depths of 0 cm, 0.5 cm, 2.5 cm, 5 cm and 10 cm (Figure 1). Analysis of variance showed a significant difference between these different sowing depths for the emergence of </w:t>
      </w:r>
      <w:r w:rsidRPr="003534BA">
        <w:rPr>
          <w:rFonts w:ascii="Times New Roman" w:eastAsia="Times New Roman" w:hAnsi="Times New Roman" w:cs="Times New Roman"/>
          <w:i/>
          <w:color w:val="1F1F1F"/>
          <w:sz w:val="24"/>
          <w:szCs w:val="24"/>
          <w:lang w:val="en" w:eastAsia="fr-FR"/>
        </w:rPr>
        <w:t>Calopogonium mucunoides</w:t>
      </w:r>
      <w:r w:rsidRPr="00F44E5F">
        <w:rPr>
          <w:rFonts w:ascii="Times New Roman" w:eastAsia="Times New Roman" w:hAnsi="Times New Roman" w:cs="Times New Roman"/>
          <w:color w:val="1F1F1F"/>
          <w:sz w:val="24"/>
          <w:szCs w:val="24"/>
          <w:lang w:val="en" w:eastAsia="fr-FR"/>
        </w:rPr>
        <w:t xml:space="preserve"> seedlings (</w:t>
      </w:r>
      <w:r w:rsidRPr="000F2C0C">
        <w:rPr>
          <w:rFonts w:ascii="Times New Roman" w:eastAsia="Times New Roman" w:hAnsi="Times New Roman" w:cs="Times New Roman"/>
          <w:i/>
          <w:color w:val="1F1F1F"/>
          <w:sz w:val="24"/>
          <w:szCs w:val="24"/>
          <w:lang w:val="en" w:eastAsia="fr-FR"/>
        </w:rPr>
        <w:t>P</w:t>
      </w:r>
      <w:r w:rsidRPr="00F44E5F">
        <w:rPr>
          <w:rFonts w:ascii="Times New Roman" w:eastAsia="Times New Roman" w:hAnsi="Times New Roman" w:cs="Times New Roman"/>
          <w:color w:val="1F1F1F"/>
          <w:sz w:val="24"/>
          <w:szCs w:val="24"/>
          <w:lang w:val="en" w:eastAsia="fr-FR"/>
        </w:rPr>
        <w:t xml:space="preserve"> = 0.000). The highest seedling emergence rates of </w:t>
      </w:r>
      <w:r w:rsidR="005F0205" w:rsidRPr="005F0205">
        <w:rPr>
          <w:rFonts w:ascii="Times New Roman" w:eastAsia="Times New Roman" w:hAnsi="Times New Roman" w:cs="Times New Roman"/>
          <w:color w:val="1F1F1F"/>
          <w:sz w:val="24"/>
          <w:szCs w:val="24"/>
          <w:lang w:val="en" w:eastAsia="fr-FR"/>
        </w:rPr>
        <w:t>this species</w:t>
      </w:r>
      <w:r w:rsidR="005F0205">
        <w:rPr>
          <w:rFonts w:ascii="Times New Roman" w:eastAsia="Times New Roman" w:hAnsi="Times New Roman" w:cs="Times New Roman"/>
          <w:i/>
          <w:color w:val="1F1F1F"/>
          <w:sz w:val="24"/>
          <w:szCs w:val="24"/>
          <w:lang w:val="en" w:eastAsia="fr-FR"/>
        </w:rPr>
        <w:t xml:space="preserve"> </w:t>
      </w:r>
      <w:r w:rsidRPr="00F44E5F">
        <w:rPr>
          <w:rFonts w:ascii="Times New Roman" w:eastAsia="Times New Roman" w:hAnsi="Times New Roman" w:cs="Times New Roman"/>
          <w:color w:val="1F1F1F"/>
          <w:sz w:val="24"/>
          <w:szCs w:val="24"/>
          <w:lang w:val="en" w:eastAsia="fr-FR"/>
        </w:rPr>
        <w:t xml:space="preserve">were </w:t>
      </w:r>
      <w:r w:rsidRPr="00F44E5F">
        <w:rPr>
          <w:rFonts w:ascii="Times New Roman" w:eastAsia="Times New Roman" w:hAnsi="Times New Roman" w:cs="Times New Roman"/>
          <w:color w:val="1F1F1F"/>
          <w:sz w:val="24"/>
          <w:szCs w:val="24"/>
          <w:lang w:val="en" w:eastAsia="fr-FR"/>
        </w:rPr>
        <w:lastRenderedPageBreak/>
        <w:t>observed at sowing depths of 0 cm, 0.5 cm, 2.5 cm and 5 cm, and the lowest at 10 cm from the soil surface (Figure 1).</w:t>
      </w:r>
    </w:p>
    <w:p w:rsidR="00F44E5F" w:rsidRPr="00F44E5F" w:rsidRDefault="00F44E5F" w:rsidP="00F44E5F">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 xml:space="preserve">The </w:t>
      </w:r>
      <w:r w:rsidR="005F0205" w:rsidRPr="005F0205">
        <w:rPr>
          <w:rFonts w:ascii="Times New Roman" w:eastAsia="Times New Roman" w:hAnsi="Times New Roman" w:cs="Times New Roman"/>
          <w:color w:val="1F1F1F"/>
          <w:sz w:val="24"/>
          <w:szCs w:val="24"/>
          <w:highlight w:val="yellow"/>
          <w:lang w:val="en" w:eastAsia="fr-FR"/>
        </w:rPr>
        <w:t>higher</w:t>
      </w:r>
      <w:r w:rsidR="00B45486">
        <w:rPr>
          <w:rFonts w:ascii="Times New Roman" w:eastAsia="Times New Roman" w:hAnsi="Times New Roman" w:cs="Times New Roman"/>
          <w:color w:val="1F1F1F"/>
          <w:sz w:val="24"/>
          <w:szCs w:val="24"/>
          <w:lang w:val="en" w:eastAsia="fr-FR"/>
        </w:rPr>
        <w:t xml:space="preserve"> seedling emergence rat</w:t>
      </w:r>
      <w:r w:rsidRPr="00F44E5F">
        <w:rPr>
          <w:rFonts w:ascii="Times New Roman" w:eastAsia="Times New Roman" w:hAnsi="Times New Roman" w:cs="Times New Roman"/>
          <w:color w:val="1F1F1F"/>
          <w:sz w:val="24"/>
          <w:szCs w:val="24"/>
          <w:lang w:val="en" w:eastAsia="fr-FR"/>
        </w:rPr>
        <w:t xml:space="preserve">es </w:t>
      </w:r>
      <w:r w:rsidR="00E32A16" w:rsidRPr="00E32A16">
        <w:rPr>
          <w:rFonts w:ascii="Times New Roman" w:eastAsia="Times New Roman" w:hAnsi="Times New Roman" w:cs="Times New Roman"/>
          <w:color w:val="1F1F1F"/>
          <w:sz w:val="24"/>
          <w:szCs w:val="24"/>
          <w:highlight w:val="yellow"/>
          <w:lang w:val="en" w:eastAsia="fr-FR"/>
        </w:rPr>
        <w:t xml:space="preserve">of </w:t>
      </w:r>
      <w:r w:rsidR="00E32A16" w:rsidRPr="00E32A16">
        <w:rPr>
          <w:rFonts w:ascii="Times New Roman" w:eastAsia="Times New Roman" w:hAnsi="Times New Roman" w:cs="Times New Roman"/>
          <w:i/>
          <w:color w:val="1F1F1F"/>
          <w:sz w:val="24"/>
          <w:szCs w:val="24"/>
          <w:highlight w:val="yellow"/>
          <w:lang w:val="en" w:eastAsia="fr-FR"/>
        </w:rPr>
        <w:t>Calopogonium mucunoides</w:t>
      </w:r>
      <w:r w:rsidR="00E32A16" w:rsidRPr="00F44E5F">
        <w:rPr>
          <w:rFonts w:ascii="Times New Roman" w:eastAsia="Times New Roman" w:hAnsi="Times New Roman" w:cs="Times New Roman"/>
          <w:color w:val="1F1F1F"/>
          <w:sz w:val="24"/>
          <w:szCs w:val="24"/>
          <w:lang w:val="en" w:eastAsia="fr-FR"/>
        </w:rPr>
        <w:t xml:space="preserve"> </w:t>
      </w:r>
      <w:r w:rsidRPr="00F44E5F">
        <w:rPr>
          <w:rFonts w:ascii="Times New Roman" w:eastAsia="Times New Roman" w:hAnsi="Times New Roman" w:cs="Times New Roman"/>
          <w:color w:val="1F1F1F"/>
          <w:sz w:val="24"/>
          <w:szCs w:val="24"/>
          <w:lang w:val="en" w:eastAsia="fr-FR"/>
        </w:rPr>
        <w:t xml:space="preserve">in this study are </w:t>
      </w:r>
      <w:r w:rsidR="009E53AE" w:rsidRPr="009E53AE">
        <w:rPr>
          <w:rFonts w:ascii="Times New Roman" w:eastAsia="Times New Roman" w:hAnsi="Times New Roman" w:cs="Times New Roman"/>
          <w:color w:val="1F1F1F"/>
          <w:sz w:val="24"/>
          <w:szCs w:val="24"/>
          <w:highlight w:val="yellow"/>
          <w:lang w:val="en" w:eastAsia="fr-FR"/>
        </w:rPr>
        <w:t>low</w:t>
      </w:r>
      <w:r w:rsidR="009E53AE">
        <w:rPr>
          <w:rFonts w:ascii="Times New Roman" w:eastAsia="Times New Roman" w:hAnsi="Times New Roman" w:cs="Times New Roman"/>
          <w:color w:val="1F1F1F"/>
          <w:sz w:val="24"/>
          <w:szCs w:val="24"/>
          <w:lang w:val="en" w:eastAsia="fr-FR"/>
        </w:rPr>
        <w:t xml:space="preserve"> and </w:t>
      </w:r>
      <w:r w:rsidRPr="00F44E5F">
        <w:rPr>
          <w:rFonts w:ascii="Times New Roman" w:eastAsia="Times New Roman" w:hAnsi="Times New Roman" w:cs="Times New Roman"/>
          <w:color w:val="1F1F1F"/>
          <w:sz w:val="24"/>
          <w:szCs w:val="24"/>
          <w:lang w:val="en" w:eastAsia="fr-FR"/>
        </w:rPr>
        <w:t xml:space="preserve">close to those of </w:t>
      </w:r>
      <w:proofErr w:type="spellStart"/>
      <w:r w:rsidRPr="00F44E5F">
        <w:rPr>
          <w:rFonts w:ascii="Times New Roman" w:eastAsia="Times New Roman" w:hAnsi="Times New Roman" w:cs="Times New Roman"/>
          <w:color w:val="1F1F1F"/>
          <w:sz w:val="24"/>
          <w:szCs w:val="24"/>
          <w:lang w:val="en" w:eastAsia="fr-FR"/>
        </w:rPr>
        <w:t>Namitha</w:t>
      </w:r>
      <w:proofErr w:type="spellEnd"/>
      <w:r w:rsidRPr="00F44E5F">
        <w:rPr>
          <w:rFonts w:ascii="Times New Roman" w:eastAsia="Times New Roman" w:hAnsi="Times New Roman" w:cs="Times New Roman"/>
          <w:color w:val="1F1F1F"/>
          <w:sz w:val="24"/>
          <w:szCs w:val="24"/>
          <w:lang w:val="en" w:eastAsia="fr-FR"/>
        </w:rPr>
        <w:t xml:space="preserve"> et al. (2021) for untre</w:t>
      </w:r>
      <w:r w:rsidR="005F0205">
        <w:rPr>
          <w:rFonts w:ascii="Times New Roman" w:eastAsia="Times New Roman" w:hAnsi="Times New Roman" w:cs="Times New Roman"/>
          <w:color w:val="1F1F1F"/>
          <w:sz w:val="24"/>
          <w:szCs w:val="24"/>
          <w:lang w:val="en" w:eastAsia="fr-FR"/>
        </w:rPr>
        <w:t>ated seeds</w:t>
      </w:r>
      <w:r w:rsidRPr="00F44E5F">
        <w:rPr>
          <w:rFonts w:ascii="Times New Roman" w:eastAsia="Times New Roman" w:hAnsi="Times New Roman" w:cs="Times New Roman"/>
          <w:color w:val="1F1F1F"/>
          <w:sz w:val="24"/>
          <w:szCs w:val="24"/>
          <w:lang w:val="en" w:eastAsia="fr-FR"/>
        </w:rPr>
        <w:t xml:space="preserve">. This may be explained by the dormancy of </w:t>
      </w:r>
      <w:r w:rsidRPr="00B45486">
        <w:rPr>
          <w:rFonts w:ascii="Times New Roman" w:eastAsia="Times New Roman" w:hAnsi="Times New Roman" w:cs="Times New Roman"/>
          <w:i/>
          <w:color w:val="1F1F1F"/>
          <w:sz w:val="24"/>
          <w:szCs w:val="24"/>
          <w:lang w:val="en" w:eastAsia="fr-FR"/>
        </w:rPr>
        <w:t>C. mucunoides.</w:t>
      </w:r>
      <w:r w:rsidRPr="00F44E5F">
        <w:rPr>
          <w:rFonts w:ascii="Times New Roman" w:eastAsia="Times New Roman" w:hAnsi="Times New Roman" w:cs="Times New Roman"/>
          <w:color w:val="1F1F1F"/>
          <w:sz w:val="24"/>
          <w:szCs w:val="24"/>
          <w:lang w:val="en" w:eastAsia="fr-FR"/>
        </w:rPr>
        <w:t xml:space="preserve"> To break this dormancy, these authors propose pretreating </w:t>
      </w:r>
      <w:r w:rsidRPr="003534BA">
        <w:rPr>
          <w:rFonts w:ascii="Times New Roman" w:eastAsia="Times New Roman" w:hAnsi="Times New Roman" w:cs="Times New Roman"/>
          <w:i/>
          <w:color w:val="1F1F1F"/>
          <w:sz w:val="24"/>
          <w:szCs w:val="24"/>
          <w:lang w:val="en" w:eastAsia="fr-FR"/>
        </w:rPr>
        <w:t>Calopogonium mucunoides</w:t>
      </w:r>
      <w:r w:rsidR="00A35E2B">
        <w:rPr>
          <w:rFonts w:ascii="Times New Roman" w:eastAsia="Times New Roman" w:hAnsi="Times New Roman" w:cs="Times New Roman"/>
          <w:color w:val="1F1F1F"/>
          <w:sz w:val="24"/>
          <w:szCs w:val="24"/>
          <w:lang w:val="en" w:eastAsia="fr-FR"/>
        </w:rPr>
        <w:t xml:space="preserve"> seeds with water heated </w:t>
      </w:r>
      <w:r w:rsidR="00A35E2B" w:rsidRPr="00A35E2B">
        <w:rPr>
          <w:rFonts w:ascii="Times New Roman" w:eastAsia="Times New Roman" w:hAnsi="Times New Roman" w:cs="Times New Roman"/>
          <w:sz w:val="24"/>
          <w:szCs w:val="24"/>
          <w:highlight w:val="yellow"/>
          <w:lang w:val="en" w:eastAsia="fr-FR"/>
        </w:rPr>
        <w:t>to</w:t>
      </w:r>
      <w:r w:rsidR="006B5E8F" w:rsidRPr="00A35E2B">
        <w:rPr>
          <w:rFonts w:ascii="Times New Roman" w:eastAsia="Times New Roman" w:hAnsi="Times New Roman" w:cs="Times New Roman"/>
          <w:sz w:val="24"/>
          <w:szCs w:val="24"/>
          <w:highlight w:val="yellow"/>
          <w:lang w:val="en" w:eastAsia="fr-FR"/>
        </w:rPr>
        <w:t xml:space="preserve"> 40 </w:t>
      </w:r>
      <w:r w:rsidR="00A35E2B" w:rsidRPr="00A35E2B">
        <w:rPr>
          <w:rFonts w:ascii="Times New Roman" w:eastAsia="Times New Roman" w:hAnsi="Times New Roman" w:cs="Times New Roman"/>
          <w:sz w:val="24"/>
          <w:szCs w:val="24"/>
          <w:highlight w:val="yellow"/>
          <w:lang w:val="en" w:eastAsia="fr-FR"/>
        </w:rPr>
        <w:t>until</w:t>
      </w:r>
      <w:r w:rsidRPr="00A35E2B">
        <w:rPr>
          <w:rFonts w:ascii="Times New Roman" w:eastAsia="Times New Roman" w:hAnsi="Times New Roman" w:cs="Times New Roman"/>
          <w:sz w:val="24"/>
          <w:szCs w:val="24"/>
          <w:highlight w:val="yellow"/>
          <w:lang w:val="en" w:eastAsia="fr-FR"/>
        </w:rPr>
        <w:t xml:space="preserve"> </w:t>
      </w:r>
      <w:r w:rsidRPr="00A35E2B">
        <w:rPr>
          <w:rFonts w:ascii="Times New Roman" w:eastAsia="Times New Roman" w:hAnsi="Times New Roman" w:cs="Times New Roman"/>
          <w:color w:val="1F1F1F"/>
          <w:sz w:val="24"/>
          <w:szCs w:val="24"/>
          <w:highlight w:val="yellow"/>
          <w:lang w:val="en" w:eastAsia="fr-FR"/>
        </w:rPr>
        <w:t>80°C.</w:t>
      </w:r>
    </w:p>
    <w:p w:rsidR="00F44E5F" w:rsidRDefault="009E53AE" w:rsidP="00F44E5F">
      <w:pPr>
        <w:spacing w:before="120" w:after="120" w:line="480" w:lineRule="auto"/>
        <w:jc w:val="both"/>
        <w:rPr>
          <w:rFonts w:ascii="Times New Roman" w:eastAsia="Times New Roman" w:hAnsi="Times New Roman" w:cs="Times New Roman"/>
          <w:color w:val="1F1F1F"/>
          <w:sz w:val="24"/>
          <w:szCs w:val="24"/>
          <w:lang w:val="en" w:eastAsia="fr-FR"/>
        </w:rPr>
      </w:pPr>
      <w:r w:rsidRPr="009E53AE">
        <w:rPr>
          <w:rFonts w:ascii="Times New Roman" w:eastAsia="Times New Roman" w:hAnsi="Times New Roman" w:cs="Times New Roman"/>
          <w:color w:val="1F1F1F"/>
          <w:sz w:val="24"/>
          <w:szCs w:val="24"/>
          <w:highlight w:val="yellow"/>
          <w:lang w:val="en" w:eastAsia="fr-FR"/>
        </w:rPr>
        <w:t>However,</w:t>
      </w:r>
      <w:r>
        <w:rPr>
          <w:rFonts w:ascii="Times New Roman" w:eastAsia="Times New Roman" w:hAnsi="Times New Roman" w:cs="Times New Roman"/>
          <w:color w:val="1F1F1F"/>
          <w:sz w:val="24"/>
          <w:szCs w:val="24"/>
          <w:lang w:val="en" w:eastAsia="fr-FR"/>
        </w:rPr>
        <w:t xml:space="preserve"> </w:t>
      </w:r>
      <w:r w:rsidR="00F44E5F" w:rsidRPr="00B45486">
        <w:rPr>
          <w:rFonts w:ascii="Times New Roman" w:eastAsia="Times New Roman" w:hAnsi="Times New Roman" w:cs="Times New Roman"/>
          <w:i/>
          <w:color w:val="1F1F1F"/>
          <w:sz w:val="24"/>
          <w:szCs w:val="24"/>
          <w:lang w:val="en" w:eastAsia="fr-FR"/>
        </w:rPr>
        <w:t>Calopogonium mucunoides</w:t>
      </w:r>
      <w:r w:rsidR="00F44E5F" w:rsidRPr="00F44E5F">
        <w:rPr>
          <w:rFonts w:ascii="Times New Roman" w:eastAsia="Times New Roman" w:hAnsi="Times New Roman" w:cs="Times New Roman"/>
          <w:color w:val="1F1F1F"/>
          <w:sz w:val="24"/>
          <w:szCs w:val="24"/>
          <w:lang w:val="en" w:eastAsia="fr-FR"/>
        </w:rPr>
        <w:t xml:space="preserve"> emerges at a deeper level compared to </w:t>
      </w:r>
      <w:r w:rsidR="00F44E5F" w:rsidRPr="00B45486">
        <w:rPr>
          <w:rFonts w:ascii="Times New Roman" w:eastAsia="Times New Roman" w:hAnsi="Times New Roman" w:cs="Times New Roman"/>
          <w:i/>
          <w:color w:val="1F1F1F"/>
          <w:sz w:val="24"/>
          <w:szCs w:val="24"/>
          <w:lang w:val="en" w:eastAsia="fr-FR"/>
        </w:rPr>
        <w:t xml:space="preserve">Ageratum </w:t>
      </w:r>
      <w:proofErr w:type="spellStart"/>
      <w:r w:rsidR="00F44E5F" w:rsidRPr="00B45486">
        <w:rPr>
          <w:rFonts w:ascii="Times New Roman" w:eastAsia="Times New Roman" w:hAnsi="Times New Roman" w:cs="Times New Roman"/>
          <w:i/>
          <w:color w:val="1F1F1F"/>
          <w:sz w:val="24"/>
          <w:szCs w:val="24"/>
          <w:lang w:val="en" w:eastAsia="fr-FR"/>
        </w:rPr>
        <w:t>conyzoides</w:t>
      </w:r>
      <w:proofErr w:type="spellEnd"/>
      <w:r w:rsidR="008E57D5">
        <w:rPr>
          <w:rFonts w:ascii="Times New Roman" w:eastAsia="Times New Roman" w:hAnsi="Times New Roman" w:cs="Times New Roman"/>
          <w:color w:val="1F1F1F"/>
          <w:sz w:val="24"/>
          <w:szCs w:val="24"/>
          <w:lang w:val="en" w:eastAsia="fr-FR"/>
        </w:rPr>
        <w:t xml:space="preserve"> (</w:t>
      </w:r>
      <w:proofErr w:type="spellStart"/>
      <w:r w:rsidR="008E57D5">
        <w:rPr>
          <w:rFonts w:ascii="Times New Roman" w:eastAsia="Times New Roman" w:hAnsi="Times New Roman" w:cs="Times New Roman"/>
          <w:color w:val="1F1F1F"/>
          <w:sz w:val="24"/>
          <w:szCs w:val="24"/>
          <w:lang w:val="en" w:eastAsia="fr-FR"/>
        </w:rPr>
        <w:t>Ipou</w:t>
      </w:r>
      <w:proofErr w:type="spellEnd"/>
      <w:r w:rsidR="008E57D5">
        <w:rPr>
          <w:rFonts w:ascii="Times New Roman" w:eastAsia="Times New Roman" w:hAnsi="Times New Roman" w:cs="Times New Roman"/>
          <w:color w:val="1F1F1F"/>
          <w:sz w:val="24"/>
          <w:szCs w:val="24"/>
          <w:lang w:val="en" w:eastAsia="fr-FR"/>
        </w:rPr>
        <w:t xml:space="preserve"> </w:t>
      </w:r>
      <w:proofErr w:type="spellStart"/>
      <w:r w:rsidR="008E57D5">
        <w:rPr>
          <w:rFonts w:ascii="Times New Roman" w:eastAsia="Times New Roman" w:hAnsi="Times New Roman" w:cs="Times New Roman"/>
          <w:color w:val="1F1F1F"/>
          <w:sz w:val="24"/>
          <w:szCs w:val="24"/>
          <w:lang w:val="en" w:eastAsia="fr-FR"/>
        </w:rPr>
        <w:t>Ipou</w:t>
      </w:r>
      <w:proofErr w:type="spellEnd"/>
      <w:r w:rsidR="003534BA">
        <w:rPr>
          <w:rFonts w:ascii="Times New Roman" w:eastAsia="Times New Roman" w:hAnsi="Times New Roman" w:cs="Times New Roman"/>
          <w:color w:val="1F1F1F"/>
          <w:sz w:val="24"/>
          <w:szCs w:val="24"/>
          <w:lang w:val="en" w:eastAsia="fr-FR"/>
        </w:rPr>
        <w:t xml:space="preserve"> et al.</w:t>
      </w:r>
      <w:r w:rsidR="00F44E5F" w:rsidRPr="00F44E5F">
        <w:rPr>
          <w:rFonts w:ascii="Times New Roman" w:eastAsia="Times New Roman" w:hAnsi="Times New Roman" w:cs="Times New Roman"/>
          <w:color w:val="1F1F1F"/>
          <w:sz w:val="24"/>
          <w:szCs w:val="24"/>
          <w:lang w:val="en" w:eastAsia="fr-FR"/>
        </w:rPr>
        <w:t xml:space="preserve">, 2017). This is due to the fact that </w:t>
      </w:r>
      <w:r w:rsidR="00F44E5F" w:rsidRPr="00B45486">
        <w:rPr>
          <w:rFonts w:ascii="Times New Roman" w:eastAsia="Times New Roman" w:hAnsi="Times New Roman" w:cs="Times New Roman"/>
          <w:i/>
          <w:color w:val="1F1F1F"/>
          <w:sz w:val="24"/>
          <w:szCs w:val="24"/>
          <w:lang w:val="en" w:eastAsia="fr-FR"/>
        </w:rPr>
        <w:t>Calopogonium mucunoides</w:t>
      </w:r>
      <w:r w:rsidR="00F44E5F" w:rsidRPr="00F44E5F">
        <w:rPr>
          <w:rFonts w:ascii="Times New Roman" w:eastAsia="Times New Roman" w:hAnsi="Times New Roman" w:cs="Times New Roman"/>
          <w:color w:val="1F1F1F"/>
          <w:sz w:val="24"/>
          <w:szCs w:val="24"/>
          <w:lang w:val="en" w:eastAsia="fr-FR"/>
        </w:rPr>
        <w:t xml:space="preserve"> seeds are relatively larger than those of </w:t>
      </w:r>
      <w:r w:rsidR="00F44E5F" w:rsidRPr="00B45486">
        <w:rPr>
          <w:rFonts w:ascii="Times New Roman" w:eastAsia="Times New Roman" w:hAnsi="Times New Roman" w:cs="Times New Roman"/>
          <w:i/>
          <w:color w:val="1F1F1F"/>
          <w:sz w:val="24"/>
          <w:szCs w:val="24"/>
          <w:lang w:val="en" w:eastAsia="fr-FR"/>
        </w:rPr>
        <w:t xml:space="preserve">Ageratum </w:t>
      </w:r>
      <w:proofErr w:type="spellStart"/>
      <w:r w:rsidR="00F44E5F" w:rsidRPr="00B45486">
        <w:rPr>
          <w:rFonts w:ascii="Times New Roman" w:eastAsia="Times New Roman" w:hAnsi="Times New Roman" w:cs="Times New Roman"/>
          <w:i/>
          <w:color w:val="1F1F1F"/>
          <w:sz w:val="24"/>
          <w:szCs w:val="24"/>
          <w:lang w:val="en" w:eastAsia="fr-FR"/>
        </w:rPr>
        <w:t>conyzoides</w:t>
      </w:r>
      <w:proofErr w:type="spellEnd"/>
      <w:r w:rsidR="00F44E5F" w:rsidRPr="00F44E5F">
        <w:rPr>
          <w:rFonts w:ascii="Times New Roman" w:eastAsia="Times New Roman" w:hAnsi="Times New Roman" w:cs="Times New Roman"/>
          <w:color w:val="1F1F1F"/>
          <w:sz w:val="24"/>
          <w:szCs w:val="24"/>
          <w:lang w:val="en" w:eastAsia="fr-FR"/>
        </w:rPr>
        <w:t xml:space="preserve">. Indeed, they have sufficient reserves to ensure heterotrophic seedling growth before they establish on the soil surface. Deep plowing is therefore necessary to control </w:t>
      </w:r>
      <w:r w:rsidR="00F44E5F" w:rsidRPr="00B45486">
        <w:rPr>
          <w:rFonts w:ascii="Times New Roman" w:eastAsia="Times New Roman" w:hAnsi="Times New Roman" w:cs="Times New Roman"/>
          <w:i/>
          <w:color w:val="1F1F1F"/>
          <w:sz w:val="24"/>
          <w:szCs w:val="24"/>
          <w:lang w:val="en" w:eastAsia="fr-FR"/>
        </w:rPr>
        <w:t>Calopogonium mucunoides</w:t>
      </w:r>
      <w:r w:rsidR="00F44E5F" w:rsidRPr="00F44E5F">
        <w:rPr>
          <w:rFonts w:ascii="Times New Roman" w:eastAsia="Times New Roman" w:hAnsi="Times New Roman" w:cs="Times New Roman"/>
          <w:color w:val="1F1F1F"/>
          <w:sz w:val="24"/>
          <w:szCs w:val="24"/>
          <w:lang w:val="en" w:eastAsia="fr-FR"/>
        </w:rPr>
        <w:t>.</w:t>
      </w:r>
    </w:p>
    <w:p w:rsidR="009B689C" w:rsidRDefault="00BC72AD" w:rsidP="009B689C">
      <w:pPr>
        <w:spacing w:before="120" w:after="120" w:line="480" w:lineRule="auto"/>
        <w:jc w:val="center"/>
        <w:rPr>
          <w:rFonts w:ascii="Times New Roman" w:eastAsia="Times New Roman" w:hAnsi="Times New Roman" w:cs="Times New Roman"/>
          <w:color w:val="1F1F1F"/>
          <w:sz w:val="24"/>
          <w:szCs w:val="24"/>
          <w:lang w:val="en" w:eastAsia="fr-FR"/>
        </w:rPr>
      </w:pPr>
      <w:r>
        <w:rPr>
          <w:rFonts w:ascii="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52586352" wp14:editId="23E71217">
                <wp:simplePos x="0" y="0"/>
                <wp:positionH relativeFrom="column">
                  <wp:posOffset>2919730</wp:posOffset>
                </wp:positionH>
                <wp:positionV relativeFrom="paragraph">
                  <wp:posOffset>252730</wp:posOffset>
                </wp:positionV>
                <wp:extent cx="266700" cy="219075"/>
                <wp:effectExtent l="0" t="0" r="0" b="9525"/>
                <wp:wrapNone/>
                <wp:docPr id="5" name="Zone de texte 5"/>
                <wp:cNvGraphicFramePr/>
                <a:graphic xmlns:a="http://schemas.openxmlformats.org/drawingml/2006/main">
                  <a:graphicData uri="http://schemas.microsoft.com/office/word/2010/wordprocessingShape">
                    <wps:wsp>
                      <wps:cNvSpPr txBox="1"/>
                      <wps:spPr>
                        <a:xfrm>
                          <a:off x="0" y="0"/>
                          <a:ext cx="26670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72AD" w:rsidRDefault="00BC72A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86352" id="_x0000_t202" coordsize="21600,21600" o:spt="202" path="m,l,21600r21600,l21600,xe">
                <v:stroke joinstyle="miter"/>
                <v:path gradientshapeok="t" o:connecttype="rect"/>
              </v:shapetype>
              <v:shape id="Zone de texte 5" o:spid="_x0000_s1026" type="#_x0000_t202" style="position:absolute;left:0;text-align:left;margin-left:229.9pt;margin-top:19.9pt;width:21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" fillcolor="white [3201]" stroked="f" strokeweight=".5pt">
                <v:textbox>
                  <w:txbxContent>
                    <w:p w:rsidR="00BC72AD" w:rsidRDefault="00BC72AD">
                      <w:r>
                        <w:t>a</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0E658DB2" wp14:editId="68F992D8">
                <wp:simplePos x="0" y="0"/>
                <wp:positionH relativeFrom="column">
                  <wp:posOffset>4386580</wp:posOffset>
                </wp:positionH>
                <wp:positionV relativeFrom="paragraph">
                  <wp:posOffset>1281430</wp:posOffset>
                </wp:positionV>
                <wp:extent cx="266700" cy="2286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2667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72AD" w:rsidRDefault="00BC72AD">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8DB2" id="Zone de texte 7" o:spid="_x0000_s1027" type="#_x0000_t202" style="position:absolute;left:0;text-align:left;margin-left:345.4pt;margin-top:100.9pt;width:21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" fillcolor="white [3201]" stroked="f" strokeweight=".5pt">
                <v:textbox>
                  <w:txbxContent>
                    <w:p w:rsidR="00BC72AD" w:rsidRDefault="00BC72AD">
                      <w:r>
                        <w:t>b</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4983569D" wp14:editId="4E9E9F53">
                <wp:simplePos x="0" y="0"/>
                <wp:positionH relativeFrom="column">
                  <wp:posOffset>3653155</wp:posOffset>
                </wp:positionH>
                <wp:positionV relativeFrom="paragraph">
                  <wp:posOffset>290830</wp:posOffset>
                </wp:positionV>
                <wp:extent cx="304800" cy="2286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3048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72AD" w:rsidRDefault="00BC72A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3569D" id="Zone de texte 6" o:spid="_x0000_s1028" type="#_x0000_t202" style="position:absolute;left:0;text-align:left;margin-left:287.65pt;margin-top:22.9pt;width:2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" fillcolor="white [3201]" stroked="f" strokeweight=".5pt">
                <v:textbox>
                  <w:txbxContent>
                    <w:p w:rsidR="00BC72AD" w:rsidRDefault="00BC72AD">
                      <w:r>
                        <w:t>a</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simplePos x="0" y="0"/>
                <wp:positionH relativeFrom="column">
                  <wp:posOffset>1471930</wp:posOffset>
                </wp:positionH>
                <wp:positionV relativeFrom="paragraph">
                  <wp:posOffset>119380</wp:posOffset>
                </wp:positionV>
                <wp:extent cx="219075" cy="228600"/>
                <wp:effectExtent l="0" t="0" r="9525" b="0"/>
                <wp:wrapNone/>
                <wp:docPr id="4" name="Zone de texte 4"/>
                <wp:cNvGraphicFramePr/>
                <a:graphic xmlns:a="http://schemas.openxmlformats.org/drawingml/2006/main">
                  <a:graphicData uri="http://schemas.microsoft.com/office/word/2010/wordprocessingShape">
                    <wps:wsp>
                      <wps:cNvSpPr txBox="1"/>
                      <wps:spPr>
                        <a:xfrm>
                          <a:off x="0" y="0"/>
                          <a:ext cx="21907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72AD" w:rsidRDefault="00BC72A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9" type="#_x0000_t202" style="position:absolute;left:0;text-align:left;margin-left:115.9pt;margin-top:9.4pt;width:17.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" fillcolor="white [3201]" stroked="f" strokeweight=".5pt">
                <v:textbox>
                  <w:txbxContent>
                    <w:p w:rsidR="00BC72AD" w:rsidRDefault="00BC72AD">
                      <w:r>
                        <w:t>a</w:t>
                      </w:r>
                    </w:p>
                  </w:txbxContent>
                </v:textbox>
              </v:shape>
            </w:pict>
          </mc:Fallback>
        </mc:AlternateContent>
      </w:r>
      <w:r w:rsidR="00F44E5F" w:rsidRPr="00080534">
        <w:rPr>
          <w:rFonts w:ascii="Times New Roman" w:hAnsi="Times New Roman" w:cs="Times New Roman"/>
          <w:noProof/>
          <w:sz w:val="24"/>
          <w:szCs w:val="24"/>
          <w:lang w:eastAsia="fr-FR"/>
        </w:rPr>
        <w:drawing>
          <wp:inline distT="0" distB="0" distL="0" distR="0" wp14:anchorId="4B73E40F" wp14:editId="38010112">
            <wp:extent cx="4362450" cy="25527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44E5F" w:rsidRPr="009B689C" w:rsidRDefault="00B45486" w:rsidP="009B689C">
      <w:pPr>
        <w:spacing w:before="120" w:after="120" w:line="480" w:lineRule="auto"/>
        <w:rPr>
          <w:rFonts w:ascii="Times New Roman" w:eastAsia="Times New Roman" w:hAnsi="Times New Roman" w:cs="Times New Roman"/>
          <w:b/>
          <w:color w:val="1F1F1F"/>
          <w:sz w:val="24"/>
          <w:szCs w:val="24"/>
          <w:lang w:val="en" w:eastAsia="fr-FR"/>
        </w:rPr>
      </w:pPr>
      <w:r>
        <w:rPr>
          <w:rFonts w:ascii="Times New Roman" w:eastAsia="Times New Roman" w:hAnsi="Times New Roman" w:cs="Times New Roman"/>
          <w:b/>
          <w:color w:val="1F1F1F"/>
          <w:sz w:val="24"/>
          <w:szCs w:val="24"/>
          <w:lang w:val="en" w:eastAsia="fr-FR"/>
        </w:rPr>
        <w:t>Figure 1: Rates</w:t>
      </w:r>
      <w:r w:rsidR="00F44E5F" w:rsidRPr="009B689C">
        <w:rPr>
          <w:rFonts w:ascii="Times New Roman" w:eastAsia="Times New Roman" w:hAnsi="Times New Roman" w:cs="Times New Roman"/>
          <w:b/>
          <w:color w:val="1F1F1F"/>
          <w:sz w:val="24"/>
          <w:szCs w:val="24"/>
          <w:lang w:val="en" w:eastAsia="fr-FR"/>
        </w:rPr>
        <w:t xml:space="preserve"> of </w:t>
      </w:r>
      <w:r w:rsidR="00F44E5F" w:rsidRPr="00E01364">
        <w:rPr>
          <w:rFonts w:ascii="Times New Roman" w:eastAsia="Times New Roman" w:hAnsi="Times New Roman" w:cs="Times New Roman"/>
          <w:b/>
          <w:i/>
          <w:color w:val="1F1F1F"/>
          <w:sz w:val="24"/>
          <w:szCs w:val="24"/>
          <w:lang w:val="en" w:eastAsia="fr-FR"/>
        </w:rPr>
        <w:t>Calopogonium mucunoides</w:t>
      </w:r>
      <w:r w:rsidR="00F44E5F" w:rsidRPr="009B689C">
        <w:rPr>
          <w:rFonts w:ascii="Times New Roman" w:eastAsia="Times New Roman" w:hAnsi="Times New Roman" w:cs="Times New Roman"/>
          <w:b/>
          <w:color w:val="1F1F1F"/>
          <w:sz w:val="24"/>
          <w:szCs w:val="24"/>
          <w:lang w:val="en" w:eastAsia="fr-FR"/>
        </w:rPr>
        <w:t xml:space="preserve"> </w:t>
      </w:r>
      <w:r w:rsidRPr="009B689C">
        <w:rPr>
          <w:rFonts w:ascii="Times New Roman" w:eastAsia="Times New Roman" w:hAnsi="Times New Roman" w:cs="Times New Roman"/>
          <w:b/>
          <w:color w:val="1F1F1F"/>
          <w:sz w:val="24"/>
          <w:szCs w:val="24"/>
          <w:lang w:val="en" w:eastAsia="fr-FR"/>
        </w:rPr>
        <w:t xml:space="preserve">emerged </w:t>
      </w:r>
      <w:r>
        <w:rPr>
          <w:rFonts w:ascii="Times New Roman" w:eastAsia="Times New Roman" w:hAnsi="Times New Roman" w:cs="Times New Roman"/>
          <w:b/>
          <w:color w:val="1F1F1F"/>
          <w:sz w:val="24"/>
          <w:szCs w:val="24"/>
          <w:lang w:val="en" w:eastAsia="fr-FR"/>
        </w:rPr>
        <w:t>seedlings</w:t>
      </w:r>
      <w:r w:rsidR="00F44E5F" w:rsidRPr="009B689C">
        <w:rPr>
          <w:rFonts w:ascii="Times New Roman" w:eastAsia="Times New Roman" w:hAnsi="Times New Roman" w:cs="Times New Roman"/>
          <w:b/>
          <w:color w:val="1F1F1F"/>
          <w:sz w:val="24"/>
          <w:szCs w:val="24"/>
          <w:lang w:val="en" w:eastAsia="fr-FR"/>
        </w:rPr>
        <w:t xml:space="preserve"> as a function of sowing depth</w:t>
      </w:r>
    </w:p>
    <w:p w:rsidR="00687C2D" w:rsidRPr="00850609" w:rsidRDefault="00F44E5F" w:rsidP="00F44E5F">
      <w:pPr>
        <w:spacing w:before="120" w:after="120" w:line="480" w:lineRule="auto"/>
        <w:jc w:val="both"/>
        <w:rPr>
          <w:rFonts w:ascii="Times New Roman" w:eastAsia="Times New Roman" w:hAnsi="Times New Roman" w:cs="Times New Roman"/>
          <w:color w:val="1F1F1F"/>
          <w:sz w:val="24"/>
          <w:szCs w:val="24"/>
          <w:lang w:val="en" w:eastAsia="fr-FR"/>
        </w:rPr>
      </w:pPr>
      <w:r w:rsidRPr="00F44E5F">
        <w:rPr>
          <w:rFonts w:ascii="Times New Roman" w:eastAsia="Times New Roman" w:hAnsi="Times New Roman" w:cs="Times New Roman"/>
          <w:color w:val="1F1F1F"/>
          <w:sz w:val="24"/>
          <w:szCs w:val="24"/>
          <w:lang w:val="en" w:eastAsia="fr-FR"/>
        </w:rPr>
        <w:t xml:space="preserve">Bars with different letters </w:t>
      </w:r>
      <w:r w:rsidR="003534BA">
        <w:rPr>
          <w:rFonts w:ascii="Times New Roman" w:eastAsia="Times New Roman" w:hAnsi="Times New Roman" w:cs="Times New Roman"/>
          <w:color w:val="1F1F1F"/>
          <w:sz w:val="24"/>
          <w:szCs w:val="24"/>
          <w:lang w:val="en" w:eastAsia="fr-FR"/>
        </w:rPr>
        <w:t>are significantly different (</w:t>
      </w:r>
      <w:r w:rsidR="003534BA" w:rsidRPr="000F2C0C">
        <w:rPr>
          <w:rFonts w:ascii="Times New Roman" w:eastAsia="Times New Roman" w:hAnsi="Times New Roman" w:cs="Times New Roman"/>
          <w:i/>
          <w:color w:val="1F1F1F"/>
          <w:sz w:val="24"/>
          <w:szCs w:val="24"/>
          <w:lang w:val="en" w:eastAsia="fr-FR"/>
        </w:rPr>
        <w:t>P</w:t>
      </w:r>
      <w:r w:rsidR="003534BA">
        <w:rPr>
          <w:rFonts w:ascii="Times New Roman" w:eastAsia="Times New Roman" w:hAnsi="Times New Roman" w:cs="Times New Roman"/>
          <w:color w:val="1F1F1F"/>
          <w:sz w:val="24"/>
          <w:szCs w:val="24"/>
          <w:lang w:val="en" w:eastAsia="fr-FR"/>
        </w:rPr>
        <w:t xml:space="preserve"> = 0.000</w:t>
      </w:r>
      <w:r w:rsidRPr="00F44E5F">
        <w:rPr>
          <w:rFonts w:ascii="Times New Roman" w:eastAsia="Times New Roman" w:hAnsi="Times New Roman" w:cs="Times New Roman"/>
          <w:color w:val="1F1F1F"/>
          <w:sz w:val="24"/>
          <w:szCs w:val="24"/>
          <w:lang w:val="en" w:eastAsia="fr-FR"/>
        </w:rPr>
        <w:t>)</w:t>
      </w:r>
    </w:p>
    <w:p w:rsidR="00F44E5F" w:rsidRPr="0025297B" w:rsidRDefault="00F44E5F" w:rsidP="00F44E5F">
      <w:pPr>
        <w:spacing w:before="120" w:after="120" w:line="480" w:lineRule="auto"/>
        <w:jc w:val="both"/>
        <w:rPr>
          <w:rFonts w:ascii="Times New Roman" w:eastAsia="Times New Roman" w:hAnsi="Times New Roman" w:cs="Times New Roman"/>
          <w:b/>
          <w:color w:val="1F1F1F"/>
          <w:sz w:val="24"/>
          <w:szCs w:val="24"/>
          <w:lang w:val="en" w:eastAsia="fr-FR"/>
        </w:rPr>
      </w:pPr>
      <w:r w:rsidRPr="0025297B">
        <w:rPr>
          <w:rFonts w:ascii="Times New Roman" w:eastAsia="Times New Roman" w:hAnsi="Times New Roman" w:cs="Times New Roman"/>
          <w:b/>
          <w:color w:val="1F1F1F"/>
          <w:sz w:val="24"/>
          <w:szCs w:val="24"/>
          <w:lang w:val="en" w:eastAsia="fr-FR"/>
        </w:rPr>
        <w:t xml:space="preserve">3.2. Rates of lost, non-viable, and viable seeds of </w:t>
      </w:r>
      <w:r w:rsidRPr="0025297B">
        <w:rPr>
          <w:rFonts w:ascii="Times New Roman" w:eastAsia="Times New Roman" w:hAnsi="Times New Roman" w:cs="Times New Roman"/>
          <w:b/>
          <w:i/>
          <w:color w:val="1F1F1F"/>
          <w:sz w:val="24"/>
          <w:szCs w:val="24"/>
          <w:lang w:val="en" w:eastAsia="fr-FR"/>
        </w:rPr>
        <w:t>Calopogonium mucunoides</w:t>
      </w:r>
    </w:p>
    <w:p w:rsidR="00F44E5F" w:rsidRDefault="00FA6AFB" w:rsidP="00F44E5F">
      <w:pPr>
        <w:spacing w:before="120" w:after="120" w:line="480" w:lineRule="auto"/>
        <w:jc w:val="both"/>
        <w:rPr>
          <w:rFonts w:ascii="Times New Roman" w:eastAsia="Times New Roman" w:hAnsi="Times New Roman" w:cs="Times New Roman"/>
          <w:color w:val="1F1F1F"/>
          <w:sz w:val="24"/>
          <w:szCs w:val="24"/>
          <w:lang w:val="en" w:eastAsia="fr-FR"/>
        </w:rPr>
      </w:pPr>
      <w:r>
        <w:rPr>
          <w:rFonts w:ascii="Times New Roman" w:eastAsia="Times New Roman" w:hAnsi="Times New Roman" w:cs="Times New Roman"/>
          <w:color w:val="1F1F1F"/>
          <w:sz w:val="24"/>
          <w:szCs w:val="24"/>
          <w:lang w:val="en" w:eastAsia="fr-FR"/>
        </w:rPr>
        <w:lastRenderedPageBreak/>
        <w:t xml:space="preserve">One year after </w:t>
      </w:r>
      <w:r w:rsidR="00F44E5F" w:rsidRPr="0025297B">
        <w:rPr>
          <w:rFonts w:ascii="Times New Roman" w:eastAsia="Times New Roman" w:hAnsi="Times New Roman" w:cs="Times New Roman"/>
          <w:i/>
          <w:color w:val="1F1F1F"/>
          <w:sz w:val="24"/>
          <w:szCs w:val="24"/>
          <w:lang w:val="en" w:eastAsia="fr-FR"/>
        </w:rPr>
        <w:t>Calopogonium mucunoides</w:t>
      </w:r>
      <w:r w:rsidR="00F44E5F" w:rsidRPr="00F44E5F">
        <w:rPr>
          <w:rFonts w:ascii="Times New Roman" w:eastAsia="Times New Roman" w:hAnsi="Times New Roman" w:cs="Times New Roman"/>
          <w:color w:val="1F1F1F"/>
          <w:sz w:val="24"/>
          <w:szCs w:val="24"/>
          <w:lang w:val="en" w:eastAsia="fr-FR"/>
        </w:rPr>
        <w:t xml:space="preserve"> seeds</w:t>
      </w:r>
      <w:r w:rsidR="005F0205" w:rsidRPr="005F0205">
        <w:rPr>
          <w:rFonts w:ascii="Times New Roman" w:eastAsia="Times New Roman" w:hAnsi="Times New Roman" w:cs="Times New Roman"/>
          <w:color w:val="1F1F1F"/>
          <w:sz w:val="24"/>
          <w:szCs w:val="24"/>
          <w:lang w:val="en" w:eastAsia="fr-FR"/>
        </w:rPr>
        <w:t xml:space="preserve"> </w:t>
      </w:r>
      <w:r w:rsidR="005F0205">
        <w:rPr>
          <w:rFonts w:ascii="Times New Roman" w:eastAsia="Times New Roman" w:hAnsi="Times New Roman" w:cs="Times New Roman"/>
          <w:color w:val="1F1F1F"/>
          <w:sz w:val="24"/>
          <w:szCs w:val="24"/>
          <w:lang w:val="en" w:eastAsia="fr-FR"/>
        </w:rPr>
        <w:t>bury</w:t>
      </w:r>
      <w:r w:rsidR="005F0205" w:rsidRPr="00F44E5F">
        <w:rPr>
          <w:rFonts w:ascii="Times New Roman" w:eastAsia="Times New Roman" w:hAnsi="Times New Roman" w:cs="Times New Roman"/>
          <w:color w:val="1F1F1F"/>
          <w:sz w:val="24"/>
          <w:szCs w:val="24"/>
          <w:lang w:val="en" w:eastAsia="fr-FR"/>
        </w:rPr>
        <w:t>ing</w:t>
      </w:r>
      <w:r w:rsidR="00F44E5F" w:rsidRPr="00F44E5F">
        <w:rPr>
          <w:rFonts w:ascii="Times New Roman" w:eastAsia="Times New Roman" w:hAnsi="Times New Roman" w:cs="Times New Roman"/>
          <w:color w:val="1F1F1F"/>
          <w:sz w:val="24"/>
          <w:szCs w:val="24"/>
          <w:lang w:val="en" w:eastAsia="fr-FR"/>
        </w:rPr>
        <w:t xml:space="preserve">, no significant difference was observed between the different burial depths of </w:t>
      </w:r>
      <w:r w:rsidR="00F44E5F" w:rsidRPr="00ED6C66">
        <w:rPr>
          <w:rFonts w:ascii="Times New Roman" w:eastAsia="Times New Roman" w:hAnsi="Times New Roman" w:cs="Times New Roman"/>
          <w:i/>
          <w:color w:val="1F1F1F"/>
          <w:sz w:val="24"/>
          <w:szCs w:val="24"/>
          <w:lang w:val="en" w:eastAsia="fr-FR"/>
        </w:rPr>
        <w:t>Calopogonium mucunoides</w:t>
      </w:r>
      <w:r w:rsidR="00F44E5F" w:rsidRPr="00F44E5F">
        <w:rPr>
          <w:rFonts w:ascii="Times New Roman" w:eastAsia="Times New Roman" w:hAnsi="Times New Roman" w:cs="Times New Roman"/>
          <w:color w:val="1F1F1F"/>
          <w:sz w:val="24"/>
          <w:szCs w:val="24"/>
          <w:lang w:val="en" w:eastAsia="fr-FR"/>
        </w:rPr>
        <w:t xml:space="preserve"> seeds </w:t>
      </w:r>
      <w:r w:rsidR="00850609" w:rsidRPr="00850609">
        <w:rPr>
          <w:rFonts w:ascii="Times New Roman" w:eastAsia="Times New Roman" w:hAnsi="Times New Roman" w:cs="Times New Roman"/>
          <w:color w:val="1F1F1F"/>
          <w:sz w:val="24"/>
          <w:szCs w:val="24"/>
          <w:highlight w:val="yellow"/>
          <w:lang w:val="en" w:eastAsia="fr-FR"/>
        </w:rPr>
        <w:t>in</w:t>
      </w:r>
      <w:r w:rsidR="00F44E5F" w:rsidRPr="00F44E5F">
        <w:rPr>
          <w:rFonts w:ascii="Times New Roman" w:eastAsia="Times New Roman" w:hAnsi="Times New Roman" w:cs="Times New Roman"/>
          <w:color w:val="1F1F1F"/>
          <w:sz w:val="24"/>
          <w:szCs w:val="24"/>
          <w:lang w:val="en" w:eastAsia="fr-FR"/>
        </w:rPr>
        <w:t xml:space="preserve"> eac</w:t>
      </w:r>
      <w:r w:rsidR="00ED6C66">
        <w:rPr>
          <w:rFonts w:ascii="Times New Roman" w:eastAsia="Times New Roman" w:hAnsi="Times New Roman" w:cs="Times New Roman"/>
          <w:color w:val="1F1F1F"/>
          <w:sz w:val="24"/>
          <w:szCs w:val="24"/>
          <w:lang w:val="en" w:eastAsia="fr-FR"/>
        </w:rPr>
        <w:t xml:space="preserve">h seed category </w:t>
      </w:r>
      <w:r w:rsidR="00F44E5F" w:rsidRPr="00F44E5F">
        <w:rPr>
          <w:rFonts w:ascii="Times New Roman" w:eastAsia="Times New Roman" w:hAnsi="Times New Roman" w:cs="Times New Roman"/>
          <w:color w:val="1F1F1F"/>
          <w:sz w:val="24"/>
          <w:szCs w:val="24"/>
          <w:lang w:val="en" w:eastAsia="fr-FR"/>
        </w:rPr>
        <w:t>(</w:t>
      </w:r>
      <w:r w:rsidR="00AF5BD3" w:rsidRPr="00AF5BD3">
        <w:rPr>
          <w:rFonts w:ascii="Times New Roman" w:eastAsia="Times New Roman" w:hAnsi="Times New Roman" w:cs="Times New Roman"/>
          <w:color w:val="1F1F1F"/>
          <w:sz w:val="24"/>
          <w:szCs w:val="24"/>
          <w:highlight w:val="yellow"/>
          <w:lang w:val="en" w:eastAsia="fr-FR"/>
        </w:rPr>
        <w:t>lost, non-viable, and viable seeds;</w:t>
      </w:r>
      <w:r w:rsidR="00AF5BD3" w:rsidRPr="00AF5BD3">
        <w:rPr>
          <w:rFonts w:ascii="Times New Roman" w:eastAsia="Times New Roman" w:hAnsi="Times New Roman" w:cs="Times New Roman"/>
          <w:color w:val="1F1F1F"/>
          <w:sz w:val="24"/>
          <w:szCs w:val="24"/>
          <w:lang w:val="en" w:eastAsia="fr-FR"/>
        </w:rPr>
        <w:t xml:space="preserve"> </w:t>
      </w:r>
      <w:r w:rsidR="00F44E5F" w:rsidRPr="00F44E5F">
        <w:rPr>
          <w:rFonts w:ascii="Times New Roman" w:eastAsia="Times New Roman" w:hAnsi="Times New Roman" w:cs="Times New Roman"/>
          <w:color w:val="1F1F1F"/>
          <w:sz w:val="24"/>
          <w:szCs w:val="24"/>
          <w:lang w:val="en" w:eastAsia="fr-FR"/>
        </w:rPr>
        <w:t>Table 1).</w:t>
      </w:r>
      <w:r w:rsidR="007A02D2">
        <w:rPr>
          <w:rFonts w:ascii="Times New Roman" w:eastAsia="Times New Roman" w:hAnsi="Times New Roman" w:cs="Times New Roman"/>
          <w:color w:val="1F1F1F"/>
          <w:sz w:val="24"/>
          <w:szCs w:val="24"/>
          <w:lang w:val="en" w:eastAsia="fr-FR"/>
        </w:rPr>
        <w:t xml:space="preserve"> </w:t>
      </w:r>
      <w:r w:rsidR="00BB3E6D" w:rsidRPr="004C49E6">
        <w:rPr>
          <w:rFonts w:ascii="Times New Roman" w:eastAsia="Times New Roman" w:hAnsi="Times New Roman" w:cs="Times New Roman"/>
          <w:sz w:val="24"/>
          <w:szCs w:val="24"/>
          <w:highlight w:val="yellow"/>
          <w:lang w:val="en" w:eastAsia="fr-FR"/>
        </w:rPr>
        <w:t xml:space="preserve">These results are different from those of </w:t>
      </w:r>
      <w:r w:rsidR="00205046">
        <w:rPr>
          <w:rFonts w:ascii="Times New Roman" w:eastAsia="Times New Roman" w:hAnsi="Times New Roman" w:cs="Times New Roman"/>
          <w:sz w:val="24"/>
          <w:szCs w:val="24"/>
          <w:highlight w:val="yellow"/>
          <w:lang w:val="en" w:eastAsia="fr-FR"/>
        </w:rPr>
        <w:t xml:space="preserve">many studies in which </w:t>
      </w:r>
      <w:r w:rsidR="00205046" w:rsidRPr="004C49E6">
        <w:rPr>
          <w:rFonts w:ascii="Times New Roman" w:eastAsia="Times New Roman" w:hAnsi="Times New Roman" w:cs="Times New Roman"/>
          <w:sz w:val="24"/>
          <w:szCs w:val="24"/>
          <w:highlight w:val="yellow"/>
          <w:lang w:val="en" w:eastAsia="fr-FR"/>
        </w:rPr>
        <w:t>burial depths</w:t>
      </w:r>
      <w:r w:rsidR="00205046">
        <w:rPr>
          <w:rFonts w:ascii="Times New Roman" w:eastAsia="Times New Roman" w:hAnsi="Times New Roman" w:cs="Times New Roman"/>
          <w:sz w:val="24"/>
          <w:szCs w:val="24"/>
          <w:highlight w:val="yellow"/>
          <w:lang w:val="en" w:eastAsia="fr-FR"/>
        </w:rPr>
        <w:t xml:space="preserve"> </w:t>
      </w:r>
      <w:r w:rsidR="00205046" w:rsidRPr="004C49E6">
        <w:rPr>
          <w:rFonts w:ascii="Times New Roman" w:eastAsia="Times New Roman" w:hAnsi="Times New Roman" w:cs="Times New Roman"/>
          <w:sz w:val="24"/>
          <w:szCs w:val="24"/>
          <w:highlight w:val="yellow"/>
          <w:lang w:val="en" w:eastAsia="fr-FR"/>
        </w:rPr>
        <w:t>influenced</w:t>
      </w:r>
      <w:r w:rsidR="00205046">
        <w:rPr>
          <w:rFonts w:ascii="Times New Roman" w:eastAsia="Times New Roman" w:hAnsi="Times New Roman" w:cs="Times New Roman"/>
          <w:sz w:val="24"/>
          <w:szCs w:val="24"/>
          <w:highlight w:val="yellow"/>
          <w:lang w:val="en" w:eastAsia="fr-FR"/>
        </w:rPr>
        <w:t xml:space="preserve"> </w:t>
      </w:r>
      <w:r w:rsidR="00205046" w:rsidRPr="004C49E6">
        <w:rPr>
          <w:rFonts w:ascii="Times New Roman" w:eastAsia="Times New Roman" w:hAnsi="Times New Roman" w:cs="Times New Roman"/>
          <w:sz w:val="24"/>
          <w:szCs w:val="24"/>
          <w:highlight w:val="yellow"/>
          <w:lang w:val="en" w:eastAsia="fr-FR"/>
        </w:rPr>
        <w:t>seed fate</w:t>
      </w:r>
      <w:r w:rsidR="00205046">
        <w:rPr>
          <w:rFonts w:ascii="Times New Roman" w:eastAsia="Times New Roman" w:hAnsi="Times New Roman" w:cs="Times New Roman"/>
          <w:sz w:val="24"/>
          <w:szCs w:val="24"/>
          <w:highlight w:val="yellow"/>
          <w:lang w:val="en" w:eastAsia="fr-FR"/>
        </w:rPr>
        <w:t xml:space="preserve"> (</w:t>
      </w:r>
      <w:r w:rsidR="00AF5BD3" w:rsidRPr="004C49E6">
        <w:rPr>
          <w:rFonts w:ascii="Times New Roman" w:eastAsia="Times New Roman" w:hAnsi="Times New Roman" w:cs="Times New Roman"/>
          <w:sz w:val="24"/>
          <w:szCs w:val="24"/>
          <w:highlight w:val="yellow"/>
          <w:lang w:val="en" w:eastAsia="fr-FR"/>
        </w:rPr>
        <w:t>A</w:t>
      </w:r>
      <w:r w:rsidR="00F853CB">
        <w:rPr>
          <w:rFonts w:ascii="Times New Roman" w:eastAsia="Times New Roman" w:hAnsi="Times New Roman" w:cs="Times New Roman"/>
          <w:sz w:val="24"/>
          <w:szCs w:val="24"/>
          <w:highlight w:val="yellow"/>
          <w:lang w:val="en" w:eastAsia="fr-FR"/>
        </w:rPr>
        <w:t xml:space="preserve">li et al., </w:t>
      </w:r>
      <w:r w:rsidR="00AF5BD3" w:rsidRPr="004C49E6">
        <w:rPr>
          <w:rFonts w:ascii="Times New Roman" w:eastAsia="Times New Roman" w:hAnsi="Times New Roman" w:cs="Times New Roman"/>
          <w:sz w:val="24"/>
          <w:szCs w:val="24"/>
          <w:highlight w:val="yellow"/>
          <w:lang w:val="en" w:eastAsia="fr-FR"/>
        </w:rPr>
        <w:t>2022</w:t>
      </w:r>
      <w:r w:rsidR="00F853CB">
        <w:rPr>
          <w:rFonts w:ascii="Times New Roman" w:eastAsia="Times New Roman" w:hAnsi="Times New Roman" w:cs="Times New Roman"/>
          <w:sz w:val="24"/>
          <w:szCs w:val="24"/>
          <w:highlight w:val="yellow"/>
          <w:lang w:val="en" w:eastAsia="fr-FR"/>
        </w:rPr>
        <w:t xml:space="preserve">; </w:t>
      </w:r>
      <w:proofErr w:type="spellStart"/>
      <w:r w:rsidR="00F853CB">
        <w:rPr>
          <w:rFonts w:ascii="Times New Roman" w:eastAsia="Times New Roman" w:hAnsi="Times New Roman" w:cs="Times New Roman"/>
          <w:sz w:val="24"/>
          <w:szCs w:val="24"/>
          <w:highlight w:val="yellow"/>
          <w:lang w:val="en" w:eastAsia="fr-FR"/>
        </w:rPr>
        <w:t>Tian</w:t>
      </w:r>
      <w:proofErr w:type="spellEnd"/>
      <w:r w:rsidR="00F853CB">
        <w:rPr>
          <w:rFonts w:ascii="Times New Roman" w:eastAsia="Times New Roman" w:hAnsi="Times New Roman" w:cs="Times New Roman"/>
          <w:sz w:val="24"/>
          <w:szCs w:val="24"/>
          <w:highlight w:val="yellow"/>
          <w:lang w:val="en" w:eastAsia="fr-FR"/>
        </w:rPr>
        <w:t xml:space="preserve"> et al., 2024</w:t>
      </w:r>
      <w:r w:rsidR="00AF5BD3" w:rsidRPr="004C49E6">
        <w:rPr>
          <w:rFonts w:ascii="Times New Roman" w:eastAsia="Times New Roman" w:hAnsi="Times New Roman" w:cs="Times New Roman"/>
          <w:sz w:val="24"/>
          <w:szCs w:val="24"/>
          <w:highlight w:val="yellow"/>
          <w:lang w:val="en" w:eastAsia="fr-FR"/>
        </w:rPr>
        <w:t>).</w:t>
      </w:r>
      <w:r w:rsidR="00205046">
        <w:rPr>
          <w:rFonts w:ascii="Times New Roman" w:eastAsia="Times New Roman" w:hAnsi="Times New Roman" w:cs="Times New Roman"/>
          <w:sz w:val="24"/>
          <w:szCs w:val="24"/>
          <w:lang w:val="en" w:eastAsia="fr-FR"/>
        </w:rPr>
        <w:t xml:space="preserve"> </w:t>
      </w:r>
      <w:r w:rsidR="00205046" w:rsidRPr="00B46BC1">
        <w:rPr>
          <w:rFonts w:ascii="Times New Roman" w:eastAsia="Times New Roman" w:hAnsi="Times New Roman" w:cs="Times New Roman"/>
          <w:sz w:val="24"/>
          <w:szCs w:val="24"/>
          <w:highlight w:val="yellow"/>
          <w:lang w:val="en" w:eastAsia="fr-FR"/>
        </w:rPr>
        <w:t xml:space="preserve">This </w:t>
      </w:r>
      <w:r w:rsidR="00B46BC1" w:rsidRPr="00B46BC1">
        <w:rPr>
          <w:rFonts w:ascii="Times New Roman" w:eastAsia="Times New Roman" w:hAnsi="Times New Roman" w:cs="Times New Roman"/>
          <w:sz w:val="24"/>
          <w:szCs w:val="24"/>
          <w:highlight w:val="yellow"/>
          <w:lang w:val="en" w:eastAsia="fr-FR"/>
        </w:rPr>
        <w:t xml:space="preserve">difference </w:t>
      </w:r>
      <w:r w:rsidR="00205046" w:rsidRPr="00B46BC1">
        <w:rPr>
          <w:rFonts w:ascii="Times New Roman" w:eastAsia="Times New Roman" w:hAnsi="Times New Roman" w:cs="Times New Roman"/>
          <w:sz w:val="24"/>
          <w:szCs w:val="24"/>
          <w:highlight w:val="yellow"/>
          <w:lang w:val="en" w:eastAsia="fr-FR"/>
        </w:rPr>
        <w:t>c</w:t>
      </w:r>
      <w:r w:rsidR="00B46BC1" w:rsidRPr="00B46BC1">
        <w:rPr>
          <w:rFonts w:ascii="Times New Roman" w:eastAsia="Times New Roman" w:hAnsi="Times New Roman" w:cs="Times New Roman"/>
          <w:sz w:val="24"/>
          <w:szCs w:val="24"/>
          <w:highlight w:val="yellow"/>
          <w:lang w:val="en" w:eastAsia="fr-FR"/>
        </w:rPr>
        <w:t xml:space="preserve">an be explain by </w:t>
      </w:r>
      <w:r w:rsidR="00205046" w:rsidRPr="00B46BC1">
        <w:rPr>
          <w:rFonts w:ascii="Times New Roman" w:eastAsia="Times New Roman" w:hAnsi="Times New Roman" w:cs="Times New Roman"/>
          <w:i/>
          <w:color w:val="1F1F1F"/>
          <w:sz w:val="24"/>
          <w:szCs w:val="24"/>
          <w:highlight w:val="yellow"/>
          <w:lang w:val="en" w:eastAsia="fr-FR"/>
        </w:rPr>
        <w:t>Calopogonium mucunoides</w:t>
      </w:r>
      <w:r w:rsidR="00B46BC1" w:rsidRPr="00B46BC1">
        <w:rPr>
          <w:rFonts w:ascii="Times New Roman" w:eastAsia="Times New Roman" w:hAnsi="Times New Roman" w:cs="Times New Roman"/>
          <w:color w:val="1F1F1F"/>
          <w:sz w:val="24"/>
          <w:szCs w:val="24"/>
          <w:highlight w:val="yellow"/>
          <w:lang w:val="en" w:eastAsia="fr-FR"/>
        </w:rPr>
        <w:t xml:space="preserve"> seed</w:t>
      </w:r>
      <w:r w:rsidR="00B46BC1" w:rsidRPr="00B46BC1">
        <w:rPr>
          <w:rFonts w:ascii="Times New Roman" w:eastAsia="Times New Roman" w:hAnsi="Times New Roman" w:cs="Times New Roman"/>
          <w:sz w:val="24"/>
          <w:szCs w:val="24"/>
          <w:highlight w:val="yellow"/>
          <w:lang w:val="en" w:eastAsia="fr-FR"/>
        </w:rPr>
        <w:t xml:space="preserve"> biology</w:t>
      </w:r>
      <w:r w:rsidR="00205046" w:rsidRPr="00B46BC1">
        <w:rPr>
          <w:rFonts w:ascii="Times New Roman" w:eastAsia="Times New Roman" w:hAnsi="Times New Roman" w:cs="Times New Roman"/>
          <w:color w:val="1F1F1F"/>
          <w:sz w:val="24"/>
          <w:szCs w:val="24"/>
          <w:highlight w:val="yellow"/>
          <w:lang w:val="en" w:eastAsia="fr-FR"/>
        </w:rPr>
        <w:t xml:space="preserve">. </w:t>
      </w:r>
      <w:r w:rsidR="00205046" w:rsidRPr="00B46BC1">
        <w:rPr>
          <w:rFonts w:ascii="Times New Roman" w:eastAsia="Times New Roman" w:hAnsi="Times New Roman" w:cs="Times New Roman"/>
          <w:color w:val="1F1F1F"/>
          <w:sz w:val="24"/>
          <w:szCs w:val="24"/>
          <w:highlight w:val="yellow"/>
          <w:lang w:val="en" w:eastAsia="fr-FR"/>
        </w:rPr>
        <w:t>Indeed,</w:t>
      </w:r>
      <w:r w:rsidR="00205046" w:rsidRPr="00B46BC1">
        <w:rPr>
          <w:rFonts w:ascii="Times New Roman" w:eastAsia="Times New Roman" w:hAnsi="Times New Roman" w:cs="Times New Roman"/>
          <w:i/>
          <w:color w:val="1F1F1F"/>
          <w:sz w:val="24"/>
          <w:szCs w:val="24"/>
          <w:highlight w:val="yellow"/>
          <w:lang w:val="en" w:eastAsia="fr-FR"/>
        </w:rPr>
        <w:t xml:space="preserve"> </w:t>
      </w:r>
      <w:r w:rsidR="00205046" w:rsidRPr="00B46BC1">
        <w:rPr>
          <w:rFonts w:ascii="Times New Roman" w:eastAsia="Times New Roman" w:hAnsi="Times New Roman" w:cs="Times New Roman"/>
          <w:i/>
          <w:color w:val="1F1F1F"/>
          <w:sz w:val="24"/>
          <w:szCs w:val="24"/>
          <w:highlight w:val="yellow"/>
          <w:lang w:val="en" w:eastAsia="fr-FR"/>
        </w:rPr>
        <w:t>Calopogonium mucunoides</w:t>
      </w:r>
      <w:r w:rsidR="00205046" w:rsidRPr="00B46BC1">
        <w:rPr>
          <w:rFonts w:ascii="Times New Roman" w:eastAsia="Times New Roman" w:hAnsi="Times New Roman" w:cs="Times New Roman"/>
          <w:color w:val="1F1F1F"/>
          <w:sz w:val="24"/>
          <w:szCs w:val="24"/>
          <w:highlight w:val="yellow"/>
          <w:lang w:val="en" w:eastAsia="fr-FR"/>
        </w:rPr>
        <w:t xml:space="preserve"> seeds</w:t>
      </w:r>
      <w:r w:rsidR="00B46BC1" w:rsidRPr="00B46BC1">
        <w:rPr>
          <w:rFonts w:ascii="Times New Roman" w:eastAsia="Times New Roman" w:hAnsi="Times New Roman" w:cs="Times New Roman"/>
          <w:color w:val="1F1F1F"/>
          <w:sz w:val="24"/>
          <w:szCs w:val="24"/>
          <w:highlight w:val="yellow"/>
          <w:lang w:val="en" w:eastAsia="fr-FR"/>
        </w:rPr>
        <w:t xml:space="preserve"> have an initial dormancy which can</w:t>
      </w:r>
      <w:r w:rsidR="00850609" w:rsidRPr="00850609">
        <w:rPr>
          <w:rFonts w:ascii="Times New Roman" w:eastAsia="Times New Roman" w:hAnsi="Times New Roman" w:cs="Times New Roman"/>
          <w:color w:val="1F1F1F"/>
          <w:sz w:val="24"/>
          <w:szCs w:val="24"/>
          <w:highlight w:val="yellow"/>
          <w:lang w:val="en" w:eastAsia="fr-FR"/>
        </w:rPr>
        <w:t xml:space="preserve"> </w:t>
      </w:r>
      <w:r w:rsidR="00850609" w:rsidRPr="00B46BC1">
        <w:rPr>
          <w:rFonts w:ascii="Times New Roman" w:eastAsia="Times New Roman" w:hAnsi="Times New Roman" w:cs="Times New Roman"/>
          <w:color w:val="1F1F1F"/>
          <w:sz w:val="24"/>
          <w:szCs w:val="24"/>
          <w:highlight w:val="yellow"/>
          <w:lang w:val="en" w:eastAsia="fr-FR"/>
        </w:rPr>
        <w:t>only</w:t>
      </w:r>
      <w:r w:rsidR="00B46BC1" w:rsidRPr="00B46BC1">
        <w:rPr>
          <w:rFonts w:ascii="Times New Roman" w:eastAsia="Times New Roman" w:hAnsi="Times New Roman" w:cs="Times New Roman"/>
          <w:color w:val="1F1F1F"/>
          <w:sz w:val="24"/>
          <w:szCs w:val="24"/>
          <w:highlight w:val="yellow"/>
          <w:lang w:val="en" w:eastAsia="fr-FR"/>
        </w:rPr>
        <w:t xml:space="preserve"> be broken </w:t>
      </w:r>
      <w:r w:rsidR="00850609">
        <w:rPr>
          <w:rFonts w:ascii="Times New Roman" w:eastAsia="Times New Roman" w:hAnsi="Times New Roman" w:cs="Times New Roman"/>
          <w:color w:val="1F1F1F"/>
          <w:sz w:val="24"/>
          <w:szCs w:val="24"/>
          <w:highlight w:val="yellow"/>
          <w:lang w:val="en" w:eastAsia="fr-FR"/>
        </w:rPr>
        <w:t xml:space="preserve">in </w:t>
      </w:r>
      <w:r w:rsidR="00B46BC1" w:rsidRPr="00B46BC1">
        <w:rPr>
          <w:rFonts w:ascii="Times New Roman" w:eastAsia="Times New Roman" w:hAnsi="Times New Roman" w:cs="Times New Roman"/>
          <w:color w:val="1F1F1F"/>
          <w:sz w:val="24"/>
          <w:szCs w:val="24"/>
          <w:highlight w:val="yellow"/>
          <w:lang w:val="en" w:eastAsia="fr-FR"/>
        </w:rPr>
        <w:t xml:space="preserve">certain conditions </w:t>
      </w:r>
      <w:r w:rsidR="00B46BC1" w:rsidRPr="00B46BC1">
        <w:rPr>
          <w:rFonts w:ascii="Times New Roman" w:eastAsia="Times New Roman" w:hAnsi="Times New Roman" w:cs="Times New Roman"/>
          <w:color w:val="1F1F1F"/>
          <w:sz w:val="24"/>
          <w:szCs w:val="24"/>
          <w:highlight w:val="yellow"/>
          <w:lang w:val="en" w:eastAsia="fr-FR"/>
        </w:rPr>
        <w:t xml:space="preserve">(De </w:t>
      </w:r>
      <w:proofErr w:type="spellStart"/>
      <w:r w:rsidR="00B46BC1" w:rsidRPr="00B46BC1">
        <w:rPr>
          <w:rFonts w:ascii="Times New Roman" w:eastAsia="Times New Roman" w:hAnsi="Times New Roman" w:cs="Times New Roman"/>
          <w:color w:val="1F1F1F"/>
          <w:sz w:val="24"/>
          <w:szCs w:val="24"/>
          <w:highlight w:val="yellow"/>
          <w:lang w:val="en" w:eastAsia="fr-FR"/>
        </w:rPr>
        <w:t>Morais</w:t>
      </w:r>
      <w:proofErr w:type="spellEnd"/>
      <w:r w:rsidR="00B46BC1" w:rsidRPr="00B46BC1">
        <w:rPr>
          <w:rFonts w:ascii="Times New Roman" w:eastAsia="Times New Roman" w:hAnsi="Times New Roman" w:cs="Times New Roman"/>
          <w:color w:val="1F1F1F"/>
          <w:sz w:val="24"/>
          <w:szCs w:val="24"/>
          <w:highlight w:val="yellow"/>
          <w:lang w:val="en" w:eastAsia="fr-FR"/>
        </w:rPr>
        <w:t xml:space="preserve"> et al., 2014)</w:t>
      </w:r>
      <w:r w:rsidR="00B46BC1" w:rsidRPr="00B46BC1">
        <w:rPr>
          <w:rFonts w:ascii="Times New Roman" w:eastAsia="Times New Roman" w:hAnsi="Times New Roman" w:cs="Times New Roman"/>
          <w:color w:val="1F1F1F"/>
          <w:sz w:val="24"/>
          <w:szCs w:val="24"/>
          <w:highlight w:val="yellow"/>
          <w:lang w:val="en" w:eastAsia="fr-FR"/>
        </w:rPr>
        <w:t>.</w:t>
      </w:r>
      <w:r w:rsidR="00850609">
        <w:rPr>
          <w:rFonts w:ascii="Times New Roman" w:eastAsia="Times New Roman" w:hAnsi="Times New Roman" w:cs="Times New Roman"/>
          <w:color w:val="1F1F1F"/>
          <w:sz w:val="24"/>
          <w:szCs w:val="24"/>
          <w:lang w:val="en" w:eastAsia="fr-FR"/>
        </w:rPr>
        <w:t xml:space="preserve"> </w:t>
      </w:r>
    </w:p>
    <w:p w:rsidR="00B46BC1" w:rsidRPr="009B689C" w:rsidRDefault="00B46BC1" w:rsidP="00B46BC1">
      <w:pPr>
        <w:spacing w:before="120" w:after="120" w:line="480" w:lineRule="auto"/>
        <w:jc w:val="both"/>
        <w:rPr>
          <w:rFonts w:ascii="Times New Roman" w:eastAsia="Times New Roman" w:hAnsi="Times New Roman" w:cs="Times New Roman"/>
          <w:b/>
          <w:color w:val="1F1F1F"/>
          <w:sz w:val="24"/>
          <w:szCs w:val="24"/>
          <w:lang w:val="en" w:eastAsia="fr-FR"/>
        </w:rPr>
      </w:pPr>
      <w:r w:rsidRPr="009B689C">
        <w:rPr>
          <w:rFonts w:ascii="Times New Roman" w:eastAsia="Times New Roman" w:hAnsi="Times New Roman" w:cs="Times New Roman"/>
          <w:b/>
          <w:color w:val="1F1F1F"/>
          <w:sz w:val="24"/>
          <w:szCs w:val="24"/>
          <w:lang w:val="en" w:eastAsia="fr-FR"/>
        </w:rPr>
        <w:t xml:space="preserve">Table 1: Percentages of the different physiological categories of </w:t>
      </w:r>
      <w:r w:rsidRPr="00E66A97">
        <w:rPr>
          <w:rFonts w:ascii="Times New Roman" w:eastAsia="Times New Roman" w:hAnsi="Times New Roman" w:cs="Times New Roman"/>
          <w:b/>
          <w:i/>
          <w:color w:val="1F1F1F"/>
          <w:sz w:val="24"/>
          <w:szCs w:val="24"/>
          <w:lang w:val="en" w:eastAsia="fr-FR"/>
        </w:rPr>
        <w:t>Calopogonium mucunoides</w:t>
      </w:r>
      <w:r w:rsidRPr="009B689C">
        <w:rPr>
          <w:rFonts w:ascii="Times New Roman" w:eastAsia="Times New Roman" w:hAnsi="Times New Roman" w:cs="Times New Roman"/>
          <w:b/>
          <w:color w:val="1F1F1F"/>
          <w:sz w:val="24"/>
          <w:szCs w:val="24"/>
          <w:lang w:val="en" w:eastAsia="fr-FR"/>
        </w:rPr>
        <w:t xml:space="preserve"> seeds according to the sowing depth after one year of burying the seeds</w:t>
      </w:r>
    </w:p>
    <w:tbl>
      <w:tblPr>
        <w:tblStyle w:val="Grilledutableau"/>
        <w:tblW w:w="0" w:type="auto"/>
        <w:tblInd w:w="30" w:type="dxa"/>
        <w:tblBorders>
          <w:left w:val="none" w:sz="0" w:space="0" w:color="auto"/>
          <w:right w:val="none" w:sz="0" w:space="0" w:color="auto"/>
        </w:tblBorders>
        <w:tblLook w:val="04A0" w:firstRow="1" w:lastRow="0" w:firstColumn="1" w:lastColumn="0" w:noHBand="0" w:noVBand="1"/>
      </w:tblPr>
      <w:tblGrid>
        <w:gridCol w:w="9037"/>
      </w:tblGrid>
      <w:tr w:rsidR="00B46BC1" w:rsidRPr="00F44E5F" w:rsidTr="00311BB4">
        <w:tc>
          <w:tcPr>
            <w:tcW w:w="9037" w:type="dxa"/>
          </w:tcPr>
          <w:p w:rsidR="00B46BC1" w:rsidRPr="00F44E5F" w:rsidRDefault="00B46BC1" w:rsidP="00311BB4">
            <w:pPr>
              <w:jc w:val="both"/>
              <w:rPr>
                <w:rFonts w:ascii="Times New Roman" w:hAnsi="Times New Roman" w:cs="Times New Roman"/>
                <w:b/>
                <w:sz w:val="24"/>
                <w:szCs w:val="24"/>
              </w:rPr>
            </w:pPr>
            <w:r w:rsidRPr="00F44E5F">
              <w:rPr>
                <w:rFonts w:ascii="Times New Roman" w:hAnsi="Times New Roman" w:cs="Times New Roman"/>
                <w:b/>
                <w:noProof/>
                <w:sz w:val="24"/>
                <w:szCs w:val="24"/>
                <w:lang w:eastAsia="fr-FR"/>
              </w:rPr>
              <mc:AlternateContent>
                <mc:Choice Requires="wps">
                  <w:drawing>
                    <wp:anchor distT="0" distB="0" distL="114300" distR="114300" simplePos="0" relativeHeight="251669504" behindDoc="0" locked="0" layoutInCell="1" allowOverlap="1" wp14:anchorId="2DBCCD88" wp14:editId="3F259B25">
                      <wp:simplePos x="0" y="0"/>
                      <wp:positionH relativeFrom="column">
                        <wp:posOffset>2498725</wp:posOffset>
                      </wp:positionH>
                      <wp:positionV relativeFrom="paragraph">
                        <wp:posOffset>208915</wp:posOffset>
                      </wp:positionV>
                      <wp:extent cx="2647950" cy="0"/>
                      <wp:effectExtent l="0" t="0" r="19050" b="19050"/>
                      <wp:wrapNone/>
                      <wp:docPr id="11" name="Connecteur droit 11"/>
                      <wp:cNvGraphicFramePr/>
                      <a:graphic xmlns:a="http://schemas.openxmlformats.org/drawingml/2006/main">
                        <a:graphicData uri="http://schemas.microsoft.com/office/word/2010/wordprocessingShape">
                          <wps:wsp>
                            <wps:cNvCnPr/>
                            <wps:spPr>
                              <a:xfrm flipV="1">
                                <a:off x="0" y="0"/>
                                <a:ext cx="2647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69505C" id="Connecteur droit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75pt,16.45pt" to="405.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" strokecolor="windowText" strokeweight=".5pt">
                      <v:stroke joinstyle="miter"/>
                    </v:line>
                  </w:pict>
                </mc:Fallback>
              </mc:AlternateContent>
            </w:r>
            <w:proofErr w:type="spellStart"/>
            <w:r>
              <w:rPr>
                <w:rFonts w:ascii="Times New Roman" w:hAnsi="Times New Roman" w:cs="Times New Roman"/>
                <w:b/>
                <w:sz w:val="24"/>
                <w:szCs w:val="24"/>
              </w:rPr>
              <w:t>Physiological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categories</w:t>
            </w:r>
            <w:proofErr w:type="spellEnd"/>
            <w:r>
              <w:rPr>
                <w:rFonts w:ascii="Times New Roman" w:hAnsi="Times New Roman" w:cs="Times New Roman"/>
                <w:b/>
                <w:sz w:val="24"/>
                <w:szCs w:val="24"/>
              </w:rPr>
              <w:t xml:space="preserve"> of </w:t>
            </w:r>
            <w:proofErr w:type="spellStart"/>
            <w:r>
              <w:rPr>
                <w:rFonts w:ascii="Times New Roman" w:hAnsi="Times New Roman" w:cs="Times New Roman"/>
                <w:b/>
                <w:sz w:val="24"/>
                <w:szCs w:val="24"/>
              </w:rPr>
              <w:t>seeds</w:t>
            </w:r>
            <w:proofErr w:type="spellEnd"/>
            <w:r>
              <w:rPr>
                <w:rFonts w:ascii="Times New Roman" w:hAnsi="Times New Roman" w:cs="Times New Roman"/>
                <w:b/>
                <w:sz w:val="24"/>
                <w:szCs w:val="24"/>
              </w:rPr>
              <w:t xml:space="preserve">       </w:t>
            </w:r>
            <w:r w:rsidRPr="00F44E5F">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ED6C66">
              <w:rPr>
                <w:rFonts w:ascii="Times New Roman" w:hAnsi="Times New Roman" w:cs="Times New Roman"/>
                <w:b/>
                <w:sz w:val="24"/>
                <w:szCs w:val="24"/>
              </w:rPr>
              <w:t>Sowing</w:t>
            </w:r>
            <w:proofErr w:type="spellEnd"/>
            <w:r w:rsidRPr="00ED6C66">
              <w:rPr>
                <w:rFonts w:ascii="Times New Roman" w:hAnsi="Times New Roman" w:cs="Times New Roman"/>
                <w:b/>
                <w:sz w:val="24"/>
                <w:szCs w:val="24"/>
              </w:rPr>
              <w:t xml:space="preserve"> </w:t>
            </w:r>
            <w:proofErr w:type="spellStart"/>
            <w:r w:rsidRPr="00ED6C66">
              <w:rPr>
                <w:rFonts w:ascii="Times New Roman" w:hAnsi="Times New Roman" w:cs="Times New Roman"/>
                <w:b/>
                <w:sz w:val="24"/>
                <w:szCs w:val="24"/>
              </w:rPr>
              <w:t>depths</w:t>
            </w:r>
            <w:proofErr w:type="spellEnd"/>
            <w:r>
              <w:rPr>
                <w:rFonts w:ascii="Times New Roman" w:hAnsi="Times New Roman" w:cs="Times New Roman"/>
                <w:b/>
                <w:sz w:val="24"/>
                <w:szCs w:val="24"/>
              </w:rPr>
              <w:t xml:space="preserve"> (cm)                              </w:t>
            </w:r>
            <w:r w:rsidRPr="00F44E5F">
              <w:rPr>
                <w:rFonts w:ascii="Times New Roman" w:hAnsi="Times New Roman" w:cs="Times New Roman"/>
                <w:b/>
                <w:sz w:val="24"/>
                <w:szCs w:val="24"/>
              </w:rPr>
              <w:t>P</w:t>
            </w:r>
          </w:p>
          <w:p w:rsidR="00B46BC1" w:rsidRPr="00F44E5F" w:rsidRDefault="00B46BC1" w:rsidP="00311BB4">
            <w:pPr>
              <w:jc w:val="both"/>
              <w:rPr>
                <w:rFonts w:ascii="Times New Roman" w:hAnsi="Times New Roman" w:cs="Times New Roman"/>
                <w:b/>
                <w:sz w:val="24"/>
                <w:szCs w:val="24"/>
              </w:rPr>
            </w:pPr>
            <w:r w:rsidRPr="00F44E5F">
              <w:rPr>
                <w:rFonts w:ascii="Times New Roman" w:hAnsi="Times New Roman" w:cs="Times New Roman"/>
                <w:b/>
                <w:sz w:val="24"/>
                <w:szCs w:val="24"/>
              </w:rPr>
              <w:t xml:space="preserve">                                                              0 cm     0,5 cm     2,5 cm    5 cm      10 cm</w:t>
            </w:r>
          </w:p>
          <w:p w:rsidR="00B46BC1" w:rsidRPr="00F44E5F" w:rsidRDefault="00B46BC1" w:rsidP="00311BB4">
            <w:pPr>
              <w:jc w:val="both"/>
              <w:rPr>
                <w:rFonts w:ascii="Times New Roman" w:hAnsi="Times New Roman" w:cs="Times New Roman"/>
                <w:sz w:val="24"/>
                <w:szCs w:val="24"/>
              </w:rPr>
            </w:pPr>
            <w:r w:rsidRPr="00F44E5F">
              <w:rPr>
                <w:rFonts w:ascii="Times New Roman" w:hAnsi="Times New Roman" w:cs="Times New Roman"/>
                <w:b/>
                <w:noProof/>
                <w:sz w:val="24"/>
                <w:szCs w:val="24"/>
                <w:lang w:eastAsia="fr-FR"/>
              </w:rPr>
              <mc:AlternateContent>
                <mc:Choice Requires="wps">
                  <w:drawing>
                    <wp:anchor distT="0" distB="0" distL="114300" distR="114300" simplePos="0" relativeHeight="251670528" behindDoc="0" locked="0" layoutInCell="1" allowOverlap="1" wp14:anchorId="20BDB1E3" wp14:editId="285E03F8">
                      <wp:simplePos x="0" y="0"/>
                      <wp:positionH relativeFrom="column">
                        <wp:posOffset>2466975</wp:posOffset>
                      </wp:positionH>
                      <wp:positionV relativeFrom="paragraph">
                        <wp:posOffset>7620</wp:posOffset>
                      </wp:positionV>
                      <wp:extent cx="2647950" cy="0"/>
                      <wp:effectExtent l="0" t="0" r="19050" b="19050"/>
                      <wp:wrapNone/>
                      <wp:docPr id="12" name="Connecteur droit 12"/>
                      <wp:cNvGraphicFramePr/>
                      <a:graphic xmlns:a="http://schemas.openxmlformats.org/drawingml/2006/main">
                        <a:graphicData uri="http://schemas.microsoft.com/office/word/2010/wordprocessingShape">
                          <wps:wsp>
                            <wps:cNvCnPr/>
                            <wps:spPr>
                              <a:xfrm flipV="1">
                                <a:off x="0" y="0"/>
                                <a:ext cx="2647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D2E75B" id="Connecteur droit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5pt,.6pt" to="402.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" strokecolor="windowText" strokeweight=".5pt">
                      <v:stroke joinstyle="miter"/>
                    </v:line>
                  </w:pict>
                </mc:Fallback>
              </mc:AlternateContent>
            </w:r>
            <w:r w:rsidRPr="00F44E5F">
              <w:rPr>
                <w:rFonts w:ascii="Times New Roman" w:hAnsi="Times New Roman" w:cs="Times New Roman"/>
                <w:b/>
                <w:sz w:val="24"/>
                <w:szCs w:val="24"/>
              </w:rPr>
              <w:t xml:space="preserve">                                                      </w:t>
            </w:r>
            <w:r>
              <w:rPr>
                <w:rFonts w:ascii="Times New Roman" w:hAnsi="Times New Roman" w:cs="Times New Roman"/>
                <w:b/>
                <w:sz w:val="24"/>
                <w:szCs w:val="24"/>
              </w:rPr>
              <w:t xml:space="preserve">                             Rat</w:t>
            </w:r>
            <w:r w:rsidRPr="00F44E5F">
              <w:rPr>
                <w:rFonts w:ascii="Times New Roman" w:hAnsi="Times New Roman" w:cs="Times New Roman"/>
                <w:b/>
                <w:sz w:val="24"/>
                <w:szCs w:val="24"/>
              </w:rPr>
              <w:t>e (%)</w:t>
            </w:r>
          </w:p>
        </w:tc>
      </w:tr>
      <w:tr w:rsidR="00B46BC1" w:rsidRPr="00F44E5F" w:rsidTr="00311BB4">
        <w:tc>
          <w:tcPr>
            <w:tcW w:w="9037" w:type="dxa"/>
          </w:tcPr>
          <w:p w:rsidR="00B46BC1" w:rsidRPr="00F44E5F" w:rsidRDefault="00B46BC1" w:rsidP="00311BB4">
            <w:pPr>
              <w:jc w:val="both"/>
              <w:rPr>
                <w:rFonts w:ascii="Times New Roman" w:hAnsi="Times New Roman" w:cs="Times New Roman"/>
                <w:sz w:val="24"/>
                <w:szCs w:val="24"/>
              </w:rPr>
            </w:pPr>
            <w:r>
              <w:rPr>
                <w:rFonts w:ascii="Times New Roman" w:hAnsi="Times New Roman" w:cs="Times New Roman"/>
                <w:b/>
                <w:sz w:val="24"/>
                <w:szCs w:val="24"/>
              </w:rPr>
              <w:t xml:space="preserve">Viable </w:t>
            </w:r>
            <w:proofErr w:type="spellStart"/>
            <w:r>
              <w:rPr>
                <w:rFonts w:ascii="Times New Roman" w:hAnsi="Times New Roman" w:cs="Times New Roman"/>
                <w:b/>
                <w:sz w:val="24"/>
                <w:szCs w:val="24"/>
              </w:rPr>
              <w:t>seeds</w:t>
            </w:r>
            <w:proofErr w:type="spellEnd"/>
            <w:r>
              <w:rPr>
                <w:rFonts w:ascii="Times New Roman" w:hAnsi="Times New Roman" w:cs="Times New Roman"/>
                <w:b/>
                <w:sz w:val="24"/>
                <w:szCs w:val="24"/>
              </w:rPr>
              <w:t xml:space="preserve">     </w:t>
            </w:r>
            <w:r w:rsidRPr="00F44E5F">
              <w:rPr>
                <w:rFonts w:ascii="Times New Roman" w:hAnsi="Times New Roman" w:cs="Times New Roman"/>
                <w:sz w:val="24"/>
                <w:szCs w:val="24"/>
              </w:rPr>
              <w:t xml:space="preserve">                                     71,75</w:t>
            </w:r>
            <w:r w:rsidRPr="00F44E5F">
              <w:rPr>
                <w:rFonts w:ascii="Times New Roman" w:hAnsi="Times New Roman" w:cs="Times New Roman"/>
                <w:sz w:val="24"/>
                <w:szCs w:val="24"/>
                <w:vertAlign w:val="superscript"/>
              </w:rPr>
              <w:t>a</w:t>
            </w:r>
            <w:r w:rsidRPr="00F44E5F">
              <w:rPr>
                <w:rFonts w:ascii="Times New Roman" w:hAnsi="Times New Roman" w:cs="Times New Roman"/>
                <w:sz w:val="24"/>
                <w:szCs w:val="24"/>
              </w:rPr>
              <w:t xml:space="preserve">     75,50</w:t>
            </w:r>
            <w:r w:rsidRPr="00F44E5F">
              <w:rPr>
                <w:rFonts w:ascii="Times New Roman" w:hAnsi="Times New Roman" w:cs="Times New Roman"/>
                <w:sz w:val="24"/>
                <w:szCs w:val="24"/>
                <w:vertAlign w:val="superscript"/>
              </w:rPr>
              <w:t xml:space="preserve">a </w:t>
            </w:r>
            <w:r w:rsidRPr="00F44E5F">
              <w:rPr>
                <w:rFonts w:ascii="Times New Roman" w:hAnsi="Times New Roman" w:cs="Times New Roman"/>
                <w:sz w:val="24"/>
                <w:szCs w:val="24"/>
              </w:rPr>
              <w:t xml:space="preserve">      76,00</w:t>
            </w:r>
            <w:r w:rsidRPr="00F44E5F">
              <w:rPr>
                <w:rFonts w:ascii="Times New Roman" w:hAnsi="Times New Roman" w:cs="Times New Roman"/>
                <w:sz w:val="24"/>
                <w:szCs w:val="24"/>
                <w:vertAlign w:val="superscript"/>
              </w:rPr>
              <w:t>a</w:t>
            </w:r>
            <w:r w:rsidRPr="00F44E5F">
              <w:rPr>
                <w:rFonts w:ascii="Times New Roman" w:hAnsi="Times New Roman" w:cs="Times New Roman"/>
                <w:sz w:val="24"/>
                <w:szCs w:val="24"/>
              </w:rPr>
              <w:t xml:space="preserve">       71,25</w:t>
            </w:r>
            <w:r w:rsidRPr="00F44E5F">
              <w:rPr>
                <w:rFonts w:ascii="Times New Roman" w:hAnsi="Times New Roman" w:cs="Times New Roman"/>
                <w:sz w:val="24"/>
                <w:szCs w:val="24"/>
                <w:vertAlign w:val="superscript"/>
              </w:rPr>
              <w:t>a</w:t>
            </w:r>
            <w:r w:rsidRPr="00F44E5F">
              <w:rPr>
                <w:rFonts w:ascii="Times New Roman" w:hAnsi="Times New Roman" w:cs="Times New Roman"/>
                <w:sz w:val="24"/>
                <w:szCs w:val="24"/>
              </w:rPr>
              <w:t xml:space="preserve">     76,75</w:t>
            </w:r>
            <w:r w:rsidRPr="00F44E5F">
              <w:rPr>
                <w:rFonts w:ascii="Times New Roman" w:hAnsi="Times New Roman" w:cs="Times New Roman"/>
                <w:sz w:val="24"/>
                <w:szCs w:val="24"/>
                <w:vertAlign w:val="superscript"/>
              </w:rPr>
              <w:t>a</w:t>
            </w:r>
            <w:r w:rsidRPr="00F44E5F">
              <w:rPr>
                <w:rFonts w:ascii="Times New Roman" w:hAnsi="Times New Roman" w:cs="Times New Roman"/>
                <w:sz w:val="24"/>
                <w:szCs w:val="24"/>
              </w:rPr>
              <w:t xml:space="preserve">       0,56</w:t>
            </w:r>
          </w:p>
          <w:p w:rsidR="00B46BC1" w:rsidRPr="00F44E5F" w:rsidRDefault="00B46BC1" w:rsidP="00311BB4">
            <w:pPr>
              <w:jc w:val="both"/>
              <w:rPr>
                <w:rFonts w:ascii="Times New Roman" w:hAnsi="Times New Roman" w:cs="Times New Roman"/>
                <w:sz w:val="24"/>
                <w:szCs w:val="24"/>
              </w:rPr>
            </w:pPr>
            <w:r w:rsidRPr="00F44E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4E5F">
              <w:rPr>
                <w:rFonts w:ascii="Times New Roman" w:hAnsi="Times New Roman" w:cs="Times New Roman"/>
                <w:sz w:val="24"/>
                <w:szCs w:val="24"/>
              </w:rPr>
              <w:t xml:space="preserve">± 2,75   </w:t>
            </w:r>
            <w:r>
              <w:rPr>
                <w:rFonts w:ascii="Times New Roman" w:hAnsi="Times New Roman" w:cs="Times New Roman"/>
                <w:sz w:val="24"/>
                <w:szCs w:val="24"/>
              </w:rPr>
              <w:t xml:space="preserve"> </w:t>
            </w:r>
            <w:r w:rsidRPr="00F44E5F">
              <w:rPr>
                <w:rFonts w:ascii="Times New Roman" w:hAnsi="Times New Roman" w:cs="Times New Roman"/>
                <w:sz w:val="24"/>
                <w:szCs w:val="24"/>
              </w:rPr>
              <w:t xml:space="preserve"> ± 6,15     ± 8,04       ± 3,86     ± 6,90     </w:t>
            </w:r>
          </w:p>
        </w:tc>
      </w:tr>
      <w:tr w:rsidR="00B46BC1" w:rsidRPr="00F44E5F" w:rsidTr="00311BB4">
        <w:tc>
          <w:tcPr>
            <w:tcW w:w="9037" w:type="dxa"/>
          </w:tcPr>
          <w:p w:rsidR="00B46BC1" w:rsidRPr="00F44E5F" w:rsidRDefault="00B46BC1" w:rsidP="00311BB4">
            <w:pPr>
              <w:jc w:val="both"/>
              <w:rPr>
                <w:rFonts w:ascii="Times New Roman" w:hAnsi="Times New Roman" w:cs="Times New Roman"/>
                <w:sz w:val="24"/>
                <w:szCs w:val="24"/>
              </w:rPr>
            </w:pPr>
            <w:r>
              <w:rPr>
                <w:rFonts w:ascii="Times New Roman" w:hAnsi="Times New Roman" w:cs="Times New Roman"/>
                <w:b/>
                <w:sz w:val="24"/>
                <w:szCs w:val="24"/>
              </w:rPr>
              <w:t xml:space="preserve">Non viable </w:t>
            </w:r>
            <w:proofErr w:type="spellStart"/>
            <w:r>
              <w:rPr>
                <w:rFonts w:ascii="Times New Roman" w:hAnsi="Times New Roman" w:cs="Times New Roman"/>
                <w:b/>
                <w:sz w:val="24"/>
                <w:szCs w:val="24"/>
              </w:rPr>
              <w:t>seeds</w:t>
            </w:r>
            <w:proofErr w:type="spellEnd"/>
            <w:r>
              <w:rPr>
                <w:rFonts w:ascii="Times New Roman" w:hAnsi="Times New Roman" w:cs="Times New Roman"/>
                <w:b/>
                <w:sz w:val="24"/>
                <w:szCs w:val="24"/>
              </w:rPr>
              <w:t xml:space="preserve">        </w:t>
            </w:r>
            <w:r w:rsidRPr="00F44E5F">
              <w:rPr>
                <w:rFonts w:ascii="Times New Roman" w:hAnsi="Times New Roman" w:cs="Times New Roman"/>
                <w:sz w:val="24"/>
                <w:szCs w:val="24"/>
              </w:rPr>
              <w:t xml:space="preserve">                             3,00</w:t>
            </w:r>
            <w:r w:rsidRPr="00F44E5F">
              <w:rPr>
                <w:rFonts w:ascii="Times New Roman" w:hAnsi="Times New Roman" w:cs="Times New Roman"/>
                <w:sz w:val="24"/>
                <w:szCs w:val="24"/>
                <w:vertAlign w:val="superscript"/>
              </w:rPr>
              <w:t>a</w:t>
            </w:r>
            <w:r w:rsidRPr="00F44E5F">
              <w:rPr>
                <w:rFonts w:ascii="Times New Roman" w:hAnsi="Times New Roman" w:cs="Times New Roman"/>
                <w:sz w:val="24"/>
                <w:szCs w:val="24"/>
              </w:rPr>
              <w:t xml:space="preserve">       3,50</w:t>
            </w:r>
            <w:r w:rsidRPr="00F44E5F">
              <w:rPr>
                <w:rFonts w:ascii="Times New Roman" w:hAnsi="Times New Roman" w:cs="Times New Roman"/>
                <w:sz w:val="24"/>
                <w:szCs w:val="24"/>
                <w:vertAlign w:val="superscript"/>
              </w:rPr>
              <w:t>a</w:t>
            </w:r>
            <w:r w:rsidRPr="00F44E5F">
              <w:rPr>
                <w:rFonts w:ascii="Times New Roman" w:hAnsi="Times New Roman" w:cs="Times New Roman"/>
                <w:sz w:val="24"/>
                <w:szCs w:val="24"/>
              </w:rPr>
              <w:t xml:space="preserve">        2,75</w:t>
            </w:r>
            <w:r w:rsidRPr="00F44E5F">
              <w:rPr>
                <w:rFonts w:ascii="Times New Roman" w:hAnsi="Times New Roman" w:cs="Times New Roman"/>
                <w:sz w:val="24"/>
                <w:szCs w:val="24"/>
                <w:vertAlign w:val="superscript"/>
              </w:rPr>
              <w:t>a</w:t>
            </w:r>
            <w:r w:rsidRPr="00F44E5F">
              <w:rPr>
                <w:rFonts w:ascii="Times New Roman" w:hAnsi="Times New Roman" w:cs="Times New Roman"/>
                <w:sz w:val="24"/>
                <w:szCs w:val="24"/>
              </w:rPr>
              <w:t xml:space="preserve">        2,25</w:t>
            </w:r>
            <w:r w:rsidRPr="00F44E5F">
              <w:rPr>
                <w:rFonts w:ascii="Times New Roman" w:hAnsi="Times New Roman" w:cs="Times New Roman"/>
                <w:sz w:val="24"/>
                <w:szCs w:val="24"/>
                <w:vertAlign w:val="superscript"/>
              </w:rPr>
              <w:t xml:space="preserve">a </w:t>
            </w:r>
            <w:r w:rsidRPr="00F44E5F">
              <w:rPr>
                <w:rFonts w:ascii="Times New Roman" w:hAnsi="Times New Roman" w:cs="Times New Roman"/>
                <w:sz w:val="24"/>
                <w:szCs w:val="24"/>
              </w:rPr>
              <w:t xml:space="preserve">       1,50</w:t>
            </w:r>
            <w:r w:rsidRPr="00F44E5F">
              <w:rPr>
                <w:rFonts w:ascii="Times New Roman" w:hAnsi="Times New Roman" w:cs="Times New Roman"/>
                <w:sz w:val="24"/>
                <w:szCs w:val="24"/>
                <w:vertAlign w:val="superscript"/>
              </w:rPr>
              <w:t>a</w:t>
            </w:r>
            <w:r w:rsidRPr="00F44E5F">
              <w:rPr>
                <w:rFonts w:ascii="Times New Roman" w:hAnsi="Times New Roman" w:cs="Times New Roman"/>
                <w:sz w:val="24"/>
                <w:szCs w:val="24"/>
              </w:rPr>
              <w:t xml:space="preserve">        0,63</w:t>
            </w:r>
          </w:p>
          <w:p w:rsidR="00B46BC1" w:rsidRPr="00F44E5F" w:rsidRDefault="00B46BC1" w:rsidP="00311BB4">
            <w:pPr>
              <w:jc w:val="both"/>
              <w:rPr>
                <w:rFonts w:ascii="Times New Roman" w:hAnsi="Times New Roman" w:cs="Times New Roman"/>
                <w:sz w:val="24"/>
                <w:szCs w:val="24"/>
              </w:rPr>
            </w:pPr>
            <w:r w:rsidRPr="00F44E5F">
              <w:rPr>
                <w:rFonts w:ascii="Times New Roman" w:hAnsi="Times New Roman" w:cs="Times New Roman"/>
                <w:sz w:val="24"/>
                <w:szCs w:val="24"/>
              </w:rPr>
              <w:t xml:space="preserve">                                                            ± 2,16    </w:t>
            </w:r>
            <w:r>
              <w:rPr>
                <w:rFonts w:ascii="Times New Roman" w:hAnsi="Times New Roman" w:cs="Times New Roman"/>
                <w:sz w:val="24"/>
                <w:szCs w:val="24"/>
              </w:rPr>
              <w:t xml:space="preserve"> </w:t>
            </w:r>
            <w:r w:rsidRPr="00F44E5F">
              <w:rPr>
                <w:rFonts w:ascii="Times New Roman" w:hAnsi="Times New Roman" w:cs="Times New Roman"/>
                <w:sz w:val="24"/>
                <w:szCs w:val="24"/>
              </w:rPr>
              <w:t>±1,29      ± 1,71      ± 2,22     ± 1,91</w:t>
            </w:r>
          </w:p>
        </w:tc>
      </w:tr>
      <w:tr w:rsidR="00B46BC1" w:rsidRPr="00F44E5F" w:rsidTr="00311BB4">
        <w:tc>
          <w:tcPr>
            <w:tcW w:w="9037" w:type="dxa"/>
          </w:tcPr>
          <w:p w:rsidR="00B46BC1" w:rsidRPr="00F44E5F" w:rsidRDefault="00B46BC1" w:rsidP="00311BB4">
            <w:pPr>
              <w:jc w:val="both"/>
              <w:rPr>
                <w:rFonts w:ascii="Times New Roman" w:hAnsi="Times New Roman" w:cs="Times New Roman"/>
                <w:sz w:val="24"/>
                <w:szCs w:val="24"/>
              </w:rPr>
            </w:pPr>
            <w:proofErr w:type="spellStart"/>
            <w:r>
              <w:rPr>
                <w:rFonts w:ascii="Times New Roman" w:hAnsi="Times New Roman" w:cs="Times New Roman"/>
                <w:b/>
                <w:sz w:val="24"/>
                <w:szCs w:val="24"/>
              </w:rPr>
              <w:t>Lost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seeds</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F44E5F">
              <w:rPr>
                <w:rFonts w:ascii="Times New Roman" w:hAnsi="Times New Roman" w:cs="Times New Roman"/>
                <w:sz w:val="24"/>
                <w:szCs w:val="24"/>
              </w:rPr>
              <w:t>25,25</w:t>
            </w:r>
            <w:r w:rsidRPr="00F44E5F">
              <w:rPr>
                <w:rFonts w:ascii="Times New Roman" w:hAnsi="Times New Roman" w:cs="Times New Roman"/>
                <w:sz w:val="24"/>
                <w:szCs w:val="24"/>
                <w:vertAlign w:val="superscript"/>
              </w:rPr>
              <w:t xml:space="preserve">a  </w:t>
            </w:r>
            <w:r w:rsidRPr="00F44E5F">
              <w:rPr>
                <w:rFonts w:ascii="Times New Roman" w:hAnsi="Times New Roman" w:cs="Times New Roman"/>
                <w:sz w:val="24"/>
                <w:szCs w:val="24"/>
              </w:rPr>
              <w:t xml:space="preserve">    21,00</w:t>
            </w:r>
            <w:r w:rsidRPr="00F44E5F">
              <w:rPr>
                <w:rFonts w:ascii="Times New Roman" w:hAnsi="Times New Roman" w:cs="Times New Roman"/>
                <w:sz w:val="24"/>
                <w:szCs w:val="24"/>
                <w:vertAlign w:val="superscript"/>
              </w:rPr>
              <w:t xml:space="preserve">a  </w:t>
            </w:r>
            <w:r w:rsidRPr="00F44E5F">
              <w:rPr>
                <w:rFonts w:ascii="Times New Roman" w:hAnsi="Times New Roman" w:cs="Times New Roman"/>
                <w:sz w:val="24"/>
                <w:szCs w:val="24"/>
              </w:rPr>
              <w:t xml:space="preserve">   22,25</w:t>
            </w:r>
            <w:r w:rsidRPr="00F44E5F">
              <w:rPr>
                <w:rFonts w:ascii="Times New Roman" w:hAnsi="Times New Roman" w:cs="Times New Roman"/>
                <w:sz w:val="24"/>
                <w:szCs w:val="24"/>
                <w:vertAlign w:val="superscript"/>
              </w:rPr>
              <w:t>a</w:t>
            </w:r>
            <w:r w:rsidRPr="00F44E5F">
              <w:rPr>
                <w:rFonts w:ascii="Times New Roman" w:hAnsi="Times New Roman" w:cs="Times New Roman"/>
                <w:sz w:val="24"/>
                <w:szCs w:val="24"/>
              </w:rPr>
              <w:t xml:space="preserve">      26,50</w:t>
            </w:r>
            <w:r w:rsidRPr="00F44E5F">
              <w:rPr>
                <w:rFonts w:ascii="Times New Roman" w:hAnsi="Times New Roman" w:cs="Times New Roman"/>
                <w:sz w:val="24"/>
                <w:szCs w:val="24"/>
                <w:vertAlign w:val="superscript"/>
              </w:rPr>
              <w:t>a</w:t>
            </w:r>
            <w:r w:rsidRPr="00F44E5F">
              <w:rPr>
                <w:rFonts w:ascii="Times New Roman" w:hAnsi="Times New Roman" w:cs="Times New Roman"/>
                <w:sz w:val="24"/>
                <w:szCs w:val="24"/>
              </w:rPr>
              <w:t xml:space="preserve">       21,75</w:t>
            </w:r>
            <w:r w:rsidRPr="00F44E5F">
              <w:rPr>
                <w:rFonts w:ascii="Times New Roman" w:hAnsi="Times New Roman" w:cs="Times New Roman"/>
                <w:sz w:val="24"/>
                <w:szCs w:val="24"/>
                <w:vertAlign w:val="superscript"/>
              </w:rPr>
              <w:t>a</w:t>
            </w:r>
            <w:r w:rsidRPr="00F44E5F">
              <w:rPr>
                <w:rFonts w:ascii="Times New Roman" w:hAnsi="Times New Roman" w:cs="Times New Roman"/>
                <w:sz w:val="24"/>
                <w:szCs w:val="24"/>
              </w:rPr>
              <w:t xml:space="preserve">     0,62</w:t>
            </w:r>
          </w:p>
          <w:p w:rsidR="00B46BC1" w:rsidRPr="00F44E5F" w:rsidRDefault="00B46BC1" w:rsidP="00311BB4">
            <w:pPr>
              <w:jc w:val="both"/>
              <w:rPr>
                <w:rFonts w:ascii="Times New Roman" w:hAnsi="Times New Roman" w:cs="Times New Roman"/>
                <w:sz w:val="24"/>
                <w:szCs w:val="24"/>
              </w:rPr>
            </w:pPr>
            <w:r w:rsidRPr="00F44E5F">
              <w:rPr>
                <w:rFonts w:ascii="Times New Roman" w:hAnsi="Times New Roman" w:cs="Times New Roman"/>
                <w:sz w:val="24"/>
                <w:szCs w:val="24"/>
              </w:rPr>
              <w:t xml:space="preserve">                                                            ± 2,99     ± 5,77     ± 7,63     ± 3,70     ± 7,59</w:t>
            </w:r>
          </w:p>
        </w:tc>
      </w:tr>
    </w:tbl>
    <w:p w:rsidR="00F44E5F" w:rsidRDefault="005F0205" w:rsidP="00F44E5F">
      <w:pPr>
        <w:spacing w:before="120" w:after="120" w:line="480" w:lineRule="auto"/>
        <w:jc w:val="both"/>
        <w:rPr>
          <w:rFonts w:ascii="Times New Roman" w:eastAsia="Times New Roman" w:hAnsi="Times New Roman" w:cs="Times New Roman"/>
          <w:color w:val="1F1F1F"/>
          <w:sz w:val="24"/>
          <w:szCs w:val="24"/>
          <w:lang w:val="en" w:eastAsia="fr-FR"/>
        </w:rPr>
      </w:pPr>
      <w:r w:rsidRPr="009B689C">
        <w:rPr>
          <w:rFonts w:ascii="Times New Roman" w:eastAsia="Times New Roman" w:hAnsi="Times New Roman" w:cs="Times New Roman"/>
          <w:color w:val="1F1F1F"/>
          <w:sz w:val="24"/>
          <w:szCs w:val="24"/>
          <w:lang w:val="en" w:eastAsia="fr-FR"/>
        </w:rPr>
        <w:t xml:space="preserve">For </w:t>
      </w:r>
      <w:r w:rsidR="009B689C" w:rsidRPr="009B689C">
        <w:rPr>
          <w:rFonts w:ascii="Times New Roman" w:eastAsia="Times New Roman" w:hAnsi="Times New Roman" w:cs="Times New Roman"/>
          <w:color w:val="1F1F1F"/>
          <w:sz w:val="24"/>
          <w:szCs w:val="24"/>
          <w:lang w:val="en" w:eastAsia="fr-FR"/>
        </w:rPr>
        <w:t xml:space="preserve">each </w:t>
      </w:r>
      <w:r w:rsidR="00092F8E" w:rsidRPr="00092F8E">
        <w:rPr>
          <w:rFonts w:ascii="Times New Roman" w:eastAsia="Times New Roman" w:hAnsi="Times New Roman" w:cs="Times New Roman"/>
          <w:color w:val="1F1F1F"/>
          <w:sz w:val="24"/>
          <w:szCs w:val="24"/>
          <w:highlight w:val="yellow"/>
          <w:lang w:val="en" w:eastAsia="fr-FR"/>
        </w:rPr>
        <w:t>considered</w:t>
      </w:r>
      <w:r w:rsidR="00092F8E" w:rsidRPr="009B689C">
        <w:rPr>
          <w:rFonts w:ascii="Times New Roman" w:eastAsia="Times New Roman" w:hAnsi="Times New Roman" w:cs="Times New Roman"/>
          <w:color w:val="1F1F1F"/>
          <w:sz w:val="24"/>
          <w:szCs w:val="24"/>
          <w:lang w:val="en" w:eastAsia="fr-FR"/>
        </w:rPr>
        <w:t xml:space="preserve"> </w:t>
      </w:r>
      <w:r w:rsidR="00092F8E">
        <w:rPr>
          <w:rFonts w:ascii="Times New Roman" w:eastAsia="Times New Roman" w:hAnsi="Times New Roman" w:cs="Times New Roman"/>
          <w:color w:val="1F1F1F"/>
          <w:sz w:val="24"/>
          <w:szCs w:val="24"/>
          <w:lang w:val="en" w:eastAsia="fr-FR"/>
        </w:rPr>
        <w:t>seed burial depth</w:t>
      </w:r>
      <w:r w:rsidR="009B689C" w:rsidRPr="009B689C">
        <w:rPr>
          <w:rFonts w:ascii="Times New Roman" w:eastAsia="Times New Roman" w:hAnsi="Times New Roman" w:cs="Times New Roman"/>
          <w:color w:val="1F1F1F"/>
          <w:sz w:val="24"/>
          <w:szCs w:val="24"/>
          <w:lang w:val="en" w:eastAsia="fr-FR"/>
        </w:rPr>
        <w:t xml:space="preserve">, a significant difference was observed between the different </w:t>
      </w:r>
      <w:r w:rsidR="00850609">
        <w:rPr>
          <w:rFonts w:ascii="Times New Roman" w:eastAsia="Times New Roman" w:hAnsi="Times New Roman" w:cs="Times New Roman"/>
          <w:color w:val="1F1F1F"/>
          <w:sz w:val="24"/>
          <w:szCs w:val="24"/>
          <w:lang w:val="en" w:eastAsia="fr-FR"/>
        </w:rPr>
        <w:t xml:space="preserve">physiological </w:t>
      </w:r>
      <w:r w:rsidR="009B689C" w:rsidRPr="009B689C">
        <w:rPr>
          <w:rFonts w:ascii="Times New Roman" w:eastAsia="Times New Roman" w:hAnsi="Times New Roman" w:cs="Times New Roman"/>
          <w:color w:val="1F1F1F"/>
          <w:sz w:val="24"/>
          <w:szCs w:val="24"/>
          <w:lang w:val="en" w:eastAsia="fr-FR"/>
        </w:rPr>
        <w:t>seed categories (</w:t>
      </w:r>
      <w:r w:rsidR="009B689C" w:rsidRPr="000F2C0C">
        <w:rPr>
          <w:rFonts w:ascii="Times New Roman" w:eastAsia="Times New Roman" w:hAnsi="Times New Roman" w:cs="Times New Roman"/>
          <w:i/>
          <w:color w:val="1F1F1F"/>
          <w:sz w:val="24"/>
          <w:szCs w:val="24"/>
          <w:lang w:val="en" w:eastAsia="fr-FR"/>
        </w:rPr>
        <w:t>P</w:t>
      </w:r>
      <w:r w:rsidR="00CA5001">
        <w:rPr>
          <w:rFonts w:ascii="Times New Roman" w:eastAsia="Times New Roman" w:hAnsi="Times New Roman" w:cs="Times New Roman"/>
          <w:color w:val="1F1F1F"/>
          <w:sz w:val="24"/>
          <w:szCs w:val="24"/>
          <w:lang w:val="en" w:eastAsia="fr-FR"/>
        </w:rPr>
        <w:t xml:space="preserve"> = 0.00). Viable seeds </w:t>
      </w:r>
      <w:r w:rsidR="00CA5001" w:rsidRPr="00A35E2B">
        <w:rPr>
          <w:rFonts w:ascii="Times New Roman" w:eastAsia="Times New Roman" w:hAnsi="Times New Roman" w:cs="Times New Roman"/>
          <w:color w:val="1F1F1F"/>
          <w:sz w:val="24"/>
          <w:szCs w:val="24"/>
          <w:highlight w:val="yellow"/>
          <w:lang w:val="en" w:eastAsia="fr-FR"/>
        </w:rPr>
        <w:t>had</w:t>
      </w:r>
      <w:r w:rsidR="009B689C" w:rsidRPr="00A35E2B">
        <w:rPr>
          <w:rFonts w:ascii="Times New Roman" w:eastAsia="Times New Roman" w:hAnsi="Times New Roman" w:cs="Times New Roman"/>
          <w:color w:val="1F1F1F"/>
          <w:sz w:val="24"/>
          <w:szCs w:val="24"/>
          <w:highlight w:val="yellow"/>
          <w:lang w:val="en" w:eastAsia="fr-FR"/>
        </w:rPr>
        <w:t xml:space="preserve"> </w:t>
      </w:r>
      <w:r w:rsidR="00A35E2B" w:rsidRPr="00A35E2B">
        <w:rPr>
          <w:rFonts w:ascii="Times New Roman" w:eastAsia="Times New Roman" w:hAnsi="Times New Roman" w:cs="Times New Roman"/>
          <w:color w:val="1F1F1F"/>
          <w:sz w:val="24"/>
          <w:szCs w:val="24"/>
          <w:highlight w:val="yellow"/>
          <w:lang w:val="en" w:eastAsia="fr-FR"/>
        </w:rPr>
        <w:t>got</w:t>
      </w:r>
      <w:r w:rsidR="00A35E2B">
        <w:rPr>
          <w:rFonts w:ascii="Times New Roman" w:eastAsia="Times New Roman" w:hAnsi="Times New Roman" w:cs="Times New Roman"/>
          <w:color w:val="1F1F1F"/>
          <w:sz w:val="24"/>
          <w:szCs w:val="24"/>
          <w:lang w:val="en" w:eastAsia="fr-FR"/>
        </w:rPr>
        <w:t xml:space="preserve"> </w:t>
      </w:r>
      <w:r w:rsidR="009B689C" w:rsidRPr="009B689C">
        <w:rPr>
          <w:rFonts w:ascii="Times New Roman" w:eastAsia="Times New Roman" w:hAnsi="Times New Roman" w:cs="Times New Roman"/>
          <w:color w:val="1F1F1F"/>
          <w:sz w:val="24"/>
          <w:szCs w:val="24"/>
          <w:lang w:val="en" w:eastAsia="fr-FR"/>
        </w:rPr>
        <w:t xml:space="preserve">the highest </w:t>
      </w:r>
      <w:r w:rsidR="00A35E2B">
        <w:rPr>
          <w:rFonts w:ascii="Times New Roman" w:eastAsia="Times New Roman" w:hAnsi="Times New Roman" w:cs="Times New Roman"/>
          <w:color w:val="1F1F1F"/>
          <w:sz w:val="24"/>
          <w:szCs w:val="24"/>
          <w:lang w:val="en" w:eastAsia="fr-FR"/>
        </w:rPr>
        <w:t>rat</w:t>
      </w:r>
      <w:r w:rsidR="009B689C" w:rsidRPr="009B689C">
        <w:rPr>
          <w:rFonts w:ascii="Times New Roman" w:eastAsia="Times New Roman" w:hAnsi="Times New Roman" w:cs="Times New Roman"/>
          <w:color w:val="1F1F1F"/>
          <w:sz w:val="24"/>
          <w:szCs w:val="24"/>
          <w:lang w:val="en" w:eastAsia="fr-FR"/>
        </w:rPr>
        <w:t>es with an average of 74.25% and non-viable seeds</w:t>
      </w:r>
      <w:r w:rsidR="00CA5001">
        <w:rPr>
          <w:rFonts w:ascii="Times New Roman" w:eastAsia="Times New Roman" w:hAnsi="Times New Roman" w:cs="Times New Roman"/>
          <w:color w:val="1F1F1F"/>
          <w:sz w:val="24"/>
          <w:szCs w:val="24"/>
          <w:lang w:val="en" w:eastAsia="fr-FR"/>
        </w:rPr>
        <w:t>,</w:t>
      </w:r>
      <w:r w:rsidR="00A35E2B">
        <w:rPr>
          <w:rFonts w:ascii="Times New Roman" w:eastAsia="Times New Roman" w:hAnsi="Times New Roman" w:cs="Times New Roman"/>
          <w:color w:val="1F1F1F"/>
          <w:sz w:val="24"/>
          <w:szCs w:val="24"/>
          <w:lang w:val="en" w:eastAsia="fr-FR"/>
        </w:rPr>
        <w:t xml:space="preserve"> the lowest r</w:t>
      </w:r>
      <w:r w:rsidR="009B689C" w:rsidRPr="009B689C">
        <w:rPr>
          <w:rFonts w:ascii="Times New Roman" w:eastAsia="Times New Roman" w:hAnsi="Times New Roman" w:cs="Times New Roman"/>
          <w:color w:val="1F1F1F"/>
          <w:sz w:val="24"/>
          <w:szCs w:val="24"/>
          <w:lang w:val="en" w:eastAsia="fr-FR"/>
        </w:rPr>
        <w:t xml:space="preserve">ages with an average of 2.75% (Table 2). </w:t>
      </w:r>
      <w:r w:rsidR="00A46351" w:rsidRPr="00A46351">
        <w:rPr>
          <w:rFonts w:ascii="Times New Roman" w:eastAsia="Times New Roman" w:hAnsi="Times New Roman" w:cs="Times New Roman"/>
          <w:color w:val="1F1F1F"/>
          <w:sz w:val="24"/>
          <w:szCs w:val="24"/>
          <w:highlight w:val="yellow"/>
          <w:lang w:val="en" w:eastAsia="fr-FR"/>
        </w:rPr>
        <w:t xml:space="preserve">A high rate of </w:t>
      </w:r>
      <w:r w:rsidR="00687C2D" w:rsidRPr="00687C2D">
        <w:rPr>
          <w:rFonts w:ascii="Times New Roman" w:eastAsia="Times New Roman" w:hAnsi="Times New Roman" w:cs="Times New Roman"/>
          <w:color w:val="1F1F1F"/>
          <w:sz w:val="24"/>
          <w:szCs w:val="24"/>
          <w:highlight w:val="yellow"/>
          <w:lang w:val="en" w:eastAsia="fr-FR"/>
        </w:rPr>
        <w:t>the studied species</w:t>
      </w:r>
      <w:r w:rsidR="00A46351" w:rsidRPr="00687C2D">
        <w:rPr>
          <w:rFonts w:ascii="Times New Roman" w:eastAsia="Times New Roman" w:hAnsi="Times New Roman" w:cs="Times New Roman"/>
          <w:color w:val="1F1F1F"/>
          <w:sz w:val="24"/>
          <w:szCs w:val="24"/>
          <w:highlight w:val="yellow"/>
          <w:lang w:val="en" w:eastAsia="fr-FR"/>
        </w:rPr>
        <w:t xml:space="preserve"> </w:t>
      </w:r>
      <w:r w:rsidR="00A46351" w:rsidRPr="00A46351">
        <w:rPr>
          <w:rFonts w:ascii="Times New Roman" w:eastAsia="Times New Roman" w:hAnsi="Times New Roman" w:cs="Times New Roman"/>
          <w:color w:val="1F1F1F"/>
          <w:sz w:val="24"/>
          <w:szCs w:val="24"/>
          <w:highlight w:val="yellow"/>
          <w:lang w:val="en" w:eastAsia="fr-FR"/>
        </w:rPr>
        <w:t>seeds (</w:t>
      </w:r>
      <w:r w:rsidR="00A46351" w:rsidRPr="00A46351">
        <w:rPr>
          <w:rFonts w:ascii="Times New Roman" w:eastAsia="Times New Roman" w:hAnsi="Times New Roman" w:cs="Times New Roman"/>
          <w:color w:val="1F1F1F"/>
          <w:sz w:val="24"/>
          <w:szCs w:val="24"/>
          <w:highlight w:val="yellow"/>
          <w:lang w:val="en" w:eastAsia="fr-FR"/>
        </w:rPr>
        <w:t>74.25%</w:t>
      </w:r>
      <w:r w:rsidR="00A46351" w:rsidRPr="00A46351">
        <w:rPr>
          <w:rFonts w:ascii="Times New Roman" w:eastAsia="Times New Roman" w:hAnsi="Times New Roman" w:cs="Times New Roman"/>
          <w:color w:val="1F1F1F"/>
          <w:sz w:val="24"/>
          <w:szCs w:val="24"/>
          <w:highlight w:val="yellow"/>
          <w:lang w:val="en" w:eastAsia="fr-FR"/>
        </w:rPr>
        <w:t xml:space="preserve">) remains viable </w:t>
      </w:r>
      <w:r w:rsidR="00687C2D" w:rsidRPr="00A35E2B">
        <w:rPr>
          <w:rFonts w:ascii="Times New Roman" w:eastAsia="Times New Roman" w:hAnsi="Times New Roman" w:cs="Times New Roman"/>
          <w:color w:val="1F1F1F"/>
          <w:sz w:val="24"/>
          <w:szCs w:val="24"/>
          <w:highlight w:val="yellow"/>
          <w:lang w:val="en" w:eastAsia="fr-FR"/>
        </w:rPr>
        <w:t>because they</w:t>
      </w:r>
      <w:r w:rsidR="009B689C" w:rsidRPr="00A35E2B">
        <w:rPr>
          <w:rFonts w:ascii="Times New Roman" w:eastAsia="Times New Roman" w:hAnsi="Times New Roman" w:cs="Times New Roman"/>
          <w:color w:val="1F1F1F"/>
          <w:sz w:val="24"/>
          <w:szCs w:val="24"/>
          <w:highlight w:val="yellow"/>
          <w:lang w:val="en" w:eastAsia="fr-FR"/>
        </w:rPr>
        <w:t xml:space="preserve"> </w:t>
      </w:r>
      <w:r w:rsidR="00687C2D" w:rsidRPr="00A35E2B">
        <w:rPr>
          <w:rFonts w:ascii="Times New Roman" w:eastAsia="Times New Roman" w:hAnsi="Times New Roman" w:cs="Times New Roman"/>
          <w:color w:val="1F1F1F"/>
          <w:sz w:val="24"/>
          <w:szCs w:val="24"/>
          <w:highlight w:val="yellow"/>
          <w:lang w:val="en" w:eastAsia="fr-FR"/>
        </w:rPr>
        <w:t xml:space="preserve">keep their </w:t>
      </w:r>
      <w:r w:rsidR="005E5EF1" w:rsidRPr="00A35E2B">
        <w:rPr>
          <w:rFonts w:ascii="Times New Roman" w:eastAsia="Times New Roman" w:hAnsi="Times New Roman" w:cs="Times New Roman"/>
          <w:color w:val="1F1F1F"/>
          <w:sz w:val="24"/>
          <w:szCs w:val="24"/>
          <w:highlight w:val="yellow"/>
          <w:lang w:val="en" w:eastAsia="fr-FR"/>
        </w:rPr>
        <w:t>initial</w:t>
      </w:r>
      <w:r w:rsidR="00687C2D" w:rsidRPr="00A35E2B">
        <w:rPr>
          <w:rFonts w:ascii="Times New Roman" w:eastAsia="Times New Roman" w:hAnsi="Times New Roman" w:cs="Times New Roman"/>
          <w:color w:val="1F1F1F"/>
          <w:sz w:val="24"/>
          <w:szCs w:val="24"/>
          <w:highlight w:val="yellow"/>
          <w:lang w:val="en" w:eastAsia="fr-FR"/>
        </w:rPr>
        <w:t xml:space="preserve"> dormancy</w:t>
      </w:r>
      <w:r w:rsidR="00A35E2B" w:rsidRPr="00A35E2B">
        <w:rPr>
          <w:rFonts w:ascii="Times New Roman" w:eastAsia="Times New Roman" w:hAnsi="Times New Roman" w:cs="Times New Roman"/>
          <w:color w:val="1F1F1F"/>
          <w:sz w:val="24"/>
          <w:szCs w:val="24"/>
          <w:highlight w:val="yellow"/>
          <w:lang w:val="en" w:eastAsia="fr-FR"/>
        </w:rPr>
        <w:t xml:space="preserve"> </w:t>
      </w:r>
      <w:r w:rsidR="00A35E2B" w:rsidRPr="00A35E2B">
        <w:rPr>
          <w:rFonts w:ascii="Times New Roman" w:eastAsia="Times New Roman" w:hAnsi="Times New Roman" w:cs="Times New Roman"/>
          <w:color w:val="1F1F1F"/>
          <w:sz w:val="24"/>
          <w:szCs w:val="24"/>
          <w:highlight w:val="yellow"/>
          <w:lang w:val="en" w:eastAsia="fr-FR"/>
        </w:rPr>
        <w:t xml:space="preserve">(De </w:t>
      </w:r>
      <w:proofErr w:type="spellStart"/>
      <w:r w:rsidR="00A35E2B" w:rsidRPr="00A35E2B">
        <w:rPr>
          <w:rFonts w:ascii="Times New Roman" w:eastAsia="Times New Roman" w:hAnsi="Times New Roman" w:cs="Times New Roman"/>
          <w:color w:val="1F1F1F"/>
          <w:sz w:val="24"/>
          <w:szCs w:val="24"/>
          <w:highlight w:val="yellow"/>
          <w:lang w:val="en" w:eastAsia="fr-FR"/>
        </w:rPr>
        <w:t>Morais</w:t>
      </w:r>
      <w:proofErr w:type="spellEnd"/>
      <w:r w:rsidR="00A35E2B" w:rsidRPr="00A35E2B">
        <w:rPr>
          <w:rFonts w:ascii="Times New Roman" w:eastAsia="Times New Roman" w:hAnsi="Times New Roman" w:cs="Times New Roman"/>
          <w:color w:val="1F1F1F"/>
          <w:sz w:val="24"/>
          <w:szCs w:val="24"/>
          <w:highlight w:val="yellow"/>
          <w:lang w:val="en" w:eastAsia="fr-FR"/>
        </w:rPr>
        <w:t xml:space="preserve"> et al., 2014)</w:t>
      </w:r>
      <w:r w:rsidR="00A46351" w:rsidRPr="00A35E2B">
        <w:rPr>
          <w:rFonts w:ascii="Times New Roman" w:eastAsia="Times New Roman" w:hAnsi="Times New Roman" w:cs="Times New Roman"/>
          <w:color w:val="1F1F1F"/>
          <w:sz w:val="24"/>
          <w:szCs w:val="24"/>
          <w:highlight w:val="yellow"/>
          <w:lang w:val="en" w:eastAsia="fr-FR"/>
        </w:rPr>
        <w:t>.</w:t>
      </w:r>
      <w:r w:rsidR="005E5EF1">
        <w:rPr>
          <w:rFonts w:ascii="Times New Roman" w:eastAsia="Times New Roman" w:hAnsi="Times New Roman" w:cs="Times New Roman"/>
          <w:color w:val="1F1F1F"/>
          <w:sz w:val="24"/>
          <w:szCs w:val="24"/>
          <w:lang w:val="en" w:eastAsia="fr-FR"/>
        </w:rPr>
        <w:t xml:space="preserve"> </w:t>
      </w:r>
      <w:r w:rsidR="00A46351" w:rsidRPr="005E5EF1">
        <w:rPr>
          <w:rFonts w:ascii="Times New Roman" w:eastAsia="Times New Roman" w:hAnsi="Times New Roman" w:cs="Times New Roman"/>
          <w:color w:val="1F1F1F"/>
          <w:sz w:val="24"/>
          <w:szCs w:val="24"/>
          <w:highlight w:val="yellow"/>
          <w:lang w:val="en" w:eastAsia="fr-FR"/>
        </w:rPr>
        <w:t xml:space="preserve">It means that </w:t>
      </w:r>
      <w:r w:rsidR="00687C2D">
        <w:rPr>
          <w:rFonts w:ascii="Times New Roman" w:eastAsia="Times New Roman" w:hAnsi="Times New Roman" w:cs="Times New Roman"/>
          <w:color w:val="1F1F1F"/>
          <w:sz w:val="24"/>
          <w:szCs w:val="24"/>
          <w:highlight w:val="yellow"/>
          <w:lang w:val="en" w:eastAsia="fr-FR"/>
        </w:rPr>
        <w:t xml:space="preserve">these </w:t>
      </w:r>
      <w:r w:rsidR="00A46351" w:rsidRPr="005E5EF1">
        <w:rPr>
          <w:rFonts w:ascii="Times New Roman" w:eastAsia="Times New Roman" w:hAnsi="Times New Roman" w:cs="Times New Roman"/>
          <w:color w:val="1F1F1F"/>
          <w:sz w:val="24"/>
          <w:szCs w:val="24"/>
          <w:highlight w:val="yellow"/>
          <w:lang w:val="en" w:eastAsia="fr-FR"/>
        </w:rPr>
        <w:t>seeds</w:t>
      </w:r>
      <w:r w:rsidR="00A46351">
        <w:rPr>
          <w:rFonts w:ascii="Times New Roman" w:eastAsia="Times New Roman" w:hAnsi="Times New Roman" w:cs="Times New Roman"/>
          <w:color w:val="1F1F1F"/>
          <w:sz w:val="24"/>
          <w:szCs w:val="24"/>
          <w:highlight w:val="yellow"/>
          <w:lang w:val="en" w:eastAsia="fr-FR"/>
        </w:rPr>
        <w:t xml:space="preserve"> were</w:t>
      </w:r>
      <w:r w:rsidR="00A46351" w:rsidRPr="005E5EF1">
        <w:rPr>
          <w:rFonts w:ascii="Times New Roman" w:eastAsia="Times New Roman" w:hAnsi="Times New Roman" w:cs="Times New Roman"/>
          <w:color w:val="1F1F1F"/>
          <w:sz w:val="24"/>
          <w:szCs w:val="24"/>
          <w:highlight w:val="yellow"/>
          <w:lang w:val="en" w:eastAsia="fr-FR"/>
        </w:rPr>
        <w:t xml:space="preserve"> in an environment which </w:t>
      </w:r>
      <w:r w:rsidR="00A46351">
        <w:rPr>
          <w:rFonts w:ascii="Times New Roman" w:eastAsia="Times New Roman" w:hAnsi="Times New Roman" w:cs="Times New Roman"/>
          <w:color w:val="1F1F1F"/>
          <w:sz w:val="24"/>
          <w:szCs w:val="24"/>
          <w:highlight w:val="yellow"/>
          <w:lang w:val="en" w:eastAsia="fr-FR"/>
        </w:rPr>
        <w:t>didn’t break</w:t>
      </w:r>
      <w:r w:rsidR="00A46351" w:rsidRPr="005E5EF1">
        <w:rPr>
          <w:rFonts w:ascii="Times New Roman" w:eastAsia="Times New Roman" w:hAnsi="Times New Roman" w:cs="Times New Roman"/>
          <w:color w:val="1F1F1F"/>
          <w:sz w:val="24"/>
          <w:szCs w:val="24"/>
          <w:highlight w:val="yellow"/>
          <w:lang w:val="en" w:eastAsia="fr-FR"/>
        </w:rPr>
        <w:t xml:space="preserve"> </w:t>
      </w:r>
      <w:r w:rsidR="00A46351">
        <w:rPr>
          <w:rFonts w:ascii="Times New Roman" w:eastAsia="Times New Roman" w:hAnsi="Times New Roman" w:cs="Times New Roman"/>
          <w:color w:val="1F1F1F"/>
          <w:sz w:val="24"/>
          <w:szCs w:val="24"/>
          <w:highlight w:val="yellow"/>
          <w:lang w:val="en" w:eastAsia="fr-FR"/>
        </w:rPr>
        <w:t xml:space="preserve">their </w:t>
      </w:r>
      <w:r w:rsidR="00A46351" w:rsidRPr="005E5EF1">
        <w:rPr>
          <w:rFonts w:ascii="Times New Roman" w:eastAsia="Times New Roman" w:hAnsi="Times New Roman" w:cs="Times New Roman"/>
          <w:color w:val="1F1F1F"/>
          <w:sz w:val="24"/>
          <w:szCs w:val="24"/>
          <w:highlight w:val="yellow"/>
          <w:lang w:val="en" w:eastAsia="fr-FR"/>
        </w:rPr>
        <w:t>dormancy.</w:t>
      </w:r>
      <w:r w:rsidR="00A46351">
        <w:rPr>
          <w:rFonts w:ascii="Times New Roman" w:eastAsia="Times New Roman" w:hAnsi="Times New Roman" w:cs="Times New Roman"/>
          <w:color w:val="1F1F1F"/>
          <w:sz w:val="24"/>
          <w:szCs w:val="24"/>
          <w:lang w:val="en" w:eastAsia="fr-FR"/>
        </w:rPr>
        <w:t xml:space="preserve"> </w:t>
      </w:r>
      <w:r w:rsidR="00A35E2B" w:rsidRPr="00A35E2B">
        <w:rPr>
          <w:rFonts w:ascii="Times New Roman" w:eastAsia="Times New Roman" w:hAnsi="Times New Roman" w:cs="Times New Roman"/>
          <w:color w:val="1F1F1F"/>
          <w:sz w:val="24"/>
          <w:szCs w:val="24"/>
          <w:lang w:val="en" w:eastAsia="fr-FR"/>
        </w:rPr>
        <w:t xml:space="preserve">Indeed, dormancy allows the seeds to persist in the soil (Baskin and Baskin, 1998; </w:t>
      </w:r>
      <w:proofErr w:type="spellStart"/>
      <w:r w:rsidR="00A35E2B" w:rsidRPr="00A35E2B">
        <w:rPr>
          <w:rFonts w:ascii="Times New Roman" w:eastAsia="Times New Roman" w:hAnsi="Times New Roman" w:cs="Times New Roman"/>
          <w:color w:val="1F1F1F"/>
          <w:sz w:val="24"/>
          <w:szCs w:val="24"/>
          <w:lang w:val="en" w:eastAsia="fr-FR"/>
        </w:rPr>
        <w:t>Benech</w:t>
      </w:r>
      <w:proofErr w:type="spellEnd"/>
      <w:r w:rsidR="00A35E2B" w:rsidRPr="00A35E2B">
        <w:rPr>
          <w:rFonts w:ascii="Times New Roman" w:eastAsia="Times New Roman" w:hAnsi="Times New Roman" w:cs="Times New Roman"/>
          <w:color w:val="1F1F1F"/>
          <w:sz w:val="24"/>
          <w:szCs w:val="24"/>
          <w:lang w:val="en" w:eastAsia="fr-FR"/>
        </w:rPr>
        <w:t>-Arnold et al., 2000).</w:t>
      </w:r>
      <w:r w:rsidR="00A35E2B">
        <w:rPr>
          <w:rFonts w:ascii="Times New Roman" w:eastAsia="Times New Roman" w:hAnsi="Times New Roman" w:cs="Times New Roman"/>
          <w:color w:val="1F1F1F"/>
          <w:sz w:val="24"/>
          <w:szCs w:val="24"/>
          <w:lang w:val="en" w:eastAsia="fr-FR"/>
        </w:rPr>
        <w:t xml:space="preserve"> </w:t>
      </w:r>
      <w:r w:rsidR="00A35E2B" w:rsidRPr="00A35E2B">
        <w:rPr>
          <w:rFonts w:ascii="Times New Roman" w:eastAsia="Times New Roman" w:hAnsi="Times New Roman" w:cs="Times New Roman"/>
          <w:i/>
          <w:color w:val="1F1F1F"/>
          <w:sz w:val="24"/>
          <w:szCs w:val="24"/>
          <w:lang w:val="en" w:eastAsia="fr-FR"/>
        </w:rPr>
        <w:t>Calopogonium mucunoides</w:t>
      </w:r>
      <w:r w:rsidR="00A35E2B" w:rsidRPr="00A35E2B">
        <w:rPr>
          <w:rFonts w:ascii="Times New Roman" w:eastAsia="Times New Roman" w:hAnsi="Times New Roman" w:cs="Times New Roman"/>
          <w:color w:val="1F1F1F"/>
          <w:sz w:val="24"/>
          <w:szCs w:val="24"/>
          <w:lang w:val="en" w:eastAsia="fr-FR"/>
        </w:rPr>
        <w:t xml:space="preserve"> seeds </w:t>
      </w:r>
      <w:r w:rsidR="00205046">
        <w:rPr>
          <w:rFonts w:ascii="Times New Roman" w:eastAsia="Times New Roman" w:hAnsi="Times New Roman" w:cs="Times New Roman"/>
          <w:color w:val="1F1F1F"/>
          <w:sz w:val="24"/>
          <w:szCs w:val="24"/>
          <w:lang w:val="en" w:eastAsia="fr-FR"/>
        </w:rPr>
        <w:t xml:space="preserve">can therefore be considered as </w:t>
      </w:r>
      <w:r w:rsidR="009B689C" w:rsidRPr="009B689C">
        <w:rPr>
          <w:rFonts w:ascii="Times New Roman" w:eastAsia="Times New Roman" w:hAnsi="Times New Roman" w:cs="Times New Roman"/>
          <w:color w:val="1F1F1F"/>
          <w:sz w:val="24"/>
          <w:szCs w:val="24"/>
          <w:lang w:val="en" w:eastAsia="fr-FR"/>
        </w:rPr>
        <w:t>persist</w:t>
      </w:r>
      <w:r w:rsidR="00205046">
        <w:rPr>
          <w:rFonts w:ascii="Times New Roman" w:eastAsia="Times New Roman" w:hAnsi="Times New Roman" w:cs="Times New Roman"/>
          <w:color w:val="1F1F1F"/>
          <w:sz w:val="24"/>
          <w:szCs w:val="24"/>
          <w:lang w:val="en" w:eastAsia="fr-FR"/>
        </w:rPr>
        <w:t>ent seeds</w:t>
      </w:r>
      <w:r w:rsidR="009B689C" w:rsidRPr="009B689C">
        <w:rPr>
          <w:rFonts w:ascii="Times New Roman" w:eastAsia="Times New Roman" w:hAnsi="Times New Roman" w:cs="Times New Roman"/>
          <w:color w:val="1F1F1F"/>
          <w:sz w:val="24"/>
          <w:szCs w:val="24"/>
          <w:lang w:val="en" w:eastAsia="fr-FR"/>
        </w:rPr>
        <w:t xml:space="preserve">. It is therefore necessary to eliminate </w:t>
      </w:r>
      <w:r w:rsidR="00850609" w:rsidRPr="00850609">
        <w:rPr>
          <w:rFonts w:ascii="Times New Roman" w:eastAsia="Times New Roman" w:hAnsi="Times New Roman" w:cs="Times New Roman"/>
          <w:color w:val="1F1F1F"/>
          <w:sz w:val="24"/>
          <w:szCs w:val="24"/>
          <w:highlight w:val="yellow"/>
          <w:lang w:val="en" w:eastAsia="fr-FR"/>
        </w:rPr>
        <w:t>this</w:t>
      </w:r>
      <w:r w:rsidR="00850609">
        <w:rPr>
          <w:rFonts w:ascii="Times New Roman" w:eastAsia="Times New Roman" w:hAnsi="Times New Roman" w:cs="Times New Roman"/>
          <w:color w:val="1F1F1F"/>
          <w:sz w:val="24"/>
          <w:szCs w:val="24"/>
          <w:lang w:val="en" w:eastAsia="fr-FR"/>
        </w:rPr>
        <w:t xml:space="preserve"> plant</w:t>
      </w:r>
      <w:r w:rsidR="009B689C" w:rsidRPr="009B689C">
        <w:rPr>
          <w:rFonts w:ascii="Times New Roman" w:eastAsia="Times New Roman" w:hAnsi="Times New Roman" w:cs="Times New Roman"/>
          <w:color w:val="1F1F1F"/>
          <w:sz w:val="24"/>
          <w:szCs w:val="24"/>
          <w:lang w:val="en" w:eastAsia="fr-FR"/>
        </w:rPr>
        <w:t xml:space="preserve"> from cultivated plots or stop </w:t>
      </w:r>
      <w:r w:rsidR="00850609" w:rsidRPr="00850609">
        <w:rPr>
          <w:rFonts w:ascii="Times New Roman" w:eastAsia="Times New Roman" w:hAnsi="Times New Roman" w:cs="Times New Roman"/>
          <w:color w:val="1F1F1F"/>
          <w:sz w:val="24"/>
          <w:szCs w:val="24"/>
          <w:highlight w:val="yellow"/>
          <w:lang w:val="en" w:eastAsia="fr-FR"/>
        </w:rPr>
        <w:t>its</w:t>
      </w:r>
      <w:r w:rsidR="009B689C" w:rsidRPr="009B689C">
        <w:rPr>
          <w:rFonts w:ascii="Times New Roman" w:eastAsia="Times New Roman" w:hAnsi="Times New Roman" w:cs="Times New Roman"/>
          <w:color w:val="1F1F1F"/>
          <w:sz w:val="24"/>
          <w:szCs w:val="24"/>
          <w:lang w:val="en" w:eastAsia="fr-FR"/>
        </w:rPr>
        <w:t xml:space="preserve"> growth before </w:t>
      </w:r>
      <w:r w:rsidR="00850609">
        <w:rPr>
          <w:rFonts w:ascii="Times New Roman" w:eastAsia="Times New Roman" w:hAnsi="Times New Roman" w:cs="Times New Roman"/>
          <w:color w:val="1F1F1F"/>
          <w:sz w:val="24"/>
          <w:szCs w:val="24"/>
          <w:lang w:val="en" w:eastAsia="fr-FR"/>
        </w:rPr>
        <w:t>it</w:t>
      </w:r>
      <w:r w:rsidR="009B689C" w:rsidRPr="009B689C">
        <w:rPr>
          <w:rFonts w:ascii="Times New Roman" w:eastAsia="Times New Roman" w:hAnsi="Times New Roman" w:cs="Times New Roman"/>
          <w:color w:val="1F1F1F"/>
          <w:sz w:val="24"/>
          <w:szCs w:val="24"/>
          <w:lang w:val="en" w:eastAsia="fr-FR"/>
        </w:rPr>
        <w:t xml:space="preserve"> </w:t>
      </w:r>
      <w:r w:rsidR="009B689C" w:rsidRPr="00850609">
        <w:rPr>
          <w:rFonts w:ascii="Times New Roman" w:eastAsia="Times New Roman" w:hAnsi="Times New Roman" w:cs="Times New Roman"/>
          <w:color w:val="1F1F1F"/>
          <w:sz w:val="24"/>
          <w:szCs w:val="24"/>
          <w:highlight w:val="yellow"/>
          <w:lang w:val="en" w:eastAsia="fr-FR"/>
        </w:rPr>
        <w:t>reach</w:t>
      </w:r>
      <w:r w:rsidR="00850609" w:rsidRPr="00850609">
        <w:rPr>
          <w:rFonts w:ascii="Times New Roman" w:eastAsia="Times New Roman" w:hAnsi="Times New Roman" w:cs="Times New Roman"/>
          <w:color w:val="1F1F1F"/>
          <w:sz w:val="24"/>
          <w:szCs w:val="24"/>
          <w:highlight w:val="yellow"/>
          <w:lang w:val="en" w:eastAsia="fr-FR"/>
        </w:rPr>
        <w:t>es</w:t>
      </w:r>
      <w:r w:rsidR="009B689C" w:rsidRPr="009B689C">
        <w:rPr>
          <w:rFonts w:ascii="Times New Roman" w:eastAsia="Times New Roman" w:hAnsi="Times New Roman" w:cs="Times New Roman"/>
          <w:color w:val="1F1F1F"/>
          <w:sz w:val="24"/>
          <w:szCs w:val="24"/>
          <w:lang w:val="en" w:eastAsia="fr-FR"/>
        </w:rPr>
        <w:t xml:space="preserve"> the fruiting stage.</w:t>
      </w:r>
    </w:p>
    <w:p w:rsidR="00F44E5F" w:rsidRPr="00B46BC1" w:rsidRDefault="00B46BC1" w:rsidP="00F44E5F">
      <w:pPr>
        <w:spacing w:before="120" w:after="120" w:line="480" w:lineRule="auto"/>
        <w:jc w:val="both"/>
        <w:rPr>
          <w:rFonts w:ascii="Times New Roman" w:eastAsia="Times New Roman" w:hAnsi="Times New Roman" w:cs="Times New Roman"/>
          <w:b/>
          <w:color w:val="1F1F1F"/>
          <w:sz w:val="24"/>
          <w:szCs w:val="24"/>
          <w:lang w:val="en" w:eastAsia="fr-FR"/>
        </w:rPr>
      </w:pPr>
      <w:r>
        <w:rPr>
          <w:rFonts w:ascii="Times New Roman" w:eastAsia="Times New Roman" w:hAnsi="Times New Roman" w:cs="Times New Roman"/>
          <w:b/>
          <w:color w:val="1F1F1F"/>
          <w:sz w:val="24"/>
          <w:szCs w:val="24"/>
          <w:highlight w:val="yellow"/>
          <w:lang w:val="en" w:eastAsia="fr-FR"/>
        </w:rPr>
        <w:t>Table 2: Rate</w:t>
      </w:r>
      <w:r w:rsidR="009B689C" w:rsidRPr="00B46BC1">
        <w:rPr>
          <w:rFonts w:ascii="Times New Roman" w:eastAsia="Times New Roman" w:hAnsi="Times New Roman" w:cs="Times New Roman"/>
          <w:b/>
          <w:color w:val="1F1F1F"/>
          <w:sz w:val="24"/>
          <w:szCs w:val="24"/>
          <w:highlight w:val="yellow"/>
          <w:lang w:val="en" w:eastAsia="fr-FR"/>
        </w:rPr>
        <w:t xml:space="preserve">s of the different physiological categories of </w:t>
      </w:r>
      <w:r w:rsidR="009B689C" w:rsidRPr="00B46BC1">
        <w:rPr>
          <w:rFonts w:ascii="Times New Roman" w:eastAsia="Times New Roman" w:hAnsi="Times New Roman" w:cs="Times New Roman"/>
          <w:b/>
          <w:i/>
          <w:color w:val="1F1F1F"/>
          <w:sz w:val="24"/>
          <w:szCs w:val="24"/>
          <w:highlight w:val="yellow"/>
          <w:lang w:val="en" w:eastAsia="fr-FR"/>
        </w:rPr>
        <w:t>Calopogonium mucunoides</w:t>
      </w:r>
      <w:r w:rsidR="009B689C" w:rsidRPr="00B46BC1">
        <w:rPr>
          <w:rFonts w:ascii="Times New Roman" w:eastAsia="Times New Roman" w:hAnsi="Times New Roman" w:cs="Times New Roman"/>
          <w:b/>
          <w:color w:val="1F1F1F"/>
          <w:sz w:val="24"/>
          <w:szCs w:val="24"/>
          <w:highlight w:val="yellow"/>
          <w:lang w:val="en" w:eastAsia="fr-FR"/>
        </w:rPr>
        <w:t xml:space="preserve"> seeds according to the sowing depth after one year of burying the seeds</w:t>
      </w:r>
    </w:p>
    <w:tbl>
      <w:tblPr>
        <w:tblStyle w:val="Grilledutableau"/>
        <w:tblW w:w="0" w:type="auto"/>
        <w:tblInd w:w="30" w:type="dxa"/>
        <w:tblBorders>
          <w:left w:val="none" w:sz="0" w:space="0" w:color="auto"/>
          <w:right w:val="none" w:sz="0" w:space="0" w:color="auto"/>
        </w:tblBorders>
        <w:tblLook w:val="04A0" w:firstRow="1" w:lastRow="0" w:firstColumn="1" w:lastColumn="0" w:noHBand="0" w:noVBand="1"/>
      </w:tblPr>
      <w:tblGrid>
        <w:gridCol w:w="9037"/>
      </w:tblGrid>
      <w:tr w:rsidR="009B689C" w:rsidRPr="009B689C" w:rsidTr="008E57D5">
        <w:tc>
          <w:tcPr>
            <w:tcW w:w="9037" w:type="dxa"/>
          </w:tcPr>
          <w:p w:rsidR="009B689C" w:rsidRPr="009B689C" w:rsidRDefault="009B689C" w:rsidP="009B689C">
            <w:pPr>
              <w:spacing w:line="360" w:lineRule="auto"/>
              <w:jc w:val="both"/>
              <w:rPr>
                <w:rFonts w:ascii="Times New Roman" w:hAnsi="Times New Roman" w:cs="Times New Roman"/>
                <w:b/>
                <w:sz w:val="24"/>
                <w:szCs w:val="24"/>
              </w:rPr>
            </w:pPr>
            <w:r w:rsidRPr="009B689C">
              <w:rPr>
                <w:rFonts w:ascii="Times New Roman" w:hAnsi="Times New Roman" w:cs="Times New Roman"/>
                <w:b/>
                <w:noProof/>
                <w:sz w:val="24"/>
                <w:szCs w:val="24"/>
                <w:lang w:eastAsia="fr-FR"/>
              </w:rPr>
              <w:lastRenderedPageBreak/>
              <mc:AlternateContent>
                <mc:Choice Requires="wps">
                  <w:drawing>
                    <wp:anchor distT="0" distB="0" distL="114300" distR="114300" simplePos="0" relativeHeight="251662336" behindDoc="0" locked="0" layoutInCell="1" allowOverlap="1" wp14:anchorId="2EF19E40" wp14:editId="0650CC74">
                      <wp:simplePos x="0" y="0"/>
                      <wp:positionH relativeFrom="column">
                        <wp:posOffset>2051050</wp:posOffset>
                      </wp:positionH>
                      <wp:positionV relativeFrom="paragraph">
                        <wp:posOffset>282574</wp:posOffset>
                      </wp:positionV>
                      <wp:extent cx="2924175" cy="0"/>
                      <wp:effectExtent l="0" t="0" r="28575" b="19050"/>
                      <wp:wrapNone/>
                      <wp:docPr id="2" name="Connecteur droit 2"/>
                      <wp:cNvGraphicFramePr/>
                      <a:graphic xmlns:a="http://schemas.openxmlformats.org/drawingml/2006/main">
                        <a:graphicData uri="http://schemas.microsoft.com/office/word/2010/wordprocessingShape">
                          <wps:wsp>
                            <wps:cNvCnPr/>
                            <wps:spPr>
                              <a:xfrm flipV="1">
                                <a:off x="0" y="0"/>
                                <a:ext cx="2924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B56C1F" id="Connecteur droit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22.25pt" to="391.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" strokecolor="windowText" strokeweight=".5pt">
                      <v:stroke joinstyle="miter"/>
                    </v:line>
                  </w:pict>
                </mc:Fallback>
              </mc:AlternateContent>
            </w:r>
            <w:proofErr w:type="spellStart"/>
            <w:r w:rsidR="006B23F1">
              <w:rPr>
                <w:rFonts w:ascii="Times New Roman" w:hAnsi="Times New Roman" w:cs="Times New Roman"/>
                <w:b/>
                <w:sz w:val="24"/>
                <w:szCs w:val="24"/>
              </w:rPr>
              <w:t>Sowing</w:t>
            </w:r>
            <w:proofErr w:type="spellEnd"/>
            <w:r w:rsidR="006B23F1">
              <w:rPr>
                <w:rFonts w:ascii="Times New Roman" w:hAnsi="Times New Roman" w:cs="Times New Roman"/>
                <w:b/>
                <w:sz w:val="24"/>
                <w:szCs w:val="24"/>
              </w:rPr>
              <w:t xml:space="preserve"> </w:t>
            </w:r>
            <w:proofErr w:type="spellStart"/>
            <w:r w:rsidR="006B23F1">
              <w:rPr>
                <w:rFonts w:ascii="Times New Roman" w:hAnsi="Times New Roman" w:cs="Times New Roman"/>
                <w:b/>
                <w:sz w:val="24"/>
                <w:szCs w:val="24"/>
              </w:rPr>
              <w:t>deepths</w:t>
            </w:r>
            <w:proofErr w:type="spellEnd"/>
            <w:r w:rsidRPr="009B689C">
              <w:rPr>
                <w:rFonts w:ascii="Times New Roman" w:hAnsi="Times New Roman" w:cs="Times New Roman"/>
                <w:b/>
                <w:sz w:val="24"/>
                <w:szCs w:val="24"/>
              </w:rPr>
              <w:t xml:space="preserve">                      </w:t>
            </w:r>
            <w:r w:rsidR="006B23F1">
              <w:rPr>
                <w:rFonts w:ascii="Times New Roman" w:hAnsi="Times New Roman" w:cs="Times New Roman"/>
                <w:b/>
                <w:sz w:val="24"/>
                <w:szCs w:val="24"/>
              </w:rPr>
              <w:t xml:space="preserve">              </w:t>
            </w:r>
            <w:proofErr w:type="spellStart"/>
            <w:r w:rsidR="006B23F1">
              <w:rPr>
                <w:rFonts w:ascii="Times New Roman" w:hAnsi="Times New Roman" w:cs="Times New Roman"/>
                <w:b/>
                <w:sz w:val="24"/>
                <w:szCs w:val="24"/>
              </w:rPr>
              <w:t>Physiological</w:t>
            </w:r>
            <w:proofErr w:type="spellEnd"/>
            <w:r w:rsidR="006B23F1">
              <w:rPr>
                <w:rFonts w:ascii="Times New Roman" w:hAnsi="Times New Roman" w:cs="Times New Roman"/>
                <w:b/>
                <w:sz w:val="24"/>
                <w:szCs w:val="24"/>
              </w:rPr>
              <w:t xml:space="preserve"> </w:t>
            </w:r>
            <w:proofErr w:type="spellStart"/>
            <w:r w:rsidR="006B23F1">
              <w:rPr>
                <w:rFonts w:ascii="Times New Roman" w:hAnsi="Times New Roman" w:cs="Times New Roman"/>
                <w:b/>
                <w:sz w:val="24"/>
                <w:szCs w:val="24"/>
              </w:rPr>
              <w:t>categories</w:t>
            </w:r>
            <w:proofErr w:type="spellEnd"/>
            <w:r w:rsidR="006B23F1">
              <w:rPr>
                <w:rFonts w:ascii="Times New Roman" w:hAnsi="Times New Roman" w:cs="Times New Roman"/>
                <w:b/>
                <w:sz w:val="24"/>
                <w:szCs w:val="24"/>
              </w:rPr>
              <w:t xml:space="preserve"> of </w:t>
            </w:r>
            <w:proofErr w:type="spellStart"/>
            <w:r w:rsidR="006B23F1">
              <w:rPr>
                <w:rFonts w:ascii="Times New Roman" w:hAnsi="Times New Roman" w:cs="Times New Roman"/>
                <w:b/>
                <w:sz w:val="24"/>
                <w:szCs w:val="24"/>
              </w:rPr>
              <w:t>seeds</w:t>
            </w:r>
            <w:proofErr w:type="spellEnd"/>
            <w:r w:rsidRPr="009B689C">
              <w:rPr>
                <w:rFonts w:ascii="Times New Roman" w:hAnsi="Times New Roman" w:cs="Times New Roman"/>
                <w:b/>
                <w:sz w:val="24"/>
                <w:szCs w:val="24"/>
              </w:rPr>
              <w:t xml:space="preserve">                 </w:t>
            </w:r>
          </w:p>
          <w:p w:rsidR="009B689C" w:rsidRPr="009B689C" w:rsidRDefault="009B689C" w:rsidP="009B689C">
            <w:pPr>
              <w:spacing w:line="360" w:lineRule="auto"/>
              <w:jc w:val="both"/>
              <w:rPr>
                <w:rFonts w:ascii="Times New Roman" w:hAnsi="Times New Roman" w:cs="Times New Roman"/>
                <w:b/>
                <w:sz w:val="24"/>
                <w:szCs w:val="24"/>
              </w:rPr>
            </w:pPr>
            <w:r w:rsidRPr="009B689C">
              <w:rPr>
                <w:rFonts w:ascii="Times New Roman" w:hAnsi="Times New Roman" w:cs="Times New Roman"/>
                <w:b/>
                <w:sz w:val="24"/>
                <w:szCs w:val="24"/>
              </w:rPr>
              <w:t xml:space="preserve">        (cm)               </w:t>
            </w:r>
            <w:r w:rsidR="00ED6C66">
              <w:rPr>
                <w:rFonts w:ascii="Times New Roman" w:hAnsi="Times New Roman" w:cs="Times New Roman"/>
                <w:b/>
                <w:sz w:val="24"/>
                <w:szCs w:val="24"/>
              </w:rPr>
              <w:t xml:space="preserve">                         </w:t>
            </w:r>
            <w:r w:rsidR="006B23F1">
              <w:rPr>
                <w:rFonts w:ascii="Times New Roman" w:hAnsi="Times New Roman" w:cs="Times New Roman"/>
                <w:b/>
                <w:sz w:val="24"/>
                <w:szCs w:val="24"/>
              </w:rPr>
              <w:t xml:space="preserve"> </w:t>
            </w:r>
            <w:r w:rsidR="00ED6C66">
              <w:rPr>
                <w:rFonts w:ascii="Times New Roman" w:hAnsi="Times New Roman" w:cs="Times New Roman"/>
                <w:b/>
                <w:sz w:val="24"/>
                <w:szCs w:val="24"/>
              </w:rPr>
              <w:t xml:space="preserve">Viables         </w:t>
            </w:r>
            <w:r w:rsidR="006B23F1">
              <w:rPr>
                <w:rFonts w:ascii="Times New Roman" w:hAnsi="Times New Roman" w:cs="Times New Roman"/>
                <w:b/>
                <w:sz w:val="24"/>
                <w:szCs w:val="24"/>
              </w:rPr>
              <w:t xml:space="preserve">       </w:t>
            </w:r>
            <w:r w:rsidR="00ED6C66">
              <w:rPr>
                <w:rFonts w:ascii="Times New Roman" w:hAnsi="Times New Roman" w:cs="Times New Roman"/>
                <w:b/>
                <w:sz w:val="24"/>
                <w:szCs w:val="24"/>
              </w:rPr>
              <w:t>Non viable</w:t>
            </w:r>
            <w:r w:rsidR="006B23F1">
              <w:rPr>
                <w:rFonts w:ascii="Times New Roman" w:hAnsi="Times New Roman" w:cs="Times New Roman"/>
                <w:b/>
                <w:sz w:val="24"/>
                <w:szCs w:val="24"/>
              </w:rPr>
              <w:t xml:space="preserve">            </w:t>
            </w:r>
            <w:proofErr w:type="spellStart"/>
            <w:r w:rsidR="006B23F1">
              <w:rPr>
                <w:rFonts w:ascii="Times New Roman" w:hAnsi="Times New Roman" w:cs="Times New Roman"/>
                <w:b/>
                <w:sz w:val="24"/>
                <w:szCs w:val="24"/>
              </w:rPr>
              <w:t>Lost</w:t>
            </w:r>
            <w:proofErr w:type="spellEnd"/>
            <w:r w:rsidRPr="009B689C">
              <w:rPr>
                <w:rFonts w:ascii="Times New Roman" w:hAnsi="Times New Roman" w:cs="Times New Roman"/>
                <w:b/>
                <w:sz w:val="24"/>
                <w:szCs w:val="24"/>
              </w:rPr>
              <w:t xml:space="preserve">              </w:t>
            </w:r>
            <w:r w:rsidRPr="000F2C0C">
              <w:rPr>
                <w:rFonts w:ascii="Times New Roman" w:hAnsi="Times New Roman" w:cs="Times New Roman"/>
                <w:b/>
                <w:i/>
                <w:sz w:val="24"/>
                <w:szCs w:val="24"/>
              </w:rPr>
              <w:t>P</w:t>
            </w:r>
          </w:p>
          <w:p w:rsidR="009B689C" w:rsidRPr="009B689C" w:rsidRDefault="009B689C" w:rsidP="009B689C">
            <w:pPr>
              <w:spacing w:line="360" w:lineRule="auto"/>
              <w:jc w:val="both"/>
              <w:rPr>
                <w:rFonts w:ascii="Times New Roman" w:hAnsi="Times New Roman" w:cs="Times New Roman"/>
                <w:b/>
                <w:sz w:val="24"/>
                <w:szCs w:val="24"/>
              </w:rPr>
            </w:pPr>
            <w:r w:rsidRPr="009B689C">
              <w:rPr>
                <w:rFonts w:ascii="Times New Roman" w:hAnsi="Times New Roman" w:cs="Times New Roman"/>
                <w:b/>
                <w:noProof/>
                <w:sz w:val="24"/>
                <w:szCs w:val="24"/>
                <w:lang w:eastAsia="fr-FR"/>
              </w:rPr>
              <mc:AlternateContent>
                <mc:Choice Requires="wps">
                  <w:drawing>
                    <wp:anchor distT="0" distB="0" distL="114300" distR="114300" simplePos="0" relativeHeight="251663360" behindDoc="0" locked="0" layoutInCell="1" allowOverlap="1" wp14:anchorId="64C03164" wp14:editId="3C33AC75">
                      <wp:simplePos x="0" y="0"/>
                      <wp:positionH relativeFrom="column">
                        <wp:posOffset>2089150</wp:posOffset>
                      </wp:positionH>
                      <wp:positionV relativeFrom="paragraph">
                        <wp:posOffset>248920</wp:posOffset>
                      </wp:positionV>
                      <wp:extent cx="2905125" cy="0"/>
                      <wp:effectExtent l="0" t="0" r="28575" b="19050"/>
                      <wp:wrapNone/>
                      <wp:docPr id="3" name="Connecteur droit 3"/>
                      <wp:cNvGraphicFramePr/>
                      <a:graphic xmlns:a="http://schemas.openxmlformats.org/drawingml/2006/main">
                        <a:graphicData uri="http://schemas.microsoft.com/office/word/2010/wordprocessingShape">
                          <wps:wsp>
                            <wps:cNvCnPr/>
                            <wps:spPr>
                              <a:xfrm flipV="1">
                                <a:off x="0" y="0"/>
                                <a:ext cx="2905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FFD3B4" id="Connecteur droit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pt,19.6pt" to="39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" strokecolor="windowText" strokeweight=".5pt">
                      <v:stroke joinstyle="miter"/>
                    </v:line>
                  </w:pict>
                </mc:Fallback>
              </mc:AlternateContent>
            </w:r>
            <w:r w:rsidRPr="009B689C">
              <w:rPr>
                <w:rFonts w:ascii="Times New Roman" w:hAnsi="Times New Roman" w:cs="Times New Roman"/>
                <w:b/>
                <w:sz w:val="24"/>
                <w:szCs w:val="24"/>
              </w:rPr>
              <w:t xml:space="preserve">                              </w:t>
            </w:r>
            <w:r w:rsidR="00ED6C66">
              <w:rPr>
                <w:rFonts w:ascii="Times New Roman" w:hAnsi="Times New Roman" w:cs="Times New Roman"/>
                <w:b/>
                <w:sz w:val="24"/>
                <w:szCs w:val="24"/>
              </w:rPr>
              <w:t xml:space="preserve">                          </w:t>
            </w:r>
            <w:r w:rsidR="006B23F1">
              <w:rPr>
                <w:rFonts w:ascii="Times New Roman" w:hAnsi="Times New Roman" w:cs="Times New Roman"/>
                <w:b/>
                <w:sz w:val="24"/>
                <w:szCs w:val="24"/>
              </w:rPr>
              <w:t xml:space="preserve"> </w:t>
            </w:r>
            <w:proofErr w:type="spellStart"/>
            <w:r w:rsidRPr="009B689C">
              <w:rPr>
                <w:rFonts w:ascii="Times New Roman" w:hAnsi="Times New Roman" w:cs="Times New Roman"/>
                <w:b/>
                <w:sz w:val="24"/>
                <w:szCs w:val="24"/>
              </w:rPr>
              <w:t>s</w:t>
            </w:r>
            <w:r w:rsidR="00ED6C66">
              <w:rPr>
                <w:rFonts w:ascii="Times New Roman" w:hAnsi="Times New Roman" w:cs="Times New Roman"/>
                <w:b/>
                <w:sz w:val="24"/>
                <w:szCs w:val="24"/>
              </w:rPr>
              <w:t>eeds</w:t>
            </w:r>
            <w:proofErr w:type="spellEnd"/>
            <w:r w:rsidR="00ED6C66">
              <w:rPr>
                <w:rFonts w:ascii="Times New Roman" w:hAnsi="Times New Roman" w:cs="Times New Roman"/>
                <w:b/>
                <w:sz w:val="24"/>
                <w:szCs w:val="24"/>
              </w:rPr>
              <w:t xml:space="preserve">             </w:t>
            </w:r>
            <w:r w:rsidR="006B23F1">
              <w:rPr>
                <w:rFonts w:ascii="Times New Roman" w:hAnsi="Times New Roman" w:cs="Times New Roman"/>
                <w:b/>
                <w:sz w:val="24"/>
                <w:szCs w:val="24"/>
              </w:rPr>
              <w:t xml:space="preserve">          </w:t>
            </w:r>
            <w:proofErr w:type="spellStart"/>
            <w:r w:rsidRPr="009B689C">
              <w:rPr>
                <w:rFonts w:ascii="Times New Roman" w:hAnsi="Times New Roman" w:cs="Times New Roman"/>
                <w:b/>
                <w:sz w:val="24"/>
                <w:szCs w:val="24"/>
              </w:rPr>
              <w:t>s</w:t>
            </w:r>
            <w:r w:rsidR="00ED6C66">
              <w:rPr>
                <w:rFonts w:ascii="Times New Roman" w:hAnsi="Times New Roman" w:cs="Times New Roman"/>
                <w:b/>
                <w:sz w:val="24"/>
                <w:szCs w:val="24"/>
              </w:rPr>
              <w:t>eeds</w:t>
            </w:r>
            <w:proofErr w:type="spellEnd"/>
            <w:r w:rsidR="006B23F1">
              <w:rPr>
                <w:rFonts w:ascii="Times New Roman" w:hAnsi="Times New Roman" w:cs="Times New Roman"/>
                <w:b/>
                <w:sz w:val="24"/>
                <w:szCs w:val="24"/>
              </w:rPr>
              <w:t xml:space="preserve">                  </w:t>
            </w:r>
            <w:proofErr w:type="spellStart"/>
            <w:r w:rsidR="006B23F1">
              <w:rPr>
                <w:rFonts w:ascii="Times New Roman" w:hAnsi="Times New Roman" w:cs="Times New Roman"/>
                <w:b/>
                <w:sz w:val="24"/>
                <w:szCs w:val="24"/>
              </w:rPr>
              <w:t>seeds</w:t>
            </w:r>
            <w:proofErr w:type="spellEnd"/>
          </w:p>
          <w:p w:rsidR="009B689C" w:rsidRPr="009B689C" w:rsidRDefault="009B689C" w:rsidP="009B689C">
            <w:pPr>
              <w:spacing w:line="360" w:lineRule="auto"/>
              <w:jc w:val="both"/>
              <w:rPr>
                <w:rFonts w:ascii="Times New Roman" w:hAnsi="Times New Roman" w:cs="Times New Roman"/>
                <w:sz w:val="24"/>
                <w:szCs w:val="24"/>
              </w:rPr>
            </w:pPr>
            <w:r w:rsidRPr="009B689C">
              <w:rPr>
                <w:rFonts w:ascii="Times New Roman" w:hAnsi="Times New Roman" w:cs="Times New Roman"/>
                <w:b/>
                <w:sz w:val="24"/>
                <w:szCs w:val="24"/>
              </w:rPr>
              <w:t xml:space="preserve">                                                      </w:t>
            </w:r>
            <w:r w:rsidR="006B23F1">
              <w:rPr>
                <w:rFonts w:ascii="Times New Roman" w:hAnsi="Times New Roman" w:cs="Times New Roman"/>
                <w:b/>
                <w:sz w:val="24"/>
                <w:szCs w:val="24"/>
              </w:rPr>
              <w:t xml:space="preserve">                             </w:t>
            </w:r>
            <w:r w:rsidR="000F2C0C">
              <w:rPr>
                <w:rFonts w:ascii="Times New Roman" w:hAnsi="Times New Roman" w:cs="Times New Roman"/>
                <w:b/>
                <w:sz w:val="24"/>
                <w:szCs w:val="24"/>
              </w:rPr>
              <w:t>Rate</w:t>
            </w:r>
            <w:r w:rsidRPr="009B689C">
              <w:rPr>
                <w:rFonts w:ascii="Times New Roman" w:hAnsi="Times New Roman" w:cs="Times New Roman"/>
                <w:b/>
                <w:sz w:val="24"/>
                <w:szCs w:val="24"/>
              </w:rPr>
              <w:t xml:space="preserve"> (%)</w:t>
            </w:r>
          </w:p>
        </w:tc>
      </w:tr>
      <w:tr w:rsidR="009B689C" w:rsidRPr="009B689C" w:rsidTr="008E57D5">
        <w:trPr>
          <w:trHeight w:val="881"/>
        </w:trPr>
        <w:tc>
          <w:tcPr>
            <w:tcW w:w="9037" w:type="dxa"/>
          </w:tcPr>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71,76                    3,00                      25,25                 0,00                        </w:t>
            </w:r>
          </w:p>
          <w:p w:rsidR="009B689C" w:rsidRPr="009B689C" w:rsidRDefault="0003224D" w:rsidP="009B689C">
            <w:pPr>
              <w:jc w:val="both"/>
              <w:rPr>
                <w:rFonts w:ascii="Times New Roman" w:hAnsi="Times New Roman" w:cs="Times New Roman"/>
                <w:sz w:val="24"/>
                <w:szCs w:val="24"/>
              </w:rPr>
            </w:pPr>
            <w:r>
              <w:rPr>
                <w:rFonts w:ascii="Times New Roman" w:hAnsi="Times New Roman" w:cs="Times New Roman"/>
                <w:sz w:val="24"/>
                <w:szCs w:val="24"/>
              </w:rPr>
              <w:t xml:space="preserve">     </w:t>
            </w:r>
            <w:r w:rsidR="009B689C" w:rsidRPr="009B689C">
              <w:rPr>
                <w:rFonts w:ascii="Times New Roman" w:hAnsi="Times New Roman" w:cs="Times New Roman"/>
                <w:sz w:val="24"/>
                <w:szCs w:val="24"/>
              </w:rPr>
              <w:t>0                                                ± 2,75</w:t>
            </w:r>
            <w:r w:rsidR="009B689C" w:rsidRPr="009B689C">
              <w:rPr>
                <w:rFonts w:ascii="Times New Roman" w:hAnsi="Times New Roman" w:cs="Times New Roman"/>
                <w:sz w:val="24"/>
                <w:szCs w:val="24"/>
                <w:vertAlign w:val="superscript"/>
              </w:rPr>
              <w:t>a</w:t>
            </w:r>
            <w:r w:rsidR="009B689C" w:rsidRPr="009B689C">
              <w:rPr>
                <w:rFonts w:ascii="Times New Roman" w:hAnsi="Times New Roman" w:cs="Times New Roman"/>
                <w:sz w:val="24"/>
                <w:szCs w:val="24"/>
              </w:rPr>
              <w:t xml:space="preserve">                 ± 2,16</w:t>
            </w:r>
            <w:r w:rsidR="00AF5BD3" w:rsidRPr="004C49E6">
              <w:rPr>
                <w:rFonts w:ascii="Times New Roman" w:hAnsi="Times New Roman" w:cs="Times New Roman"/>
                <w:sz w:val="24"/>
                <w:szCs w:val="24"/>
                <w:vertAlign w:val="superscript"/>
              </w:rPr>
              <w:t>c</w:t>
            </w:r>
            <w:r w:rsidR="00AF5BD3" w:rsidRPr="00AF5BD3">
              <w:rPr>
                <w:rFonts w:ascii="Times New Roman" w:hAnsi="Times New Roman" w:cs="Times New Roman"/>
                <w:sz w:val="24"/>
                <w:szCs w:val="24"/>
              </w:rPr>
              <w:t xml:space="preserve"> </w:t>
            </w:r>
            <w:r w:rsidR="004C49E6">
              <w:rPr>
                <w:rFonts w:ascii="Times New Roman" w:hAnsi="Times New Roman" w:cs="Times New Roman"/>
                <w:sz w:val="24"/>
                <w:szCs w:val="24"/>
              </w:rPr>
              <w:t xml:space="preserve">                 ±</w:t>
            </w:r>
            <w:r w:rsidR="009B689C" w:rsidRPr="009B689C">
              <w:rPr>
                <w:rFonts w:ascii="Times New Roman" w:hAnsi="Times New Roman" w:cs="Times New Roman"/>
                <w:sz w:val="24"/>
                <w:szCs w:val="24"/>
              </w:rPr>
              <w:t>2,99</w:t>
            </w:r>
            <w:r w:rsidR="009B689C" w:rsidRPr="009B689C">
              <w:rPr>
                <w:rFonts w:ascii="Times New Roman" w:hAnsi="Times New Roman" w:cs="Times New Roman"/>
                <w:sz w:val="24"/>
                <w:szCs w:val="24"/>
                <w:vertAlign w:val="superscript"/>
              </w:rPr>
              <w:t>b</w:t>
            </w:r>
            <w:r w:rsidR="009B689C" w:rsidRPr="009B689C">
              <w:rPr>
                <w:rFonts w:ascii="Times New Roman" w:hAnsi="Times New Roman" w:cs="Times New Roman"/>
                <w:sz w:val="24"/>
                <w:szCs w:val="24"/>
              </w:rPr>
              <w:t xml:space="preserve">                           </w:t>
            </w:r>
          </w:p>
        </w:tc>
      </w:tr>
      <w:tr w:rsidR="009B689C" w:rsidRPr="009B689C" w:rsidTr="008E57D5">
        <w:trPr>
          <w:trHeight w:val="725"/>
        </w:trPr>
        <w:tc>
          <w:tcPr>
            <w:tcW w:w="9037" w:type="dxa"/>
          </w:tcPr>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75,50                   3,50                      21,00                0,00</w:t>
            </w:r>
          </w:p>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0,5                                              ± 6,15</w:t>
            </w:r>
            <w:r w:rsidR="00AF5BD3" w:rsidRPr="004C49E6">
              <w:rPr>
                <w:rFonts w:ascii="Times New Roman" w:hAnsi="Times New Roman" w:cs="Times New Roman"/>
                <w:sz w:val="24"/>
                <w:szCs w:val="24"/>
                <w:vertAlign w:val="superscript"/>
              </w:rPr>
              <w:t>a</w:t>
            </w:r>
            <w:r w:rsidRPr="009B689C">
              <w:rPr>
                <w:rFonts w:ascii="Times New Roman" w:hAnsi="Times New Roman" w:cs="Times New Roman"/>
                <w:sz w:val="24"/>
                <w:szCs w:val="24"/>
              </w:rPr>
              <w:t xml:space="preserve">                  ± 1,29</w:t>
            </w:r>
            <w:r w:rsidR="00AF5BD3" w:rsidRPr="004C49E6">
              <w:rPr>
                <w:rFonts w:ascii="Times New Roman" w:hAnsi="Times New Roman" w:cs="Times New Roman"/>
                <w:sz w:val="24"/>
                <w:szCs w:val="24"/>
                <w:vertAlign w:val="superscript"/>
              </w:rPr>
              <w:t>c</w:t>
            </w:r>
            <w:r w:rsidRPr="009B689C">
              <w:rPr>
                <w:rFonts w:ascii="Times New Roman" w:hAnsi="Times New Roman" w:cs="Times New Roman"/>
                <w:sz w:val="24"/>
                <w:szCs w:val="24"/>
              </w:rPr>
              <w:t xml:space="preserve">          </w:t>
            </w:r>
            <w:r w:rsidR="004C49E6">
              <w:rPr>
                <w:rFonts w:ascii="Times New Roman" w:hAnsi="Times New Roman" w:cs="Times New Roman"/>
                <w:sz w:val="24"/>
                <w:szCs w:val="24"/>
              </w:rPr>
              <w:t xml:space="preserve">      </w:t>
            </w:r>
            <w:r w:rsidRPr="009B689C">
              <w:rPr>
                <w:rFonts w:ascii="Times New Roman" w:hAnsi="Times New Roman" w:cs="Times New Roman"/>
                <w:sz w:val="24"/>
                <w:szCs w:val="24"/>
              </w:rPr>
              <w:t>± 5,97</w:t>
            </w:r>
            <w:r w:rsidR="004C49E6" w:rsidRPr="009B689C">
              <w:rPr>
                <w:rFonts w:ascii="Times New Roman" w:hAnsi="Times New Roman" w:cs="Times New Roman"/>
                <w:sz w:val="24"/>
                <w:szCs w:val="24"/>
                <w:vertAlign w:val="superscript"/>
              </w:rPr>
              <w:t>b</w:t>
            </w:r>
            <w:r w:rsidRPr="009B689C">
              <w:rPr>
                <w:rFonts w:ascii="Times New Roman" w:hAnsi="Times New Roman" w:cs="Times New Roman"/>
                <w:sz w:val="24"/>
                <w:szCs w:val="24"/>
              </w:rPr>
              <w:t xml:space="preserve"> </w:t>
            </w:r>
          </w:p>
        </w:tc>
      </w:tr>
      <w:tr w:rsidR="009B689C" w:rsidRPr="009B689C" w:rsidTr="008E57D5">
        <w:tc>
          <w:tcPr>
            <w:tcW w:w="9037" w:type="dxa"/>
          </w:tcPr>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w:t>
            </w:r>
            <w:r w:rsidR="004C49E6">
              <w:rPr>
                <w:rFonts w:ascii="Times New Roman" w:hAnsi="Times New Roman" w:cs="Times New Roman"/>
                <w:sz w:val="24"/>
                <w:szCs w:val="24"/>
              </w:rPr>
              <w:t xml:space="preserve">      76,00                    </w:t>
            </w:r>
            <w:r w:rsidRPr="009B689C">
              <w:rPr>
                <w:rFonts w:ascii="Times New Roman" w:hAnsi="Times New Roman" w:cs="Times New Roman"/>
                <w:sz w:val="24"/>
                <w:szCs w:val="24"/>
              </w:rPr>
              <w:t xml:space="preserve">2,75                    </w:t>
            </w:r>
            <w:r w:rsidR="004C49E6">
              <w:rPr>
                <w:rFonts w:ascii="Times New Roman" w:hAnsi="Times New Roman" w:cs="Times New Roman"/>
                <w:sz w:val="24"/>
                <w:szCs w:val="24"/>
              </w:rPr>
              <w:t xml:space="preserve"> </w:t>
            </w:r>
            <w:r w:rsidRPr="009B689C">
              <w:rPr>
                <w:rFonts w:ascii="Times New Roman" w:hAnsi="Times New Roman" w:cs="Times New Roman"/>
                <w:sz w:val="24"/>
                <w:szCs w:val="24"/>
              </w:rPr>
              <w:t>22,25                 0,00</w:t>
            </w:r>
          </w:p>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2,5                                             ± 8,04</w:t>
            </w:r>
            <w:r w:rsidR="00AF5BD3" w:rsidRPr="004C49E6">
              <w:rPr>
                <w:rFonts w:ascii="Times New Roman" w:hAnsi="Times New Roman" w:cs="Times New Roman"/>
                <w:sz w:val="24"/>
                <w:szCs w:val="24"/>
                <w:vertAlign w:val="superscript"/>
              </w:rPr>
              <w:t>a</w:t>
            </w:r>
            <w:r w:rsidR="004C49E6">
              <w:rPr>
                <w:rFonts w:ascii="Times New Roman" w:hAnsi="Times New Roman" w:cs="Times New Roman"/>
                <w:sz w:val="24"/>
                <w:szCs w:val="24"/>
              </w:rPr>
              <w:t xml:space="preserve">                 </w:t>
            </w:r>
            <w:r w:rsidRPr="009B689C">
              <w:rPr>
                <w:rFonts w:ascii="Times New Roman" w:hAnsi="Times New Roman" w:cs="Times New Roman"/>
                <w:sz w:val="24"/>
                <w:szCs w:val="24"/>
              </w:rPr>
              <w:t xml:space="preserve"> ± 1,71</w:t>
            </w:r>
            <w:r w:rsidR="00AF5BD3" w:rsidRPr="004C49E6">
              <w:rPr>
                <w:rFonts w:ascii="Times New Roman" w:hAnsi="Times New Roman" w:cs="Times New Roman"/>
                <w:sz w:val="24"/>
                <w:szCs w:val="24"/>
                <w:vertAlign w:val="superscript"/>
              </w:rPr>
              <w:t>c</w:t>
            </w:r>
            <w:r w:rsidR="004C49E6">
              <w:rPr>
                <w:rFonts w:ascii="Times New Roman" w:hAnsi="Times New Roman" w:cs="Times New Roman"/>
                <w:sz w:val="24"/>
                <w:szCs w:val="24"/>
              </w:rPr>
              <w:t xml:space="preserve">               </w:t>
            </w:r>
            <w:r w:rsidRPr="009B689C">
              <w:rPr>
                <w:rFonts w:ascii="Times New Roman" w:hAnsi="Times New Roman" w:cs="Times New Roman"/>
                <w:sz w:val="24"/>
                <w:szCs w:val="24"/>
              </w:rPr>
              <w:t>± 7,63</w:t>
            </w:r>
            <w:r w:rsidR="004C49E6" w:rsidRPr="009B689C">
              <w:rPr>
                <w:rFonts w:ascii="Times New Roman" w:hAnsi="Times New Roman" w:cs="Times New Roman"/>
                <w:sz w:val="24"/>
                <w:szCs w:val="24"/>
                <w:vertAlign w:val="superscript"/>
              </w:rPr>
              <w:t>b</w:t>
            </w:r>
            <w:r w:rsidRPr="009B689C">
              <w:rPr>
                <w:rFonts w:ascii="Times New Roman" w:hAnsi="Times New Roman" w:cs="Times New Roman"/>
                <w:sz w:val="24"/>
                <w:szCs w:val="24"/>
              </w:rPr>
              <w:t xml:space="preserve">                  </w:t>
            </w:r>
          </w:p>
        </w:tc>
      </w:tr>
      <w:tr w:rsidR="009B689C" w:rsidRPr="009B689C" w:rsidTr="008E57D5">
        <w:trPr>
          <w:trHeight w:val="70"/>
        </w:trPr>
        <w:tc>
          <w:tcPr>
            <w:tcW w:w="9037" w:type="dxa"/>
          </w:tcPr>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71,25               </w:t>
            </w:r>
            <w:r w:rsidR="004C49E6">
              <w:rPr>
                <w:rFonts w:ascii="Times New Roman" w:hAnsi="Times New Roman" w:cs="Times New Roman"/>
                <w:sz w:val="24"/>
                <w:szCs w:val="24"/>
              </w:rPr>
              <w:t xml:space="preserve">       2,25                    </w:t>
            </w:r>
            <w:r w:rsidRPr="009B689C">
              <w:rPr>
                <w:rFonts w:ascii="Times New Roman" w:hAnsi="Times New Roman" w:cs="Times New Roman"/>
                <w:sz w:val="24"/>
                <w:szCs w:val="24"/>
              </w:rPr>
              <w:t xml:space="preserve">26,50                </w:t>
            </w:r>
            <w:r w:rsidR="004C49E6">
              <w:rPr>
                <w:rFonts w:ascii="Times New Roman" w:hAnsi="Times New Roman" w:cs="Times New Roman"/>
                <w:sz w:val="24"/>
                <w:szCs w:val="24"/>
              </w:rPr>
              <w:t xml:space="preserve"> </w:t>
            </w:r>
            <w:r w:rsidRPr="009B689C">
              <w:rPr>
                <w:rFonts w:ascii="Times New Roman" w:hAnsi="Times New Roman" w:cs="Times New Roman"/>
                <w:sz w:val="24"/>
                <w:szCs w:val="24"/>
              </w:rPr>
              <w:t>0,00</w:t>
            </w:r>
          </w:p>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5                                               ± 3,86</w:t>
            </w:r>
            <w:r w:rsidR="00AF5BD3" w:rsidRPr="004C49E6">
              <w:rPr>
                <w:rFonts w:ascii="Times New Roman" w:hAnsi="Times New Roman" w:cs="Times New Roman"/>
                <w:sz w:val="24"/>
                <w:szCs w:val="24"/>
                <w:vertAlign w:val="superscript"/>
              </w:rPr>
              <w:t>a</w:t>
            </w:r>
            <w:r w:rsidRPr="009B689C">
              <w:rPr>
                <w:rFonts w:ascii="Times New Roman" w:hAnsi="Times New Roman" w:cs="Times New Roman"/>
                <w:sz w:val="24"/>
                <w:szCs w:val="24"/>
              </w:rPr>
              <w:t xml:space="preserve">                  ± 2,22</w:t>
            </w:r>
            <w:r w:rsidR="00AF5BD3" w:rsidRPr="004C49E6">
              <w:rPr>
                <w:rFonts w:ascii="Times New Roman" w:hAnsi="Times New Roman" w:cs="Times New Roman"/>
                <w:sz w:val="24"/>
                <w:szCs w:val="24"/>
                <w:vertAlign w:val="superscript"/>
              </w:rPr>
              <w:t>c</w:t>
            </w:r>
            <w:r w:rsidR="004C49E6">
              <w:rPr>
                <w:rFonts w:ascii="Times New Roman" w:hAnsi="Times New Roman" w:cs="Times New Roman"/>
                <w:sz w:val="24"/>
                <w:szCs w:val="24"/>
              </w:rPr>
              <w:t xml:space="preserve">                 </w:t>
            </w:r>
            <w:r w:rsidRPr="009B689C">
              <w:rPr>
                <w:rFonts w:ascii="Times New Roman" w:hAnsi="Times New Roman" w:cs="Times New Roman"/>
                <w:sz w:val="24"/>
                <w:szCs w:val="24"/>
              </w:rPr>
              <w:t>± 3,70</w:t>
            </w:r>
          </w:p>
          <w:p w:rsidR="009B689C" w:rsidRPr="009B689C" w:rsidRDefault="009B689C" w:rsidP="009B689C">
            <w:pPr>
              <w:jc w:val="both"/>
              <w:rPr>
                <w:rFonts w:ascii="Times New Roman" w:hAnsi="Times New Roman" w:cs="Times New Roman"/>
                <w:sz w:val="24"/>
                <w:szCs w:val="24"/>
              </w:rPr>
            </w:pPr>
          </w:p>
        </w:tc>
      </w:tr>
      <w:tr w:rsidR="009B689C" w:rsidRPr="009B689C" w:rsidTr="008E57D5">
        <w:tc>
          <w:tcPr>
            <w:tcW w:w="9037" w:type="dxa"/>
          </w:tcPr>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76,75                       1,50                     21,75</w:t>
            </w:r>
            <w:r w:rsidR="004C49E6" w:rsidRPr="009B689C">
              <w:rPr>
                <w:rFonts w:ascii="Times New Roman" w:hAnsi="Times New Roman" w:cs="Times New Roman"/>
                <w:sz w:val="24"/>
                <w:szCs w:val="24"/>
                <w:vertAlign w:val="superscript"/>
              </w:rPr>
              <w:t>b</w:t>
            </w:r>
            <w:r w:rsidRPr="009B689C">
              <w:rPr>
                <w:rFonts w:ascii="Times New Roman" w:hAnsi="Times New Roman" w:cs="Times New Roman"/>
                <w:sz w:val="24"/>
                <w:szCs w:val="24"/>
              </w:rPr>
              <w:t xml:space="preserve">               0,00</w:t>
            </w:r>
          </w:p>
          <w:p w:rsidR="009B689C" w:rsidRPr="009B689C" w:rsidRDefault="009B689C" w:rsidP="009B689C">
            <w:pPr>
              <w:jc w:val="both"/>
              <w:rPr>
                <w:rFonts w:ascii="Times New Roman" w:hAnsi="Times New Roman" w:cs="Times New Roman"/>
                <w:sz w:val="24"/>
                <w:szCs w:val="24"/>
              </w:rPr>
            </w:pPr>
            <w:r w:rsidRPr="009B689C">
              <w:rPr>
                <w:rFonts w:ascii="Times New Roman" w:hAnsi="Times New Roman" w:cs="Times New Roman"/>
                <w:sz w:val="24"/>
                <w:szCs w:val="24"/>
              </w:rPr>
              <w:t xml:space="preserve">    10                                              ± 6,90</w:t>
            </w:r>
            <w:r w:rsidR="00AF5BD3" w:rsidRPr="004C49E6">
              <w:rPr>
                <w:rFonts w:ascii="Times New Roman" w:hAnsi="Times New Roman" w:cs="Times New Roman"/>
                <w:sz w:val="24"/>
                <w:szCs w:val="24"/>
                <w:vertAlign w:val="superscript"/>
              </w:rPr>
              <w:t>a</w:t>
            </w:r>
            <w:r w:rsidRPr="009B689C">
              <w:rPr>
                <w:rFonts w:ascii="Times New Roman" w:hAnsi="Times New Roman" w:cs="Times New Roman"/>
                <w:sz w:val="24"/>
                <w:szCs w:val="24"/>
              </w:rPr>
              <w:t xml:space="preserve">                     ±1,91</w:t>
            </w:r>
            <w:r w:rsidR="00AF5BD3" w:rsidRPr="004C49E6">
              <w:rPr>
                <w:rFonts w:ascii="Times New Roman" w:hAnsi="Times New Roman" w:cs="Times New Roman"/>
                <w:sz w:val="24"/>
                <w:szCs w:val="24"/>
                <w:vertAlign w:val="superscript"/>
              </w:rPr>
              <w:t>c</w:t>
            </w:r>
            <w:r w:rsidR="004C49E6">
              <w:rPr>
                <w:rFonts w:ascii="Times New Roman" w:hAnsi="Times New Roman" w:cs="Times New Roman"/>
                <w:sz w:val="24"/>
                <w:szCs w:val="24"/>
              </w:rPr>
              <w:t xml:space="preserve">                </w:t>
            </w:r>
            <w:r w:rsidRPr="009B689C">
              <w:rPr>
                <w:rFonts w:ascii="Times New Roman" w:hAnsi="Times New Roman" w:cs="Times New Roman"/>
                <w:sz w:val="24"/>
                <w:szCs w:val="24"/>
              </w:rPr>
              <w:t>± 7,59</w:t>
            </w:r>
          </w:p>
          <w:p w:rsidR="009B689C" w:rsidRPr="009B689C" w:rsidRDefault="009B689C" w:rsidP="009B689C">
            <w:pPr>
              <w:jc w:val="both"/>
              <w:rPr>
                <w:rFonts w:ascii="Times New Roman" w:hAnsi="Times New Roman" w:cs="Times New Roman"/>
                <w:b/>
                <w:sz w:val="24"/>
                <w:szCs w:val="24"/>
              </w:rPr>
            </w:pPr>
          </w:p>
        </w:tc>
      </w:tr>
    </w:tbl>
    <w:p w:rsidR="00F44E5F" w:rsidRDefault="00F44E5F" w:rsidP="00F44E5F">
      <w:pPr>
        <w:spacing w:before="120" w:after="120" w:line="480" w:lineRule="auto"/>
        <w:jc w:val="both"/>
        <w:rPr>
          <w:rFonts w:ascii="Times New Roman" w:eastAsia="Times New Roman" w:hAnsi="Times New Roman" w:cs="Times New Roman"/>
          <w:color w:val="1F1F1F"/>
          <w:sz w:val="24"/>
          <w:szCs w:val="24"/>
          <w:lang w:val="en" w:eastAsia="fr-FR"/>
        </w:rPr>
      </w:pPr>
    </w:p>
    <w:p w:rsidR="009B689C" w:rsidRPr="009B689C" w:rsidRDefault="009B689C" w:rsidP="009B689C">
      <w:pPr>
        <w:spacing w:before="120" w:after="120" w:line="480" w:lineRule="auto"/>
        <w:jc w:val="both"/>
        <w:rPr>
          <w:rFonts w:ascii="Times New Roman" w:eastAsia="Times New Roman" w:hAnsi="Times New Roman" w:cs="Times New Roman"/>
          <w:b/>
          <w:color w:val="1F1F1F"/>
          <w:sz w:val="24"/>
          <w:szCs w:val="24"/>
          <w:lang w:val="en" w:eastAsia="fr-FR"/>
        </w:rPr>
      </w:pPr>
      <w:r w:rsidRPr="009B689C">
        <w:rPr>
          <w:rFonts w:ascii="Times New Roman" w:eastAsia="Times New Roman" w:hAnsi="Times New Roman" w:cs="Times New Roman"/>
          <w:b/>
          <w:color w:val="1F1F1F"/>
          <w:sz w:val="24"/>
          <w:szCs w:val="24"/>
          <w:lang w:val="en" w:eastAsia="fr-FR"/>
        </w:rPr>
        <w:t>Conclusion</w:t>
      </w:r>
    </w:p>
    <w:p w:rsid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E66A97">
        <w:rPr>
          <w:rFonts w:ascii="Times New Roman" w:eastAsia="Times New Roman" w:hAnsi="Times New Roman" w:cs="Times New Roman"/>
          <w:i/>
          <w:color w:val="1F1F1F"/>
          <w:sz w:val="24"/>
          <w:szCs w:val="24"/>
          <w:lang w:val="en" w:eastAsia="fr-FR"/>
        </w:rPr>
        <w:t>Calopogonium mucunoides</w:t>
      </w:r>
      <w:r w:rsidRPr="009B689C">
        <w:rPr>
          <w:rFonts w:ascii="Times New Roman" w:eastAsia="Times New Roman" w:hAnsi="Times New Roman" w:cs="Times New Roman"/>
          <w:color w:val="1F1F1F"/>
          <w:sz w:val="24"/>
          <w:szCs w:val="24"/>
          <w:lang w:val="en" w:eastAsia="fr-FR"/>
        </w:rPr>
        <w:t xml:space="preserve"> is a tropical cover crop, reported as</w:t>
      </w:r>
      <w:r w:rsidR="00E66A97">
        <w:rPr>
          <w:rFonts w:ascii="Times New Roman" w:eastAsia="Times New Roman" w:hAnsi="Times New Roman" w:cs="Times New Roman"/>
          <w:color w:val="1F1F1F"/>
          <w:sz w:val="24"/>
          <w:szCs w:val="24"/>
          <w:lang w:val="en" w:eastAsia="fr-FR"/>
        </w:rPr>
        <w:t xml:space="preserve"> a major weed of food crops in Central </w:t>
      </w:r>
      <w:r w:rsidR="00E66A97" w:rsidRPr="009B689C">
        <w:rPr>
          <w:rFonts w:ascii="Times New Roman" w:eastAsia="Times New Roman" w:hAnsi="Times New Roman" w:cs="Times New Roman"/>
          <w:color w:val="1F1F1F"/>
          <w:sz w:val="24"/>
          <w:szCs w:val="24"/>
          <w:lang w:val="en" w:eastAsia="fr-FR"/>
        </w:rPr>
        <w:t xml:space="preserve">Western </w:t>
      </w:r>
      <w:r w:rsidRPr="009B689C">
        <w:rPr>
          <w:rFonts w:ascii="Times New Roman" w:eastAsia="Times New Roman" w:hAnsi="Times New Roman" w:cs="Times New Roman"/>
          <w:color w:val="1F1F1F"/>
          <w:sz w:val="24"/>
          <w:szCs w:val="24"/>
          <w:lang w:val="en" w:eastAsia="fr-FR"/>
        </w:rPr>
        <w:t xml:space="preserve">Côte d'Ivoire. To effectively use it as a cover crop while preventing its proliferation as a weed in crops, a study on the emergence depth of its seedlings and the possibility of seed persistence in the soil was conducted in the Issia department, in central-western Côte d'Ivoire. The results of this study revealed that </w:t>
      </w:r>
      <w:r w:rsidRPr="00E66A97">
        <w:rPr>
          <w:rFonts w:ascii="Times New Roman" w:eastAsia="Times New Roman" w:hAnsi="Times New Roman" w:cs="Times New Roman"/>
          <w:i/>
          <w:color w:val="1F1F1F"/>
          <w:sz w:val="24"/>
          <w:szCs w:val="24"/>
          <w:lang w:val="en" w:eastAsia="fr-FR"/>
        </w:rPr>
        <w:t>Calopogonium mucunoides</w:t>
      </w:r>
      <w:r w:rsidRPr="009B689C">
        <w:rPr>
          <w:rFonts w:ascii="Times New Roman" w:eastAsia="Times New Roman" w:hAnsi="Times New Roman" w:cs="Times New Roman"/>
          <w:color w:val="1F1F1F"/>
          <w:sz w:val="24"/>
          <w:szCs w:val="24"/>
          <w:lang w:val="en" w:eastAsia="fr-FR"/>
        </w:rPr>
        <w:t xml:space="preserve"> seedlings are capable of strong emergence along the first five centimeters from the soil surface. Moreover, one year after being buried in the soil, more than 70% of </w:t>
      </w:r>
      <w:r w:rsidRPr="00E66A97">
        <w:rPr>
          <w:rFonts w:ascii="Times New Roman" w:eastAsia="Times New Roman" w:hAnsi="Times New Roman" w:cs="Times New Roman"/>
          <w:i/>
          <w:color w:val="1F1F1F"/>
          <w:sz w:val="24"/>
          <w:szCs w:val="24"/>
          <w:lang w:val="en" w:eastAsia="fr-FR"/>
        </w:rPr>
        <w:t>Calopogonium mucunoides</w:t>
      </w:r>
      <w:r w:rsidRPr="009B689C">
        <w:rPr>
          <w:rFonts w:ascii="Times New Roman" w:eastAsia="Times New Roman" w:hAnsi="Times New Roman" w:cs="Times New Roman"/>
          <w:color w:val="1F1F1F"/>
          <w:sz w:val="24"/>
          <w:szCs w:val="24"/>
          <w:lang w:val="en" w:eastAsia="fr-FR"/>
        </w:rPr>
        <w:t xml:space="preserve"> seeds retain their viability. This suggests that in plantations infested with </w:t>
      </w:r>
      <w:r w:rsidRPr="00E66A97">
        <w:rPr>
          <w:rFonts w:ascii="Times New Roman" w:eastAsia="Times New Roman" w:hAnsi="Times New Roman" w:cs="Times New Roman"/>
          <w:i/>
          <w:color w:val="1F1F1F"/>
          <w:sz w:val="24"/>
          <w:szCs w:val="24"/>
          <w:lang w:val="en" w:eastAsia="fr-FR"/>
        </w:rPr>
        <w:t>Calopogonium mucunoides</w:t>
      </w:r>
      <w:r w:rsidRPr="009B689C">
        <w:rPr>
          <w:rFonts w:ascii="Times New Roman" w:eastAsia="Times New Roman" w:hAnsi="Times New Roman" w:cs="Times New Roman"/>
          <w:color w:val="1F1F1F"/>
          <w:sz w:val="24"/>
          <w:szCs w:val="24"/>
          <w:lang w:val="en" w:eastAsia="fr-FR"/>
        </w:rPr>
        <w:t>, deep plowing can prevent seedlings of this species from emerging. Furthermore, since the seeds of this species are persistent in the soil, the growth and development of already emerged seedlings must be stopped before they reach the fruiting stage to avoid increasing their seed stocks in the soil.</w:t>
      </w:r>
    </w:p>
    <w:p w:rsidR="00E95AE5" w:rsidRDefault="00E95AE5" w:rsidP="00E95AE5">
      <w:pPr>
        <w:tabs>
          <w:tab w:val="left" w:pos="2696"/>
        </w:tabs>
        <w:rPr>
          <w:rFonts w:ascii="Arial" w:hAnsi="Arial" w:cs="Arial"/>
          <w:sz w:val="20"/>
          <w:szCs w:val="20"/>
        </w:rPr>
      </w:pPr>
      <w:bookmarkStart w:id="0" w:name="_Hlk183685723"/>
      <w:bookmarkStart w:id="1" w:name="_Hlk198899984"/>
      <w:bookmarkStart w:id="2" w:name="_Hlk200024137"/>
    </w:p>
    <w:p w:rsidR="00E95AE5" w:rsidRPr="007E5F27" w:rsidRDefault="00E95AE5" w:rsidP="009E53AE">
      <w:pPr>
        <w:jc w:val="both"/>
        <w:rPr>
          <w:rFonts w:ascii="Times New Roman" w:eastAsia="Calibri" w:hAnsi="Times New Roman" w:cs="Times New Roman"/>
          <w:kern w:val="2"/>
          <w:lang w:val="en-US"/>
        </w:rPr>
      </w:pPr>
      <w:bookmarkStart w:id="3" w:name="_Hlk201835975"/>
      <w:bookmarkStart w:id="4" w:name="_Hlk193540946"/>
      <w:bookmarkStart w:id="5" w:name="_Hlk180402183"/>
      <w:bookmarkStart w:id="6" w:name="_Hlk183680988"/>
      <w:bookmarkStart w:id="7" w:name="_Hlk197173371"/>
      <w:bookmarkEnd w:id="0"/>
      <w:r w:rsidRPr="007E5F27">
        <w:rPr>
          <w:rFonts w:ascii="Times New Roman" w:eastAsia="Calibri" w:hAnsi="Times New Roman" w:cs="Times New Roman"/>
          <w:kern w:val="2"/>
          <w:lang w:val="en-US"/>
        </w:rPr>
        <w:lastRenderedPageBreak/>
        <w:t>Disclaimer (Artificial intelligence)</w:t>
      </w:r>
    </w:p>
    <w:p w:rsidR="00E95AE5" w:rsidRPr="009E53AE" w:rsidRDefault="00E95AE5" w:rsidP="009E53AE">
      <w:pPr>
        <w:jc w:val="both"/>
        <w:rPr>
          <w:rFonts w:ascii="Times New Roman" w:eastAsia="Calibri" w:hAnsi="Times New Roman" w:cs="Times New Roman"/>
          <w:kern w:val="2"/>
          <w:highlight w:val="yellow"/>
          <w:lang w:val="en-US"/>
        </w:rPr>
      </w:pPr>
      <w:r w:rsidRPr="007E5F27">
        <w:rPr>
          <w:rFonts w:ascii="Times New Roman" w:eastAsia="Calibri" w:hAnsi="Times New Roman" w:cs="Times New Roman"/>
          <w:kern w:val="2"/>
          <w:lang w:val="en-US"/>
        </w:rPr>
        <w:t>Author(s) hereby declare that NO generative AI technologies such as Large Language Models (</w:t>
      </w:r>
      <w:proofErr w:type="spellStart"/>
      <w:r w:rsidRPr="007E5F27">
        <w:rPr>
          <w:rFonts w:ascii="Times New Roman" w:eastAsia="Calibri" w:hAnsi="Times New Roman" w:cs="Times New Roman"/>
          <w:kern w:val="2"/>
          <w:lang w:val="en-US"/>
        </w:rPr>
        <w:t>ChatGPT</w:t>
      </w:r>
      <w:proofErr w:type="spellEnd"/>
      <w:r w:rsidRPr="007E5F27">
        <w:rPr>
          <w:rFonts w:ascii="Times New Roman" w:eastAsia="Calibri" w:hAnsi="Times New Roman" w:cs="Times New Roman"/>
          <w:kern w:val="2"/>
          <w:lang w:val="en-US"/>
        </w:rPr>
        <w:t xml:space="preserve">, </w:t>
      </w:r>
      <w:r w:rsidR="007E5F27" w:rsidRPr="007E5F27">
        <w:rPr>
          <w:rFonts w:ascii="Times New Roman" w:eastAsia="Calibri" w:hAnsi="Times New Roman" w:cs="Times New Roman"/>
          <w:kern w:val="2"/>
          <w:lang w:val="en-US"/>
        </w:rPr>
        <w:t xml:space="preserve">manuscript) </w:t>
      </w:r>
      <w:r w:rsidR="007E5F27">
        <w:rPr>
          <w:rFonts w:ascii="Times New Roman" w:eastAsia="Calibri" w:hAnsi="Times New Roman" w:cs="Times New Roman"/>
          <w:kern w:val="2"/>
          <w:highlight w:val="yellow"/>
          <w:lang w:val="en-US"/>
        </w:rPr>
        <w:t>was used</w:t>
      </w:r>
      <w:r w:rsidRPr="009E53AE">
        <w:rPr>
          <w:rFonts w:ascii="Times New Roman" w:eastAsia="Calibri" w:hAnsi="Times New Roman" w:cs="Times New Roman"/>
          <w:kern w:val="2"/>
          <w:highlight w:val="yellow"/>
          <w:lang w:val="en-US"/>
        </w:rPr>
        <w:t xml:space="preserve">. </w:t>
      </w:r>
    </w:p>
    <w:bookmarkEnd w:id="1"/>
    <w:bookmarkEnd w:id="2"/>
    <w:bookmarkEnd w:id="3"/>
    <w:bookmarkEnd w:id="4"/>
    <w:bookmarkEnd w:id="5"/>
    <w:bookmarkEnd w:id="6"/>
    <w:bookmarkEnd w:id="7"/>
    <w:p w:rsidR="00E32A16" w:rsidRDefault="00E32A16" w:rsidP="009B689C">
      <w:pPr>
        <w:spacing w:before="120" w:after="120" w:line="480" w:lineRule="auto"/>
        <w:jc w:val="both"/>
        <w:rPr>
          <w:rFonts w:ascii="Times New Roman" w:eastAsia="Times New Roman" w:hAnsi="Times New Roman" w:cs="Times New Roman"/>
          <w:b/>
          <w:color w:val="1F1F1F"/>
          <w:sz w:val="24"/>
          <w:szCs w:val="24"/>
          <w:lang w:val="en" w:eastAsia="fr-FR"/>
        </w:rPr>
      </w:pPr>
    </w:p>
    <w:p w:rsidR="009B689C" w:rsidRPr="009B689C" w:rsidRDefault="009B689C" w:rsidP="009B689C">
      <w:pPr>
        <w:spacing w:before="120" w:after="120" w:line="480" w:lineRule="auto"/>
        <w:jc w:val="both"/>
        <w:rPr>
          <w:rFonts w:ascii="Times New Roman" w:eastAsia="Times New Roman" w:hAnsi="Times New Roman" w:cs="Times New Roman"/>
          <w:b/>
          <w:color w:val="1F1F1F"/>
          <w:sz w:val="24"/>
          <w:szCs w:val="24"/>
          <w:lang w:val="en" w:eastAsia="fr-FR"/>
        </w:rPr>
      </w:pPr>
      <w:r w:rsidRPr="009B689C">
        <w:rPr>
          <w:rFonts w:ascii="Times New Roman" w:eastAsia="Times New Roman" w:hAnsi="Times New Roman" w:cs="Times New Roman"/>
          <w:b/>
          <w:color w:val="1F1F1F"/>
          <w:sz w:val="24"/>
          <w:szCs w:val="24"/>
          <w:lang w:val="en" w:eastAsia="fr-FR"/>
        </w:rPr>
        <w:t>References</w:t>
      </w:r>
    </w:p>
    <w:p w:rsidR="00F853CB" w:rsidRDefault="00F853CB" w:rsidP="00F853CB">
      <w:pPr>
        <w:spacing w:before="120" w:after="120" w:line="480" w:lineRule="auto"/>
        <w:jc w:val="both"/>
        <w:rPr>
          <w:rFonts w:ascii="Times New Roman" w:eastAsia="Times New Roman" w:hAnsi="Times New Roman" w:cs="Times New Roman"/>
          <w:color w:val="1F1F1F"/>
          <w:sz w:val="24"/>
          <w:szCs w:val="24"/>
          <w:lang w:val="en" w:eastAsia="fr-FR"/>
        </w:rPr>
      </w:pPr>
      <w:r w:rsidRPr="00977139">
        <w:rPr>
          <w:rFonts w:ascii="Times New Roman" w:eastAsia="Times New Roman" w:hAnsi="Times New Roman" w:cs="Times New Roman"/>
          <w:color w:val="1F1F1F"/>
          <w:sz w:val="24"/>
          <w:szCs w:val="24"/>
          <w:highlight w:val="yellow"/>
          <w:lang w:val="en" w:eastAsia="fr-FR"/>
        </w:rPr>
        <w:t>Ali, M., Williams, A.</w:t>
      </w:r>
      <w:proofErr w:type="gramStart"/>
      <w:r w:rsidRPr="00977139">
        <w:rPr>
          <w:rFonts w:ascii="Times New Roman" w:eastAsia="Times New Roman" w:hAnsi="Times New Roman" w:cs="Times New Roman"/>
          <w:color w:val="1F1F1F"/>
          <w:sz w:val="24"/>
          <w:szCs w:val="24"/>
          <w:highlight w:val="yellow"/>
          <w:lang w:val="en" w:eastAsia="fr-FR"/>
        </w:rPr>
        <w:t>,  Michael</w:t>
      </w:r>
      <w:proofErr w:type="gramEnd"/>
      <w:r w:rsidRPr="00977139">
        <w:rPr>
          <w:rFonts w:ascii="Times New Roman" w:eastAsia="Times New Roman" w:hAnsi="Times New Roman" w:cs="Times New Roman"/>
          <w:color w:val="1F1F1F"/>
          <w:sz w:val="24"/>
          <w:szCs w:val="24"/>
          <w:highlight w:val="yellow"/>
          <w:lang w:val="en" w:eastAsia="fr-FR"/>
        </w:rPr>
        <w:t xml:space="preserve"> </w:t>
      </w:r>
      <w:proofErr w:type="spellStart"/>
      <w:r w:rsidRPr="00977139">
        <w:rPr>
          <w:rFonts w:ascii="Times New Roman" w:eastAsia="Times New Roman" w:hAnsi="Times New Roman" w:cs="Times New Roman"/>
          <w:color w:val="1F1F1F"/>
          <w:sz w:val="24"/>
          <w:szCs w:val="24"/>
          <w:highlight w:val="yellow"/>
          <w:lang w:val="en" w:eastAsia="fr-FR"/>
        </w:rPr>
        <w:t>Widderick</w:t>
      </w:r>
      <w:proofErr w:type="spellEnd"/>
      <w:r w:rsidRPr="00977139">
        <w:rPr>
          <w:rFonts w:ascii="Times New Roman" w:eastAsia="Times New Roman" w:hAnsi="Times New Roman" w:cs="Times New Roman"/>
          <w:color w:val="1F1F1F"/>
          <w:sz w:val="24"/>
          <w:szCs w:val="24"/>
          <w:highlight w:val="yellow"/>
          <w:lang w:val="en" w:eastAsia="fr-FR"/>
        </w:rPr>
        <w:t>, M.,  Steve W Adkins, W. S., (2022).</w:t>
      </w:r>
      <w:r w:rsidRPr="00977139">
        <w:rPr>
          <w:highlight w:val="yellow"/>
        </w:rPr>
        <w:t xml:space="preserve"> </w:t>
      </w:r>
      <w:r w:rsidRPr="00977139">
        <w:rPr>
          <w:rFonts w:ascii="Times New Roman" w:eastAsia="Times New Roman" w:hAnsi="Times New Roman" w:cs="Times New Roman"/>
          <w:color w:val="1F1F1F"/>
          <w:sz w:val="24"/>
          <w:szCs w:val="24"/>
          <w:highlight w:val="yellow"/>
          <w:lang w:val="en" w:eastAsia="fr-FR"/>
        </w:rPr>
        <w:t xml:space="preserve">Fate of </w:t>
      </w:r>
      <w:proofErr w:type="spellStart"/>
      <w:r w:rsidRPr="00977139">
        <w:rPr>
          <w:rFonts w:ascii="Times New Roman" w:eastAsia="Times New Roman" w:hAnsi="Times New Roman" w:cs="Times New Roman"/>
          <w:color w:val="1F1F1F"/>
          <w:sz w:val="24"/>
          <w:szCs w:val="24"/>
          <w:highlight w:val="yellow"/>
          <w:lang w:val="en" w:eastAsia="fr-FR"/>
        </w:rPr>
        <w:t>Avena</w:t>
      </w:r>
      <w:proofErr w:type="spellEnd"/>
      <w:r w:rsidRPr="00977139">
        <w:rPr>
          <w:rFonts w:ascii="Times New Roman" w:eastAsia="Times New Roman" w:hAnsi="Times New Roman" w:cs="Times New Roman"/>
          <w:color w:val="1F1F1F"/>
          <w:sz w:val="24"/>
          <w:szCs w:val="24"/>
          <w:highlight w:val="yellow"/>
          <w:lang w:val="en" w:eastAsia="fr-FR"/>
        </w:rPr>
        <w:t xml:space="preserve"> </w:t>
      </w:r>
      <w:proofErr w:type="spellStart"/>
      <w:r w:rsidRPr="00977139">
        <w:rPr>
          <w:rFonts w:ascii="Times New Roman" w:eastAsia="Times New Roman" w:hAnsi="Times New Roman" w:cs="Times New Roman"/>
          <w:color w:val="1F1F1F"/>
          <w:sz w:val="24"/>
          <w:szCs w:val="24"/>
          <w:highlight w:val="yellow"/>
          <w:lang w:val="en" w:eastAsia="fr-FR"/>
        </w:rPr>
        <w:t>sterilis</w:t>
      </w:r>
      <w:proofErr w:type="spellEnd"/>
      <w:r w:rsidRPr="00977139">
        <w:rPr>
          <w:rFonts w:ascii="Times New Roman" w:eastAsia="Times New Roman" w:hAnsi="Times New Roman" w:cs="Times New Roman"/>
          <w:color w:val="1F1F1F"/>
          <w:sz w:val="24"/>
          <w:szCs w:val="24"/>
          <w:highlight w:val="yellow"/>
          <w:lang w:val="en" w:eastAsia="fr-FR"/>
        </w:rPr>
        <w:t xml:space="preserve"> ssp. </w:t>
      </w:r>
      <w:proofErr w:type="spellStart"/>
      <w:r w:rsidRPr="00977139">
        <w:rPr>
          <w:rFonts w:ascii="Times New Roman" w:eastAsia="Times New Roman" w:hAnsi="Times New Roman" w:cs="Times New Roman"/>
          <w:color w:val="1F1F1F"/>
          <w:sz w:val="24"/>
          <w:szCs w:val="24"/>
          <w:highlight w:val="yellow"/>
          <w:lang w:val="en" w:eastAsia="fr-FR"/>
        </w:rPr>
        <w:t>ludoviciana</w:t>
      </w:r>
      <w:proofErr w:type="spellEnd"/>
      <w:r w:rsidRPr="00977139">
        <w:rPr>
          <w:rFonts w:ascii="Times New Roman" w:eastAsia="Times New Roman" w:hAnsi="Times New Roman" w:cs="Times New Roman"/>
          <w:color w:val="1F1F1F"/>
          <w:sz w:val="24"/>
          <w:szCs w:val="24"/>
          <w:highlight w:val="yellow"/>
          <w:lang w:val="en" w:eastAsia="fr-FR"/>
        </w:rPr>
        <w:t xml:space="preserve"> seeds under different burial depths </w:t>
      </w:r>
      <w:r w:rsidRPr="00977139">
        <w:rPr>
          <w:rFonts w:ascii="Times New Roman" w:eastAsia="Times New Roman" w:hAnsi="Times New Roman" w:cs="Times New Roman"/>
          <w:color w:val="1F1F1F"/>
          <w:sz w:val="24"/>
          <w:szCs w:val="24"/>
          <w:highlight w:val="yellow"/>
          <w:lang w:val="en" w:eastAsia="fr-FR"/>
        </w:rPr>
        <w:t xml:space="preserve">and </w:t>
      </w:r>
      <w:r w:rsidRPr="00977139">
        <w:rPr>
          <w:rFonts w:ascii="Times New Roman" w:eastAsia="Times New Roman" w:hAnsi="Times New Roman" w:cs="Times New Roman"/>
          <w:color w:val="1F1F1F"/>
          <w:sz w:val="24"/>
          <w:szCs w:val="24"/>
          <w:highlight w:val="yellow"/>
          <w:lang w:val="en" w:eastAsia="fr-FR"/>
        </w:rPr>
        <w:t>wheat residue loads</w:t>
      </w:r>
      <w:r w:rsidRPr="00977139">
        <w:rPr>
          <w:rFonts w:ascii="Times New Roman" w:eastAsia="Times New Roman" w:hAnsi="Times New Roman" w:cs="Times New Roman"/>
          <w:color w:val="1F1F1F"/>
          <w:sz w:val="24"/>
          <w:szCs w:val="24"/>
          <w:highlight w:val="yellow"/>
          <w:lang w:val="en" w:eastAsia="fr-FR"/>
        </w:rPr>
        <w:t xml:space="preserve">. </w:t>
      </w:r>
      <w:r w:rsidRPr="00977139">
        <w:rPr>
          <w:rFonts w:ascii="Times New Roman" w:eastAsia="Times New Roman" w:hAnsi="Times New Roman" w:cs="Times New Roman"/>
          <w:i/>
          <w:color w:val="1F1F1F"/>
          <w:sz w:val="24"/>
          <w:szCs w:val="24"/>
          <w:highlight w:val="yellow"/>
          <w:lang w:val="en" w:eastAsia="fr-FR"/>
        </w:rPr>
        <w:t>In Proceedings of the 20th Agronomy Australia Conference</w:t>
      </w:r>
      <w:r w:rsidR="006C3338">
        <w:rPr>
          <w:rFonts w:ascii="Times New Roman" w:eastAsia="Times New Roman" w:hAnsi="Times New Roman" w:cs="Times New Roman"/>
          <w:color w:val="1F1F1F"/>
          <w:sz w:val="24"/>
          <w:szCs w:val="24"/>
          <w:highlight w:val="yellow"/>
          <w:lang w:val="en" w:eastAsia="fr-FR"/>
        </w:rPr>
        <w:t xml:space="preserve">, </w:t>
      </w:r>
      <w:r w:rsidR="006C3338" w:rsidRPr="006C3338">
        <w:rPr>
          <w:rFonts w:ascii="Times New Roman" w:eastAsia="Times New Roman" w:hAnsi="Times New Roman" w:cs="Times New Roman"/>
          <w:color w:val="1F1F1F"/>
          <w:sz w:val="24"/>
          <w:szCs w:val="24"/>
          <w:highlight w:val="yellow"/>
          <w:lang w:val="en" w:eastAsia="fr-FR"/>
        </w:rPr>
        <w:t>Toowoomba</w:t>
      </w:r>
      <w:r w:rsidR="006C3338">
        <w:rPr>
          <w:rFonts w:ascii="Times New Roman" w:eastAsia="Times New Roman" w:hAnsi="Times New Roman" w:cs="Times New Roman"/>
          <w:color w:val="1F1F1F"/>
          <w:sz w:val="24"/>
          <w:szCs w:val="24"/>
          <w:highlight w:val="yellow"/>
          <w:lang w:val="en" w:eastAsia="fr-FR"/>
        </w:rPr>
        <w:t xml:space="preserve">, </w:t>
      </w:r>
      <w:proofErr w:type="spellStart"/>
      <w:r w:rsidR="006C3338">
        <w:rPr>
          <w:rFonts w:ascii="Times New Roman" w:eastAsia="Times New Roman" w:hAnsi="Times New Roman" w:cs="Times New Roman"/>
          <w:color w:val="1F1F1F"/>
          <w:sz w:val="24"/>
          <w:szCs w:val="24"/>
          <w:highlight w:val="yellow"/>
          <w:lang w:val="en" w:eastAsia="fr-FR"/>
        </w:rPr>
        <w:t>pp</w:t>
      </w:r>
      <w:proofErr w:type="spellEnd"/>
      <w:r w:rsidR="006C3338">
        <w:rPr>
          <w:rFonts w:ascii="Times New Roman" w:eastAsia="Times New Roman" w:hAnsi="Times New Roman" w:cs="Times New Roman"/>
          <w:color w:val="1F1F1F"/>
          <w:sz w:val="24"/>
          <w:szCs w:val="24"/>
          <w:highlight w:val="yellow"/>
          <w:lang w:val="en" w:eastAsia="fr-FR"/>
        </w:rPr>
        <w:t xml:space="preserve"> </w:t>
      </w:r>
      <w:bookmarkStart w:id="8" w:name="_GoBack"/>
      <w:bookmarkEnd w:id="8"/>
      <w:r w:rsidR="00D25619" w:rsidRPr="00977139">
        <w:rPr>
          <w:rFonts w:ascii="Times New Roman" w:eastAsia="Times New Roman" w:hAnsi="Times New Roman" w:cs="Times New Roman"/>
          <w:color w:val="1F1F1F"/>
          <w:sz w:val="24"/>
          <w:szCs w:val="24"/>
          <w:highlight w:val="yellow"/>
          <w:lang w:val="en" w:eastAsia="fr-FR"/>
        </w:rPr>
        <w:t>1 – 4.</w:t>
      </w: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9B689C">
        <w:rPr>
          <w:rFonts w:ascii="Times New Roman" w:eastAsia="Times New Roman" w:hAnsi="Times New Roman" w:cs="Times New Roman"/>
          <w:color w:val="1F1F1F"/>
          <w:sz w:val="24"/>
          <w:szCs w:val="24"/>
          <w:lang w:val="en" w:eastAsia="fr-FR"/>
        </w:rPr>
        <w:t>Baskin, C. C. &amp; Baskin, J. M. (1998) Seeds: Ecology, Biogeography, and Evolution of dormancy and germination. In: Academic Press. San Diego USA. Academic, San Diego (USA), pp 230 - 235.</w:t>
      </w: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9B689C">
        <w:rPr>
          <w:rFonts w:ascii="Times New Roman" w:eastAsia="Times New Roman" w:hAnsi="Times New Roman" w:cs="Times New Roman"/>
          <w:color w:val="1F1F1F"/>
          <w:sz w:val="24"/>
          <w:szCs w:val="24"/>
          <w:lang w:val="en" w:eastAsia="fr-FR"/>
        </w:rPr>
        <w:t>Basu</w:t>
      </w:r>
      <w:proofErr w:type="spellEnd"/>
      <w:r w:rsidRPr="009B689C">
        <w:rPr>
          <w:rFonts w:ascii="Times New Roman" w:eastAsia="Times New Roman" w:hAnsi="Times New Roman" w:cs="Times New Roman"/>
          <w:color w:val="1F1F1F"/>
          <w:sz w:val="24"/>
          <w:szCs w:val="24"/>
          <w:lang w:val="en" w:eastAsia="fr-FR"/>
        </w:rPr>
        <w:t xml:space="preserve">, C., </w:t>
      </w:r>
      <w:proofErr w:type="spellStart"/>
      <w:r w:rsidRPr="009B689C">
        <w:rPr>
          <w:rFonts w:ascii="Times New Roman" w:eastAsia="Times New Roman" w:hAnsi="Times New Roman" w:cs="Times New Roman"/>
          <w:color w:val="1F1F1F"/>
          <w:sz w:val="24"/>
          <w:szCs w:val="24"/>
          <w:lang w:val="en" w:eastAsia="fr-FR"/>
        </w:rPr>
        <w:t>Halfhill</w:t>
      </w:r>
      <w:proofErr w:type="spellEnd"/>
      <w:r w:rsidRPr="009B689C">
        <w:rPr>
          <w:rFonts w:ascii="Times New Roman" w:eastAsia="Times New Roman" w:hAnsi="Times New Roman" w:cs="Times New Roman"/>
          <w:color w:val="1F1F1F"/>
          <w:sz w:val="24"/>
          <w:szCs w:val="24"/>
          <w:lang w:val="en" w:eastAsia="fr-FR"/>
        </w:rPr>
        <w:t xml:space="preserve">, D. M., Mueller C. T. &amp; Stewart Jr N. C. (2004) Weed genomics: new tools to understand weed biology.  Plant Science, </w:t>
      </w:r>
      <w:proofErr w:type="gramStart"/>
      <w:r w:rsidRPr="009B689C">
        <w:rPr>
          <w:rFonts w:ascii="Times New Roman" w:eastAsia="Times New Roman" w:hAnsi="Times New Roman" w:cs="Times New Roman"/>
          <w:color w:val="1F1F1F"/>
          <w:sz w:val="24"/>
          <w:szCs w:val="24"/>
          <w:lang w:val="en" w:eastAsia="fr-FR"/>
        </w:rPr>
        <w:t>9 :</w:t>
      </w:r>
      <w:proofErr w:type="gramEnd"/>
      <w:r w:rsidRPr="009B689C">
        <w:rPr>
          <w:rFonts w:ascii="Times New Roman" w:eastAsia="Times New Roman" w:hAnsi="Times New Roman" w:cs="Times New Roman"/>
          <w:color w:val="1F1F1F"/>
          <w:sz w:val="24"/>
          <w:szCs w:val="24"/>
          <w:lang w:val="en" w:eastAsia="fr-FR"/>
        </w:rPr>
        <w:t xml:space="preserve"> 391-398. </w:t>
      </w: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9B689C">
        <w:rPr>
          <w:rFonts w:ascii="Times New Roman" w:eastAsia="Times New Roman" w:hAnsi="Times New Roman" w:cs="Times New Roman"/>
          <w:color w:val="1F1F1F"/>
          <w:sz w:val="24"/>
          <w:szCs w:val="24"/>
          <w:lang w:val="en" w:eastAsia="fr-FR"/>
        </w:rPr>
        <w:t xml:space="preserve">Becker, M. &amp; Johnson, D. E. (2001) Cropping intensity effects on upland rice yield and sustainability in West Africa. Nutrient Cycling in </w:t>
      </w:r>
      <w:proofErr w:type="spellStart"/>
      <w:r w:rsidRPr="009B689C">
        <w:rPr>
          <w:rFonts w:ascii="Times New Roman" w:eastAsia="Times New Roman" w:hAnsi="Times New Roman" w:cs="Times New Roman"/>
          <w:color w:val="1F1F1F"/>
          <w:sz w:val="24"/>
          <w:szCs w:val="24"/>
          <w:lang w:val="en" w:eastAsia="fr-FR"/>
        </w:rPr>
        <w:t>Agroecosystems</w:t>
      </w:r>
      <w:proofErr w:type="spellEnd"/>
      <w:r w:rsidRPr="009B689C">
        <w:rPr>
          <w:rFonts w:ascii="Times New Roman" w:eastAsia="Times New Roman" w:hAnsi="Times New Roman" w:cs="Times New Roman"/>
          <w:color w:val="1F1F1F"/>
          <w:sz w:val="24"/>
          <w:szCs w:val="24"/>
          <w:lang w:val="en" w:eastAsia="fr-FR"/>
        </w:rPr>
        <w:t>, 59: 107-117.</w:t>
      </w: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9B689C">
        <w:rPr>
          <w:rFonts w:ascii="Times New Roman" w:eastAsia="Times New Roman" w:hAnsi="Times New Roman" w:cs="Times New Roman"/>
          <w:color w:val="1F1F1F"/>
          <w:sz w:val="24"/>
          <w:szCs w:val="24"/>
          <w:lang w:val="en" w:eastAsia="fr-FR"/>
        </w:rPr>
        <w:t>Benech</w:t>
      </w:r>
      <w:proofErr w:type="spellEnd"/>
      <w:r w:rsidRPr="009B689C">
        <w:rPr>
          <w:rFonts w:ascii="Times New Roman" w:eastAsia="Times New Roman" w:hAnsi="Times New Roman" w:cs="Times New Roman"/>
          <w:color w:val="1F1F1F"/>
          <w:sz w:val="24"/>
          <w:szCs w:val="24"/>
          <w:lang w:val="en" w:eastAsia="fr-FR"/>
        </w:rPr>
        <w:t xml:space="preserve">-Arnold, R. L., Sanchez, R.A., </w:t>
      </w:r>
      <w:proofErr w:type="spellStart"/>
      <w:r w:rsidRPr="009B689C">
        <w:rPr>
          <w:rFonts w:ascii="Times New Roman" w:eastAsia="Times New Roman" w:hAnsi="Times New Roman" w:cs="Times New Roman"/>
          <w:color w:val="1F1F1F"/>
          <w:sz w:val="24"/>
          <w:szCs w:val="24"/>
          <w:lang w:val="en" w:eastAsia="fr-FR"/>
        </w:rPr>
        <w:t>Forcella</w:t>
      </w:r>
      <w:proofErr w:type="spellEnd"/>
      <w:r w:rsidRPr="009B689C">
        <w:rPr>
          <w:rFonts w:ascii="Times New Roman" w:eastAsia="Times New Roman" w:hAnsi="Times New Roman" w:cs="Times New Roman"/>
          <w:color w:val="1F1F1F"/>
          <w:sz w:val="24"/>
          <w:szCs w:val="24"/>
          <w:lang w:val="en" w:eastAsia="fr-FR"/>
        </w:rPr>
        <w:t xml:space="preserve">, F., </w:t>
      </w:r>
      <w:proofErr w:type="spellStart"/>
      <w:r w:rsidRPr="009B689C">
        <w:rPr>
          <w:rFonts w:ascii="Times New Roman" w:eastAsia="Times New Roman" w:hAnsi="Times New Roman" w:cs="Times New Roman"/>
          <w:color w:val="1F1F1F"/>
          <w:sz w:val="24"/>
          <w:szCs w:val="24"/>
          <w:lang w:val="en" w:eastAsia="fr-FR"/>
        </w:rPr>
        <w:t>Kruc</w:t>
      </w:r>
      <w:proofErr w:type="spellEnd"/>
      <w:r w:rsidRPr="009B689C">
        <w:rPr>
          <w:rFonts w:ascii="Times New Roman" w:eastAsia="Times New Roman" w:hAnsi="Times New Roman" w:cs="Times New Roman"/>
          <w:color w:val="1F1F1F"/>
          <w:sz w:val="24"/>
          <w:szCs w:val="24"/>
          <w:lang w:val="en" w:eastAsia="fr-FR"/>
        </w:rPr>
        <w:t xml:space="preserve">, B.C. &amp; </w:t>
      </w:r>
      <w:proofErr w:type="spellStart"/>
      <w:r w:rsidRPr="009B689C">
        <w:rPr>
          <w:rFonts w:ascii="Times New Roman" w:eastAsia="Times New Roman" w:hAnsi="Times New Roman" w:cs="Times New Roman"/>
          <w:color w:val="1F1F1F"/>
          <w:sz w:val="24"/>
          <w:szCs w:val="24"/>
          <w:lang w:val="en" w:eastAsia="fr-FR"/>
        </w:rPr>
        <w:t>Ghersa</w:t>
      </w:r>
      <w:proofErr w:type="spellEnd"/>
      <w:r w:rsidRPr="009B689C">
        <w:rPr>
          <w:rFonts w:ascii="Times New Roman" w:eastAsia="Times New Roman" w:hAnsi="Times New Roman" w:cs="Times New Roman"/>
          <w:color w:val="1F1F1F"/>
          <w:sz w:val="24"/>
          <w:szCs w:val="24"/>
          <w:lang w:val="en" w:eastAsia="fr-FR"/>
        </w:rPr>
        <w:t xml:space="preserve">, C.M. (2000) Environment control </w:t>
      </w:r>
      <w:r w:rsidRPr="009B689C">
        <w:rPr>
          <w:rFonts w:ascii="Times New Roman" w:eastAsia="Times New Roman" w:hAnsi="Times New Roman" w:cs="Times New Roman"/>
          <w:color w:val="1F1F1F"/>
          <w:sz w:val="24"/>
          <w:szCs w:val="24"/>
          <w:lang w:val="en" w:eastAsia="fr-FR"/>
        </w:rPr>
        <w:tab/>
        <w:t xml:space="preserve">of dormancy in weed seed bank in soil. Field Crops Research, </w:t>
      </w:r>
      <w:r w:rsidRPr="009B689C">
        <w:rPr>
          <w:rFonts w:ascii="Times New Roman" w:eastAsia="Times New Roman" w:hAnsi="Times New Roman" w:cs="Times New Roman"/>
          <w:color w:val="1F1F1F"/>
          <w:sz w:val="24"/>
          <w:szCs w:val="24"/>
          <w:lang w:val="en" w:eastAsia="fr-FR"/>
        </w:rPr>
        <w:tab/>
        <w:t xml:space="preserve">67: 105 - 122.  </w:t>
      </w: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9B689C">
        <w:rPr>
          <w:rFonts w:ascii="Times New Roman" w:eastAsia="Times New Roman" w:hAnsi="Times New Roman" w:cs="Times New Roman"/>
          <w:color w:val="1F1F1F"/>
          <w:sz w:val="24"/>
          <w:szCs w:val="24"/>
          <w:lang w:val="en" w:eastAsia="fr-FR"/>
        </w:rPr>
        <w:t xml:space="preserve">Bhowmik, P. C. (1997) Weed biology: importance to weed management. Weed Science, </w:t>
      </w:r>
      <w:proofErr w:type="gramStart"/>
      <w:r w:rsidRPr="009B689C">
        <w:rPr>
          <w:rFonts w:ascii="Times New Roman" w:eastAsia="Times New Roman" w:hAnsi="Times New Roman" w:cs="Times New Roman"/>
          <w:color w:val="1F1F1F"/>
          <w:sz w:val="24"/>
          <w:szCs w:val="24"/>
          <w:lang w:val="en" w:eastAsia="fr-FR"/>
        </w:rPr>
        <w:t>45 :</w:t>
      </w:r>
      <w:proofErr w:type="gramEnd"/>
      <w:r w:rsidRPr="009B689C">
        <w:rPr>
          <w:rFonts w:ascii="Times New Roman" w:eastAsia="Times New Roman" w:hAnsi="Times New Roman" w:cs="Times New Roman"/>
          <w:color w:val="1F1F1F"/>
          <w:sz w:val="24"/>
          <w:szCs w:val="24"/>
          <w:lang w:val="en" w:eastAsia="fr-FR"/>
        </w:rPr>
        <w:t xml:space="preserve"> 349 - </w:t>
      </w:r>
      <w:r w:rsidRPr="009B689C">
        <w:rPr>
          <w:rFonts w:ascii="Times New Roman" w:eastAsia="Times New Roman" w:hAnsi="Times New Roman" w:cs="Times New Roman"/>
          <w:color w:val="1F1F1F"/>
          <w:sz w:val="24"/>
          <w:szCs w:val="24"/>
          <w:lang w:val="en" w:eastAsia="fr-FR"/>
        </w:rPr>
        <w:tab/>
        <w:t>356.</w:t>
      </w:r>
    </w:p>
    <w:p w:rsidR="009B689C" w:rsidRPr="009B689C" w:rsidRDefault="009B689C" w:rsidP="009B689C">
      <w:pPr>
        <w:spacing w:before="120" w:after="120" w:line="480" w:lineRule="auto"/>
        <w:jc w:val="both"/>
        <w:rPr>
          <w:rFonts w:ascii="Times New Roman" w:eastAsia="Times New Roman" w:hAnsi="Times New Roman" w:cs="Times New Roman"/>
          <w:color w:val="1F1F1F"/>
          <w:sz w:val="24"/>
          <w:szCs w:val="24"/>
          <w:lang w:val="en" w:eastAsia="fr-FR"/>
        </w:rPr>
      </w:pPr>
      <w:r w:rsidRPr="009B689C">
        <w:rPr>
          <w:rFonts w:ascii="Times New Roman" w:eastAsia="Times New Roman" w:hAnsi="Times New Roman" w:cs="Times New Roman"/>
          <w:color w:val="1F1F1F"/>
          <w:sz w:val="24"/>
          <w:szCs w:val="24"/>
          <w:lang w:val="en" w:eastAsia="fr-FR"/>
        </w:rPr>
        <w:t xml:space="preserve">Campbell, S. D. &amp; Grice, A. C. (2000) Weed biology: a foundation for weed management. Tropical Grasslands, </w:t>
      </w:r>
      <w:proofErr w:type="gramStart"/>
      <w:r w:rsidRPr="009B689C">
        <w:rPr>
          <w:rFonts w:ascii="Times New Roman" w:eastAsia="Times New Roman" w:hAnsi="Times New Roman" w:cs="Times New Roman"/>
          <w:color w:val="1F1F1F"/>
          <w:sz w:val="24"/>
          <w:szCs w:val="24"/>
          <w:lang w:val="en" w:eastAsia="fr-FR"/>
        </w:rPr>
        <w:t>34 :</w:t>
      </w:r>
      <w:proofErr w:type="gramEnd"/>
      <w:r w:rsidRPr="009B689C">
        <w:rPr>
          <w:rFonts w:ascii="Times New Roman" w:eastAsia="Times New Roman" w:hAnsi="Times New Roman" w:cs="Times New Roman"/>
          <w:color w:val="1F1F1F"/>
          <w:sz w:val="24"/>
          <w:szCs w:val="24"/>
          <w:lang w:val="en" w:eastAsia="fr-FR"/>
        </w:rPr>
        <w:t xml:space="preserve"> 271 - 279.</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r w:rsidRPr="008C5A83">
        <w:rPr>
          <w:rFonts w:ascii="Times New Roman" w:eastAsia="Times New Roman" w:hAnsi="Times New Roman" w:cs="Times New Roman"/>
          <w:color w:val="1F1F1F"/>
          <w:sz w:val="24"/>
          <w:szCs w:val="24"/>
          <w:lang w:val="en" w:eastAsia="fr-FR"/>
        </w:rPr>
        <w:t>Cuero, M. J. (2006) Maintaining the Yield of Upland Rice Under Intensified Land Use in</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r w:rsidRPr="008C5A83">
        <w:rPr>
          <w:rFonts w:ascii="Times New Roman" w:eastAsia="Times New Roman" w:hAnsi="Times New Roman" w:cs="Times New Roman"/>
          <w:color w:val="1F1F1F"/>
          <w:sz w:val="24"/>
          <w:szCs w:val="24"/>
          <w:lang w:val="en" w:eastAsia="fr-FR"/>
        </w:rPr>
        <w:lastRenderedPageBreak/>
        <w:t>Slash and Burn Systems of West Africa. Master's Thesis in Agricultural Science and Resource Management in the Tropics and Subtropics (ARTS), University of Bonn, Germany, 59 pp.</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r w:rsidRPr="008C5A83">
        <w:rPr>
          <w:rFonts w:ascii="Times New Roman" w:eastAsia="Times New Roman" w:hAnsi="Times New Roman" w:cs="Times New Roman"/>
          <w:color w:val="1F1F1F"/>
          <w:sz w:val="24"/>
          <w:szCs w:val="24"/>
          <w:lang w:val="en" w:eastAsia="fr-FR"/>
        </w:rPr>
        <w:t xml:space="preserve">De </w:t>
      </w:r>
      <w:proofErr w:type="spellStart"/>
      <w:r w:rsidRPr="008C5A83">
        <w:rPr>
          <w:rFonts w:ascii="Times New Roman" w:eastAsia="Times New Roman" w:hAnsi="Times New Roman" w:cs="Times New Roman"/>
          <w:color w:val="1F1F1F"/>
          <w:sz w:val="24"/>
          <w:szCs w:val="24"/>
          <w:lang w:val="en" w:eastAsia="fr-FR"/>
        </w:rPr>
        <w:t>Foresta</w:t>
      </w:r>
      <w:proofErr w:type="spellEnd"/>
      <w:r w:rsidRPr="008C5A83">
        <w:rPr>
          <w:rFonts w:ascii="Times New Roman" w:eastAsia="Times New Roman" w:hAnsi="Times New Roman" w:cs="Times New Roman"/>
          <w:color w:val="1F1F1F"/>
          <w:sz w:val="24"/>
          <w:szCs w:val="24"/>
          <w:lang w:val="en" w:eastAsia="fr-FR"/>
        </w:rPr>
        <w:t xml:space="preserve">, H. (1995) Cropping Systems, Invasive Weeds, and Environmental Fertility: The Case of </w:t>
      </w:r>
      <w:proofErr w:type="spellStart"/>
      <w:r w:rsidRPr="008C5A83">
        <w:rPr>
          <w:rFonts w:ascii="Times New Roman" w:eastAsia="Times New Roman" w:hAnsi="Times New Roman" w:cs="Times New Roman"/>
          <w:color w:val="1F1F1F"/>
          <w:sz w:val="24"/>
          <w:szCs w:val="24"/>
          <w:lang w:val="en" w:eastAsia="fr-FR"/>
        </w:rPr>
        <w:t>Chromoleana</w:t>
      </w:r>
      <w:proofErr w:type="spellEnd"/>
      <w:r w:rsidRPr="008C5A83">
        <w:rPr>
          <w:rFonts w:ascii="Times New Roman" w:eastAsia="Times New Roman" w:hAnsi="Times New Roman" w:cs="Times New Roman"/>
          <w:color w:val="1F1F1F"/>
          <w:sz w:val="24"/>
          <w:szCs w:val="24"/>
          <w:lang w:val="en" w:eastAsia="fr-FR"/>
        </w:rPr>
        <w:t xml:space="preserve"> </w:t>
      </w:r>
      <w:proofErr w:type="spellStart"/>
      <w:r w:rsidRPr="008C5A83">
        <w:rPr>
          <w:rFonts w:ascii="Times New Roman" w:eastAsia="Times New Roman" w:hAnsi="Times New Roman" w:cs="Times New Roman"/>
          <w:color w:val="1F1F1F"/>
          <w:sz w:val="24"/>
          <w:szCs w:val="24"/>
          <w:lang w:val="en" w:eastAsia="fr-FR"/>
        </w:rPr>
        <w:t>odorata</w:t>
      </w:r>
      <w:proofErr w:type="spellEnd"/>
      <w:r w:rsidRPr="008C5A83">
        <w:rPr>
          <w:rFonts w:ascii="Times New Roman" w:eastAsia="Times New Roman" w:hAnsi="Times New Roman" w:cs="Times New Roman"/>
          <w:color w:val="1F1F1F"/>
          <w:sz w:val="24"/>
          <w:szCs w:val="24"/>
          <w:lang w:val="en" w:eastAsia="fr-FR"/>
        </w:rPr>
        <w:t xml:space="preserve">. Proceedings of the Seminar on Environmental Fertility and Peasant Strategies in the Humid Tropics, November 13–17, 1995, </w:t>
      </w:r>
      <w:proofErr w:type="spellStart"/>
      <w:r w:rsidRPr="008C5A83">
        <w:rPr>
          <w:rFonts w:ascii="Times New Roman" w:eastAsia="Times New Roman" w:hAnsi="Times New Roman" w:cs="Times New Roman"/>
          <w:color w:val="1F1F1F"/>
          <w:sz w:val="24"/>
          <w:szCs w:val="24"/>
          <w:lang w:val="en" w:eastAsia="fr-FR"/>
        </w:rPr>
        <w:t>Monpélier</w:t>
      </w:r>
      <w:proofErr w:type="spellEnd"/>
      <w:r w:rsidRPr="008C5A83">
        <w:rPr>
          <w:rFonts w:ascii="Times New Roman" w:eastAsia="Times New Roman" w:hAnsi="Times New Roman" w:cs="Times New Roman"/>
          <w:color w:val="1F1F1F"/>
          <w:sz w:val="24"/>
          <w:szCs w:val="24"/>
          <w:lang w:val="en" w:eastAsia="fr-FR"/>
        </w:rPr>
        <w:t>, France, pp. 236–244</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Demont</w:t>
      </w:r>
      <w:proofErr w:type="spellEnd"/>
      <w:r w:rsidRPr="008C5A83">
        <w:rPr>
          <w:rFonts w:ascii="Times New Roman" w:eastAsia="Times New Roman" w:hAnsi="Times New Roman" w:cs="Times New Roman"/>
          <w:color w:val="1F1F1F"/>
          <w:sz w:val="24"/>
          <w:szCs w:val="24"/>
          <w:lang w:val="en" w:eastAsia="fr-FR"/>
        </w:rPr>
        <w:t xml:space="preserve">, M. &amp; </w:t>
      </w:r>
      <w:proofErr w:type="spellStart"/>
      <w:r w:rsidRPr="008C5A83">
        <w:rPr>
          <w:rFonts w:ascii="Times New Roman" w:eastAsia="Times New Roman" w:hAnsi="Times New Roman" w:cs="Times New Roman"/>
          <w:color w:val="1F1F1F"/>
          <w:sz w:val="24"/>
          <w:szCs w:val="24"/>
          <w:lang w:val="en" w:eastAsia="fr-FR"/>
        </w:rPr>
        <w:t>Jouve</w:t>
      </w:r>
      <w:proofErr w:type="spellEnd"/>
      <w:r w:rsidRPr="008C5A83">
        <w:rPr>
          <w:rFonts w:ascii="Times New Roman" w:eastAsia="Times New Roman" w:hAnsi="Times New Roman" w:cs="Times New Roman"/>
          <w:color w:val="1F1F1F"/>
          <w:sz w:val="24"/>
          <w:szCs w:val="24"/>
          <w:lang w:val="en" w:eastAsia="fr-FR"/>
        </w:rPr>
        <w:t xml:space="preserve">, P. (1999) Evolution of Village </w:t>
      </w:r>
      <w:proofErr w:type="spellStart"/>
      <w:r w:rsidRPr="008C5A83">
        <w:rPr>
          <w:rFonts w:ascii="Times New Roman" w:eastAsia="Times New Roman" w:hAnsi="Times New Roman" w:cs="Times New Roman"/>
          <w:color w:val="1F1F1F"/>
          <w:sz w:val="24"/>
          <w:szCs w:val="24"/>
          <w:lang w:val="en" w:eastAsia="fr-FR"/>
        </w:rPr>
        <w:t>Agroecosystems</w:t>
      </w:r>
      <w:proofErr w:type="spellEnd"/>
      <w:r w:rsidRPr="008C5A83">
        <w:rPr>
          <w:rFonts w:ascii="Times New Roman" w:eastAsia="Times New Roman" w:hAnsi="Times New Roman" w:cs="Times New Roman"/>
          <w:color w:val="1F1F1F"/>
          <w:sz w:val="24"/>
          <w:szCs w:val="24"/>
          <w:lang w:val="en" w:eastAsia="fr-FR"/>
        </w:rPr>
        <w:t xml:space="preserve"> in the </w:t>
      </w:r>
      <w:proofErr w:type="spellStart"/>
      <w:r w:rsidRPr="008C5A83">
        <w:rPr>
          <w:rFonts w:ascii="Times New Roman" w:eastAsia="Times New Roman" w:hAnsi="Times New Roman" w:cs="Times New Roman"/>
          <w:color w:val="1F1F1F"/>
          <w:sz w:val="24"/>
          <w:szCs w:val="24"/>
          <w:lang w:val="en" w:eastAsia="fr-FR"/>
        </w:rPr>
        <w:t>Korhogo</w:t>
      </w:r>
      <w:proofErr w:type="spellEnd"/>
      <w:r w:rsidRPr="008C5A83">
        <w:rPr>
          <w:rFonts w:ascii="Times New Roman" w:eastAsia="Times New Roman" w:hAnsi="Times New Roman" w:cs="Times New Roman"/>
          <w:color w:val="1F1F1F"/>
          <w:sz w:val="24"/>
          <w:szCs w:val="24"/>
          <w:lang w:val="en" w:eastAsia="fr-FR"/>
        </w:rPr>
        <w:t xml:space="preserve"> Region (Northern Côte d'Ivoire): </w:t>
      </w:r>
      <w:proofErr w:type="spellStart"/>
      <w:r w:rsidRPr="008C5A83">
        <w:rPr>
          <w:rFonts w:ascii="Times New Roman" w:eastAsia="Times New Roman" w:hAnsi="Times New Roman" w:cs="Times New Roman"/>
          <w:color w:val="1F1F1F"/>
          <w:sz w:val="24"/>
          <w:szCs w:val="24"/>
          <w:lang w:val="en" w:eastAsia="fr-FR"/>
        </w:rPr>
        <w:t>Boserup</w:t>
      </w:r>
      <w:proofErr w:type="spellEnd"/>
      <w:r w:rsidRPr="008C5A83">
        <w:rPr>
          <w:rFonts w:ascii="Times New Roman" w:eastAsia="Times New Roman" w:hAnsi="Times New Roman" w:cs="Times New Roman"/>
          <w:color w:val="1F1F1F"/>
          <w:sz w:val="24"/>
          <w:szCs w:val="24"/>
          <w:lang w:val="en" w:eastAsia="fr-FR"/>
        </w:rPr>
        <w:t xml:space="preserve"> versus Malthus, Opposition or Complementarity: Agrarian Dynamics and the Social Construction of the Territory. CNEARC-UTTM Seminar, April 26-28, 1999, Montpelier, France, pp 93 – 108.</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r w:rsidRPr="008C5A83">
        <w:rPr>
          <w:rFonts w:ascii="Times New Roman" w:eastAsia="Times New Roman" w:hAnsi="Times New Roman" w:cs="Times New Roman"/>
          <w:color w:val="1F1F1F"/>
          <w:sz w:val="24"/>
          <w:szCs w:val="24"/>
          <w:lang w:val="en" w:eastAsia="fr-FR"/>
        </w:rPr>
        <w:t xml:space="preserve">De </w:t>
      </w:r>
      <w:proofErr w:type="spellStart"/>
      <w:r w:rsidRPr="008C5A83">
        <w:rPr>
          <w:rFonts w:ascii="Times New Roman" w:eastAsia="Times New Roman" w:hAnsi="Times New Roman" w:cs="Times New Roman"/>
          <w:color w:val="1F1F1F"/>
          <w:sz w:val="24"/>
          <w:szCs w:val="24"/>
          <w:lang w:val="en" w:eastAsia="fr-FR"/>
        </w:rPr>
        <w:t>Morais</w:t>
      </w:r>
      <w:proofErr w:type="spellEnd"/>
      <w:r w:rsidRPr="008C5A83">
        <w:rPr>
          <w:rFonts w:ascii="Times New Roman" w:eastAsia="Times New Roman" w:hAnsi="Times New Roman" w:cs="Times New Roman"/>
          <w:color w:val="1F1F1F"/>
          <w:sz w:val="24"/>
          <w:szCs w:val="24"/>
          <w:lang w:val="en" w:eastAsia="fr-FR"/>
        </w:rPr>
        <w:t xml:space="preserve">, F. L., Almeida, C. C. J., </w:t>
      </w:r>
      <w:proofErr w:type="spellStart"/>
      <w:r w:rsidRPr="008C5A83">
        <w:rPr>
          <w:rFonts w:ascii="Times New Roman" w:eastAsia="Times New Roman" w:hAnsi="Times New Roman" w:cs="Times New Roman"/>
          <w:color w:val="1F1F1F"/>
          <w:sz w:val="24"/>
          <w:szCs w:val="24"/>
          <w:lang w:val="en" w:eastAsia="fr-FR"/>
        </w:rPr>
        <w:t>Deminicis</w:t>
      </w:r>
      <w:proofErr w:type="spellEnd"/>
      <w:r w:rsidRPr="008C5A83">
        <w:rPr>
          <w:rFonts w:ascii="Times New Roman" w:eastAsia="Times New Roman" w:hAnsi="Times New Roman" w:cs="Times New Roman"/>
          <w:color w:val="1F1F1F"/>
          <w:sz w:val="24"/>
          <w:szCs w:val="24"/>
          <w:lang w:val="en" w:eastAsia="fr-FR"/>
        </w:rPr>
        <w:t xml:space="preserve">, B. B., De </w:t>
      </w:r>
      <w:proofErr w:type="spellStart"/>
      <w:r w:rsidRPr="008C5A83">
        <w:rPr>
          <w:rFonts w:ascii="Times New Roman" w:eastAsia="Times New Roman" w:hAnsi="Times New Roman" w:cs="Times New Roman"/>
          <w:color w:val="1F1F1F"/>
          <w:sz w:val="24"/>
          <w:szCs w:val="24"/>
          <w:lang w:val="en" w:eastAsia="fr-FR"/>
        </w:rPr>
        <w:t>Pádua</w:t>
      </w:r>
      <w:proofErr w:type="spellEnd"/>
      <w:r w:rsidRPr="008C5A83">
        <w:rPr>
          <w:rFonts w:ascii="Times New Roman" w:eastAsia="Times New Roman" w:hAnsi="Times New Roman" w:cs="Times New Roman"/>
          <w:color w:val="1F1F1F"/>
          <w:sz w:val="24"/>
          <w:szCs w:val="24"/>
          <w:lang w:val="en" w:eastAsia="fr-FR"/>
        </w:rPr>
        <w:t xml:space="preserve">, T. F., </w:t>
      </w:r>
      <w:proofErr w:type="spellStart"/>
      <w:r w:rsidRPr="008C5A83">
        <w:rPr>
          <w:rFonts w:ascii="Times New Roman" w:eastAsia="Times New Roman" w:hAnsi="Times New Roman" w:cs="Times New Roman"/>
          <w:color w:val="1F1F1F"/>
          <w:sz w:val="24"/>
          <w:szCs w:val="24"/>
          <w:lang w:val="en" w:eastAsia="fr-FR"/>
        </w:rPr>
        <w:t>Morenz</w:t>
      </w:r>
      <w:proofErr w:type="spellEnd"/>
      <w:r w:rsidRPr="008C5A83">
        <w:rPr>
          <w:rFonts w:ascii="Times New Roman" w:eastAsia="Times New Roman" w:hAnsi="Times New Roman" w:cs="Times New Roman"/>
          <w:color w:val="1F1F1F"/>
          <w:sz w:val="24"/>
          <w:szCs w:val="24"/>
          <w:lang w:val="en" w:eastAsia="fr-FR"/>
        </w:rPr>
        <w:t>, F. J. M., De Abreu, R. B. J., Araujo, P. R. &amp; De Nepomuceno, D. D. (2014) Methods for Breaking Dormancy of Seeds of Tropical Forage Vegetables. American Journal of Plant Sciences: 5, 1831-1835.</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Douka</w:t>
      </w:r>
      <w:proofErr w:type="spellEnd"/>
      <w:r w:rsidRPr="008C5A83">
        <w:rPr>
          <w:rFonts w:ascii="Times New Roman" w:eastAsia="Times New Roman" w:hAnsi="Times New Roman" w:cs="Times New Roman"/>
          <w:color w:val="1F1F1F"/>
          <w:sz w:val="24"/>
          <w:szCs w:val="24"/>
          <w:lang w:val="en" w:eastAsia="fr-FR"/>
        </w:rPr>
        <w:t xml:space="preserve">, A. M. (2011) The contribution of cooperatives in the regulation of food markets in Abidjan: the example of </w:t>
      </w:r>
      <w:proofErr w:type="spellStart"/>
      <w:r w:rsidRPr="008C5A83">
        <w:rPr>
          <w:rFonts w:ascii="Times New Roman" w:eastAsia="Times New Roman" w:hAnsi="Times New Roman" w:cs="Times New Roman"/>
          <w:color w:val="1F1F1F"/>
          <w:sz w:val="24"/>
          <w:szCs w:val="24"/>
          <w:lang w:val="en" w:eastAsia="fr-FR"/>
        </w:rPr>
        <w:t>Camagoa</w:t>
      </w:r>
      <w:proofErr w:type="spellEnd"/>
      <w:r w:rsidRPr="008C5A83">
        <w:rPr>
          <w:rFonts w:ascii="Times New Roman" w:eastAsia="Times New Roman" w:hAnsi="Times New Roman" w:cs="Times New Roman"/>
          <w:color w:val="1F1F1F"/>
          <w:sz w:val="24"/>
          <w:szCs w:val="24"/>
          <w:lang w:val="en" w:eastAsia="fr-FR"/>
        </w:rPr>
        <w:t xml:space="preserve"> Roxy. In: Food security and food production in Côte d’Ivoire. </w:t>
      </w:r>
      <w:proofErr w:type="spellStart"/>
      <w:r w:rsidRPr="008C5A83">
        <w:rPr>
          <w:rFonts w:ascii="Times New Roman" w:eastAsia="Times New Roman" w:hAnsi="Times New Roman" w:cs="Times New Roman"/>
          <w:color w:val="1F1F1F"/>
          <w:sz w:val="24"/>
          <w:szCs w:val="24"/>
          <w:lang w:val="en" w:eastAsia="fr-FR"/>
        </w:rPr>
        <w:t>L’Harmattan</w:t>
      </w:r>
      <w:proofErr w:type="spellEnd"/>
      <w:r w:rsidRPr="008C5A83">
        <w:rPr>
          <w:rFonts w:ascii="Times New Roman" w:eastAsia="Times New Roman" w:hAnsi="Times New Roman" w:cs="Times New Roman"/>
          <w:color w:val="1F1F1F"/>
          <w:sz w:val="24"/>
          <w:szCs w:val="24"/>
          <w:lang w:val="en" w:eastAsia="fr-FR"/>
        </w:rPr>
        <w:t>, Paris (France), pp. 93–108.</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Forcella</w:t>
      </w:r>
      <w:proofErr w:type="spellEnd"/>
      <w:r w:rsidRPr="008C5A83">
        <w:rPr>
          <w:rFonts w:ascii="Times New Roman" w:eastAsia="Times New Roman" w:hAnsi="Times New Roman" w:cs="Times New Roman"/>
          <w:color w:val="1F1F1F"/>
          <w:sz w:val="24"/>
          <w:szCs w:val="24"/>
          <w:lang w:val="en" w:eastAsia="fr-FR"/>
        </w:rPr>
        <w:t xml:space="preserve">, F., Wilson, G. R., Renner, A. K., Dekker, J., Harvey, G. R., </w:t>
      </w:r>
      <w:proofErr w:type="spellStart"/>
      <w:r w:rsidRPr="008C5A83">
        <w:rPr>
          <w:rFonts w:ascii="Times New Roman" w:eastAsia="Times New Roman" w:hAnsi="Times New Roman" w:cs="Times New Roman"/>
          <w:color w:val="1F1F1F"/>
          <w:sz w:val="24"/>
          <w:szCs w:val="24"/>
          <w:lang w:val="en" w:eastAsia="fr-FR"/>
        </w:rPr>
        <w:t>Alm</w:t>
      </w:r>
      <w:proofErr w:type="spellEnd"/>
      <w:r w:rsidRPr="008C5A83">
        <w:rPr>
          <w:rFonts w:ascii="Times New Roman" w:eastAsia="Times New Roman" w:hAnsi="Times New Roman" w:cs="Times New Roman"/>
          <w:color w:val="1F1F1F"/>
          <w:sz w:val="24"/>
          <w:szCs w:val="24"/>
          <w:lang w:val="en" w:eastAsia="fr-FR"/>
        </w:rPr>
        <w:t xml:space="preserve">, A.D., Buhler, D. &amp; D., </w:t>
      </w:r>
      <w:proofErr w:type="spellStart"/>
      <w:r w:rsidRPr="008C5A83">
        <w:rPr>
          <w:rFonts w:ascii="Times New Roman" w:eastAsia="Times New Roman" w:hAnsi="Times New Roman" w:cs="Times New Roman"/>
          <w:color w:val="1F1F1F"/>
          <w:sz w:val="24"/>
          <w:szCs w:val="24"/>
          <w:lang w:val="en" w:eastAsia="fr-FR"/>
        </w:rPr>
        <w:t>Cardina</w:t>
      </w:r>
      <w:proofErr w:type="spellEnd"/>
      <w:r w:rsidRPr="008C5A83">
        <w:rPr>
          <w:rFonts w:ascii="Times New Roman" w:eastAsia="Times New Roman" w:hAnsi="Times New Roman" w:cs="Times New Roman"/>
          <w:color w:val="1F1F1F"/>
          <w:sz w:val="24"/>
          <w:szCs w:val="24"/>
          <w:lang w:val="en" w:eastAsia="fr-FR"/>
        </w:rPr>
        <w:t xml:space="preserve"> J. (1992) Weed seed bank of the U.S. Corn Belt: magnitude, variation, emergence and application. Weed Science, 40: 636–644</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Gbakatchetche</w:t>
      </w:r>
      <w:proofErr w:type="spellEnd"/>
      <w:r w:rsidRPr="008C5A83">
        <w:rPr>
          <w:rFonts w:ascii="Times New Roman" w:eastAsia="Times New Roman" w:hAnsi="Times New Roman" w:cs="Times New Roman"/>
          <w:color w:val="1F1F1F"/>
          <w:sz w:val="24"/>
          <w:szCs w:val="24"/>
          <w:lang w:val="en" w:eastAsia="fr-FR"/>
        </w:rPr>
        <w:t xml:space="preserve">, H., </w:t>
      </w:r>
      <w:proofErr w:type="spellStart"/>
      <w:r w:rsidRPr="008C5A83">
        <w:rPr>
          <w:rFonts w:ascii="Times New Roman" w:eastAsia="Times New Roman" w:hAnsi="Times New Roman" w:cs="Times New Roman"/>
          <w:color w:val="1F1F1F"/>
          <w:sz w:val="24"/>
          <w:szCs w:val="24"/>
          <w:lang w:val="en" w:eastAsia="fr-FR"/>
        </w:rPr>
        <w:t>Sanogo</w:t>
      </w:r>
      <w:proofErr w:type="spellEnd"/>
      <w:r w:rsidRPr="008C5A83">
        <w:rPr>
          <w:rFonts w:ascii="Times New Roman" w:eastAsia="Times New Roman" w:hAnsi="Times New Roman" w:cs="Times New Roman"/>
          <w:color w:val="1F1F1F"/>
          <w:sz w:val="24"/>
          <w:szCs w:val="24"/>
          <w:lang w:val="en" w:eastAsia="fr-FR"/>
        </w:rPr>
        <w:t xml:space="preserve">, S., </w:t>
      </w:r>
      <w:proofErr w:type="spellStart"/>
      <w:r w:rsidRPr="008C5A83">
        <w:rPr>
          <w:rFonts w:ascii="Times New Roman" w:eastAsia="Times New Roman" w:hAnsi="Times New Roman" w:cs="Times New Roman"/>
          <w:color w:val="1F1F1F"/>
          <w:sz w:val="24"/>
          <w:szCs w:val="24"/>
          <w:lang w:val="en" w:eastAsia="fr-FR"/>
        </w:rPr>
        <w:t>Camara</w:t>
      </w:r>
      <w:proofErr w:type="spellEnd"/>
      <w:r w:rsidRPr="008C5A83">
        <w:rPr>
          <w:rFonts w:ascii="Times New Roman" w:eastAsia="Times New Roman" w:hAnsi="Times New Roman" w:cs="Times New Roman"/>
          <w:color w:val="1F1F1F"/>
          <w:sz w:val="24"/>
          <w:szCs w:val="24"/>
          <w:lang w:val="en" w:eastAsia="fr-FR"/>
        </w:rPr>
        <w:t xml:space="preserve">, M.; </w:t>
      </w:r>
      <w:proofErr w:type="spellStart"/>
      <w:r w:rsidRPr="008C5A83">
        <w:rPr>
          <w:rFonts w:ascii="Times New Roman" w:eastAsia="Times New Roman" w:hAnsi="Times New Roman" w:cs="Times New Roman"/>
          <w:color w:val="1F1F1F"/>
          <w:sz w:val="24"/>
          <w:szCs w:val="24"/>
          <w:lang w:val="en" w:eastAsia="fr-FR"/>
        </w:rPr>
        <w:t>Bouet</w:t>
      </w:r>
      <w:proofErr w:type="spellEnd"/>
      <w:r w:rsidRPr="008C5A83">
        <w:rPr>
          <w:rFonts w:ascii="Times New Roman" w:eastAsia="Times New Roman" w:hAnsi="Times New Roman" w:cs="Times New Roman"/>
          <w:color w:val="1F1F1F"/>
          <w:sz w:val="24"/>
          <w:szCs w:val="24"/>
          <w:lang w:val="en" w:eastAsia="fr-FR"/>
        </w:rPr>
        <w:t xml:space="preserve">, A., </w:t>
      </w:r>
      <w:proofErr w:type="spellStart"/>
      <w:r w:rsidRPr="008C5A83">
        <w:rPr>
          <w:rFonts w:ascii="Times New Roman" w:eastAsia="Times New Roman" w:hAnsi="Times New Roman" w:cs="Times New Roman"/>
          <w:color w:val="1F1F1F"/>
          <w:sz w:val="24"/>
          <w:szCs w:val="24"/>
          <w:lang w:val="en" w:eastAsia="fr-FR"/>
        </w:rPr>
        <w:t>Kéli</w:t>
      </w:r>
      <w:proofErr w:type="spellEnd"/>
      <w:r w:rsidRPr="008C5A83">
        <w:rPr>
          <w:rFonts w:ascii="Times New Roman" w:eastAsia="Times New Roman" w:hAnsi="Times New Roman" w:cs="Times New Roman"/>
          <w:color w:val="1F1F1F"/>
          <w:sz w:val="24"/>
          <w:szCs w:val="24"/>
          <w:lang w:val="en" w:eastAsia="fr-FR"/>
        </w:rPr>
        <w:t xml:space="preserve"> J. &amp; </w:t>
      </w:r>
      <w:proofErr w:type="spellStart"/>
      <w:r w:rsidRPr="008C5A83">
        <w:rPr>
          <w:rFonts w:ascii="Times New Roman" w:eastAsia="Times New Roman" w:hAnsi="Times New Roman" w:cs="Times New Roman"/>
          <w:color w:val="1F1F1F"/>
          <w:sz w:val="24"/>
          <w:szCs w:val="24"/>
          <w:lang w:val="en" w:eastAsia="fr-FR"/>
        </w:rPr>
        <w:t>Tahouo</w:t>
      </w:r>
      <w:proofErr w:type="spellEnd"/>
      <w:r w:rsidRPr="008C5A83">
        <w:rPr>
          <w:rFonts w:ascii="Times New Roman" w:eastAsia="Times New Roman" w:hAnsi="Times New Roman" w:cs="Times New Roman"/>
          <w:color w:val="1F1F1F"/>
          <w:sz w:val="24"/>
          <w:szCs w:val="24"/>
          <w:lang w:val="en" w:eastAsia="fr-FR"/>
        </w:rPr>
        <w:t>, O. (2012) Mulching with pigeon peas to improve rainfed rice yields in Côte d’Ivoire. In: The CNRA in 2011. CNRA, Abidjan (Ivory Coast), p 12.</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lastRenderedPageBreak/>
        <w:t>Ipou</w:t>
      </w:r>
      <w:proofErr w:type="spellEnd"/>
      <w:r w:rsidRPr="008C5A83">
        <w:rPr>
          <w:rFonts w:ascii="Times New Roman" w:eastAsia="Times New Roman" w:hAnsi="Times New Roman" w:cs="Times New Roman"/>
          <w:color w:val="1F1F1F"/>
          <w:sz w:val="24"/>
          <w:szCs w:val="24"/>
          <w:lang w:val="en" w:eastAsia="fr-FR"/>
        </w:rPr>
        <w:t xml:space="preserve"> </w:t>
      </w:r>
      <w:proofErr w:type="spellStart"/>
      <w:r w:rsidRPr="008C5A83">
        <w:rPr>
          <w:rFonts w:ascii="Times New Roman" w:eastAsia="Times New Roman" w:hAnsi="Times New Roman" w:cs="Times New Roman"/>
          <w:color w:val="1F1F1F"/>
          <w:sz w:val="24"/>
          <w:szCs w:val="24"/>
          <w:lang w:val="en" w:eastAsia="fr-FR"/>
        </w:rPr>
        <w:t>Ipou</w:t>
      </w:r>
      <w:proofErr w:type="spellEnd"/>
      <w:r w:rsidRPr="008C5A83">
        <w:rPr>
          <w:rFonts w:ascii="Times New Roman" w:eastAsia="Times New Roman" w:hAnsi="Times New Roman" w:cs="Times New Roman"/>
          <w:color w:val="1F1F1F"/>
          <w:sz w:val="24"/>
          <w:szCs w:val="24"/>
          <w:lang w:val="en" w:eastAsia="fr-FR"/>
        </w:rPr>
        <w:t xml:space="preserve">, J., </w:t>
      </w:r>
      <w:proofErr w:type="spellStart"/>
      <w:r w:rsidRPr="008C5A83">
        <w:rPr>
          <w:rFonts w:ascii="Times New Roman" w:eastAsia="Times New Roman" w:hAnsi="Times New Roman" w:cs="Times New Roman"/>
          <w:color w:val="1F1F1F"/>
          <w:sz w:val="24"/>
          <w:szCs w:val="24"/>
          <w:lang w:val="en" w:eastAsia="fr-FR"/>
        </w:rPr>
        <w:t>Gué</w:t>
      </w:r>
      <w:proofErr w:type="spellEnd"/>
      <w:r w:rsidRPr="008C5A83">
        <w:rPr>
          <w:rFonts w:ascii="Times New Roman" w:eastAsia="Times New Roman" w:hAnsi="Times New Roman" w:cs="Times New Roman"/>
          <w:color w:val="1F1F1F"/>
          <w:sz w:val="24"/>
          <w:szCs w:val="24"/>
          <w:lang w:val="en" w:eastAsia="fr-FR"/>
        </w:rPr>
        <w:t xml:space="preserve">, A., Touré, A. &amp; </w:t>
      </w:r>
      <w:proofErr w:type="spellStart"/>
      <w:r w:rsidRPr="008C5A83">
        <w:rPr>
          <w:rFonts w:ascii="Times New Roman" w:eastAsia="Times New Roman" w:hAnsi="Times New Roman" w:cs="Times New Roman"/>
          <w:color w:val="1F1F1F"/>
          <w:sz w:val="24"/>
          <w:szCs w:val="24"/>
          <w:lang w:val="en" w:eastAsia="fr-FR"/>
        </w:rPr>
        <w:t>Kouakou</w:t>
      </w:r>
      <w:proofErr w:type="spellEnd"/>
      <w:r w:rsidRPr="008C5A83">
        <w:rPr>
          <w:rFonts w:ascii="Times New Roman" w:eastAsia="Times New Roman" w:hAnsi="Times New Roman" w:cs="Times New Roman"/>
          <w:color w:val="1F1F1F"/>
          <w:sz w:val="24"/>
          <w:szCs w:val="24"/>
          <w:lang w:val="en" w:eastAsia="fr-FR"/>
        </w:rPr>
        <w:t xml:space="preserve">, N. J. (2017) Seed viability and emergence depths of Ageratum </w:t>
      </w:r>
      <w:proofErr w:type="spellStart"/>
      <w:r w:rsidRPr="008C5A83">
        <w:rPr>
          <w:rFonts w:ascii="Times New Roman" w:eastAsia="Times New Roman" w:hAnsi="Times New Roman" w:cs="Times New Roman"/>
          <w:color w:val="1F1F1F"/>
          <w:sz w:val="24"/>
          <w:szCs w:val="24"/>
          <w:lang w:val="en" w:eastAsia="fr-FR"/>
        </w:rPr>
        <w:t>conyzoides</w:t>
      </w:r>
      <w:proofErr w:type="spellEnd"/>
      <w:r w:rsidRPr="008C5A83">
        <w:rPr>
          <w:rFonts w:ascii="Times New Roman" w:eastAsia="Times New Roman" w:hAnsi="Times New Roman" w:cs="Times New Roman"/>
          <w:color w:val="1F1F1F"/>
          <w:sz w:val="24"/>
          <w:szCs w:val="24"/>
          <w:lang w:val="en" w:eastAsia="fr-FR"/>
        </w:rPr>
        <w:t xml:space="preserve"> L. (Asteraceae). American Journal of Agricultural Research 2:7, 1 – 6.</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Kegode</w:t>
      </w:r>
      <w:proofErr w:type="spellEnd"/>
      <w:r w:rsidRPr="008C5A83">
        <w:rPr>
          <w:rFonts w:ascii="Times New Roman" w:eastAsia="Times New Roman" w:hAnsi="Times New Roman" w:cs="Times New Roman"/>
          <w:color w:val="1F1F1F"/>
          <w:sz w:val="24"/>
          <w:szCs w:val="24"/>
          <w:lang w:val="en" w:eastAsia="fr-FR"/>
        </w:rPr>
        <w:t xml:space="preserve">, O. G., </w:t>
      </w:r>
      <w:proofErr w:type="spellStart"/>
      <w:r w:rsidRPr="008C5A83">
        <w:rPr>
          <w:rFonts w:ascii="Times New Roman" w:eastAsia="Times New Roman" w:hAnsi="Times New Roman" w:cs="Times New Roman"/>
          <w:color w:val="1F1F1F"/>
          <w:sz w:val="24"/>
          <w:szCs w:val="24"/>
          <w:lang w:val="en" w:eastAsia="fr-FR"/>
        </w:rPr>
        <w:t>Nazre</w:t>
      </w:r>
      <w:proofErr w:type="spellEnd"/>
      <w:r w:rsidRPr="008C5A83">
        <w:rPr>
          <w:rFonts w:ascii="Times New Roman" w:eastAsia="Times New Roman" w:hAnsi="Times New Roman" w:cs="Times New Roman"/>
          <w:color w:val="1F1F1F"/>
          <w:sz w:val="24"/>
          <w:szCs w:val="24"/>
          <w:lang w:val="en" w:eastAsia="fr-FR"/>
        </w:rPr>
        <w:t xml:space="preserve">, G. &amp; </w:t>
      </w:r>
      <w:proofErr w:type="spellStart"/>
      <w:r w:rsidRPr="008C5A83">
        <w:rPr>
          <w:rFonts w:ascii="Times New Roman" w:eastAsia="Times New Roman" w:hAnsi="Times New Roman" w:cs="Times New Roman"/>
          <w:color w:val="1F1F1F"/>
          <w:sz w:val="24"/>
          <w:szCs w:val="24"/>
          <w:lang w:val="en" w:eastAsia="fr-FR"/>
        </w:rPr>
        <w:t>Christoffers</w:t>
      </w:r>
      <w:proofErr w:type="spellEnd"/>
      <w:r w:rsidRPr="008C5A83">
        <w:rPr>
          <w:rFonts w:ascii="Times New Roman" w:eastAsia="Times New Roman" w:hAnsi="Times New Roman" w:cs="Times New Roman"/>
          <w:color w:val="1F1F1F"/>
          <w:sz w:val="24"/>
          <w:szCs w:val="24"/>
          <w:lang w:val="en" w:eastAsia="fr-FR"/>
        </w:rPr>
        <w:t>, J. M. (2010) Germination ecology of Biennial Wormwood (</w:t>
      </w:r>
      <w:proofErr w:type="spellStart"/>
      <w:r w:rsidRPr="008C5A83">
        <w:rPr>
          <w:rFonts w:ascii="Times New Roman" w:eastAsia="Times New Roman" w:hAnsi="Times New Roman" w:cs="Times New Roman"/>
          <w:color w:val="1F1F1F"/>
          <w:sz w:val="24"/>
          <w:szCs w:val="24"/>
          <w:lang w:val="en" w:eastAsia="fr-FR"/>
        </w:rPr>
        <w:t>Arteminia</w:t>
      </w:r>
      <w:proofErr w:type="spellEnd"/>
      <w:r w:rsidRPr="008C5A83">
        <w:rPr>
          <w:rFonts w:ascii="Times New Roman" w:eastAsia="Times New Roman" w:hAnsi="Times New Roman" w:cs="Times New Roman"/>
          <w:color w:val="1F1F1F"/>
          <w:sz w:val="24"/>
          <w:szCs w:val="24"/>
          <w:lang w:val="en" w:eastAsia="fr-FR"/>
        </w:rPr>
        <w:t xml:space="preserve"> </w:t>
      </w:r>
      <w:proofErr w:type="spellStart"/>
      <w:r w:rsidRPr="008C5A83">
        <w:rPr>
          <w:rFonts w:ascii="Times New Roman" w:eastAsia="Times New Roman" w:hAnsi="Times New Roman" w:cs="Times New Roman"/>
          <w:color w:val="1F1F1F"/>
          <w:sz w:val="24"/>
          <w:szCs w:val="24"/>
          <w:lang w:val="en" w:eastAsia="fr-FR"/>
        </w:rPr>
        <w:t>biennis</w:t>
      </w:r>
      <w:proofErr w:type="spellEnd"/>
      <w:r w:rsidRPr="008C5A83">
        <w:rPr>
          <w:rFonts w:ascii="Times New Roman" w:eastAsia="Times New Roman" w:hAnsi="Times New Roman" w:cs="Times New Roman"/>
          <w:color w:val="1F1F1F"/>
          <w:sz w:val="24"/>
          <w:szCs w:val="24"/>
          <w:lang w:val="en" w:eastAsia="fr-FR"/>
        </w:rPr>
        <w:t xml:space="preserve">) and Sage (Salvia </w:t>
      </w:r>
      <w:proofErr w:type="spellStart"/>
      <w:r w:rsidRPr="008C5A83">
        <w:rPr>
          <w:rFonts w:ascii="Times New Roman" w:eastAsia="Times New Roman" w:hAnsi="Times New Roman" w:cs="Times New Roman"/>
          <w:color w:val="1F1F1F"/>
          <w:sz w:val="24"/>
          <w:szCs w:val="24"/>
          <w:lang w:val="en" w:eastAsia="fr-FR"/>
        </w:rPr>
        <w:t>reflexa</w:t>
      </w:r>
      <w:proofErr w:type="spellEnd"/>
      <w:r w:rsidRPr="008C5A83">
        <w:rPr>
          <w:rFonts w:ascii="Times New Roman" w:eastAsia="Times New Roman" w:hAnsi="Times New Roman" w:cs="Times New Roman"/>
          <w:color w:val="1F1F1F"/>
          <w:sz w:val="24"/>
          <w:szCs w:val="24"/>
          <w:lang w:val="en" w:eastAsia="fr-FR"/>
        </w:rPr>
        <w:t>) seeds. Weed Science, 58: 61–66.</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Konaté</w:t>
      </w:r>
      <w:proofErr w:type="spellEnd"/>
      <w:r w:rsidRPr="008C5A83">
        <w:rPr>
          <w:rFonts w:ascii="Times New Roman" w:eastAsia="Times New Roman" w:hAnsi="Times New Roman" w:cs="Times New Roman"/>
          <w:color w:val="1F1F1F"/>
          <w:sz w:val="24"/>
          <w:szCs w:val="24"/>
          <w:lang w:val="en" w:eastAsia="fr-FR"/>
        </w:rPr>
        <w:t xml:space="preserve">, Z., Gala, B.T. J., </w:t>
      </w:r>
      <w:proofErr w:type="spellStart"/>
      <w:r w:rsidRPr="008C5A83">
        <w:rPr>
          <w:rFonts w:ascii="Times New Roman" w:eastAsia="Times New Roman" w:hAnsi="Times New Roman" w:cs="Times New Roman"/>
          <w:color w:val="1F1F1F"/>
          <w:sz w:val="24"/>
          <w:szCs w:val="24"/>
          <w:lang w:val="en" w:eastAsia="fr-FR"/>
        </w:rPr>
        <w:t>Messoum</w:t>
      </w:r>
      <w:proofErr w:type="spellEnd"/>
      <w:r w:rsidRPr="008C5A83">
        <w:rPr>
          <w:rFonts w:ascii="Times New Roman" w:eastAsia="Times New Roman" w:hAnsi="Times New Roman" w:cs="Times New Roman"/>
          <w:color w:val="1F1F1F"/>
          <w:sz w:val="24"/>
          <w:szCs w:val="24"/>
          <w:lang w:val="en" w:eastAsia="fr-FR"/>
        </w:rPr>
        <w:t xml:space="preserve">, F. G., Sekou, A., Yao, K. A., </w:t>
      </w:r>
      <w:proofErr w:type="spellStart"/>
      <w:r w:rsidRPr="008C5A83">
        <w:rPr>
          <w:rFonts w:ascii="Times New Roman" w:eastAsia="Times New Roman" w:hAnsi="Times New Roman" w:cs="Times New Roman"/>
          <w:color w:val="1F1F1F"/>
          <w:sz w:val="24"/>
          <w:szCs w:val="24"/>
          <w:lang w:val="en" w:eastAsia="fr-FR"/>
        </w:rPr>
        <w:t>Camara</w:t>
      </w:r>
      <w:proofErr w:type="spellEnd"/>
      <w:r w:rsidRPr="008C5A83">
        <w:rPr>
          <w:rFonts w:ascii="Times New Roman" w:eastAsia="Times New Roman" w:hAnsi="Times New Roman" w:cs="Times New Roman"/>
          <w:color w:val="1F1F1F"/>
          <w:sz w:val="24"/>
          <w:szCs w:val="24"/>
          <w:lang w:val="en" w:eastAsia="fr-FR"/>
        </w:rPr>
        <w:t xml:space="preserve">, M. &amp; Keli, Z. J. (2012) Alternatives to mineral fertilization of rainfed upland rice cultivation: Contributions of soybean and cowpea crops to the fertility of a </w:t>
      </w:r>
      <w:proofErr w:type="spellStart"/>
      <w:r w:rsidRPr="008C5A83">
        <w:rPr>
          <w:rFonts w:ascii="Times New Roman" w:eastAsia="Times New Roman" w:hAnsi="Times New Roman" w:cs="Times New Roman"/>
          <w:color w:val="1F1F1F"/>
          <w:sz w:val="24"/>
          <w:szCs w:val="24"/>
          <w:lang w:val="en" w:eastAsia="fr-FR"/>
        </w:rPr>
        <w:t>hyperdystric</w:t>
      </w:r>
      <w:proofErr w:type="spellEnd"/>
      <w:r w:rsidRPr="008C5A83">
        <w:rPr>
          <w:rFonts w:ascii="Times New Roman" w:eastAsia="Times New Roman" w:hAnsi="Times New Roman" w:cs="Times New Roman"/>
          <w:color w:val="1F1F1F"/>
          <w:sz w:val="24"/>
          <w:szCs w:val="24"/>
          <w:lang w:val="en" w:eastAsia="fr-FR"/>
        </w:rPr>
        <w:t xml:space="preserve"> </w:t>
      </w:r>
      <w:proofErr w:type="spellStart"/>
      <w:r w:rsidRPr="008C5A83">
        <w:rPr>
          <w:rFonts w:ascii="Times New Roman" w:eastAsia="Times New Roman" w:hAnsi="Times New Roman" w:cs="Times New Roman"/>
          <w:color w:val="1F1F1F"/>
          <w:sz w:val="24"/>
          <w:szCs w:val="24"/>
          <w:lang w:val="en" w:eastAsia="fr-FR"/>
        </w:rPr>
        <w:t>ferralsol</w:t>
      </w:r>
      <w:proofErr w:type="spellEnd"/>
      <w:r w:rsidRPr="008C5A83">
        <w:rPr>
          <w:rFonts w:ascii="Times New Roman" w:eastAsia="Times New Roman" w:hAnsi="Times New Roman" w:cs="Times New Roman"/>
          <w:color w:val="1F1F1F"/>
          <w:sz w:val="24"/>
          <w:szCs w:val="24"/>
          <w:lang w:val="en" w:eastAsia="fr-FR"/>
        </w:rPr>
        <w:t xml:space="preserve"> in west-central Côte d’Ivoire. Journal of Applied Biosciences, 54: 3859–3869.</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r w:rsidRPr="008C5A83">
        <w:rPr>
          <w:rFonts w:ascii="Times New Roman" w:eastAsia="Times New Roman" w:hAnsi="Times New Roman" w:cs="Times New Roman"/>
          <w:color w:val="1F1F1F"/>
          <w:sz w:val="24"/>
          <w:szCs w:val="24"/>
          <w:lang w:val="en" w:eastAsia="fr-FR"/>
        </w:rPr>
        <w:t>Le Roy X., 1995.- Urban rice and field rice. In: Proceedings of the international meetings on the future of rice cultivation in West Africa, April 4–7, 1995, Bordeaux, France, pp. 157–169.</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r w:rsidRPr="008C5A83">
        <w:rPr>
          <w:rFonts w:ascii="Times New Roman" w:eastAsia="Times New Roman" w:hAnsi="Times New Roman" w:cs="Times New Roman"/>
          <w:color w:val="1F1F1F"/>
          <w:sz w:val="24"/>
          <w:szCs w:val="24"/>
          <w:lang w:val="en" w:eastAsia="fr-FR"/>
        </w:rPr>
        <w:t>Ministry of State, Ministry of Planning and Development, 2010. - Conditions for Sustainable Development in Côte d'Ivoire. Ministry of State, Ministry of Planning and Development, National Office of Foresight, UNDP, Abidjan, Côte d'Ivoire, 248 p.</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Namitha</w:t>
      </w:r>
      <w:proofErr w:type="spellEnd"/>
      <w:r w:rsidRPr="008C5A83">
        <w:rPr>
          <w:rFonts w:ascii="Times New Roman" w:eastAsia="Times New Roman" w:hAnsi="Times New Roman" w:cs="Times New Roman"/>
          <w:color w:val="1F1F1F"/>
          <w:sz w:val="24"/>
          <w:szCs w:val="24"/>
          <w:lang w:val="en" w:eastAsia="fr-FR"/>
        </w:rPr>
        <w:t xml:space="preserve">, N. K., </w:t>
      </w:r>
      <w:proofErr w:type="spellStart"/>
      <w:r w:rsidRPr="008C5A83">
        <w:rPr>
          <w:rFonts w:ascii="Times New Roman" w:eastAsia="Times New Roman" w:hAnsi="Times New Roman" w:cs="Times New Roman"/>
          <w:color w:val="1F1F1F"/>
          <w:sz w:val="24"/>
          <w:szCs w:val="24"/>
          <w:lang w:val="en" w:eastAsia="fr-FR"/>
        </w:rPr>
        <w:t>Sreelekshmi</w:t>
      </w:r>
      <w:proofErr w:type="spellEnd"/>
      <w:r w:rsidRPr="008C5A83">
        <w:rPr>
          <w:rFonts w:ascii="Times New Roman" w:eastAsia="Times New Roman" w:hAnsi="Times New Roman" w:cs="Times New Roman"/>
          <w:color w:val="1F1F1F"/>
          <w:sz w:val="24"/>
          <w:szCs w:val="24"/>
          <w:lang w:val="en" w:eastAsia="fr-FR"/>
        </w:rPr>
        <w:t>, P., Thapliyal, M., Verma, K. A., Kumar, S. (2021). Pre-treatment effect on seed germination of Calopogonium mucunoides: a promising cover crop for land restoration. Indian Forester, 147(11): 1120-1126.</w:t>
      </w:r>
    </w:p>
    <w:p w:rsidR="008C5A83" w:rsidRPr="008C5A83"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N'Cho</w:t>
      </w:r>
      <w:proofErr w:type="spellEnd"/>
      <w:r w:rsidRPr="008C5A83">
        <w:rPr>
          <w:rFonts w:ascii="Times New Roman" w:eastAsia="Times New Roman" w:hAnsi="Times New Roman" w:cs="Times New Roman"/>
          <w:color w:val="1F1F1F"/>
          <w:sz w:val="24"/>
          <w:szCs w:val="24"/>
          <w:lang w:val="en" w:eastAsia="fr-FR"/>
        </w:rPr>
        <w:t xml:space="preserve">, A. S. (2001). Analysis of production systems in the Ivorian forest zone: the case of </w:t>
      </w:r>
      <w:proofErr w:type="spellStart"/>
      <w:r w:rsidRPr="008C5A83">
        <w:rPr>
          <w:rFonts w:ascii="Times New Roman" w:eastAsia="Times New Roman" w:hAnsi="Times New Roman" w:cs="Times New Roman"/>
          <w:color w:val="1F1F1F"/>
          <w:sz w:val="24"/>
          <w:szCs w:val="24"/>
          <w:lang w:val="en" w:eastAsia="fr-FR"/>
        </w:rPr>
        <w:t>Gagnoa</w:t>
      </w:r>
      <w:proofErr w:type="spellEnd"/>
      <w:r w:rsidRPr="008C5A83">
        <w:rPr>
          <w:rFonts w:ascii="Times New Roman" w:eastAsia="Times New Roman" w:hAnsi="Times New Roman" w:cs="Times New Roman"/>
          <w:color w:val="1F1F1F"/>
          <w:sz w:val="24"/>
          <w:szCs w:val="24"/>
          <w:lang w:val="en" w:eastAsia="fr-FR"/>
        </w:rPr>
        <w:t>. Dissertation, Higher School of Agronomy, INPHB Yamoussoukro, Côte d'Ivoire, 68 p.</w:t>
      </w:r>
    </w:p>
    <w:p w:rsidR="009B689C" w:rsidRDefault="008C5A83" w:rsidP="008C5A83">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8C5A83">
        <w:rPr>
          <w:rFonts w:ascii="Times New Roman" w:eastAsia="Times New Roman" w:hAnsi="Times New Roman" w:cs="Times New Roman"/>
          <w:color w:val="1F1F1F"/>
          <w:sz w:val="24"/>
          <w:szCs w:val="24"/>
          <w:lang w:val="en" w:eastAsia="fr-FR"/>
        </w:rPr>
        <w:t>N’Goran</w:t>
      </w:r>
      <w:proofErr w:type="spellEnd"/>
      <w:r w:rsidRPr="008C5A83">
        <w:rPr>
          <w:rFonts w:ascii="Times New Roman" w:eastAsia="Times New Roman" w:hAnsi="Times New Roman" w:cs="Times New Roman"/>
          <w:color w:val="1F1F1F"/>
          <w:sz w:val="24"/>
          <w:szCs w:val="24"/>
          <w:lang w:val="en" w:eastAsia="fr-FR"/>
        </w:rPr>
        <w:t xml:space="preserve">, K. E., </w:t>
      </w:r>
      <w:proofErr w:type="spellStart"/>
      <w:r w:rsidRPr="008C5A83">
        <w:rPr>
          <w:rFonts w:ascii="Times New Roman" w:eastAsia="Times New Roman" w:hAnsi="Times New Roman" w:cs="Times New Roman"/>
          <w:color w:val="1F1F1F"/>
          <w:sz w:val="24"/>
          <w:szCs w:val="24"/>
          <w:lang w:val="en" w:eastAsia="fr-FR"/>
        </w:rPr>
        <w:t>Kassin</w:t>
      </w:r>
      <w:proofErr w:type="spellEnd"/>
      <w:r w:rsidRPr="008C5A83">
        <w:rPr>
          <w:rFonts w:ascii="Times New Roman" w:eastAsia="Times New Roman" w:hAnsi="Times New Roman" w:cs="Times New Roman"/>
          <w:color w:val="1F1F1F"/>
          <w:sz w:val="24"/>
          <w:szCs w:val="24"/>
          <w:lang w:val="en" w:eastAsia="fr-FR"/>
        </w:rPr>
        <w:t xml:space="preserve">, K. E., </w:t>
      </w:r>
      <w:proofErr w:type="spellStart"/>
      <w:r w:rsidRPr="008C5A83">
        <w:rPr>
          <w:rFonts w:ascii="Times New Roman" w:eastAsia="Times New Roman" w:hAnsi="Times New Roman" w:cs="Times New Roman"/>
          <w:color w:val="1F1F1F"/>
          <w:sz w:val="24"/>
          <w:szCs w:val="24"/>
          <w:lang w:val="en" w:eastAsia="fr-FR"/>
        </w:rPr>
        <w:t>Zohouri</w:t>
      </w:r>
      <w:proofErr w:type="spellEnd"/>
      <w:r w:rsidRPr="008C5A83">
        <w:rPr>
          <w:rFonts w:ascii="Times New Roman" w:eastAsia="Times New Roman" w:hAnsi="Times New Roman" w:cs="Times New Roman"/>
          <w:color w:val="1F1F1F"/>
          <w:sz w:val="24"/>
          <w:szCs w:val="24"/>
          <w:lang w:val="en" w:eastAsia="fr-FR"/>
        </w:rPr>
        <w:t xml:space="preserve">, G. P., </w:t>
      </w:r>
      <w:proofErr w:type="spellStart"/>
      <w:r w:rsidRPr="008C5A83">
        <w:rPr>
          <w:rFonts w:ascii="Times New Roman" w:eastAsia="Times New Roman" w:hAnsi="Times New Roman" w:cs="Times New Roman"/>
          <w:color w:val="1F1F1F"/>
          <w:sz w:val="24"/>
          <w:szCs w:val="24"/>
          <w:lang w:val="en" w:eastAsia="fr-FR"/>
        </w:rPr>
        <w:t>N’gbesso</w:t>
      </w:r>
      <w:proofErr w:type="spellEnd"/>
      <w:r w:rsidRPr="008C5A83">
        <w:rPr>
          <w:rFonts w:ascii="Times New Roman" w:eastAsia="Times New Roman" w:hAnsi="Times New Roman" w:cs="Times New Roman"/>
          <w:color w:val="1F1F1F"/>
          <w:sz w:val="24"/>
          <w:szCs w:val="24"/>
          <w:lang w:val="en" w:eastAsia="fr-FR"/>
        </w:rPr>
        <w:t>, M. F. D. P. &amp; Yoro, G. R. (2011) Agronomic performance of yam-food legume crop associations in the Central-West of Côte d’Ivoire. Journal of Applied Biosciences 43: 2915 – 2923</w:t>
      </w:r>
      <w:r w:rsidR="00D25619">
        <w:rPr>
          <w:rFonts w:ascii="Times New Roman" w:eastAsia="Times New Roman" w:hAnsi="Times New Roman" w:cs="Times New Roman"/>
          <w:color w:val="1F1F1F"/>
          <w:sz w:val="24"/>
          <w:szCs w:val="24"/>
          <w:lang w:val="en" w:eastAsia="fr-FR"/>
        </w:rPr>
        <w:t>.</w:t>
      </w:r>
    </w:p>
    <w:p w:rsidR="00D25619" w:rsidRDefault="00D25619" w:rsidP="00D25619">
      <w:pPr>
        <w:spacing w:before="120" w:after="120" w:line="480" w:lineRule="auto"/>
        <w:jc w:val="both"/>
        <w:rPr>
          <w:rFonts w:ascii="Times New Roman" w:eastAsia="Times New Roman" w:hAnsi="Times New Roman" w:cs="Times New Roman"/>
          <w:color w:val="1F1F1F"/>
          <w:sz w:val="24"/>
          <w:szCs w:val="24"/>
          <w:lang w:val="en" w:eastAsia="fr-FR"/>
        </w:rPr>
      </w:pPr>
      <w:proofErr w:type="spellStart"/>
      <w:r w:rsidRPr="00977139">
        <w:rPr>
          <w:rFonts w:ascii="Times New Roman" w:eastAsia="Times New Roman" w:hAnsi="Times New Roman" w:cs="Times New Roman"/>
          <w:color w:val="1F1F1F"/>
          <w:sz w:val="24"/>
          <w:szCs w:val="24"/>
          <w:highlight w:val="yellow"/>
          <w:lang w:val="en" w:eastAsia="fr-FR"/>
        </w:rPr>
        <w:lastRenderedPageBreak/>
        <w:t>Tian</w:t>
      </w:r>
      <w:proofErr w:type="spellEnd"/>
      <w:r w:rsidRPr="00977139">
        <w:rPr>
          <w:rFonts w:ascii="Times New Roman" w:eastAsia="Times New Roman" w:hAnsi="Times New Roman" w:cs="Times New Roman"/>
          <w:color w:val="1F1F1F"/>
          <w:sz w:val="24"/>
          <w:szCs w:val="24"/>
          <w:highlight w:val="yellow"/>
          <w:lang w:val="en" w:eastAsia="fr-FR"/>
        </w:rPr>
        <w:t>, Y.G., Pang, L. H., Xiao-Qi Jiang, X. Q., Lu</w:t>
      </w:r>
      <w:r w:rsidR="006D44EF" w:rsidRPr="00977139">
        <w:rPr>
          <w:rFonts w:ascii="Times New Roman" w:eastAsia="Times New Roman" w:hAnsi="Times New Roman" w:cs="Times New Roman"/>
          <w:color w:val="1F1F1F"/>
          <w:sz w:val="24"/>
          <w:szCs w:val="24"/>
          <w:highlight w:val="yellow"/>
          <w:lang w:val="en" w:eastAsia="fr-FR"/>
        </w:rPr>
        <w:t>, B</w:t>
      </w:r>
      <w:r w:rsidRPr="00977139">
        <w:rPr>
          <w:rFonts w:ascii="Times New Roman" w:eastAsia="Times New Roman" w:hAnsi="Times New Roman" w:cs="Times New Roman"/>
          <w:color w:val="1F1F1F"/>
          <w:sz w:val="24"/>
          <w:szCs w:val="24"/>
          <w:highlight w:val="yellow"/>
          <w:lang w:val="en" w:eastAsia="fr-FR"/>
        </w:rPr>
        <w:t>. R. (2024)</w:t>
      </w:r>
      <w:r w:rsidRPr="00977139">
        <w:rPr>
          <w:highlight w:val="yellow"/>
        </w:rPr>
        <w:t xml:space="preserve"> </w:t>
      </w:r>
      <w:r w:rsidRPr="00977139">
        <w:rPr>
          <w:rFonts w:ascii="Times New Roman" w:eastAsia="Times New Roman" w:hAnsi="Times New Roman" w:cs="Times New Roman"/>
          <w:color w:val="1F1F1F"/>
          <w:sz w:val="24"/>
          <w:szCs w:val="24"/>
          <w:highlight w:val="yellow"/>
          <w:lang w:val="en" w:eastAsia="fr-FR"/>
        </w:rPr>
        <w:t>Impact of soil burial depths on survival of weedy rice s</w:t>
      </w:r>
      <w:r w:rsidRPr="00977139">
        <w:rPr>
          <w:rFonts w:ascii="Times New Roman" w:eastAsia="Times New Roman" w:hAnsi="Times New Roman" w:cs="Times New Roman"/>
          <w:color w:val="1F1F1F"/>
          <w:sz w:val="24"/>
          <w:szCs w:val="24"/>
          <w:highlight w:val="yellow"/>
          <w:lang w:val="en" w:eastAsia="fr-FR"/>
        </w:rPr>
        <w:t>ee</w:t>
      </w:r>
      <w:r w:rsidRPr="00977139">
        <w:rPr>
          <w:rFonts w:ascii="Times New Roman" w:eastAsia="Times New Roman" w:hAnsi="Times New Roman" w:cs="Times New Roman"/>
          <w:color w:val="1F1F1F"/>
          <w:sz w:val="24"/>
          <w:szCs w:val="24"/>
          <w:highlight w:val="yellow"/>
          <w:lang w:val="en" w:eastAsia="fr-FR"/>
        </w:rPr>
        <w:t>ds: implications for weed m</w:t>
      </w:r>
      <w:r w:rsidRPr="00977139">
        <w:rPr>
          <w:rFonts w:ascii="Times New Roman" w:eastAsia="Times New Roman" w:hAnsi="Times New Roman" w:cs="Times New Roman"/>
          <w:color w:val="1F1F1F"/>
          <w:sz w:val="24"/>
          <w:szCs w:val="24"/>
          <w:highlight w:val="yellow"/>
          <w:lang w:val="en" w:eastAsia="fr-FR"/>
        </w:rPr>
        <w:t>anagement</w:t>
      </w:r>
      <w:r w:rsidRPr="00977139">
        <w:rPr>
          <w:rFonts w:ascii="Times New Roman" w:eastAsia="Times New Roman" w:hAnsi="Times New Roman" w:cs="Times New Roman"/>
          <w:color w:val="1F1F1F"/>
          <w:sz w:val="24"/>
          <w:szCs w:val="24"/>
          <w:highlight w:val="yellow"/>
          <w:lang w:val="en" w:eastAsia="fr-FR"/>
        </w:rPr>
        <w:t>.</w:t>
      </w:r>
      <w:r w:rsidRPr="00977139">
        <w:rPr>
          <w:highlight w:val="yellow"/>
        </w:rPr>
        <w:t xml:space="preserve"> </w:t>
      </w:r>
      <w:r w:rsidRPr="00977139">
        <w:rPr>
          <w:rFonts w:ascii="Times New Roman" w:eastAsia="Times New Roman" w:hAnsi="Times New Roman" w:cs="Times New Roman"/>
          <w:i/>
          <w:color w:val="1F1F1F"/>
          <w:sz w:val="24"/>
          <w:szCs w:val="24"/>
          <w:highlight w:val="yellow"/>
          <w:lang w:val="en" w:eastAsia="fr-FR"/>
        </w:rPr>
        <w:t>Agronomy</w:t>
      </w:r>
      <w:r w:rsidRPr="00977139">
        <w:rPr>
          <w:rFonts w:ascii="Times New Roman" w:eastAsia="Times New Roman" w:hAnsi="Times New Roman" w:cs="Times New Roman"/>
          <w:color w:val="1F1F1F"/>
          <w:sz w:val="24"/>
          <w:szCs w:val="24"/>
          <w:highlight w:val="yellow"/>
          <w:lang w:val="en" w:eastAsia="fr-FR"/>
        </w:rPr>
        <w:t>, 1281: 1 – 13.</w:t>
      </w:r>
    </w:p>
    <w:p w:rsidR="00D25619" w:rsidRPr="00396F8D" w:rsidRDefault="00D25619" w:rsidP="008C5A83">
      <w:pPr>
        <w:spacing w:before="120" w:after="120" w:line="480" w:lineRule="auto"/>
        <w:jc w:val="both"/>
        <w:rPr>
          <w:rFonts w:ascii="Times New Roman" w:eastAsia="Times New Roman" w:hAnsi="Times New Roman" w:cs="Times New Roman"/>
          <w:color w:val="1F1F1F"/>
          <w:sz w:val="24"/>
          <w:szCs w:val="24"/>
          <w:lang w:val="en" w:eastAsia="fr-FR"/>
        </w:rPr>
      </w:pPr>
    </w:p>
    <w:sectPr w:rsidR="00D25619" w:rsidRPr="00396F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C42" w:rsidRDefault="002E6C42" w:rsidP="00A86544">
      <w:pPr>
        <w:spacing w:after="0" w:line="240" w:lineRule="auto"/>
      </w:pPr>
      <w:r>
        <w:separator/>
      </w:r>
    </w:p>
  </w:endnote>
  <w:endnote w:type="continuationSeparator" w:id="0">
    <w:p w:rsidR="002E6C42" w:rsidRDefault="002E6C42" w:rsidP="00A8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544" w:rsidRDefault="00A8654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544" w:rsidRDefault="00A8654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544" w:rsidRDefault="00A8654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C42" w:rsidRDefault="002E6C42" w:rsidP="00A86544">
      <w:pPr>
        <w:spacing w:after="0" w:line="240" w:lineRule="auto"/>
      </w:pPr>
      <w:r>
        <w:separator/>
      </w:r>
    </w:p>
  </w:footnote>
  <w:footnote w:type="continuationSeparator" w:id="0">
    <w:p w:rsidR="002E6C42" w:rsidRDefault="002E6C42" w:rsidP="00A86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544" w:rsidRDefault="002E6C4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54454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544" w:rsidRDefault="002E6C4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54454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544" w:rsidRDefault="002E6C4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54454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266DE8"/>
    <w:multiLevelType w:val="hybridMultilevel"/>
    <w:tmpl w:val="21DEA0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8A"/>
    <w:rsid w:val="0003224D"/>
    <w:rsid w:val="00047106"/>
    <w:rsid w:val="0006238A"/>
    <w:rsid w:val="00092F8E"/>
    <w:rsid w:val="000F2C0C"/>
    <w:rsid w:val="00155445"/>
    <w:rsid w:val="00205046"/>
    <w:rsid w:val="0025297B"/>
    <w:rsid w:val="0028232F"/>
    <w:rsid w:val="002C5D0B"/>
    <w:rsid w:val="002E6C42"/>
    <w:rsid w:val="003534BA"/>
    <w:rsid w:val="00396F8D"/>
    <w:rsid w:val="004C49E6"/>
    <w:rsid w:val="00517355"/>
    <w:rsid w:val="005E5EF1"/>
    <w:rsid w:val="005F0205"/>
    <w:rsid w:val="00687C2D"/>
    <w:rsid w:val="00695982"/>
    <w:rsid w:val="006A716B"/>
    <w:rsid w:val="006B23F1"/>
    <w:rsid w:val="006B5E8F"/>
    <w:rsid w:val="006C3338"/>
    <w:rsid w:val="006D44EF"/>
    <w:rsid w:val="007159A1"/>
    <w:rsid w:val="00746F36"/>
    <w:rsid w:val="007A02D2"/>
    <w:rsid w:val="007E5F27"/>
    <w:rsid w:val="007F2F07"/>
    <w:rsid w:val="00850609"/>
    <w:rsid w:val="008C5A83"/>
    <w:rsid w:val="008D1626"/>
    <w:rsid w:val="008E57D5"/>
    <w:rsid w:val="00977139"/>
    <w:rsid w:val="009B689C"/>
    <w:rsid w:val="009E53AE"/>
    <w:rsid w:val="00A35E2B"/>
    <w:rsid w:val="00A46351"/>
    <w:rsid w:val="00A86544"/>
    <w:rsid w:val="00AC6F71"/>
    <w:rsid w:val="00AF5BD3"/>
    <w:rsid w:val="00B45486"/>
    <w:rsid w:val="00B46BC1"/>
    <w:rsid w:val="00BB3E6D"/>
    <w:rsid w:val="00BC72AD"/>
    <w:rsid w:val="00C33EF2"/>
    <w:rsid w:val="00C95178"/>
    <w:rsid w:val="00CA5001"/>
    <w:rsid w:val="00CC4836"/>
    <w:rsid w:val="00D25619"/>
    <w:rsid w:val="00DA6CCF"/>
    <w:rsid w:val="00E01364"/>
    <w:rsid w:val="00E32A16"/>
    <w:rsid w:val="00E66A97"/>
    <w:rsid w:val="00E77FC7"/>
    <w:rsid w:val="00E95AE5"/>
    <w:rsid w:val="00ED6C66"/>
    <w:rsid w:val="00F44E5F"/>
    <w:rsid w:val="00F7395F"/>
    <w:rsid w:val="00F853CB"/>
    <w:rsid w:val="00FA6A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3805AD2-3B37-44AE-8E11-03B86071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8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238A"/>
    <w:pPr>
      <w:ind w:left="720"/>
      <w:contextualSpacing/>
    </w:pPr>
  </w:style>
  <w:style w:type="table" w:styleId="Grilledutableau">
    <w:name w:val="Table Grid"/>
    <w:basedOn w:val="TableauNormal"/>
    <w:uiPriority w:val="39"/>
    <w:rsid w:val="00F44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DA6CCF"/>
    <w:rPr>
      <w:color w:val="0563C1" w:themeColor="hyperlink"/>
      <w:u w:val="single"/>
    </w:rPr>
  </w:style>
  <w:style w:type="character" w:customStyle="1" w:styleId="UnresolvedMention">
    <w:name w:val="Unresolved Mention"/>
    <w:basedOn w:val="Policepardfaut"/>
    <w:uiPriority w:val="99"/>
    <w:semiHidden/>
    <w:unhideWhenUsed/>
    <w:rsid w:val="00DA6CCF"/>
    <w:rPr>
      <w:color w:val="605E5C"/>
      <w:shd w:val="clear" w:color="auto" w:fill="E1DFDD"/>
    </w:rPr>
  </w:style>
  <w:style w:type="paragraph" w:styleId="En-tte">
    <w:name w:val="header"/>
    <w:basedOn w:val="Normal"/>
    <w:link w:val="En-tteCar"/>
    <w:uiPriority w:val="99"/>
    <w:unhideWhenUsed/>
    <w:rsid w:val="00A86544"/>
    <w:pPr>
      <w:tabs>
        <w:tab w:val="center" w:pos="4680"/>
        <w:tab w:val="right" w:pos="9360"/>
      </w:tabs>
      <w:spacing w:after="0" w:line="240" w:lineRule="auto"/>
    </w:pPr>
  </w:style>
  <w:style w:type="character" w:customStyle="1" w:styleId="En-tteCar">
    <w:name w:val="En-tête Car"/>
    <w:basedOn w:val="Policepardfaut"/>
    <w:link w:val="En-tte"/>
    <w:uiPriority w:val="99"/>
    <w:rsid w:val="00A86544"/>
  </w:style>
  <w:style w:type="paragraph" w:styleId="Pieddepage">
    <w:name w:val="footer"/>
    <w:basedOn w:val="Normal"/>
    <w:link w:val="PieddepageCar"/>
    <w:uiPriority w:val="99"/>
    <w:unhideWhenUsed/>
    <w:rsid w:val="00A8654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8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2643">
      <w:bodyDiv w:val="1"/>
      <w:marLeft w:val="0"/>
      <w:marRight w:val="0"/>
      <w:marTop w:val="0"/>
      <w:marBottom w:val="0"/>
      <w:divBdr>
        <w:top w:val="none" w:sz="0" w:space="0" w:color="auto"/>
        <w:left w:val="none" w:sz="0" w:space="0" w:color="auto"/>
        <w:bottom w:val="none" w:sz="0" w:space="0" w:color="auto"/>
        <w:right w:val="none" w:sz="0" w:space="0" w:color="auto"/>
      </w:divBdr>
    </w:div>
    <w:div w:id="647438580">
      <w:bodyDiv w:val="1"/>
      <w:marLeft w:val="0"/>
      <w:marRight w:val="0"/>
      <w:marTop w:val="0"/>
      <w:marBottom w:val="0"/>
      <w:divBdr>
        <w:top w:val="none" w:sz="0" w:space="0" w:color="auto"/>
        <w:left w:val="none" w:sz="0" w:space="0" w:color="auto"/>
        <w:bottom w:val="none" w:sz="0" w:space="0" w:color="auto"/>
        <w:right w:val="none" w:sz="0" w:space="0" w:color="auto"/>
      </w:divBdr>
    </w:div>
    <w:div w:id="801852184">
      <w:bodyDiv w:val="1"/>
      <w:marLeft w:val="0"/>
      <w:marRight w:val="0"/>
      <w:marTop w:val="0"/>
      <w:marBottom w:val="0"/>
      <w:divBdr>
        <w:top w:val="none" w:sz="0" w:space="0" w:color="auto"/>
        <w:left w:val="none" w:sz="0" w:space="0" w:color="auto"/>
        <w:bottom w:val="none" w:sz="0" w:space="0" w:color="auto"/>
        <w:right w:val="none" w:sz="0" w:space="0" w:color="auto"/>
      </w:divBdr>
    </w:div>
    <w:div w:id="1096513848">
      <w:bodyDiv w:val="1"/>
      <w:marLeft w:val="0"/>
      <w:marRight w:val="0"/>
      <w:marTop w:val="0"/>
      <w:marBottom w:val="0"/>
      <w:divBdr>
        <w:top w:val="none" w:sz="0" w:space="0" w:color="auto"/>
        <w:left w:val="none" w:sz="0" w:space="0" w:color="auto"/>
        <w:bottom w:val="none" w:sz="0" w:space="0" w:color="auto"/>
        <w:right w:val="none" w:sz="0" w:space="0" w:color="auto"/>
      </w:divBdr>
    </w:div>
    <w:div w:id="1191721496">
      <w:bodyDiv w:val="1"/>
      <w:marLeft w:val="0"/>
      <w:marRight w:val="0"/>
      <w:marTop w:val="0"/>
      <w:marBottom w:val="0"/>
      <w:divBdr>
        <w:top w:val="none" w:sz="0" w:space="0" w:color="auto"/>
        <w:left w:val="none" w:sz="0" w:space="0" w:color="auto"/>
        <w:bottom w:val="none" w:sz="0" w:space="0" w:color="auto"/>
        <w:right w:val="none" w:sz="0" w:space="0" w:color="auto"/>
      </w:divBdr>
    </w:div>
    <w:div w:id="160553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Feuille_de_calcul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7060367454068"/>
          <c:y val="8.3333333333333329E-2"/>
          <c:w val="0.84396062992125986"/>
          <c:h val="0.74350320793234181"/>
        </c:manualLayout>
      </c:layout>
      <c:barChart>
        <c:barDir val="col"/>
        <c:grouping val="clustered"/>
        <c:varyColors val="0"/>
        <c:ser>
          <c:idx val="0"/>
          <c:order val="0"/>
          <c:tx>
            <c:strRef>
              <c:f>Feuil1!$E$7</c:f>
              <c:strCache>
                <c:ptCount val="1"/>
                <c:pt idx="0">
                  <c:v>Pourcentage de levée de plantules (%)</c:v>
                </c:pt>
              </c:strCache>
            </c:strRef>
          </c:tx>
          <c:spPr>
            <a:solidFill>
              <a:schemeClr val="accent1"/>
            </a:solidFill>
            <a:ln>
              <a:noFill/>
            </a:ln>
            <a:effectLst/>
          </c:spPr>
          <c:invertIfNegative val="0"/>
          <c:cat>
            <c:numRef>
              <c:f>Feuil1!$F$6:$J$6</c:f>
              <c:numCache>
                <c:formatCode>General</c:formatCode>
                <c:ptCount val="5"/>
                <c:pt idx="0">
                  <c:v>0</c:v>
                </c:pt>
                <c:pt idx="1">
                  <c:v>0.5</c:v>
                </c:pt>
                <c:pt idx="2">
                  <c:v>2.5</c:v>
                </c:pt>
                <c:pt idx="3">
                  <c:v>5</c:v>
                </c:pt>
                <c:pt idx="4">
                  <c:v>10</c:v>
                </c:pt>
              </c:numCache>
            </c:numRef>
          </c:cat>
          <c:val>
            <c:numRef>
              <c:f>Feuil1!$F$7:$J$7</c:f>
              <c:numCache>
                <c:formatCode>General</c:formatCode>
                <c:ptCount val="5"/>
                <c:pt idx="0">
                  <c:v>54.75</c:v>
                </c:pt>
                <c:pt idx="1">
                  <c:v>48.5</c:v>
                </c:pt>
                <c:pt idx="2">
                  <c:v>50.5</c:v>
                </c:pt>
                <c:pt idx="3">
                  <c:v>49</c:v>
                </c:pt>
                <c:pt idx="4">
                  <c:v>17.7</c:v>
                </c:pt>
              </c:numCache>
            </c:numRef>
          </c:val>
          <c:extLst xmlns:c16r2="http://schemas.microsoft.com/office/drawing/2015/06/chart">
            <c:ext xmlns:c16="http://schemas.microsoft.com/office/drawing/2014/chart" uri="{C3380CC4-5D6E-409C-BE32-E72D297353CC}">
              <c16:uniqueId val="{00000000-38C6-42ED-B018-AC99609E1349}"/>
            </c:ext>
          </c:extLst>
        </c:ser>
        <c:dLbls>
          <c:showLegendKey val="0"/>
          <c:showVal val="0"/>
          <c:showCatName val="0"/>
          <c:showSerName val="0"/>
          <c:showPercent val="0"/>
          <c:showBubbleSize val="0"/>
        </c:dLbls>
        <c:gapWidth val="219"/>
        <c:overlap val="-27"/>
        <c:axId val="-1776638528"/>
        <c:axId val="-1776636896"/>
      </c:barChart>
      <c:catAx>
        <c:axId val="-1776638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baseline="0"/>
                  <a:t>Sowing depths (cm)</a:t>
                </a:r>
                <a:endParaRPr lang="fr-FR"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76636896"/>
        <c:crosses val="autoZero"/>
        <c:auto val="1"/>
        <c:lblAlgn val="ctr"/>
        <c:lblOffset val="100"/>
        <c:noMultiLvlLbl val="0"/>
      </c:catAx>
      <c:valAx>
        <c:axId val="-1776636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baseline="0"/>
                  <a:t>Rate of emerged seedlings (%)</a:t>
                </a:r>
                <a:endParaRPr lang="fr-FR"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76638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0.34061</cdr:x>
      <cdr:y>0.1194</cdr:y>
    </cdr:from>
    <cdr:to>
      <cdr:x>0.40175</cdr:x>
      <cdr:y>0.20522</cdr:y>
    </cdr:to>
    <cdr:sp macro="" textlink="">
      <cdr:nvSpPr>
        <cdr:cNvPr id="2" name="Zone de texte 1"/>
        <cdr:cNvSpPr txBox="1"/>
      </cdr:nvSpPr>
      <cdr:spPr>
        <a:xfrm xmlns:a="http://schemas.openxmlformats.org/drawingml/2006/main">
          <a:off x="1485901" y="304799"/>
          <a:ext cx="266700" cy="219075"/>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fr-FR" sz="1100"/>
            <a:t>a</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12</Pages>
  <Words>3197</Words>
  <Characters>17587</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2025-09-08T07:39:00Z</dcterms:created>
  <dcterms:modified xsi:type="dcterms:W3CDTF">2025-09-08T07:43:00Z</dcterms:modified>
</cp:coreProperties>
</file>