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CEF53" w14:textId="5756DFF3" w:rsidR="00754C9A" w:rsidRPr="00C47E9E" w:rsidRDefault="00931AA6" w:rsidP="00C47E9E">
      <w:pPr>
        <w:pStyle w:val="Title"/>
        <w:spacing w:after="0" w:line="276" w:lineRule="auto"/>
        <w:jc w:val="left"/>
        <w:rPr>
          <w:rFonts w:ascii="Arial" w:hAnsi="Arial" w:cs="Arial"/>
        </w:rPr>
      </w:pPr>
      <w:r w:rsidRPr="002528B3">
        <w:rPr>
          <w:rFonts w:ascii="Arial" w:hAnsi="Arial" w:cs="Arial"/>
          <w:highlight w:val="yellow"/>
        </w:rPr>
        <w:t>Isolat</w:t>
      </w:r>
      <w:r w:rsidR="00F3661A" w:rsidRPr="002528B3">
        <w:rPr>
          <w:rFonts w:ascii="Arial" w:hAnsi="Arial" w:cs="Arial"/>
          <w:highlight w:val="yellow"/>
        </w:rPr>
        <w:t>ion</w:t>
      </w:r>
      <w:r w:rsidR="00E4682B" w:rsidRPr="002528B3">
        <w:rPr>
          <w:rFonts w:ascii="Arial" w:hAnsi="Arial" w:cs="Arial"/>
          <w:highlight w:val="yellow"/>
        </w:rPr>
        <w:t xml:space="preserve"> </w:t>
      </w:r>
      <w:r w:rsidRPr="002528B3">
        <w:rPr>
          <w:rFonts w:ascii="Arial" w:hAnsi="Arial" w:cs="Arial"/>
          <w:highlight w:val="yellow"/>
        </w:rPr>
        <w:t>and</w:t>
      </w:r>
      <w:r w:rsidR="00C47E9E" w:rsidRPr="002528B3">
        <w:rPr>
          <w:rFonts w:ascii="Arial" w:hAnsi="Arial" w:cs="Arial"/>
          <w:highlight w:val="yellow"/>
        </w:rPr>
        <w:t xml:space="preserve"> </w:t>
      </w:r>
      <w:r w:rsidR="001F56B7">
        <w:rPr>
          <w:rFonts w:ascii="Arial" w:hAnsi="Arial" w:cs="Arial"/>
          <w:highlight w:val="yellow"/>
        </w:rPr>
        <w:t>m</w:t>
      </w:r>
      <w:r w:rsidR="002528B3" w:rsidRPr="002528B3">
        <w:rPr>
          <w:rFonts w:ascii="Arial" w:hAnsi="Arial" w:cs="Arial"/>
          <w:highlight w:val="yellow"/>
        </w:rPr>
        <w:t>orphological identification</w:t>
      </w:r>
      <w:r w:rsidRPr="002528B3">
        <w:rPr>
          <w:rFonts w:ascii="Arial" w:hAnsi="Arial" w:cs="Arial"/>
          <w:highlight w:val="yellow"/>
        </w:rPr>
        <w:t xml:space="preserve"> of endophyt</w:t>
      </w:r>
      <w:r w:rsidR="00DA515A" w:rsidRPr="002528B3">
        <w:rPr>
          <w:rFonts w:ascii="Arial" w:hAnsi="Arial" w:cs="Arial"/>
          <w:highlight w:val="yellow"/>
        </w:rPr>
        <w:t xml:space="preserve">ic fungi </w:t>
      </w:r>
      <w:r w:rsidR="00C47E9E" w:rsidRPr="002528B3">
        <w:rPr>
          <w:rFonts w:ascii="Arial" w:hAnsi="Arial" w:cs="Arial"/>
          <w:highlight w:val="yellow"/>
        </w:rPr>
        <w:t>associated with</w:t>
      </w:r>
      <w:r w:rsidR="00DA515A" w:rsidRPr="002528B3">
        <w:rPr>
          <w:rFonts w:ascii="Arial" w:hAnsi="Arial" w:cs="Arial"/>
          <w:highlight w:val="yellow"/>
        </w:rPr>
        <w:t xml:space="preserve"> chilli</w:t>
      </w:r>
      <w:r w:rsidRPr="002528B3">
        <w:rPr>
          <w:rFonts w:ascii="Arial" w:hAnsi="Arial" w:cs="Arial"/>
          <w:highlight w:val="yellow"/>
        </w:rPr>
        <w:t xml:space="preserve"> </w:t>
      </w:r>
      <w:r w:rsidR="00DA515A" w:rsidRPr="002528B3">
        <w:rPr>
          <w:rFonts w:ascii="Arial" w:hAnsi="Arial" w:cs="Arial"/>
          <w:highlight w:val="yellow"/>
        </w:rPr>
        <w:t>(</w:t>
      </w:r>
      <w:r w:rsidR="00DA515A" w:rsidRPr="002528B3">
        <w:rPr>
          <w:rFonts w:ascii="Arial" w:hAnsi="Arial" w:cs="Arial"/>
          <w:i/>
          <w:iCs/>
          <w:highlight w:val="yellow"/>
        </w:rPr>
        <w:t>Capsicum</w:t>
      </w:r>
      <w:r w:rsidR="00DA515A" w:rsidRPr="002528B3">
        <w:rPr>
          <w:rFonts w:ascii="Arial" w:hAnsi="Arial" w:cs="Arial"/>
          <w:highlight w:val="yellow"/>
        </w:rPr>
        <w:t xml:space="preserve"> </w:t>
      </w:r>
      <w:r w:rsidR="00DA515A" w:rsidRPr="002528B3">
        <w:rPr>
          <w:rFonts w:ascii="Arial" w:hAnsi="Arial" w:cs="Arial"/>
          <w:i/>
          <w:iCs/>
          <w:highlight w:val="yellow"/>
        </w:rPr>
        <w:t>annum</w:t>
      </w:r>
      <w:r w:rsidR="002528B3" w:rsidRPr="002528B3">
        <w:rPr>
          <w:rFonts w:ascii="Arial" w:hAnsi="Arial" w:cs="Arial"/>
          <w:i/>
          <w:iCs/>
          <w:highlight w:val="yellow"/>
        </w:rPr>
        <w:t xml:space="preserve"> </w:t>
      </w:r>
      <w:r w:rsidR="002528B3" w:rsidRPr="002528B3">
        <w:rPr>
          <w:rFonts w:ascii="Arial" w:hAnsi="Arial" w:cs="Arial"/>
          <w:highlight w:val="yellow"/>
        </w:rPr>
        <w:t>L.</w:t>
      </w:r>
      <w:r w:rsidR="00DA515A" w:rsidRPr="002528B3">
        <w:rPr>
          <w:rFonts w:ascii="Arial" w:hAnsi="Arial" w:cs="Arial"/>
          <w:highlight w:val="yellow"/>
        </w:rPr>
        <w:t>)</w:t>
      </w:r>
    </w:p>
    <w:p w14:paraId="40A89F3A" w14:textId="32AF1894" w:rsidR="00115F1F" w:rsidRDefault="00037A57" w:rsidP="00E4682B">
      <w:pPr>
        <w:pStyle w:val="Affiliation"/>
        <w:spacing w:after="0" w:line="276" w:lineRule="auto"/>
        <w:rPr>
          <w:rFonts w:ascii="Arial" w:hAnsi="Arial" w:cs="Arial"/>
          <w:i/>
          <w:vertAlign w:val="superscript"/>
        </w:rPr>
      </w:pPr>
      <w:r>
        <w:rPr>
          <w:rFonts w:ascii="Arial" w:hAnsi="Arial" w:cs="Arial"/>
          <w:i/>
          <w:vertAlign w:val="superscript"/>
        </w:rPr>
        <w:t xml:space="preserve"> </w:t>
      </w:r>
    </w:p>
    <w:p w14:paraId="5D32E8C1" w14:textId="77777777" w:rsidR="00037A57" w:rsidRDefault="00037A57" w:rsidP="00E4682B">
      <w:pPr>
        <w:pStyle w:val="Affiliation"/>
        <w:spacing w:after="0" w:line="276" w:lineRule="auto"/>
        <w:rPr>
          <w:rFonts w:ascii="Arial" w:hAnsi="Arial" w:cs="Arial"/>
          <w:i/>
          <w:vertAlign w:val="superscript"/>
        </w:rPr>
      </w:pPr>
    </w:p>
    <w:p w14:paraId="7637DC98" w14:textId="77777777" w:rsidR="00B01FCD" w:rsidRDefault="00614787" w:rsidP="005F5025">
      <w:pPr>
        <w:pStyle w:val="AbstHead"/>
        <w:spacing w:after="0"/>
        <w:jc w:val="both"/>
        <w:rPr>
          <w:rFonts w:ascii="Arial" w:hAnsi="Arial" w:cs="Arial"/>
        </w:rPr>
      </w:pPr>
      <w:r>
        <w:rPr>
          <w:rFonts w:ascii="Arial" w:hAnsi="Arial" w:cs="Arial"/>
        </w:rPr>
        <w:t xml:space="preserve">   </w:t>
      </w:r>
      <w:r w:rsidR="00B01FCD" w:rsidRPr="00FB3A86">
        <w:rPr>
          <w:rFonts w:ascii="Arial" w:hAnsi="Arial" w:cs="Arial"/>
        </w:rPr>
        <w:t>ABSTRACT</w:t>
      </w:r>
      <w:r w:rsidR="0066510A">
        <w:rPr>
          <w:rFonts w:ascii="Arial" w:hAnsi="Arial" w:cs="Arial"/>
        </w:rPr>
        <w:t xml:space="preserve"> </w:t>
      </w:r>
    </w:p>
    <w:p w14:paraId="5816A6F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4465E1" w14:paraId="3A0C5EB1" w14:textId="77777777" w:rsidTr="001E44FE">
        <w:tc>
          <w:tcPr>
            <w:tcW w:w="9576" w:type="dxa"/>
            <w:shd w:val="clear" w:color="auto" w:fill="F2F2F2"/>
          </w:tcPr>
          <w:p w14:paraId="7810DD72" w14:textId="2D9451D9" w:rsidR="00505F06" w:rsidRPr="00946323" w:rsidRDefault="00DA515A" w:rsidP="00946323">
            <w:pPr>
              <w:pStyle w:val="BodyText"/>
              <w:spacing w:before="2" w:line="276" w:lineRule="auto"/>
              <w:ind w:left="105" w:right="102"/>
              <w:jc w:val="both"/>
              <w:rPr>
                <w:color w:val="000000"/>
                <w:lang w:val="en-IN"/>
              </w:rPr>
            </w:pPr>
            <w:r w:rsidRPr="00DA515A">
              <w:rPr>
                <w:rFonts w:ascii="Arial" w:eastAsia="Calibri" w:hAnsi="Arial" w:cs="Arial"/>
                <w:szCs w:val="22"/>
                <w:lang w:val="en-IN"/>
              </w:rPr>
              <w:t>Endophytes are</w:t>
            </w:r>
            <w:r>
              <w:rPr>
                <w:rFonts w:ascii="Arial" w:eastAsia="Calibri" w:hAnsi="Arial" w:cs="Arial"/>
                <w:szCs w:val="22"/>
                <w:lang w:val="en-IN"/>
              </w:rPr>
              <w:t xml:space="preserve"> </w:t>
            </w:r>
            <w:r w:rsidRPr="00DA515A">
              <w:rPr>
                <w:rFonts w:ascii="Arial" w:eastAsia="Calibri" w:hAnsi="Arial" w:cs="Arial"/>
                <w:szCs w:val="22"/>
                <w:lang w:val="en-IN"/>
              </w:rPr>
              <w:t>microbes that live in plant tissues</w:t>
            </w:r>
            <w:r>
              <w:rPr>
                <w:rFonts w:ascii="Arial" w:eastAsia="Calibri" w:hAnsi="Arial" w:cs="Arial"/>
                <w:szCs w:val="22"/>
                <w:lang w:val="en-IN"/>
              </w:rPr>
              <w:t xml:space="preserve"> </w:t>
            </w:r>
            <w:r w:rsidRPr="00DA515A">
              <w:rPr>
                <w:rFonts w:ascii="Arial" w:eastAsia="Calibri" w:hAnsi="Arial" w:cs="Arial"/>
                <w:szCs w:val="22"/>
                <w:lang w:val="en-IN"/>
              </w:rPr>
              <w:t>without causing any damage to the</w:t>
            </w:r>
            <w:r>
              <w:rPr>
                <w:rFonts w:ascii="Arial" w:eastAsia="Calibri" w:hAnsi="Arial" w:cs="Arial"/>
                <w:szCs w:val="22"/>
                <w:lang w:val="en-IN"/>
              </w:rPr>
              <w:t xml:space="preserve"> </w:t>
            </w:r>
            <w:r w:rsidRPr="00DA515A">
              <w:rPr>
                <w:rFonts w:ascii="Arial" w:eastAsia="Calibri" w:hAnsi="Arial" w:cs="Arial"/>
                <w:szCs w:val="22"/>
                <w:lang w:val="en-IN"/>
              </w:rPr>
              <w:t>host plants.</w:t>
            </w:r>
            <w:r w:rsidR="00E4682B">
              <w:rPr>
                <w:rFonts w:ascii="Arial" w:eastAsia="Calibri" w:hAnsi="Arial" w:cs="Arial"/>
                <w:szCs w:val="22"/>
                <w:lang w:val="en-IN"/>
              </w:rPr>
              <w:t xml:space="preserve"> </w:t>
            </w:r>
            <w:r w:rsidR="004465E1" w:rsidRPr="004465E1">
              <w:rPr>
                <w:rFonts w:ascii="Arial" w:eastAsia="Calibri" w:hAnsi="Arial" w:cs="Arial"/>
                <w:szCs w:val="22"/>
              </w:rPr>
              <w:t>The present study aimed to isolate and identify fungal endophytes associated with healthy chilli (</w:t>
            </w:r>
            <w:r w:rsidR="004465E1" w:rsidRPr="004465E1">
              <w:rPr>
                <w:rFonts w:ascii="Arial" w:eastAsia="Calibri" w:hAnsi="Arial" w:cs="Arial"/>
                <w:i/>
                <w:iCs/>
                <w:szCs w:val="22"/>
              </w:rPr>
              <w:t>Capsicum</w:t>
            </w:r>
            <w:r w:rsidR="004465E1" w:rsidRPr="004465E1">
              <w:rPr>
                <w:rFonts w:ascii="Arial" w:eastAsia="Calibri" w:hAnsi="Arial" w:cs="Arial"/>
                <w:szCs w:val="22"/>
              </w:rPr>
              <w:t xml:space="preserve"> </w:t>
            </w:r>
            <w:r w:rsidR="004465E1" w:rsidRPr="004465E1">
              <w:rPr>
                <w:rFonts w:ascii="Arial" w:eastAsia="Calibri" w:hAnsi="Arial" w:cs="Arial"/>
                <w:i/>
                <w:iCs/>
                <w:szCs w:val="22"/>
              </w:rPr>
              <w:t>annuum</w:t>
            </w:r>
            <w:r w:rsidR="004465E1" w:rsidRPr="004465E1">
              <w:rPr>
                <w:rFonts w:ascii="Arial" w:eastAsia="Calibri" w:hAnsi="Arial" w:cs="Arial"/>
                <w:szCs w:val="22"/>
              </w:rPr>
              <w:t xml:space="preserve"> L.) plants. Healthy plants were collected from the experimental field of the Department of Plant Pathology, College of Agriculture, Latur. Plant tissues (roots, stems, and leaves) were surface sterilized to eliminate </w:t>
            </w:r>
            <w:r w:rsidR="00DC052C">
              <w:rPr>
                <w:rFonts w:ascii="Arial" w:eastAsia="Calibri" w:hAnsi="Arial" w:cs="Arial"/>
                <w:szCs w:val="22"/>
              </w:rPr>
              <w:t>surface</w:t>
            </w:r>
            <w:r w:rsidR="004465E1" w:rsidRPr="004465E1">
              <w:rPr>
                <w:rFonts w:ascii="Arial" w:eastAsia="Calibri" w:hAnsi="Arial" w:cs="Arial"/>
                <w:szCs w:val="22"/>
              </w:rPr>
              <w:t xml:space="preserve"> microorganisms and plated on Potato Dextrose Agar (PDA) for fungal growth. A total of ten fungal endophytes were successfully</w:t>
            </w:r>
            <w:r w:rsidR="004465E1">
              <w:rPr>
                <w:rFonts w:ascii="Arial" w:eastAsia="Calibri" w:hAnsi="Arial" w:cs="Arial"/>
                <w:szCs w:val="22"/>
              </w:rPr>
              <w:t xml:space="preserve"> isolated five from roots two from stems and three from leaves.</w:t>
            </w:r>
            <w:r w:rsidR="004465E1" w:rsidRPr="004465E1">
              <w:rPr>
                <w:rFonts w:ascii="Arial" w:eastAsia="Calibri" w:hAnsi="Arial" w:cs="Arial"/>
                <w:szCs w:val="22"/>
              </w:rPr>
              <w:t xml:space="preserve"> Morphological and cultural characteristics such as colony color, texture, growth pattern, and microscopic features including conidial structure, shape, and septation were used for identification with reference to standard mycological keys. The identified fungal endophytes included </w:t>
            </w:r>
            <w:r w:rsidR="004465E1" w:rsidRPr="004465E1">
              <w:rPr>
                <w:rFonts w:ascii="Arial" w:eastAsia="Calibri" w:hAnsi="Arial" w:cs="Arial"/>
                <w:i/>
                <w:iCs/>
                <w:szCs w:val="22"/>
              </w:rPr>
              <w:t>Trichoderma</w:t>
            </w:r>
            <w:r w:rsidR="004465E1" w:rsidRPr="004465E1">
              <w:rPr>
                <w:rFonts w:ascii="Arial" w:eastAsia="Calibri" w:hAnsi="Arial" w:cs="Arial"/>
                <w:szCs w:val="22"/>
              </w:rPr>
              <w:t xml:space="preserve"> </w:t>
            </w:r>
            <w:r w:rsidR="004465E1" w:rsidRPr="004465E1">
              <w:rPr>
                <w:rFonts w:ascii="Arial" w:eastAsia="Calibri" w:hAnsi="Arial" w:cs="Arial"/>
                <w:i/>
                <w:iCs/>
                <w:szCs w:val="22"/>
              </w:rPr>
              <w:t>harzianum</w:t>
            </w:r>
            <w:r w:rsidR="004465E1" w:rsidRPr="004465E1">
              <w:rPr>
                <w:rFonts w:ascii="Arial" w:eastAsia="Calibri" w:hAnsi="Arial" w:cs="Arial"/>
                <w:szCs w:val="22"/>
              </w:rPr>
              <w:t xml:space="preserve">, </w:t>
            </w:r>
            <w:r w:rsidR="004465E1" w:rsidRPr="004465E1">
              <w:rPr>
                <w:rFonts w:ascii="Arial" w:eastAsia="Calibri" w:hAnsi="Arial" w:cs="Arial"/>
                <w:i/>
                <w:iCs/>
                <w:szCs w:val="22"/>
              </w:rPr>
              <w:t>Rhizoctonia</w:t>
            </w:r>
            <w:r w:rsidR="004465E1" w:rsidRPr="004465E1">
              <w:rPr>
                <w:rFonts w:ascii="Arial" w:eastAsia="Calibri" w:hAnsi="Arial" w:cs="Arial"/>
                <w:szCs w:val="22"/>
              </w:rPr>
              <w:t xml:space="preserve"> </w:t>
            </w:r>
            <w:r w:rsidR="004465E1" w:rsidRPr="004465E1">
              <w:rPr>
                <w:rFonts w:ascii="Arial" w:eastAsia="Calibri" w:hAnsi="Arial" w:cs="Arial"/>
                <w:i/>
                <w:iCs/>
                <w:szCs w:val="22"/>
              </w:rPr>
              <w:t>solani</w:t>
            </w:r>
            <w:r w:rsidR="004465E1" w:rsidRPr="004465E1">
              <w:rPr>
                <w:rFonts w:ascii="Arial" w:eastAsia="Calibri" w:hAnsi="Arial" w:cs="Arial"/>
                <w:szCs w:val="22"/>
              </w:rPr>
              <w:t xml:space="preserve">, </w:t>
            </w:r>
            <w:r w:rsidR="004465E1" w:rsidRPr="004465E1">
              <w:rPr>
                <w:rFonts w:ascii="Arial" w:eastAsia="Calibri" w:hAnsi="Arial" w:cs="Arial"/>
                <w:i/>
                <w:iCs/>
                <w:szCs w:val="22"/>
              </w:rPr>
              <w:t>Fusarium</w:t>
            </w:r>
            <w:r w:rsidR="004465E1" w:rsidRPr="004465E1">
              <w:rPr>
                <w:rFonts w:ascii="Arial" w:eastAsia="Calibri" w:hAnsi="Arial" w:cs="Arial"/>
                <w:szCs w:val="22"/>
              </w:rPr>
              <w:t xml:space="preserve"> </w:t>
            </w:r>
            <w:r w:rsidR="004465E1" w:rsidRPr="004465E1">
              <w:rPr>
                <w:rFonts w:ascii="Arial" w:eastAsia="Calibri" w:hAnsi="Arial" w:cs="Arial"/>
                <w:i/>
                <w:iCs/>
                <w:szCs w:val="22"/>
              </w:rPr>
              <w:t>oxysporum</w:t>
            </w:r>
            <w:r w:rsidR="004465E1" w:rsidRPr="004465E1">
              <w:rPr>
                <w:rFonts w:ascii="Arial" w:eastAsia="Calibri" w:hAnsi="Arial" w:cs="Arial"/>
                <w:szCs w:val="22"/>
              </w:rPr>
              <w:t xml:space="preserve">, </w:t>
            </w:r>
            <w:r w:rsidR="004465E1" w:rsidRPr="004465E1">
              <w:rPr>
                <w:rFonts w:ascii="Arial" w:eastAsia="Calibri" w:hAnsi="Arial" w:cs="Arial"/>
                <w:i/>
                <w:iCs/>
                <w:szCs w:val="22"/>
              </w:rPr>
              <w:t>Fusarium</w:t>
            </w:r>
            <w:r w:rsidR="004465E1" w:rsidRPr="004465E1">
              <w:rPr>
                <w:rFonts w:ascii="Arial" w:eastAsia="Calibri" w:hAnsi="Arial" w:cs="Arial"/>
                <w:szCs w:val="22"/>
              </w:rPr>
              <w:t xml:space="preserve"> </w:t>
            </w:r>
            <w:r w:rsidR="004465E1" w:rsidRPr="004465E1">
              <w:rPr>
                <w:rFonts w:ascii="Arial" w:eastAsia="Calibri" w:hAnsi="Arial" w:cs="Arial"/>
                <w:i/>
                <w:iCs/>
                <w:szCs w:val="22"/>
              </w:rPr>
              <w:t>solani</w:t>
            </w:r>
            <w:r w:rsidR="004465E1" w:rsidRPr="004465E1">
              <w:rPr>
                <w:rFonts w:ascii="Arial" w:eastAsia="Calibri" w:hAnsi="Arial" w:cs="Arial"/>
                <w:szCs w:val="22"/>
              </w:rPr>
              <w:t xml:space="preserve">, </w:t>
            </w:r>
            <w:r w:rsidR="004465E1" w:rsidRPr="004465E1">
              <w:rPr>
                <w:rFonts w:ascii="Arial" w:eastAsia="Calibri" w:hAnsi="Arial" w:cs="Arial"/>
                <w:i/>
                <w:iCs/>
                <w:szCs w:val="22"/>
              </w:rPr>
              <w:t>Macrophomina</w:t>
            </w:r>
            <w:r w:rsidR="004465E1" w:rsidRPr="004465E1">
              <w:rPr>
                <w:rFonts w:ascii="Arial" w:eastAsia="Calibri" w:hAnsi="Arial" w:cs="Arial"/>
                <w:szCs w:val="22"/>
              </w:rPr>
              <w:t xml:space="preserve"> </w:t>
            </w:r>
            <w:r w:rsidR="004465E1" w:rsidRPr="004465E1">
              <w:rPr>
                <w:rFonts w:ascii="Arial" w:eastAsia="Calibri" w:hAnsi="Arial" w:cs="Arial"/>
                <w:i/>
                <w:iCs/>
                <w:szCs w:val="22"/>
              </w:rPr>
              <w:t>phaseolina</w:t>
            </w:r>
            <w:r w:rsidR="004465E1" w:rsidRPr="004465E1">
              <w:rPr>
                <w:rFonts w:ascii="Arial" w:eastAsia="Calibri" w:hAnsi="Arial" w:cs="Arial"/>
                <w:szCs w:val="22"/>
              </w:rPr>
              <w:t xml:space="preserve">, </w:t>
            </w:r>
            <w:r w:rsidR="004465E1" w:rsidRPr="004465E1">
              <w:rPr>
                <w:rFonts w:ascii="Arial" w:eastAsia="Calibri" w:hAnsi="Arial" w:cs="Arial"/>
                <w:i/>
                <w:iCs/>
                <w:szCs w:val="22"/>
              </w:rPr>
              <w:t>Aspergillus</w:t>
            </w:r>
            <w:r w:rsidR="004465E1" w:rsidRPr="004465E1">
              <w:rPr>
                <w:rFonts w:ascii="Arial" w:eastAsia="Calibri" w:hAnsi="Arial" w:cs="Arial"/>
                <w:szCs w:val="22"/>
              </w:rPr>
              <w:t xml:space="preserve"> </w:t>
            </w:r>
            <w:r w:rsidR="004465E1" w:rsidRPr="004465E1">
              <w:rPr>
                <w:rFonts w:ascii="Arial" w:eastAsia="Calibri" w:hAnsi="Arial" w:cs="Arial"/>
                <w:i/>
                <w:iCs/>
                <w:szCs w:val="22"/>
              </w:rPr>
              <w:t>flavus</w:t>
            </w:r>
            <w:r w:rsidR="004465E1" w:rsidRPr="004465E1">
              <w:rPr>
                <w:rFonts w:ascii="Arial" w:eastAsia="Calibri" w:hAnsi="Arial" w:cs="Arial"/>
                <w:szCs w:val="22"/>
              </w:rPr>
              <w:t xml:space="preserve">, </w:t>
            </w:r>
            <w:r w:rsidR="004465E1" w:rsidRPr="004465E1">
              <w:rPr>
                <w:rFonts w:ascii="Arial" w:eastAsia="Calibri" w:hAnsi="Arial" w:cs="Arial"/>
                <w:i/>
                <w:iCs/>
                <w:szCs w:val="22"/>
              </w:rPr>
              <w:t>Aspergillus</w:t>
            </w:r>
            <w:r w:rsidR="004465E1" w:rsidRPr="004465E1">
              <w:rPr>
                <w:rFonts w:ascii="Arial" w:eastAsia="Calibri" w:hAnsi="Arial" w:cs="Arial"/>
                <w:szCs w:val="22"/>
              </w:rPr>
              <w:t xml:space="preserve"> </w:t>
            </w:r>
            <w:r w:rsidR="004465E1" w:rsidRPr="004465E1">
              <w:rPr>
                <w:rFonts w:ascii="Arial" w:eastAsia="Calibri" w:hAnsi="Arial" w:cs="Arial"/>
                <w:i/>
                <w:iCs/>
                <w:szCs w:val="22"/>
              </w:rPr>
              <w:t>niger</w:t>
            </w:r>
            <w:r w:rsidR="004465E1" w:rsidRPr="004465E1">
              <w:rPr>
                <w:rFonts w:ascii="Arial" w:eastAsia="Calibri" w:hAnsi="Arial" w:cs="Arial"/>
                <w:szCs w:val="22"/>
              </w:rPr>
              <w:t xml:space="preserve">, </w:t>
            </w:r>
            <w:r w:rsidR="004465E1" w:rsidRPr="004465E1">
              <w:rPr>
                <w:rFonts w:ascii="Arial" w:eastAsia="Calibri" w:hAnsi="Arial" w:cs="Arial"/>
                <w:i/>
                <w:iCs/>
                <w:szCs w:val="22"/>
              </w:rPr>
              <w:t>Alternaria</w:t>
            </w:r>
            <w:r w:rsidR="004465E1" w:rsidRPr="004465E1">
              <w:rPr>
                <w:rFonts w:ascii="Arial" w:eastAsia="Calibri" w:hAnsi="Arial" w:cs="Arial"/>
                <w:szCs w:val="22"/>
              </w:rPr>
              <w:t xml:space="preserve"> </w:t>
            </w:r>
            <w:r w:rsidR="004465E1" w:rsidRPr="004465E1">
              <w:rPr>
                <w:rFonts w:ascii="Arial" w:eastAsia="Calibri" w:hAnsi="Arial" w:cs="Arial"/>
                <w:i/>
                <w:iCs/>
                <w:szCs w:val="22"/>
              </w:rPr>
              <w:t>solani</w:t>
            </w:r>
            <w:r w:rsidR="004465E1" w:rsidRPr="004465E1">
              <w:rPr>
                <w:rFonts w:ascii="Arial" w:eastAsia="Calibri" w:hAnsi="Arial" w:cs="Arial"/>
                <w:szCs w:val="22"/>
              </w:rPr>
              <w:t xml:space="preserve">, </w:t>
            </w:r>
            <w:r w:rsidR="004465E1" w:rsidRPr="004465E1">
              <w:rPr>
                <w:rFonts w:ascii="Arial" w:eastAsia="Calibri" w:hAnsi="Arial" w:cs="Arial"/>
                <w:i/>
                <w:iCs/>
                <w:szCs w:val="22"/>
              </w:rPr>
              <w:t>Rhizopus</w:t>
            </w:r>
            <w:r w:rsidR="004465E1" w:rsidRPr="004465E1">
              <w:rPr>
                <w:rFonts w:ascii="Arial" w:eastAsia="Calibri" w:hAnsi="Arial" w:cs="Arial"/>
                <w:szCs w:val="22"/>
              </w:rPr>
              <w:t xml:space="preserve"> sp. and </w:t>
            </w:r>
            <w:r w:rsidR="004465E1" w:rsidRPr="004465E1">
              <w:rPr>
                <w:rFonts w:ascii="Arial" w:eastAsia="Calibri" w:hAnsi="Arial" w:cs="Arial"/>
                <w:i/>
                <w:iCs/>
                <w:szCs w:val="22"/>
              </w:rPr>
              <w:t>Colletotrichum</w:t>
            </w:r>
            <w:r w:rsidR="004465E1" w:rsidRPr="004465E1">
              <w:rPr>
                <w:rFonts w:ascii="Arial" w:eastAsia="Calibri" w:hAnsi="Arial" w:cs="Arial"/>
                <w:szCs w:val="22"/>
              </w:rPr>
              <w:t xml:space="preserve"> </w:t>
            </w:r>
            <w:r w:rsidR="004465E1" w:rsidRPr="004465E1">
              <w:rPr>
                <w:rFonts w:ascii="Arial" w:eastAsia="Calibri" w:hAnsi="Arial" w:cs="Arial"/>
                <w:i/>
                <w:iCs/>
                <w:szCs w:val="22"/>
              </w:rPr>
              <w:t>capsici</w:t>
            </w:r>
            <w:r w:rsidR="004465E1" w:rsidRPr="004465E1">
              <w:rPr>
                <w:rFonts w:ascii="Arial" w:eastAsia="Calibri" w:hAnsi="Arial" w:cs="Arial"/>
                <w:szCs w:val="22"/>
              </w:rPr>
              <w:t xml:space="preserve">. The diversity of these endophytes </w:t>
            </w:r>
            <w:r w:rsidR="00AD0191">
              <w:rPr>
                <w:rFonts w:ascii="Arial" w:eastAsia="Calibri" w:hAnsi="Arial" w:cs="Arial"/>
                <w:szCs w:val="22"/>
              </w:rPr>
              <w:t>t</w:t>
            </w:r>
            <w:r w:rsidR="004465E1" w:rsidRPr="004465E1">
              <w:rPr>
                <w:rFonts w:ascii="Arial" w:eastAsia="Calibri" w:hAnsi="Arial" w:cs="Arial"/>
                <w:szCs w:val="22"/>
              </w:rPr>
              <w:t>ests a complex microbial community within chilli tissues that may contribute to plant health and resilience.</w:t>
            </w:r>
            <w:r w:rsidR="00946323" w:rsidRPr="007843A5">
              <w:rPr>
                <w:color w:val="000000"/>
                <w:lang w:val="en-IN"/>
              </w:rPr>
              <w:t xml:space="preserve"> Fungi isolated as endophytes from</w:t>
            </w:r>
            <w:r w:rsidR="00946323">
              <w:rPr>
                <w:color w:val="000000"/>
                <w:lang w:val="en-IN"/>
              </w:rPr>
              <w:t xml:space="preserve"> chilli</w:t>
            </w:r>
            <w:r w:rsidR="00946323" w:rsidRPr="007843A5">
              <w:rPr>
                <w:color w:val="000000"/>
                <w:lang w:val="en-IN"/>
              </w:rPr>
              <w:t xml:space="preserve"> (</w:t>
            </w:r>
            <w:r w:rsidR="00DC052C">
              <w:rPr>
                <w:color w:val="000000"/>
                <w:lang w:val="en-IN"/>
              </w:rPr>
              <w:t>C</w:t>
            </w:r>
            <w:r w:rsidR="00946323" w:rsidRPr="007843A5">
              <w:rPr>
                <w:color w:val="000000"/>
                <w:lang w:val="en-IN"/>
              </w:rPr>
              <w:t xml:space="preserve">v. </w:t>
            </w:r>
            <w:r w:rsidR="00946323">
              <w:rPr>
                <w:color w:val="000000"/>
                <w:lang w:val="en-IN"/>
              </w:rPr>
              <w:t>Pusa Jawala</w:t>
            </w:r>
            <w:r w:rsidR="00946323" w:rsidRPr="007843A5">
              <w:rPr>
                <w:color w:val="000000"/>
                <w:lang w:val="en-IN"/>
              </w:rPr>
              <w:t>) were tested</w:t>
            </w:r>
            <w:r w:rsidR="00946323">
              <w:rPr>
                <w:color w:val="000000"/>
                <w:lang w:val="en-IN"/>
              </w:rPr>
              <w:t xml:space="preserve"> </w:t>
            </w:r>
            <w:r w:rsidR="00946323" w:rsidRPr="007843A5">
              <w:rPr>
                <w:color w:val="000000"/>
                <w:lang w:val="en-IN"/>
              </w:rPr>
              <w:t>in order to ascertain whether they are capable of causing disease symptoms in</w:t>
            </w:r>
            <w:r w:rsidR="00946323">
              <w:rPr>
                <w:color w:val="000000"/>
                <w:lang w:val="en-IN"/>
              </w:rPr>
              <w:t xml:space="preserve"> </w:t>
            </w:r>
            <w:r w:rsidR="00946323" w:rsidRPr="007843A5">
              <w:rPr>
                <w:color w:val="000000"/>
                <w:lang w:val="en-IN"/>
              </w:rPr>
              <w:t xml:space="preserve">healthy </w:t>
            </w:r>
            <w:r w:rsidR="00946323">
              <w:rPr>
                <w:color w:val="000000"/>
                <w:lang w:val="en-IN"/>
              </w:rPr>
              <w:t>chilli</w:t>
            </w:r>
            <w:r w:rsidR="00946323" w:rsidRPr="007843A5">
              <w:rPr>
                <w:color w:val="000000"/>
                <w:lang w:val="en-IN"/>
              </w:rPr>
              <w:t xml:space="preserve"> stem, root and leaves. The pathogenicity test of fungal</w:t>
            </w:r>
            <w:r w:rsidR="00946323">
              <w:rPr>
                <w:color w:val="000000"/>
                <w:lang w:val="en-IN"/>
              </w:rPr>
              <w:t xml:space="preserve"> </w:t>
            </w:r>
            <w:r w:rsidR="00946323" w:rsidRPr="007843A5">
              <w:rPr>
                <w:color w:val="000000"/>
                <w:lang w:val="en-IN"/>
              </w:rPr>
              <w:t>endophytes was</w:t>
            </w:r>
            <w:r w:rsidR="00946323">
              <w:rPr>
                <w:color w:val="000000"/>
                <w:lang w:val="en-IN"/>
              </w:rPr>
              <w:t xml:space="preserve"> </w:t>
            </w:r>
            <w:r w:rsidR="00946323" w:rsidRPr="007843A5">
              <w:rPr>
                <w:color w:val="000000"/>
                <w:lang w:val="en-IN"/>
              </w:rPr>
              <w:t>carried out by pin prick method (for stem endophytes), spore</w:t>
            </w:r>
            <w:r w:rsidR="00946323">
              <w:rPr>
                <w:color w:val="000000"/>
                <w:lang w:val="en-IN"/>
              </w:rPr>
              <w:t xml:space="preserve"> </w:t>
            </w:r>
            <w:r w:rsidR="00946323" w:rsidRPr="007843A5">
              <w:rPr>
                <w:color w:val="000000"/>
                <w:lang w:val="en-IN"/>
              </w:rPr>
              <w:t>suspension method (for leaf endophytes),</w:t>
            </w:r>
            <w:r w:rsidR="00946323">
              <w:rPr>
                <w:color w:val="000000"/>
                <w:lang w:val="en-IN"/>
              </w:rPr>
              <w:t xml:space="preserve"> </w:t>
            </w:r>
            <w:r w:rsidR="00946323" w:rsidRPr="007843A5">
              <w:rPr>
                <w:color w:val="000000"/>
                <w:lang w:val="en-IN"/>
              </w:rPr>
              <w:t>root or soil drenching method (for root</w:t>
            </w:r>
            <w:r w:rsidR="00946323">
              <w:rPr>
                <w:color w:val="000000"/>
                <w:lang w:val="en-IN"/>
              </w:rPr>
              <w:t xml:space="preserve"> </w:t>
            </w:r>
            <w:r w:rsidR="00946323" w:rsidRPr="007843A5">
              <w:rPr>
                <w:color w:val="000000"/>
                <w:lang w:val="en-IN"/>
              </w:rPr>
              <w:t xml:space="preserve">endophytes). </w:t>
            </w:r>
            <w:r w:rsidR="00946323" w:rsidRPr="00175983">
              <w:rPr>
                <w:color w:val="000000"/>
                <w:highlight w:val="yellow"/>
                <w:lang w:val="en-IN"/>
              </w:rPr>
              <w:t xml:space="preserve">No fungal species of endophytic fungi </w:t>
            </w:r>
            <w:r w:rsidR="00C61452" w:rsidRPr="00175983">
              <w:rPr>
                <w:color w:val="000000"/>
                <w:highlight w:val="yellow"/>
                <w:lang w:val="en-IN"/>
              </w:rPr>
              <w:t xml:space="preserve">were </w:t>
            </w:r>
            <w:r w:rsidR="00946323" w:rsidRPr="00175983">
              <w:rPr>
                <w:color w:val="000000"/>
                <w:highlight w:val="yellow"/>
                <w:lang w:val="en-IN"/>
              </w:rPr>
              <w:t xml:space="preserve">able to cause any diseased symptoms on chilli plant and </w:t>
            </w:r>
            <w:r w:rsidR="00C61452" w:rsidRPr="00175983">
              <w:rPr>
                <w:color w:val="000000"/>
                <w:highlight w:val="yellow"/>
                <w:lang w:val="en-IN"/>
              </w:rPr>
              <w:t xml:space="preserve">were observed to </w:t>
            </w:r>
            <w:r w:rsidR="00946323" w:rsidRPr="00175983">
              <w:rPr>
                <w:color w:val="000000"/>
                <w:highlight w:val="yellow"/>
                <w:lang w:val="en-IN"/>
              </w:rPr>
              <w:t>remain</w:t>
            </w:r>
            <w:r w:rsidR="00C61452" w:rsidRPr="00175983">
              <w:rPr>
                <w:color w:val="000000"/>
                <w:highlight w:val="yellow"/>
                <w:lang w:val="en-IN"/>
              </w:rPr>
              <w:t xml:space="preserve"> </w:t>
            </w:r>
            <w:r w:rsidR="00946323" w:rsidRPr="00175983">
              <w:rPr>
                <w:color w:val="000000"/>
                <w:highlight w:val="yellow"/>
                <w:lang w:val="en-IN"/>
              </w:rPr>
              <w:t>healthy</w:t>
            </w:r>
            <w:r w:rsidR="00C61452" w:rsidRPr="00175983">
              <w:rPr>
                <w:color w:val="000000"/>
                <w:highlight w:val="yellow"/>
                <w:lang w:val="en-IN"/>
              </w:rPr>
              <w:t>.</w:t>
            </w:r>
          </w:p>
        </w:tc>
      </w:tr>
    </w:tbl>
    <w:p w14:paraId="079984F2" w14:textId="77777777" w:rsidR="00636EB2" w:rsidRPr="004465E1" w:rsidRDefault="00636EB2" w:rsidP="000F2D81">
      <w:pPr>
        <w:pStyle w:val="Body"/>
        <w:spacing w:after="0" w:line="360" w:lineRule="auto"/>
        <w:rPr>
          <w:rFonts w:ascii="Arial" w:hAnsi="Arial" w:cs="Arial"/>
        </w:rPr>
      </w:pPr>
    </w:p>
    <w:p w14:paraId="278DE6D2" w14:textId="4B200966" w:rsidR="00530058" w:rsidRDefault="00A24E7E" w:rsidP="00441B6F">
      <w:pPr>
        <w:pStyle w:val="Body"/>
        <w:spacing w:after="0"/>
        <w:rPr>
          <w:rFonts w:ascii="Arial" w:hAnsi="Arial" w:cs="Arial"/>
          <w:i/>
        </w:rPr>
      </w:pPr>
      <w:r>
        <w:rPr>
          <w:rFonts w:ascii="Arial" w:hAnsi="Arial" w:cs="Arial"/>
          <w:i/>
        </w:rPr>
        <w:t>Keywords: [</w:t>
      </w:r>
      <w:r w:rsidR="004465E1">
        <w:rPr>
          <w:rFonts w:ascii="Arial" w:hAnsi="Arial" w:cs="Arial"/>
          <w:i/>
        </w:rPr>
        <w:t>Endophytes</w:t>
      </w:r>
      <w:r w:rsidR="00B95F32">
        <w:rPr>
          <w:rFonts w:ascii="Arial" w:hAnsi="Arial" w:cs="Arial"/>
          <w:i/>
        </w:rPr>
        <w:t>,</w:t>
      </w:r>
      <w:r w:rsidR="004465E1">
        <w:rPr>
          <w:rFonts w:ascii="Arial" w:hAnsi="Arial" w:cs="Arial"/>
          <w:i/>
        </w:rPr>
        <w:t xml:space="preserve"> isolation, identification, chilli, morphology</w:t>
      </w:r>
      <w:r w:rsidR="009B18D0">
        <w:rPr>
          <w:rFonts w:ascii="Arial" w:hAnsi="Arial" w:cs="Arial"/>
          <w:i/>
        </w:rPr>
        <w:t>]</w:t>
      </w:r>
      <w:r w:rsidR="0066510A">
        <w:rPr>
          <w:rFonts w:ascii="Arial" w:hAnsi="Arial" w:cs="Arial"/>
          <w:i/>
        </w:rPr>
        <w:t xml:space="preserve"> </w:t>
      </w:r>
    </w:p>
    <w:p w14:paraId="09DCD4E4" w14:textId="77777777" w:rsidR="00505F06" w:rsidRDefault="00505F06" w:rsidP="00441B6F">
      <w:pPr>
        <w:pStyle w:val="Body"/>
        <w:spacing w:after="0"/>
        <w:rPr>
          <w:rFonts w:ascii="Arial" w:hAnsi="Arial" w:cs="Arial"/>
          <w:iCs/>
        </w:rPr>
      </w:pPr>
    </w:p>
    <w:p w14:paraId="2DA8B54A" w14:textId="77777777" w:rsidR="00EB3828" w:rsidRPr="00EB3828" w:rsidRDefault="00EB3828" w:rsidP="00441B6F">
      <w:pPr>
        <w:pStyle w:val="Body"/>
        <w:spacing w:after="0"/>
        <w:rPr>
          <w:rFonts w:ascii="Arial" w:hAnsi="Arial" w:cs="Arial"/>
          <w:iCs/>
        </w:rPr>
      </w:pPr>
    </w:p>
    <w:p w14:paraId="77DFF70E" w14:textId="32A59F9F"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4E3C0F6" w14:textId="3F7F9AB1" w:rsidR="009460F1" w:rsidRDefault="00DA515A" w:rsidP="009460F1">
      <w:pPr>
        <w:widowControl w:val="0"/>
        <w:tabs>
          <w:tab w:val="left" w:pos="720"/>
        </w:tabs>
        <w:autoSpaceDE w:val="0"/>
        <w:autoSpaceDN w:val="0"/>
        <w:spacing w:before="115" w:line="360" w:lineRule="auto"/>
        <w:rPr>
          <w:rFonts w:ascii="Arial" w:hAnsi="Arial" w:cs="Arial"/>
        </w:rPr>
      </w:pPr>
      <w:r w:rsidRPr="009460F1">
        <w:rPr>
          <w:rFonts w:ascii="Arial" w:hAnsi="Arial" w:cs="Arial"/>
        </w:rPr>
        <w:t>Endophytes are microbes that live in plant tissues without causing any damage to</w:t>
      </w:r>
      <w:r w:rsidR="009460F1">
        <w:rPr>
          <w:rFonts w:ascii="Arial" w:hAnsi="Arial" w:cs="Arial"/>
        </w:rPr>
        <w:t xml:space="preserve"> </w:t>
      </w:r>
      <w:r w:rsidRPr="009460F1">
        <w:rPr>
          <w:rFonts w:ascii="Arial" w:hAnsi="Arial" w:cs="Arial"/>
        </w:rPr>
        <w:t xml:space="preserve">the host plants. They are ubiquitous in most plant species, especially field plants and are present in most vascular plant species, have been studied and include bacteria, actinomycetes and fungi </w:t>
      </w:r>
      <w:r w:rsidRPr="0055580C">
        <w:rPr>
          <w:rFonts w:ascii="Arial" w:hAnsi="Arial" w:cs="Arial"/>
        </w:rPr>
        <w:t>(Hasegawa </w:t>
      </w:r>
      <w:r w:rsidRPr="0055580C">
        <w:rPr>
          <w:rFonts w:ascii="Arial" w:hAnsi="Arial" w:cs="Arial"/>
          <w:i/>
          <w:iCs/>
        </w:rPr>
        <w:t>et</w:t>
      </w:r>
      <w:r w:rsidRPr="0055580C">
        <w:rPr>
          <w:rFonts w:ascii="Arial" w:hAnsi="Arial" w:cs="Arial"/>
        </w:rPr>
        <w:t> </w:t>
      </w:r>
      <w:r w:rsidRPr="0055580C">
        <w:rPr>
          <w:rFonts w:ascii="Arial" w:hAnsi="Arial" w:cs="Arial"/>
          <w:i/>
          <w:iCs/>
        </w:rPr>
        <w:t>al</w:t>
      </w:r>
      <w:r w:rsidRPr="0055580C">
        <w:rPr>
          <w:rFonts w:ascii="Arial" w:hAnsi="Arial" w:cs="Arial"/>
        </w:rPr>
        <w:t>. 2006)</w:t>
      </w:r>
      <w:r w:rsidR="00C61452" w:rsidRPr="0055580C">
        <w:rPr>
          <w:rFonts w:ascii="Arial" w:hAnsi="Arial" w:cs="Arial"/>
        </w:rPr>
        <w:t>.</w:t>
      </w:r>
      <w:r w:rsidRPr="009460F1">
        <w:rPr>
          <w:rFonts w:ascii="Arial" w:hAnsi="Arial" w:cs="Arial"/>
        </w:rPr>
        <w:t xml:space="preserve"> </w:t>
      </w:r>
      <w:r w:rsidR="00C63C97" w:rsidRPr="009460F1">
        <w:rPr>
          <w:rFonts w:ascii="Arial" w:hAnsi="Arial" w:cs="Arial"/>
        </w:rPr>
        <w:t>Endophytes have been shown to confer fitness on host plants, including tolerance to herbivory, salt, heat, disease and drought and to increase above and below ground biomass. Endophytic colonization can also improve host ecological adaptation by increasing tolerance to biotic and abiotic stresses (Khan</w:t>
      </w:r>
      <w:r w:rsidR="00C61229" w:rsidRPr="009460F1">
        <w:rPr>
          <w:rFonts w:ascii="Arial" w:hAnsi="Arial" w:cs="Arial"/>
        </w:rPr>
        <w:t>.</w:t>
      </w:r>
      <w:r w:rsidR="00C63C97" w:rsidRPr="009460F1">
        <w:rPr>
          <w:rFonts w:ascii="Arial" w:hAnsi="Arial" w:cs="Arial"/>
        </w:rPr>
        <w:t> 2008)</w:t>
      </w:r>
      <w:r w:rsidR="009460F1">
        <w:rPr>
          <w:rFonts w:ascii="Arial" w:hAnsi="Arial" w:cs="Arial"/>
        </w:rPr>
        <w:t>.</w:t>
      </w:r>
      <w:r w:rsidR="00D02268" w:rsidRPr="00D02268">
        <w:t xml:space="preserve"> </w:t>
      </w:r>
      <w:r w:rsidR="00D02268" w:rsidRPr="009460F1">
        <w:rPr>
          <w:rFonts w:ascii="Arial" w:hAnsi="Arial" w:cs="Arial"/>
        </w:rPr>
        <w:t>Endophytes have the ability to deliver antibiotics that act as antifungal, antibacterial, antiviral, and insecticidal properties that strongly inhibit the growth of other microorganisms, including plant pathogens (</w:t>
      </w:r>
      <w:proofErr w:type="spellStart"/>
      <w:r w:rsidR="00D02268" w:rsidRPr="009460F1">
        <w:rPr>
          <w:rFonts w:ascii="Arial" w:hAnsi="Arial" w:cs="Arial"/>
        </w:rPr>
        <w:t>Guntalika</w:t>
      </w:r>
      <w:proofErr w:type="spellEnd"/>
      <w:r w:rsidR="00D02268" w:rsidRPr="009460F1">
        <w:rPr>
          <w:rFonts w:ascii="Arial" w:hAnsi="Arial" w:cs="Arial"/>
        </w:rPr>
        <w:t>, 2006).</w:t>
      </w:r>
      <w:r w:rsidR="00DE2E8E" w:rsidRPr="00DE2E8E">
        <w:t xml:space="preserve"> </w:t>
      </w:r>
      <w:r w:rsidR="00DE2E8E" w:rsidRPr="00DE2E8E">
        <w:rPr>
          <w:rFonts w:ascii="Arial" w:hAnsi="Arial" w:cs="Arial"/>
          <w:highlight w:val="yellow"/>
        </w:rPr>
        <w:t xml:space="preserve">Endophytes as an impending source of drugs against various forms of diseases and other possible medicinal use. (Gouda. </w:t>
      </w:r>
      <w:proofErr w:type="gramStart"/>
      <w:r w:rsidR="00DE2E8E" w:rsidRPr="00DE2E8E">
        <w:rPr>
          <w:rFonts w:ascii="Arial" w:hAnsi="Arial" w:cs="Arial"/>
          <w:i/>
          <w:iCs/>
          <w:highlight w:val="yellow"/>
        </w:rPr>
        <w:t>et al</w:t>
      </w:r>
      <w:r w:rsidR="00DE2E8E" w:rsidRPr="00DE2E8E">
        <w:rPr>
          <w:rFonts w:ascii="Arial" w:hAnsi="Arial" w:cs="Arial"/>
          <w:highlight w:val="yellow"/>
        </w:rPr>
        <w:t>.,(</w:t>
      </w:r>
      <w:proofErr w:type="gramEnd"/>
      <w:r w:rsidR="00DE2E8E" w:rsidRPr="00DE2E8E">
        <w:rPr>
          <w:rFonts w:ascii="Arial" w:hAnsi="Arial" w:cs="Arial"/>
          <w:highlight w:val="yellow"/>
        </w:rPr>
        <w:t>2016)</w:t>
      </w:r>
      <w:r w:rsidR="00A371C8" w:rsidRPr="00A371C8">
        <w:t xml:space="preserve"> </w:t>
      </w:r>
      <w:r w:rsidR="00A371C8" w:rsidRPr="009460F1">
        <w:rPr>
          <w:rFonts w:ascii="Arial" w:hAnsi="Arial" w:cs="Arial"/>
        </w:rPr>
        <w:t xml:space="preserve">Endophytic microorganisms have received considerable attention due to their biotechnological utility in several fields of agriculture, industry and medicine (Azevedo </w:t>
      </w:r>
      <w:r w:rsidR="00A371C8" w:rsidRPr="009460F1">
        <w:rPr>
          <w:rFonts w:ascii="Arial" w:hAnsi="Arial" w:cs="Arial"/>
          <w:i/>
          <w:iCs/>
        </w:rPr>
        <w:t>et</w:t>
      </w:r>
      <w:r w:rsidR="00703F04" w:rsidRPr="009460F1">
        <w:rPr>
          <w:rFonts w:ascii="Arial" w:hAnsi="Arial" w:cs="Arial"/>
        </w:rPr>
        <w:t xml:space="preserve"> </w:t>
      </w:r>
      <w:r w:rsidR="00A371C8" w:rsidRPr="009460F1">
        <w:rPr>
          <w:rFonts w:ascii="Arial" w:hAnsi="Arial" w:cs="Arial"/>
          <w:i/>
          <w:iCs/>
        </w:rPr>
        <w:t>al</w:t>
      </w:r>
      <w:r w:rsidR="00A371C8" w:rsidRPr="009460F1">
        <w:rPr>
          <w:rFonts w:ascii="Arial" w:hAnsi="Arial" w:cs="Arial"/>
        </w:rPr>
        <w:t xml:space="preserve">., 2000). Microbial endophytes can develop different forms of interactions with their host plants, ranging from beneficial commensals to latent and dormant pathogens passing through mutualistic microbes/ even saprobes (Schulz and Boyle, 2005). </w:t>
      </w:r>
      <w:r w:rsidR="002528B3" w:rsidRPr="002528B3">
        <w:rPr>
          <w:rFonts w:ascii="Arial" w:hAnsi="Arial" w:cs="Arial"/>
          <w:highlight w:val="yellow"/>
        </w:rPr>
        <w:t>Many endophytes have the potential to synthesize various bioactive metabolites that may directly or indirectly be used as therapeutic agents against numerous diseases. (</w:t>
      </w:r>
      <w:proofErr w:type="spellStart"/>
      <w:r w:rsidR="002528B3" w:rsidRPr="002528B3">
        <w:rPr>
          <w:rFonts w:ascii="Arial" w:hAnsi="Arial" w:cs="Arial"/>
          <w:highlight w:val="yellow"/>
        </w:rPr>
        <w:t>Kusari</w:t>
      </w:r>
      <w:proofErr w:type="spellEnd"/>
      <w:r w:rsidR="002528B3" w:rsidRPr="002528B3">
        <w:rPr>
          <w:rFonts w:ascii="Arial" w:hAnsi="Arial" w:cs="Arial"/>
          <w:highlight w:val="yellow"/>
        </w:rPr>
        <w:t xml:space="preserve"> </w:t>
      </w:r>
      <w:r w:rsidR="002528B3" w:rsidRPr="002528B3">
        <w:rPr>
          <w:rFonts w:ascii="Arial" w:hAnsi="Arial" w:cs="Arial"/>
          <w:i/>
          <w:iCs/>
          <w:highlight w:val="yellow"/>
        </w:rPr>
        <w:t>et</w:t>
      </w:r>
      <w:r w:rsidR="002528B3" w:rsidRPr="002528B3">
        <w:rPr>
          <w:rFonts w:ascii="Arial" w:hAnsi="Arial" w:cs="Arial"/>
          <w:highlight w:val="yellow"/>
        </w:rPr>
        <w:t xml:space="preserve"> </w:t>
      </w:r>
      <w:r w:rsidR="002528B3" w:rsidRPr="002528B3">
        <w:rPr>
          <w:rFonts w:ascii="Arial" w:hAnsi="Arial" w:cs="Arial"/>
          <w:i/>
          <w:iCs/>
          <w:highlight w:val="yellow"/>
        </w:rPr>
        <w:t>al</w:t>
      </w:r>
      <w:r w:rsidR="002528B3" w:rsidRPr="002528B3">
        <w:rPr>
          <w:rFonts w:ascii="Arial" w:hAnsi="Arial" w:cs="Arial"/>
          <w:highlight w:val="yellow"/>
        </w:rPr>
        <w:t>.,2012)</w:t>
      </w:r>
    </w:p>
    <w:p w14:paraId="22121209" w14:textId="787B6EF2" w:rsidR="009460F1" w:rsidRPr="009460F1" w:rsidRDefault="00A371C8" w:rsidP="009460F1">
      <w:pPr>
        <w:widowControl w:val="0"/>
        <w:tabs>
          <w:tab w:val="left" w:pos="720"/>
        </w:tabs>
        <w:autoSpaceDE w:val="0"/>
        <w:autoSpaceDN w:val="0"/>
        <w:spacing w:before="115" w:line="360" w:lineRule="auto"/>
        <w:rPr>
          <w:rFonts w:ascii="Arial" w:hAnsi="Arial" w:cs="Arial"/>
        </w:rPr>
      </w:pPr>
      <w:r w:rsidRPr="009460F1">
        <w:rPr>
          <w:rFonts w:ascii="Arial" w:hAnsi="Arial" w:cs="Arial"/>
        </w:rPr>
        <w:t xml:space="preserve">Asymptomatic colonization of endophytes in plant tissues can be temporary or more extensive during the life cycle of the plant. The persistence of interaction status from one interaction type to another depends on factors such as the genetic </w:t>
      </w:r>
      <w:r w:rsidRPr="009460F1">
        <w:rPr>
          <w:rFonts w:ascii="Arial" w:hAnsi="Arial" w:cs="Arial"/>
        </w:rPr>
        <w:lastRenderedPageBreak/>
        <w:t>predisposition of</w:t>
      </w:r>
      <w:r w:rsidR="00703F04" w:rsidRPr="009460F1">
        <w:rPr>
          <w:rFonts w:ascii="Arial" w:hAnsi="Arial" w:cs="Arial"/>
        </w:rPr>
        <w:t xml:space="preserve"> </w:t>
      </w:r>
      <w:r w:rsidRPr="009460F1">
        <w:rPr>
          <w:rFonts w:ascii="Arial" w:hAnsi="Arial" w:cs="Arial"/>
        </w:rPr>
        <w:t>the</w:t>
      </w:r>
      <w:r w:rsidR="00703F04" w:rsidRPr="009460F1">
        <w:rPr>
          <w:rFonts w:ascii="Arial" w:hAnsi="Arial" w:cs="Arial"/>
        </w:rPr>
        <w:t xml:space="preserve"> </w:t>
      </w:r>
      <w:r w:rsidRPr="009460F1">
        <w:rPr>
          <w:rFonts w:ascii="Arial" w:hAnsi="Arial" w:cs="Arial"/>
        </w:rPr>
        <w:t>two</w:t>
      </w:r>
      <w:r w:rsidR="00703F04" w:rsidRPr="009460F1">
        <w:rPr>
          <w:rFonts w:ascii="Arial" w:hAnsi="Arial" w:cs="Arial"/>
        </w:rPr>
        <w:t xml:space="preserve"> </w:t>
      </w:r>
      <w:r w:rsidRPr="009460F1">
        <w:rPr>
          <w:rFonts w:ascii="Arial" w:hAnsi="Arial" w:cs="Arial"/>
        </w:rPr>
        <w:t>partners,</w:t>
      </w:r>
      <w:r w:rsidR="00346E76" w:rsidRPr="009460F1">
        <w:rPr>
          <w:rFonts w:ascii="Arial" w:hAnsi="Arial" w:cs="Arial"/>
        </w:rPr>
        <w:t xml:space="preserve"> </w:t>
      </w:r>
      <w:r w:rsidRPr="009460F1">
        <w:rPr>
          <w:rFonts w:ascii="Arial" w:hAnsi="Arial" w:cs="Arial"/>
        </w:rPr>
        <w:t>nutritional</w:t>
      </w:r>
      <w:r w:rsidR="00346E76" w:rsidRPr="009460F1">
        <w:rPr>
          <w:rFonts w:ascii="Arial" w:hAnsi="Arial" w:cs="Arial"/>
        </w:rPr>
        <w:t xml:space="preserve"> </w:t>
      </w:r>
      <w:r w:rsidRPr="009460F1">
        <w:rPr>
          <w:rFonts w:ascii="Arial" w:hAnsi="Arial" w:cs="Arial"/>
        </w:rPr>
        <w:t>status, developmental stages and environmental factors (Schulz</w:t>
      </w:r>
      <w:r w:rsidR="00703F04" w:rsidRPr="009460F1">
        <w:rPr>
          <w:rFonts w:ascii="Arial" w:hAnsi="Arial" w:cs="Arial"/>
        </w:rPr>
        <w:t xml:space="preserve"> </w:t>
      </w:r>
      <w:r w:rsidRPr="009460F1">
        <w:rPr>
          <w:rFonts w:ascii="Arial" w:hAnsi="Arial" w:cs="Arial"/>
        </w:rPr>
        <w:t>and</w:t>
      </w:r>
      <w:r w:rsidR="00703F04" w:rsidRPr="009460F1">
        <w:rPr>
          <w:rFonts w:ascii="Arial" w:hAnsi="Arial" w:cs="Arial"/>
        </w:rPr>
        <w:t xml:space="preserve"> </w:t>
      </w:r>
      <w:r w:rsidRPr="009460F1">
        <w:rPr>
          <w:rFonts w:ascii="Arial" w:hAnsi="Arial" w:cs="Arial"/>
        </w:rPr>
        <w:t>Boyle,2006). The phenotypic plasticity of endophytes allowed them to establish asymptomatically in the plant tissue, intercellular or intracellular, using more options such as local or also systemic colonization, mutualism, latent pathogens or saprophyte.</w:t>
      </w:r>
      <w:r w:rsidR="009460F1" w:rsidRPr="009460F1">
        <w:rPr>
          <w:spacing w:val="29"/>
        </w:rPr>
        <w:t xml:space="preserve"> </w:t>
      </w:r>
      <w:r w:rsidR="009460F1" w:rsidRPr="009460F1">
        <w:rPr>
          <w:rFonts w:ascii="Arial" w:hAnsi="Arial" w:cs="Arial"/>
        </w:rPr>
        <w:t>Latent</w:t>
      </w:r>
      <w:r w:rsidR="009460F1" w:rsidRPr="009460F1">
        <w:rPr>
          <w:rFonts w:ascii="Arial" w:hAnsi="Arial" w:cs="Arial"/>
          <w:spacing w:val="28"/>
        </w:rPr>
        <w:t xml:space="preserve"> </w:t>
      </w:r>
      <w:r w:rsidR="009460F1" w:rsidRPr="009460F1">
        <w:rPr>
          <w:rFonts w:ascii="Arial" w:hAnsi="Arial" w:cs="Arial"/>
        </w:rPr>
        <w:t>infectious</w:t>
      </w:r>
      <w:r w:rsidR="009460F1" w:rsidRPr="009460F1">
        <w:rPr>
          <w:rFonts w:ascii="Arial" w:hAnsi="Arial" w:cs="Arial"/>
          <w:spacing w:val="29"/>
        </w:rPr>
        <w:t xml:space="preserve"> </w:t>
      </w:r>
      <w:r w:rsidR="009460F1" w:rsidRPr="009460F1">
        <w:rPr>
          <w:rFonts w:ascii="Arial" w:hAnsi="Arial" w:cs="Arial"/>
        </w:rPr>
        <w:t>fungi</w:t>
      </w:r>
      <w:r w:rsidR="009460F1" w:rsidRPr="009460F1">
        <w:rPr>
          <w:rFonts w:ascii="Arial" w:hAnsi="Arial" w:cs="Arial"/>
          <w:spacing w:val="30"/>
        </w:rPr>
        <w:t xml:space="preserve"> </w:t>
      </w:r>
      <w:r w:rsidR="009460F1" w:rsidRPr="009460F1">
        <w:rPr>
          <w:rFonts w:ascii="Arial" w:hAnsi="Arial" w:cs="Arial"/>
        </w:rPr>
        <w:t>and</w:t>
      </w:r>
      <w:r w:rsidR="009460F1" w:rsidRPr="009460F1">
        <w:rPr>
          <w:rFonts w:ascii="Arial" w:hAnsi="Arial" w:cs="Arial"/>
          <w:spacing w:val="28"/>
        </w:rPr>
        <w:t xml:space="preserve"> </w:t>
      </w:r>
      <w:r w:rsidR="009460F1" w:rsidRPr="009460F1">
        <w:rPr>
          <w:rFonts w:ascii="Arial" w:hAnsi="Arial" w:cs="Arial"/>
        </w:rPr>
        <w:t>endophytes</w:t>
      </w:r>
      <w:r w:rsidR="009460F1" w:rsidRPr="009460F1">
        <w:rPr>
          <w:rFonts w:ascii="Arial" w:hAnsi="Arial" w:cs="Arial"/>
          <w:spacing w:val="29"/>
        </w:rPr>
        <w:t xml:space="preserve"> </w:t>
      </w:r>
      <w:r w:rsidR="009460F1" w:rsidRPr="009460F1">
        <w:rPr>
          <w:rFonts w:ascii="Arial" w:hAnsi="Arial" w:cs="Arial"/>
        </w:rPr>
        <w:t>can</w:t>
      </w:r>
      <w:r w:rsidR="009460F1" w:rsidRPr="009460F1">
        <w:rPr>
          <w:rFonts w:ascii="Arial" w:hAnsi="Arial" w:cs="Arial"/>
          <w:spacing w:val="4"/>
        </w:rPr>
        <w:t xml:space="preserve"> </w:t>
      </w:r>
      <w:r w:rsidR="009460F1" w:rsidRPr="009460F1">
        <w:rPr>
          <w:rFonts w:ascii="Arial" w:hAnsi="Arial" w:cs="Arial"/>
        </w:rPr>
        <w:t>infect</w:t>
      </w:r>
      <w:r w:rsidR="00DC052C">
        <w:rPr>
          <w:rFonts w:ascii="Arial" w:hAnsi="Arial" w:cs="Arial"/>
          <w:spacing w:val="1"/>
        </w:rPr>
        <w:t xml:space="preserve"> </w:t>
      </w:r>
      <w:r w:rsidR="009460F1" w:rsidRPr="009460F1">
        <w:rPr>
          <w:rFonts w:ascii="Arial" w:hAnsi="Arial" w:cs="Arial"/>
          <w:spacing w:val="-2"/>
        </w:rPr>
        <w:t>Chilli</w:t>
      </w:r>
      <w:r w:rsidR="00DC052C">
        <w:rPr>
          <w:rFonts w:ascii="Arial" w:hAnsi="Arial" w:cs="Arial"/>
          <w:spacing w:val="-2"/>
        </w:rPr>
        <w:t xml:space="preserve"> plant</w:t>
      </w:r>
      <w:r w:rsidR="009460F1" w:rsidRPr="009460F1">
        <w:rPr>
          <w:rFonts w:ascii="Arial" w:hAnsi="Arial" w:cs="Arial"/>
          <w:spacing w:val="-2"/>
        </w:rPr>
        <w:t xml:space="preserve"> tissue and become established after </w:t>
      </w:r>
      <w:proofErr w:type="spellStart"/>
      <w:r w:rsidR="009460F1" w:rsidRPr="009460F1">
        <w:rPr>
          <w:rFonts w:ascii="Arial" w:hAnsi="Arial" w:cs="Arial"/>
          <w:spacing w:val="-2"/>
        </w:rPr>
        <w:t>invansion</w:t>
      </w:r>
      <w:proofErr w:type="spellEnd"/>
      <w:r w:rsidR="009460F1" w:rsidRPr="009460F1">
        <w:rPr>
          <w:rFonts w:ascii="Arial" w:hAnsi="Arial" w:cs="Arial"/>
          <w:spacing w:val="-2"/>
        </w:rPr>
        <w:t>, but the infection does not indirectly cause visible disease symptoms.</w:t>
      </w:r>
      <w:r w:rsidR="00C77B66" w:rsidRPr="00C77B66">
        <w:t xml:space="preserve"> </w:t>
      </w:r>
      <w:r w:rsidR="00C77B66" w:rsidRPr="00C77B66">
        <w:rPr>
          <w:rFonts w:ascii="Arial" w:hAnsi="Arial" w:cs="Arial"/>
          <w:spacing w:val="-2"/>
          <w:highlight w:val="yellow"/>
        </w:rPr>
        <w:t>Fungal endophytes possess significant role in agriculture as it results in increase in the yield of crop, shoot and root biomass, (Singh</w:t>
      </w:r>
      <w:r w:rsidR="00C77B66" w:rsidRPr="00C77B66">
        <w:rPr>
          <w:rFonts w:ascii="Arial" w:hAnsi="Arial" w:cs="Arial"/>
          <w:i/>
          <w:iCs/>
          <w:spacing w:val="-2"/>
          <w:highlight w:val="yellow"/>
        </w:rPr>
        <w:t xml:space="preserve"> et al</w:t>
      </w:r>
      <w:r w:rsidR="00C77B66" w:rsidRPr="00C77B66">
        <w:rPr>
          <w:rFonts w:ascii="Arial" w:hAnsi="Arial" w:cs="Arial"/>
          <w:spacing w:val="-2"/>
          <w:highlight w:val="yellow"/>
        </w:rPr>
        <w:t>.,</w:t>
      </w:r>
      <w:r w:rsidR="00C77B66">
        <w:rPr>
          <w:rFonts w:ascii="Arial" w:hAnsi="Arial" w:cs="Arial"/>
          <w:spacing w:val="-2"/>
          <w:highlight w:val="yellow"/>
        </w:rPr>
        <w:t xml:space="preserve"> </w:t>
      </w:r>
      <w:r w:rsidR="00C77B66" w:rsidRPr="00C77B66">
        <w:rPr>
          <w:rFonts w:ascii="Arial" w:hAnsi="Arial" w:cs="Arial"/>
          <w:spacing w:val="-2"/>
          <w:highlight w:val="yellow"/>
        </w:rPr>
        <w:t>(2021)</w:t>
      </w:r>
    </w:p>
    <w:p w14:paraId="6615D82F" w14:textId="275D6469" w:rsidR="00530058" w:rsidRDefault="00456703" w:rsidP="000F2D81">
      <w:pPr>
        <w:pStyle w:val="Body"/>
        <w:spacing w:after="0" w:line="360" w:lineRule="auto"/>
        <w:rPr>
          <w:rFonts w:ascii="Arial" w:hAnsi="Arial" w:cs="Arial"/>
        </w:rPr>
      </w:pPr>
      <w:r w:rsidRPr="00456703">
        <w:rPr>
          <w:rFonts w:ascii="Arial" w:hAnsi="Arial" w:cs="Arial"/>
        </w:rPr>
        <w:t>(</w:t>
      </w:r>
      <w:r w:rsidRPr="00456703">
        <w:rPr>
          <w:rFonts w:ascii="Arial" w:hAnsi="Arial" w:cs="Arial"/>
          <w:i/>
          <w:iCs/>
        </w:rPr>
        <w:t>Capsicum</w:t>
      </w:r>
      <w:r w:rsidRPr="00456703">
        <w:rPr>
          <w:rFonts w:ascii="Arial" w:hAnsi="Arial" w:cs="Arial"/>
        </w:rPr>
        <w:t xml:space="preserve"> </w:t>
      </w:r>
      <w:r w:rsidRPr="00456703">
        <w:rPr>
          <w:rFonts w:ascii="Arial" w:hAnsi="Arial" w:cs="Arial"/>
          <w:i/>
          <w:iCs/>
        </w:rPr>
        <w:t>annuum</w:t>
      </w:r>
      <w:r w:rsidRPr="00456703">
        <w:rPr>
          <w:rFonts w:ascii="Arial" w:hAnsi="Arial" w:cs="Arial"/>
        </w:rPr>
        <w:t xml:space="preserve"> L.) is one of the most important spice and vegetable crops cultivated in tropical and sub-tropical regions worldwide, with India being a leading producer. Beyond its culinary and economic importance, chilli har</w:t>
      </w:r>
      <w:r>
        <w:rPr>
          <w:rFonts w:ascii="Arial" w:hAnsi="Arial" w:cs="Arial"/>
        </w:rPr>
        <w:t>bors</w:t>
      </w:r>
      <w:r w:rsidRPr="00456703">
        <w:rPr>
          <w:rFonts w:ascii="Arial" w:hAnsi="Arial" w:cs="Arial"/>
        </w:rPr>
        <w:t xml:space="preserve"> a variety of microorganisms within its tissues, including</w:t>
      </w:r>
      <w:r>
        <w:rPr>
          <w:rFonts w:ascii="Arial" w:hAnsi="Arial" w:cs="Arial"/>
        </w:rPr>
        <w:t xml:space="preserve"> </w:t>
      </w:r>
      <w:r w:rsidRPr="00456703">
        <w:rPr>
          <w:rFonts w:ascii="Arial" w:hAnsi="Arial" w:cs="Arial"/>
        </w:rPr>
        <w:t xml:space="preserve">fungal endophytes. </w:t>
      </w:r>
      <w:r w:rsidRPr="0055580C">
        <w:rPr>
          <w:rFonts w:ascii="Arial" w:hAnsi="Arial" w:cs="Arial"/>
          <w:highlight w:val="yellow"/>
        </w:rPr>
        <w:t>Endophytes are microorganisms that reside asymptomatically inside plant tissues during part or all of their life cycle. They are increasingly recognized for their ecological roles, which may include promoting host growth, enhancing tolerance to abiotic stress, and providing protection against pathogens through various mechanisms</w:t>
      </w:r>
      <w:r w:rsidR="00710394" w:rsidRPr="0055580C">
        <w:rPr>
          <w:rFonts w:ascii="Arial" w:hAnsi="Arial" w:cs="Arial"/>
          <w:highlight w:val="yellow"/>
        </w:rPr>
        <w:t>. (</w:t>
      </w:r>
      <w:proofErr w:type="spellStart"/>
      <w:r w:rsidR="00710394" w:rsidRPr="0055580C">
        <w:rPr>
          <w:rFonts w:ascii="Arial" w:hAnsi="Arial" w:cs="Arial"/>
          <w:highlight w:val="yellow"/>
        </w:rPr>
        <w:t>Harsonowati</w:t>
      </w:r>
      <w:proofErr w:type="spellEnd"/>
      <w:r w:rsidR="00710394" w:rsidRPr="0055580C">
        <w:rPr>
          <w:rFonts w:ascii="Arial" w:hAnsi="Arial" w:cs="Arial"/>
          <w:highlight w:val="yellow"/>
        </w:rPr>
        <w:t xml:space="preserve"> </w:t>
      </w:r>
      <w:r w:rsidR="00710394" w:rsidRPr="0055580C">
        <w:rPr>
          <w:rFonts w:ascii="Arial" w:hAnsi="Arial" w:cs="Arial"/>
          <w:i/>
          <w:iCs/>
          <w:highlight w:val="yellow"/>
        </w:rPr>
        <w:t>et al.,</w:t>
      </w:r>
      <w:r w:rsidR="00710394" w:rsidRPr="0055580C">
        <w:rPr>
          <w:rFonts w:ascii="Arial" w:hAnsi="Arial" w:cs="Arial"/>
          <w:highlight w:val="yellow"/>
        </w:rPr>
        <w:t xml:space="preserve"> 2024).</w:t>
      </w:r>
      <w:r w:rsidR="00710394">
        <w:rPr>
          <w:rFonts w:ascii="Arial" w:hAnsi="Arial" w:cs="Arial"/>
        </w:rPr>
        <w:t xml:space="preserve"> </w:t>
      </w:r>
      <w:r w:rsidR="00710394" w:rsidRPr="0055580C">
        <w:rPr>
          <w:rFonts w:ascii="Arial" w:hAnsi="Arial" w:cs="Arial"/>
          <w:highlight w:val="yellow"/>
        </w:rPr>
        <w:t xml:space="preserve">Root endophytic fungus improved development of chilli seedlings by applied beneficial rhizobacteria may improve the growth of vegetable transplants and reduce diseases. (Vyshakhi </w:t>
      </w:r>
      <w:r w:rsidR="00710394" w:rsidRPr="0055580C">
        <w:rPr>
          <w:rFonts w:ascii="Arial" w:hAnsi="Arial" w:cs="Arial"/>
          <w:i/>
          <w:iCs/>
          <w:highlight w:val="yellow"/>
        </w:rPr>
        <w:t>et</w:t>
      </w:r>
      <w:r w:rsidR="00710394" w:rsidRPr="0055580C">
        <w:rPr>
          <w:rFonts w:ascii="Arial" w:hAnsi="Arial" w:cs="Arial"/>
          <w:highlight w:val="yellow"/>
        </w:rPr>
        <w:t xml:space="preserve"> </w:t>
      </w:r>
      <w:r w:rsidR="00710394" w:rsidRPr="0055580C">
        <w:rPr>
          <w:rFonts w:ascii="Arial" w:hAnsi="Arial" w:cs="Arial"/>
          <w:i/>
          <w:iCs/>
          <w:highlight w:val="yellow"/>
        </w:rPr>
        <w:t>al</w:t>
      </w:r>
      <w:r w:rsidR="00710394" w:rsidRPr="0055580C">
        <w:rPr>
          <w:rFonts w:ascii="Arial" w:hAnsi="Arial" w:cs="Arial"/>
          <w:highlight w:val="yellow"/>
        </w:rPr>
        <w:t>., 2021)</w:t>
      </w:r>
      <w:r>
        <w:rPr>
          <w:rFonts w:ascii="Arial" w:hAnsi="Arial" w:cs="Arial"/>
        </w:rPr>
        <w:t xml:space="preserve"> </w:t>
      </w:r>
      <w:r w:rsidRPr="00456703">
        <w:rPr>
          <w:rFonts w:ascii="Arial" w:hAnsi="Arial" w:cs="Arial"/>
        </w:rPr>
        <w:t>The isolation and identification of fungal endophytes from chilli plants form the foundation for understanding their diversity, biology, and potential applications in sustainable agriculture. Proper identification is essential, as fungal endophytes differ greatly in their morphology, physiology, and interactions with the host plant. In the present study, fungal endophytes were isolated from different plant parts of healthy chilli plants and identified based on morphological and cultural characteristics.</w:t>
      </w:r>
    </w:p>
    <w:p w14:paraId="53850A16" w14:textId="77777777" w:rsidR="00EB3828" w:rsidRPr="00B95F32" w:rsidRDefault="00EB3828" w:rsidP="000F2D81">
      <w:pPr>
        <w:pStyle w:val="Body"/>
        <w:spacing w:after="0" w:line="360" w:lineRule="auto"/>
        <w:rPr>
          <w:rFonts w:ascii="Arial" w:eastAsia="Calibri" w:hAnsi="Arial" w:cs="Arial"/>
          <w:szCs w:val="22"/>
        </w:rPr>
      </w:pPr>
    </w:p>
    <w:p w14:paraId="6F1365E7" w14:textId="366C91B0" w:rsidR="00790ADA" w:rsidRDefault="00902823" w:rsidP="000F2D81">
      <w:pPr>
        <w:pStyle w:val="AbstHead"/>
        <w:spacing w:after="0" w:line="360" w:lineRule="auto"/>
        <w:jc w:val="both"/>
        <w:rPr>
          <w:rFonts w:ascii="Arial" w:hAnsi="Arial" w:cs="Arial"/>
        </w:rPr>
      </w:pPr>
      <w:r>
        <w:rPr>
          <w:rFonts w:ascii="Arial" w:hAnsi="Arial" w:cs="Arial"/>
        </w:rPr>
        <w:t>2. material and method</w:t>
      </w:r>
      <w:r w:rsidR="00000F8F">
        <w:rPr>
          <w:rFonts w:ascii="Arial" w:hAnsi="Arial" w:cs="Arial"/>
        </w:rPr>
        <w:t xml:space="preserve">s </w:t>
      </w:r>
    </w:p>
    <w:p w14:paraId="6947FA44" w14:textId="3872F583" w:rsidR="00D32F32" w:rsidRPr="00D32F32" w:rsidRDefault="00D32F32" w:rsidP="000F2D81">
      <w:pPr>
        <w:pStyle w:val="AbstHead"/>
        <w:spacing w:after="0" w:line="360" w:lineRule="auto"/>
        <w:jc w:val="both"/>
        <w:rPr>
          <w:rFonts w:ascii="Arial" w:hAnsi="Arial" w:cs="Arial"/>
          <w:sz w:val="20"/>
        </w:rPr>
      </w:pPr>
      <w:r>
        <w:rPr>
          <w:rFonts w:ascii="Arial" w:hAnsi="Arial" w:cs="Arial"/>
          <w:caps w:val="0"/>
          <w:sz w:val="20"/>
        </w:rPr>
        <w:t xml:space="preserve">1. </w:t>
      </w:r>
      <w:r w:rsidR="00E95AED">
        <w:rPr>
          <w:rFonts w:ascii="Arial" w:hAnsi="Arial" w:cs="Arial"/>
          <w:caps w:val="0"/>
          <w:sz w:val="20"/>
        </w:rPr>
        <w:t>Isolation of fungal endophytes</w:t>
      </w:r>
    </w:p>
    <w:p w14:paraId="229D8B60" w14:textId="2F23B62F" w:rsidR="00456703" w:rsidRDefault="008A68E1" w:rsidP="000F2D81">
      <w:pPr>
        <w:pStyle w:val="AbstHead"/>
        <w:spacing w:after="0" w:line="360" w:lineRule="auto"/>
        <w:jc w:val="both"/>
        <w:rPr>
          <w:rFonts w:ascii="Arial" w:hAnsi="Arial" w:cs="Arial"/>
          <w:b w:val="0"/>
          <w:bCs/>
          <w:caps w:val="0"/>
          <w:sz w:val="20"/>
        </w:rPr>
      </w:pPr>
      <w:r w:rsidRPr="005C6143">
        <w:rPr>
          <w:rFonts w:ascii="Arial" w:hAnsi="Arial" w:cs="Arial"/>
          <w:b w:val="0"/>
          <w:bCs/>
          <w:caps w:val="0"/>
          <w:sz w:val="20"/>
          <w:highlight w:val="yellow"/>
        </w:rPr>
        <w:t>Apparently symptomless, healthy, disease free and mature</w:t>
      </w:r>
      <w:r w:rsidR="00972C73" w:rsidRPr="005C6143">
        <w:rPr>
          <w:rFonts w:ascii="Arial" w:hAnsi="Arial" w:cs="Arial"/>
          <w:b w:val="0"/>
          <w:bCs/>
          <w:caps w:val="0"/>
          <w:sz w:val="20"/>
          <w:highlight w:val="yellow"/>
        </w:rPr>
        <w:t xml:space="preserve"> chilli </w:t>
      </w:r>
      <w:r w:rsidRPr="005C6143">
        <w:rPr>
          <w:rFonts w:ascii="Arial" w:hAnsi="Arial" w:cs="Arial"/>
          <w:b w:val="0"/>
          <w:bCs/>
          <w:caps w:val="0"/>
          <w:sz w:val="20"/>
          <w:highlight w:val="yellow"/>
        </w:rPr>
        <w:t>plants</w:t>
      </w:r>
      <w:r w:rsidR="00972C73"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were</w:t>
      </w:r>
      <w:r w:rsidR="00972C73"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selected</w:t>
      </w:r>
      <w:r w:rsidR="00972C73"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from</w:t>
      </w:r>
      <w:r w:rsidR="00972C73"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w:t>
      </w:r>
      <w:r w:rsidR="00972C73"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field</w:t>
      </w:r>
      <w:r w:rsidR="00972C73"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 xml:space="preserve">of </w:t>
      </w:r>
      <w:r w:rsidR="00972C73" w:rsidRPr="005C6143">
        <w:rPr>
          <w:rFonts w:ascii="Arial" w:hAnsi="Arial" w:cs="Arial"/>
          <w:b w:val="0"/>
          <w:bCs/>
          <w:caps w:val="0"/>
          <w:sz w:val="20"/>
          <w:highlight w:val="yellow"/>
        </w:rPr>
        <w:t>chilli</w:t>
      </w:r>
      <w:r w:rsidRPr="005C6143">
        <w:rPr>
          <w:rFonts w:ascii="Arial" w:hAnsi="Arial" w:cs="Arial"/>
          <w:b w:val="0"/>
          <w:bCs/>
          <w:caps w:val="0"/>
          <w:sz w:val="20"/>
          <w:highlight w:val="yellow"/>
        </w:rPr>
        <w:t xml:space="preserve"> during reproductive stage of crop during,</w:t>
      </w:r>
      <w:r w:rsidR="00231D4E" w:rsidRPr="005C6143">
        <w:rPr>
          <w:rFonts w:ascii="Arial" w:hAnsi="Arial" w:cs="Arial"/>
          <w:b w:val="0"/>
          <w:bCs/>
          <w:caps w:val="0"/>
          <w:sz w:val="20"/>
          <w:highlight w:val="yellow"/>
        </w:rPr>
        <w:t xml:space="preserve"> </w:t>
      </w:r>
      <w:r w:rsidR="00231D4E" w:rsidRPr="005C6143">
        <w:rPr>
          <w:rFonts w:ascii="Arial" w:hAnsi="Arial" w:cs="Arial"/>
          <w:b w:val="0"/>
          <w:bCs/>
          <w:i/>
          <w:iCs/>
          <w:caps w:val="0"/>
          <w:sz w:val="20"/>
          <w:highlight w:val="yellow"/>
        </w:rPr>
        <w:t>kharif</w:t>
      </w:r>
      <w:r w:rsidR="00231D4E" w:rsidRPr="005C6143">
        <w:rPr>
          <w:rFonts w:ascii="Arial" w:hAnsi="Arial" w:cs="Arial"/>
          <w:b w:val="0"/>
          <w:bCs/>
          <w:caps w:val="0"/>
          <w:sz w:val="20"/>
          <w:highlight w:val="yellow"/>
        </w:rPr>
        <w:t xml:space="preserve"> 24-25</w:t>
      </w:r>
      <w:r w:rsidRPr="005C6143">
        <w:rPr>
          <w:rFonts w:ascii="Arial" w:hAnsi="Arial" w:cs="Arial"/>
          <w:b w:val="0"/>
          <w:bCs/>
          <w:caps w:val="0"/>
          <w:sz w:val="20"/>
          <w:highlight w:val="yellow"/>
        </w:rPr>
        <w:t xml:space="preserve"> and brought to the laboratory for isolation of the fungal endophyt</w:t>
      </w:r>
      <w:r w:rsidR="00DC052C" w:rsidRPr="005C6143">
        <w:rPr>
          <w:rFonts w:ascii="Arial" w:hAnsi="Arial" w:cs="Arial"/>
          <w:b w:val="0"/>
          <w:bCs/>
          <w:caps w:val="0"/>
          <w:sz w:val="20"/>
          <w:highlight w:val="yellow"/>
        </w:rPr>
        <w:t>es</w:t>
      </w:r>
      <w:r w:rsidRPr="005C6143">
        <w:rPr>
          <w:rFonts w:ascii="Arial" w:hAnsi="Arial" w:cs="Arial"/>
          <w:b w:val="0"/>
          <w:bCs/>
          <w:caps w:val="0"/>
          <w:sz w:val="20"/>
          <w:highlight w:val="yellow"/>
        </w:rPr>
        <w:t xml:space="preserve">. The samples were collected from three parts of the </w:t>
      </w:r>
      <w:r w:rsidR="00D9548B" w:rsidRPr="005C6143">
        <w:rPr>
          <w:rFonts w:ascii="Arial" w:hAnsi="Arial" w:cs="Arial"/>
          <w:b w:val="0"/>
          <w:bCs/>
          <w:caps w:val="0"/>
          <w:sz w:val="20"/>
          <w:highlight w:val="yellow"/>
        </w:rPr>
        <w:t xml:space="preserve">chilli </w:t>
      </w:r>
      <w:r w:rsidRPr="005C6143">
        <w:rPr>
          <w:rFonts w:ascii="Arial" w:hAnsi="Arial" w:cs="Arial"/>
          <w:b w:val="0"/>
          <w:bCs/>
          <w:caps w:val="0"/>
          <w:sz w:val="20"/>
          <w:highlight w:val="yellow"/>
        </w:rPr>
        <w:t>plant</w:t>
      </w:r>
      <w:r w:rsidR="00D9548B" w:rsidRPr="005C6143">
        <w:rPr>
          <w:rFonts w:ascii="Arial" w:hAnsi="Arial" w:cs="Arial"/>
          <w:b w:val="0"/>
          <w:bCs/>
          <w:caps w:val="0"/>
          <w:sz w:val="20"/>
          <w:highlight w:val="yellow"/>
        </w:rPr>
        <w:t xml:space="preserve">s, </w:t>
      </w:r>
      <w:r w:rsidRPr="005C6143">
        <w:rPr>
          <w:rFonts w:ascii="Arial" w:hAnsi="Arial" w:cs="Arial"/>
          <w:b w:val="0"/>
          <w:bCs/>
          <w:caps w:val="0"/>
          <w:sz w:val="20"/>
          <w:highlight w:val="yellow"/>
        </w:rPr>
        <w:t>leaves,</w:t>
      </w:r>
      <w:r w:rsidR="00D9548B"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stem</w:t>
      </w:r>
      <w:r w:rsidR="00D9548B"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and</w:t>
      </w:r>
      <w:r w:rsidR="00D9548B"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roots. All plant samples were</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first rinsed thoroughly under running tap water. Leaves were cut into 5 to 6 mm diamand1cm</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in</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length,</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while</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stem</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and</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root</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were</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cut into 1 to 2cm</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in</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length.</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All the</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plant parts were then separately subjected to surface sterilization / disinfection. The leaves, stem and parts of</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roots</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were first washed under running tap water, immersed in 75% ethanol (1 min.) followed by sodium hypochlorite</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t>
      </w:r>
      <w:proofErr w:type="spellStart"/>
      <w:r w:rsidRPr="005C6143">
        <w:rPr>
          <w:rFonts w:ascii="Arial" w:hAnsi="Arial" w:cs="Arial"/>
          <w:b w:val="0"/>
          <w:bCs/>
          <w:caps w:val="0"/>
          <w:sz w:val="20"/>
          <w:highlight w:val="yellow"/>
        </w:rPr>
        <w:t>NaOCl</w:t>
      </w:r>
      <w:proofErr w:type="spellEnd"/>
      <w:r w:rsidRPr="005C6143">
        <w:rPr>
          <w:rFonts w:ascii="Arial" w:hAnsi="Arial" w:cs="Arial"/>
          <w:b w:val="0"/>
          <w:bCs/>
          <w:caps w:val="0"/>
          <w:sz w:val="20"/>
          <w:highlight w:val="yellow"/>
        </w:rPr>
        <w:t xml:space="preserve"> )1to13%</w:t>
      </w:r>
      <w:r w:rsidR="00DC052C"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depending</w:t>
      </w:r>
      <w:r w:rsidR="00DC052C"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upon</w:t>
      </w:r>
      <w:r w:rsidR="00DC052C"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type oftissuefor3to5min.andthenwith75%</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ethanol</w:t>
      </w:r>
      <w:r w:rsidR="00EB3828"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(30 sec.). All the plant parts</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were</w:t>
      </w:r>
      <w:r w:rsidR="00C677B1"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then</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washed</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thrice</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with sterilized distilled water and allowed to surface-dry on</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filter</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paper. 2 All the</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sterilized /disinfected plant part (leaves,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stem and</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roots)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were</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aseptically</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placed</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on</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Potato</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 xml:space="preserve">Dextrose Agar (PDA) medium supplemented with </w:t>
      </w:r>
      <w:proofErr w:type="spellStart"/>
      <w:r w:rsidRPr="005C6143">
        <w:rPr>
          <w:rFonts w:ascii="Arial" w:hAnsi="Arial" w:cs="Arial"/>
          <w:b w:val="0"/>
          <w:bCs/>
          <w:caps w:val="0"/>
          <w:sz w:val="20"/>
          <w:highlight w:val="yellow"/>
        </w:rPr>
        <w:t>Streptocycline</w:t>
      </w:r>
      <w:proofErr w:type="spellEnd"/>
      <w:r w:rsidRPr="005C6143">
        <w:rPr>
          <w:rFonts w:ascii="Arial" w:hAnsi="Arial" w:cs="Arial"/>
          <w:b w:val="0"/>
          <w:bCs/>
          <w:caps w:val="0"/>
          <w:sz w:val="20"/>
          <w:highlight w:val="yellow"/>
        </w:rPr>
        <w:t xml:space="preserve"> (50µg/ml) to inhibit the bacterial growth.</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These Figures were incubated at 27±1 C. After7-8</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days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growth</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of</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fungus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was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observed. As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soon</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as,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growth</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was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observed,</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hyphal</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tips</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were transferred to fresh PDA medium to enhance typical sporulation</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for</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better</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identification</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of</w:t>
      </w:r>
      <w:r w:rsidR="003F4966"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fungus.  The maintained pure culture was sub-cultured on Potato Dextrose Agar slants and allowed to grow for one week at 27±1 C. Such slants were stored in a refrigerator at 8 C and again sub-cultured once in a month during the study under aseptic conditions to maintain</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viability</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of</w:t>
      </w:r>
      <w:r w:rsidR="007F0F49" w:rsidRPr="005C6143">
        <w:rPr>
          <w:rFonts w:ascii="Arial" w:hAnsi="Arial" w:cs="Arial"/>
          <w:b w:val="0"/>
          <w:bCs/>
          <w:caps w:val="0"/>
          <w:sz w:val="20"/>
          <w:highlight w:val="yellow"/>
        </w:rPr>
        <w:t xml:space="preserve"> </w:t>
      </w:r>
      <w:r w:rsidRPr="005C6143">
        <w:rPr>
          <w:rFonts w:ascii="Arial" w:hAnsi="Arial" w:cs="Arial"/>
          <w:b w:val="0"/>
          <w:bCs/>
          <w:caps w:val="0"/>
          <w:sz w:val="20"/>
          <w:highlight w:val="yellow"/>
        </w:rPr>
        <w:t>the</w:t>
      </w:r>
      <w:r w:rsidR="007F0F49" w:rsidRPr="005C6143">
        <w:rPr>
          <w:rFonts w:ascii="Arial" w:hAnsi="Arial" w:cs="Arial"/>
          <w:b w:val="0"/>
          <w:bCs/>
          <w:caps w:val="0"/>
          <w:sz w:val="20"/>
          <w:highlight w:val="yellow"/>
        </w:rPr>
        <w:t xml:space="preserve"> </w:t>
      </w:r>
      <w:r w:rsidR="00DC052C" w:rsidRPr="005C6143">
        <w:rPr>
          <w:rFonts w:ascii="Arial" w:hAnsi="Arial" w:cs="Arial"/>
          <w:b w:val="0"/>
          <w:bCs/>
          <w:caps w:val="0"/>
          <w:sz w:val="20"/>
          <w:highlight w:val="yellow"/>
        </w:rPr>
        <w:t>endophytes</w:t>
      </w:r>
      <w:r w:rsidRPr="005C6143">
        <w:rPr>
          <w:rFonts w:ascii="Arial" w:hAnsi="Arial" w:cs="Arial"/>
          <w:b w:val="0"/>
          <w:bCs/>
          <w:caps w:val="0"/>
          <w:sz w:val="20"/>
          <w:highlight w:val="yellow"/>
        </w:rPr>
        <w:t>.</w:t>
      </w:r>
    </w:p>
    <w:p w14:paraId="7FDBA4A9" w14:textId="1BBF9715" w:rsidR="00EB3828" w:rsidRPr="00EB3828" w:rsidRDefault="00EB3828" w:rsidP="00EB3828">
      <w:pPr>
        <w:widowControl w:val="0"/>
        <w:tabs>
          <w:tab w:val="left" w:pos="720"/>
        </w:tabs>
        <w:autoSpaceDE w:val="0"/>
        <w:autoSpaceDN w:val="0"/>
        <w:spacing w:before="115"/>
        <w:rPr>
          <w:b/>
          <w:bCs/>
        </w:rPr>
      </w:pPr>
      <w:r w:rsidRPr="00EB3828">
        <w:rPr>
          <w:b/>
          <w:bCs/>
        </w:rPr>
        <w:t>2. Pathogenicity test of fungal endophytes</w:t>
      </w:r>
    </w:p>
    <w:p w14:paraId="2848DA30" w14:textId="111C42DC" w:rsidR="00EB3828" w:rsidRPr="00EB3828" w:rsidRDefault="00EB3828" w:rsidP="00EB3828">
      <w:pPr>
        <w:widowControl w:val="0"/>
        <w:tabs>
          <w:tab w:val="left" w:pos="720"/>
        </w:tabs>
        <w:autoSpaceDE w:val="0"/>
        <w:autoSpaceDN w:val="0"/>
        <w:spacing w:before="115" w:line="360" w:lineRule="auto"/>
        <w:ind w:left="1"/>
        <w:rPr>
          <w:rFonts w:ascii="Arial"/>
          <w:b/>
        </w:rPr>
      </w:pPr>
      <w:r>
        <w:t>R</w:t>
      </w:r>
      <w:r w:rsidRPr="00EB3828">
        <w:t xml:space="preserve">epresentative isolates of fungal endophytes were tested during this study. Pathogenicity test of isolated fungal endophytes was carried out by three methods for stem endophytic fungi (pin prick method), for leaf endophytic fungi (spore suspension method) and for root endophytic fungi (root drenching method) were used for their ability to cause </w:t>
      </w:r>
      <w:r w:rsidRPr="00EB3828">
        <w:lastRenderedPageBreak/>
        <w:t>disease symptoms in stem, root and Agar (PDA) media for at least one week.</w:t>
      </w:r>
    </w:p>
    <w:p w14:paraId="0DE72168" w14:textId="16267178" w:rsidR="00EB3828" w:rsidRPr="0029140B" w:rsidRDefault="00EB3828" w:rsidP="002C61DD">
      <w:pPr>
        <w:widowControl w:val="0"/>
        <w:tabs>
          <w:tab w:val="left" w:pos="720"/>
        </w:tabs>
        <w:autoSpaceDE w:val="0"/>
        <w:autoSpaceDN w:val="0"/>
        <w:spacing w:before="115" w:line="360" w:lineRule="auto"/>
        <w:ind w:left="1"/>
        <w:rPr>
          <w:rFonts w:ascii="Arial" w:hAnsi="Arial" w:cs="Arial"/>
          <w:b/>
        </w:rPr>
      </w:pPr>
      <w:r w:rsidRPr="00EB3828">
        <w:t xml:space="preserve">To test the pathogenicity of the fungal isolates by pin prick method, the endophytic fungi were isolated from stem portion. Surface sterilized (2-3 % sodium </w:t>
      </w:r>
      <w:proofErr w:type="spellStart"/>
      <w:r w:rsidRPr="00EB3828">
        <w:t>hypochloride</w:t>
      </w:r>
      <w:proofErr w:type="spellEnd"/>
      <w:r w:rsidRPr="00EB3828">
        <w:t xml:space="preserve"> solution, for 5 min.) seeds of Cv. Pusa Jawala were sown @ 10 seeds/ plot in pots (20</w:t>
      </w:r>
      <w:r w:rsidRPr="00EB3828">
        <w:rPr>
          <w:rFonts w:ascii="Arial" w:hAnsi="Arial" w:cs="Arial"/>
        </w:rPr>
        <w:t>×</w:t>
      </w:r>
      <w:r w:rsidRPr="00EB3828">
        <w:t>30 cm), filled with autoclaved potting mixture of soil: sand: FYM (2:1:1), watered regularly and kept in screen house for the further growth. The stem was prickled or wounded by picking them with disinfected needle in multiple (5-10 numbers) points. Fungal inoculum (2</w:t>
      </w:r>
      <w:r w:rsidRPr="00EB3828">
        <w:rPr>
          <w:rFonts w:ascii="Arial" w:hAnsi="Arial" w:cs="Arial"/>
        </w:rPr>
        <w:t xml:space="preserve"> or 3 ml) was placed on the prickled area by placing a drop of cell suspension and through cotton swab, which was pre-soaked in inoculum. Larger injuries at the injection site were avoided and plants incubated in at humid conditions. The potted soybean se</w:t>
      </w:r>
      <w:r w:rsidR="009460F1">
        <w:rPr>
          <w:rFonts w:ascii="Arial" w:hAnsi="Arial" w:cs="Arial"/>
        </w:rPr>
        <w:t>e</w:t>
      </w:r>
      <w:r w:rsidRPr="00EB3828">
        <w:rPr>
          <w:rFonts w:ascii="Arial" w:hAnsi="Arial" w:cs="Arial"/>
        </w:rPr>
        <w:t>dlings injected with sterile distilled water were maintained as untreated control.</w:t>
      </w:r>
      <w:r w:rsidR="0029140B" w:rsidRPr="0029140B">
        <w:rPr>
          <w:sz w:val="24"/>
          <w:szCs w:val="24"/>
        </w:rPr>
        <w:t xml:space="preserve"> </w:t>
      </w:r>
      <w:r w:rsidR="002C61DD" w:rsidRPr="00C90A86">
        <w:rPr>
          <w:rFonts w:ascii="Arial" w:hAnsi="Arial" w:cs="Arial"/>
        </w:rPr>
        <w:t xml:space="preserve"> </w:t>
      </w:r>
      <w:proofErr w:type="gramStart"/>
      <w:r w:rsidR="002C61DD" w:rsidRPr="0029140B">
        <w:rPr>
          <w:rFonts w:ascii="Arial" w:hAnsi="Arial" w:cs="Arial"/>
          <w:highlight w:val="yellow"/>
        </w:rPr>
        <w:t>These method of the current investigation</w:t>
      </w:r>
      <w:proofErr w:type="gramEnd"/>
      <w:r w:rsidR="002C61DD" w:rsidRPr="0029140B">
        <w:rPr>
          <w:rFonts w:ascii="Arial" w:hAnsi="Arial" w:cs="Arial"/>
          <w:highlight w:val="yellow"/>
        </w:rPr>
        <w:t xml:space="preserve"> were </w:t>
      </w:r>
      <w:proofErr w:type="spellStart"/>
      <w:r w:rsidR="002C61DD" w:rsidRPr="0029140B">
        <w:rPr>
          <w:rFonts w:ascii="Arial" w:hAnsi="Arial" w:cs="Arial"/>
          <w:highlight w:val="yellow"/>
        </w:rPr>
        <w:t>consonent</w:t>
      </w:r>
      <w:proofErr w:type="spellEnd"/>
      <w:r w:rsidR="002C61DD" w:rsidRPr="0029140B">
        <w:rPr>
          <w:rFonts w:ascii="Arial" w:hAnsi="Arial" w:cs="Arial"/>
          <w:highlight w:val="yellow"/>
        </w:rPr>
        <w:t xml:space="preserve"> with those previously reported by a number of researchers</w:t>
      </w:r>
      <w:r w:rsidR="002C61DD" w:rsidRPr="004F4C05">
        <w:rPr>
          <w:rFonts w:ascii="Arial" w:hAnsi="Arial" w:cs="Arial"/>
        </w:rPr>
        <w:t xml:space="preserve"> </w:t>
      </w:r>
      <w:r w:rsidR="002C61DD" w:rsidRPr="0029140B">
        <w:rPr>
          <w:rFonts w:ascii="Arial" w:hAnsi="Arial" w:cs="Arial"/>
          <w:highlight w:val="yellow"/>
        </w:rPr>
        <w:t xml:space="preserve">Pravi </w:t>
      </w:r>
      <w:r w:rsidR="002C61DD" w:rsidRPr="0029140B">
        <w:rPr>
          <w:rFonts w:ascii="Arial" w:hAnsi="Arial" w:cs="Arial"/>
          <w:i/>
          <w:iCs/>
          <w:highlight w:val="yellow"/>
        </w:rPr>
        <w:t>et al</w:t>
      </w:r>
      <w:r w:rsidR="002C61DD" w:rsidRPr="0029140B">
        <w:rPr>
          <w:rFonts w:ascii="Arial" w:hAnsi="Arial" w:cs="Arial"/>
          <w:highlight w:val="yellow"/>
        </w:rPr>
        <w:t>., (2014)</w:t>
      </w:r>
      <w:r w:rsidR="002C61DD">
        <w:rPr>
          <w:rFonts w:ascii="Arial" w:hAnsi="Arial" w:cs="Arial"/>
        </w:rPr>
        <w:t xml:space="preserve"> </w:t>
      </w:r>
      <w:r w:rsidR="002C61DD" w:rsidRPr="002C61DD">
        <w:rPr>
          <w:rFonts w:ascii="Arial" w:hAnsi="Arial" w:cs="Arial"/>
          <w:highlight w:val="yellow"/>
        </w:rPr>
        <w:t>and</w:t>
      </w:r>
      <w:r w:rsidR="002C61DD">
        <w:rPr>
          <w:rFonts w:ascii="Arial" w:hAnsi="Arial" w:cs="Arial"/>
        </w:rPr>
        <w:t xml:space="preserve"> </w:t>
      </w:r>
      <w:proofErr w:type="spellStart"/>
      <w:r w:rsidR="002C61DD" w:rsidRPr="0029140B">
        <w:rPr>
          <w:highlight w:val="yellow"/>
        </w:rPr>
        <w:t>Mahadevkumar</w:t>
      </w:r>
      <w:proofErr w:type="spellEnd"/>
      <w:r w:rsidR="002C61DD" w:rsidRPr="0029140B">
        <w:rPr>
          <w:highlight w:val="yellow"/>
        </w:rPr>
        <w:t xml:space="preserve"> </w:t>
      </w:r>
      <w:r w:rsidR="002C61DD" w:rsidRPr="0029140B">
        <w:rPr>
          <w:i/>
          <w:iCs/>
          <w:highlight w:val="yellow"/>
        </w:rPr>
        <w:t>et</w:t>
      </w:r>
      <w:r w:rsidR="002C61DD" w:rsidRPr="0029140B">
        <w:rPr>
          <w:highlight w:val="yellow"/>
        </w:rPr>
        <w:t xml:space="preserve"> </w:t>
      </w:r>
      <w:r w:rsidR="002C61DD" w:rsidRPr="0029140B">
        <w:rPr>
          <w:i/>
          <w:iCs/>
          <w:highlight w:val="yellow"/>
        </w:rPr>
        <w:t>al</w:t>
      </w:r>
      <w:r w:rsidR="002C61DD" w:rsidRPr="0029140B">
        <w:rPr>
          <w:highlight w:val="yellow"/>
        </w:rPr>
        <w:t>., (2016)</w:t>
      </w:r>
    </w:p>
    <w:p w14:paraId="76F94E92" w14:textId="494D2145" w:rsidR="00EB3828" w:rsidRPr="00EB3828" w:rsidRDefault="00EB3828" w:rsidP="00DB484B">
      <w:pPr>
        <w:widowControl w:val="0"/>
        <w:tabs>
          <w:tab w:val="left" w:pos="720"/>
        </w:tabs>
        <w:autoSpaceDE w:val="0"/>
        <w:autoSpaceDN w:val="0"/>
        <w:spacing w:before="115" w:line="360" w:lineRule="auto"/>
        <w:ind w:left="1"/>
        <w:rPr>
          <w:rFonts w:ascii="Arial"/>
          <w:b/>
        </w:rPr>
      </w:pPr>
      <w:r w:rsidRPr="00EB3828">
        <w:rPr>
          <w:rFonts w:ascii="Arial" w:hAnsi="Arial" w:cs="Arial"/>
        </w:rPr>
        <w:t xml:space="preserve">Endophytic fungi isolated from leaves were undertaken for pathogenicity test by fungal spore suspension (2 to 3 ml) in sterilized distilled water. Spore- cum-mycelial suspension of fungal isolates were prepared by flooding 5 – 10 ml distilled water on 10- 12 days old culture of test fungal endophytes isolated form leaves, on PDA A spore suspension was sprayed on to leaves of healthy chilli plants. To increase the chance of infection, a subset of leaves </w:t>
      </w:r>
      <w:proofErr w:type="gramStart"/>
      <w:r w:rsidRPr="00EB3828">
        <w:rPr>
          <w:rFonts w:ascii="Arial" w:hAnsi="Arial" w:cs="Arial"/>
        </w:rPr>
        <w:t>were</w:t>
      </w:r>
      <w:proofErr w:type="gramEnd"/>
      <w:r w:rsidRPr="00EB3828">
        <w:rPr>
          <w:rFonts w:ascii="Arial" w:hAnsi="Arial" w:cs="Arial"/>
        </w:rPr>
        <w:t xml:space="preserve"> wounded by puncturing. The potted chilli seedlings sprayed with sterile distilled water were maintained as untreated control.</w:t>
      </w:r>
      <w:r w:rsidR="00DB484B" w:rsidRPr="00DB484B">
        <w:rPr>
          <w:rFonts w:ascii="Arial" w:hAnsi="Arial" w:cs="Arial"/>
          <w:highlight w:val="yellow"/>
        </w:rPr>
        <w:t xml:space="preserve"> </w:t>
      </w:r>
      <w:proofErr w:type="gramStart"/>
      <w:r w:rsidR="00DB484B" w:rsidRPr="0029140B">
        <w:rPr>
          <w:rFonts w:ascii="Arial" w:hAnsi="Arial" w:cs="Arial"/>
          <w:highlight w:val="yellow"/>
        </w:rPr>
        <w:t>These method of the current investigation</w:t>
      </w:r>
      <w:proofErr w:type="gramEnd"/>
      <w:r w:rsidR="00DB484B" w:rsidRPr="0029140B">
        <w:rPr>
          <w:rFonts w:ascii="Arial" w:hAnsi="Arial" w:cs="Arial"/>
          <w:highlight w:val="yellow"/>
        </w:rPr>
        <w:t xml:space="preserve"> were </w:t>
      </w:r>
      <w:proofErr w:type="spellStart"/>
      <w:r w:rsidR="00DB484B" w:rsidRPr="0029140B">
        <w:rPr>
          <w:rFonts w:ascii="Arial" w:hAnsi="Arial" w:cs="Arial"/>
          <w:highlight w:val="yellow"/>
        </w:rPr>
        <w:t>consonent</w:t>
      </w:r>
      <w:proofErr w:type="spellEnd"/>
      <w:r w:rsidR="00DB484B" w:rsidRPr="0029140B">
        <w:rPr>
          <w:rFonts w:ascii="Arial" w:hAnsi="Arial" w:cs="Arial"/>
          <w:highlight w:val="yellow"/>
        </w:rPr>
        <w:t xml:space="preserve"> with those previously reported by a number of researchers</w:t>
      </w:r>
      <w:r w:rsidR="00DB484B">
        <w:rPr>
          <w:rFonts w:ascii="Arial" w:hAnsi="Arial" w:cs="Arial"/>
        </w:rPr>
        <w:t xml:space="preserve"> (</w:t>
      </w:r>
      <w:r w:rsidR="00DB484B" w:rsidRPr="00DB484B">
        <w:rPr>
          <w:rFonts w:ascii="Arial" w:hAnsi="Arial" w:cs="Arial"/>
          <w:highlight w:val="yellow"/>
        </w:rPr>
        <w:t>Vega</w:t>
      </w:r>
      <w:r w:rsidR="00DB484B">
        <w:rPr>
          <w:rFonts w:ascii="Arial" w:hAnsi="Arial" w:cs="Arial"/>
        </w:rPr>
        <w:t xml:space="preserve"> </w:t>
      </w:r>
      <w:r w:rsidR="00DB484B" w:rsidRPr="00DB484B">
        <w:rPr>
          <w:rFonts w:ascii="Arial" w:hAnsi="Arial" w:cs="Arial"/>
          <w:i/>
          <w:iCs/>
          <w:highlight w:val="yellow"/>
        </w:rPr>
        <w:t>et</w:t>
      </w:r>
      <w:r w:rsidR="00DB484B" w:rsidRPr="00DB484B">
        <w:rPr>
          <w:rFonts w:ascii="Arial" w:hAnsi="Arial" w:cs="Arial"/>
          <w:highlight w:val="yellow"/>
        </w:rPr>
        <w:t xml:space="preserve"> </w:t>
      </w:r>
      <w:r w:rsidR="00DB484B" w:rsidRPr="00DB484B">
        <w:rPr>
          <w:rFonts w:ascii="Arial" w:hAnsi="Arial" w:cs="Arial"/>
          <w:i/>
          <w:iCs/>
          <w:highlight w:val="yellow"/>
        </w:rPr>
        <w:t>al</w:t>
      </w:r>
      <w:r w:rsidR="00DB484B" w:rsidRPr="00DB484B">
        <w:rPr>
          <w:rFonts w:ascii="Arial" w:hAnsi="Arial" w:cs="Arial"/>
          <w:highlight w:val="yellow"/>
        </w:rPr>
        <w:t>., 2018</w:t>
      </w:r>
      <w:r w:rsidR="00DB484B">
        <w:rPr>
          <w:rFonts w:ascii="Arial" w:hAnsi="Arial" w:cs="Arial"/>
        </w:rPr>
        <w:t xml:space="preserve">), </w:t>
      </w:r>
      <w:r w:rsidR="00DB484B" w:rsidRPr="00DB484B">
        <w:rPr>
          <w:rFonts w:ascii="Arial" w:hAnsi="Arial" w:cs="Arial"/>
          <w:highlight w:val="yellow"/>
        </w:rPr>
        <w:t xml:space="preserve">(Kadam </w:t>
      </w:r>
      <w:r w:rsidR="00DB484B" w:rsidRPr="00DB484B">
        <w:rPr>
          <w:rFonts w:ascii="Arial" w:hAnsi="Arial" w:cs="Arial"/>
          <w:i/>
          <w:iCs/>
          <w:highlight w:val="yellow"/>
        </w:rPr>
        <w:t>et</w:t>
      </w:r>
      <w:r w:rsidR="00DB484B" w:rsidRPr="00DB484B">
        <w:rPr>
          <w:rFonts w:ascii="Arial" w:hAnsi="Arial" w:cs="Arial"/>
          <w:highlight w:val="yellow"/>
        </w:rPr>
        <w:t xml:space="preserve"> </w:t>
      </w:r>
      <w:r w:rsidR="00DB484B" w:rsidRPr="00DB484B">
        <w:rPr>
          <w:rFonts w:ascii="Arial" w:hAnsi="Arial" w:cs="Arial"/>
          <w:i/>
          <w:iCs/>
          <w:highlight w:val="yellow"/>
        </w:rPr>
        <w:t>al</w:t>
      </w:r>
      <w:r w:rsidR="00DB484B" w:rsidRPr="00DB484B">
        <w:rPr>
          <w:rFonts w:ascii="Arial" w:hAnsi="Arial" w:cs="Arial"/>
          <w:highlight w:val="yellow"/>
        </w:rPr>
        <w:t>.,2024)</w:t>
      </w:r>
    </w:p>
    <w:p w14:paraId="5548354B" w14:textId="2323BD69" w:rsidR="00EB3828" w:rsidRPr="00EB3828" w:rsidRDefault="00EB3828" w:rsidP="00EB3828">
      <w:pPr>
        <w:widowControl w:val="0"/>
        <w:tabs>
          <w:tab w:val="left" w:pos="720"/>
        </w:tabs>
        <w:autoSpaceDE w:val="0"/>
        <w:autoSpaceDN w:val="0"/>
        <w:spacing w:before="115" w:line="360" w:lineRule="auto"/>
        <w:ind w:left="1"/>
        <w:rPr>
          <w:rFonts w:ascii="Arial"/>
          <w:b/>
        </w:rPr>
      </w:pPr>
      <w:r w:rsidRPr="00EB3828">
        <w:rPr>
          <w:rFonts w:ascii="Arial" w:hAnsi="Arial" w:cs="Arial"/>
        </w:rPr>
        <w:t xml:space="preserve">To test the pathogenicity of the fungal endophytes isolates by root drenching method, the endophytic fungi were isolate from root portion. Fungal isolates from roots were grown on potato dextrose broth for 1 to 2 days. Then </w:t>
      </w:r>
      <w:proofErr w:type="gramStart"/>
      <w:r w:rsidRPr="00EB3828">
        <w:rPr>
          <w:rFonts w:ascii="Arial" w:hAnsi="Arial" w:cs="Arial"/>
        </w:rPr>
        <w:t>full grown</w:t>
      </w:r>
      <w:proofErr w:type="gramEnd"/>
      <w:r w:rsidRPr="00EB3828">
        <w:rPr>
          <w:rFonts w:ascii="Arial" w:hAnsi="Arial" w:cs="Arial"/>
        </w:rPr>
        <w:t xml:space="preserve"> fungal isolates on potato dextrose broth were poured around the root zone in the soil by disturbing the root zone. The potted chilli seedlings poured with distilled water were maintained as untreated control.</w:t>
      </w:r>
      <w:r w:rsidR="002C61DD" w:rsidRPr="002C61DD">
        <w:rPr>
          <w:rFonts w:ascii="Arial" w:hAnsi="Arial" w:cs="Arial"/>
          <w:highlight w:val="yellow"/>
        </w:rPr>
        <w:t xml:space="preserve"> </w:t>
      </w:r>
      <w:proofErr w:type="gramStart"/>
      <w:r w:rsidR="002C61DD" w:rsidRPr="0029140B">
        <w:rPr>
          <w:rFonts w:ascii="Arial" w:hAnsi="Arial" w:cs="Arial"/>
          <w:highlight w:val="yellow"/>
        </w:rPr>
        <w:t>These method of the current investigation</w:t>
      </w:r>
      <w:proofErr w:type="gramEnd"/>
      <w:r w:rsidR="002C61DD" w:rsidRPr="0029140B">
        <w:rPr>
          <w:rFonts w:ascii="Arial" w:hAnsi="Arial" w:cs="Arial"/>
          <w:highlight w:val="yellow"/>
        </w:rPr>
        <w:t xml:space="preserve"> were </w:t>
      </w:r>
      <w:proofErr w:type="spellStart"/>
      <w:r w:rsidR="002C61DD" w:rsidRPr="0029140B">
        <w:rPr>
          <w:rFonts w:ascii="Arial" w:hAnsi="Arial" w:cs="Arial"/>
          <w:highlight w:val="yellow"/>
        </w:rPr>
        <w:t>consonent</w:t>
      </w:r>
      <w:proofErr w:type="spellEnd"/>
      <w:r w:rsidR="002C61DD" w:rsidRPr="0029140B">
        <w:rPr>
          <w:rFonts w:ascii="Arial" w:hAnsi="Arial" w:cs="Arial"/>
          <w:highlight w:val="yellow"/>
        </w:rPr>
        <w:t xml:space="preserve"> with those previously reported by a number of researchers</w:t>
      </w:r>
      <w:r w:rsidR="002C61DD">
        <w:rPr>
          <w:rFonts w:ascii="Arial" w:hAnsi="Arial" w:cs="Arial"/>
        </w:rPr>
        <w:t xml:space="preserve"> </w:t>
      </w:r>
      <w:r w:rsidR="002C61DD" w:rsidRPr="00DB484B">
        <w:rPr>
          <w:rFonts w:ascii="Arial" w:hAnsi="Arial" w:cs="Arial"/>
          <w:highlight w:val="yellow"/>
        </w:rPr>
        <w:t>(</w:t>
      </w:r>
      <w:proofErr w:type="spellStart"/>
      <w:r w:rsidR="002C61DD" w:rsidRPr="00DB484B">
        <w:rPr>
          <w:rFonts w:ascii="Arial" w:hAnsi="Arial" w:cs="Arial"/>
          <w:highlight w:val="yellow"/>
        </w:rPr>
        <w:t>Catambacan</w:t>
      </w:r>
      <w:proofErr w:type="spellEnd"/>
      <w:r w:rsidR="002C61DD" w:rsidRPr="00DB484B">
        <w:rPr>
          <w:rFonts w:ascii="Arial" w:hAnsi="Arial" w:cs="Arial"/>
          <w:highlight w:val="yellow"/>
        </w:rPr>
        <w:t xml:space="preserve"> and </w:t>
      </w:r>
      <w:proofErr w:type="spellStart"/>
      <w:r w:rsidR="002C61DD" w:rsidRPr="00DB484B">
        <w:rPr>
          <w:rFonts w:ascii="Arial" w:hAnsi="Arial" w:cs="Arial"/>
          <w:highlight w:val="yellow"/>
        </w:rPr>
        <w:t>Cumagun</w:t>
      </w:r>
      <w:proofErr w:type="spellEnd"/>
      <w:r w:rsidR="002C61DD" w:rsidRPr="00DB484B">
        <w:rPr>
          <w:rFonts w:ascii="Arial" w:hAnsi="Arial" w:cs="Arial"/>
          <w:highlight w:val="yellow"/>
        </w:rPr>
        <w:t xml:space="preserve"> 2021), (Prasa </w:t>
      </w:r>
      <w:r w:rsidR="002C61DD" w:rsidRPr="00DB484B">
        <w:rPr>
          <w:rFonts w:ascii="Arial" w:hAnsi="Arial" w:cs="Arial"/>
          <w:i/>
          <w:iCs/>
          <w:highlight w:val="yellow"/>
        </w:rPr>
        <w:t>et</w:t>
      </w:r>
      <w:r w:rsidR="002C61DD" w:rsidRPr="00DB484B">
        <w:rPr>
          <w:rFonts w:ascii="Arial" w:hAnsi="Arial" w:cs="Arial"/>
          <w:highlight w:val="yellow"/>
        </w:rPr>
        <w:t xml:space="preserve"> </w:t>
      </w:r>
      <w:r w:rsidR="002C61DD" w:rsidRPr="00DB484B">
        <w:rPr>
          <w:rFonts w:ascii="Arial" w:hAnsi="Arial" w:cs="Arial"/>
          <w:i/>
          <w:iCs/>
          <w:highlight w:val="yellow"/>
        </w:rPr>
        <w:t>al</w:t>
      </w:r>
      <w:r w:rsidR="002C61DD" w:rsidRPr="00DB484B">
        <w:rPr>
          <w:rFonts w:ascii="Arial" w:hAnsi="Arial" w:cs="Arial"/>
          <w:highlight w:val="yellow"/>
        </w:rPr>
        <w:t>., 2013)</w:t>
      </w:r>
    </w:p>
    <w:p w14:paraId="0B42CB43" w14:textId="77777777" w:rsidR="00EB3828" w:rsidRPr="00EB3828" w:rsidRDefault="00EB3828" w:rsidP="00EB3828">
      <w:pPr>
        <w:widowControl w:val="0"/>
        <w:tabs>
          <w:tab w:val="left" w:pos="720"/>
        </w:tabs>
        <w:autoSpaceDE w:val="0"/>
        <w:autoSpaceDN w:val="0"/>
        <w:spacing w:before="115" w:line="360" w:lineRule="auto"/>
        <w:ind w:left="1"/>
        <w:rPr>
          <w:rFonts w:ascii="Arial" w:hAnsiTheme="minorHAnsi" w:cs="Mangal"/>
          <w:b/>
          <w:sz w:val="22"/>
        </w:rPr>
      </w:pPr>
      <w:r w:rsidRPr="00EB3828">
        <w:rPr>
          <w:rFonts w:ascii="Arial" w:hAnsi="Arial" w:cs="Arial"/>
        </w:rPr>
        <w:t>After 2-3 weeks, observations on symptoms induced or not were recorded</w:t>
      </w:r>
    </w:p>
    <w:p w14:paraId="566ED144" w14:textId="5D1BDA90" w:rsidR="00EB3828" w:rsidRPr="00C90A86" w:rsidRDefault="00C90A86" w:rsidP="00EB3828">
      <w:pPr>
        <w:widowControl w:val="0"/>
        <w:tabs>
          <w:tab w:val="left" w:pos="720"/>
        </w:tabs>
        <w:autoSpaceDE w:val="0"/>
        <w:autoSpaceDN w:val="0"/>
        <w:spacing w:before="115" w:line="360" w:lineRule="auto"/>
        <w:rPr>
          <w:rFonts w:ascii="Arial" w:hAnsi="Arial" w:cs="Arial"/>
          <w:b/>
          <w:bCs/>
        </w:rPr>
      </w:pPr>
      <w:r w:rsidRPr="00C90A86">
        <w:rPr>
          <w:rFonts w:ascii="Arial" w:hAnsi="Arial" w:cs="Arial"/>
          <w:b/>
          <w:bCs/>
        </w:rPr>
        <w:t>3. I</w:t>
      </w:r>
      <w:r w:rsidR="00EB3828" w:rsidRPr="00C90A86">
        <w:rPr>
          <w:rFonts w:ascii="Arial" w:hAnsi="Arial" w:cs="Arial"/>
          <w:b/>
          <w:bCs/>
        </w:rPr>
        <w:t>dentification</w:t>
      </w:r>
      <w:r w:rsidR="00EB3828" w:rsidRPr="00C90A86">
        <w:rPr>
          <w:rFonts w:ascii="Arial" w:hAnsi="Arial" w:cs="Arial"/>
          <w:b/>
          <w:bCs/>
          <w:spacing w:val="-3"/>
        </w:rPr>
        <w:t xml:space="preserve"> </w:t>
      </w:r>
      <w:r w:rsidR="00EB3828" w:rsidRPr="00C90A86">
        <w:rPr>
          <w:rFonts w:ascii="Arial" w:hAnsi="Arial" w:cs="Arial"/>
          <w:b/>
          <w:bCs/>
        </w:rPr>
        <w:t>of</w:t>
      </w:r>
      <w:r w:rsidR="00EB3828" w:rsidRPr="00C90A86">
        <w:rPr>
          <w:rFonts w:ascii="Arial" w:hAnsi="Arial" w:cs="Arial"/>
          <w:b/>
          <w:bCs/>
          <w:spacing w:val="-4"/>
        </w:rPr>
        <w:t xml:space="preserve"> </w:t>
      </w:r>
      <w:r w:rsidR="00EB3828" w:rsidRPr="00C90A86">
        <w:rPr>
          <w:rFonts w:ascii="Arial" w:hAnsi="Arial" w:cs="Arial"/>
          <w:b/>
          <w:bCs/>
        </w:rPr>
        <w:t>fungal</w:t>
      </w:r>
      <w:r w:rsidR="00EB3828" w:rsidRPr="00C90A86">
        <w:rPr>
          <w:rFonts w:ascii="Arial" w:hAnsi="Arial" w:cs="Arial"/>
          <w:b/>
          <w:bCs/>
          <w:spacing w:val="-1"/>
        </w:rPr>
        <w:t xml:space="preserve"> </w:t>
      </w:r>
      <w:r w:rsidR="00EB3828" w:rsidRPr="00C90A86">
        <w:rPr>
          <w:rFonts w:ascii="Arial" w:hAnsi="Arial" w:cs="Arial"/>
          <w:b/>
          <w:bCs/>
          <w:spacing w:val="-2"/>
        </w:rPr>
        <w:t>endophytes</w:t>
      </w:r>
    </w:p>
    <w:p w14:paraId="745F046D" w14:textId="77777777" w:rsidR="00EB3828" w:rsidRPr="00EB3828" w:rsidRDefault="00EB3828" w:rsidP="00EB3828">
      <w:pPr>
        <w:widowControl w:val="0"/>
        <w:tabs>
          <w:tab w:val="left" w:pos="775"/>
        </w:tabs>
        <w:autoSpaceDE w:val="0"/>
        <w:autoSpaceDN w:val="0"/>
        <w:spacing w:before="115"/>
      </w:pPr>
      <w:r w:rsidRPr="00EB3828">
        <w:t>After</w:t>
      </w:r>
      <w:r w:rsidRPr="00EB3828">
        <w:rPr>
          <w:spacing w:val="-13"/>
        </w:rPr>
        <w:t xml:space="preserve"> </w:t>
      </w:r>
      <w:r w:rsidRPr="00EB3828">
        <w:t>incubation,</w:t>
      </w:r>
      <w:r w:rsidRPr="00EB3828">
        <w:rPr>
          <w:spacing w:val="-10"/>
        </w:rPr>
        <w:t xml:space="preserve"> </w:t>
      </w:r>
      <w:r w:rsidRPr="00EB3828">
        <w:t>the</w:t>
      </w:r>
      <w:r w:rsidRPr="00EB3828">
        <w:rPr>
          <w:spacing w:val="-10"/>
        </w:rPr>
        <w:t xml:space="preserve"> </w:t>
      </w:r>
      <w:r w:rsidRPr="00EB3828">
        <w:t>isolated</w:t>
      </w:r>
      <w:r w:rsidRPr="00EB3828">
        <w:rPr>
          <w:spacing w:val="-10"/>
        </w:rPr>
        <w:t xml:space="preserve"> </w:t>
      </w:r>
      <w:r w:rsidRPr="00EB3828">
        <w:t>fungus</w:t>
      </w:r>
      <w:r w:rsidRPr="00EB3828">
        <w:rPr>
          <w:spacing w:val="-9"/>
        </w:rPr>
        <w:t xml:space="preserve"> </w:t>
      </w:r>
      <w:r w:rsidRPr="00EB3828">
        <w:t>was</w:t>
      </w:r>
      <w:r w:rsidRPr="00EB3828">
        <w:rPr>
          <w:spacing w:val="-9"/>
        </w:rPr>
        <w:t xml:space="preserve"> </w:t>
      </w:r>
      <w:r w:rsidRPr="00EB3828">
        <w:t>identified</w:t>
      </w:r>
      <w:r w:rsidRPr="00EB3828">
        <w:rPr>
          <w:spacing w:val="-5"/>
        </w:rPr>
        <w:t xml:space="preserve"> </w:t>
      </w:r>
      <w:r w:rsidRPr="00EB3828">
        <w:t>on</w:t>
      </w:r>
      <w:r w:rsidRPr="00EB3828">
        <w:rPr>
          <w:spacing w:val="-10"/>
        </w:rPr>
        <w:t xml:space="preserve"> </w:t>
      </w:r>
      <w:r w:rsidRPr="00EB3828">
        <w:t>the</w:t>
      </w:r>
      <w:r w:rsidRPr="00EB3828">
        <w:rPr>
          <w:spacing w:val="-5"/>
        </w:rPr>
        <w:t xml:space="preserve"> </w:t>
      </w:r>
      <w:r w:rsidRPr="00EB3828">
        <w:t>basis</w:t>
      </w:r>
      <w:r w:rsidRPr="00EB3828">
        <w:rPr>
          <w:spacing w:val="-9"/>
        </w:rPr>
        <w:t xml:space="preserve"> </w:t>
      </w:r>
      <w:r w:rsidRPr="00EB3828">
        <w:t>of</w:t>
      </w:r>
      <w:r w:rsidRPr="00EB3828">
        <w:rPr>
          <w:spacing w:val="-10"/>
        </w:rPr>
        <w:t xml:space="preserve"> </w:t>
      </w:r>
      <w:r w:rsidRPr="00EB3828">
        <w:t>morpho-cultural</w:t>
      </w:r>
      <w:r w:rsidRPr="00EB3828">
        <w:rPr>
          <w:spacing w:val="-8"/>
        </w:rPr>
        <w:t xml:space="preserve"> </w:t>
      </w:r>
      <w:r w:rsidRPr="00EB3828">
        <w:t>and</w:t>
      </w:r>
      <w:r w:rsidRPr="00EB3828">
        <w:rPr>
          <w:spacing w:val="-10"/>
        </w:rPr>
        <w:t xml:space="preserve"> </w:t>
      </w:r>
      <w:r w:rsidRPr="00EB3828">
        <w:t>microscopic</w:t>
      </w:r>
      <w:r w:rsidRPr="00EB3828">
        <w:rPr>
          <w:spacing w:val="-9"/>
        </w:rPr>
        <w:t xml:space="preserve"> </w:t>
      </w:r>
      <w:r w:rsidRPr="00EB3828">
        <w:t>characteristics</w:t>
      </w:r>
      <w:r w:rsidRPr="00EB3828">
        <w:rPr>
          <w:spacing w:val="-5"/>
        </w:rPr>
        <w:t xml:space="preserve"> </w:t>
      </w:r>
      <w:r w:rsidRPr="00EB3828">
        <w:t>such</w:t>
      </w:r>
      <w:r w:rsidRPr="00EB3828">
        <w:rPr>
          <w:spacing w:val="-9"/>
        </w:rPr>
        <w:t xml:space="preserve"> </w:t>
      </w:r>
      <w:r w:rsidRPr="00EB3828">
        <w:rPr>
          <w:spacing w:val="-5"/>
        </w:rPr>
        <w:t>as</w:t>
      </w:r>
    </w:p>
    <w:p w14:paraId="7C39CAEC" w14:textId="77777777" w:rsidR="00EB3828" w:rsidRPr="00EB3828" w:rsidRDefault="00EB3828" w:rsidP="00EB3828">
      <w:pPr>
        <w:widowControl w:val="0"/>
        <w:tabs>
          <w:tab w:val="left" w:pos="720"/>
        </w:tabs>
        <w:autoSpaceDE w:val="0"/>
        <w:autoSpaceDN w:val="0"/>
        <w:spacing w:before="115"/>
      </w:pPr>
      <w:r w:rsidRPr="00EB3828">
        <w:t>mycelium</w:t>
      </w:r>
      <w:r w:rsidRPr="00EB3828">
        <w:rPr>
          <w:spacing w:val="-4"/>
        </w:rPr>
        <w:t xml:space="preserve"> </w:t>
      </w:r>
      <w:r w:rsidRPr="00EB3828">
        <w:t>colour, colony appearance</w:t>
      </w:r>
      <w:r w:rsidRPr="00EB3828">
        <w:rPr>
          <w:spacing w:val="3"/>
        </w:rPr>
        <w:t xml:space="preserve"> </w:t>
      </w:r>
      <w:r w:rsidRPr="00EB3828">
        <w:t>and</w:t>
      </w:r>
      <w:r w:rsidRPr="00EB3828">
        <w:rPr>
          <w:spacing w:val="4"/>
        </w:rPr>
        <w:t xml:space="preserve"> </w:t>
      </w:r>
      <w:r w:rsidRPr="00EB3828">
        <w:t>structure,</w:t>
      </w:r>
      <w:r w:rsidRPr="00EB3828">
        <w:rPr>
          <w:spacing w:val="5"/>
        </w:rPr>
        <w:t xml:space="preserve"> </w:t>
      </w:r>
      <w:r w:rsidRPr="00EB3828">
        <w:t>shape</w:t>
      </w:r>
      <w:r w:rsidRPr="00EB3828">
        <w:rPr>
          <w:spacing w:val="1"/>
        </w:rPr>
        <w:t xml:space="preserve"> </w:t>
      </w:r>
      <w:r w:rsidRPr="00EB3828">
        <w:t>of conidiophore</w:t>
      </w:r>
      <w:r w:rsidRPr="00EB3828">
        <w:rPr>
          <w:spacing w:val="5"/>
        </w:rPr>
        <w:t xml:space="preserve"> </w:t>
      </w:r>
      <w:r w:rsidRPr="00EB3828">
        <w:t>and conidia</w:t>
      </w:r>
      <w:r w:rsidRPr="00EB3828">
        <w:rPr>
          <w:spacing w:val="4"/>
        </w:rPr>
        <w:t xml:space="preserve"> </w:t>
      </w:r>
      <w:r w:rsidRPr="00EB3828">
        <w:t>(shape, color,</w:t>
      </w:r>
      <w:r w:rsidRPr="00EB3828">
        <w:rPr>
          <w:spacing w:val="-1"/>
        </w:rPr>
        <w:t xml:space="preserve"> </w:t>
      </w:r>
      <w:r w:rsidRPr="00EB3828">
        <w:t>etc.)</w:t>
      </w:r>
      <w:r w:rsidRPr="00EB3828">
        <w:rPr>
          <w:spacing w:val="-1"/>
        </w:rPr>
        <w:t xml:space="preserve"> </w:t>
      </w:r>
      <w:r w:rsidRPr="00EB3828">
        <w:t xml:space="preserve">and </w:t>
      </w:r>
      <w:r w:rsidRPr="00EB3828">
        <w:rPr>
          <w:spacing w:val="-2"/>
        </w:rPr>
        <w:t>characters</w:t>
      </w:r>
    </w:p>
    <w:p w14:paraId="502AAD5B" w14:textId="77777777" w:rsidR="00EB3828" w:rsidRPr="00EB3828" w:rsidRDefault="00EB3828" w:rsidP="00EB3828">
      <w:pPr>
        <w:widowControl w:val="0"/>
        <w:tabs>
          <w:tab w:val="left" w:pos="720"/>
        </w:tabs>
        <w:autoSpaceDE w:val="0"/>
        <w:autoSpaceDN w:val="0"/>
        <w:spacing w:before="115"/>
      </w:pPr>
      <w:r w:rsidRPr="00EB3828">
        <w:t>of</w:t>
      </w:r>
      <w:r w:rsidRPr="00EB3828">
        <w:rPr>
          <w:spacing w:val="-16"/>
        </w:rPr>
        <w:t xml:space="preserve"> </w:t>
      </w:r>
      <w:r w:rsidRPr="00EB3828">
        <w:t>conidiogenous</w:t>
      </w:r>
      <w:r w:rsidRPr="00EB3828">
        <w:rPr>
          <w:spacing w:val="-14"/>
        </w:rPr>
        <w:t xml:space="preserve"> </w:t>
      </w:r>
      <w:r w:rsidRPr="00EB3828">
        <w:t>cells</w:t>
      </w:r>
      <w:r w:rsidRPr="00EB3828">
        <w:rPr>
          <w:spacing w:val="-14"/>
        </w:rPr>
        <w:t xml:space="preserve"> </w:t>
      </w:r>
      <w:r w:rsidRPr="00EB3828">
        <w:t>(Barnett</w:t>
      </w:r>
      <w:r w:rsidRPr="00EB3828">
        <w:rPr>
          <w:spacing w:val="-14"/>
        </w:rPr>
        <w:t xml:space="preserve"> </w:t>
      </w:r>
      <w:r w:rsidRPr="00EB3828">
        <w:t>and</w:t>
      </w:r>
      <w:r w:rsidRPr="00EB3828">
        <w:rPr>
          <w:spacing w:val="-14"/>
        </w:rPr>
        <w:t xml:space="preserve"> </w:t>
      </w:r>
      <w:r w:rsidRPr="00EB3828">
        <w:t>Hunter,</w:t>
      </w:r>
      <w:r w:rsidRPr="00EB3828">
        <w:rPr>
          <w:spacing w:val="-12"/>
        </w:rPr>
        <w:t xml:space="preserve"> </w:t>
      </w:r>
      <w:r w:rsidRPr="00EB3828">
        <w:t>1998</w:t>
      </w:r>
      <w:r w:rsidRPr="00EB3828">
        <w:rPr>
          <w:spacing w:val="-11"/>
        </w:rPr>
        <w:t xml:space="preserve"> </w:t>
      </w:r>
      <w:r w:rsidRPr="00EB3828">
        <w:t>and</w:t>
      </w:r>
      <w:r w:rsidRPr="00EB3828">
        <w:rPr>
          <w:spacing w:val="-11"/>
        </w:rPr>
        <w:t xml:space="preserve"> </w:t>
      </w:r>
      <w:r w:rsidRPr="00EB3828">
        <w:t>Sutton,1980)</w:t>
      </w:r>
      <w:r w:rsidRPr="00EB3828">
        <w:rPr>
          <w:spacing w:val="-6"/>
        </w:rPr>
        <w:t xml:space="preserve"> </w:t>
      </w:r>
      <w:r w:rsidRPr="00EB3828">
        <w:t>with</w:t>
      </w:r>
      <w:r w:rsidRPr="00EB3828">
        <w:rPr>
          <w:spacing w:val="-10"/>
        </w:rPr>
        <w:t xml:space="preserve"> </w:t>
      </w:r>
      <w:r w:rsidRPr="00EB3828">
        <w:t>authoritative</w:t>
      </w:r>
      <w:r w:rsidRPr="00EB3828">
        <w:rPr>
          <w:spacing w:val="-14"/>
        </w:rPr>
        <w:t xml:space="preserve"> </w:t>
      </w:r>
      <w:r w:rsidRPr="00EB3828">
        <w:t>monographs</w:t>
      </w:r>
      <w:r w:rsidRPr="00EB3828">
        <w:rPr>
          <w:spacing w:val="-9"/>
        </w:rPr>
        <w:t xml:space="preserve"> </w:t>
      </w:r>
      <w:r w:rsidRPr="00EB3828">
        <w:t>and</w:t>
      </w:r>
      <w:r w:rsidRPr="00EB3828">
        <w:rPr>
          <w:spacing w:val="-11"/>
        </w:rPr>
        <w:t xml:space="preserve"> </w:t>
      </w:r>
      <w:r w:rsidRPr="00EB3828">
        <w:t>other</w:t>
      </w:r>
      <w:r w:rsidRPr="00EB3828">
        <w:rPr>
          <w:spacing w:val="-11"/>
        </w:rPr>
        <w:t xml:space="preserve"> </w:t>
      </w:r>
      <w:r w:rsidRPr="00EB3828">
        <w:rPr>
          <w:spacing w:val="-2"/>
        </w:rPr>
        <w:t>taxonomic</w:t>
      </w:r>
    </w:p>
    <w:p w14:paraId="10494C03" w14:textId="77777777" w:rsidR="00EB3828" w:rsidRPr="00EB3828" w:rsidRDefault="00EB3828" w:rsidP="00C90A86">
      <w:pPr>
        <w:widowControl w:val="0"/>
        <w:tabs>
          <w:tab w:val="left" w:pos="720"/>
        </w:tabs>
        <w:autoSpaceDE w:val="0"/>
        <w:autoSpaceDN w:val="0"/>
        <w:spacing w:before="115"/>
      </w:pPr>
      <w:r w:rsidRPr="00EB3828">
        <w:t>papers</w:t>
      </w:r>
      <w:r w:rsidRPr="00EB3828">
        <w:rPr>
          <w:spacing w:val="-7"/>
        </w:rPr>
        <w:t xml:space="preserve"> </w:t>
      </w:r>
      <w:r w:rsidRPr="00EB3828">
        <w:t>analogous</w:t>
      </w:r>
      <w:r w:rsidRPr="00EB3828">
        <w:rPr>
          <w:spacing w:val="-5"/>
        </w:rPr>
        <w:t xml:space="preserve"> </w:t>
      </w:r>
      <w:r w:rsidRPr="00EB3828">
        <w:t>to</w:t>
      </w:r>
      <w:r w:rsidRPr="00EB3828">
        <w:rPr>
          <w:spacing w:val="-6"/>
        </w:rPr>
        <w:t xml:space="preserve"> </w:t>
      </w:r>
      <w:r w:rsidRPr="00EB3828">
        <w:t>certain</w:t>
      </w:r>
      <w:r w:rsidRPr="00EB3828">
        <w:rPr>
          <w:spacing w:val="-4"/>
        </w:rPr>
        <w:t xml:space="preserve"> </w:t>
      </w:r>
      <w:r w:rsidRPr="00EB3828">
        <w:t>genera</w:t>
      </w:r>
      <w:r w:rsidRPr="00EB3828">
        <w:rPr>
          <w:spacing w:val="-1"/>
        </w:rPr>
        <w:t xml:space="preserve"> </w:t>
      </w:r>
      <w:r w:rsidRPr="00EB3828">
        <w:t>and</w:t>
      </w:r>
      <w:r w:rsidRPr="00EB3828">
        <w:rPr>
          <w:spacing w:val="-6"/>
        </w:rPr>
        <w:t xml:space="preserve"> </w:t>
      </w:r>
      <w:r w:rsidRPr="00EB3828">
        <w:t>species</w:t>
      </w:r>
      <w:r w:rsidRPr="00EB3828">
        <w:rPr>
          <w:spacing w:val="-5"/>
        </w:rPr>
        <w:t xml:space="preserve"> </w:t>
      </w:r>
      <w:r w:rsidRPr="00EB3828">
        <w:t>of</w:t>
      </w:r>
      <w:r w:rsidRPr="00EB3828">
        <w:rPr>
          <w:spacing w:val="-5"/>
        </w:rPr>
        <w:t xml:space="preserve"> </w:t>
      </w:r>
      <w:r w:rsidRPr="00EB3828">
        <w:t>endophytes</w:t>
      </w:r>
      <w:r w:rsidRPr="00EB3828">
        <w:rPr>
          <w:spacing w:val="-5"/>
        </w:rPr>
        <w:t xml:space="preserve"> </w:t>
      </w:r>
      <w:r w:rsidRPr="00EB3828">
        <w:t>were</w:t>
      </w:r>
      <w:r w:rsidRPr="00EB3828">
        <w:rPr>
          <w:spacing w:val="-2"/>
        </w:rPr>
        <w:t xml:space="preserve"> </w:t>
      </w:r>
      <w:r w:rsidRPr="00EB3828">
        <w:t>referred</w:t>
      </w:r>
      <w:r w:rsidRPr="00EB3828">
        <w:rPr>
          <w:spacing w:val="-6"/>
        </w:rPr>
        <w:t xml:space="preserve"> </w:t>
      </w:r>
      <w:r w:rsidRPr="00EB3828">
        <w:t>for</w:t>
      </w:r>
      <w:r w:rsidRPr="00EB3828">
        <w:rPr>
          <w:spacing w:val="-6"/>
        </w:rPr>
        <w:t xml:space="preserve"> </w:t>
      </w:r>
      <w:r w:rsidRPr="00EB3828">
        <w:t>identification</w:t>
      </w:r>
      <w:r w:rsidRPr="00EB3828">
        <w:rPr>
          <w:spacing w:val="-3"/>
        </w:rPr>
        <w:t xml:space="preserve"> </w:t>
      </w:r>
      <w:r w:rsidRPr="00EB3828">
        <w:t>of</w:t>
      </w:r>
      <w:r w:rsidRPr="00EB3828">
        <w:rPr>
          <w:spacing w:val="-6"/>
        </w:rPr>
        <w:t xml:space="preserve"> </w:t>
      </w:r>
      <w:r w:rsidRPr="00EB3828">
        <w:t>isolated</w:t>
      </w:r>
      <w:r w:rsidRPr="00EB3828">
        <w:rPr>
          <w:spacing w:val="-6"/>
        </w:rPr>
        <w:t xml:space="preserve"> </w:t>
      </w:r>
      <w:r w:rsidRPr="00EB3828">
        <w:t>endophytic</w:t>
      </w:r>
      <w:r w:rsidRPr="00EB3828">
        <w:rPr>
          <w:spacing w:val="-3"/>
        </w:rPr>
        <w:t xml:space="preserve"> </w:t>
      </w:r>
      <w:r w:rsidRPr="00EB3828">
        <w:rPr>
          <w:spacing w:val="-2"/>
        </w:rPr>
        <w:t>fungi.</w:t>
      </w:r>
    </w:p>
    <w:p w14:paraId="7EDAED69" w14:textId="77777777" w:rsidR="00902823" w:rsidRDefault="00000F8F" w:rsidP="000F2D81">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EE8D1E" w14:textId="12D6513E" w:rsidR="008C4222" w:rsidRPr="008C4222" w:rsidRDefault="000F2D81" w:rsidP="000F2D81">
      <w:pPr>
        <w:pStyle w:val="Head1"/>
        <w:spacing w:after="0" w:line="360" w:lineRule="auto"/>
        <w:jc w:val="both"/>
        <w:rPr>
          <w:rFonts w:ascii="Arial" w:hAnsi="Arial" w:cs="Arial"/>
        </w:rPr>
      </w:pPr>
      <w:r>
        <w:rPr>
          <w:rFonts w:ascii="Arial" w:hAnsi="Arial" w:cs="Arial"/>
          <w:caps w:val="0"/>
        </w:rPr>
        <w:t xml:space="preserve">3.1 </w:t>
      </w:r>
      <w:r w:rsidR="008C4222" w:rsidRPr="008C4222">
        <w:rPr>
          <w:rFonts w:ascii="Arial" w:hAnsi="Arial" w:cs="Arial"/>
          <w:caps w:val="0"/>
        </w:rPr>
        <w:t>Isolation of endophytic fungi</w:t>
      </w:r>
    </w:p>
    <w:p w14:paraId="3B70B762" w14:textId="50C753FB" w:rsidR="008C4222" w:rsidRPr="00752E93" w:rsidRDefault="008C4222" w:rsidP="000F2D81">
      <w:pPr>
        <w:pStyle w:val="Head1"/>
        <w:spacing w:after="0" w:line="360" w:lineRule="auto"/>
        <w:jc w:val="both"/>
        <w:rPr>
          <w:rFonts w:ascii="Arial" w:hAnsi="Arial" w:cs="Arial"/>
          <w:b w:val="0"/>
          <w:bCs/>
          <w:sz w:val="20"/>
        </w:rPr>
      </w:pPr>
      <w:r w:rsidRPr="00752E93">
        <w:rPr>
          <w:rFonts w:ascii="Arial" w:hAnsi="Arial" w:cs="Arial"/>
          <w:b w:val="0"/>
          <w:bCs/>
          <w:caps w:val="0"/>
          <w:sz w:val="20"/>
        </w:rPr>
        <w:t>A total of ten fungal endophytes were isolated from healthy chilli plant tissues (table 1). Root tissues yielded the highest number of isolates (five), followed by leaves (three) and stems (two). The higher diversity in roots may be attributed to their continuous interaction with the soil microbiome, providing a broader range of potential endophytic colonizers.</w:t>
      </w:r>
    </w:p>
    <w:p w14:paraId="7BDA886C" w14:textId="17ADDC65" w:rsidR="00AA774B" w:rsidRPr="008C4222" w:rsidRDefault="00AA774B" w:rsidP="00154C7D">
      <w:pPr>
        <w:tabs>
          <w:tab w:val="left" w:pos="90"/>
        </w:tabs>
        <w:spacing w:before="120" w:after="120"/>
        <w:jc w:val="both"/>
        <w:outlineLvl w:val="1"/>
        <w:rPr>
          <w:rFonts w:ascii="Arial" w:hAnsi="Arial" w:cs="Arial"/>
          <w:b/>
          <w:bCs/>
        </w:rPr>
      </w:pPr>
      <w:r w:rsidRPr="000A51A6">
        <w:rPr>
          <w:rFonts w:ascii="Arial" w:hAnsi="Arial" w:cs="Arial"/>
          <w:b/>
          <w:bCs/>
        </w:rPr>
        <w:t xml:space="preserve">Table </w:t>
      </w:r>
      <w:r w:rsidR="008C4222">
        <w:rPr>
          <w:rFonts w:ascii="Arial" w:hAnsi="Arial" w:cs="Arial"/>
          <w:b/>
          <w:bCs/>
        </w:rPr>
        <w:t>1</w:t>
      </w:r>
      <w:r w:rsidRPr="000A51A6">
        <w:rPr>
          <w:rFonts w:ascii="Arial" w:hAnsi="Arial" w:cs="Arial"/>
          <w:b/>
          <w:bCs/>
        </w:rPr>
        <w:t xml:space="preserve">: </w:t>
      </w:r>
      <w:r w:rsidR="009460F1">
        <w:rPr>
          <w:rFonts w:ascii="Arial" w:hAnsi="Arial" w:cs="Arial"/>
          <w:b/>
          <w:bCs/>
        </w:rPr>
        <w:t>E</w:t>
      </w:r>
      <w:r w:rsidR="008C4222">
        <w:rPr>
          <w:rFonts w:ascii="Arial" w:hAnsi="Arial" w:cs="Arial"/>
          <w:b/>
          <w:bCs/>
        </w:rPr>
        <w:t>ndophytic fungi isolated from chilli plants</w:t>
      </w:r>
    </w:p>
    <w:tbl>
      <w:tblPr>
        <w:tblStyle w:val="TableGrid"/>
        <w:tblW w:w="0" w:type="auto"/>
        <w:tblInd w:w="1271" w:type="dxa"/>
        <w:tblLook w:val="04A0" w:firstRow="1" w:lastRow="0" w:firstColumn="1" w:lastColumn="0" w:noHBand="0" w:noVBand="1"/>
      </w:tblPr>
      <w:tblGrid>
        <w:gridCol w:w="2386"/>
        <w:gridCol w:w="5371"/>
      </w:tblGrid>
      <w:tr w:rsidR="008C4222" w:rsidRPr="009460F1" w14:paraId="5E4458E1" w14:textId="77777777" w:rsidTr="000F2D81">
        <w:trPr>
          <w:trHeight w:val="492"/>
        </w:trPr>
        <w:tc>
          <w:tcPr>
            <w:tcW w:w="2386" w:type="dxa"/>
          </w:tcPr>
          <w:p w14:paraId="3DC91397" w14:textId="5D90319B" w:rsidR="008C4222" w:rsidRPr="009460F1" w:rsidRDefault="008C4222"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Plant part</w:t>
            </w:r>
          </w:p>
        </w:tc>
        <w:tc>
          <w:tcPr>
            <w:tcW w:w="5371" w:type="dxa"/>
          </w:tcPr>
          <w:p w14:paraId="6601631E" w14:textId="6C8D116F" w:rsidR="008C4222" w:rsidRPr="009460F1" w:rsidRDefault="008C4222"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Fungal endophytes identified</w:t>
            </w:r>
          </w:p>
        </w:tc>
      </w:tr>
      <w:tr w:rsidR="008C4222" w:rsidRPr="009460F1" w14:paraId="32F3AB1B" w14:textId="77777777" w:rsidTr="000F2D81">
        <w:trPr>
          <w:trHeight w:val="996"/>
        </w:trPr>
        <w:tc>
          <w:tcPr>
            <w:tcW w:w="2386" w:type="dxa"/>
          </w:tcPr>
          <w:p w14:paraId="7F12878D" w14:textId="31FA4B70" w:rsidR="008C4222" w:rsidRPr="009460F1" w:rsidRDefault="000F637F"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lastRenderedPageBreak/>
              <w:t>Roots</w:t>
            </w:r>
          </w:p>
        </w:tc>
        <w:tc>
          <w:tcPr>
            <w:tcW w:w="5371" w:type="dxa"/>
          </w:tcPr>
          <w:p w14:paraId="04E727EF" w14:textId="7BD0681F" w:rsidR="008C4222" w:rsidRPr="009460F1" w:rsidRDefault="000F637F" w:rsidP="000F637F">
            <w:pPr>
              <w:tabs>
                <w:tab w:val="left" w:pos="90"/>
              </w:tabs>
              <w:spacing w:before="120" w:after="120"/>
              <w:outlineLvl w:val="1"/>
              <w:rPr>
                <w:rFonts w:ascii="Arial" w:hAnsi="Arial" w:cs="Arial"/>
                <w:i/>
                <w:iCs/>
                <w:sz w:val="20"/>
                <w:szCs w:val="20"/>
              </w:rPr>
            </w:pPr>
            <w:r w:rsidRPr="009460F1">
              <w:rPr>
                <w:rFonts w:ascii="Arial" w:hAnsi="Arial" w:cs="Arial"/>
                <w:i/>
                <w:iCs/>
                <w:sz w:val="20"/>
                <w:szCs w:val="20"/>
              </w:rPr>
              <w:t>Trichoderma harzianum, Rhizoctonia solani, Fusarium oxysporum, Fusarium solani, Macrophomina phaseolina</w:t>
            </w:r>
          </w:p>
        </w:tc>
      </w:tr>
      <w:tr w:rsidR="008C4222" w:rsidRPr="009460F1" w14:paraId="15A944C1" w14:textId="77777777" w:rsidTr="000F2D81">
        <w:trPr>
          <w:trHeight w:val="492"/>
        </w:trPr>
        <w:tc>
          <w:tcPr>
            <w:tcW w:w="2386" w:type="dxa"/>
          </w:tcPr>
          <w:p w14:paraId="48F7F5E3" w14:textId="208A373C" w:rsidR="008C4222" w:rsidRPr="009460F1" w:rsidRDefault="000F637F"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Stems</w:t>
            </w:r>
          </w:p>
        </w:tc>
        <w:tc>
          <w:tcPr>
            <w:tcW w:w="5371" w:type="dxa"/>
          </w:tcPr>
          <w:p w14:paraId="6BA0DF74" w14:textId="421AA9C1" w:rsidR="008C4222" w:rsidRPr="009460F1" w:rsidRDefault="000F637F" w:rsidP="000F637F">
            <w:pPr>
              <w:tabs>
                <w:tab w:val="left" w:pos="90"/>
              </w:tabs>
              <w:spacing w:before="120" w:after="120"/>
              <w:outlineLvl w:val="1"/>
              <w:rPr>
                <w:rFonts w:ascii="Arial" w:hAnsi="Arial" w:cs="Arial"/>
                <w:i/>
                <w:iCs/>
                <w:sz w:val="20"/>
                <w:szCs w:val="20"/>
              </w:rPr>
            </w:pPr>
            <w:r w:rsidRPr="009460F1">
              <w:rPr>
                <w:rFonts w:ascii="Arial" w:hAnsi="Arial" w:cs="Arial"/>
                <w:i/>
                <w:iCs/>
                <w:sz w:val="20"/>
                <w:szCs w:val="20"/>
              </w:rPr>
              <w:t>Aspergillus flavus, Aspergillus niger</w:t>
            </w:r>
          </w:p>
        </w:tc>
      </w:tr>
      <w:tr w:rsidR="008C4222" w:rsidRPr="009460F1" w14:paraId="2684AE1E" w14:textId="77777777" w:rsidTr="000F2D81">
        <w:trPr>
          <w:trHeight w:val="744"/>
        </w:trPr>
        <w:tc>
          <w:tcPr>
            <w:tcW w:w="2386" w:type="dxa"/>
          </w:tcPr>
          <w:p w14:paraId="19BF4AE6" w14:textId="177471F4" w:rsidR="008C4222" w:rsidRPr="009460F1" w:rsidRDefault="000F637F"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Leaves</w:t>
            </w:r>
          </w:p>
        </w:tc>
        <w:tc>
          <w:tcPr>
            <w:tcW w:w="5371" w:type="dxa"/>
          </w:tcPr>
          <w:p w14:paraId="1EE9F7EC" w14:textId="6A388D1A" w:rsidR="008C4222" w:rsidRDefault="000F637F" w:rsidP="000F637F">
            <w:pPr>
              <w:tabs>
                <w:tab w:val="left" w:pos="90"/>
              </w:tabs>
              <w:spacing w:before="120" w:after="120"/>
              <w:outlineLvl w:val="1"/>
              <w:rPr>
                <w:rFonts w:ascii="Arial" w:hAnsi="Arial" w:cs="Arial"/>
                <w:i/>
                <w:iCs/>
                <w:sz w:val="20"/>
                <w:szCs w:val="20"/>
              </w:rPr>
            </w:pPr>
            <w:r w:rsidRPr="009460F1">
              <w:rPr>
                <w:rFonts w:ascii="Arial" w:hAnsi="Arial" w:cs="Arial"/>
                <w:i/>
                <w:iCs/>
                <w:sz w:val="20"/>
                <w:szCs w:val="20"/>
              </w:rPr>
              <w:t xml:space="preserve">Alternaria solani, Rhizopus sp., Colletotrichum </w:t>
            </w:r>
            <w:r w:rsidR="002018CC">
              <w:rPr>
                <w:rFonts w:ascii="Arial" w:hAnsi="Arial" w:cs="Arial"/>
                <w:i/>
                <w:iCs/>
                <w:sz w:val="20"/>
                <w:szCs w:val="20"/>
              </w:rPr>
              <w:t>capsica</w:t>
            </w:r>
          </w:p>
          <w:p w14:paraId="5AA92887" w14:textId="4A32EE3A" w:rsidR="002018CC" w:rsidRPr="009460F1" w:rsidRDefault="002018CC" w:rsidP="000F637F">
            <w:pPr>
              <w:tabs>
                <w:tab w:val="left" w:pos="90"/>
              </w:tabs>
              <w:spacing w:before="120" w:after="120"/>
              <w:outlineLvl w:val="1"/>
              <w:rPr>
                <w:rFonts w:ascii="Arial" w:hAnsi="Arial" w:cs="Arial"/>
                <w:i/>
                <w:iCs/>
                <w:sz w:val="20"/>
                <w:szCs w:val="20"/>
              </w:rPr>
            </w:pPr>
          </w:p>
        </w:tc>
      </w:tr>
    </w:tbl>
    <w:p w14:paraId="4B33FE92" w14:textId="77777777" w:rsidR="002018CC" w:rsidRDefault="002018CC" w:rsidP="00781FED">
      <w:pPr>
        <w:widowControl w:val="0"/>
        <w:tabs>
          <w:tab w:val="left" w:pos="720"/>
        </w:tabs>
        <w:autoSpaceDE w:val="0"/>
        <w:autoSpaceDN w:val="0"/>
        <w:spacing w:before="115" w:line="360" w:lineRule="auto"/>
        <w:ind w:left="1"/>
        <w:rPr>
          <w:rFonts w:ascii="Arial" w:hAnsi="Arial" w:cs="Arial"/>
          <w:spacing w:val="-5"/>
          <w:highlight w:val="yellow"/>
        </w:rPr>
      </w:pPr>
    </w:p>
    <w:p w14:paraId="116F8A81" w14:textId="019DCC2C" w:rsidR="002018CC" w:rsidRPr="002018CC" w:rsidRDefault="002018CC" w:rsidP="00781FED">
      <w:pPr>
        <w:widowControl w:val="0"/>
        <w:tabs>
          <w:tab w:val="left" w:pos="720"/>
        </w:tabs>
        <w:autoSpaceDE w:val="0"/>
        <w:autoSpaceDN w:val="0"/>
        <w:spacing w:before="115" w:line="360" w:lineRule="auto"/>
        <w:ind w:left="1"/>
        <w:rPr>
          <w:rFonts w:ascii="Arial" w:hAnsi="Arial" w:cs="Arial"/>
          <w:spacing w:val="-5"/>
        </w:rPr>
      </w:pPr>
      <w:r w:rsidRPr="002018CC">
        <w:rPr>
          <w:rFonts w:ascii="Arial" w:hAnsi="Arial" w:cs="Arial"/>
          <w:spacing w:val="-5"/>
        </w:rPr>
        <w:t xml:space="preserve">Fig 1: Diversity of fungal endophytes in </w:t>
      </w:r>
      <w:proofErr w:type="spellStart"/>
      <w:r w:rsidRPr="002018CC">
        <w:rPr>
          <w:rFonts w:ascii="Arial" w:hAnsi="Arial" w:cs="Arial"/>
          <w:spacing w:val="-5"/>
        </w:rPr>
        <w:t>chilli</w:t>
      </w:r>
      <w:bookmarkStart w:id="0" w:name="_GoBack"/>
      <w:bookmarkEnd w:id="0"/>
      <w:proofErr w:type="spellEnd"/>
    </w:p>
    <w:p w14:paraId="54D6C1E9" w14:textId="24BA12CA" w:rsidR="00781FED" w:rsidRPr="00781FED" w:rsidRDefault="00781FED" w:rsidP="00781FED">
      <w:pPr>
        <w:widowControl w:val="0"/>
        <w:tabs>
          <w:tab w:val="left" w:pos="720"/>
        </w:tabs>
        <w:autoSpaceDE w:val="0"/>
        <w:autoSpaceDN w:val="0"/>
        <w:spacing w:before="115" w:line="360" w:lineRule="auto"/>
        <w:ind w:left="1"/>
        <w:rPr>
          <w:rFonts w:ascii="Arial" w:hAnsi="Arial" w:cs="Arial"/>
          <w:spacing w:val="-5"/>
          <w:highlight w:val="yellow"/>
        </w:rPr>
      </w:pPr>
      <w:r w:rsidRPr="00781FED">
        <w:rPr>
          <w:noProof/>
          <w:highlight w:val="yellow"/>
        </w:rPr>
        <w:drawing>
          <wp:anchor distT="0" distB="0" distL="114300" distR="114300" simplePos="0" relativeHeight="251658240" behindDoc="0" locked="0" layoutInCell="1" allowOverlap="1" wp14:anchorId="06EDB331" wp14:editId="06B92E49">
            <wp:simplePos x="0" y="0"/>
            <wp:positionH relativeFrom="column">
              <wp:posOffset>891540</wp:posOffset>
            </wp:positionH>
            <wp:positionV relativeFrom="paragraph">
              <wp:posOffset>185420</wp:posOffset>
            </wp:positionV>
            <wp:extent cx="3560445" cy="2353310"/>
            <wp:effectExtent l="0" t="0" r="1905" b="8890"/>
            <wp:wrapTopAndBottom/>
            <wp:docPr id="178781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044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1FED">
        <w:rPr>
          <w:rFonts w:ascii="Arial" w:hAnsi="Arial" w:cs="Arial"/>
          <w:spacing w:val="-5"/>
          <w:highlight w:val="yellow"/>
        </w:rPr>
        <w:t>Here’s a graphical representation of the diversity of fungal endophytes across chilli plant parts. Roots hosted the highest number of endophytes (5 species), followed by leaves (3 species) and stems (2 species).</w:t>
      </w:r>
    </w:p>
    <w:p w14:paraId="03E1C77B" w14:textId="5E498215" w:rsidR="00781FED" w:rsidRPr="00781FED" w:rsidRDefault="00781FED" w:rsidP="0029140B">
      <w:pPr>
        <w:widowControl w:val="0"/>
        <w:tabs>
          <w:tab w:val="left" w:pos="720"/>
        </w:tabs>
        <w:autoSpaceDE w:val="0"/>
        <w:autoSpaceDN w:val="0"/>
        <w:spacing w:before="115" w:line="360" w:lineRule="auto"/>
        <w:ind w:left="1"/>
        <w:rPr>
          <w:rFonts w:ascii="Arial" w:hAnsi="Arial" w:cs="Arial"/>
          <w:spacing w:val="-5"/>
          <w:highlight w:val="yellow"/>
        </w:rPr>
      </w:pPr>
      <w:r w:rsidRPr="00781FED">
        <w:rPr>
          <w:rFonts w:ascii="Arial" w:hAnsi="Arial" w:cs="Arial"/>
          <w:spacing w:val="-5"/>
          <w:highlight w:val="yellow"/>
        </w:rPr>
        <w:t>The isolation of ten distinct fungal endophytes across different chilli tissues highlights the rich microbial diversity associated with this crop. Root tissues exhibited the highest diversity, which is expected given their continuous interaction with soil microorganisms. This suggests that roots act as a major gateway for endophyte colonization, potentially influencing nutrient acquisition, stress tolerance, and below-ground pathogen defense.</w:t>
      </w:r>
    </w:p>
    <w:p w14:paraId="70113FFE" w14:textId="65850F07" w:rsidR="00781FED" w:rsidRPr="00781FED" w:rsidRDefault="00781FED" w:rsidP="0029140B">
      <w:pPr>
        <w:widowControl w:val="0"/>
        <w:tabs>
          <w:tab w:val="left" w:pos="720"/>
        </w:tabs>
        <w:autoSpaceDE w:val="0"/>
        <w:autoSpaceDN w:val="0"/>
        <w:spacing w:before="115" w:line="360" w:lineRule="auto"/>
        <w:ind w:left="1"/>
        <w:rPr>
          <w:rFonts w:ascii="Arial" w:hAnsi="Arial" w:cs="Arial"/>
          <w:spacing w:val="-5"/>
          <w:highlight w:val="yellow"/>
        </w:rPr>
      </w:pPr>
      <w:r w:rsidRPr="00781FED">
        <w:rPr>
          <w:rFonts w:ascii="Arial" w:hAnsi="Arial" w:cs="Arial"/>
          <w:spacing w:val="-5"/>
          <w:highlight w:val="yellow"/>
        </w:rPr>
        <w:t xml:space="preserve">Interestingly, several isolates such as </w:t>
      </w:r>
      <w:r w:rsidRPr="00781FED">
        <w:rPr>
          <w:rFonts w:ascii="Arial" w:hAnsi="Arial" w:cs="Arial"/>
          <w:i/>
          <w:iCs/>
          <w:spacing w:val="-5"/>
          <w:highlight w:val="yellow"/>
        </w:rPr>
        <w:t>Fusarium</w:t>
      </w:r>
      <w:r w:rsidRPr="00781FED">
        <w:rPr>
          <w:rFonts w:ascii="Arial" w:hAnsi="Arial" w:cs="Arial"/>
          <w:spacing w:val="-5"/>
          <w:highlight w:val="yellow"/>
        </w:rPr>
        <w:t xml:space="preserve"> spp. and </w:t>
      </w:r>
      <w:r w:rsidRPr="00781FED">
        <w:rPr>
          <w:rFonts w:ascii="Arial" w:hAnsi="Arial" w:cs="Arial"/>
          <w:i/>
          <w:iCs/>
          <w:spacing w:val="-5"/>
          <w:highlight w:val="yellow"/>
        </w:rPr>
        <w:t>Macrophomina</w:t>
      </w:r>
      <w:r w:rsidRPr="00781FED">
        <w:rPr>
          <w:rFonts w:ascii="Arial" w:hAnsi="Arial" w:cs="Arial"/>
          <w:spacing w:val="-5"/>
          <w:highlight w:val="yellow"/>
        </w:rPr>
        <w:t xml:space="preserve"> </w:t>
      </w:r>
      <w:r w:rsidRPr="00781FED">
        <w:rPr>
          <w:rFonts w:ascii="Arial" w:hAnsi="Arial" w:cs="Arial"/>
          <w:i/>
          <w:iCs/>
          <w:spacing w:val="-5"/>
          <w:highlight w:val="yellow"/>
        </w:rPr>
        <w:t>phaseolina</w:t>
      </w:r>
      <w:r w:rsidRPr="00781FED">
        <w:rPr>
          <w:rFonts w:ascii="Arial" w:hAnsi="Arial" w:cs="Arial"/>
          <w:spacing w:val="-5"/>
          <w:highlight w:val="yellow"/>
        </w:rPr>
        <w:t>, typically recognized as pathogenic, persisted as symptomless endophytes. This supports the concept of context-dependent lifestyles where fungi can behave as latent pathogens or mutualists depending on host condition and environmental cues. Such plasticity indicates that endophytes represent a dynamic microbial community contributing to chilli plant resilience.</w:t>
      </w:r>
    </w:p>
    <w:p w14:paraId="25FC9D8F" w14:textId="6D125041" w:rsidR="00781FED" w:rsidRDefault="00781FED" w:rsidP="0029140B">
      <w:pPr>
        <w:widowControl w:val="0"/>
        <w:tabs>
          <w:tab w:val="left" w:pos="720"/>
        </w:tabs>
        <w:autoSpaceDE w:val="0"/>
        <w:autoSpaceDN w:val="0"/>
        <w:spacing w:before="115" w:line="360" w:lineRule="auto"/>
        <w:ind w:left="1"/>
        <w:rPr>
          <w:rFonts w:ascii="Arial" w:hAnsi="Arial" w:cs="Arial"/>
          <w:spacing w:val="-5"/>
        </w:rPr>
      </w:pPr>
      <w:r w:rsidRPr="00781FED">
        <w:rPr>
          <w:rFonts w:ascii="Arial" w:hAnsi="Arial" w:cs="Arial"/>
          <w:spacing w:val="-5"/>
          <w:highlight w:val="yellow"/>
        </w:rPr>
        <w:t xml:space="preserve">From an application perspective, the presence of taxa like </w:t>
      </w:r>
      <w:r w:rsidRPr="00781FED">
        <w:rPr>
          <w:rFonts w:ascii="Arial" w:hAnsi="Arial" w:cs="Arial"/>
          <w:i/>
          <w:iCs/>
          <w:spacing w:val="-5"/>
          <w:highlight w:val="yellow"/>
        </w:rPr>
        <w:t>Trichoderma</w:t>
      </w:r>
      <w:r w:rsidRPr="00781FED">
        <w:rPr>
          <w:rFonts w:ascii="Arial" w:hAnsi="Arial" w:cs="Arial"/>
          <w:spacing w:val="-5"/>
          <w:highlight w:val="yellow"/>
        </w:rPr>
        <w:t xml:space="preserve"> </w:t>
      </w:r>
      <w:r w:rsidRPr="00781FED">
        <w:rPr>
          <w:rFonts w:ascii="Arial" w:hAnsi="Arial" w:cs="Arial"/>
          <w:i/>
          <w:iCs/>
          <w:spacing w:val="-5"/>
          <w:highlight w:val="yellow"/>
        </w:rPr>
        <w:t>harzianum</w:t>
      </w:r>
      <w:r w:rsidRPr="00781FED">
        <w:rPr>
          <w:rFonts w:ascii="Arial" w:hAnsi="Arial" w:cs="Arial"/>
          <w:spacing w:val="-5"/>
          <w:highlight w:val="yellow"/>
        </w:rPr>
        <w:t xml:space="preserve"> and </w:t>
      </w:r>
      <w:r w:rsidRPr="00781FED">
        <w:rPr>
          <w:rFonts w:ascii="Arial" w:hAnsi="Arial" w:cs="Arial"/>
          <w:i/>
          <w:iCs/>
          <w:spacing w:val="-5"/>
          <w:highlight w:val="yellow"/>
        </w:rPr>
        <w:t>Aspergillus</w:t>
      </w:r>
      <w:r w:rsidRPr="00781FED">
        <w:rPr>
          <w:rFonts w:ascii="Arial" w:hAnsi="Arial" w:cs="Arial"/>
          <w:spacing w:val="-5"/>
          <w:highlight w:val="yellow"/>
        </w:rPr>
        <w:t xml:space="preserve"> spp. is particularly significant. </w:t>
      </w:r>
      <w:r w:rsidRPr="00781FED">
        <w:rPr>
          <w:rFonts w:ascii="Arial" w:hAnsi="Arial" w:cs="Arial"/>
          <w:i/>
          <w:iCs/>
          <w:spacing w:val="-5"/>
          <w:highlight w:val="yellow"/>
        </w:rPr>
        <w:t>Trichoderma</w:t>
      </w:r>
      <w:r w:rsidRPr="00781FED">
        <w:rPr>
          <w:rFonts w:ascii="Arial" w:hAnsi="Arial" w:cs="Arial"/>
          <w:spacing w:val="-5"/>
          <w:highlight w:val="yellow"/>
        </w:rPr>
        <w:t xml:space="preserve"> is well documented for its antagonistic action against soil-borne pathogens through competition, mycoparasitism, and secondary metabolite production, while certain </w:t>
      </w:r>
      <w:r w:rsidRPr="00781FED">
        <w:rPr>
          <w:rFonts w:ascii="Arial" w:hAnsi="Arial" w:cs="Arial"/>
          <w:i/>
          <w:iCs/>
          <w:spacing w:val="-5"/>
          <w:highlight w:val="yellow"/>
        </w:rPr>
        <w:t>Aspergillus</w:t>
      </w:r>
      <w:r w:rsidRPr="00781FED">
        <w:rPr>
          <w:rFonts w:ascii="Arial" w:hAnsi="Arial" w:cs="Arial"/>
          <w:spacing w:val="-5"/>
          <w:highlight w:val="yellow"/>
        </w:rPr>
        <w:t xml:space="preserve"> species are known to enhance nutrient cycling. Harnessing these endophytes could reduce chemical pesticide use, improve soil health, and promote sustainable chilli cultivation.</w:t>
      </w:r>
    </w:p>
    <w:p w14:paraId="79DD2BCF" w14:textId="2A2FB93B" w:rsidR="00C90A86" w:rsidRPr="0029140B" w:rsidRDefault="00EB3828" w:rsidP="0029140B">
      <w:pPr>
        <w:widowControl w:val="0"/>
        <w:tabs>
          <w:tab w:val="left" w:pos="720"/>
        </w:tabs>
        <w:autoSpaceDE w:val="0"/>
        <w:autoSpaceDN w:val="0"/>
        <w:spacing w:before="115" w:line="360" w:lineRule="auto"/>
        <w:ind w:left="1"/>
        <w:rPr>
          <w:rFonts w:ascii="Arial" w:hAnsi="Arial" w:cs="Arial"/>
          <w:b/>
        </w:rPr>
      </w:pPr>
      <w:r w:rsidRPr="00C90A86">
        <w:rPr>
          <w:rFonts w:ascii="Arial" w:hAnsi="Arial" w:cs="Arial"/>
          <w:spacing w:val="-5"/>
        </w:rPr>
        <w:t xml:space="preserve">During this study, we stated about pathogenicity test of fungal endophytes of chilli. The pathogenicity test of 10 fungal endophytes </w:t>
      </w:r>
      <w:r w:rsidR="00C90A86" w:rsidRPr="00C90A86">
        <w:rPr>
          <w:rFonts w:ascii="Arial" w:hAnsi="Arial" w:cs="Arial"/>
          <w:spacing w:val="-5"/>
        </w:rPr>
        <w:t>w</w:t>
      </w:r>
      <w:r w:rsidRPr="00C90A86">
        <w:rPr>
          <w:rFonts w:ascii="Arial" w:hAnsi="Arial" w:cs="Arial"/>
          <w:spacing w:val="-5"/>
        </w:rPr>
        <w:t>as carried out by pin prick method (stem endophytic fungi), spore suspension method (leaf endophytic fungi) and root drenching</w:t>
      </w:r>
      <w:r w:rsidR="00C90A86" w:rsidRPr="00C90A86">
        <w:rPr>
          <w:rFonts w:ascii="Arial" w:hAnsi="Arial" w:cs="Arial"/>
          <w:spacing w:val="-5"/>
        </w:rPr>
        <w:t xml:space="preserve"> m</w:t>
      </w:r>
      <w:r w:rsidRPr="00C90A86">
        <w:rPr>
          <w:rFonts w:ascii="Arial" w:hAnsi="Arial" w:cs="Arial"/>
          <w:spacing w:val="-5"/>
        </w:rPr>
        <w:t xml:space="preserve">ethod (root endophytic fungi). The fungi were inoculated into the stem by pin prick method. After 2 to 3 weeks, </w:t>
      </w:r>
      <w:r w:rsidRPr="00C90A86">
        <w:rPr>
          <w:rFonts w:ascii="Arial" w:hAnsi="Arial" w:cs="Arial"/>
          <w:spacing w:val="-5"/>
        </w:rPr>
        <w:lastRenderedPageBreak/>
        <w:t xml:space="preserve">the two stem </w:t>
      </w:r>
      <w:r w:rsidR="00DB241B" w:rsidRPr="00C90A86">
        <w:rPr>
          <w:rFonts w:ascii="Arial" w:hAnsi="Arial" w:cs="Arial"/>
          <w:spacing w:val="-5"/>
        </w:rPr>
        <w:t>endophytic</w:t>
      </w:r>
      <w:r w:rsidRPr="00C90A86">
        <w:rPr>
          <w:rFonts w:ascii="Arial" w:hAnsi="Arial" w:cs="Arial"/>
          <w:spacing w:val="-5"/>
        </w:rPr>
        <w:t xml:space="preserve"> fungi </w:t>
      </w:r>
      <w:r w:rsidRPr="00C90A86">
        <w:rPr>
          <w:rFonts w:ascii="Arial" w:hAnsi="Arial" w:cs="Arial"/>
          <w:i/>
          <w:iCs/>
          <w:spacing w:val="-5"/>
        </w:rPr>
        <w:t>Aspergillus</w:t>
      </w:r>
      <w:r w:rsidRPr="00C90A86">
        <w:rPr>
          <w:rFonts w:ascii="Arial" w:hAnsi="Arial" w:cs="Arial"/>
          <w:spacing w:val="-5"/>
        </w:rPr>
        <w:t xml:space="preserve"> </w:t>
      </w:r>
      <w:r w:rsidRPr="00C90A86">
        <w:rPr>
          <w:rFonts w:ascii="Arial" w:hAnsi="Arial" w:cs="Arial"/>
          <w:i/>
          <w:iCs/>
          <w:spacing w:val="-5"/>
        </w:rPr>
        <w:t>flavus,</w:t>
      </w:r>
      <w:r w:rsidRPr="00C90A86">
        <w:rPr>
          <w:rFonts w:ascii="Arial" w:hAnsi="Arial" w:cs="Arial"/>
          <w:spacing w:val="-5"/>
        </w:rPr>
        <w:t xml:space="preserve"> </w:t>
      </w:r>
      <w:r w:rsidRPr="00C90A86">
        <w:rPr>
          <w:rFonts w:ascii="Arial" w:hAnsi="Arial" w:cs="Arial"/>
          <w:i/>
          <w:iCs/>
          <w:spacing w:val="-5"/>
        </w:rPr>
        <w:t>Aspergillus</w:t>
      </w:r>
      <w:r w:rsidRPr="00C90A86">
        <w:rPr>
          <w:rFonts w:ascii="Arial" w:hAnsi="Arial" w:cs="Arial"/>
          <w:spacing w:val="-5"/>
        </w:rPr>
        <w:t xml:space="preserve"> </w:t>
      </w:r>
      <w:r w:rsidRPr="00C90A86">
        <w:rPr>
          <w:rFonts w:ascii="Arial" w:hAnsi="Arial" w:cs="Arial"/>
          <w:i/>
          <w:iCs/>
          <w:spacing w:val="-5"/>
        </w:rPr>
        <w:t>niger</w:t>
      </w:r>
      <w:r w:rsidRPr="00C90A86">
        <w:rPr>
          <w:rFonts w:ascii="Arial" w:hAnsi="Arial" w:cs="Arial"/>
          <w:spacing w:val="-5"/>
        </w:rPr>
        <w:t xml:space="preserve"> and control were not produced any disease </w:t>
      </w:r>
      <w:r w:rsidR="00DB241B" w:rsidRPr="00C90A86">
        <w:rPr>
          <w:rFonts w:ascii="Arial" w:hAnsi="Arial" w:cs="Arial"/>
          <w:spacing w:val="-5"/>
        </w:rPr>
        <w:t>symptoms.</w:t>
      </w:r>
      <w:r w:rsidR="00DB241B" w:rsidRPr="00C90A86">
        <w:rPr>
          <w:rFonts w:ascii="Arial" w:hAnsi="Arial" w:cs="Arial"/>
        </w:rPr>
        <w:t xml:space="preserve"> Fungi</w:t>
      </w:r>
      <w:r w:rsidRPr="00C90A86">
        <w:rPr>
          <w:rFonts w:ascii="Arial" w:hAnsi="Arial" w:cs="Arial"/>
        </w:rPr>
        <w:t xml:space="preserve"> were incubated into the leaves by sprayed of spore suspension. After 2-3 weeks, the three leaf endophytic fungi </w:t>
      </w:r>
      <w:r w:rsidRPr="00C90A86">
        <w:rPr>
          <w:rFonts w:ascii="Arial" w:hAnsi="Arial" w:cs="Arial"/>
          <w:i/>
          <w:iCs/>
        </w:rPr>
        <w:t>Alternaria</w:t>
      </w:r>
      <w:r w:rsidRPr="00C90A86">
        <w:rPr>
          <w:rFonts w:ascii="Arial" w:hAnsi="Arial" w:cs="Arial"/>
        </w:rPr>
        <w:t xml:space="preserve"> </w:t>
      </w:r>
      <w:r w:rsidRPr="00C90A86">
        <w:rPr>
          <w:rFonts w:ascii="Arial" w:hAnsi="Arial" w:cs="Arial"/>
          <w:i/>
          <w:iCs/>
        </w:rPr>
        <w:t>solani</w:t>
      </w:r>
      <w:r w:rsidRPr="00C90A86">
        <w:rPr>
          <w:rFonts w:ascii="Arial" w:hAnsi="Arial" w:cs="Arial"/>
        </w:rPr>
        <w:t xml:space="preserve">, </w:t>
      </w:r>
      <w:r w:rsidRPr="00C90A86">
        <w:rPr>
          <w:rFonts w:ascii="Arial" w:hAnsi="Arial" w:cs="Arial"/>
          <w:i/>
          <w:iCs/>
        </w:rPr>
        <w:t>Rhizopus</w:t>
      </w:r>
      <w:r w:rsidRPr="00C90A86">
        <w:rPr>
          <w:rFonts w:ascii="Arial" w:hAnsi="Arial" w:cs="Arial"/>
        </w:rPr>
        <w:t xml:space="preserve"> sp.</w:t>
      </w:r>
      <w:r w:rsidR="00DB241B">
        <w:rPr>
          <w:rFonts w:ascii="Arial" w:hAnsi="Arial" w:cs="Arial"/>
        </w:rPr>
        <w:t xml:space="preserve"> </w:t>
      </w:r>
      <w:r w:rsidRPr="00C90A86">
        <w:rPr>
          <w:rFonts w:ascii="Arial" w:hAnsi="Arial" w:cs="Arial"/>
          <w:i/>
          <w:iCs/>
        </w:rPr>
        <w:t>Colletotrichum</w:t>
      </w:r>
      <w:r w:rsidRPr="00C90A86">
        <w:rPr>
          <w:rFonts w:ascii="Arial" w:hAnsi="Arial" w:cs="Arial"/>
        </w:rPr>
        <w:t xml:space="preserve"> </w:t>
      </w:r>
      <w:r w:rsidRPr="00C90A86">
        <w:rPr>
          <w:rFonts w:ascii="Arial" w:hAnsi="Arial" w:cs="Arial"/>
          <w:i/>
          <w:iCs/>
        </w:rPr>
        <w:t>capsici</w:t>
      </w:r>
      <w:r w:rsidRPr="00C90A86">
        <w:rPr>
          <w:rFonts w:ascii="Arial" w:hAnsi="Arial" w:cs="Arial"/>
        </w:rPr>
        <w:t xml:space="preserve"> and control were not produced any disease symptoms</w:t>
      </w:r>
    </w:p>
    <w:p w14:paraId="124145EC" w14:textId="111D110F" w:rsidR="00C90A86" w:rsidRPr="00C90A86" w:rsidRDefault="00EB3828" w:rsidP="00C90A86">
      <w:pPr>
        <w:pStyle w:val="BodyText"/>
        <w:spacing w:before="123" w:line="360" w:lineRule="auto"/>
        <w:ind w:left="140"/>
        <w:rPr>
          <w:rFonts w:ascii="Arial" w:hAnsi="Arial" w:cs="Arial"/>
        </w:rPr>
      </w:pPr>
      <w:r w:rsidRPr="00C90A86">
        <w:rPr>
          <w:rFonts w:ascii="Arial" w:hAnsi="Arial" w:cs="Arial"/>
        </w:rPr>
        <w:t xml:space="preserve">The fungi were </w:t>
      </w:r>
      <w:r w:rsidR="00DB241B" w:rsidRPr="00C90A86">
        <w:rPr>
          <w:rFonts w:ascii="Arial" w:hAnsi="Arial" w:cs="Arial"/>
        </w:rPr>
        <w:t>inoculated</w:t>
      </w:r>
      <w:r w:rsidRPr="00C90A86">
        <w:rPr>
          <w:rFonts w:ascii="Arial" w:hAnsi="Arial" w:cs="Arial"/>
        </w:rPr>
        <w:t xml:space="preserve"> into root by, root drenching method. After 2-3 weeks, the five root endophytic fungi </w:t>
      </w:r>
      <w:r w:rsidRPr="00C90A86">
        <w:rPr>
          <w:rFonts w:ascii="Arial" w:hAnsi="Arial" w:cs="Arial"/>
          <w:i/>
          <w:iCs/>
        </w:rPr>
        <w:t>Trichoderma</w:t>
      </w:r>
      <w:r w:rsidRPr="00C90A86">
        <w:rPr>
          <w:rFonts w:ascii="Arial" w:hAnsi="Arial" w:cs="Arial"/>
        </w:rPr>
        <w:t xml:space="preserve"> </w:t>
      </w:r>
      <w:r w:rsidRPr="00C90A86">
        <w:rPr>
          <w:rFonts w:ascii="Arial" w:hAnsi="Arial" w:cs="Arial"/>
          <w:i/>
          <w:iCs/>
        </w:rPr>
        <w:t>harzianum</w:t>
      </w:r>
      <w:r w:rsidRPr="00C90A86">
        <w:rPr>
          <w:rFonts w:ascii="Arial" w:hAnsi="Arial" w:cs="Arial"/>
        </w:rPr>
        <w:t xml:space="preserve">, </w:t>
      </w:r>
      <w:r w:rsidRPr="00C90A86">
        <w:rPr>
          <w:rFonts w:ascii="Arial" w:hAnsi="Arial" w:cs="Arial"/>
          <w:i/>
          <w:iCs/>
        </w:rPr>
        <w:t>Rhizoctonia</w:t>
      </w:r>
      <w:r w:rsidRPr="00C90A86">
        <w:rPr>
          <w:rFonts w:ascii="Arial" w:hAnsi="Arial" w:cs="Arial"/>
        </w:rPr>
        <w:t xml:space="preserve"> </w:t>
      </w:r>
      <w:r w:rsidRPr="00C90A86">
        <w:rPr>
          <w:rFonts w:ascii="Arial" w:hAnsi="Arial" w:cs="Arial"/>
          <w:i/>
          <w:iCs/>
        </w:rPr>
        <w:t>solani</w:t>
      </w:r>
      <w:r w:rsidRPr="00C90A86">
        <w:rPr>
          <w:rFonts w:ascii="Arial" w:hAnsi="Arial" w:cs="Arial"/>
        </w:rPr>
        <w:t xml:space="preserve">, </w:t>
      </w:r>
      <w:r w:rsidRPr="00C90A86">
        <w:rPr>
          <w:rFonts w:ascii="Arial" w:hAnsi="Arial" w:cs="Arial"/>
          <w:i/>
          <w:iCs/>
        </w:rPr>
        <w:t>Fusarium</w:t>
      </w:r>
      <w:r w:rsidRPr="00C90A86">
        <w:rPr>
          <w:rFonts w:ascii="Arial" w:hAnsi="Arial" w:cs="Arial"/>
        </w:rPr>
        <w:t xml:space="preserve"> </w:t>
      </w:r>
      <w:r w:rsidRPr="00C90A86">
        <w:rPr>
          <w:rFonts w:ascii="Arial" w:hAnsi="Arial" w:cs="Arial"/>
          <w:i/>
          <w:iCs/>
        </w:rPr>
        <w:t>oxysporum</w:t>
      </w:r>
      <w:r w:rsidRPr="00C90A86">
        <w:rPr>
          <w:rFonts w:ascii="Arial" w:hAnsi="Arial" w:cs="Arial"/>
        </w:rPr>
        <w:t xml:space="preserve">. </w:t>
      </w:r>
      <w:r w:rsidRPr="00C90A86">
        <w:rPr>
          <w:rFonts w:ascii="Arial" w:hAnsi="Arial" w:cs="Arial"/>
          <w:i/>
          <w:iCs/>
        </w:rPr>
        <w:t>Fusarium</w:t>
      </w:r>
      <w:r w:rsidRPr="00C90A86">
        <w:rPr>
          <w:rFonts w:ascii="Arial" w:hAnsi="Arial" w:cs="Arial"/>
        </w:rPr>
        <w:t xml:space="preserve"> </w:t>
      </w:r>
      <w:r w:rsidRPr="00C90A86">
        <w:rPr>
          <w:rFonts w:ascii="Arial" w:hAnsi="Arial" w:cs="Arial"/>
          <w:i/>
          <w:iCs/>
        </w:rPr>
        <w:t>solani</w:t>
      </w:r>
      <w:r w:rsidRPr="00C90A86">
        <w:rPr>
          <w:rFonts w:ascii="Arial" w:hAnsi="Arial" w:cs="Arial"/>
        </w:rPr>
        <w:t xml:space="preserve">, </w:t>
      </w:r>
      <w:r w:rsidRPr="00C90A86">
        <w:rPr>
          <w:rFonts w:ascii="Arial" w:hAnsi="Arial" w:cs="Arial"/>
          <w:i/>
          <w:iCs/>
        </w:rPr>
        <w:t>Macrophomina</w:t>
      </w:r>
      <w:r w:rsidRPr="00C90A86">
        <w:rPr>
          <w:rFonts w:ascii="Arial" w:hAnsi="Arial" w:cs="Arial"/>
        </w:rPr>
        <w:t xml:space="preserve"> </w:t>
      </w:r>
      <w:r w:rsidRPr="00C90A86">
        <w:rPr>
          <w:rFonts w:ascii="Arial" w:hAnsi="Arial" w:cs="Arial"/>
          <w:i/>
          <w:iCs/>
        </w:rPr>
        <w:t>phaseolina</w:t>
      </w:r>
      <w:r w:rsidRPr="00C90A86">
        <w:rPr>
          <w:rFonts w:ascii="Arial" w:hAnsi="Arial" w:cs="Arial"/>
        </w:rPr>
        <w:t xml:space="preserve"> and control were not produced any diseased symptoms.</w:t>
      </w:r>
    </w:p>
    <w:p w14:paraId="5AB56003" w14:textId="640D308F" w:rsidR="00EB3828" w:rsidRPr="00C90A86" w:rsidRDefault="00EB3828" w:rsidP="00C90A86">
      <w:pPr>
        <w:pStyle w:val="BodyText"/>
        <w:spacing w:before="123" w:line="360" w:lineRule="auto"/>
        <w:ind w:left="140"/>
        <w:rPr>
          <w:rFonts w:ascii="Arial" w:hAnsi="Arial" w:cs="Arial"/>
          <w:spacing w:val="-5"/>
        </w:rPr>
      </w:pPr>
      <w:r w:rsidRPr="00C90A86">
        <w:rPr>
          <w:rFonts w:ascii="Arial" w:hAnsi="Arial" w:cs="Arial"/>
        </w:rPr>
        <w:t xml:space="preserve">All the 10 fungal endophytic species were </w:t>
      </w:r>
      <w:r w:rsidR="00E6738C" w:rsidRPr="00C90A86">
        <w:rPr>
          <w:rFonts w:ascii="Arial" w:hAnsi="Arial" w:cs="Arial"/>
        </w:rPr>
        <w:t>nonpathogenic</w:t>
      </w:r>
      <w:r w:rsidRPr="00C90A86">
        <w:rPr>
          <w:rFonts w:ascii="Arial" w:hAnsi="Arial" w:cs="Arial"/>
        </w:rPr>
        <w:t xml:space="preserve"> nature of fungal endophytes were reported by many scientists. Fungal endophytes were capable of living in host plants without causing any diseased symptoms (Petrini </w:t>
      </w:r>
      <w:r w:rsidRPr="00C90A86">
        <w:rPr>
          <w:rFonts w:ascii="Arial" w:hAnsi="Arial" w:cs="Arial"/>
          <w:i/>
          <w:iCs/>
        </w:rPr>
        <w:t>et</w:t>
      </w:r>
      <w:r w:rsidRPr="00C90A86">
        <w:rPr>
          <w:rFonts w:ascii="Arial" w:hAnsi="Arial" w:cs="Arial"/>
        </w:rPr>
        <w:t xml:space="preserve"> </w:t>
      </w:r>
      <w:r w:rsidRPr="00C90A86">
        <w:rPr>
          <w:rFonts w:ascii="Arial" w:hAnsi="Arial" w:cs="Arial"/>
          <w:i/>
          <w:iCs/>
        </w:rPr>
        <w:t>al</w:t>
      </w:r>
      <w:r w:rsidRPr="00C90A86">
        <w:rPr>
          <w:rFonts w:ascii="Arial" w:hAnsi="Arial" w:cs="Arial"/>
        </w:rPr>
        <w:t>., 1992)</w:t>
      </w:r>
      <w:r w:rsidR="00C90A86" w:rsidRPr="00C90A86">
        <w:rPr>
          <w:rFonts w:ascii="Arial" w:hAnsi="Arial" w:cs="Arial"/>
        </w:rPr>
        <w:t xml:space="preserve"> S</w:t>
      </w:r>
      <w:r w:rsidRPr="00C90A86">
        <w:rPr>
          <w:rFonts w:ascii="Arial" w:hAnsi="Arial" w:cs="Arial"/>
        </w:rPr>
        <w:t>imilar results were also found by (</w:t>
      </w:r>
      <w:proofErr w:type="spellStart"/>
      <w:r w:rsidRPr="00C90A86">
        <w:rPr>
          <w:rFonts w:ascii="Arial" w:hAnsi="Arial" w:cs="Arial"/>
        </w:rPr>
        <w:t>Mmbaga</w:t>
      </w:r>
      <w:proofErr w:type="spellEnd"/>
      <w:r w:rsidRPr="00C90A86">
        <w:rPr>
          <w:rFonts w:ascii="Arial" w:hAnsi="Arial" w:cs="Arial"/>
        </w:rPr>
        <w:t xml:space="preserve"> </w:t>
      </w:r>
      <w:r w:rsidRPr="00C90A86">
        <w:rPr>
          <w:rFonts w:ascii="Arial" w:hAnsi="Arial" w:cs="Arial"/>
          <w:i/>
          <w:iCs/>
        </w:rPr>
        <w:t>et</w:t>
      </w:r>
      <w:r w:rsidRPr="00C90A86">
        <w:rPr>
          <w:rFonts w:ascii="Arial" w:hAnsi="Arial" w:cs="Arial"/>
        </w:rPr>
        <w:t xml:space="preserve"> </w:t>
      </w:r>
      <w:r w:rsidRPr="00C90A86">
        <w:rPr>
          <w:rFonts w:ascii="Arial" w:hAnsi="Arial" w:cs="Arial"/>
          <w:i/>
          <w:iCs/>
        </w:rPr>
        <w:t>al</w:t>
      </w:r>
      <w:r w:rsidRPr="00C90A86">
        <w:rPr>
          <w:rFonts w:ascii="Arial" w:hAnsi="Arial" w:cs="Arial"/>
        </w:rPr>
        <w:t xml:space="preserve">., 2018) studied the pathogenicity of the fungal isolates on bell pepper </w:t>
      </w:r>
      <w:r w:rsidR="00DB241B" w:rsidRPr="00C90A86">
        <w:rPr>
          <w:rFonts w:ascii="Arial" w:hAnsi="Arial" w:cs="Arial"/>
        </w:rPr>
        <w:t>seedlings</w:t>
      </w:r>
      <w:r w:rsidRPr="00C90A86">
        <w:rPr>
          <w:rFonts w:ascii="Arial" w:hAnsi="Arial" w:cs="Arial"/>
        </w:rPr>
        <w:t xml:space="preserve"> in </w:t>
      </w:r>
      <w:r w:rsidRPr="00430AF6">
        <w:rPr>
          <w:rFonts w:ascii="Arial" w:hAnsi="Arial" w:cs="Arial"/>
          <w:i/>
          <w:iCs/>
        </w:rPr>
        <w:t>in vivo</w:t>
      </w:r>
      <w:r w:rsidRPr="00C90A86">
        <w:rPr>
          <w:rFonts w:ascii="Arial" w:hAnsi="Arial" w:cs="Arial"/>
        </w:rPr>
        <w:t xml:space="preserve"> and described that </w:t>
      </w:r>
      <w:r w:rsidRPr="00C90A86">
        <w:rPr>
          <w:rFonts w:ascii="Arial" w:hAnsi="Arial" w:cs="Arial"/>
          <w:i/>
          <w:iCs/>
        </w:rPr>
        <w:t>F</w:t>
      </w:r>
      <w:r w:rsidRPr="00C90A86">
        <w:rPr>
          <w:rFonts w:ascii="Arial" w:hAnsi="Arial" w:cs="Arial"/>
        </w:rPr>
        <w:t xml:space="preserve">. </w:t>
      </w:r>
      <w:r w:rsidRPr="00C90A86">
        <w:rPr>
          <w:rFonts w:ascii="Arial" w:hAnsi="Arial" w:cs="Arial"/>
          <w:i/>
          <w:iCs/>
        </w:rPr>
        <w:t>solani</w:t>
      </w:r>
      <w:r w:rsidRPr="00C90A86">
        <w:rPr>
          <w:rFonts w:ascii="Arial" w:hAnsi="Arial" w:cs="Arial"/>
        </w:rPr>
        <w:t xml:space="preserve">, </w:t>
      </w:r>
      <w:r w:rsidRPr="00C90A86">
        <w:rPr>
          <w:rFonts w:ascii="Arial" w:hAnsi="Arial" w:cs="Arial"/>
          <w:i/>
          <w:iCs/>
        </w:rPr>
        <w:t>F</w:t>
      </w:r>
      <w:r w:rsidRPr="00C90A86">
        <w:rPr>
          <w:rFonts w:ascii="Arial" w:hAnsi="Arial" w:cs="Arial"/>
        </w:rPr>
        <w:t xml:space="preserve">. </w:t>
      </w:r>
      <w:r w:rsidRPr="00C90A86">
        <w:rPr>
          <w:rFonts w:ascii="Arial" w:hAnsi="Arial" w:cs="Arial"/>
          <w:i/>
          <w:iCs/>
        </w:rPr>
        <w:t>oxysporum</w:t>
      </w:r>
      <w:r w:rsidRPr="00C90A86">
        <w:rPr>
          <w:rFonts w:ascii="Arial" w:hAnsi="Arial" w:cs="Arial"/>
        </w:rPr>
        <w:t xml:space="preserve"> and </w:t>
      </w:r>
      <w:r w:rsidRPr="00C90A86">
        <w:rPr>
          <w:rFonts w:ascii="Arial" w:hAnsi="Arial" w:cs="Arial"/>
          <w:i/>
          <w:iCs/>
        </w:rPr>
        <w:t>M</w:t>
      </w:r>
      <w:r w:rsidRPr="00C90A86">
        <w:rPr>
          <w:rFonts w:ascii="Arial" w:hAnsi="Arial" w:cs="Arial"/>
        </w:rPr>
        <w:t xml:space="preserve">. </w:t>
      </w:r>
      <w:r w:rsidRPr="00C90A86">
        <w:rPr>
          <w:rFonts w:ascii="Arial" w:hAnsi="Arial" w:cs="Arial"/>
          <w:i/>
          <w:iCs/>
        </w:rPr>
        <w:t>Phaseolina</w:t>
      </w:r>
      <w:r w:rsidRPr="00C90A86">
        <w:rPr>
          <w:rFonts w:ascii="Arial" w:hAnsi="Arial" w:cs="Arial"/>
        </w:rPr>
        <w:t xml:space="preserve"> did not cause any symptoms on inoculated bell pepper seedlings.</w:t>
      </w:r>
    </w:p>
    <w:p w14:paraId="37A8AD9E" w14:textId="0BF1EA47" w:rsidR="00AA774B" w:rsidRDefault="000F2D81" w:rsidP="000F637F">
      <w:pPr>
        <w:tabs>
          <w:tab w:val="left" w:pos="90"/>
        </w:tabs>
        <w:spacing w:before="120" w:after="120" w:line="360" w:lineRule="auto"/>
        <w:jc w:val="both"/>
        <w:outlineLvl w:val="1"/>
        <w:rPr>
          <w:rFonts w:ascii="Arial" w:hAnsi="Arial" w:cs="Arial"/>
          <w:b/>
          <w:bCs/>
        </w:rPr>
      </w:pPr>
      <w:r>
        <w:rPr>
          <w:rFonts w:ascii="Arial" w:hAnsi="Arial" w:cs="Arial"/>
          <w:b/>
          <w:bCs/>
        </w:rPr>
        <w:t xml:space="preserve">3.2 </w:t>
      </w:r>
      <w:r w:rsidR="000F637F">
        <w:rPr>
          <w:rFonts w:ascii="Arial" w:hAnsi="Arial" w:cs="Arial"/>
          <w:b/>
          <w:bCs/>
        </w:rPr>
        <w:t>Morpho-cultural characteristics</w:t>
      </w:r>
    </w:p>
    <w:p w14:paraId="57EB9178" w14:textId="7704CBD6" w:rsidR="000F637F" w:rsidRDefault="000F637F" w:rsidP="000F637F">
      <w:pPr>
        <w:tabs>
          <w:tab w:val="left" w:pos="90"/>
        </w:tabs>
        <w:spacing w:before="120" w:after="120" w:line="360" w:lineRule="auto"/>
        <w:jc w:val="both"/>
        <w:outlineLvl w:val="1"/>
        <w:rPr>
          <w:rFonts w:ascii="Arial" w:hAnsi="Arial" w:cs="Arial"/>
        </w:rPr>
      </w:pPr>
      <w:r w:rsidRPr="000F637F">
        <w:rPr>
          <w:rFonts w:ascii="Arial" w:hAnsi="Arial" w:cs="Arial"/>
        </w:rPr>
        <w:t>Ea</w:t>
      </w:r>
      <w:r>
        <w:rPr>
          <w:rFonts w:ascii="Arial" w:hAnsi="Arial" w:cs="Arial"/>
        </w:rPr>
        <w:t>ch isolate exhibited distinct growth patterns and pigmentation on PDA</w:t>
      </w:r>
    </w:p>
    <w:p w14:paraId="13114516" w14:textId="4CB01149" w:rsidR="000F637F" w:rsidRPr="00AF673D" w:rsidRDefault="004F4C05" w:rsidP="000F637F">
      <w:pPr>
        <w:tabs>
          <w:tab w:val="left" w:pos="90"/>
        </w:tabs>
        <w:spacing w:before="120" w:after="120" w:line="360" w:lineRule="auto"/>
        <w:jc w:val="both"/>
        <w:outlineLvl w:val="1"/>
        <w:rPr>
          <w:rFonts w:ascii="Arial" w:hAnsi="Arial" w:cs="Arial"/>
          <w:b/>
          <w:bCs/>
          <w:i/>
          <w:iCs/>
        </w:rPr>
      </w:pPr>
      <w:r w:rsidRPr="00AF673D">
        <w:rPr>
          <w:rFonts w:ascii="Arial" w:hAnsi="Arial" w:cs="Arial"/>
          <w:b/>
          <w:bCs/>
        </w:rPr>
        <w:t>1.</w:t>
      </w:r>
      <w:r w:rsidRPr="00AF673D">
        <w:rPr>
          <w:rFonts w:ascii="Arial" w:hAnsi="Arial" w:cs="Arial"/>
          <w:b/>
          <w:bCs/>
          <w:i/>
          <w:iCs/>
        </w:rPr>
        <w:t>Aspergillus niger</w:t>
      </w:r>
    </w:p>
    <w:p w14:paraId="0BBAD747" w14:textId="426BF308" w:rsidR="004F4C05" w:rsidRDefault="004F4C05" w:rsidP="000F2D81">
      <w:pPr>
        <w:tabs>
          <w:tab w:val="left" w:pos="90"/>
        </w:tabs>
        <w:spacing w:before="120" w:after="120" w:line="360" w:lineRule="auto"/>
        <w:jc w:val="both"/>
        <w:outlineLvl w:val="1"/>
        <w:rPr>
          <w:rFonts w:ascii="Arial" w:hAnsi="Arial" w:cs="Arial"/>
        </w:rPr>
      </w:pPr>
      <w:r>
        <w:rPr>
          <w:rFonts w:ascii="Arial" w:hAnsi="Arial" w:cs="Arial"/>
        </w:rPr>
        <w:tab/>
      </w:r>
      <w:r>
        <w:rPr>
          <w:rFonts w:ascii="Arial" w:hAnsi="Arial" w:cs="Arial"/>
        </w:rPr>
        <w:tab/>
      </w:r>
      <w:r w:rsidRPr="004F4C05">
        <w:rPr>
          <w:rFonts w:ascii="Arial" w:hAnsi="Arial" w:cs="Arial"/>
        </w:rPr>
        <w:t>On PDA plates, this strain developed quickly and the colonies were carbon black in colour.  Plate</w:t>
      </w:r>
      <w:r>
        <w:rPr>
          <w:rFonts w:ascii="Arial" w:hAnsi="Arial" w:cs="Arial"/>
        </w:rPr>
        <w:t xml:space="preserve"> 1.A</w:t>
      </w:r>
      <w:r w:rsidRPr="004F4C05">
        <w:rPr>
          <w:rFonts w:ascii="Arial" w:hAnsi="Arial" w:cs="Arial"/>
        </w:rPr>
        <w:t xml:space="preserve"> shows </w:t>
      </w:r>
      <w:proofErr w:type="gramStart"/>
      <w:r w:rsidRPr="004F4C05">
        <w:rPr>
          <w:rFonts w:ascii="Arial" w:hAnsi="Arial" w:cs="Arial"/>
        </w:rPr>
        <w:t>that,</w:t>
      </w:r>
      <w:proofErr w:type="gramEnd"/>
      <w:r w:rsidRPr="004F4C05">
        <w:rPr>
          <w:rFonts w:ascii="Arial" w:hAnsi="Arial" w:cs="Arial"/>
        </w:rPr>
        <w:t xml:space="preserve"> the strain generated a large number of sub-merged mycelia in the media.  Near the vesicle, conidiophores were </w:t>
      </w:r>
      <w:proofErr w:type="spellStart"/>
      <w:r w:rsidRPr="004F4C05">
        <w:rPr>
          <w:rFonts w:ascii="Arial" w:hAnsi="Arial" w:cs="Arial"/>
        </w:rPr>
        <w:t>colourless</w:t>
      </w:r>
      <w:proofErr w:type="spellEnd"/>
      <w:r w:rsidRPr="004F4C05">
        <w:rPr>
          <w:rFonts w:ascii="Arial" w:hAnsi="Arial" w:cs="Arial"/>
        </w:rPr>
        <w:t xml:space="preserve"> and aseptate with thick walls.  The globose, fuscous black conidial heads were seen (Plate </w:t>
      </w:r>
      <w:r>
        <w:rPr>
          <w:rFonts w:ascii="Arial" w:hAnsi="Arial" w:cs="Arial"/>
        </w:rPr>
        <w:t>1</w:t>
      </w:r>
      <w:r w:rsidRPr="004F4C05">
        <w:rPr>
          <w:rFonts w:ascii="Arial" w:hAnsi="Arial" w:cs="Arial"/>
        </w:rPr>
        <w:t xml:space="preserve"> B).  The globose, </w:t>
      </w:r>
      <w:proofErr w:type="spellStart"/>
      <w:r w:rsidRPr="004F4C05">
        <w:rPr>
          <w:rFonts w:ascii="Arial" w:hAnsi="Arial" w:cs="Arial"/>
        </w:rPr>
        <w:t>colourless</w:t>
      </w:r>
      <w:proofErr w:type="spellEnd"/>
      <w:r w:rsidRPr="004F4C05">
        <w:rPr>
          <w:rFonts w:ascii="Arial" w:hAnsi="Arial" w:cs="Arial"/>
        </w:rPr>
        <w:t xml:space="preserve"> vesicles have thick walls (Plate </w:t>
      </w:r>
      <w:r>
        <w:rPr>
          <w:rFonts w:ascii="Arial" w:hAnsi="Arial" w:cs="Arial"/>
        </w:rPr>
        <w:t xml:space="preserve">1 </w:t>
      </w:r>
      <w:r w:rsidRPr="004F4C05">
        <w:rPr>
          <w:rFonts w:ascii="Arial" w:hAnsi="Arial" w:cs="Arial"/>
        </w:rPr>
        <w:t xml:space="preserve">C).  The vesicles' whole surface was covered with conidial chains.  The conidia were globose dark in colour (Plate </w:t>
      </w:r>
      <w:r>
        <w:rPr>
          <w:rFonts w:ascii="Arial" w:hAnsi="Arial" w:cs="Arial"/>
        </w:rPr>
        <w:t>1</w:t>
      </w:r>
      <w:r w:rsidRPr="004F4C05">
        <w:rPr>
          <w:rFonts w:ascii="Arial" w:hAnsi="Arial" w:cs="Arial"/>
        </w:rPr>
        <w:t xml:space="preserve"> D).</w:t>
      </w:r>
    </w:p>
    <w:p w14:paraId="6347209B" w14:textId="19427709" w:rsidR="004F4C05" w:rsidRDefault="004F4C05" w:rsidP="009460F1">
      <w:pPr>
        <w:spacing w:line="360" w:lineRule="auto"/>
        <w:jc w:val="both"/>
        <w:rPr>
          <w:rFonts w:ascii="Times New Roman" w:hAnsi="Times New Roman"/>
          <w:sz w:val="24"/>
          <w:szCs w:val="24"/>
        </w:rPr>
      </w:pPr>
      <w:r w:rsidRPr="004F4C05">
        <w:rPr>
          <w:rFonts w:ascii="Arial" w:hAnsi="Arial" w:cs="Arial"/>
        </w:rPr>
        <w:t xml:space="preserve">These findings of the current investigation were </w:t>
      </w:r>
      <w:proofErr w:type="spellStart"/>
      <w:r w:rsidRPr="004F4C05">
        <w:rPr>
          <w:rFonts w:ascii="Arial" w:hAnsi="Arial" w:cs="Arial"/>
        </w:rPr>
        <w:t>consonent</w:t>
      </w:r>
      <w:proofErr w:type="spellEnd"/>
      <w:r w:rsidRPr="004F4C05">
        <w:rPr>
          <w:rFonts w:ascii="Arial" w:hAnsi="Arial" w:cs="Arial"/>
        </w:rPr>
        <w:t xml:space="preserve"> with those previously reported by a number of researchers (</w:t>
      </w:r>
      <w:proofErr w:type="spellStart"/>
      <w:r w:rsidRPr="004F4C05">
        <w:rPr>
          <w:rFonts w:ascii="Arial" w:hAnsi="Arial" w:cs="Arial"/>
        </w:rPr>
        <w:t>Piemental</w:t>
      </w:r>
      <w:proofErr w:type="spellEnd"/>
      <w:r w:rsidRPr="004F4C05">
        <w:rPr>
          <w:rFonts w:ascii="Arial" w:hAnsi="Arial" w:cs="Arial"/>
        </w:rPr>
        <w:t xml:space="preserve"> </w:t>
      </w:r>
      <w:r w:rsidRPr="004F4C05">
        <w:rPr>
          <w:rFonts w:ascii="Arial" w:hAnsi="Arial" w:cs="Arial"/>
          <w:i/>
          <w:iCs/>
        </w:rPr>
        <w:t>et al</w:t>
      </w:r>
      <w:r w:rsidRPr="004F4C05">
        <w:rPr>
          <w:rFonts w:ascii="Arial" w:hAnsi="Arial" w:cs="Arial"/>
        </w:rPr>
        <w:t xml:space="preserve">., 2006; Lakshman and </w:t>
      </w:r>
      <w:proofErr w:type="spellStart"/>
      <w:r w:rsidRPr="004F4C05">
        <w:rPr>
          <w:rFonts w:ascii="Arial" w:hAnsi="Arial" w:cs="Arial"/>
        </w:rPr>
        <w:t>Kurundwad</w:t>
      </w:r>
      <w:proofErr w:type="spellEnd"/>
      <w:r w:rsidRPr="004F4C05">
        <w:rPr>
          <w:rFonts w:ascii="Arial" w:hAnsi="Arial" w:cs="Arial"/>
        </w:rPr>
        <w:t xml:space="preserve">, 2013; </w:t>
      </w:r>
      <w:proofErr w:type="spellStart"/>
      <w:r w:rsidRPr="004F4C05">
        <w:rPr>
          <w:rFonts w:ascii="Arial" w:hAnsi="Arial" w:cs="Arial"/>
        </w:rPr>
        <w:t>Pieterase</w:t>
      </w:r>
      <w:proofErr w:type="spellEnd"/>
      <w:r w:rsidRPr="004F4C05">
        <w:rPr>
          <w:rFonts w:ascii="Arial" w:hAnsi="Arial" w:cs="Arial"/>
        </w:rPr>
        <w:t xml:space="preserve"> </w:t>
      </w:r>
      <w:r w:rsidRPr="004F4C05">
        <w:rPr>
          <w:rFonts w:ascii="Arial" w:hAnsi="Arial" w:cs="Arial"/>
          <w:i/>
          <w:iCs/>
        </w:rPr>
        <w:t>et al</w:t>
      </w:r>
      <w:r w:rsidRPr="004F4C05">
        <w:rPr>
          <w:rFonts w:ascii="Arial" w:hAnsi="Arial" w:cs="Arial"/>
        </w:rPr>
        <w:t xml:space="preserve">.,2018 and </w:t>
      </w:r>
      <w:proofErr w:type="spellStart"/>
      <w:r w:rsidRPr="004F4C05">
        <w:rPr>
          <w:rFonts w:ascii="Arial" w:hAnsi="Arial" w:cs="Arial"/>
        </w:rPr>
        <w:t>Kukarni</w:t>
      </w:r>
      <w:proofErr w:type="spellEnd"/>
      <w:r w:rsidRPr="004F4C05">
        <w:rPr>
          <w:rFonts w:ascii="Arial" w:hAnsi="Arial" w:cs="Arial"/>
        </w:rPr>
        <w:t xml:space="preserve"> and </w:t>
      </w:r>
      <w:proofErr w:type="spellStart"/>
      <w:r w:rsidRPr="004F4C05">
        <w:rPr>
          <w:rFonts w:ascii="Arial" w:hAnsi="Arial" w:cs="Arial"/>
        </w:rPr>
        <w:t>Dalal</w:t>
      </w:r>
      <w:proofErr w:type="spellEnd"/>
      <w:r w:rsidRPr="004F4C05">
        <w:rPr>
          <w:rFonts w:ascii="Arial" w:hAnsi="Arial" w:cs="Arial"/>
        </w:rPr>
        <w:t xml:space="preserve">, 2012).  Endophytic fungi such as </w:t>
      </w:r>
      <w:r w:rsidRPr="004F4C05">
        <w:rPr>
          <w:rFonts w:ascii="Arial" w:hAnsi="Arial" w:cs="Arial"/>
          <w:i/>
          <w:iCs/>
        </w:rPr>
        <w:t xml:space="preserve">Aspergillus, Fusarium, Rhizoctonia </w:t>
      </w:r>
      <w:r w:rsidRPr="004F4C05">
        <w:rPr>
          <w:rFonts w:ascii="Arial" w:hAnsi="Arial" w:cs="Arial"/>
        </w:rPr>
        <w:t>and</w:t>
      </w:r>
      <w:r w:rsidRPr="004F4C05">
        <w:rPr>
          <w:rFonts w:ascii="Arial" w:hAnsi="Arial" w:cs="Arial"/>
          <w:i/>
          <w:iCs/>
        </w:rPr>
        <w:t xml:space="preserve"> Alternaria </w:t>
      </w:r>
      <w:r w:rsidRPr="00DB241B">
        <w:rPr>
          <w:rFonts w:ascii="Arial" w:hAnsi="Arial" w:cs="Arial"/>
        </w:rPr>
        <w:t>sp</w:t>
      </w:r>
      <w:r w:rsidRPr="004F4C05">
        <w:rPr>
          <w:rFonts w:ascii="Arial" w:hAnsi="Arial" w:cs="Arial"/>
          <w:i/>
          <w:iCs/>
        </w:rPr>
        <w:t>.</w:t>
      </w:r>
      <w:r w:rsidRPr="004F4C05">
        <w:rPr>
          <w:rFonts w:ascii="Arial" w:hAnsi="Arial" w:cs="Arial"/>
        </w:rPr>
        <w:t xml:space="preserve"> associated with soybean were identified based on their morphological and cultural characteristics</w:t>
      </w:r>
      <w:r>
        <w:rPr>
          <w:rFonts w:ascii="Times New Roman" w:hAnsi="Times New Roman"/>
          <w:sz w:val="24"/>
          <w:szCs w:val="24"/>
        </w:rPr>
        <w:t>.</w:t>
      </w:r>
    </w:p>
    <w:p w14:paraId="52379744" w14:textId="5E39EB87" w:rsidR="004F4C05" w:rsidRPr="004F4C05" w:rsidRDefault="00C56412" w:rsidP="000F637F">
      <w:pPr>
        <w:tabs>
          <w:tab w:val="left" w:pos="90"/>
        </w:tabs>
        <w:spacing w:before="120" w:after="120" w:line="360" w:lineRule="auto"/>
        <w:jc w:val="both"/>
        <w:outlineLvl w:val="1"/>
        <w:rPr>
          <w:rFonts w:ascii="Arial" w:hAnsi="Arial" w:cs="Arial"/>
        </w:rPr>
      </w:pPr>
      <w:r>
        <w:rPr>
          <w:noProof/>
        </w:rPr>
        <w:drawing>
          <wp:inline distT="0" distB="0" distL="0" distR="0" wp14:anchorId="6F0D844A" wp14:editId="2E21E9A4">
            <wp:extent cx="6858000" cy="1627505"/>
            <wp:effectExtent l="0" t="0" r="0" b="0"/>
            <wp:docPr id="57767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5903" name=""/>
                    <pic:cNvPicPr/>
                  </pic:nvPicPr>
                  <pic:blipFill>
                    <a:blip r:embed="rId9"/>
                    <a:stretch>
                      <a:fillRect/>
                    </a:stretch>
                  </pic:blipFill>
                  <pic:spPr>
                    <a:xfrm>
                      <a:off x="0" y="0"/>
                      <a:ext cx="6858000" cy="1627505"/>
                    </a:xfrm>
                    <a:prstGeom prst="rect">
                      <a:avLst/>
                    </a:prstGeom>
                  </pic:spPr>
                </pic:pic>
              </a:graphicData>
            </a:graphic>
          </wp:inline>
        </w:drawing>
      </w:r>
    </w:p>
    <w:p w14:paraId="720BF482" w14:textId="1A0B2CD5" w:rsidR="00E455CD" w:rsidRPr="00E455CD" w:rsidRDefault="00E455CD" w:rsidP="005803D5">
      <w:pPr>
        <w:spacing w:line="360" w:lineRule="auto"/>
        <w:rPr>
          <w:rFonts w:ascii="Arial" w:hAnsi="Arial" w:cs="Arial"/>
        </w:rPr>
      </w:pPr>
      <w:r w:rsidRPr="00E455CD">
        <w:rPr>
          <w:rFonts w:ascii="Times New Roman" w:hAnsi="Times New Roman"/>
          <w:b/>
          <w:bCs/>
          <w:sz w:val="24"/>
          <w:szCs w:val="24"/>
        </w:rPr>
        <w:t xml:space="preserve"> </w:t>
      </w:r>
      <w:r w:rsidRPr="00DB241B">
        <w:rPr>
          <w:rFonts w:ascii="Arial" w:hAnsi="Arial" w:cs="Arial"/>
          <w:b/>
          <w:bCs/>
        </w:rPr>
        <w:t>Plate</w:t>
      </w:r>
      <w:r w:rsidRPr="00E455CD">
        <w:rPr>
          <w:rFonts w:ascii="Arial" w:hAnsi="Arial" w:cs="Arial"/>
        </w:rPr>
        <w:t xml:space="preserve"> </w:t>
      </w:r>
      <w:r w:rsidRPr="00DB241B">
        <w:rPr>
          <w:rFonts w:ascii="Arial" w:hAnsi="Arial" w:cs="Arial"/>
          <w:b/>
          <w:bCs/>
        </w:rPr>
        <w:t>1</w:t>
      </w:r>
      <w:r w:rsidRPr="00E455CD">
        <w:rPr>
          <w:rFonts w:ascii="Arial" w:hAnsi="Arial" w:cs="Arial"/>
        </w:rPr>
        <w:t xml:space="preserve">: Isolated endophytic fungus </w:t>
      </w:r>
      <w:r w:rsidRPr="00E455CD">
        <w:rPr>
          <w:rFonts w:ascii="Arial" w:hAnsi="Arial" w:cs="Arial"/>
          <w:i/>
          <w:iCs/>
        </w:rPr>
        <w:t>Aspergillus</w:t>
      </w:r>
      <w:r w:rsidRPr="00E455CD">
        <w:rPr>
          <w:rFonts w:ascii="Arial" w:hAnsi="Arial" w:cs="Arial"/>
        </w:rPr>
        <w:t xml:space="preserve"> </w:t>
      </w:r>
      <w:r w:rsidRPr="00E455CD">
        <w:rPr>
          <w:rFonts w:ascii="Arial" w:hAnsi="Arial" w:cs="Arial"/>
          <w:i/>
          <w:iCs/>
        </w:rPr>
        <w:t>niger</w:t>
      </w:r>
      <w:r w:rsidRPr="00E455CD">
        <w:rPr>
          <w:rFonts w:ascii="Arial" w:hAnsi="Arial" w:cs="Arial"/>
        </w:rPr>
        <w:t>, A) pure culture on PDA plate,</w:t>
      </w:r>
    </w:p>
    <w:p w14:paraId="4FB013E4" w14:textId="54798569" w:rsidR="00E455CD" w:rsidRPr="00E455CD" w:rsidRDefault="00E455CD" w:rsidP="005803D5">
      <w:pPr>
        <w:spacing w:line="360" w:lineRule="auto"/>
        <w:rPr>
          <w:rFonts w:ascii="Arial" w:hAnsi="Arial" w:cs="Arial"/>
        </w:rPr>
      </w:pPr>
      <w:r w:rsidRPr="00E455CD">
        <w:rPr>
          <w:rFonts w:ascii="Arial" w:hAnsi="Arial" w:cs="Arial"/>
        </w:rPr>
        <w:t xml:space="preserve">                Microphotograph of, B) Conidiophore with conidial head, C) Vesicle and D) conidia </w:t>
      </w:r>
    </w:p>
    <w:p w14:paraId="30F7FB8E" w14:textId="3FEB4F75" w:rsidR="00E455CD" w:rsidRPr="00E455CD" w:rsidRDefault="00E455CD" w:rsidP="005803D5">
      <w:pPr>
        <w:spacing w:line="360" w:lineRule="auto"/>
        <w:rPr>
          <w:rFonts w:ascii="Arial" w:hAnsi="Arial" w:cs="Arial"/>
        </w:rPr>
      </w:pPr>
      <w:r w:rsidRPr="00E455CD">
        <w:rPr>
          <w:rFonts w:ascii="Arial" w:hAnsi="Arial" w:cs="Arial"/>
        </w:rPr>
        <w:t xml:space="preserve">                at 45X magnification</w:t>
      </w:r>
    </w:p>
    <w:p w14:paraId="5D194B08" w14:textId="7A227AA1" w:rsidR="00AA774B" w:rsidRPr="00AF673D" w:rsidRDefault="00540FDD" w:rsidP="000A51A6">
      <w:pPr>
        <w:tabs>
          <w:tab w:val="left" w:pos="90"/>
        </w:tabs>
        <w:spacing w:before="120" w:after="120" w:line="360" w:lineRule="auto"/>
        <w:jc w:val="both"/>
        <w:outlineLvl w:val="1"/>
        <w:rPr>
          <w:rFonts w:ascii="Arial" w:hAnsi="Arial" w:cs="Arial"/>
          <w:b/>
          <w:bCs/>
          <w:i/>
          <w:iCs/>
        </w:rPr>
      </w:pPr>
      <w:r w:rsidRPr="00AF673D">
        <w:rPr>
          <w:rFonts w:ascii="Arial" w:hAnsi="Arial" w:cs="Arial"/>
          <w:b/>
          <w:bCs/>
          <w:i/>
          <w:iCs/>
        </w:rPr>
        <w:t>2.</w:t>
      </w:r>
      <w:r w:rsidR="00E455CD" w:rsidRPr="00AF673D">
        <w:rPr>
          <w:rFonts w:ascii="Arial" w:hAnsi="Arial" w:cs="Arial"/>
          <w:b/>
          <w:bCs/>
          <w:i/>
          <w:iCs/>
        </w:rPr>
        <w:t>Aspergillus flavus</w:t>
      </w:r>
    </w:p>
    <w:p w14:paraId="72029F53" w14:textId="6D69A356" w:rsidR="00C87209" w:rsidRDefault="000D6380" w:rsidP="009460F1">
      <w:pPr>
        <w:spacing w:line="360" w:lineRule="auto"/>
        <w:jc w:val="both"/>
        <w:rPr>
          <w:rFonts w:ascii="Arial" w:hAnsi="Arial" w:cs="Arial"/>
        </w:rPr>
      </w:pPr>
      <w:r w:rsidRPr="000D6380">
        <w:rPr>
          <w:rFonts w:ascii="Arial" w:hAnsi="Arial" w:cs="Arial"/>
        </w:rPr>
        <w:lastRenderedPageBreak/>
        <w:t xml:space="preserve">On PDA, colonies quickly formed powdery masses of yellowish-green conidia on the upper surface, with reddish-gold pigmentation below (Plate </w:t>
      </w:r>
      <w:r w:rsidR="00C87209">
        <w:rPr>
          <w:rFonts w:ascii="Arial" w:hAnsi="Arial" w:cs="Arial"/>
        </w:rPr>
        <w:t>2</w:t>
      </w:r>
      <w:r w:rsidRPr="000D6380">
        <w:rPr>
          <w:rFonts w:ascii="Arial" w:hAnsi="Arial" w:cs="Arial"/>
        </w:rPr>
        <w:t xml:space="preserve"> A). Hyphae are septate and hyaline; conidiophores are </w:t>
      </w:r>
      <w:proofErr w:type="spellStart"/>
      <w:r w:rsidRPr="000D6380">
        <w:rPr>
          <w:rFonts w:ascii="Arial" w:hAnsi="Arial" w:cs="Arial"/>
        </w:rPr>
        <w:t>colourless</w:t>
      </w:r>
      <w:proofErr w:type="spellEnd"/>
      <w:r w:rsidRPr="000D6380">
        <w:rPr>
          <w:rFonts w:ascii="Arial" w:hAnsi="Arial" w:cs="Arial"/>
        </w:rPr>
        <w:t xml:space="preserve"> with </w:t>
      </w:r>
      <w:proofErr w:type="spellStart"/>
      <w:r w:rsidRPr="000D6380">
        <w:rPr>
          <w:rFonts w:ascii="Arial" w:hAnsi="Arial" w:cs="Arial"/>
        </w:rPr>
        <w:t>uniseriate</w:t>
      </w:r>
      <w:proofErr w:type="spellEnd"/>
      <w:r w:rsidRPr="000D6380">
        <w:rPr>
          <w:rFonts w:ascii="Arial" w:hAnsi="Arial" w:cs="Arial"/>
        </w:rPr>
        <w:t xml:space="preserve"> or biseriate phialides (Plate </w:t>
      </w:r>
      <w:r w:rsidR="00C87209">
        <w:rPr>
          <w:rFonts w:ascii="Arial" w:hAnsi="Arial" w:cs="Arial"/>
        </w:rPr>
        <w:t>2</w:t>
      </w:r>
      <w:r w:rsidRPr="000D6380">
        <w:rPr>
          <w:rFonts w:ascii="Arial" w:hAnsi="Arial" w:cs="Arial"/>
        </w:rPr>
        <w:t xml:space="preserve"> B). The conidia are mentioned in (Plate </w:t>
      </w:r>
      <w:r w:rsidR="00C87209">
        <w:rPr>
          <w:rFonts w:ascii="Arial" w:hAnsi="Arial" w:cs="Arial"/>
        </w:rPr>
        <w:t>2</w:t>
      </w:r>
      <w:r w:rsidRPr="000D6380">
        <w:rPr>
          <w:rFonts w:ascii="Arial" w:hAnsi="Arial" w:cs="Arial"/>
        </w:rPr>
        <w:t xml:space="preserve"> D). </w:t>
      </w:r>
    </w:p>
    <w:p w14:paraId="68AB85DE" w14:textId="59A3726B" w:rsidR="00C87209" w:rsidRPr="00C87209" w:rsidRDefault="00C87209" w:rsidP="009460F1">
      <w:pPr>
        <w:spacing w:line="360" w:lineRule="auto"/>
        <w:jc w:val="both"/>
        <w:rPr>
          <w:rFonts w:ascii="Arial" w:hAnsi="Arial" w:cs="Arial"/>
        </w:rPr>
      </w:pPr>
      <w:r w:rsidRPr="00C87209">
        <w:rPr>
          <w:rFonts w:ascii="Arial" w:hAnsi="Arial" w:cs="Arial"/>
        </w:rPr>
        <w:t>The current study’s findings were conson</w:t>
      </w:r>
      <w:r w:rsidR="00AD0191">
        <w:rPr>
          <w:rFonts w:ascii="Arial" w:hAnsi="Arial" w:cs="Arial"/>
        </w:rPr>
        <w:t>a</w:t>
      </w:r>
      <w:r w:rsidRPr="00C87209">
        <w:rPr>
          <w:rFonts w:ascii="Arial" w:hAnsi="Arial" w:cs="Arial"/>
        </w:rPr>
        <w:t xml:space="preserve">nt with those previously reported by a number of researchers (Sandhu </w:t>
      </w:r>
      <w:r w:rsidRPr="00C87209">
        <w:rPr>
          <w:rFonts w:ascii="Arial" w:hAnsi="Arial" w:cs="Arial"/>
          <w:i/>
          <w:iCs/>
        </w:rPr>
        <w:t>et al</w:t>
      </w:r>
      <w:r w:rsidRPr="00C87209">
        <w:rPr>
          <w:rFonts w:ascii="Arial" w:hAnsi="Arial" w:cs="Arial"/>
        </w:rPr>
        <w:t xml:space="preserve">., 2014; Gaikwad </w:t>
      </w:r>
      <w:r w:rsidRPr="00C87209">
        <w:rPr>
          <w:rFonts w:ascii="Arial" w:hAnsi="Arial" w:cs="Arial"/>
          <w:i/>
          <w:iCs/>
        </w:rPr>
        <w:t>et al</w:t>
      </w:r>
      <w:r w:rsidRPr="00C87209">
        <w:rPr>
          <w:rFonts w:ascii="Arial" w:hAnsi="Arial" w:cs="Arial"/>
        </w:rPr>
        <w:t>., 2017</w:t>
      </w:r>
      <w:r>
        <w:rPr>
          <w:rFonts w:ascii="Arial" w:hAnsi="Arial" w:cs="Arial"/>
        </w:rPr>
        <w:t xml:space="preserve"> and</w:t>
      </w:r>
      <w:r w:rsidRPr="00C87209">
        <w:rPr>
          <w:rFonts w:ascii="Arial" w:hAnsi="Arial" w:cs="Arial"/>
        </w:rPr>
        <w:t xml:space="preserve"> Soumya </w:t>
      </w:r>
      <w:r w:rsidRPr="00C87209">
        <w:rPr>
          <w:rFonts w:ascii="Arial" w:hAnsi="Arial" w:cs="Arial"/>
          <w:i/>
          <w:iCs/>
        </w:rPr>
        <w:t>et al.,</w:t>
      </w:r>
      <w:r w:rsidRPr="00C87209">
        <w:rPr>
          <w:rFonts w:ascii="Arial" w:hAnsi="Arial" w:cs="Arial"/>
        </w:rPr>
        <w:t xml:space="preserve">2018) who identified endophytic fungi such as </w:t>
      </w:r>
      <w:r w:rsidRPr="00C87209">
        <w:rPr>
          <w:rFonts w:ascii="Arial" w:hAnsi="Arial" w:cs="Arial"/>
          <w:i/>
          <w:iCs/>
        </w:rPr>
        <w:t xml:space="preserve">Aspergillus, Fusarium, Rhizoctonia </w:t>
      </w:r>
      <w:r w:rsidRPr="00C87209">
        <w:rPr>
          <w:rFonts w:ascii="Arial" w:hAnsi="Arial" w:cs="Arial"/>
        </w:rPr>
        <w:t>and</w:t>
      </w:r>
      <w:r w:rsidRPr="00C87209">
        <w:rPr>
          <w:rFonts w:ascii="Arial" w:hAnsi="Arial" w:cs="Arial"/>
          <w:i/>
          <w:iCs/>
        </w:rPr>
        <w:t xml:space="preserve"> Alternaria sp</w:t>
      </w:r>
      <w:r w:rsidRPr="00C87209">
        <w:rPr>
          <w:rFonts w:ascii="Arial" w:hAnsi="Arial" w:cs="Arial"/>
        </w:rPr>
        <w:t>. associated with soybean based on the</w:t>
      </w:r>
      <w:r w:rsidR="00AD0191">
        <w:rPr>
          <w:rFonts w:ascii="Arial" w:hAnsi="Arial" w:cs="Arial"/>
        </w:rPr>
        <w:t>ir</w:t>
      </w:r>
      <w:r w:rsidRPr="00C87209">
        <w:rPr>
          <w:rFonts w:ascii="Arial" w:hAnsi="Arial" w:cs="Arial"/>
        </w:rPr>
        <w:t xml:space="preserve"> morphological char</w:t>
      </w:r>
      <w:r w:rsidR="00AD0191">
        <w:rPr>
          <w:rFonts w:ascii="Arial" w:hAnsi="Arial" w:cs="Arial"/>
        </w:rPr>
        <w:t>a</w:t>
      </w:r>
      <w:r w:rsidRPr="00C87209">
        <w:rPr>
          <w:rFonts w:ascii="Arial" w:hAnsi="Arial" w:cs="Arial"/>
        </w:rPr>
        <w:t>cteristics.</w:t>
      </w:r>
    </w:p>
    <w:p w14:paraId="1E26A8F1" w14:textId="437B03BF" w:rsidR="00C56412" w:rsidRDefault="00C56412" w:rsidP="00AF673D">
      <w:pPr>
        <w:spacing w:line="360" w:lineRule="auto"/>
        <w:jc w:val="both"/>
        <w:rPr>
          <w:rFonts w:ascii="Arial" w:hAnsi="Arial" w:cs="Arial"/>
        </w:rPr>
      </w:pPr>
      <w:r>
        <w:rPr>
          <w:noProof/>
        </w:rPr>
        <w:drawing>
          <wp:inline distT="0" distB="0" distL="0" distR="0" wp14:anchorId="614B86A2" wp14:editId="67492933">
            <wp:extent cx="6858000" cy="1650365"/>
            <wp:effectExtent l="0" t="0" r="0" b="6985"/>
            <wp:docPr id="33589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7459" name=""/>
                    <pic:cNvPicPr/>
                  </pic:nvPicPr>
                  <pic:blipFill>
                    <a:blip r:embed="rId10"/>
                    <a:stretch>
                      <a:fillRect/>
                    </a:stretch>
                  </pic:blipFill>
                  <pic:spPr>
                    <a:xfrm>
                      <a:off x="0" y="0"/>
                      <a:ext cx="6858000" cy="1650365"/>
                    </a:xfrm>
                    <a:prstGeom prst="rect">
                      <a:avLst/>
                    </a:prstGeom>
                  </pic:spPr>
                </pic:pic>
              </a:graphicData>
            </a:graphic>
          </wp:inline>
        </w:drawing>
      </w:r>
    </w:p>
    <w:p w14:paraId="4CE088CC" w14:textId="77777777" w:rsidR="00C56412" w:rsidRDefault="00C56412" w:rsidP="00AF673D">
      <w:pPr>
        <w:spacing w:line="360" w:lineRule="auto"/>
        <w:jc w:val="both"/>
        <w:rPr>
          <w:rFonts w:ascii="Arial" w:hAnsi="Arial" w:cs="Arial"/>
        </w:rPr>
      </w:pPr>
    </w:p>
    <w:p w14:paraId="2E59C9D2" w14:textId="4C2BF19A" w:rsidR="00E455CD" w:rsidRPr="00E455CD" w:rsidRDefault="00E455CD" w:rsidP="00AF673D">
      <w:pPr>
        <w:spacing w:line="360" w:lineRule="auto"/>
        <w:jc w:val="both"/>
        <w:rPr>
          <w:rFonts w:ascii="Arial" w:hAnsi="Arial" w:cs="Arial"/>
        </w:rPr>
      </w:pPr>
      <w:r w:rsidRPr="00AD0191">
        <w:rPr>
          <w:rFonts w:ascii="Arial" w:hAnsi="Arial" w:cs="Arial"/>
          <w:b/>
          <w:bCs/>
        </w:rPr>
        <w:t>Plate 2</w:t>
      </w:r>
      <w:r w:rsidRPr="00E455CD">
        <w:rPr>
          <w:rFonts w:ascii="Arial" w:hAnsi="Arial" w:cs="Arial"/>
        </w:rPr>
        <w:t xml:space="preserve">: Isolated endophytic fungus </w:t>
      </w:r>
      <w:r w:rsidRPr="00E455CD">
        <w:rPr>
          <w:rFonts w:ascii="Arial" w:hAnsi="Arial" w:cs="Arial"/>
          <w:i/>
          <w:iCs/>
        </w:rPr>
        <w:t>Aspergillus</w:t>
      </w:r>
      <w:r w:rsidRPr="00E455CD">
        <w:rPr>
          <w:rFonts w:ascii="Arial" w:hAnsi="Arial" w:cs="Arial"/>
        </w:rPr>
        <w:t xml:space="preserve"> </w:t>
      </w:r>
      <w:r w:rsidRPr="00E455CD">
        <w:rPr>
          <w:rFonts w:ascii="Arial" w:hAnsi="Arial" w:cs="Arial"/>
          <w:i/>
          <w:iCs/>
        </w:rPr>
        <w:t>flavus</w:t>
      </w:r>
      <w:r w:rsidRPr="00E455CD">
        <w:rPr>
          <w:rFonts w:ascii="Arial" w:hAnsi="Arial" w:cs="Arial"/>
        </w:rPr>
        <w:t xml:space="preserve">. A) pure culture on PDA plate, </w:t>
      </w:r>
    </w:p>
    <w:p w14:paraId="45A03EDA" w14:textId="77777777" w:rsidR="00E455CD" w:rsidRPr="00E455CD" w:rsidRDefault="00E455CD" w:rsidP="00AF673D">
      <w:pPr>
        <w:spacing w:line="360" w:lineRule="auto"/>
        <w:jc w:val="both"/>
        <w:rPr>
          <w:rFonts w:ascii="Arial" w:hAnsi="Arial" w:cs="Arial"/>
        </w:rPr>
      </w:pPr>
      <w:r w:rsidRPr="00E455CD">
        <w:rPr>
          <w:rFonts w:ascii="Arial" w:hAnsi="Arial" w:cs="Arial"/>
        </w:rPr>
        <w:t xml:space="preserve">              Microphotograph of B) Conidiophore and conidial head C) Vesicles with phialides &amp; </w:t>
      </w:r>
    </w:p>
    <w:p w14:paraId="2F980890" w14:textId="283E87EA" w:rsidR="00E455CD" w:rsidRPr="00E455CD" w:rsidRDefault="00E455CD" w:rsidP="00AF673D">
      <w:pPr>
        <w:spacing w:line="360" w:lineRule="auto"/>
        <w:jc w:val="both"/>
        <w:rPr>
          <w:rFonts w:ascii="Arial" w:hAnsi="Arial" w:cs="Arial"/>
        </w:rPr>
      </w:pPr>
      <w:r w:rsidRPr="00E455CD">
        <w:rPr>
          <w:rFonts w:ascii="Arial" w:hAnsi="Arial" w:cs="Arial"/>
        </w:rPr>
        <w:t xml:space="preserve">             </w:t>
      </w:r>
      <w:r w:rsidR="00DB241B">
        <w:rPr>
          <w:rFonts w:ascii="Arial" w:hAnsi="Arial" w:cs="Arial"/>
        </w:rPr>
        <w:t>D)</w:t>
      </w:r>
      <w:r w:rsidRPr="00E455CD">
        <w:rPr>
          <w:rFonts w:ascii="Arial" w:hAnsi="Arial" w:cs="Arial"/>
        </w:rPr>
        <w:t xml:space="preserve"> conidia at 45 X magnification.</w:t>
      </w:r>
    </w:p>
    <w:p w14:paraId="6E68EA0E" w14:textId="51A7B960" w:rsidR="000D6380" w:rsidRPr="00AF673D" w:rsidRDefault="00540FDD" w:rsidP="00540FDD">
      <w:pPr>
        <w:tabs>
          <w:tab w:val="left" w:pos="90"/>
        </w:tabs>
        <w:spacing w:before="120" w:after="120" w:line="360" w:lineRule="auto"/>
        <w:jc w:val="both"/>
        <w:outlineLvl w:val="1"/>
        <w:rPr>
          <w:rFonts w:ascii="Arial" w:hAnsi="Arial" w:cs="Arial"/>
          <w:b/>
          <w:bCs/>
        </w:rPr>
      </w:pPr>
      <w:r w:rsidRPr="00AF673D">
        <w:rPr>
          <w:rFonts w:ascii="Arial" w:hAnsi="Arial" w:cs="Arial"/>
          <w:b/>
          <w:bCs/>
        </w:rPr>
        <w:t>3</w:t>
      </w:r>
      <w:r w:rsidRPr="00AF673D">
        <w:rPr>
          <w:rFonts w:ascii="Arial" w:hAnsi="Arial" w:cs="Arial"/>
          <w:b/>
          <w:bCs/>
          <w:i/>
          <w:iCs/>
        </w:rPr>
        <w:t>.</w:t>
      </w:r>
      <w:r w:rsidR="00AD0191">
        <w:rPr>
          <w:rFonts w:ascii="Arial" w:hAnsi="Arial" w:cs="Arial"/>
          <w:b/>
          <w:bCs/>
          <w:i/>
          <w:iCs/>
        </w:rPr>
        <w:t xml:space="preserve"> </w:t>
      </w:r>
      <w:r w:rsidR="00E455CD" w:rsidRPr="00AF673D">
        <w:rPr>
          <w:rFonts w:ascii="Arial" w:hAnsi="Arial" w:cs="Arial"/>
          <w:b/>
          <w:bCs/>
          <w:i/>
          <w:iCs/>
        </w:rPr>
        <w:t>Alternaria</w:t>
      </w:r>
      <w:r w:rsidR="00E455CD" w:rsidRPr="00AF673D">
        <w:rPr>
          <w:rFonts w:ascii="Arial" w:hAnsi="Arial" w:cs="Arial"/>
          <w:b/>
          <w:bCs/>
        </w:rPr>
        <w:t xml:space="preserve"> </w:t>
      </w:r>
      <w:r w:rsidR="00E455CD" w:rsidRPr="00AF673D">
        <w:rPr>
          <w:rFonts w:ascii="Arial" w:hAnsi="Arial" w:cs="Arial"/>
          <w:b/>
          <w:bCs/>
          <w:i/>
          <w:iCs/>
        </w:rPr>
        <w:t>solani</w:t>
      </w:r>
    </w:p>
    <w:p w14:paraId="6DEABD79" w14:textId="3A821393" w:rsidR="00E455CD" w:rsidRDefault="00E455CD" w:rsidP="009460F1">
      <w:pPr>
        <w:spacing w:line="360" w:lineRule="auto"/>
        <w:jc w:val="both"/>
        <w:rPr>
          <w:rFonts w:ascii="Arial" w:hAnsi="Arial" w:cs="Arial"/>
        </w:rPr>
      </w:pPr>
      <w:r w:rsidRPr="00E455CD">
        <w:rPr>
          <w:rFonts w:ascii="Arial" w:hAnsi="Arial" w:cs="Arial"/>
        </w:rPr>
        <w:t xml:space="preserve">Colonies on PDA typically appeared olive to grey-brown with and dark reverse pigmentation (Plate </w:t>
      </w:r>
      <w:r w:rsidR="006A0B66">
        <w:rPr>
          <w:rFonts w:ascii="Arial" w:hAnsi="Arial" w:cs="Arial"/>
        </w:rPr>
        <w:t>3</w:t>
      </w:r>
      <w:r w:rsidRPr="00E455CD">
        <w:rPr>
          <w:rFonts w:ascii="Arial" w:hAnsi="Arial" w:cs="Arial"/>
        </w:rPr>
        <w:t xml:space="preserve"> A). Conidia are brown, </w:t>
      </w:r>
      <w:proofErr w:type="spellStart"/>
      <w:r w:rsidRPr="00E455CD">
        <w:rPr>
          <w:rFonts w:ascii="Arial" w:hAnsi="Arial" w:cs="Arial"/>
        </w:rPr>
        <w:t>muriform</w:t>
      </w:r>
      <w:proofErr w:type="spellEnd"/>
      <w:r w:rsidRPr="00E455CD">
        <w:rPr>
          <w:rFonts w:ascii="Arial" w:hAnsi="Arial" w:cs="Arial"/>
        </w:rPr>
        <w:t xml:space="preserve"> (with 3–9 transverse septa), </w:t>
      </w:r>
      <w:proofErr w:type="spellStart"/>
      <w:r w:rsidRPr="00E455CD">
        <w:rPr>
          <w:rFonts w:ascii="Arial" w:hAnsi="Arial" w:cs="Arial"/>
        </w:rPr>
        <w:t>multicelled</w:t>
      </w:r>
      <w:proofErr w:type="spellEnd"/>
      <w:r w:rsidRPr="00E455CD">
        <w:rPr>
          <w:rFonts w:ascii="Arial" w:hAnsi="Arial" w:cs="Arial"/>
        </w:rPr>
        <w:t xml:space="preserve"> with beaked apexes (Plate </w:t>
      </w:r>
      <w:r w:rsidR="006A0B66">
        <w:rPr>
          <w:rFonts w:ascii="Arial" w:hAnsi="Arial" w:cs="Arial"/>
        </w:rPr>
        <w:t>3</w:t>
      </w:r>
      <w:r w:rsidRPr="00E455CD">
        <w:rPr>
          <w:rFonts w:ascii="Arial" w:hAnsi="Arial" w:cs="Arial"/>
        </w:rPr>
        <w:t xml:space="preserve"> B)</w:t>
      </w:r>
      <w:r w:rsidR="006A0B66">
        <w:rPr>
          <w:rFonts w:ascii="Arial" w:hAnsi="Arial" w:cs="Arial"/>
        </w:rPr>
        <w:t xml:space="preserve"> T</w:t>
      </w:r>
      <w:r w:rsidRPr="00E455CD">
        <w:rPr>
          <w:rFonts w:ascii="Arial" w:hAnsi="Arial" w:cs="Arial"/>
        </w:rPr>
        <w:t xml:space="preserve">his morphological characters are consonant with </w:t>
      </w:r>
      <w:r w:rsidRPr="00E455CD">
        <w:rPr>
          <w:rFonts w:ascii="Arial" w:hAnsi="Arial" w:cs="Arial"/>
          <w:i/>
          <w:iCs/>
        </w:rPr>
        <w:t>Alternaria</w:t>
      </w:r>
      <w:r w:rsidRPr="00E455CD">
        <w:rPr>
          <w:rFonts w:ascii="Arial" w:hAnsi="Arial" w:cs="Arial"/>
        </w:rPr>
        <w:t xml:space="preserve"> species affecting solanaceous hosts.</w:t>
      </w:r>
      <w:r w:rsidR="009460F1">
        <w:rPr>
          <w:rFonts w:ascii="Arial" w:hAnsi="Arial" w:cs="Arial"/>
        </w:rPr>
        <w:t xml:space="preserve"> </w:t>
      </w:r>
      <w:r w:rsidRPr="00E455CD">
        <w:rPr>
          <w:rFonts w:ascii="Arial" w:hAnsi="Arial" w:cs="Arial"/>
        </w:rPr>
        <w:t>The current study’s findings were conson</w:t>
      </w:r>
      <w:r w:rsidR="00AD0191">
        <w:rPr>
          <w:rFonts w:ascii="Arial" w:hAnsi="Arial" w:cs="Arial"/>
        </w:rPr>
        <w:t>a</w:t>
      </w:r>
      <w:r w:rsidRPr="00E455CD">
        <w:rPr>
          <w:rFonts w:ascii="Arial" w:hAnsi="Arial" w:cs="Arial"/>
        </w:rPr>
        <w:t>nt with earlier</w:t>
      </w:r>
      <w:r w:rsidR="006A0B66">
        <w:rPr>
          <w:rFonts w:ascii="Arial" w:hAnsi="Arial" w:cs="Arial"/>
        </w:rPr>
        <w:t xml:space="preserve"> </w:t>
      </w:r>
      <w:r w:rsidRPr="00E455CD">
        <w:rPr>
          <w:rFonts w:ascii="Arial" w:hAnsi="Arial" w:cs="Arial"/>
        </w:rPr>
        <w:t xml:space="preserve">researcher (Gulzar </w:t>
      </w:r>
      <w:r w:rsidRPr="00E455CD">
        <w:rPr>
          <w:rFonts w:ascii="Arial" w:hAnsi="Arial" w:cs="Arial"/>
          <w:i/>
          <w:iCs/>
        </w:rPr>
        <w:t>et</w:t>
      </w:r>
      <w:r w:rsidRPr="00E455CD">
        <w:rPr>
          <w:rFonts w:ascii="Arial" w:hAnsi="Arial" w:cs="Arial"/>
        </w:rPr>
        <w:t xml:space="preserve"> </w:t>
      </w:r>
      <w:r w:rsidRPr="00E455CD">
        <w:rPr>
          <w:rFonts w:ascii="Arial" w:hAnsi="Arial" w:cs="Arial"/>
          <w:i/>
          <w:iCs/>
        </w:rPr>
        <w:t>al</w:t>
      </w:r>
      <w:r w:rsidRPr="00E455CD">
        <w:rPr>
          <w:rFonts w:ascii="Arial" w:hAnsi="Arial" w:cs="Arial"/>
        </w:rPr>
        <w:t xml:space="preserve">., 2021) who identified that, endophytic fungi </w:t>
      </w:r>
      <w:r w:rsidRPr="00E455CD">
        <w:rPr>
          <w:rFonts w:ascii="Arial" w:hAnsi="Arial" w:cs="Arial"/>
          <w:i/>
          <w:iCs/>
        </w:rPr>
        <w:t>Alternaria</w:t>
      </w:r>
      <w:r w:rsidRPr="00E455CD">
        <w:rPr>
          <w:rFonts w:ascii="Arial" w:hAnsi="Arial" w:cs="Arial"/>
        </w:rPr>
        <w:t xml:space="preserve"> </w:t>
      </w:r>
      <w:r w:rsidRPr="00E455CD">
        <w:rPr>
          <w:rFonts w:ascii="Arial" w:hAnsi="Arial" w:cs="Arial"/>
          <w:i/>
          <w:iCs/>
        </w:rPr>
        <w:t>solani</w:t>
      </w:r>
      <w:r w:rsidRPr="00E455CD">
        <w:rPr>
          <w:rFonts w:ascii="Arial" w:hAnsi="Arial" w:cs="Arial"/>
        </w:rPr>
        <w:t xml:space="preserve"> associated with tomato plant based on its morphological char</w:t>
      </w:r>
      <w:r w:rsidR="00AD0191">
        <w:rPr>
          <w:rFonts w:ascii="Arial" w:hAnsi="Arial" w:cs="Arial"/>
        </w:rPr>
        <w:t>a</w:t>
      </w:r>
      <w:r w:rsidRPr="00E455CD">
        <w:rPr>
          <w:rFonts w:ascii="Arial" w:hAnsi="Arial" w:cs="Arial"/>
        </w:rPr>
        <w:t>cteristics</w:t>
      </w:r>
      <w:r>
        <w:rPr>
          <w:rFonts w:ascii="Arial" w:hAnsi="Arial" w:cs="Arial"/>
        </w:rPr>
        <w:t>.</w:t>
      </w:r>
    </w:p>
    <w:p w14:paraId="107642E4" w14:textId="4F776180" w:rsidR="00C56412" w:rsidRDefault="00C56412" w:rsidP="00C56412">
      <w:pPr>
        <w:spacing w:line="360" w:lineRule="auto"/>
        <w:jc w:val="center"/>
        <w:rPr>
          <w:rFonts w:ascii="Arial" w:hAnsi="Arial" w:cs="Arial"/>
        </w:rPr>
      </w:pPr>
      <w:r>
        <w:rPr>
          <w:noProof/>
        </w:rPr>
        <w:drawing>
          <wp:inline distT="0" distB="0" distL="0" distR="0" wp14:anchorId="31E438E7" wp14:editId="1B67C1BF">
            <wp:extent cx="5486400" cy="2162175"/>
            <wp:effectExtent l="0" t="0" r="0" b="9525"/>
            <wp:docPr id="103127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3256" name=""/>
                    <pic:cNvPicPr/>
                  </pic:nvPicPr>
                  <pic:blipFill>
                    <a:blip r:embed="rId11"/>
                    <a:stretch>
                      <a:fillRect/>
                    </a:stretch>
                  </pic:blipFill>
                  <pic:spPr>
                    <a:xfrm>
                      <a:off x="0" y="0"/>
                      <a:ext cx="5486400" cy="2162175"/>
                    </a:xfrm>
                    <a:prstGeom prst="rect">
                      <a:avLst/>
                    </a:prstGeom>
                  </pic:spPr>
                </pic:pic>
              </a:graphicData>
            </a:graphic>
          </wp:inline>
        </w:drawing>
      </w:r>
    </w:p>
    <w:p w14:paraId="209FCCDE" w14:textId="5167A6C9" w:rsidR="006A0B66" w:rsidRPr="006A0B66" w:rsidRDefault="00EB3828" w:rsidP="00540FDD">
      <w:pPr>
        <w:spacing w:line="360" w:lineRule="auto"/>
        <w:jc w:val="both"/>
        <w:rPr>
          <w:rFonts w:ascii="Arial" w:hAnsi="Arial" w:cs="Arial"/>
        </w:rPr>
      </w:pPr>
      <w:r w:rsidRPr="009460F1">
        <w:rPr>
          <w:rFonts w:ascii="Arial" w:hAnsi="Arial" w:cs="Arial"/>
          <w:b/>
          <w:bCs/>
        </w:rPr>
        <w:t xml:space="preserve">                       </w:t>
      </w:r>
      <w:r w:rsidR="006A0B66" w:rsidRPr="009460F1">
        <w:rPr>
          <w:rFonts w:ascii="Arial" w:hAnsi="Arial" w:cs="Arial"/>
          <w:b/>
          <w:bCs/>
        </w:rPr>
        <w:t xml:space="preserve">Plate </w:t>
      </w:r>
      <w:r w:rsidR="002B2943" w:rsidRPr="009460F1">
        <w:rPr>
          <w:rFonts w:ascii="Arial" w:hAnsi="Arial" w:cs="Arial"/>
          <w:b/>
          <w:bCs/>
        </w:rPr>
        <w:t>3</w:t>
      </w:r>
      <w:r w:rsidR="006A0B66" w:rsidRPr="009460F1">
        <w:rPr>
          <w:rFonts w:ascii="Arial" w:hAnsi="Arial" w:cs="Arial"/>
          <w:b/>
          <w:bCs/>
        </w:rPr>
        <w:t>:</w:t>
      </w:r>
      <w:r w:rsidR="006A0B66" w:rsidRPr="006A0B66">
        <w:rPr>
          <w:rFonts w:ascii="Arial" w:hAnsi="Arial" w:cs="Arial"/>
        </w:rPr>
        <w:t xml:space="preserve"> Isolated endophytic fungus </w:t>
      </w:r>
      <w:r w:rsidR="006A0B66" w:rsidRPr="006A0B66">
        <w:rPr>
          <w:rFonts w:ascii="Arial" w:hAnsi="Arial" w:cs="Arial"/>
          <w:i/>
          <w:iCs/>
        </w:rPr>
        <w:t>Alternaria</w:t>
      </w:r>
      <w:r w:rsidR="006A0B66" w:rsidRPr="006A0B66">
        <w:rPr>
          <w:rFonts w:ascii="Arial" w:hAnsi="Arial" w:cs="Arial"/>
        </w:rPr>
        <w:t xml:space="preserve"> </w:t>
      </w:r>
      <w:r w:rsidR="006A0B66" w:rsidRPr="006A0B66">
        <w:rPr>
          <w:rFonts w:ascii="Arial" w:hAnsi="Arial" w:cs="Arial"/>
          <w:i/>
          <w:iCs/>
        </w:rPr>
        <w:t>solani</w:t>
      </w:r>
      <w:r w:rsidR="006A0B66" w:rsidRPr="006A0B66">
        <w:rPr>
          <w:rFonts w:ascii="Arial" w:hAnsi="Arial" w:cs="Arial"/>
        </w:rPr>
        <w:t>, A) pure culture on PDA plate,</w:t>
      </w:r>
    </w:p>
    <w:p w14:paraId="2D83244F" w14:textId="3F572C38" w:rsidR="006A0B66" w:rsidRPr="006A0B66" w:rsidRDefault="006A0B66" w:rsidP="00540FDD">
      <w:pPr>
        <w:spacing w:line="360" w:lineRule="auto"/>
        <w:jc w:val="both"/>
        <w:rPr>
          <w:rFonts w:ascii="Arial" w:hAnsi="Arial" w:cs="Arial"/>
        </w:rPr>
      </w:pPr>
      <w:r w:rsidRPr="006A0B66">
        <w:rPr>
          <w:rFonts w:ascii="Arial" w:hAnsi="Arial" w:cs="Arial"/>
        </w:rPr>
        <w:t xml:space="preserve">                </w:t>
      </w:r>
      <w:r w:rsidR="00EB3828">
        <w:rPr>
          <w:rFonts w:ascii="Arial" w:hAnsi="Arial" w:cs="Arial"/>
        </w:rPr>
        <w:t xml:space="preserve">                    </w:t>
      </w:r>
      <w:r w:rsidRPr="006A0B66">
        <w:rPr>
          <w:rFonts w:ascii="Arial" w:hAnsi="Arial" w:cs="Arial"/>
        </w:rPr>
        <w:t>microphotographs of, B) conidia have promin</w:t>
      </w:r>
      <w:r w:rsidR="00AD0191">
        <w:rPr>
          <w:rFonts w:ascii="Arial" w:hAnsi="Arial" w:cs="Arial"/>
        </w:rPr>
        <w:t>en</w:t>
      </w:r>
      <w:r w:rsidRPr="006A0B66">
        <w:rPr>
          <w:rFonts w:ascii="Arial" w:hAnsi="Arial" w:cs="Arial"/>
        </w:rPr>
        <w:t>t beak &amp; both transverse</w:t>
      </w:r>
    </w:p>
    <w:p w14:paraId="1B14C55D" w14:textId="4ACDAE99" w:rsidR="006A0B66" w:rsidRPr="006A0B66" w:rsidRDefault="006A0B66" w:rsidP="00540FDD">
      <w:pPr>
        <w:spacing w:line="360" w:lineRule="auto"/>
        <w:jc w:val="both"/>
        <w:rPr>
          <w:rFonts w:ascii="Arial" w:hAnsi="Arial" w:cs="Arial"/>
        </w:rPr>
      </w:pPr>
      <w:r w:rsidRPr="006A0B66">
        <w:rPr>
          <w:rFonts w:ascii="Arial" w:hAnsi="Arial" w:cs="Arial"/>
        </w:rPr>
        <w:t xml:space="preserve">               </w:t>
      </w:r>
      <w:r w:rsidR="00EB3828">
        <w:rPr>
          <w:rFonts w:ascii="Arial" w:hAnsi="Arial" w:cs="Arial"/>
        </w:rPr>
        <w:t xml:space="preserve">                    </w:t>
      </w:r>
      <w:r w:rsidRPr="006A0B66">
        <w:rPr>
          <w:rFonts w:ascii="Arial" w:hAnsi="Arial" w:cs="Arial"/>
        </w:rPr>
        <w:t xml:space="preserve"> longitudinal </w:t>
      </w:r>
      <w:proofErr w:type="spellStart"/>
      <w:r w:rsidRPr="006A0B66">
        <w:rPr>
          <w:rFonts w:ascii="Arial" w:hAnsi="Arial" w:cs="Arial"/>
        </w:rPr>
        <w:t>sepata</w:t>
      </w:r>
      <w:proofErr w:type="spellEnd"/>
      <w:r w:rsidRPr="006A0B66">
        <w:rPr>
          <w:rFonts w:ascii="Arial" w:hAnsi="Arial" w:cs="Arial"/>
        </w:rPr>
        <w:t xml:space="preserve"> creating a </w:t>
      </w:r>
      <w:proofErr w:type="spellStart"/>
      <w:r w:rsidRPr="006A0B66">
        <w:rPr>
          <w:rFonts w:ascii="Arial" w:hAnsi="Arial" w:cs="Arial"/>
        </w:rPr>
        <w:t>muriform</w:t>
      </w:r>
      <w:proofErr w:type="spellEnd"/>
      <w:r w:rsidRPr="006A0B66">
        <w:rPr>
          <w:rFonts w:ascii="Arial" w:hAnsi="Arial" w:cs="Arial"/>
        </w:rPr>
        <w:t xml:space="preserve"> (Brick like appearance.) at 45X </w:t>
      </w:r>
    </w:p>
    <w:p w14:paraId="06E45263" w14:textId="2FEA6558" w:rsidR="006A0B66" w:rsidRPr="006A0B66" w:rsidRDefault="006A0B66" w:rsidP="00540FDD">
      <w:pPr>
        <w:spacing w:line="360" w:lineRule="auto"/>
        <w:jc w:val="both"/>
        <w:rPr>
          <w:rFonts w:ascii="Arial" w:hAnsi="Arial" w:cs="Arial"/>
        </w:rPr>
      </w:pPr>
      <w:r w:rsidRPr="006A0B66">
        <w:rPr>
          <w:rFonts w:ascii="Arial" w:hAnsi="Arial" w:cs="Arial"/>
        </w:rPr>
        <w:t xml:space="preserve">              </w:t>
      </w:r>
      <w:r w:rsidR="00EB3828">
        <w:rPr>
          <w:rFonts w:ascii="Arial" w:hAnsi="Arial" w:cs="Arial"/>
        </w:rPr>
        <w:t xml:space="preserve">                   </w:t>
      </w:r>
      <w:r w:rsidRPr="006A0B66">
        <w:rPr>
          <w:rFonts w:ascii="Arial" w:hAnsi="Arial" w:cs="Arial"/>
        </w:rPr>
        <w:t xml:space="preserve">  magnification</w:t>
      </w:r>
    </w:p>
    <w:p w14:paraId="2F1EB432" w14:textId="1EE05274" w:rsidR="005F06AC" w:rsidRPr="00AF673D" w:rsidRDefault="00540FDD" w:rsidP="00540FDD">
      <w:pPr>
        <w:spacing w:line="360" w:lineRule="auto"/>
        <w:jc w:val="both"/>
        <w:rPr>
          <w:rFonts w:ascii="Arial" w:hAnsi="Arial" w:cs="Arial"/>
          <w:b/>
          <w:bCs/>
          <w:i/>
          <w:iCs/>
        </w:rPr>
      </w:pPr>
      <w:r w:rsidRPr="00AF673D">
        <w:rPr>
          <w:rFonts w:ascii="Arial" w:hAnsi="Arial" w:cs="Arial"/>
          <w:b/>
          <w:bCs/>
        </w:rPr>
        <w:t>4</w:t>
      </w:r>
      <w:r w:rsidRPr="00AF673D">
        <w:rPr>
          <w:rFonts w:ascii="Arial" w:hAnsi="Arial" w:cs="Arial"/>
          <w:b/>
          <w:bCs/>
          <w:i/>
          <w:iCs/>
        </w:rPr>
        <w:t>.</w:t>
      </w:r>
      <w:r w:rsidR="006A0B66" w:rsidRPr="00AF673D">
        <w:rPr>
          <w:rFonts w:ascii="Arial" w:hAnsi="Arial" w:cs="Arial"/>
          <w:b/>
          <w:bCs/>
          <w:i/>
          <w:iCs/>
        </w:rPr>
        <w:t>Fusarium oxysporum</w:t>
      </w:r>
    </w:p>
    <w:p w14:paraId="7F8AADAE" w14:textId="0F25E212" w:rsidR="006A0B66" w:rsidRPr="005F06AC" w:rsidRDefault="006A0B66" w:rsidP="009460F1">
      <w:pPr>
        <w:spacing w:line="360" w:lineRule="auto"/>
        <w:jc w:val="both"/>
        <w:rPr>
          <w:rFonts w:ascii="Arial" w:hAnsi="Arial" w:cs="Arial"/>
        </w:rPr>
      </w:pPr>
      <w:r w:rsidRPr="005F06AC">
        <w:rPr>
          <w:rFonts w:ascii="Arial" w:hAnsi="Arial" w:cs="Arial"/>
        </w:rPr>
        <w:lastRenderedPageBreak/>
        <w:t xml:space="preserve">Colonies on PDA at 25–28 °C have cottony mycelium that appears white to cream at first, with pinkish–brown </w:t>
      </w:r>
      <w:proofErr w:type="spellStart"/>
      <w:r w:rsidRPr="005F06AC">
        <w:rPr>
          <w:rFonts w:ascii="Arial" w:hAnsi="Arial" w:cs="Arial"/>
        </w:rPr>
        <w:t>colouration</w:t>
      </w:r>
      <w:proofErr w:type="spellEnd"/>
      <w:r w:rsidRPr="005F06AC">
        <w:rPr>
          <w:rFonts w:ascii="Arial" w:hAnsi="Arial" w:cs="Arial"/>
        </w:rPr>
        <w:t xml:space="preserve"> appearing underneath (Plate </w:t>
      </w:r>
      <w:r w:rsidR="00DB241B">
        <w:rPr>
          <w:rFonts w:ascii="Arial" w:hAnsi="Arial" w:cs="Arial"/>
        </w:rPr>
        <w:t>4</w:t>
      </w:r>
      <w:r w:rsidRPr="005F06AC">
        <w:rPr>
          <w:rFonts w:ascii="Arial" w:hAnsi="Arial" w:cs="Arial"/>
        </w:rPr>
        <w:t xml:space="preserve"> A). Numerous spores found on aerial mycelium, micro-conidia are usually oval to reniform, primarily non-septate with sporadic 1</w:t>
      </w:r>
      <w:r w:rsidRPr="005F06AC">
        <w:rPr>
          <w:rFonts w:ascii="Cambria Math" w:hAnsi="Cambria Math" w:cs="Cambria Math"/>
        </w:rPr>
        <w:t>‑</w:t>
      </w:r>
      <w:r w:rsidRPr="005F06AC">
        <w:rPr>
          <w:rFonts w:ascii="Arial" w:hAnsi="Arial" w:cs="Arial"/>
        </w:rPr>
        <w:t xml:space="preserve">septate forms.  The hyaline, thin-walled, straight to slightly curved (falcate) (Plate </w:t>
      </w:r>
      <w:r w:rsidR="00DB241B">
        <w:rPr>
          <w:rFonts w:ascii="Arial" w:hAnsi="Arial" w:cs="Arial"/>
        </w:rPr>
        <w:t>4</w:t>
      </w:r>
      <w:r w:rsidRPr="005F06AC">
        <w:rPr>
          <w:rFonts w:ascii="Arial" w:hAnsi="Arial" w:cs="Arial"/>
        </w:rPr>
        <w:t xml:space="preserve"> B). Macro-conidia have three to five septa (Plate </w:t>
      </w:r>
      <w:r w:rsidR="00DB241B">
        <w:rPr>
          <w:rFonts w:ascii="Arial" w:hAnsi="Arial" w:cs="Arial"/>
        </w:rPr>
        <w:t>4</w:t>
      </w:r>
      <w:r w:rsidRPr="005F06AC">
        <w:rPr>
          <w:rFonts w:ascii="Arial" w:hAnsi="Arial" w:cs="Arial"/>
        </w:rPr>
        <w:t xml:space="preserve"> C). Chlamydospores are globose, have thick walls and can form alone or in </w:t>
      </w:r>
      <w:r w:rsidR="00DB241B" w:rsidRPr="005F06AC">
        <w:rPr>
          <w:rFonts w:ascii="Arial" w:hAnsi="Arial" w:cs="Arial"/>
        </w:rPr>
        <w:t>pairs. These</w:t>
      </w:r>
      <w:r w:rsidRPr="005F06AC">
        <w:rPr>
          <w:rFonts w:ascii="Arial" w:hAnsi="Arial" w:cs="Arial"/>
        </w:rPr>
        <w:t xml:space="preserve"> traits are very similar to the typical descriptions of </w:t>
      </w:r>
      <w:r w:rsidRPr="005F06AC">
        <w:rPr>
          <w:rFonts w:ascii="Arial" w:hAnsi="Arial" w:cs="Arial"/>
          <w:i/>
          <w:iCs/>
        </w:rPr>
        <w:t xml:space="preserve">F. oxysporum </w:t>
      </w:r>
      <w:r w:rsidRPr="005F06AC">
        <w:rPr>
          <w:rFonts w:ascii="Arial" w:hAnsi="Arial" w:cs="Arial"/>
        </w:rPr>
        <w:t>which effects on solanaceous plants.</w:t>
      </w:r>
    </w:p>
    <w:p w14:paraId="7F55A323" w14:textId="3F6844D6" w:rsidR="005F06AC" w:rsidRPr="005F06AC" w:rsidRDefault="005F06AC" w:rsidP="009460F1">
      <w:pPr>
        <w:spacing w:line="360" w:lineRule="auto"/>
        <w:jc w:val="both"/>
        <w:rPr>
          <w:rFonts w:ascii="Arial" w:hAnsi="Arial" w:cs="Arial"/>
        </w:rPr>
      </w:pPr>
      <w:r w:rsidRPr="005F06AC">
        <w:rPr>
          <w:rFonts w:ascii="Arial" w:hAnsi="Arial" w:cs="Arial"/>
        </w:rPr>
        <w:t xml:space="preserve">The current study’s findings were consonant with the findings and earlier researchers (Anitha </w:t>
      </w:r>
      <w:r w:rsidRPr="005F06AC">
        <w:rPr>
          <w:rFonts w:ascii="Arial" w:hAnsi="Arial" w:cs="Arial"/>
          <w:i/>
          <w:iCs/>
        </w:rPr>
        <w:t>et</w:t>
      </w:r>
      <w:r w:rsidRPr="005F06AC">
        <w:rPr>
          <w:rFonts w:ascii="Arial" w:hAnsi="Arial" w:cs="Arial"/>
        </w:rPr>
        <w:t xml:space="preserve"> </w:t>
      </w:r>
      <w:r w:rsidRPr="005F06AC">
        <w:rPr>
          <w:rFonts w:ascii="Arial" w:hAnsi="Arial" w:cs="Arial"/>
          <w:i/>
          <w:iCs/>
        </w:rPr>
        <w:t>al</w:t>
      </w:r>
      <w:r w:rsidRPr="005F06AC">
        <w:rPr>
          <w:rFonts w:ascii="Arial" w:hAnsi="Arial" w:cs="Arial"/>
        </w:rPr>
        <w:t xml:space="preserve">., 2013 and Fernandes </w:t>
      </w:r>
      <w:r w:rsidRPr="005F06AC">
        <w:rPr>
          <w:rFonts w:ascii="Arial" w:hAnsi="Arial" w:cs="Arial"/>
          <w:i/>
          <w:iCs/>
        </w:rPr>
        <w:t>et al</w:t>
      </w:r>
      <w:r w:rsidRPr="005F06AC">
        <w:rPr>
          <w:rFonts w:ascii="Arial" w:hAnsi="Arial" w:cs="Arial"/>
        </w:rPr>
        <w:t xml:space="preserve">., 2015) who identified endophytic fungi such as </w:t>
      </w:r>
      <w:r w:rsidRPr="005F06AC">
        <w:rPr>
          <w:rFonts w:ascii="Arial" w:hAnsi="Arial" w:cs="Arial"/>
          <w:i/>
          <w:iCs/>
        </w:rPr>
        <w:t xml:space="preserve">Fusarium oxysporum </w:t>
      </w:r>
      <w:r w:rsidRPr="005F06AC">
        <w:rPr>
          <w:rFonts w:ascii="Arial" w:hAnsi="Arial" w:cs="Arial"/>
        </w:rPr>
        <w:t>and</w:t>
      </w:r>
      <w:r w:rsidRPr="005F06AC">
        <w:rPr>
          <w:rFonts w:ascii="Arial" w:hAnsi="Arial" w:cs="Arial"/>
          <w:i/>
          <w:iCs/>
        </w:rPr>
        <w:t xml:space="preserve"> F. solani </w:t>
      </w:r>
      <w:r w:rsidRPr="005F06AC">
        <w:rPr>
          <w:rFonts w:ascii="Arial" w:hAnsi="Arial" w:cs="Arial"/>
        </w:rPr>
        <w:t>associated with soybean roots based on the</w:t>
      </w:r>
      <w:r w:rsidR="00AD0191">
        <w:rPr>
          <w:rFonts w:ascii="Arial" w:hAnsi="Arial" w:cs="Arial"/>
        </w:rPr>
        <w:t>i</w:t>
      </w:r>
      <w:r w:rsidRPr="005F06AC">
        <w:rPr>
          <w:rFonts w:ascii="Arial" w:hAnsi="Arial" w:cs="Arial"/>
        </w:rPr>
        <w:t>r morphological char</w:t>
      </w:r>
      <w:r w:rsidR="00AD0191">
        <w:rPr>
          <w:rFonts w:ascii="Arial" w:hAnsi="Arial" w:cs="Arial"/>
        </w:rPr>
        <w:t>a</w:t>
      </w:r>
      <w:r w:rsidRPr="005F06AC">
        <w:rPr>
          <w:rFonts w:ascii="Arial" w:hAnsi="Arial" w:cs="Arial"/>
        </w:rPr>
        <w:t>cteristics.</w:t>
      </w:r>
    </w:p>
    <w:p w14:paraId="4C3B4D40" w14:textId="7E187178" w:rsidR="00C56412" w:rsidRDefault="00C56412" w:rsidP="00540FDD">
      <w:pPr>
        <w:spacing w:line="360" w:lineRule="auto"/>
        <w:jc w:val="both"/>
        <w:rPr>
          <w:rFonts w:ascii="Arial" w:hAnsi="Arial" w:cs="Arial"/>
          <w:b/>
          <w:bCs/>
        </w:rPr>
      </w:pPr>
      <w:r>
        <w:rPr>
          <w:noProof/>
        </w:rPr>
        <w:drawing>
          <wp:inline distT="0" distB="0" distL="0" distR="0" wp14:anchorId="0AC5FB3D" wp14:editId="667CABD9">
            <wp:extent cx="6858000" cy="1827530"/>
            <wp:effectExtent l="0" t="0" r="0" b="1270"/>
            <wp:docPr id="83541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3013" name=""/>
                    <pic:cNvPicPr/>
                  </pic:nvPicPr>
                  <pic:blipFill>
                    <a:blip r:embed="rId12"/>
                    <a:stretch>
                      <a:fillRect/>
                    </a:stretch>
                  </pic:blipFill>
                  <pic:spPr>
                    <a:xfrm>
                      <a:off x="0" y="0"/>
                      <a:ext cx="6858000" cy="1827530"/>
                    </a:xfrm>
                    <a:prstGeom prst="rect">
                      <a:avLst/>
                    </a:prstGeom>
                  </pic:spPr>
                </pic:pic>
              </a:graphicData>
            </a:graphic>
          </wp:inline>
        </w:drawing>
      </w:r>
    </w:p>
    <w:p w14:paraId="77970546" w14:textId="755EADB7" w:rsidR="002B2943" w:rsidRPr="00540FDD" w:rsidRDefault="002B2943" w:rsidP="00540FDD">
      <w:pPr>
        <w:spacing w:line="360" w:lineRule="auto"/>
        <w:jc w:val="both"/>
        <w:rPr>
          <w:rFonts w:ascii="Arial" w:hAnsi="Arial" w:cs="Arial"/>
        </w:rPr>
      </w:pPr>
      <w:r w:rsidRPr="009460F1">
        <w:rPr>
          <w:rFonts w:ascii="Arial" w:hAnsi="Arial" w:cs="Arial"/>
          <w:b/>
          <w:bCs/>
        </w:rPr>
        <w:t>Plate 4:</w:t>
      </w:r>
      <w:r w:rsidRPr="00540FDD">
        <w:rPr>
          <w:rFonts w:ascii="Arial" w:hAnsi="Arial" w:cs="Arial"/>
        </w:rPr>
        <w:t xml:space="preserve"> Isolated endophytic fungus </w:t>
      </w:r>
      <w:r w:rsidRPr="00540FDD">
        <w:rPr>
          <w:rFonts w:ascii="Arial" w:hAnsi="Arial" w:cs="Arial"/>
          <w:i/>
          <w:iCs/>
        </w:rPr>
        <w:t>Fusarium</w:t>
      </w:r>
      <w:r w:rsidRPr="00540FDD">
        <w:rPr>
          <w:rFonts w:ascii="Arial" w:hAnsi="Arial" w:cs="Arial"/>
        </w:rPr>
        <w:t xml:space="preserve"> </w:t>
      </w:r>
      <w:r w:rsidRPr="00540FDD">
        <w:rPr>
          <w:rFonts w:ascii="Arial" w:hAnsi="Arial" w:cs="Arial"/>
          <w:i/>
          <w:iCs/>
        </w:rPr>
        <w:t>oxysporum</w:t>
      </w:r>
      <w:r w:rsidRPr="00540FDD">
        <w:rPr>
          <w:rFonts w:ascii="Arial" w:hAnsi="Arial" w:cs="Arial"/>
        </w:rPr>
        <w:t xml:space="preserve"> A) pure culture on PDA plate,</w:t>
      </w:r>
    </w:p>
    <w:p w14:paraId="77B24317" w14:textId="77777777" w:rsidR="002B2943" w:rsidRPr="00540FDD" w:rsidRDefault="002B2943" w:rsidP="00540FDD">
      <w:pPr>
        <w:spacing w:line="360" w:lineRule="auto"/>
        <w:jc w:val="both"/>
        <w:rPr>
          <w:rFonts w:ascii="Arial" w:hAnsi="Arial" w:cs="Arial"/>
        </w:rPr>
      </w:pPr>
      <w:r w:rsidRPr="00540FDD">
        <w:rPr>
          <w:rFonts w:ascii="Arial" w:hAnsi="Arial" w:cs="Arial"/>
        </w:rPr>
        <w:t xml:space="preserve">                  </w:t>
      </w:r>
      <w:proofErr w:type="spellStart"/>
      <w:r w:rsidRPr="00540FDD">
        <w:rPr>
          <w:rFonts w:ascii="Arial" w:hAnsi="Arial" w:cs="Arial"/>
        </w:rPr>
        <w:t>microphotogrphs</w:t>
      </w:r>
      <w:proofErr w:type="spellEnd"/>
      <w:r w:rsidRPr="00540FDD">
        <w:rPr>
          <w:rFonts w:ascii="Arial" w:hAnsi="Arial" w:cs="Arial"/>
        </w:rPr>
        <w:t xml:space="preserve"> of, B) septate hyphae that branched at acute right angles, produce </w:t>
      </w:r>
    </w:p>
    <w:p w14:paraId="0CC4C285" w14:textId="77777777" w:rsidR="002B2943" w:rsidRPr="00540FDD" w:rsidRDefault="002B2943" w:rsidP="00540FDD">
      <w:pPr>
        <w:spacing w:line="360" w:lineRule="auto"/>
        <w:jc w:val="both"/>
        <w:rPr>
          <w:rFonts w:ascii="Arial" w:hAnsi="Arial" w:cs="Arial"/>
        </w:rPr>
      </w:pPr>
      <w:r w:rsidRPr="00540FDD">
        <w:rPr>
          <w:rFonts w:ascii="Arial" w:hAnsi="Arial" w:cs="Arial"/>
        </w:rPr>
        <w:t xml:space="preserve">                  microconidia C) Macroconidia (elongated, curved 3 to 5 septate, at 45 X magnification</w:t>
      </w:r>
    </w:p>
    <w:p w14:paraId="5658CBA6" w14:textId="72CB6343" w:rsidR="00E455CD" w:rsidRPr="00AF673D" w:rsidRDefault="00540FDD" w:rsidP="000A51A6">
      <w:pPr>
        <w:tabs>
          <w:tab w:val="left" w:pos="90"/>
        </w:tabs>
        <w:spacing w:before="120" w:after="120" w:line="360" w:lineRule="auto"/>
        <w:jc w:val="both"/>
        <w:outlineLvl w:val="1"/>
        <w:rPr>
          <w:rFonts w:ascii="Arial" w:hAnsi="Arial" w:cs="Arial"/>
          <w:b/>
          <w:bCs/>
          <w:i/>
          <w:iCs/>
        </w:rPr>
      </w:pPr>
      <w:r w:rsidRPr="00AF673D">
        <w:rPr>
          <w:rFonts w:ascii="Arial" w:hAnsi="Arial" w:cs="Arial"/>
          <w:b/>
          <w:bCs/>
        </w:rPr>
        <w:t>5</w:t>
      </w:r>
      <w:r w:rsidRPr="00AF673D">
        <w:rPr>
          <w:rFonts w:ascii="Arial" w:hAnsi="Arial" w:cs="Arial"/>
          <w:b/>
          <w:bCs/>
          <w:i/>
          <w:iCs/>
        </w:rPr>
        <w:t>.</w:t>
      </w:r>
      <w:r w:rsidR="00C90A86">
        <w:rPr>
          <w:rFonts w:ascii="Arial" w:hAnsi="Arial" w:cs="Arial"/>
          <w:b/>
          <w:bCs/>
          <w:i/>
          <w:iCs/>
        </w:rPr>
        <w:t xml:space="preserve"> </w:t>
      </w:r>
      <w:r w:rsidR="005F06AC" w:rsidRPr="00AF673D">
        <w:rPr>
          <w:rFonts w:ascii="Arial" w:hAnsi="Arial" w:cs="Arial"/>
          <w:b/>
          <w:bCs/>
          <w:i/>
          <w:iCs/>
        </w:rPr>
        <w:t>Fusarium solani</w:t>
      </w:r>
    </w:p>
    <w:p w14:paraId="0BB4084C" w14:textId="3455888D" w:rsidR="005F06AC" w:rsidRDefault="005F06AC" w:rsidP="009460F1">
      <w:pPr>
        <w:spacing w:line="360" w:lineRule="auto"/>
        <w:jc w:val="both"/>
        <w:rPr>
          <w:rFonts w:ascii="Arial" w:hAnsi="Arial" w:cs="Arial"/>
        </w:rPr>
      </w:pPr>
      <w:r w:rsidRPr="005F06AC">
        <w:rPr>
          <w:rFonts w:ascii="Arial" w:hAnsi="Arial" w:cs="Arial"/>
        </w:rPr>
        <w:t>On PDA, colonies grew rapidly (in 7 days), appearing as white and cottony with potential brown pigmentation at the center (Plate</w:t>
      </w:r>
      <w:r w:rsidR="00DB241B">
        <w:rPr>
          <w:rFonts w:ascii="Arial" w:hAnsi="Arial" w:cs="Arial"/>
        </w:rPr>
        <w:t xml:space="preserve"> 5</w:t>
      </w:r>
      <w:r w:rsidRPr="005F06AC">
        <w:rPr>
          <w:rFonts w:ascii="Arial" w:hAnsi="Arial" w:cs="Arial"/>
        </w:rPr>
        <w:t xml:space="preserve"> A). Macroconidia are hyaline, slightly curved, broad, aggregating in fascicles (Plate </w:t>
      </w:r>
      <w:r w:rsidR="00DB241B">
        <w:rPr>
          <w:rFonts w:ascii="Arial" w:hAnsi="Arial" w:cs="Arial"/>
        </w:rPr>
        <w:t>5</w:t>
      </w:r>
      <w:r w:rsidRPr="005F06AC">
        <w:rPr>
          <w:rFonts w:ascii="Arial" w:hAnsi="Arial" w:cs="Arial"/>
        </w:rPr>
        <w:t xml:space="preserve"> B). Micro-conidia are smooth, oval/cylindrical, mostly non-septate. Chlamydospores are brown, globose, produced singly or in pairs (Plate </w:t>
      </w:r>
      <w:r w:rsidR="00DB241B">
        <w:rPr>
          <w:rFonts w:ascii="Arial" w:hAnsi="Arial" w:cs="Arial"/>
        </w:rPr>
        <w:t>5</w:t>
      </w:r>
      <w:r w:rsidRPr="005F06AC">
        <w:rPr>
          <w:rFonts w:ascii="Arial" w:hAnsi="Arial" w:cs="Arial"/>
        </w:rPr>
        <w:t xml:space="preserve"> C) under sub-optimal conditions.</w:t>
      </w:r>
    </w:p>
    <w:p w14:paraId="3E6F809A" w14:textId="4C6510BE" w:rsidR="005F06AC" w:rsidRDefault="005F06AC" w:rsidP="009460F1">
      <w:pPr>
        <w:spacing w:line="360" w:lineRule="auto"/>
        <w:jc w:val="both"/>
        <w:rPr>
          <w:rFonts w:ascii="Arial" w:hAnsi="Arial" w:cs="Arial"/>
        </w:rPr>
      </w:pPr>
      <w:r w:rsidRPr="005F06AC">
        <w:rPr>
          <w:rFonts w:ascii="Arial" w:hAnsi="Arial" w:cs="Arial"/>
        </w:rPr>
        <w:t xml:space="preserve">The current study’s findings were consonant with the findings of earlier researchers (Pragathi </w:t>
      </w:r>
      <w:r w:rsidRPr="005F06AC">
        <w:rPr>
          <w:rFonts w:ascii="Arial" w:hAnsi="Arial" w:cs="Arial"/>
          <w:i/>
          <w:iCs/>
        </w:rPr>
        <w:t>et</w:t>
      </w:r>
      <w:r w:rsidRPr="005F06AC">
        <w:rPr>
          <w:rFonts w:ascii="Arial" w:hAnsi="Arial" w:cs="Arial"/>
        </w:rPr>
        <w:t xml:space="preserve"> </w:t>
      </w:r>
      <w:r w:rsidRPr="005F06AC">
        <w:rPr>
          <w:rFonts w:ascii="Arial" w:hAnsi="Arial" w:cs="Arial"/>
          <w:i/>
          <w:iCs/>
        </w:rPr>
        <w:t>al</w:t>
      </w:r>
      <w:r w:rsidRPr="005F06AC">
        <w:rPr>
          <w:rFonts w:ascii="Arial" w:hAnsi="Arial" w:cs="Arial"/>
        </w:rPr>
        <w:t>., 2013) who identified endophytic fungi associated with chickpea and groundnut plant based on their morphological char</w:t>
      </w:r>
      <w:r w:rsidR="00AD0191">
        <w:rPr>
          <w:rFonts w:ascii="Arial" w:hAnsi="Arial" w:cs="Arial"/>
        </w:rPr>
        <w:t>a</w:t>
      </w:r>
      <w:r w:rsidRPr="005F06AC">
        <w:rPr>
          <w:rFonts w:ascii="Arial" w:hAnsi="Arial" w:cs="Arial"/>
        </w:rPr>
        <w:t>cteristics.</w:t>
      </w:r>
    </w:p>
    <w:p w14:paraId="5BDF0746" w14:textId="60FCDB89" w:rsidR="00C56412" w:rsidRDefault="00C56412" w:rsidP="00540FDD">
      <w:pPr>
        <w:spacing w:line="360" w:lineRule="auto"/>
        <w:jc w:val="both"/>
        <w:rPr>
          <w:rFonts w:ascii="Arial" w:hAnsi="Arial" w:cs="Arial"/>
        </w:rPr>
      </w:pPr>
      <w:r>
        <w:rPr>
          <w:noProof/>
        </w:rPr>
        <w:drawing>
          <wp:inline distT="0" distB="0" distL="0" distR="0" wp14:anchorId="5F7EF314" wp14:editId="4536ABBF">
            <wp:extent cx="6858000" cy="1908175"/>
            <wp:effectExtent l="0" t="0" r="0" b="0"/>
            <wp:docPr id="205737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75203" name=""/>
                    <pic:cNvPicPr/>
                  </pic:nvPicPr>
                  <pic:blipFill>
                    <a:blip r:embed="rId13"/>
                    <a:stretch>
                      <a:fillRect/>
                    </a:stretch>
                  </pic:blipFill>
                  <pic:spPr>
                    <a:xfrm>
                      <a:off x="0" y="0"/>
                      <a:ext cx="6858000" cy="1908175"/>
                    </a:xfrm>
                    <a:prstGeom prst="rect">
                      <a:avLst/>
                    </a:prstGeom>
                  </pic:spPr>
                </pic:pic>
              </a:graphicData>
            </a:graphic>
          </wp:inline>
        </w:drawing>
      </w:r>
    </w:p>
    <w:p w14:paraId="64227E14" w14:textId="21DD0DA1" w:rsidR="002B2943" w:rsidRPr="002B2943" w:rsidRDefault="002B2943" w:rsidP="00540FD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5</w:t>
      </w:r>
      <w:r w:rsidRPr="009460F1">
        <w:rPr>
          <w:rFonts w:ascii="Arial" w:hAnsi="Arial" w:cs="Arial"/>
          <w:b/>
          <w:bCs/>
        </w:rPr>
        <w:t>:</w:t>
      </w:r>
      <w:r w:rsidRPr="002B2943">
        <w:rPr>
          <w:rFonts w:ascii="Arial" w:hAnsi="Arial" w:cs="Arial"/>
        </w:rPr>
        <w:t xml:space="preserve"> Isolated endophytic fungus </w:t>
      </w:r>
      <w:r w:rsidRPr="002B2943">
        <w:rPr>
          <w:rFonts w:ascii="Arial" w:hAnsi="Arial" w:cs="Arial"/>
          <w:i/>
          <w:iCs/>
        </w:rPr>
        <w:t>Fusarium</w:t>
      </w:r>
      <w:r w:rsidRPr="002B2943">
        <w:rPr>
          <w:rFonts w:ascii="Arial" w:hAnsi="Arial" w:cs="Arial"/>
        </w:rPr>
        <w:t xml:space="preserve"> </w:t>
      </w:r>
      <w:r w:rsidRPr="002B2943">
        <w:rPr>
          <w:rFonts w:ascii="Arial" w:hAnsi="Arial" w:cs="Arial"/>
          <w:i/>
          <w:iCs/>
        </w:rPr>
        <w:t>solani</w:t>
      </w:r>
      <w:r w:rsidRPr="002B2943">
        <w:rPr>
          <w:rFonts w:ascii="Arial" w:hAnsi="Arial" w:cs="Arial"/>
        </w:rPr>
        <w:t xml:space="preserve">, A) Pure culture on PDA plate, </w:t>
      </w:r>
    </w:p>
    <w:p w14:paraId="1A4BB8F5" w14:textId="77777777" w:rsidR="002B2943" w:rsidRPr="002B2943" w:rsidRDefault="002B2943" w:rsidP="00540FDD">
      <w:pPr>
        <w:spacing w:line="360" w:lineRule="auto"/>
        <w:jc w:val="both"/>
        <w:rPr>
          <w:rFonts w:ascii="Arial" w:hAnsi="Arial" w:cs="Arial"/>
        </w:rPr>
      </w:pPr>
      <w:r w:rsidRPr="002B2943">
        <w:rPr>
          <w:rFonts w:ascii="Arial" w:hAnsi="Arial" w:cs="Arial"/>
        </w:rPr>
        <w:t xml:space="preserve">                   Microphotographs of B) Chlamydospores at 45X magnification C) </w:t>
      </w:r>
    </w:p>
    <w:p w14:paraId="660353DC" w14:textId="77777777" w:rsidR="002B2943" w:rsidRPr="002B2943" w:rsidRDefault="002B2943" w:rsidP="00540FDD">
      <w:pPr>
        <w:spacing w:line="360" w:lineRule="auto"/>
        <w:jc w:val="both"/>
        <w:rPr>
          <w:rFonts w:ascii="Arial" w:hAnsi="Arial" w:cs="Arial"/>
        </w:rPr>
      </w:pPr>
      <w:r w:rsidRPr="002B2943">
        <w:rPr>
          <w:rFonts w:ascii="Arial" w:hAnsi="Arial" w:cs="Arial"/>
        </w:rPr>
        <w:t xml:space="preserve">                   Macroconidia without septation at 45X magnification.</w:t>
      </w:r>
    </w:p>
    <w:p w14:paraId="5F2E2805" w14:textId="1363E5EA" w:rsidR="005F06AC" w:rsidRPr="005F06AC" w:rsidRDefault="005F06AC" w:rsidP="005F06AC">
      <w:pPr>
        <w:ind w:firstLine="720"/>
        <w:jc w:val="both"/>
        <w:rPr>
          <w:rFonts w:ascii="Arial" w:hAnsi="Arial" w:cs="Arial"/>
          <w:i/>
          <w:iCs/>
        </w:rPr>
      </w:pPr>
    </w:p>
    <w:p w14:paraId="02198F4E" w14:textId="2B04DCDB" w:rsidR="002B2943" w:rsidRPr="00AF673D" w:rsidRDefault="00540FDD" w:rsidP="00C90A86">
      <w:pPr>
        <w:spacing w:line="360" w:lineRule="auto"/>
        <w:jc w:val="both"/>
        <w:rPr>
          <w:rFonts w:ascii="Arial" w:hAnsi="Arial" w:cs="Arial"/>
          <w:b/>
          <w:bCs/>
          <w:i/>
          <w:iCs/>
        </w:rPr>
      </w:pPr>
      <w:r w:rsidRPr="00AF673D">
        <w:rPr>
          <w:rFonts w:ascii="Arial" w:hAnsi="Arial" w:cs="Arial"/>
          <w:b/>
          <w:bCs/>
        </w:rPr>
        <w:lastRenderedPageBreak/>
        <w:t>6</w:t>
      </w:r>
      <w:r w:rsidRPr="00AF673D">
        <w:rPr>
          <w:rFonts w:ascii="Arial" w:hAnsi="Arial" w:cs="Arial"/>
          <w:b/>
          <w:bCs/>
          <w:i/>
          <w:iCs/>
        </w:rPr>
        <w:t>.</w:t>
      </w:r>
      <w:r w:rsidR="002B2943" w:rsidRPr="00AF673D">
        <w:rPr>
          <w:rFonts w:ascii="Arial" w:hAnsi="Arial" w:cs="Arial"/>
          <w:b/>
          <w:bCs/>
          <w:i/>
          <w:iCs/>
        </w:rPr>
        <w:t xml:space="preserve">Colletotrichum </w:t>
      </w:r>
      <w:r w:rsidRPr="00AF673D">
        <w:rPr>
          <w:rFonts w:ascii="Arial" w:hAnsi="Arial" w:cs="Arial"/>
          <w:b/>
          <w:bCs/>
          <w:i/>
          <w:iCs/>
        </w:rPr>
        <w:t>capsici</w:t>
      </w:r>
    </w:p>
    <w:p w14:paraId="299B4521" w14:textId="2007115C" w:rsidR="002B2943" w:rsidRPr="002B2943" w:rsidRDefault="002B2943" w:rsidP="00C90A86">
      <w:pPr>
        <w:spacing w:line="360" w:lineRule="auto"/>
        <w:jc w:val="both"/>
        <w:rPr>
          <w:rFonts w:ascii="Arial" w:hAnsi="Arial" w:cs="Arial"/>
        </w:rPr>
      </w:pPr>
      <w:r w:rsidRPr="002B2943">
        <w:rPr>
          <w:rFonts w:ascii="Arial" w:hAnsi="Arial" w:cs="Arial"/>
        </w:rPr>
        <w:t xml:space="preserve">On PDA at 25–30 °C, colonies exhibited colour variation from white or ash to grey, dark brown depending on the isolate (Plate </w:t>
      </w:r>
      <w:r w:rsidR="00DB241B">
        <w:rPr>
          <w:rFonts w:ascii="Arial" w:hAnsi="Arial" w:cs="Arial"/>
        </w:rPr>
        <w:t>6</w:t>
      </w:r>
      <w:r w:rsidRPr="002B2943">
        <w:rPr>
          <w:rFonts w:ascii="Arial" w:hAnsi="Arial" w:cs="Arial"/>
        </w:rPr>
        <w:t xml:space="preserve"> A). Growth is rapid, reaching in 7 days. Conidia are hyaline, single-celled and falcate to sickle-shaped (Plate </w:t>
      </w:r>
      <w:r w:rsidR="00DB241B">
        <w:rPr>
          <w:rFonts w:ascii="Arial" w:hAnsi="Arial" w:cs="Arial"/>
        </w:rPr>
        <w:t>6</w:t>
      </w:r>
      <w:r w:rsidRPr="002B2943">
        <w:rPr>
          <w:rFonts w:ascii="Arial" w:hAnsi="Arial" w:cs="Arial"/>
        </w:rPr>
        <w:t xml:space="preserve"> B).</w:t>
      </w:r>
    </w:p>
    <w:p w14:paraId="2D2E1788" w14:textId="2C39A826" w:rsidR="002B2943" w:rsidRPr="002B2943" w:rsidRDefault="002B2943" w:rsidP="00C90A86">
      <w:pPr>
        <w:spacing w:line="360" w:lineRule="auto"/>
        <w:jc w:val="both"/>
        <w:rPr>
          <w:rFonts w:ascii="Arial" w:hAnsi="Arial" w:cs="Arial"/>
        </w:rPr>
      </w:pPr>
      <w:r w:rsidRPr="002B2943">
        <w:rPr>
          <w:rFonts w:ascii="Arial" w:hAnsi="Arial" w:cs="Arial"/>
        </w:rPr>
        <w:t xml:space="preserve">The current study’s findings were </w:t>
      </w:r>
      <w:proofErr w:type="spellStart"/>
      <w:r w:rsidRPr="002B2943">
        <w:rPr>
          <w:rFonts w:ascii="Arial" w:hAnsi="Arial" w:cs="Arial"/>
        </w:rPr>
        <w:t>consonent</w:t>
      </w:r>
      <w:proofErr w:type="spellEnd"/>
      <w:r w:rsidRPr="002B2943">
        <w:rPr>
          <w:rFonts w:ascii="Arial" w:hAnsi="Arial" w:cs="Arial"/>
        </w:rPr>
        <w:t xml:space="preserve"> with those researchers (Prajapati </w:t>
      </w:r>
      <w:r w:rsidRPr="002B2943">
        <w:rPr>
          <w:rFonts w:ascii="Arial" w:hAnsi="Arial" w:cs="Arial"/>
          <w:i/>
          <w:iCs/>
        </w:rPr>
        <w:t>et al.,</w:t>
      </w:r>
      <w:r w:rsidRPr="002B2943">
        <w:rPr>
          <w:rFonts w:ascii="Arial" w:hAnsi="Arial" w:cs="Arial"/>
        </w:rPr>
        <w:t xml:space="preserve"> 2020 and </w:t>
      </w:r>
      <w:proofErr w:type="spellStart"/>
      <w:r w:rsidRPr="002B2943">
        <w:rPr>
          <w:rFonts w:ascii="Arial" w:hAnsi="Arial" w:cs="Arial"/>
        </w:rPr>
        <w:t>Jo</w:t>
      </w:r>
      <w:r w:rsidR="00AD0191">
        <w:rPr>
          <w:rFonts w:ascii="Arial" w:hAnsi="Arial" w:cs="Arial"/>
        </w:rPr>
        <w:t>i</w:t>
      </w:r>
      <w:r w:rsidRPr="002B2943">
        <w:rPr>
          <w:rFonts w:ascii="Arial" w:hAnsi="Arial" w:cs="Arial"/>
        </w:rPr>
        <w:t>y</w:t>
      </w:r>
      <w:proofErr w:type="spellEnd"/>
      <w:r w:rsidRPr="002B2943">
        <w:rPr>
          <w:rFonts w:ascii="Arial" w:hAnsi="Arial" w:cs="Arial"/>
        </w:rPr>
        <w:t xml:space="preserve"> </w:t>
      </w:r>
      <w:r w:rsidRPr="002B2943">
        <w:rPr>
          <w:rFonts w:ascii="Arial" w:hAnsi="Arial" w:cs="Arial"/>
          <w:i/>
          <w:iCs/>
        </w:rPr>
        <w:t>et</w:t>
      </w:r>
      <w:r w:rsidRPr="002B2943">
        <w:rPr>
          <w:rFonts w:ascii="Arial" w:hAnsi="Arial" w:cs="Arial"/>
        </w:rPr>
        <w:t xml:space="preserve"> </w:t>
      </w:r>
      <w:r w:rsidRPr="002B2943">
        <w:rPr>
          <w:rFonts w:ascii="Arial" w:hAnsi="Arial" w:cs="Arial"/>
          <w:i/>
          <w:iCs/>
        </w:rPr>
        <w:t>al</w:t>
      </w:r>
      <w:r w:rsidRPr="002B2943">
        <w:rPr>
          <w:rFonts w:ascii="Arial" w:hAnsi="Arial" w:cs="Arial"/>
        </w:rPr>
        <w:t xml:space="preserve">.,2024) who identified endophytic fungi, </w:t>
      </w:r>
      <w:r w:rsidRPr="002B2943">
        <w:rPr>
          <w:rFonts w:ascii="Arial" w:hAnsi="Arial" w:cs="Arial"/>
          <w:i/>
          <w:iCs/>
        </w:rPr>
        <w:t>Colletot</w:t>
      </w:r>
      <w:r w:rsidR="00AD0191">
        <w:rPr>
          <w:rFonts w:ascii="Arial" w:hAnsi="Arial" w:cs="Arial"/>
          <w:i/>
          <w:iCs/>
        </w:rPr>
        <w:t>r</w:t>
      </w:r>
      <w:r w:rsidRPr="002B2943">
        <w:rPr>
          <w:rFonts w:ascii="Arial" w:hAnsi="Arial" w:cs="Arial"/>
          <w:i/>
          <w:iCs/>
        </w:rPr>
        <w:t>ichum capsici</w:t>
      </w:r>
      <w:r w:rsidRPr="002B2943">
        <w:rPr>
          <w:rFonts w:ascii="Arial" w:hAnsi="Arial" w:cs="Arial"/>
        </w:rPr>
        <w:t xml:space="preserve"> associated with chilli plant based on its morphological char</w:t>
      </w:r>
      <w:r w:rsidR="00AD0191">
        <w:rPr>
          <w:rFonts w:ascii="Arial" w:hAnsi="Arial" w:cs="Arial"/>
        </w:rPr>
        <w:t>a</w:t>
      </w:r>
      <w:r w:rsidRPr="002B2943">
        <w:rPr>
          <w:rFonts w:ascii="Arial" w:hAnsi="Arial" w:cs="Arial"/>
        </w:rPr>
        <w:t>cteristics.</w:t>
      </w:r>
    </w:p>
    <w:p w14:paraId="7FDFE8BB" w14:textId="5B6CFC1E" w:rsidR="00C56412" w:rsidRDefault="00C56412" w:rsidP="00A6083A">
      <w:pPr>
        <w:spacing w:line="360" w:lineRule="auto"/>
        <w:jc w:val="center"/>
        <w:rPr>
          <w:rFonts w:ascii="Arial" w:hAnsi="Arial" w:cs="Arial"/>
          <w:b/>
          <w:bCs/>
        </w:rPr>
      </w:pPr>
      <w:r>
        <w:rPr>
          <w:noProof/>
        </w:rPr>
        <w:drawing>
          <wp:inline distT="0" distB="0" distL="0" distR="0" wp14:anchorId="7F10EF4C" wp14:editId="4719560E">
            <wp:extent cx="4503837" cy="2044800"/>
            <wp:effectExtent l="0" t="0" r="0" b="0"/>
            <wp:docPr id="129284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43099" name=""/>
                    <pic:cNvPicPr/>
                  </pic:nvPicPr>
                  <pic:blipFill>
                    <a:blip r:embed="rId14"/>
                    <a:stretch>
                      <a:fillRect/>
                    </a:stretch>
                  </pic:blipFill>
                  <pic:spPr>
                    <a:xfrm>
                      <a:off x="0" y="0"/>
                      <a:ext cx="4512104" cy="2048553"/>
                    </a:xfrm>
                    <a:prstGeom prst="rect">
                      <a:avLst/>
                    </a:prstGeom>
                  </pic:spPr>
                </pic:pic>
              </a:graphicData>
            </a:graphic>
          </wp:inline>
        </w:drawing>
      </w:r>
    </w:p>
    <w:p w14:paraId="35C58EF8" w14:textId="4EA08A21" w:rsidR="002B2943" w:rsidRPr="00182ABB" w:rsidRDefault="002B2943" w:rsidP="00540FD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6</w:t>
      </w:r>
      <w:r w:rsidRPr="009460F1">
        <w:rPr>
          <w:rFonts w:ascii="Arial" w:hAnsi="Arial" w:cs="Arial"/>
          <w:b/>
          <w:bCs/>
        </w:rPr>
        <w:t>:</w:t>
      </w:r>
      <w:r w:rsidRPr="00182ABB">
        <w:rPr>
          <w:rFonts w:ascii="Arial" w:hAnsi="Arial" w:cs="Arial"/>
        </w:rPr>
        <w:t xml:space="preserve"> Isolated endophytic fungus </w:t>
      </w:r>
      <w:r w:rsidRPr="00182ABB">
        <w:rPr>
          <w:rFonts w:ascii="Arial" w:hAnsi="Arial" w:cs="Arial"/>
          <w:i/>
          <w:iCs/>
        </w:rPr>
        <w:t>Colletotrichum</w:t>
      </w:r>
      <w:r w:rsidRPr="00182ABB">
        <w:rPr>
          <w:rFonts w:ascii="Arial" w:hAnsi="Arial" w:cs="Arial"/>
        </w:rPr>
        <w:t xml:space="preserve"> </w:t>
      </w:r>
      <w:r w:rsidRPr="00182ABB">
        <w:rPr>
          <w:rFonts w:ascii="Arial" w:hAnsi="Arial" w:cs="Arial"/>
          <w:i/>
          <w:iCs/>
        </w:rPr>
        <w:t>capsici</w:t>
      </w:r>
      <w:r w:rsidRPr="00182ABB">
        <w:rPr>
          <w:rFonts w:ascii="Arial" w:hAnsi="Arial" w:cs="Arial"/>
        </w:rPr>
        <w:t xml:space="preserve">, A) pre culture on PDA </w:t>
      </w:r>
    </w:p>
    <w:p w14:paraId="68E923B9" w14:textId="20CDCD74" w:rsidR="002B2943" w:rsidRDefault="002B2943" w:rsidP="00540FDD">
      <w:pPr>
        <w:spacing w:line="360" w:lineRule="auto"/>
        <w:jc w:val="both"/>
        <w:rPr>
          <w:rFonts w:ascii="Arial" w:hAnsi="Arial" w:cs="Arial"/>
        </w:rPr>
      </w:pPr>
      <w:r w:rsidRPr="00182ABB">
        <w:rPr>
          <w:rFonts w:ascii="Arial" w:hAnsi="Arial" w:cs="Arial"/>
        </w:rPr>
        <w:t xml:space="preserve">                 plate, Microphotograph of. B) Conidia, falcate (Sickle-shaped) at 45 X</w:t>
      </w:r>
      <w:r w:rsidR="00AD0191">
        <w:rPr>
          <w:rFonts w:ascii="Arial" w:hAnsi="Arial" w:cs="Arial"/>
        </w:rPr>
        <w:t xml:space="preserve"> </w:t>
      </w:r>
      <w:r w:rsidRPr="00182ABB">
        <w:rPr>
          <w:rFonts w:ascii="Arial" w:hAnsi="Arial" w:cs="Arial"/>
        </w:rPr>
        <w:t>magnification</w:t>
      </w:r>
    </w:p>
    <w:p w14:paraId="2E4DBFDC" w14:textId="5D021BC5" w:rsidR="00182ABB" w:rsidRPr="00182ABB" w:rsidRDefault="00540FDD" w:rsidP="00AF673D">
      <w:pPr>
        <w:spacing w:line="360" w:lineRule="auto"/>
        <w:jc w:val="both"/>
        <w:rPr>
          <w:rFonts w:ascii="Arial" w:hAnsi="Arial" w:cs="Arial"/>
        </w:rPr>
      </w:pPr>
      <w:r w:rsidRPr="00AF673D">
        <w:rPr>
          <w:rFonts w:ascii="Times New Roman" w:hAnsi="Times New Roman"/>
          <w:b/>
          <w:bCs/>
        </w:rPr>
        <w:t>7</w:t>
      </w:r>
      <w:r w:rsidRPr="00AF673D">
        <w:rPr>
          <w:rFonts w:ascii="Times New Roman" w:hAnsi="Times New Roman"/>
          <w:b/>
          <w:bCs/>
          <w:i/>
          <w:iCs/>
        </w:rPr>
        <w:t>.</w:t>
      </w:r>
      <w:r w:rsidR="00182ABB" w:rsidRPr="00AF673D">
        <w:rPr>
          <w:rFonts w:ascii="Times New Roman" w:hAnsi="Times New Roman"/>
          <w:b/>
          <w:bCs/>
          <w:i/>
          <w:iCs/>
        </w:rPr>
        <w:t xml:space="preserve"> </w:t>
      </w:r>
      <w:proofErr w:type="spellStart"/>
      <w:r w:rsidR="00182ABB" w:rsidRPr="00AF673D">
        <w:rPr>
          <w:rFonts w:ascii="Arial" w:hAnsi="Arial" w:cs="Arial"/>
          <w:b/>
          <w:bCs/>
          <w:i/>
          <w:iCs/>
        </w:rPr>
        <w:t>Rhizophus</w:t>
      </w:r>
      <w:proofErr w:type="spellEnd"/>
      <w:r w:rsidR="00182ABB" w:rsidRPr="00AF673D">
        <w:rPr>
          <w:rFonts w:ascii="Arial" w:hAnsi="Arial" w:cs="Arial"/>
          <w:b/>
          <w:bCs/>
          <w:i/>
          <w:iCs/>
        </w:rPr>
        <w:t xml:space="preserve"> </w:t>
      </w:r>
      <w:r w:rsidR="00182ABB" w:rsidRPr="00AF673D">
        <w:rPr>
          <w:rFonts w:ascii="Arial" w:hAnsi="Arial" w:cs="Arial"/>
          <w:b/>
          <w:bCs/>
        </w:rPr>
        <w:t>sp</w:t>
      </w:r>
      <w:r w:rsidR="00182ABB" w:rsidRPr="00182ABB">
        <w:rPr>
          <w:rFonts w:ascii="Arial" w:hAnsi="Arial" w:cs="Arial"/>
        </w:rPr>
        <w:t>.</w:t>
      </w:r>
    </w:p>
    <w:p w14:paraId="77C61D15" w14:textId="62290C3D" w:rsidR="00182ABB" w:rsidRPr="00182ABB" w:rsidRDefault="00182ABB" w:rsidP="00C90A86">
      <w:pPr>
        <w:spacing w:line="360" w:lineRule="auto"/>
        <w:jc w:val="both"/>
        <w:rPr>
          <w:rFonts w:ascii="Arial" w:hAnsi="Arial" w:cs="Arial"/>
        </w:rPr>
      </w:pPr>
      <w:r w:rsidRPr="00182ABB">
        <w:rPr>
          <w:rFonts w:ascii="Arial" w:hAnsi="Arial" w:cs="Arial"/>
        </w:rPr>
        <w:t xml:space="preserve">Colonies grew rapidly on potato dextrose agar (PDA), initially as white and cottony in texture later, turned grey to black due to profuse sporulation (Plate </w:t>
      </w:r>
      <w:r w:rsidR="00DB241B">
        <w:rPr>
          <w:rFonts w:ascii="Arial" w:hAnsi="Arial" w:cs="Arial"/>
        </w:rPr>
        <w:t>7</w:t>
      </w:r>
      <w:r w:rsidRPr="00182ABB">
        <w:rPr>
          <w:rFonts w:ascii="Arial" w:hAnsi="Arial" w:cs="Arial"/>
        </w:rPr>
        <w:t xml:space="preserve"> A). The mycelium was coarse, coenocytic (non-septate) and formed dense aerial growth. Sporangiophores were long, unbranched, arising from </w:t>
      </w:r>
      <w:proofErr w:type="spellStart"/>
      <w:r w:rsidRPr="00182ABB">
        <w:rPr>
          <w:rFonts w:ascii="Arial" w:hAnsi="Arial" w:cs="Arial"/>
        </w:rPr>
        <w:t>stolons</w:t>
      </w:r>
      <w:proofErr w:type="spellEnd"/>
      <w:r w:rsidRPr="00182ABB">
        <w:rPr>
          <w:rFonts w:ascii="Arial" w:hAnsi="Arial" w:cs="Arial"/>
        </w:rPr>
        <w:t xml:space="preserve"> and bearing terminal, globose sporangia. Sporangia were black, containing numerous non-motile, ovoid sporangiospores. No sclerotia formation was observed.</w:t>
      </w:r>
    </w:p>
    <w:p w14:paraId="069748B4" w14:textId="175EC3D2" w:rsidR="00182ABB" w:rsidRPr="00397A26" w:rsidRDefault="00182ABB" w:rsidP="009460F1">
      <w:pPr>
        <w:spacing w:line="360" w:lineRule="auto"/>
        <w:jc w:val="both"/>
        <w:rPr>
          <w:rFonts w:ascii="Times New Roman" w:hAnsi="Times New Roman"/>
          <w:sz w:val="24"/>
          <w:szCs w:val="24"/>
        </w:rPr>
      </w:pPr>
      <w:r w:rsidRPr="00182ABB">
        <w:rPr>
          <w:rFonts w:ascii="Arial" w:hAnsi="Arial" w:cs="Arial"/>
        </w:rPr>
        <w:t xml:space="preserve">These results were in conformity with earlier reports of </w:t>
      </w:r>
      <w:bookmarkStart w:id="1" w:name="_Hlk205810206"/>
      <w:r w:rsidRPr="00182ABB">
        <w:rPr>
          <w:rFonts w:ascii="Arial" w:hAnsi="Arial" w:cs="Arial"/>
        </w:rPr>
        <w:t xml:space="preserve">Kumar and Singh (2015) </w:t>
      </w:r>
      <w:bookmarkStart w:id="2" w:name="_Hlk205809928"/>
      <w:bookmarkEnd w:id="1"/>
      <w:r w:rsidRPr="00182ABB">
        <w:rPr>
          <w:rFonts w:ascii="Arial" w:hAnsi="Arial" w:cs="Arial"/>
        </w:rPr>
        <w:t xml:space="preserve">who, isolated </w:t>
      </w:r>
      <w:r w:rsidRPr="00182ABB">
        <w:rPr>
          <w:rFonts w:ascii="Arial" w:hAnsi="Arial" w:cs="Arial"/>
          <w:i/>
          <w:iCs/>
        </w:rPr>
        <w:t>Rhizopus sp.</w:t>
      </w:r>
      <w:r w:rsidRPr="00182ABB">
        <w:rPr>
          <w:rFonts w:ascii="Arial" w:hAnsi="Arial" w:cs="Arial"/>
        </w:rPr>
        <w:t xml:space="preserve"> as endophytic fungi from chilli and other solanaceous crops and identified them based on its cultural and morphological features</w:t>
      </w:r>
      <w:r w:rsidRPr="00397A26">
        <w:rPr>
          <w:rFonts w:ascii="Times New Roman" w:hAnsi="Times New Roman"/>
          <w:sz w:val="24"/>
          <w:szCs w:val="24"/>
        </w:rPr>
        <w:t>.</w:t>
      </w:r>
    </w:p>
    <w:bookmarkEnd w:id="2"/>
    <w:p w14:paraId="561B1DAF" w14:textId="262A6C0B" w:rsidR="00A6083A" w:rsidRDefault="00A6083A" w:rsidP="00A6083A">
      <w:pPr>
        <w:spacing w:line="360" w:lineRule="auto"/>
        <w:jc w:val="center"/>
        <w:rPr>
          <w:rFonts w:ascii="Arial" w:hAnsi="Arial" w:cs="Arial"/>
          <w:b/>
          <w:bCs/>
        </w:rPr>
      </w:pPr>
      <w:r>
        <w:rPr>
          <w:noProof/>
        </w:rPr>
        <w:drawing>
          <wp:inline distT="0" distB="0" distL="0" distR="0" wp14:anchorId="447FA069" wp14:editId="6F39C1BF">
            <wp:extent cx="5619750" cy="2085975"/>
            <wp:effectExtent l="0" t="0" r="0" b="9525"/>
            <wp:docPr id="183762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22837" name=""/>
                    <pic:cNvPicPr/>
                  </pic:nvPicPr>
                  <pic:blipFill>
                    <a:blip r:embed="rId15"/>
                    <a:stretch>
                      <a:fillRect/>
                    </a:stretch>
                  </pic:blipFill>
                  <pic:spPr>
                    <a:xfrm>
                      <a:off x="0" y="0"/>
                      <a:ext cx="5619750" cy="2085975"/>
                    </a:xfrm>
                    <a:prstGeom prst="rect">
                      <a:avLst/>
                    </a:prstGeom>
                  </pic:spPr>
                </pic:pic>
              </a:graphicData>
            </a:graphic>
          </wp:inline>
        </w:drawing>
      </w:r>
    </w:p>
    <w:p w14:paraId="50B03B0E" w14:textId="694E9D9C" w:rsidR="00182ABB" w:rsidRPr="00182ABB" w:rsidRDefault="00182ABB" w:rsidP="00540FD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7</w:t>
      </w:r>
      <w:r w:rsidRPr="009460F1">
        <w:rPr>
          <w:rFonts w:ascii="Arial" w:hAnsi="Arial" w:cs="Arial"/>
          <w:b/>
          <w:bCs/>
        </w:rPr>
        <w:t>:</w:t>
      </w:r>
      <w:r w:rsidRPr="00182ABB">
        <w:rPr>
          <w:rFonts w:ascii="Arial" w:hAnsi="Arial" w:cs="Arial"/>
        </w:rPr>
        <w:t xml:space="preserve"> Isolated endophytic fungus </w:t>
      </w:r>
      <w:r w:rsidRPr="00182ABB">
        <w:rPr>
          <w:rFonts w:ascii="Arial" w:hAnsi="Arial" w:cs="Arial"/>
          <w:i/>
          <w:iCs/>
        </w:rPr>
        <w:t>Rhizopus</w:t>
      </w:r>
      <w:r w:rsidRPr="00182ABB">
        <w:rPr>
          <w:rFonts w:ascii="Arial" w:hAnsi="Arial" w:cs="Arial"/>
        </w:rPr>
        <w:t xml:space="preserve"> sp., A) pure culture on PDA plate, and </w:t>
      </w:r>
    </w:p>
    <w:p w14:paraId="13D66048" w14:textId="77777777" w:rsidR="00182ABB" w:rsidRPr="00182ABB" w:rsidRDefault="00182ABB" w:rsidP="00540FDD">
      <w:pPr>
        <w:spacing w:line="276" w:lineRule="auto"/>
        <w:jc w:val="both"/>
        <w:rPr>
          <w:rFonts w:ascii="Arial" w:hAnsi="Arial" w:cs="Arial"/>
        </w:rPr>
      </w:pPr>
      <w:r w:rsidRPr="00182ABB">
        <w:rPr>
          <w:rFonts w:ascii="Arial" w:hAnsi="Arial" w:cs="Arial"/>
        </w:rPr>
        <w:t xml:space="preserve">               Microphotograph of, B) network of hyphae include </w:t>
      </w:r>
      <w:proofErr w:type="spellStart"/>
      <w:r w:rsidRPr="00182ABB">
        <w:rPr>
          <w:rFonts w:ascii="Arial" w:hAnsi="Arial" w:cs="Arial"/>
        </w:rPr>
        <w:t>stolons</w:t>
      </w:r>
      <w:proofErr w:type="spellEnd"/>
      <w:r w:rsidRPr="00182ABB">
        <w:rPr>
          <w:rFonts w:ascii="Arial" w:hAnsi="Arial" w:cs="Arial"/>
        </w:rPr>
        <w:t xml:space="preserve">, rhizoids, </w:t>
      </w:r>
    </w:p>
    <w:p w14:paraId="476B780C" w14:textId="2238559E" w:rsidR="005F06AC" w:rsidRDefault="00182ABB" w:rsidP="00540FDD">
      <w:pPr>
        <w:tabs>
          <w:tab w:val="left" w:pos="90"/>
        </w:tabs>
        <w:spacing w:before="120" w:after="120" w:line="276" w:lineRule="auto"/>
        <w:jc w:val="both"/>
        <w:outlineLvl w:val="1"/>
        <w:rPr>
          <w:rFonts w:ascii="Arial" w:hAnsi="Arial" w:cs="Arial"/>
        </w:rPr>
      </w:pPr>
      <w:r w:rsidRPr="00182ABB">
        <w:rPr>
          <w:rFonts w:ascii="Arial" w:hAnsi="Arial" w:cs="Arial"/>
        </w:rPr>
        <w:t xml:space="preserve">               sporangiophores sporangia. at 45 X magnification</w:t>
      </w:r>
    </w:p>
    <w:p w14:paraId="13FF9304" w14:textId="14DCEDCA" w:rsidR="00182ABB" w:rsidRPr="00AF673D" w:rsidRDefault="00540FDD" w:rsidP="00C90A86">
      <w:pPr>
        <w:spacing w:line="360" w:lineRule="auto"/>
        <w:jc w:val="both"/>
        <w:rPr>
          <w:rFonts w:ascii="Arial" w:hAnsi="Arial" w:cs="Arial"/>
          <w:b/>
          <w:bCs/>
          <w:i/>
          <w:iCs/>
        </w:rPr>
      </w:pPr>
      <w:r w:rsidRPr="009460F1">
        <w:rPr>
          <w:rFonts w:ascii="Arial" w:hAnsi="Arial" w:cs="Arial"/>
          <w:b/>
          <w:bCs/>
        </w:rPr>
        <w:t>8.</w:t>
      </w:r>
      <w:r w:rsidR="009460F1">
        <w:rPr>
          <w:rFonts w:ascii="Arial" w:hAnsi="Arial" w:cs="Arial"/>
          <w:b/>
          <w:bCs/>
        </w:rPr>
        <w:t xml:space="preserve"> </w:t>
      </w:r>
      <w:r w:rsidR="009460F1">
        <w:rPr>
          <w:rFonts w:ascii="Arial" w:hAnsi="Arial" w:cs="Arial"/>
          <w:b/>
          <w:bCs/>
          <w:i/>
          <w:iCs/>
        </w:rPr>
        <w:t>Macrophomina phaseolina</w:t>
      </w:r>
    </w:p>
    <w:p w14:paraId="4EB7CE4E" w14:textId="6612384F" w:rsidR="00182ABB" w:rsidRDefault="00182ABB" w:rsidP="00AF673D">
      <w:pPr>
        <w:spacing w:line="360" w:lineRule="auto"/>
        <w:jc w:val="both"/>
        <w:rPr>
          <w:rFonts w:ascii="Arial" w:hAnsi="Arial" w:cs="Arial"/>
        </w:rPr>
      </w:pPr>
      <w:r w:rsidRPr="00182ABB">
        <w:rPr>
          <w:rFonts w:ascii="Arial" w:hAnsi="Arial" w:cs="Arial"/>
        </w:rPr>
        <w:lastRenderedPageBreak/>
        <w:t xml:space="preserve"> On PDA, </w:t>
      </w:r>
      <w:r w:rsidRPr="00182ABB">
        <w:rPr>
          <w:rFonts w:ascii="Arial" w:hAnsi="Arial" w:cs="Arial"/>
          <w:i/>
          <w:iCs/>
        </w:rPr>
        <w:t>Rhizoctonia solani</w:t>
      </w:r>
      <w:r w:rsidRPr="00182ABB">
        <w:rPr>
          <w:rFonts w:ascii="Arial" w:hAnsi="Arial" w:cs="Arial"/>
        </w:rPr>
        <w:t xml:space="preserve"> produced cottony or feathery mycelium with variable coloration (white to tan) (Plate </w:t>
      </w:r>
      <w:r w:rsidR="00DB241B">
        <w:rPr>
          <w:rFonts w:ascii="Arial" w:hAnsi="Arial" w:cs="Arial"/>
        </w:rPr>
        <w:t>8</w:t>
      </w:r>
      <w:r w:rsidRPr="00182ABB">
        <w:rPr>
          <w:rFonts w:ascii="Arial" w:hAnsi="Arial" w:cs="Arial"/>
        </w:rPr>
        <w:t xml:space="preserve"> A). No conidia are produced. Microscopically, it consisted of multinucleate, inflated hyphae with binucleate segments. Hyphae are right angled to each other (Plate </w:t>
      </w:r>
      <w:r w:rsidR="00DB241B">
        <w:rPr>
          <w:rFonts w:ascii="Arial" w:hAnsi="Arial" w:cs="Arial"/>
        </w:rPr>
        <w:t>8</w:t>
      </w:r>
      <w:r w:rsidRPr="00182ABB">
        <w:rPr>
          <w:rFonts w:ascii="Arial" w:hAnsi="Arial" w:cs="Arial"/>
        </w:rPr>
        <w:t xml:space="preserve"> B).</w:t>
      </w:r>
    </w:p>
    <w:p w14:paraId="281BA32F" w14:textId="5091E6D8" w:rsidR="00182ABB" w:rsidRDefault="00182ABB" w:rsidP="009460F1">
      <w:pPr>
        <w:spacing w:line="360" w:lineRule="auto"/>
        <w:jc w:val="both"/>
        <w:rPr>
          <w:rFonts w:ascii="Times New Roman" w:hAnsi="Times New Roman"/>
          <w:sz w:val="24"/>
          <w:szCs w:val="24"/>
        </w:rPr>
      </w:pPr>
      <w:r w:rsidRPr="00182ABB">
        <w:rPr>
          <w:rFonts w:ascii="Arial" w:hAnsi="Arial" w:cs="Arial"/>
        </w:rPr>
        <w:t xml:space="preserve">The current study’s findings were consonant with earlier researcher (Kulkarni and Dalal, 2012) who identified endophytic fungi such as </w:t>
      </w:r>
      <w:r w:rsidRPr="00182ABB">
        <w:rPr>
          <w:rFonts w:ascii="Arial" w:hAnsi="Arial" w:cs="Arial"/>
          <w:i/>
          <w:iCs/>
        </w:rPr>
        <w:t xml:space="preserve">Rhizoctonia, Aspergillus, Fusarium </w:t>
      </w:r>
      <w:r w:rsidRPr="00182ABB">
        <w:rPr>
          <w:rFonts w:ascii="Arial" w:hAnsi="Arial" w:cs="Arial"/>
        </w:rPr>
        <w:t>and</w:t>
      </w:r>
      <w:r w:rsidRPr="00182ABB">
        <w:rPr>
          <w:rFonts w:ascii="Arial" w:hAnsi="Arial" w:cs="Arial"/>
          <w:i/>
          <w:iCs/>
        </w:rPr>
        <w:t xml:space="preserve"> Alternaria sp.</w:t>
      </w:r>
      <w:r w:rsidRPr="00182ABB">
        <w:rPr>
          <w:rFonts w:ascii="Arial" w:hAnsi="Arial" w:cs="Arial"/>
        </w:rPr>
        <w:t xml:space="preserve"> associated with chilli plant based on its morphological char</w:t>
      </w:r>
      <w:r w:rsidR="00AD0191">
        <w:rPr>
          <w:rFonts w:ascii="Arial" w:hAnsi="Arial" w:cs="Arial"/>
        </w:rPr>
        <w:t>a</w:t>
      </w:r>
      <w:r w:rsidRPr="00182ABB">
        <w:rPr>
          <w:rFonts w:ascii="Arial" w:hAnsi="Arial" w:cs="Arial"/>
        </w:rPr>
        <w:t>cteristics</w:t>
      </w:r>
      <w:r>
        <w:rPr>
          <w:rFonts w:ascii="Times New Roman" w:hAnsi="Times New Roman"/>
          <w:sz w:val="24"/>
          <w:szCs w:val="24"/>
        </w:rPr>
        <w:t>.</w:t>
      </w:r>
    </w:p>
    <w:p w14:paraId="3178C2CF" w14:textId="59EC165A" w:rsidR="00AA2A51" w:rsidRDefault="00A6083A" w:rsidP="00AA2A51">
      <w:pPr>
        <w:jc w:val="both"/>
        <w:rPr>
          <w:rFonts w:ascii="Times New Roman" w:hAnsi="Times New Roman"/>
          <w:b/>
          <w:bCs/>
          <w:sz w:val="24"/>
          <w:szCs w:val="24"/>
        </w:rPr>
      </w:pPr>
      <w:r>
        <w:rPr>
          <w:noProof/>
        </w:rPr>
        <w:drawing>
          <wp:inline distT="0" distB="0" distL="0" distR="0" wp14:anchorId="51227162" wp14:editId="31648BA7">
            <wp:extent cx="5133975" cy="2200275"/>
            <wp:effectExtent l="0" t="0" r="9525" b="9525"/>
            <wp:docPr id="10264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9233" name=""/>
                    <pic:cNvPicPr/>
                  </pic:nvPicPr>
                  <pic:blipFill>
                    <a:blip r:embed="rId16"/>
                    <a:stretch>
                      <a:fillRect/>
                    </a:stretch>
                  </pic:blipFill>
                  <pic:spPr>
                    <a:xfrm>
                      <a:off x="0" y="0"/>
                      <a:ext cx="5133975" cy="2200275"/>
                    </a:xfrm>
                    <a:prstGeom prst="rect">
                      <a:avLst/>
                    </a:prstGeom>
                  </pic:spPr>
                </pic:pic>
              </a:graphicData>
            </a:graphic>
          </wp:inline>
        </w:drawing>
      </w:r>
    </w:p>
    <w:p w14:paraId="47425311" w14:textId="77777777" w:rsidR="00A6083A" w:rsidRDefault="00A6083A" w:rsidP="00AA2A51">
      <w:pPr>
        <w:jc w:val="both"/>
        <w:rPr>
          <w:rFonts w:ascii="Times New Roman" w:hAnsi="Times New Roman"/>
          <w:b/>
          <w:bCs/>
          <w:sz w:val="24"/>
          <w:szCs w:val="24"/>
        </w:rPr>
      </w:pPr>
    </w:p>
    <w:p w14:paraId="40CE4119" w14:textId="7F617006" w:rsidR="00AA2A51" w:rsidRPr="00AA2A51" w:rsidRDefault="00AA2A51" w:rsidP="00AF673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8</w:t>
      </w:r>
      <w:r w:rsidRPr="009460F1">
        <w:rPr>
          <w:rFonts w:ascii="Arial" w:hAnsi="Arial" w:cs="Arial"/>
          <w:b/>
          <w:bCs/>
        </w:rPr>
        <w:t>:</w:t>
      </w:r>
      <w:r w:rsidRPr="00AA2A51">
        <w:rPr>
          <w:rFonts w:ascii="Arial" w:hAnsi="Arial" w:cs="Arial"/>
        </w:rPr>
        <w:t xml:space="preserve"> Isolated endophytic fungus </w:t>
      </w:r>
      <w:r w:rsidRPr="00AA2A51">
        <w:rPr>
          <w:rFonts w:ascii="Arial" w:hAnsi="Arial" w:cs="Arial"/>
          <w:i/>
          <w:iCs/>
        </w:rPr>
        <w:t>M. phaseolina</w:t>
      </w:r>
      <w:r w:rsidRPr="00AA2A51">
        <w:rPr>
          <w:rFonts w:ascii="Arial" w:hAnsi="Arial" w:cs="Arial"/>
        </w:rPr>
        <w:t>, A) pure culture on PDA</w:t>
      </w:r>
    </w:p>
    <w:p w14:paraId="43A444D5" w14:textId="314B184C" w:rsidR="00AA2A51" w:rsidRPr="00AA2A51" w:rsidRDefault="00AA2A51" w:rsidP="00AF673D">
      <w:pPr>
        <w:spacing w:line="360" w:lineRule="auto"/>
        <w:jc w:val="both"/>
        <w:rPr>
          <w:rFonts w:ascii="Arial" w:hAnsi="Arial" w:cs="Arial"/>
        </w:rPr>
      </w:pPr>
      <w:r w:rsidRPr="00AA2A51">
        <w:rPr>
          <w:rFonts w:ascii="Arial" w:hAnsi="Arial" w:cs="Arial"/>
        </w:rPr>
        <w:t xml:space="preserve">                  plate, Microphotograph of, B) microsclerotia with mycelium at 45X </w:t>
      </w:r>
    </w:p>
    <w:p w14:paraId="0FF176AC" w14:textId="6F69621C" w:rsidR="00AA2A51" w:rsidRPr="00AA2A51" w:rsidRDefault="00AA2A51" w:rsidP="00AF673D">
      <w:pPr>
        <w:spacing w:line="360" w:lineRule="auto"/>
        <w:jc w:val="both"/>
        <w:rPr>
          <w:rFonts w:ascii="Arial" w:hAnsi="Arial" w:cs="Arial"/>
        </w:rPr>
      </w:pPr>
      <w:r w:rsidRPr="00AA2A51">
        <w:rPr>
          <w:rFonts w:ascii="Arial" w:hAnsi="Arial" w:cs="Arial"/>
        </w:rPr>
        <w:t xml:space="preserve">                  magnification.</w:t>
      </w:r>
    </w:p>
    <w:p w14:paraId="459EB4CE" w14:textId="11FA4135" w:rsidR="00AA2A51" w:rsidRPr="00AA2A51" w:rsidRDefault="00AA2A51" w:rsidP="00AA2A51">
      <w:pPr>
        <w:jc w:val="both"/>
        <w:rPr>
          <w:rFonts w:ascii="Arial" w:hAnsi="Arial" w:cs="Arial"/>
        </w:rPr>
      </w:pPr>
    </w:p>
    <w:p w14:paraId="17A13DC9" w14:textId="6B146269" w:rsidR="00AA2A51" w:rsidRPr="00AF673D" w:rsidRDefault="00AF673D" w:rsidP="00EB3828">
      <w:pPr>
        <w:spacing w:line="360" w:lineRule="auto"/>
        <w:jc w:val="both"/>
        <w:rPr>
          <w:rFonts w:ascii="Arial" w:hAnsi="Arial" w:cs="Arial"/>
          <w:b/>
          <w:bCs/>
          <w:i/>
          <w:iCs/>
        </w:rPr>
      </w:pPr>
      <w:r w:rsidRPr="00AF673D">
        <w:rPr>
          <w:rFonts w:ascii="Arial" w:hAnsi="Arial" w:cs="Arial"/>
          <w:b/>
          <w:bCs/>
          <w:i/>
          <w:iCs/>
        </w:rPr>
        <w:t>9.</w:t>
      </w:r>
      <w:r w:rsidR="009460F1">
        <w:rPr>
          <w:rFonts w:ascii="Arial" w:hAnsi="Arial" w:cs="Arial"/>
          <w:b/>
          <w:bCs/>
          <w:i/>
          <w:iCs/>
        </w:rPr>
        <w:t xml:space="preserve"> </w:t>
      </w:r>
      <w:r w:rsidR="00AA2A51" w:rsidRPr="00AF673D">
        <w:rPr>
          <w:rFonts w:ascii="Arial" w:hAnsi="Arial" w:cs="Arial"/>
          <w:b/>
          <w:bCs/>
          <w:i/>
          <w:iCs/>
        </w:rPr>
        <w:t>Rhizoctonia solani</w:t>
      </w:r>
    </w:p>
    <w:p w14:paraId="1FCC0E9B" w14:textId="67F4DD6A" w:rsidR="00AA2A51" w:rsidRDefault="00AA2A51" w:rsidP="00AF673D">
      <w:pPr>
        <w:spacing w:line="360" w:lineRule="auto"/>
        <w:jc w:val="both"/>
        <w:rPr>
          <w:rFonts w:ascii="Arial" w:hAnsi="Arial" w:cs="Arial"/>
        </w:rPr>
      </w:pPr>
      <w:r w:rsidRPr="00AA2A51">
        <w:rPr>
          <w:rFonts w:ascii="Arial" w:hAnsi="Arial" w:cs="Arial"/>
        </w:rPr>
        <w:t xml:space="preserve">On PDA, </w:t>
      </w:r>
      <w:r w:rsidRPr="00AA2A51">
        <w:rPr>
          <w:rFonts w:ascii="Arial" w:hAnsi="Arial" w:cs="Arial"/>
          <w:i/>
          <w:iCs/>
        </w:rPr>
        <w:t>Rhizoctonia solani</w:t>
      </w:r>
      <w:r w:rsidRPr="00AA2A51">
        <w:rPr>
          <w:rFonts w:ascii="Arial" w:hAnsi="Arial" w:cs="Arial"/>
        </w:rPr>
        <w:t xml:space="preserve"> produced cottony or feathery mycelium with variable coloration (white to tan) (Plate </w:t>
      </w:r>
      <w:r w:rsidR="00DB241B">
        <w:rPr>
          <w:rFonts w:ascii="Arial" w:hAnsi="Arial" w:cs="Arial"/>
        </w:rPr>
        <w:t>9</w:t>
      </w:r>
      <w:r w:rsidRPr="00AA2A51">
        <w:rPr>
          <w:rFonts w:ascii="Arial" w:hAnsi="Arial" w:cs="Arial"/>
        </w:rPr>
        <w:t xml:space="preserve"> A). No conidia are produced. Microscopically, it consisted of multinucleate, inflated hyphae with binucleate segments. Hyphae are right angled to each other (Plate </w:t>
      </w:r>
      <w:r w:rsidR="00DB241B">
        <w:rPr>
          <w:rFonts w:ascii="Arial" w:hAnsi="Arial" w:cs="Arial"/>
        </w:rPr>
        <w:t>9</w:t>
      </w:r>
      <w:r w:rsidRPr="00AA2A51">
        <w:rPr>
          <w:rFonts w:ascii="Arial" w:hAnsi="Arial" w:cs="Arial"/>
        </w:rPr>
        <w:t xml:space="preserve"> B).</w:t>
      </w:r>
    </w:p>
    <w:p w14:paraId="60ECF288" w14:textId="77777777" w:rsidR="00A6083A" w:rsidRDefault="00A6083A" w:rsidP="00EB3828">
      <w:pPr>
        <w:spacing w:line="360" w:lineRule="auto"/>
        <w:jc w:val="both"/>
        <w:rPr>
          <w:rFonts w:ascii="Times New Roman" w:hAnsi="Times New Roman"/>
          <w:noProof/>
          <w:sz w:val="24"/>
          <w:szCs w:val="24"/>
        </w:rPr>
      </w:pPr>
    </w:p>
    <w:p w14:paraId="3D05D5D9" w14:textId="1A380070" w:rsidR="00AA2A51" w:rsidRPr="00AA2A51" w:rsidRDefault="00AA2A51" w:rsidP="00EB3828">
      <w:pPr>
        <w:spacing w:line="360" w:lineRule="auto"/>
        <w:jc w:val="both"/>
        <w:rPr>
          <w:rFonts w:ascii="Arial" w:hAnsi="Arial" w:cs="Arial"/>
        </w:rPr>
      </w:pPr>
      <w:r w:rsidRPr="00AA2A51">
        <w:rPr>
          <w:rFonts w:ascii="Arial" w:hAnsi="Arial" w:cs="Arial"/>
        </w:rPr>
        <w:t xml:space="preserve">The current study’s findings were consonant with earlier researcher (Kulkarni and Dalal, 2012) who identified endophytic fungi such as </w:t>
      </w:r>
      <w:r w:rsidRPr="00AA2A51">
        <w:rPr>
          <w:rFonts w:ascii="Arial" w:hAnsi="Arial" w:cs="Arial"/>
          <w:i/>
          <w:iCs/>
        </w:rPr>
        <w:t xml:space="preserve">Rhizoctonia, Aspergillus, Fusarium </w:t>
      </w:r>
      <w:r w:rsidRPr="00AA2A51">
        <w:rPr>
          <w:rFonts w:ascii="Arial" w:hAnsi="Arial" w:cs="Arial"/>
        </w:rPr>
        <w:t>and</w:t>
      </w:r>
      <w:r w:rsidRPr="00AA2A51">
        <w:rPr>
          <w:rFonts w:ascii="Arial" w:hAnsi="Arial" w:cs="Arial"/>
          <w:i/>
          <w:iCs/>
        </w:rPr>
        <w:t xml:space="preserve"> Alternaria sp.</w:t>
      </w:r>
      <w:r w:rsidRPr="00AA2A51">
        <w:rPr>
          <w:rFonts w:ascii="Arial" w:hAnsi="Arial" w:cs="Arial"/>
        </w:rPr>
        <w:t xml:space="preserve"> associated with soybean plant based on its morphological char</w:t>
      </w:r>
      <w:r w:rsidR="00AD0191">
        <w:rPr>
          <w:rFonts w:ascii="Arial" w:hAnsi="Arial" w:cs="Arial"/>
        </w:rPr>
        <w:t>a</w:t>
      </w:r>
      <w:r w:rsidRPr="00AA2A51">
        <w:rPr>
          <w:rFonts w:ascii="Arial" w:hAnsi="Arial" w:cs="Arial"/>
        </w:rPr>
        <w:t>cteristics.</w:t>
      </w:r>
    </w:p>
    <w:p w14:paraId="0D6595B2" w14:textId="77777777" w:rsidR="00A6083A" w:rsidRDefault="00A6083A" w:rsidP="00AF673D">
      <w:pPr>
        <w:spacing w:line="360" w:lineRule="auto"/>
        <w:jc w:val="both"/>
        <w:rPr>
          <w:rFonts w:ascii="Arial" w:hAnsi="Arial" w:cs="Arial"/>
          <w:b/>
          <w:bCs/>
        </w:rPr>
      </w:pPr>
    </w:p>
    <w:p w14:paraId="7EF8B888" w14:textId="6BDAEB76" w:rsidR="00A6083A" w:rsidRDefault="00A6083A" w:rsidP="00AF673D">
      <w:pPr>
        <w:spacing w:line="360" w:lineRule="auto"/>
        <w:jc w:val="both"/>
        <w:rPr>
          <w:rFonts w:ascii="Arial" w:hAnsi="Arial" w:cs="Arial"/>
          <w:b/>
          <w:bCs/>
        </w:rPr>
      </w:pPr>
      <w:r>
        <w:rPr>
          <w:noProof/>
        </w:rPr>
        <w:lastRenderedPageBreak/>
        <w:drawing>
          <wp:inline distT="0" distB="0" distL="0" distR="0" wp14:anchorId="4887F8A4" wp14:editId="235A7F46">
            <wp:extent cx="5286375" cy="2295525"/>
            <wp:effectExtent l="0" t="0" r="9525" b="9525"/>
            <wp:docPr id="12706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2058" name=""/>
                    <pic:cNvPicPr/>
                  </pic:nvPicPr>
                  <pic:blipFill>
                    <a:blip r:embed="rId17"/>
                    <a:stretch>
                      <a:fillRect/>
                    </a:stretch>
                  </pic:blipFill>
                  <pic:spPr>
                    <a:xfrm>
                      <a:off x="0" y="0"/>
                      <a:ext cx="5286375" cy="2295525"/>
                    </a:xfrm>
                    <a:prstGeom prst="rect">
                      <a:avLst/>
                    </a:prstGeom>
                  </pic:spPr>
                </pic:pic>
              </a:graphicData>
            </a:graphic>
          </wp:inline>
        </w:drawing>
      </w:r>
    </w:p>
    <w:p w14:paraId="7DB75755" w14:textId="26CC3830" w:rsidR="00996961" w:rsidRPr="00996961" w:rsidRDefault="00996961" w:rsidP="00AF673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9</w:t>
      </w:r>
      <w:r w:rsidRPr="009460F1">
        <w:rPr>
          <w:rFonts w:ascii="Arial" w:hAnsi="Arial" w:cs="Arial"/>
          <w:b/>
          <w:bCs/>
        </w:rPr>
        <w:t>:</w:t>
      </w:r>
      <w:r w:rsidRPr="00996961">
        <w:rPr>
          <w:rFonts w:ascii="Arial" w:hAnsi="Arial" w:cs="Arial"/>
        </w:rPr>
        <w:t xml:space="preserve"> Isolated endophytic fungus </w:t>
      </w:r>
      <w:r w:rsidRPr="00996961">
        <w:rPr>
          <w:rFonts w:ascii="Arial" w:hAnsi="Arial" w:cs="Arial"/>
          <w:i/>
          <w:iCs/>
        </w:rPr>
        <w:t>Rhizoctonia</w:t>
      </w:r>
      <w:r w:rsidRPr="00996961">
        <w:rPr>
          <w:rFonts w:ascii="Arial" w:hAnsi="Arial" w:cs="Arial"/>
        </w:rPr>
        <w:t xml:space="preserve"> </w:t>
      </w:r>
      <w:r w:rsidRPr="00996961">
        <w:rPr>
          <w:rFonts w:ascii="Arial" w:hAnsi="Arial" w:cs="Arial"/>
          <w:i/>
          <w:iCs/>
        </w:rPr>
        <w:t>solani</w:t>
      </w:r>
      <w:r w:rsidRPr="00996961">
        <w:rPr>
          <w:rFonts w:ascii="Arial" w:hAnsi="Arial" w:cs="Arial"/>
        </w:rPr>
        <w:t xml:space="preserve"> A) pure culture on PDA </w:t>
      </w:r>
    </w:p>
    <w:p w14:paraId="7D9E5634" w14:textId="358C5723" w:rsidR="00996961" w:rsidRPr="00B11512" w:rsidRDefault="00996961" w:rsidP="00AF673D">
      <w:pPr>
        <w:spacing w:line="360" w:lineRule="auto"/>
        <w:jc w:val="both"/>
        <w:rPr>
          <w:rFonts w:ascii="Times New Roman" w:hAnsi="Times New Roman"/>
          <w:b/>
          <w:bCs/>
          <w:sz w:val="24"/>
          <w:szCs w:val="24"/>
        </w:rPr>
      </w:pPr>
      <w:r w:rsidRPr="00996961">
        <w:rPr>
          <w:rFonts w:ascii="Arial" w:hAnsi="Arial" w:cs="Arial"/>
        </w:rPr>
        <w:t xml:space="preserve">                  plate, Microphotograph of, B) mycelium at 100 X magnification</w:t>
      </w:r>
      <w:r>
        <w:rPr>
          <w:rFonts w:ascii="Times New Roman" w:hAnsi="Times New Roman"/>
          <w:b/>
          <w:bCs/>
          <w:sz w:val="24"/>
          <w:szCs w:val="24"/>
        </w:rPr>
        <w:t xml:space="preserve">       </w:t>
      </w:r>
    </w:p>
    <w:p w14:paraId="169448FA" w14:textId="1B7FD8E5" w:rsidR="00996961" w:rsidRPr="00AF673D" w:rsidRDefault="00AF673D" w:rsidP="00C90A86">
      <w:pPr>
        <w:spacing w:line="360" w:lineRule="auto"/>
        <w:jc w:val="both"/>
        <w:rPr>
          <w:rFonts w:ascii="Arial" w:hAnsi="Arial" w:cs="Arial"/>
          <w:b/>
          <w:bCs/>
          <w:i/>
          <w:iCs/>
        </w:rPr>
      </w:pPr>
      <w:r w:rsidRPr="00AF673D">
        <w:rPr>
          <w:rFonts w:ascii="Arial" w:hAnsi="Arial" w:cs="Arial"/>
          <w:b/>
          <w:bCs/>
        </w:rPr>
        <w:t>10</w:t>
      </w:r>
      <w:r w:rsidRPr="00AF673D">
        <w:rPr>
          <w:rFonts w:ascii="Arial" w:hAnsi="Arial" w:cs="Arial"/>
          <w:b/>
          <w:bCs/>
          <w:i/>
          <w:iCs/>
        </w:rPr>
        <w:t>.</w:t>
      </w:r>
      <w:r w:rsidR="009460F1">
        <w:rPr>
          <w:rFonts w:ascii="Arial" w:hAnsi="Arial" w:cs="Arial"/>
          <w:b/>
          <w:bCs/>
          <w:i/>
          <w:iCs/>
        </w:rPr>
        <w:t xml:space="preserve"> </w:t>
      </w:r>
      <w:r w:rsidR="00996961" w:rsidRPr="00AF673D">
        <w:rPr>
          <w:rFonts w:ascii="Arial" w:hAnsi="Arial" w:cs="Arial"/>
          <w:b/>
          <w:bCs/>
          <w:i/>
          <w:iCs/>
        </w:rPr>
        <w:t>Trichoderma harzianum</w:t>
      </w:r>
    </w:p>
    <w:p w14:paraId="51C04CAE" w14:textId="430F45C8" w:rsidR="00996961" w:rsidRPr="00996961" w:rsidRDefault="00996961" w:rsidP="00C90A86">
      <w:pPr>
        <w:spacing w:line="360" w:lineRule="auto"/>
        <w:jc w:val="both"/>
        <w:rPr>
          <w:rFonts w:ascii="Arial" w:hAnsi="Arial" w:cs="Arial"/>
        </w:rPr>
      </w:pPr>
      <w:r w:rsidRPr="00996961">
        <w:rPr>
          <w:rFonts w:ascii="Arial" w:hAnsi="Arial" w:cs="Arial"/>
        </w:rPr>
        <w:t>On PDA, colonies w</w:t>
      </w:r>
      <w:r w:rsidR="00AD0191">
        <w:rPr>
          <w:rFonts w:ascii="Arial" w:hAnsi="Arial" w:cs="Arial"/>
        </w:rPr>
        <w:t>ere</w:t>
      </w:r>
      <w:r w:rsidRPr="00996961">
        <w:rPr>
          <w:rFonts w:ascii="Arial" w:hAnsi="Arial" w:cs="Arial"/>
        </w:rPr>
        <w:t xml:space="preserve"> white before developing concentric rings of dense yellow-green to dark-green spores and the reverse side appeared as pale or beige (Plate</w:t>
      </w:r>
      <w:r w:rsidR="00EB1A68">
        <w:rPr>
          <w:rFonts w:ascii="Arial" w:hAnsi="Arial" w:cs="Arial"/>
        </w:rPr>
        <w:t xml:space="preserve"> 10</w:t>
      </w:r>
      <w:r w:rsidRPr="00996961">
        <w:rPr>
          <w:rFonts w:ascii="Arial" w:hAnsi="Arial" w:cs="Arial"/>
        </w:rPr>
        <w:t xml:space="preserve"> A). Microscopically, highly branched conidiophores with flask-shaped phialides produce smooth, ellipsoidal conidia (Plate </w:t>
      </w:r>
      <w:r w:rsidR="00EB1A68">
        <w:rPr>
          <w:rFonts w:ascii="Arial" w:hAnsi="Arial" w:cs="Arial"/>
        </w:rPr>
        <w:t>10</w:t>
      </w:r>
      <w:r w:rsidRPr="00996961">
        <w:rPr>
          <w:rFonts w:ascii="Arial" w:hAnsi="Arial" w:cs="Arial"/>
        </w:rPr>
        <w:t xml:space="preserve"> B and C). This morphology is typical of </w:t>
      </w:r>
      <w:r w:rsidRPr="00996961">
        <w:rPr>
          <w:rFonts w:ascii="Arial" w:hAnsi="Arial" w:cs="Arial"/>
          <w:i/>
          <w:iCs/>
        </w:rPr>
        <w:t>T. harzianum</w:t>
      </w:r>
      <w:r w:rsidRPr="00996961">
        <w:rPr>
          <w:rFonts w:ascii="Arial" w:hAnsi="Arial" w:cs="Arial"/>
        </w:rPr>
        <w:t xml:space="preserve"> and correlates with its reported antagonistic action against chilli pathogens.</w:t>
      </w:r>
    </w:p>
    <w:p w14:paraId="0E52D7E9" w14:textId="2DED5F2A" w:rsidR="00182ABB" w:rsidRPr="00182ABB" w:rsidRDefault="00996961" w:rsidP="00C90A86">
      <w:pPr>
        <w:spacing w:line="360" w:lineRule="auto"/>
        <w:jc w:val="both"/>
        <w:rPr>
          <w:rFonts w:ascii="Arial" w:hAnsi="Arial" w:cs="Arial"/>
        </w:rPr>
      </w:pPr>
      <w:r w:rsidRPr="00996961">
        <w:rPr>
          <w:rFonts w:ascii="Arial" w:hAnsi="Arial" w:cs="Arial"/>
        </w:rPr>
        <w:t xml:space="preserve">The current study’s findings were consonant with earlier researchers (Mohiddin, </w:t>
      </w:r>
      <w:r w:rsidRPr="00996961">
        <w:rPr>
          <w:rFonts w:ascii="Arial" w:hAnsi="Arial" w:cs="Arial"/>
          <w:i/>
          <w:iCs/>
        </w:rPr>
        <w:t>et</w:t>
      </w:r>
      <w:r w:rsidRPr="00996961">
        <w:rPr>
          <w:rFonts w:ascii="Arial" w:hAnsi="Arial" w:cs="Arial"/>
        </w:rPr>
        <w:t xml:space="preserve"> </w:t>
      </w:r>
      <w:r w:rsidRPr="00996961">
        <w:rPr>
          <w:rFonts w:ascii="Arial" w:hAnsi="Arial" w:cs="Arial"/>
          <w:i/>
          <w:iCs/>
        </w:rPr>
        <w:t>al</w:t>
      </w:r>
      <w:r w:rsidRPr="00996961">
        <w:rPr>
          <w:rFonts w:ascii="Arial" w:hAnsi="Arial" w:cs="Arial"/>
        </w:rPr>
        <w:t>., 2018) who identified endophytic fungi associated with chilli plant based on its morphological char</w:t>
      </w:r>
      <w:r w:rsidR="00AD0191">
        <w:rPr>
          <w:rFonts w:ascii="Arial" w:hAnsi="Arial" w:cs="Arial"/>
        </w:rPr>
        <w:t>a</w:t>
      </w:r>
      <w:r w:rsidRPr="00996961">
        <w:rPr>
          <w:rFonts w:ascii="Arial" w:hAnsi="Arial" w:cs="Arial"/>
        </w:rPr>
        <w:t>cteristics.</w:t>
      </w:r>
    </w:p>
    <w:p w14:paraId="25710008" w14:textId="77777777" w:rsidR="00A6083A" w:rsidRDefault="00A6083A" w:rsidP="00AF673D">
      <w:pPr>
        <w:spacing w:line="360" w:lineRule="auto"/>
        <w:jc w:val="both"/>
        <w:rPr>
          <w:rFonts w:ascii="Arial" w:hAnsi="Arial" w:cs="Arial"/>
          <w:b/>
          <w:bCs/>
        </w:rPr>
      </w:pPr>
    </w:p>
    <w:p w14:paraId="56719C51" w14:textId="1CF2F416" w:rsidR="00A6083A" w:rsidRDefault="00A6083A" w:rsidP="00AF673D">
      <w:pPr>
        <w:spacing w:line="360" w:lineRule="auto"/>
        <w:jc w:val="both"/>
        <w:rPr>
          <w:rFonts w:ascii="Arial" w:hAnsi="Arial" w:cs="Arial"/>
          <w:b/>
          <w:bCs/>
        </w:rPr>
      </w:pPr>
      <w:r>
        <w:rPr>
          <w:noProof/>
        </w:rPr>
        <w:drawing>
          <wp:inline distT="0" distB="0" distL="0" distR="0" wp14:anchorId="2F8AA57E" wp14:editId="74FBA0C5">
            <wp:extent cx="6191250" cy="2466975"/>
            <wp:effectExtent l="0" t="0" r="0" b="9525"/>
            <wp:docPr id="209496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66969" name=""/>
                    <pic:cNvPicPr/>
                  </pic:nvPicPr>
                  <pic:blipFill>
                    <a:blip r:embed="rId18"/>
                    <a:stretch>
                      <a:fillRect/>
                    </a:stretch>
                  </pic:blipFill>
                  <pic:spPr>
                    <a:xfrm>
                      <a:off x="0" y="0"/>
                      <a:ext cx="6191250" cy="2466975"/>
                    </a:xfrm>
                    <a:prstGeom prst="rect">
                      <a:avLst/>
                    </a:prstGeom>
                  </pic:spPr>
                </pic:pic>
              </a:graphicData>
            </a:graphic>
          </wp:inline>
        </w:drawing>
      </w:r>
    </w:p>
    <w:p w14:paraId="63D44F4E" w14:textId="5F86C2BD" w:rsidR="00996961" w:rsidRPr="00996961" w:rsidRDefault="00996961" w:rsidP="00AF673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10</w:t>
      </w:r>
      <w:r w:rsidRPr="009460F1">
        <w:rPr>
          <w:rFonts w:ascii="Arial" w:hAnsi="Arial" w:cs="Arial"/>
          <w:b/>
          <w:bCs/>
        </w:rPr>
        <w:t>:</w:t>
      </w:r>
      <w:r w:rsidRPr="00996961">
        <w:rPr>
          <w:rFonts w:ascii="Arial" w:hAnsi="Arial" w:cs="Arial"/>
        </w:rPr>
        <w:t xml:space="preserve"> Isolated endophytic fungus </w:t>
      </w:r>
      <w:r w:rsidRPr="00996961">
        <w:rPr>
          <w:rFonts w:ascii="Arial" w:hAnsi="Arial" w:cs="Arial"/>
          <w:i/>
          <w:iCs/>
        </w:rPr>
        <w:t>Trichoderma</w:t>
      </w:r>
      <w:r w:rsidRPr="00996961">
        <w:rPr>
          <w:rFonts w:ascii="Arial" w:hAnsi="Arial" w:cs="Arial"/>
        </w:rPr>
        <w:t xml:space="preserve"> </w:t>
      </w:r>
      <w:r w:rsidRPr="00996961">
        <w:rPr>
          <w:rFonts w:ascii="Arial" w:hAnsi="Arial" w:cs="Arial"/>
          <w:i/>
          <w:iCs/>
        </w:rPr>
        <w:t>harzianum</w:t>
      </w:r>
      <w:r w:rsidRPr="00996961">
        <w:rPr>
          <w:rFonts w:ascii="Arial" w:hAnsi="Arial" w:cs="Arial"/>
        </w:rPr>
        <w:t xml:space="preserve"> A) pure culture on</w:t>
      </w:r>
    </w:p>
    <w:p w14:paraId="62F3530D" w14:textId="672C7377" w:rsidR="00996961" w:rsidRPr="00996961" w:rsidRDefault="00996961" w:rsidP="00AF673D">
      <w:pPr>
        <w:spacing w:line="360" w:lineRule="auto"/>
        <w:jc w:val="both"/>
        <w:rPr>
          <w:rFonts w:ascii="Arial" w:hAnsi="Arial" w:cs="Arial"/>
        </w:rPr>
      </w:pPr>
      <w:r w:rsidRPr="00996961">
        <w:rPr>
          <w:rFonts w:ascii="Arial" w:hAnsi="Arial" w:cs="Arial"/>
        </w:rPr>
        <w:t xml:space="preserve">                    PDA plate, microphotograph of B) branched conidiophore, flask-</w:t>
      </w:r>
    </w:p>
    <w:p w14:paraId="2BC61342" w14:textId="77777777" w:rsidR="00996961" w:rsidRPr="00996961" w:rsidRDefault="00996961" w:rsidP="00AF673D">
      <w:pPr>
        <w:spacing w:line="360" w:lineRule="auto"/>
        <w:jc w:val="both"/>
        <w:rPr>
          <w:rFonts w:ascii="Arial" w:hAnsi="Arial" w:cs="Arial"/>
        </w:rPr>
      </w:pPr>
      <w:r w:rsidRPr="00996961">
        <w:rPr>
          <w:rFonts w:ascii="Arial" w:hAnsi="Arial" w:cs="Arial"/>
        </w:rPr>
        <w:t xml:space="preserve">                    shaped </w:t>
      </w:r>
      <w:proofErr w:type="spellStart"/>
      <w:r w:rsidRPr="00996961">
        <w:rPr>
          <w:rFonts w:ascii="Arial" w:hAnsi="Arial" w:cs="Arial"/>
        </w:rPr>
        <w:t>shaped</w:t>
      </w:r>
      <w:proofErr w:type="spellEnd"/>
      <w:r w:rsidRPr="00996961">
        <w:rPr>
          <w:rFonts w:ascii="Arial" w:hAnsi="Arial" w:cs="Arial"/>
        </w:rPr>
        <w:t xml:space="preserve"> phialides with conidia at 45 X magnification</w:t>
      </w:r>
    </w:p>
    <w:p w14:paraId="57F85261" w14:textId="77777777" w:rsidR="00136B2B" w:rsidRDefault="00136B2B" w:rsidP="00C90A86">
      <w:pPr>
        <w:spacing w:line="360" w:lineRule="auto"/>
        <w:jc w:val="both"/>
        <w:rPr>
          <w:rFonts w:ascii="Arial" w:hAnsi="Arial" w:cs="Arial"/>
        </w:rPr>
      </w:pPr>
      <w:r w:rsidRPr="00136B2B">
        <w:rPr>
          <w:rFonts w:ascii="Arial" w:hAnsi="Arial" w:cs="Arial"/>
        </w:rPr>
        <w:t>The isolation of multiple fungal taxa from chilli indicates that endophyte diversity spans several genera, including both well-known saprophytes and potential biocontrol agents. Many of these genera, such as </w:t>
      </w:r>
      <w:r w:rsidRPr="00351EFC">
        <w:rPr>
          <w:rFonts w:ascii="Arial" w:hAnsi="Arial" w:cs="Arial"/>
          <w:i/>
          <w:iCs/>
        </w:rPr>
        <w:t>Trichoderma, Fusarium,</w:t>
      </w:r>
      <w:r w:rsidRPr="00136B2B">
        <w:rPr>
          <w:rFonts w:ascii="Arial" w:hAnsi="Arial" w:cs="Arial"/>
        </w:rPr>
        <w:t xml:space="preserve"> and </w:t>
      </w:r>
      <w:r w:rsidRPr="00351EFC">
        <w:rPr>
          <w:rFonts w:ascii="Arial" w:hAnsi="Arial" w:cs="Arial"/>
          <w:i/>
          <w:iCs/>
        </w:rPr>
        <w:t>Colletotrichum</w:t>
      </w:r>
      <w:r w:rsidRPr="00136B2B">
        <w:rPr>
          <w:rFonts w:ascii="Arial" w:hAnsi="Arial" w:cs="Arial"/>
        </w:rPr>
        <w:t xml:space="preserve">, have been reported as common endophytes in solanaceous crops. </w:t>
      </w:r>
    </w:p>
    <w:p w14:paraId="2EED4AA2" w14:textId="4EA2D5FE" w:rsidR="00136B2B" w:rsidRPr="00136B2B" w:rsidRDefault="00136B2B" w:rsidP="00C90A86">
      <w:pPr>
        <w:spacing w:line="360" w:lineRule="auto"/>
        <w:jc w:val="both"/>
        <w:rPr>
          <w:rFonts w:ascii="Arial" w:hAnsi="Arial" w:cs="Arial"/>
        </w:rPr>
      </w:pPr>
      <w:r w:rsidRPr="00136B2B">
        <w:rPr>
          <w:rFonts w:ascii="Arial" w:hAnsi="Arial" w:cs="Arial"/>
        </w:rPr>
        <w:t>The predominance of root-associated endophytes reflects the role of soil as a reservoir for fungal colonizers.</w:t>
      </w:r>
    </w:p>
    <w:p w14:paraId="6054E3D2" w14:textId="7DFD9AA8" w:rsidR="00136B2B" w:rsidRPr="00136B2B" w:rsidRDefault="00136B2B" w:rsidP="00136B2B">
      <w:pPr>
        <w:spacing w:line="360" w:lineRule="auto"/>
        <w:jc w:val="both"/>
        <w:rPr>
          <w:rFonts w:ascii="Arial" w:hAnsi="Arial" w:cs="Arial"/>
        </w:rPr>
      </w:pPr>
      <w:r w:rsidRPr="00136B2B">
        <w:rPr>
          <w:rFonts w:ascii="Arial" w:hAnsi="Arial" w:cs="Arial"/>
        </w:rPr>
        <w:t>Morphological identification remains a valuable first step in cataloguing endophyte diversity</w:t>
      </w:r>
      <w:r w:rsidR="00EB1A68">
        <w:rPr>
          <w:rFonts w:ascii="Arial" w:hAnsi="Arial" w:cs="Arial"/>
        </w:rPr>
        <w:t>.</w:t>
      </w:r>
    </w:p>
    <w:p w14:paraId="22936EF8" w14:textId="2CCD5FF5" w:rsidR="00B01FCD" w:rsidRDefault="005803D5" w:rsidP="00441B6F">
      <w:pPr>
        <w:pStyle w:val="ConcHead"/>
        <w:spacing w:after="0"/>
        <w:jc w:val="both"/>
        <w:rPr>
          <w:rFonts w:ascii="Arial" w:hAnsi="Arial" w:cs="Arial"/>
        </w:rPr>
      </w:pPr>
      <w:r>
        <w:rPr>
          <w:rFonts w:ascii="Arial" w:hAnsi="Arial" w:cs="Arial"/>
        </w:rPr>
        <w:lastRenderedPageBreak/>
        <w:t>Conclusion</w:t>
      </w:r>
    </w:p>
    <w:p w14:paraId="6263EF1B" w14:textId="0A736CA7" w:rsidR="005803D5" w:rsidRPr="002C11F3" w:rsidRDefault="002C11F3" w:rsidP="005803D5">
      <w:pPr>
        <w:pStyle w:val="ConcHead"/>
        <w:spacing w:after="0" w:line="360" w:lineRule="auto"/>
        <w:jc w:val="both"/>
        <w:rPr>
          <w:rFonts w:ascii="Arial" w:hAnsi="Arial" w:cs="Arial"/>
          <w:b w:val="0"/>
          <w:bCs/>
          <w:caps w:val="0"/>
          <w:sz w:val="20"/>
          <w:highlight w:val="yellow"/>
        </w:rPr>
      </w:pPr>
      <w:r w:rsidRPr="002C11F3">
        <w:rPr>
          <w:rFonts w:ascii="Arial" w:hAnsi="Arial" w:cs="Arial"/>
          <w:b w:val="0"/>
          <w:bCs/>
          <w:caps w:val="0"/>
          <w:sz w:val="20"/>
          <w:highlight w:val="yellow"/>
        </w:rPr>
        <w:t>The present investigation successfully isolated and identified ten fungal endophytes from different tissues of chilli (</w:t>
      </w:r>
      <w:r w:rsidRPr="002C11F3">
        <w:rPr>
          <w:rFonts w:ascii="Arial" w:hAnsi="Arial" w:cs="Arial"/>
          <w:b w:val="0"/>
          <w:bCs/>
          <w:i/>
          <w:iCs/>
          <w:caps w:val="0"/>
          <w:sz w:val="20"/>
          <w:highlight w:val="yellow"/>
        </w:rPr>
        <w:t>Capsicum</w:t>
      </w:r>
      <w:r w:rsidRPr="002C11F3">
        <w:rPr>
          <w:rFonts w:ascii="Arial" w:hAnsi="Arial" w:cs="Arial"/>
          <w:b w:val="0"/>
          <w:bCs/>
          <w:caps w:val="0"/>
          <w:sz w:val="20"/>
          <w:highlight w:val="yellow"/>
        </w:rPr>
        <w:t xml:space="preserve"> </w:t>
      </w:r>
      <w:r w:rsidRPr="002C11F3">
        <w:rPr>
          <w:rFonts w:ascii="Arial" w:hAnsi="Arial" w:cs="Arial"/>
          <w:b w:val="0"/>
          <w:bCs/>
          <w:i/>
          <w:iCs/>
          <w:caps w:val="0"/>
          <w:sz w:val="20"/>
          <w:highlight w:val="yellow"/>
        </w:rPr>
        <w:t>annuum</w:t>
      </w:r>
      <w:r w:rsidRPr="002C11F3">
        <w:rPr>
          <w:rFonts w:ascii="Arial" w:hAnsi="Arial" w:cs="Arial"/>
          <w:b w:val="0"/>
          <w:bCs/>
          <w:caps w:val="0"/>
          <w:sz w:val="20"/>
          <w:highlight w:val="yellow"/>
        </w:rPr>
        <w:t xml:space="preserve"> L.), with root tissues showing the highest diversity. The isolates represented a wide spectrum of fungal genera, including </w:t>
      </w:r>
      <w:r w:rsidRPr="002C11F3">
        <w:rPr>
          <w:rFonts w:ascii="Arial" w:hAnsi="Arial" w:cs="Arial"/>
          <w:b w:val="0"/>
          <w:bCs/>
          <w:i/>
          <w:iCs/>
          <w:caps w:val="0"/>
          <w:sz w:val="20"/>
          <w:highlight w:val="yellow"/>
        </w:rPr>
        <w:t xml:space="preserve">Trichoderma, Fusarium, Aspergillus, Alternaria, Colletotrichum, Macrophomina, Rhizoctonia, </w:t>
      </w:r>
      <w:r w:rsidRPr="002C11F3">
        <w:rPr>
          <w:rFonts w:ascii="Arial" w:hAnsi="Arial" w:cs="Arial"/>
          <w:b w:val="0"/>
          <w:bCs/>
          <w:caps w:val="0"/>
          <w:sz w:val="20"/>
          <w:highlight w:val="yellow"/>
        </w:rPr>
        <w:t>and</w:t>
      </w:r>
      <w:r w:rsidRPr="002C11F3">
        <w:rPr>
          <w:rFonts w:ascii="Arial" w:hAnsi="Arial" w:cs="Arial"/>
          <w:b w:val="0"/>
          <w:bCs/>
          <w:i/>
          <w:iCs/>
          <w:caps w:val="0"/>
          <w:sz w:val="20"/>
          <w:highlight w:val="yellow"/>
        </w:rPr>
        <w:t xml:space="preserve"> Rhizopus</w:t>
      </w:r>
      <w:r w:rsidRPr="002C11F3">
        <w:rPr>
          <w:rFonts w:ascii="Arial" w:hAnsi="Arial" w:cs="Arial"/>
          <w:b w:val="0"/>
          <w:bCs/>
          <w:caps w:val="0"/>
          <w:sz w:val="20"/>
          <w:highlight w:val="yellow"/>
        </w:rPr>
        <w:t>. Such diversity reflects the complex microbial consortia that inhabit chilli tissues and underscores the ecological significance of endophytes as integral components of the plant holobiont.</w:t>
      </w:r>
    </w:p>
    <w:p w14:paraId="10AA9C06" w14:textId="74A62851" w:rsidR="002C11F3" w:rsidRPr="002C11F3" w:rsidRDefault="002C11F3" w:rsidP="005803D5">
      <w:pPr>
        <w:pStyle w:val="ConcHead"/>
        <w:spacing w:after="0" w:line="360" w:lineRule="auto"/>
        <w:jc w:val="both"/>
        <w:rPr>
          <w:rFonts w:ascii="Arial" w:hAnsi="Arial" w:cs="Arial"/>
          <w:b w:val="0"/>
          <w:bCs/>
          <w:caps w:val="0"/>
          <w:sz w:val="20"/>
          <w:highlight w:val="yellow"/>
        </w:rPr>
      </w:pPr>
      <w:r w:rsidRPr="002C11F3">
        <w:rPr>
          <w:rFonts w:ascii="Arial" w:hAnsi="Arial" w:cs="Arial"/>
          <w:b w:val="0"/>
          <w:bCs/>
          <w:caps w:val="0"/>
          <w:sz w:val="20"/>
          <w:highlight w:val="yellow"/>
        </w:rPr>
        <w:t>Importantly, none of the isolated fungi produced disease symptoms in pathogenicity assays, confirming their non-pathogenic, endophytic nature. This finding is crucial, as it demonstrates that even taxa typically known as pathogens can persist asymptomatically within host tissues, suggesting context-dependent lifestyles influenced by host–microbe and environmental interactions.</w:t>
      </w:r>
    </w:p>
    <w:p w14:paraId="4922897A" w14:textId="0E60E2F5" w:rsidR="002C11F3" w:rsidRPr="002C11F3" w:rsidRDefault="002C11F3" w:rsidP="005803D5">
      <w:pPr>
        <w:pStyle w:val="ConcHead"/>
        <w:spacing w:after="0" w:line="360" w:lineRule="auto"/>
        <w:jc w:val="both"/>
        <w:rPr>
          <w:rFonts w:ascii="Arial" w:hAnsi="Arial" w:cs="Arial"/>
          <w:b w:val="0"/>
          <w:bCs/>
          <w:caps w:val="0"/>
          <w:sz w:val="20"/>
          <w:highlight w:val="yellow"/>
        </w:rPr>
      </w:pPr>
      <w:r w:rsidRPr="002C11F3">
        <w:rPr>
          <w:rFonts w:ascii="Arial" w:hAnsi="Arial" w:cs="Arial"/>
          <w:b w:val="0"/>
          <w:bCs/>
          <w:caps w:val="0"/>
          <w:sz w:val="20"/>
          <w:highlight w:val="yellow"/>
        </w:rPr>
        <w:t xml:space="preserve">The documentation of this fungal diversity has far-reaching implications. Endophytic fungi are increasingly recognized for their roles in enhancing plant growth, nutrient acquisition, and tolerance to abiotic stresses such as drought, salinity, and heat. Moreover, genera such as </w:t>
      </w:r>
      <w:r w:rsidRPr="002C11F3">
        <w:rPr>
          <w:rFonts w:ascii="Arial" w:hAnsi="Arial" w:cs="Arial"/>
          <w:b w:val="0"/>
          <w:bCs/>
          <w:i/>
          <w:iCs/>
          <w:caps w:val="0"/>
          <w:sz w:val="20"/>
          <w:highlight w:val="yellow"/>
        </w:rPr>
        <w:t>Trichoderma</w:t>
      </w:r>
      <w:r w:rsidRPr="002C11F3">
        <w:rPr>
          <w:rFonts w:ascii="Arial" w:hAnsi="Arial" w:cs="Arial"/>
          <w:b w:val="0"/>
          <w:bCs/>
          <w:caps w:val="0"/>
          <w:sz w:val="20"/>
          <w:highlight w:val="yellow"/>
        </w:rPr>
        <w:t xml:space="preserve"> and certain non-pathogenic strains of </w:t>
      </w:r>
      <w:r w:rsidRPr="002C11F3">
        <w:rPr>
          <w:rFonts w:ascii="Arial" w:hAnsi="Arial" w:cs="Arial"/>
          <w:b w:val="0"/>
          <w:bCs/>
          <w:i/>
          <w:iCs/>
          <w:caps w:val="0"/>
          <w:sz w:val="20"/>
          <w:highlight w:val="yellow"/>
        </w:rPr>
        <w:t>Fusarium</w:t>
      </w:r>
      <w:r w:rsidRPr="002C11F3">
        <w:rPr>
          <w:rFonts w:ascii="Arial" w:hAnsi="Arial" w:cs="Arial"/>
          <w:b w:val="0"/>
          <w:bCs/>
          <w:caps w:val="0"/>
          <w:sz w:val="20"/>
          <w:highlight w:val="yellow"/>
        </w:rPr>
        <w:t xml:space="preserve"> are well known for their antagonistic potential against plant pathogens, either through mycoparasitism, competition, or the production of secondary metabolites. Thus, the endophytes associated with chilli not only represent a hidden reservoir of biodiversity but also hold promise for sustainable disease management and biofertilization strategies</w:t>
      </w:r>
    </w:p>
    <w:p w14:paraId="43DF1025" w14:textId="63ABC8DA" w:rsidR="002C11F3" w:rsidRDefault="002C11F3" w:rsidP="005803D5">
      <w:pPr>
        <w:pStyle w:val="ConcHead"/>
        <w:spacing w:after="0" w:line="360" w:lineRule="auto"/>
        <w:jc w:val="both"/>
        <w:rPr>
          <w:rFonts w:ascii="Arial" w:hAnsi="Arial" w:cs="Arial"/>
          <w:b w:val="0"/>
          <w:bCs/>
          <w:caps w:val="0"/>
          <w:sz w:val="20"/>
        </w:rPr>
      </w:pPr>
      <w:r w:rsidRPr="002C11F3">
        <w:rPr>
          <w:rFonts w:ascii="Arial" w:hAnsi="Arial" w:cs="Arial"/>
          <w:b w:val="0"/>
          <w:bCs/>
          <w:caps w:val="0"/>
          <w:sz w:val="20"/>
          <w:highlight w:val="yellow"/>
        </w:rPr>
        <w:t>Overall, the study provides baseline knowledge of chilli-associated endophytic fungi and highlights their potential contribution to host fitness and resilience. Future work should focus on functional characterization of these isolates, including their bioactive metabolite profiles, stress-mitigation properties, and biocontrol potential. Harnessing such beneficial microbial communities could contribute significantly to eco-friendly and sustainable chilli cultivation.</w:t>
      </w:r>
    </w:p>
    <w:p w14:paraId="620F724E" w14:textId="05A11812" w:rsidR="00E93E36" w:rsidRDefault="00E93E36" w:rsidP="005803D5">
      <w:pPr>
        <w:pStyle w:val="ConcHead"/>
        <w:spacing w:after="0" w:line="360" w:lineRule="auto"/>
        <w:jc w:val="both"/>
        <w:rPr>
          <w:rFonts w:ascii="Arial" w:hAnsi="Arial" w:cs="Arial"/>
          <w:b w:val="0"/>
          <w:bCs/>
          <w:caps w:val="0"/>
          <w:sz w:val="20"/>
        </w:rPr>
      </w:pPr>
    </w:p>
    <w:p w14:paraId="10251613" w14:textId="79CC9ED5" w:rsidR="00E93E36" w:rsidRDefault="00E93E36" w:rsidP="005803D5">
      <w:pPr>
        <w:pStyle w:val="ConcHead"/>
        <w:spacing w:after="0" w:line="360" w:lineRule="auto"/>
        <w:jc w:val="both"/>
        <w:rPr>
          <w:rFonts w:ascii="Arial" w:hAnsi="Arial" w:cs="Arial"/>
          <w:b w:val="0"/>
          <w:bCs/>
          <w:caps w:val="0"/>
          <w:sz w:val="20"/>
        </w:rPr>
      </w:pPr>
    </w:p>
    <w:p w14:paraId="360CBC43" w14:textId="77777777" w:rsidR="00E93E36" w:rsidRPr="00FE7640" w:rsidRDefault="00E93E36" w:rsidP="00E93E36">
      <w:pPr>
        <w:rPr>
          <w:rFonts w:ascii="Calibri" w:eastAsia="Calibri" w:hAnsi="Calibri"/>
          <w:kern w:val="2"/>
          <w:highlight w:val="yellow"/>
        </w:rPr>
      </w:pPr>
      <w:bookmarkStart w:id="3" w:name="_Hlk201835975"/>
      <w:bookmarkStart w:id="4" w:name="_Hlk193540946"/>
      <w:bookmarkStart w:id="5" w:name="_Hlk180402183"/>
      <w:bookmarkStart w:id="6" w:name="_Hlk183680988"/>
      <w:bookmarkStart w:id="7" w:name="_Hlk197173371"/>
      <w:r w:rsidRPr="00FE7640">
        <w:rPr>
          <w:rFonts w:ascii="Calibri" w:eastAsia="Calibri" w:hAnsi="Calibri"/>
          <w:kern w:val="2"/>
          <w:highlight w:val="yellow"/>
        </w:rPr>
        <w:t>Disclaimer (Artificial intelligence)</w:t>
      </w:r>
    </w:p>
    <w:p w14:paraId="219F1EB9" w14:textId="77777777" w:rsidR="00E93E36" w:rsidRPr="009C5487" w:rsidRDefault="00E93E36" w:rsidP="00E93E36">
      <w:pPr>
        <w:rPr>
          <w:rFonts w:ascii="Calibri" w:eastAsia="Calibri" w:hAnsi="Calibri"/>
          <w:kern w:val="2"/>
          <w:highlight w:val="yellow"/>
        </w:rPr>
      </w:pPr>
      <w:r w:rsidRPr="009C5487">
        <w:rPr>
          <w:rFonts w:ascii="Calibri" w:eastAsia="Calibri" w:hAnsi="Calibri"/>
          <w:kern w:val="2"/>
          <w:highlight w:val="yellow"/>
        </w:rPr>
        <w:t xml:space="preserve">Option 1: </w:t>
      </w:r>
    </w:p>
    <w:p w14:paraId="706A6483" w14:textId="77777777" w:rsidR="00E93E36" w:rsidRPr="009C5487" w:rsidRDefault="00E93E36" w:rsidP="00E93E36">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p>
    <w:bookmarkEnd w:id="3"/>
    <w:bookmarkEnd w:id="4"/>
    <w:bookmarkEnd w:id="5"/>
    <w:bookmarkEnd w:id="6"/>
    <w:bookmarkEnd w:id="7"/>
    <w:p w14:paraId="39F6399B" w14:textId="77777777" w:rsidR="00E93E36" w:rsidRDefault="00E93E36" w:rsidP="005803D5">
      <w:pPr>
        <w:pStyle w:val="ConcHead"/>
        <w:spacing w:after="0" w:line="360" w:lineRule="auto"/>
        <w:jc w:val="both"/>
        <w:rPr>
          <w:rFonts w:ascii="Arial" w:hAnsi="Arial" w:cs="Arial"/>
          <w:b w:val="0"/>
          <w:bCs/>
          <w:caps w:val="0"/>
          <w:sz w:val="20"/>
        </w:rPr>
      </w:pPr>
    </w:p>
    <w:p w14:paraId="25A7677D" w14:textId="77777777" w:rsidR="0068783F" w:rsidRDefault="0068783F" w:rsidP="005803D5">
      <w:pPr>
        <w:pStyle w:val="ConcHead"/>
        <w:spacing w:after="0" w:line="360" w:lineRule="auto"/>
        <w:jc w:val="both"/>
        <w:rPr>
          <w:rFonts w:ascii="Arial" w:hAnsi="Arial" w:cs="Arial"/>
          <w:b w:val="0"/>
          <w:bCs/>
          <w:caps w:val="0"/>
          <w:sz w:val="20"/>
        </w:rPr>
      </w:pPr>
    </w:p>
    <w:p w14:paraId="13C06264" w14:textId="77777777" w:rsidR="0068783F" w:rsidRPr="005803D5" w:rsidRDefault="0068783F" w:rsidP="005803D5">
      <w:pPr>
        <w:pStyle w:val="ConcHead"/>
        <w:spacing w:after="0" w:line="360" w:lineRule="auto"/>
        <w:jc w:val="both"/>
        <w:rPr>
          <w:rFonts w:ascii="Arial" w:hAnsi="Arial" w:cs="Arial"/>
          <w:b w:val="0"/>
          <w:bCs/>
          <w:sz w:val="20"/>
        </w:rPr>
      </w:pPr>
    </w:p>
    <w:p w14:paraId="757DBD42" w14:textId="346A846F" w:rsidR="00B01FCD" w:rsidRDefault="00B01FCD" w:rsidP="00441B6F">
      <w:pPr>
        <w:pStyle w:val="ReferHead"/>
        <w:spacing w:after="0"/>
        <w:jc w:val="both"/>
        <w:rPr>
          <w:rFonts w:ascii="Arial" w:hAnsi="Arial" w:cs="Arial"/>
        </w:rPr>
      </w:pPr>
      <w:r w:rsidRPr="00FB3A86">
        <w:rPr>
          <w:rFonts w:ascii="Arial" w:hAnsi="Arial" w:cs="Arial"/>
        </w:rPr>
        <w:t>References</w:t>
      </w:r>
    </w:p>
    <w:p w14:paraId="6656A660" w14:textId="77777777" w:rsidR="00C47E9E" w:rsidRDefault="00C47E9E" w:rsidP="00C47E9E">
      <w:pPr>
        <w:spacing w:line="360" w:lineRule="auto"/>
        <w:jc w:val="both"/>
        <w:rPr>
          <w:rFonts w:ascii="Arial" w:hAnsi="Arial" w:cs="Arial"/>
        </w:rPr>
      </w:pPr>
    </w:p>
    <w:p w14:paraId="0D5A1260" w14:textId="17C096D1" w:rsidR="00C47E9E" w:rsidRDefault="00C47E9E" w:rsidP="00C47E9E">
      <w:pPr>
        <w:spacing w:line="360" w:lineRule="auto"/>
        <w:ind w:left="720" w:hanging="720"/>
        <w:jc w:val="both"/>
        <w:rPr>
          <w:rFonts w:ascii="Arial" w:hAnsi="Arial" w:cs="Arial"/>
        </w:rPr>
      </w:pPr>
      <w:r>
        <w:rPr>
          <w:rFonts w:ascii="Arial" w:hAnsi="Arial" w:cs="Arial"/>
        </w:rPr>
        <w:t>1.</w:t>
      </w:r>
      <w:r w:rsidR="00323D16" w:rsidRPr="00136B2B">
        <w:rPr>
          <w:rFonts w:ascii="Arial" w:hAnsi="Arial" w:cs="Arial"/>
        </w:rPr>
        <w:t xml:space="preserve"> </w:t>
      </w:r>
      <w:r w:rsidR="00136B2B" w:rsidRPr="00136B2B">
        <w:rPr>
          <w:rFonts w:ascii="Arial" w:hAnsi="Arial" w:cs="Arial"/>
        </w:rPr>
        <w:t xml:space="preserve">Anitha, D., Vijaya, T., Pragathi, D., Reddy, N. V., Mouli, K. C., Venkateswarulu, N. &amp; Bhargav, D. S. (2013). Isolation and characterization of endophytic fungi from endemic medicinal plants of </w:t>
      </w:r>
      <w:r w:rsidR="00351EFC">
        <w:rPr>
          <w:rFonts w:ascii="Arial" w:hAnsi="Arial" w:cs="Arial"/>
        </w:rPr>
        <w:t>T</w:t>
      </w:r>
      <w:r w:rsidR="00136B2B" w:rsidRPr="00136B2B">
        <w:rPr>
          <w:rFonts w:ascii="Arial" w:hAnsi="Arial" w:cs="Arial"/>
        </w:rPr>
        <w:t xml:space="preserve">irumala hills. </w:t>
      </w:r>
      <w:r w:rsidR="00136B2B" w:rsidRPr="00136B2B">
        <w:rPr>
          <w:rFonts w:ascii="Arial" w:hAnsi="Arial" w:cs="Arial"/>
          <w:i/>
          <w:iCs/>
        </w:rPr>
        <w:t>International Journal of Life Science Biotechnology and Pharm Research,</w:t>
      </w:r>
      <w:r w:rsidR="00136B2B" w:rsidRPr="00136B2B">
        <w:rPr>
          <w:rFonts w:ascii="Arial" w:hAnsi="Arial" w:cs="Arial"/>
        </w:rPr>
        <w:t> 2(3): 110-115.</w:t>
      </w:r>
    </w:p>
    <w:p w14:paraId="7E93786D" w14:textId="34E7790A" w:rsidR="00C47E9E" w:rsidRDefault="00C47E9E" w:rsidP="00C47E9E">
      <w:pPr>
        <w:spacing w:line="360" w:lineRule="auto"/>
        <w:ind w:left="720" w:hanging="720"/>
        <w:jc w:val="both"/>
        <w:rPr>
          <w:rFonts w:ascii="Arial" w:hAnsi="Arial" w:cs="Arial"/>
        </w:rPr>
      </w:pPr>
      <w:r>
        <w:rPr>
          <w:rFonts w:ascii="Arial" w:hAnsi="Arial" w:cs="Arial"/>
        </w:rPr>
        <w:t xml:space="preserve">2. </w:t>
      </w:r>
      <w:r w:rsidR="00B27CE0" w:rsidRPr="00B27CE0">
        <w:rPr>
          <w:rFonts w:ascii="Arial" w:hAnsi="Arial" w:cs="Arial"/>
        </w:rPr>
        <w:t xml:space="preserve">Azevedo, J. L., Jr. W. Maccheroni, J.O. Pereira and W.L. Araujo, </w:t>
      </w:r>
      <w:r w:rsidR="00404D28">
        <w:rPr>
          <w:rFonts w:ascii="Arial" w:hAnsi="Arial" w:cs="Arial"/>
        </w:rPr>
        <w:t>(</w:t>
      </w:r>
      <w:r w:rsidR="00B27CE0" w:rsidRPr="00B27CE0">
        <w:rPr>
          <w:rFonts w:ascii="Arial" w:hAnsi="Arial" w:cs="Arial"/>
        </w:rPr>
        <w:t>2000</w:t>
      </w:r>
      <w:r w:rsidR="00404D28">
        <w:rPr>
          <w:rFonts w:ascii="Arial" w:hAnsi="Arial" w:cs="Arial"/>
        </w:rPr>
        <w:t>)</w:t>
      </w:r>
      <w:r w:rsidR="00B27CE0" w:rsidRPr="00B27CE0">
        <w:rPr>
          <w:rFonts w:ascii="Arial" w:hAnsi="Arial" w:cs="Arial"/>
        </w:rPr>
        <w:t xml:space="preserve"> Endophytic microorganisms, a review on</w:t>
      </w:r>
      <w:r w:rsidR="00B82464">
        <w:rPr>
          <w:rFonts w:ascii="Arial" w:hAnsi="Arial" w:cs="Arial"/>
        </w:rPr>
        <w:t xml:space="preserve"> </w:t>
      </w:r>
      <w:r w:rsidR="00B27CE0" w:rsidRPr="00B27CE0">
        <w:rPr>
          <w:rFonts w:ascii="Arial" w:hAnsi="Arial" w:cs="Arial"/>
        </w:rPr>
        <w:t>insect control and recent advances on tropical</w:t>
      </w:r>
      <w:r w:rsidR="00B82464">
        <w:rPr>
          <w:rFonts w:ascii="Arial" w:hAnsi="Arial" w:cs="Arial"/>
        </w:rPr>
        <w:t xml:space="preserve"> </w:t>
      </w:r>
      <w:r w:rsidR="00B27CE0" w:rsidRPr="00B27CE0">
        <w:rPr>
          <w:rFonts w:ascii="Arial" w:hAnsi="Arial" w:cs="Arial"/>
        </w:rPr>
        <w:t xml:space="preserve">plants. </w:t>
      </w:r>
      <w:r w:rsidR="00B27CE0" w:rsidRPr="003D7F70">
        <w:rPr>
          <w:rFonts w:ascii="Arial" w:hAnsi="Arial" w:cs="Arial"/>
          <w:i/>
          <w:iCs/>
        </w:rPr>
        <w:t>Electr</w:t>
      </w:r>
      <w:r w:rsidR="00B82464" w:rsidRPr="003D7F70">
        <w:rPr>
          <w:rFonts w:ascii="Arial" w:hAnsi="Arial" w:cs="Arial"/>
          <w:i/>
          <w:iCs/>
        </w:rPr>
        <w:t>ic</w:t>
      </w:r>
      <w:r w:rsidR="00B27CE0" w:rsidRPr="003D7F70">
        <w:rPr>
          <w:rFonts w:ascii="Arial" w:hAnsi="Arial" w:cs="Arial"/>
          <w:i/>
          <w:iCs/>
        </w:rPr>
        <w:t>.J</w:t>
      </w:r>
      <w:r w:rsidR="003D7F70" w:rsidRPr="003D7F70">
        <w:rPr>
          <w:rFonts w:ascii="Arial" w:hAnsi="Arial" w:cs="Arial"/>
          <w:i/>
          <w:iCs/>
        </w:rPr>
        <w:t xml:space="preserve">ournal </w:t>
      </w:r>
      <w:r w:rsidR="00B27CE0" w:rsidRPr="003D7F70">
        <w:rPr>
          <w:rFonts w:ascii="Arial" w:hAnsi="Arial" w:cs="Arial"/>
          <w:i/>
          <w:iCs/>
        </w:rPr>
        <w:t>Biotechnol</w:t>
      </w:r>
      <w:r w:rsidR="003D7F70" w:rsidRPr="003D7F70">
        <w:rPr>
          <w:rFonts w:ascii="Arial" w:hAnsi="Arial" w:cs="Arial"/>
          <w:i/>
          <w:iCs/>
        </w:rPr>
        <w:t>ogy</w:t>
      </w:r>
      <w:r w:rsidR="00B27CE0" w:rsidRPr="003D7F70">
        <w:rPr>
          <w:rFonts w:ascii="Arial" w:hAnsi="Arial" w:cs="Arial"/>
          <w:i/>
          <w:iCs/>
        </w:rPr>
        <w:t>.,</w:t>
      </w:r>
      <w:r w:rsidR="00B27CE0" w:rsidRPr="00B27CE0">
        <w:rPr>
          <w:rFonts w:ascii="Arial" w:hAnsi="Arial" w:cs="Arial"/>
        </w:rPr>
        <w:t> 3(1):40-65.</w:t>
      </w:r>
    </w:p>
    <w:p w14:paraId="605F132E" w14:textId="4B0639D5" w:rsidR="00C47E9E" w:rsidRDefault="00C47E9E" w:rsidP="00C47E9E">
      <w:pPr>
        <w:spacing w:line="360" w:lineRule="auto"/>
        <w:ind w:left="720" w:hanging="720"/>
        <w:jc w:val="both"/>
        <w:rPr>
          <w:rFonts w:ascii="Arial" w:hAnsi="Arial" w:cs="Arial"/>
        </w:rPr>
      </w:pPr>
      <w:r>
        <w:rPr>
          <w:rFonts w:ascii="Arial" w:hAnsi="Arial" w:cs="Arial"/>
        </w:rPr>
        <w:t xml:space="preserve">3. </w:t>
      </w:r>
      <w:r w:rsidR="00451000">
        <w:rPr>
          <w:rFonts w:ascii="Arial" w:hAnsi="Arial" w:cs="Arial"/>
        </w:rPr>
        <w:t>Barnett, H.L. and B</w:t>
      </w:r>
      <w:r w:rsidR="004D0881">
        <w:rPr>
          <w:rFonts w:ascii="Arial" w:hAnsi="Arial" w:cs="Arial"/>
        </w:rPr>
        <w:t>.</w:t>
      </w:r>
      <w:r w:rsidR="00451000">
        <w:rPr>
          <w:rFonts w:ascii="Arial" w:hAnsi="Arial" w:cs="Arial"/>
        </w:rPr>
        <w:t xml:space="preserve">B. Hunter, 1998: </w:t>
      </w:r>
      <w:r w:rsidR="00D22D06" w:rsidRPr="00947AE5">
        <w:rPr>
          <w:rFonts w:ascii="Arial" w:hAnsi="Arial" w:cs="Arial"/>
          <w:i/>
          <w:iCs/>
        </w:rPr>
        <w:t>I</w:t>
      </w:r>
      <w:r w:rsidR="00451000" w:rsidRPr="00947AE5">
        <w:rPr>
          <w:rFonts w:ascii="Arial" w:hAnsi="Arial" w:cs="Arial"/>
          <w:i/>
          <w:iCs/>
        </w:rPr>
        <w:t xml:space="preserve">llustrated Genera of </w:t>
      </w:r>
      <w:r w:rsidR="00D22D06" w:rsidRPr="00947AE5">
        <w:rPr>
          <w:rFonts w:ascii="Arial" w:hAnsi="Arial" w:cs="Arial"/>
          <w:i/>
          <w:iCs/>
        </w:rPr>
        <w:t>I</w:t>
      </w:r>
      <w:r w:rsidR="00451000" w:rsidRPr="00947AE5">
        <w:rPr>
          <w:rFonts w:ascii="Arial" w:hAnsi="Arial" w:cs="Arial"/>
          <w:i/>
          <w:iCs/>
        </w:rPr>
        <w:t xml:space="preserve">mperfect </w:t>
      </w:r>
      <w:r w:rsidR="00947AE5" w:rsidRPr="00947AE5">
        <w:rPr>
          <w:rFonts w:ascii="Arial" w:hAnsi="Arial" w:cs="Arial"/>
          <w:i/>
          <w:iCs/>
        </w:rPr>
        <w:t>F</w:t>
      </w:r>
      <w:r w:rsidR="00451000" w:rsidRPr="00947AE5">
        <w:rPr>
          <w:rFonts w:ascii="Arial" w:hAnsi="Arial" w:cs="Arial"/>
          <w:i/>
          <w:iCs/>
        </w:rPr>
        <w:t>ungi</w:t>
      </w:r>
      <w:r w:rsidR="00D22D06">
        <w:rPr>
          <w:rFonts w:ascii="Arial" w:hAnsi="Arial" w:cs="Arial"/>
        </w:rPr>
        <w:t xml:space="preserve">. APS Press: </w:t>
      </w:r>
      <w:proofErr w:type="spellStart"/>
      <w:r w:rsidR="00D22D06">
        <w:rPr>
          <w:rFonts w:ascii="Arial" w:hAnsi="Arial" w:cs="Arial"/>
        </w:rPr>
        <w:t>st.</w:t>
      </w:r>
      <w:proofErr w:type="spellEnd"/>
      <w:r w:rsidR="00D22D06">
        <w:rPr>
          <w:rFonts w:ascii="Arial" w:hAnsi="Arial" w:cs="Arial"/>
        </w:rPr>
        <w:t xml:space="preserve"> Paul Minnesota.</w:t>
      </w:r>
    </w:p>
    <w:p w14:paraId="1B8AE505" w14:textId="497FE879" w:rsidR="0049245D" w:rsidRDefault="0049245D" w:rsidP="00C47E9E">
      <w:pPr>
        <w:spacing w:line="360" w:lineRule="auto"/>
        <w:ind w:left="720" w:hanging="720"/>
        <w:jc w:val="both"/>
        <w:rPr>
          <w:rFonts w:ascii="Arial" w:hAnsi="Arial" w:cs="Arial"/>
        </w:rPr>
      </w:pPr>
      <w:r>
        <w:rPr>
          <w:rFonts w:ascii="Arial" w:hAnsi="Arial" w:cs="Arial"/>
        </w:rPr>
        <w:t>4.</w:t>
      </w:r>
      <w:r w:rsidRPr="00293B77">
        <w:rPr>
          <w:rFonts w:ascii="Arial" w:hAnsi="Arial" w:cs="Arial"/>
          <w:highlight w:val="yellow"/>
        </w:rPr>
        <w:t xml:space="preserve">Catambacan G. &amp; Cumagun R. (2021). Weed-Associated fungal endophytes as Biocontrol agents of </w:t>
      </w:r>
      <w:r w:rsidRPr="00293B77">
        <w:rPr>
          <w:rFonts w:ascii="Arial" w:hAnsi="Arial" w:cs="Arial"/>
          <w:i/>
          <w:iCs/>
          <w:highlight w:val="yellow"/>
        </w:rPr>
        <w:t>Fusarium</w:t>
      </w:r>
      <w:r w:rsidRPr="00293B77">
        <w:rPr>
          <w:rFonts w:ascii="Arial" w:hAnsi="Arial" w:cs="Arial"/>
          <w:highlight w:val="yellow"/>
        </w:rPr>
        <w:t xml:space="preserve"> </w:t>
      </w:r>
      <w:proofErr w:type="spellStart"/>
      <w:r w:rsidRPr="00293B77">
        <w:rPr>
          <w:rFonts w:ascii="Arial" w:hAnsi="Arial" w:cs="Arial"/>
          <w:i/>
          <w:iCs/>
          <w:highlight w:val="yellow"/>
        </w:rPr>
        <w:t>oxysporum</w:t>
      </w:r>
      <w:proofErr w:type="spellEnd"/>
      <w:r w:rsidRPr="00293B77">
        <w:rPr>
          <w:rFonts w:ascii="Arial" w:hAnsi="Arial" w:cs="Arial"/>
          <w:highlight w:val="yellow"/>
        </w:rPr>
        <w:t xml:space="preserve"> </w:t>
      </w:r>
      <w:proofErr w:type="spellStart"/>
      <w:r w:rsidRPr="00293B77">
        <w:rPr>
          <w:rFonts w:ascii="Arial" w:hAnsi="Arial" w:cs="Arial"/>
          <w:highlight w:val="yellow"/>
        </w:rPr>
        <w:t>f.Sp</w:t>
      </w:r>
      <w:proofErr w:type="spellEnd"/>
      <w:r w:rsidRPr="00293B77">
        <w:rPr>
          <w:rFonts w:ascii="Arial" w:hAnsi="Arial" w:cs="Arial"/>
          <w:highlight w:val="yellow"/>
        </w:rPr>
        <w:t>.</w:t>
      </w:r>
      <w:r w:rsidR="00293B77" w:rsidRPr="00293B77">
        <w:rPr>
          <w:rFonts w:ascii="Arial" w:hAnsi="Arial" w:cs="Arial"/>
          <w:highlight w:val="yellow"/>
        </w:rPr>
        <w:t xml:space="preserve"> </w:t>
      </w:r>
      <w:r w:rsidRPr="00293B77">
        <w:rPr>
          <w:rFonts w:ascii="Arial" w:hAnsi="Arial" w:cs="Arial"/>
          <w:i/>
          <w:iCs/>
          <w:highlight w:val="yellow"/>
        </w:rPr>
        <w:t>cubense</w:t>
      </w:r>
      <w:r w:rsidR="00293B77" w:rsidRPr="00293B77">
        <w:rPr>
          <w:rFonts w:ascii="Arial" w:hAnsi="Arial" w:cs="Arial"/>
          <w:highlight w:val="yellow"/>
        </w:rPr>
        <w:t xml:space="preserve"> TR4 in cavendish banana. </w:t>
      </w:r>
      <w:r w:rsidR="00293B77" w:rsidRPr="00293B77">
        <w:rPr>
          <w:rFonts w:ascii="Arial" w:hAnsi="Arial" w:cs="Arial"/>
          <w:i/>
          <w:iCs/>
          <w:highlight w:val="yellow"/>
        </w:rPr>
        <w:t>Multidisciplinary digital publishing institute</w:t>
      </w:r>
      <w:r w:rsidR="00293B77" w:rsidRPr="00293B77">
        <w:rPr>
          <w:rFonts w:ascii="Arial" w:hAnsi="Arial" w:cs="Arial"/>
          <w:highlight w:val="yellow"/>
        </w:rPr>
        <w:t>.7(3),224;</w:t>
      </w:r>
    </w:p>
    <w:p w14:paraId="2A8EEFEE" w14:textId="0D495602" w:rsidR="00C47E9E" w:rsidRDefault="00C3325A" w:rsidP="00C47E9E">
      <w:pPr>
        <w:spacing w:line="360" w:lineRule="auto"/>
        <w:ind w:left="720" w:hanging="720"/>
        <w:jc w:val="both"/>
        <w:rPr>
          <w:rFonts w:ascii="Arial" w:hAnsi="Arial" w:cs="Arial"/>
        </w:rPr>
      </w:pPr>
      <w:r>
        <w:rPr>
          <w:rFonts w:ascii="Arial" w:hAnsi="Arial" w:cs="Arial"/>
        </w:rPr>
        <w:t>5</w:t>
      </w:r>
      <w:r w:rsidR="00C47E9E">
        <w:rPr>
          <w:rFonts w:ascii="Arial" w:hAnsi="Arial" w:cs="Arial"/>
        </w:rPr>
        <w:t xml:space="preserve">. </w:t>
      </w:r>
      <w:r w:rsidR="00154A67" w:rsidRPr="00154A67">
        <w:rPr>
          <w:rFonts w:ascii="Arial" w:hAnsi="Arial" w:cs="Arial"/>
        </w:rPr>
        <w:t>Fernandes,</w:t>
      </w:r>
      <w:r w:rsidR="00154A67" w:rsidRPr="00154A67">
        <w:rPr>
          <w:rFonts w:ascii="Arial" w:hAnsi="Arial" w:cs="Arial"/>
          <w:spacing w:val="-8"/>
        </w:rPr>
        <w:t xml:space="preserve"> </w:t>
      </w:r>
      <w:r w:rsidR="00154A67" w:rsidRPr="00154A67">
        <w:rPr>
          <w:rFonts w:ascii="Arial" w:hAnsi="Arial" w:cs="Arial"/>
        </w:rPr>
        <w:t>E.</w:t>
      </w:r>
      <w:r w:rsidR="00154A67" w:rsidRPr="00154A67">
        <w:rPr>
          <w:rFonts w:ascii="Arial" w:hAnsi="Arial" w:cs="Arial"/>
          <w:spacing w:val="-9"/>
        </w:rPr>
        <w:t xml:space="preserve"> </w:t>
      </w:r>
      <w:r w:rsidR="00154A67" w:rsidRPr="00154A67">
        <w:rPr>
          <w:rFonts w:ascii="Arial" w:hAnsi="Arial" w:cs="Arial"/>
        </w:rPr>
        <w:t>G.,</w:t>
      </w:r>
      <w:r w:rsidR="00154A67" w:rsidRPr="00154A67">
        <w:rPr>
          <w:rFonts w:ascii="Arial" w:hAnsi="Arial" w:cs="Arial"/>
          <w:spacing w:val="-8"/>
        </w:rPr>
        <w:t xml:space="preserve"> </w:t>
      </w:r>
      <w:r w:rsidR="00154A67" w:rsidRPr="00154A67">
        <w:rPr>
          <w:rFonts w:ascii="Arial" w:hAnsi="Arial" w:cs="Arial"/>
        </w:rPr>
        <w:t>Pereira,</w:t>
      </w:r>
      <w:r w:rsidR="00154A67" w:rsidRPr="00154A67">
        <w:rPr>
          <w:rFonts w:ascii="Arial" w:hAnsi="Arial" w:cs="Arial"/>
          <w:spacing w:val="-8"/>
        </w:rPr>
        <w:t xml:space="preserve"> </w:t>
      </w:r>
      <w:r w:rsidR="00154A67" w:rsidRPr="00154A67">
        <w:rPr>
          <w:rFonts w:ascii="Arial" w:hAnsi="Arial" w:cs="Arial"/>
        </w:rPr>
        <w:t>O.</w:t>
      </w:r>
      <w:r w:rsidR="00154A67" w:rsidRPr="00154A67">
        <w:rPr>
          <w:rFonts w:ascii="Arial" w:hAnsi="Arial" w:cs="Arial"/>
          <w:spacing w:val="-8"/>
        </w:rPr>
        <w:t xml:space="preserve"> </w:t>
      </w:r>
      <w:r w:rsidR="00154A67" w:rsidRPr="00154A67">
        <w:rPr>
          <w:rFonts w:ascii="Arial" w:hAnsi="Arial" w:cs="Arial"/>
        </w:rPr>
        <w:t>L.</w:t>
      </w:r>
      <w:r w:rsidR="00154A67" w:rsidRPr="00154A67">
        <w:rPr>
          <w:rFonts w:ascii="Arial" w:hAnsi="Arial" w:cs="Arial"/>
          <w:spacing w:val="-9"/>
        </w:rPr>
        <w:t xml:space="preserve"> </w:t>
      </w:r>
      <w:r w:rsidR="00154A67" w:rsidRPr="00154A67">
        <w:rPr>
          <w:rFonts w:ascii="Arial" w:hAnsi="Arial" w:cs="Arial"/>
        </w:rPr>
        <w:t>Silva,</w:t>
      </w:r>
      <w:r w:rsidR="00154A67" w:rsidRPr="00154A67">
        <w:rPr>
          <w:rFonts w:ascii="Arial" w:hAnsi="Arial" w:cs="Arial"/>
          <w:spacing w:val="-8"/>
        </w:rPr>
        <w:t xml:space="preserve"> </w:t>
      </w:r>
      <w:r w:rsidR="00154A67" w:rsidRPr="00154A67">
        <w:rPr>
          <w:rFonts w:ascii="Arial" w:hAnsi="Arial" w:cs="Arial"/>
        </w:rPr>
        <w:t>C.</w:t>
      </w:r>
      <w:r w:rsidR="00154A67" w:rsidRPr="00154A67">
        <w:rPr>
          <w:rFonts w:ascii="Arial" w:hAnsi="Arial" w:cs="Arial"/>
          <w:spacing w:val="-8"/>
        </w:rPr>
        <w:t xml:space="preserve"> </w:t>
      </w:r>
      <w:r w:rsidR="00154A67" w:rsidRPr="00154A67">
        <w:rPr>
          <w:rFonts w:ascii="Arial" w:hAnsi="Arial" w:cs="Arial"/>
        </w:rPr>
        <w:t>C.,</w:t>
      </w:r>
      <w:r w:rsidR="00154A67" w:rsidRPr="00154A67">
        <w:rPr>
          <w:rFonts w:ascii="Arial" w:hAnsi="Arial" w:cs="Arial"/>
          <w:spacing w:val="-8"/>
        </w:rPr>
        <w:t xml:space="preserve"> </w:t>
      </w:r>
      <w:r w:rsidR="00154A67" w:rsidRPr="00154A67">
        <w:rPr>
          <w:rFonts w:ascii="Arial" w:hAnsi="Arial" w:cs="Arial"/>
        </w:rPr>
        <w:t>Bento,</w:t>
      </w:r>
      <w:r w:rsidR="00154A67" w:rsidRPr="00154A67">
        <w:rPr>
          <w:rFonts w:ascii="Arial" w:hAnsi="Arial" w:cs="Arial"/>
          <w:spacing w:val="-8"/>
        </w:rPr>
        <w:t xml:space="preserve"> </w:t>
      </w:r>
      <w:r w:rsidR="00154A67" w:rsidRPr="00154A67">
        <w:rPr>
          <w:rFonts w:ascii="Arial" w:hAnsi="Arial" w:cs="Arial"/>
        </w:rPr>
        <w:t>C.</w:t>
      </w:r>
      <w:r w:rsidR="00154A67" w:rsidRPr="00154A67">
        <w:rPr>
          <w:rFonts w:ascii="Arial" w:hAnsi="Arial" w:cs="Arial"/>
          <w:spacing w:val="-11"/>
        </w:rPr>
        <w:t xml:space="preserve"> </w:t>
      </w:r>
      <w:r w:rsidR="00154A67" w:rsidRPr="00154A67">
        <w:rPr>
          <w:rFonts w:ascii="Arial" w:hAnsi="Arial" w:cs="Arial"/>
        </w:rPr>
        <w:t>B.</w:t>
      </w:r>
      <w:r w:rsidR="00154A67" w:rsidRPr="00154A67">
        <w:rPr>
          <w:rFonts w:ascii="Arial" w:hAnsi="Arial" w:cs="Arial"/>
          <w:spacing w:val="-8"/>
        </w:rPr>
        <w:t xml:space="preserve"> </w:t>
      </w:r>
      <w:r w:rsidR="00154A67" w:rsidRPr="00154A67">
        <w:rPr>
          <w:rFonts w:ascii="Arial" w:hAnsi="Arial" w:cs="Arial"/>
        </w:rPr>
        <w:t>&amp;</w:t>
      </w:r>
      <w:r w:rsidR="00154A67" w:rsidRPr="00154A67">
        <w:rPr>
          <w:rFonts w:ascii="Arial" w:hAnsi="Arial" w:cs="Arial"/>
          <w:spacing w:val="-8"/>
        </w:rPr>
        <w:t xml:space="preserve"> </w:t>
      </w:r>
      <w:r w:rsidR="00154A67" w:rsidRPr="00154A67">
        <w:rPr>
          <w:rFonts w:ascii="Arial" w:hAnsi="Arial" w:cs="Arial"/>
        </w:rPr>
        <w:t>Queiroz,</w:t>
      </w:r>
      <w:r w:rsidR="00154A67" w:rsidRPr="00154A67">
        <w:rPr>
          <w:rFonts w:ascii="Arial" w:hAnsi="Arial" w:cs="Arial"/>
          <w:spacing w:val="-8"/>
        </w:rPr>
        <w:t xml:space="preserve"> </w:t>
      </w:r>
      <w:r w:rsidR="00154A67" w:rsidRPr="00154A67">
        <w:rPr>
          <w:rFonts w:ascii="Arial" w:hAnsi="Arial" w:cs="Arial"/>
        </w:rPr>
        <w:t>M.</w:t>
      </w:r>
      <w:r w:rsidR="00154A67" w:rsidRPr="00154A67">
        <w:rPr>
          <w:rFonts w:ascii="Arial" w:hAnsi="Arial" w:cs="Arial"/>
          <w:spacing w:val="-12"/>
        </w:rPr>
        <w:t xml:space="preserve"> </w:t>
      </w:r>
      <w:r w:rsidR="00154A67" w:rsidRPr="00154A67">
        <w:rPr>
          <w:rFonts w:ascii="Arial" w:hAnsi="Arial" w:cs="Arial"/>
        </w:rPr>
        <w:t>V.</w:t>
      </w:r>
      <w:r w:rsidR="00154A67" w:rsidRPr="00154A67">
        <w:rPr>
          <w:rFonts w:ascii="Arial" w:hAnsi="Arial" w:cs="Arial"/>
          <w:spacing w:val="-11"/>
        </w:rPr>
        <w:t xml:space="preserve"> </w:t>
      </w:r>
      <w:r w:rsidR="00154A67" w:rsidRPr="00154A67">
        <w:rPr>
          <w:rFonts w:ascii="Arial" w:hAnsi="Arial" w:cs="Arial"/>
        </w:rPr>
        <w:t>(2015).</w:t>
      </w:r>
      <w:r w:rsidR="00154A67" w:rsidRPr="00154A67">
        <w:rPr>
          <w:rFonts w:ascii="Arial" w:hAnsi="Arial" w:cs="Arial"/>
          <w:spacing w:val="-7"/>
        </w:rPr>
        <w:t xml:space="preserve"> </w:t>
      </w:r>
      <w:r w:rsidR="00154A67" w:rsidRPr="00154A67">
        <w:rPr>
          <w:rFonts w:ascii="Arial" w:hAnsi="Arial" w:cs="Arial"/>
        </w:rPr>
        <w:t>Diversity</w:t>
      </w:r>
      <w:r w:rsidR="00154A67" w:rsidRPr="00154A67">
        <w:rPr>
          <w:rFonts w:ascii="Arial" w:hAnsi="Arial" w:cs="Arial"/>
          <w:spacing w:val="-11"/>
        </w:rPr>
        <w:t xml:space="preserve"> </w:t>
      </w:r>
      <w:r w:rsidR="00154A67" w:rsidRPr="00154A67">
        <w:rPr>
          <w:rFonts w:ascii="Arial" w:hAnsi="Arial" w:cs="Arial"/>
        </w:rPr>
        <w:t xml:space="preserve">of endophytic fungi in </w:t>
      </w:r>
      <w:r w:rsidR="00154A67" w:rsidRPr="00154A67">
        <w:rPr>
          <w:rFonts w:ascii="Arial" w:hAnsi="Arial" w:cs="Arial"/>
          <w:i/>
        </w:rPr>
        <w:t>Glycine max</w:t>
      </w:r>
      <w:r w:rsidR="00154A67" w:rsidRPr="00154A67">
        <w:rPr>
          <w:rFonts w:ascii="Arial" w:hAnsi="Arial" w:cs="Arial"/>
        </w:rPr>
        <w:t xml:space="preserve">. </w:t>
      </w:r>
      <w:r w:rsidR="00154A67" w:rsidRPr="00154A67">
        <w:rPr>
          <w:rFonts w:ascii="Arial" w:hAnsi="Arial" w:cs="Arial"/>
          <w:i/>
        </w:rPr>
        <w:t>Microbiological Research</w:t>
      </w:r>
      <w:r w:rsidR="00154A67" w:rsidRPr="00154A67">
        <w:rPr>
          <w:rFonts w:ascii="Arial" w:hAnsi="Arial" w:cs="Arial"/>
        </w:rPr>
        <w:t>. 181: 84-92.</w:t>
      </w:r>
    </w:p>
    <w:p w14:paraId="0E00F434" w14:textId="1A2ADF34" w:rsidR="00C47E9E" w:rsidRDefault="00C3325A" w:rsidP="00C47E9E">
      <w:pPr>
        <w:spacing w:line="360" w:lineRule="auto"/>
        <w:ind w:left="720" w:hanging="720"/>
        <w:jc w:val="both"/>
        <w:rPr>
          <w:rFonts w:ascii="Arial" w:hAnsi="Arial" w:cs="Arial"/>
        </w:rPr>
      </w:pPr>
      <w:r>
        <w:rPr>
          <w:rFonts w:ascii="Arial" w:hAnsi="Arial" w:cs="Arial"/>
        </w:rPr>
        <w:t>6</w:t>
      </w:r>
      <w:r w:rsidR="00A20DFF">
        <w:rPr>
          <w:rFonts w:ascii="Arial" w:hAnsi="Arial" w:cs="Arial"/>
        </w:rPr>
        <w:t>.</w:t>
      </w:r>
      <w:r w:rsidR="00A20DFF" w:rsidRPr="00A20DFF">
        <w:rPr>
          <w:rFonts w:ascii="Arial" w:hAnsi="Arial" w:cs="Arial"/>
        </w:rPr>
        <w:t xml:space="preserve">Guntalika, A.L., </w:t>
      </w:r>
      <w:r w:rsidR="00404D28">
        <w:rPr>
          <w:rFonts w:ascii="Arial" w:hAnsi="Arial" w:cs="Arial"/>
        </w:rPr>
        <w:t>(</w:t>
      </w:r>
      <w:r w:rsidR="00A20DFF" w:rsidRPr="00A20DFF">
        <w:rPr>
          <w:rFonts w:ascii="Arial" w:hAnsi="Arial" w:cs="Arial"/>
        </w:rPr>
        <w:t>2006</w:t>
      </w:r>
      <w:r w:rsidR="00404D28">
        <w:rPr>
          <w:rFonts w:ascii="Arial" w:hAnsi="Arial" w:cs="Arial"/>
        </w:rPr>
        <w:t>)</w:t>
      </w:r>
      <w:r w:rsidR="00A20DFF" w:rsidRPr="00A20DFF">
        <w:rPr>
          <w:rFonts w:ascii="Arial" w:hAnsi="Arial" w:cs="Arial"/>
        </w:rPr>
        <w:t xml:space="preserve"> Natural products from plant</w:t>
      </w:r>
      <w:r w:rsidR="00A20DFF">
        <w:rPr>
          <w:rFonts w:ascii="Arial" w:hAnsi="Arial" w:cs="Arial"/>
        </w:rPr>
        <w:t xml:space="preserve"> </w:t>
      </w:r>
      <w:r w:rsidR="00A20DFF" w:rsidRPr="00A20DFF">
        <w:rPr>
          <w:rFonts w:ascii="Arial" w:hAnsi="Arial" w:cs="Arial"/>
        </w:rPr>
        <w:t>associated microorganisms: distribution, structural diversity, bioactivity and implications of</w:t>
      </w:r>
      <w:r w:rsidR="00A20DFF">
        <w:rPr>
          <w:rFonts w:ascii="Arial" w:hAnsi="Arial" w:cs="Arial"/>
        </w:rPr>
        <w:t xml:space="preserve"> </w:t>
      </w:r>
      <w:r w:rsidR="00A20DFF" w:rsidRPr="00A20DFF">
        <w:rPr>
          <w:rFonts w:ascii="Arial" w:hAnsi="Arial" w:cs="Arial"/>
        </w:rPr>
        <w:t>their</w:t>
      </w:r>
      <w:r w:rsidR="000C6F32">
        <w:rPr>
          <w:rFonts w:ascii="Arial" w:hAnsi="Arial" w:cs="Arial"/>
        </w:rPr>
        <w:t xml:space="preserve"> </w:t>
      </w:r>
      <w:r w:rsidR="00A20DFF" w:rsidRPr="00A20DFF">
        <w:rPr>
          <w:rFonts w:ascii="Arial" w:hAnsi="Arial" w:cs="Arial"/>
        </w:rPr>
        <w:t xml:space="preserve">occurrence. </w:t>
      </w:r>
      <w:r w:rsidR="00A20DFF" w:rsidRPr="00203931">
        <w:rPr>
          <w:rFonts w:ascii="Arial" w:hAnsi="Arial" w:cs="Arial"/>
          <w:i/>
          <w:iCs/>
        </w:rPr>
        <w:t>J</w:t>
      </w:r>
      <w:r w:rsidR="00203931" w:rsidRPr="00203931">
        <w:rPr>
          <w:rFonts w:ascii="Arial" w:hAnsi="Arial" w:cs="Arial"/>
          <w:i/>
          <w:iCs/>
        </w:rPr>
        <w:t>ournal of</w:t>
      </w:r>
      <w:r w:rsidR="00A20DFF" w:rsidRPr="00203931">
        <w:rPr>
          <w:rFonts w:ascii="Arial" w:hAnsi="Arial" w:cs="Arial"/>
          <w:i/>
          <w:iCs/>
        </w:rPr>
        <w:t xml:space="preserve"> Nat</w:t>
      </w:r>
      <w:r w:rsidR="00203931" w:rsidRPr="00203931">
        <w:rPr>
          <w:rFonts w:ascii="Arial" w:hAnsi="Arial" w:cs="Arial"/>
          <w:i/>
          <w:iCs/>
        </w:rPr>
        <w:t>ural</w:t>
      </w:r>
      <w:r w:rsidR="000C6F32" w:rsidRPr="00203931">
        <w:rPr>
          <w:rFonts w:ascii="Arial" w:hAnsi="Arial" w:cs="Arial"/>
          <w:i/>
          <w:iCs/>
        </w:rPr>
        <w:t xml:space="preserve"> </w:t>
      </w:r>
      <w:r w:rsidR="00A20DFF" w:rsidRPr="00203931">
        <w:rPr>
          <w:rFonts w:ascii="Arial" w:hAnsi="Arial" w:cs="Arial"/>
          <w:i/>
          <w:iCs/>
        </w:rPr>
        <w:t>Pro</w:t>
      </w:r>
      <w:r w:rsidR="00203931" w:rsidRPr="00203931">
        <w:rPr>
          <w:rFonts w:ascii="Arial" w:hAnsi="Arial" w:cs="Arial"/>
          <w:i/>
          <w:iCs/>
        </w:rPr>
        <w:t>tection</w:t>
      </w:r>
      <w:r w:rsidR="00A20DFF" w:rsidRPr="00203931">
        <w:rPr>
          <w:rFonts w:ascii="Arial" w:hAnsi="Arial" w:cs="Arial"/>
          <w:i/>
          <w:iCs/>
        </w:rPr>
        <w:t>.</w:t>
      </w:r>
      <w:r w:rsidR="00A20DFF" w:rsidRPr="00A20DFF">
        <w:rPr>
          <w:rFonts w:ascii="Arial" w:hAnsi="Arial" w:cs="Arial"/>
        </w:rPr>
        <w:t> 69(3):509-526</w:t>
      </w:r>
    </w:p>
    <w:p w14:paraId="1D9B7105" w14:textId="10AC37E4" w:rsidR="00C61452" w:rsidRPr="0037166A" w:rsidRDefault="00C3325A" w:rsidP="00C61452">
      <w:pPr>
        <w:spacing w:line="360" w:lineRule="auto"/>
        <w:jc w:val="both"/>
        <w:rPr>
          <w:rFonts w:ascii="Arial" w:hAnsi="Arial" w:cs="Arial"/>
          <w:i/>
          <w:iCs/>
          <w:highlight w:val="yellow"/>
        </w:rPr>
      </w:pPr>
      <w:r>
        <w:rPr>
          <w:rFonts w:ascii="Arial" w:hAnsi="Arial" w:cs="Arial"/>
        </w:rPr>
        <w:lastRenderedPageBreak/>
        <w:t>7</w:t>
      </w:r>
      <w:r w:rsidR="0037166A" w:rsidRPr="0037166A">
        <w:rPr>
          <w:rFonts w:ascii="Arial" w:hAnsi="Arial" w:cs="Arial"/>
          <w:highlight w:val="yellow"/>
        </w:rPr>
        <w:t xml:space="preserve">. </w:t>
      </w:r>
      <w:r w:rsidR="00C61452" w:rsidRPr="00C61452">
        <w:rPr>
          <w:rFonts w:ascii="Arial" w:hAnsi="Arial" w:cs="Arial"/>
          <w:highlight w:val="yellow"/>
        </w:rPr>
        <w:t xml:space="preserve">Gouda, S. </w:t>
      </w:r>
      <w:r w:rsidR="00C61452" w:rsidRPr="00C61452">
        <w:rPr>
          <w:rFonts w:ascii="Arial" w:hAnsi="Arial" w:cs="Arial"/>
          <w:i/>
          <w:highlight w:val="yellow"/>
        </w:rPr>
        <w:t xml:space="preserve">et al., </w:t>
      </w:r>
      <w:r w:rsidR="00C61452" w:rsidRPr="00C61452">
        <w:rPr>
          <w:rFonts w:ascii="Arial" w:hAnsi="Arial" w:cs="Arial"/>
          <w:highlight w:val="yellow"/>
        </w:rPr>
        <w:t xml:space="preserve">(2016). Endophytes: a treasure house of bioactive compounds of medicinal importance. </w:t>
      </w:r>
      <w:r w:rsidR="00C61452" w:rsidRPr="00C61452">
        <w:rPr>
          <w:rFonts w:ascii="Arial" w:hAnsi="Arial" w:cs="Arial"/>
          <w:i/>
          <w:iCs/>
          <w:highlight w:val="yellow"/>
        </w:rPr>
        <w:t>Front. Microbiol.</w:t>
      </w:r>
    </w:p>
    <w:p w14:paraId="5EE09842" w14:textId="77777777" w:rsidR="00C61452" w:rsidRDefault="00C61452" w:rsidP="00C61452">
      <w:pPr>
        <w:spacing w:line="360" w:lineRule="auto"/>
        <w:jc w:val="both"/>
        <w:rPr>
          <w:rFonts w:ascii="Arial" w:hAnsi="Arial" w:cs="Arial"/>
        </w:rPr>
      </w:pPr>
      <w:r w:rsidRPr="0037166A">
        <w:rPr>
          <w:rFonts w:ascii="Arial" w:hAnsi="Arial" w:cs="Arial"/>
          <w:i/>
          <w:iCs/>
          <w:highlight w:val="yellow"/>
        </w:rPr>
        <w:t xml:space="preserve">             </w:t>
      </w:r>
      <w:r w:rsidRPr="00C61452">
        <w:rPr>
          <w:rFonts w:ascii="Arial" w:hAnsi="Arial" w:cs="Arial"/>
          <w:highlight w:val="yellow"/>
        </w:rPr>
        <w:t xml:space="preserve"> </w:t>
      </w:r>
      <w:r w:rsidRPr="0037166A">
        <w:rPr>
          <w:rFonts w:ascii="Arial" w:hAnsi="Arial" w:cs="Arial"/>
          <w:highlight w:val="yellow"/>
        </w:rPr>
        <w:t xml:space="preserve"> </w:t>
      </w:r>
      <w:r w:rsidRPr="00C61452">
        <w:rPr>
          <w:rFonts w:ascii="Arial" w:hAnsi="Arial" w:cs="Arial"/>
          <w:highlight w:val="yellow"/>
        </w:rPr>
        <w:t>7: 1538.</w:t>
      </w:r>
    </w:p>
    <w:p w14:paraId="345B8EF9" w14:textId="36554674" w:rsidR="00C47E9E" w:rsidRDefault="00C3325A" w:rsidP="009F157A">
      <w:pPr>
        <w:spacing w:line="360" w:lineRule="auto"/>
        <w:ind w:left="720" w:hanging="720"/>
        <w:jc w:val="both"/>
        <w:rPr>
          <w:rFonts w:ascii="Arial" w:hAnsi="Arial" w:cs="Arial"/>
        </w:rPr>
      </w:pPr>
      <w:r>
        <w:rPr>
          <w:rFonts w:ascii="Arial" w:hAnsi="Arial" w:cs="Arial"/>
        </w:rPr>
        <w:t>8</w:t>
      </w:r>
      <w:r w:rsidR="00323D16" w:rsidRPr="00323D16">
        <w:rPr>
          <w:rFonts w:ascii="Arial" w:hAnsi="Arial" w:cs="Arial"/>
        </w:rPr>
        <w:t xml:space="preserve"> </w:t>
      </w:r>
      <w:r w:rsidR="00154A67" w:rsidRPr="00154A67">
        <w:rPr>
          <w:rFonts w:ascii="Arial" w:hAnsi="Arial" w:cs="Arial"/>
        </w:rPr>
        <w:t xml:space="preserve">Gaikwad, Milind N., Mulani, Ramjan M. &amp; </w:t>
      </w:r>
      <w:proofErr w:type="spellStart"/>
      <w:r w:rsidR="00154A67" w:rsidRPr="00154A67">
        <w:rPr>
          <w:rFonts w:ascii="Arial" w:hAnsi="Arial" w:cs="Arial"/>
        </w:rPr>
        <w:t>Bodke</w:t>
      </w:r>
      <w:proofErr w:type="spellEnd"/>
      <w:r w:rsidR="00154A67" w:rsidRPr="00154A67">
        <w:rPr>
          <w:rFonts w:ascii="Arial" w:hAnsi="Arial" w:cs="Arial"/>
        </w:rPr>
        <w:t xml:space="preserve">, </w:t>
      </w:r>
      <w:proofErr w:type="spellStart"/>
      <w:r w:rsidR="00154A67" w:rsidRPr="00154A67">
        <w:rPr>
          <w:rFonts w:ascii="Arial" w:hAnsi="Arial" w:cs="Arial"/>
        </w:rPr>
        <w:t>Shrirang</w:t>
      </w:r>
      <w:proofErr w:type="spellEnd"/>
      <w:r w:rsidR="00154A67" w:rsidRPr="00154A67">
        <w:rPr>
          <w:rFonts w:ascii="Arial" w:hAnsi="Arial" w:cs="Arial"/>
        </w:rPr>
        <w:t xml:space="preserve"> S. (2017). Isolation and diversity of fungal </w:t>
      </w:r>
      <w:proofErr w:type="spellStart"/>
      <w:r w:rsidR="00154A67" w:rsidRPr="00154A67">
        <w:rPr>
          <w:rFonts w:ascii="Arial" w:hAnsi="Arial" w:cs="Arial"/>
        </w:rPr>
        <w:t>endopyhte</w:t>
      </w:r>
      <w:proofErr w:type="spellEnd"/>
      <w:r w:rsidR="00154A67" w:rsidRPr="00154A67">
        <w:rPr>
          <w:rFonts w:ascii="Arial" w:hAnsi="Arial" w:cs="Arial"/>
        </w:rPr>
        <w:t xml:space="preserve"> from </w:t>
      </w:r>
      <w:r w:rsidR="00C61452">
        <w:rPr>
          <w:rFonts w:ascii="Arial" w:hAnsi="Arial" w:cs="Arial"/>
        </w:rPr>
        <w:t xml:space="preserve">  </w:t>
      </w:r>
      <w:r w:rsidR="00154A67" w:rsidRPr="00154A67">
        <w:rPr>
          <w:rFonts w:ascii="Arial" w:hAnsi="Arial" w:cs="Arial"/>
        </w:rPr>
        <w:t xml:space="preserve">tuberous rhizome </w:t>
      </w:r>
      <w:proofErr w:type="spellStart"/>
      <w:r w:rsidR="00154A67" w:rsidRPr="00154A67">
        <w:rPr>
          <w:rFonts w:ascii="Arial" w:hAnsi="Arial" w:cs="Arial"/>
          <w:i/>
          <w:iCs/>
        </w:rPr>
        <w:t>Curculigo</w:t>
      </w:r>
      <w:proofErr w:type="spellEnd"/>
      <w:r w:rsidR="00154A67" w:rsidRPr="00154A67">
        <w:rPr>
          <w:rFonts w:ascii="Arial" w:hAnsi="Arial" w:cs="Arial"/>
        </w:rPr>
        <w:t xml:space="preserve"> </w:t>
      </w:r>
      <w:proofErr w:type="spellStart"/>
      <w:r w:rsidR="00154A67" w:rsidRPr="00154A67">
        <w:rPr>
          <w:rFonts w:ascii="Arial" w:hAnsi="Arial" w:cs="Arial"/>
          <w:i/>
          <w:iCs/>
        </w:rPr>
        <w:t>orchioides</w:t>
      </w:r>
      <w:proofErr w:type="spellEnd"/>
      <w:r w:rsidR="00154A67" w:rsidRPr="00154A67">
        <w:rPr>
          <w:rFonts w:ascii="Arial" w:hAnsi="Arial" w:cs="Arial"/>
        </w:rPr>
        <w:t xml:space="preserve"> </w:t>
      </w:r>
      <w:proofErr w:type="spellStart"/>
      <w:r w:rsidR="00154A67" w:rsidRPr="00154A67">
        <w:rPr>
          <w:rFonts w:ascii="Arial" w:hAnsi="Arial" w:cs="Arial"/>
        </w:rPr>
        <w:t>Gaertn</w:t>
      </w:r>
      <w:proofErr w:type="spellEnd"/>
      <w:r w:rsidR="00154A67" w:rsidRPr="00154A67">
        <w:rPr>
          <w:rFonts w:ascii="Arial" w:hAnsi="Arial" w:cs="Arial"/>
        </w:rPr>
        <w:t xml:space="preserve">. </w:t>
      </w:r>
      <w:r w:rsidR="00154A67" w:rsidRPr="00154A67">
        <w:rPr>
          <w:rFonts w:ascii="Arial" w:hAnsi="Arial" w:cs="Arial"/>
          <w:i/>
          <w:iCs/>
        </w:rPr>
        <w:t>International Journal of Applied Research</w:t>
      </w:r>
      <w:r w:rsidR="00154A67" w:rsidRPr="00154A67">
        <w:rPr>
          <w:rFonts w:ascii="Arial" w:hAnsi="Arial" w:cs="Arial"/>
        </w:rPr>
        <w:t>, 3(4): 612-616.</w:t>
      </w:r>
    </w:p>
    <w:p w14:paraId="093B8725" w14:textId="4AF08414" w:rsidR="00C47E9E" w:rsidRDefault="00C3325A" w:rsidP="00C47E9E">
      <w:pPr>
        <w:spacing w:line="360" w:lineRule="auto"/>
        <w:ind w:left="720" w:hanging="720"/>
        <w:jc w:val="both"/>
        <w:rPr>
          <w:rFonts w:ascii="Arial" w:hAnsi="Arial" w:cs="Arial"/>
        </w:rPr>
      </w:pPr>
      <w:r>
        <w:rPr>
          <w:rFonts w:ascii="Arial" w:hAnsi="Arial" w:cs="Arial"/>
        </w:rPr>
        <w:t>9</w:t>
      </w:r>
      <w:r w:rsidR="00C47E9E">
        <w:rPr>
          <w:rFonts w:ascii="Arial" w:hAnsi="Arial" w:cs="Arial"/>
        </w:rPr>
        <w:t>.  G</w:t>
      </w:r>
      <w:r w:rsidR="00C47E9E" w:rsidRPr="00C92FF4">
        <w:rPr>
          <w:rFonts w:ascii="Arial" w:hAnsi="Arial" w:cs="Arial"/>
        </w:rPr>
        <w:t>ulzar, N., Azara, N., Kamili &amp; Shah, M. (2021). Tomato early blight (</w:t>
      </w:r>
      <w:r w:rsidR="00C47E9E" w:rsidRPr="00C92FF4">
        <w:rPr>
          <w:rFonts w:ascii="Arial" w:hAnsi="Arial" w:cs="Arial"/>
          <w:i/>
          <w:iCs/>
        </w:rPr>
        <w:t>Alternaria</w:t>
      </w:r>
      <w:r w:rsidR="00C47E9E" w:rsidRPr="00C92FF4">
        <w:rPr>
          <w:rFonts w:ascii="Arial" w:hAnsi="Arial" w:cs="Arial"/>
        </w:rPr>
        <w:t xml:space="preserve"> </w:t>
      </w:r>
      <w:r w:rsidR="00C47E9E" w:rsidRPr="00C92FF4">
        <w:rPr>
          <w:rFonts w:ascii="Arial" w:hAnsi="Arial" w:cs="Arial"/>
          <w:i/>
          <w:iCs/>
        </w:rPr>
        <w:t>solani</w:t>
      </w:r>
      <w:r w:rsidR="00C47E9E" w:rsidRPr="00C92FF4">
        <w:rPr>
          <w:rFonts w:ascii="Arial" w:hAnsi="Arial" w:cs="Arial"/>
        </w:rPr>
        <w:t xml:space="preserve">), pathogen, disease development and defense response </w:t>
      </w:r>
      <w:proofErr w:type="spellStart"/>
      <w:r w:rsidR="00C47E9E" w:rsidRPr="00C92FF4">
        <w:rPr>
          <w:rFonts w:ascii="Arial" w:hAnsi="Arial" w:cs="Arial"/>
        </w:rPr>
        <w:t>phytoharmone</w:t>
      </w:r>
      <w:proofErr w:type="spellEnd"/>
      <w:r w:rsidR="00C47E9E" w:rsidRPr="00C92FF4">
        <w:rPr>
          <w:rFonts w:ascii="Arial" w:hAnsi="Arial" w:cs="Arial"/>
        </w:rPr>
        <w:t xml:space="preserve"> signaling. </w:t>
      </w:r>
      <w:r w:rsidR="00C47E9E" w:rsidRPr="00C92FF4">
        <w:rPr>
          <w:rFonts w:ascii="Arial" w:hAnsi="Arial" w:cs="Arial"/>
          <w:i/>
          <w:iCs/>
        </w:rPr>
        <w:t>International Research Journal of Plant Sciences</w:t>
      </w:r>
      <w:r w:rsidR="00C47E9E" w:rsidRPr="00C92FF4">
        <w:rPr>
          <w:rFonts w:ascii="Arial" w:hAnsi="Arial" w:cs="Arial"/>
        </w:rPr>
        <w:t>. 12(4), 1-10.</w:t>
      </w:r>
    </w:p>
    <w:p w14:paraId="14301764" w14:textId="1DBD80D9" w:rsidR="00C47E9E" w:rsidRDefault="00C3325A" w:rsidP="00C47E9E">
      <w:pPr>
        <w:spacing w:line="360" w:lineRule="auto"/>
        <w:ind w:left="720" w:hanging="720"/>
        <w:jc w:val="both"/>
        <w:rPr>
          <w:rFonts w:ascii="Arial" w:hAnsi="Arial" w:cs="Arial"/>
        </w:rPr>
      </w:pPr>
      <w:r>
        <w:rPr>
          <w:rFonts w:ascii="Arial" w:hAnsi="Arial" w:cs="Arial"/>
        </w:rPr>
        <w:t>10</w:t>
      </w:r>
      <w:r w:rsidR="00E3573F">
        <w:rPr>
          <w:rFonts w:ascii="Arial" w:hAnsi="Arial" w:cs="Arial"/>
        </w:rPr>
        <w:t>.</w:t>
      </w:r>
      <w:r w:rsidR="00C47E9E">
        <w:rPr>
          <w:rFonts w:ascii="Arial" w:hAnsi="Arial" w:cs="Arial"/>
        </w:rPr>
        <w:t xml:space="preserve"> </w:t>
      </w:r>
      <w:r w:rsidR="00E3573F" w:rsidRPr="00E3573F">
        <w:rPr>
          <w:rFonts w:ascii="Arial" w:hAnsi="Arial" w:cs="Arial"/>
        </w:rPr>
        <w:t>Hasegawa, S., A. Meguro, M. Shimizu,</w:t>
      </w:r>
      <w:r w:rsidR="00C47E9E">
        <w:rPr>
          <w:rFonts w:ascii="Arial" w:hAnsi="Arial" w:cs="Arial"/>
        </w:rPr>
        <w:t xml:space="preserve"> </w:t>
      </w:r>
      <w:r w:rsidR="00E3573F" w:rsidRPr="00E3573F">
        <w:rPr>
          <w:rFonts w:ascii="Arial" w:hAnsi="Arial" w:cs="Arial"/>
        </w:rPr>
        <w:t xml:space="preserve">T. Nishimura and H. </w:t>
      </w:r>
      <w:proofErr w:type="spellStart"/>
      <w:r w:rsidR="00E3573F" w:rsidRPr="00E3573F">
        <w:rPr>
          <w:rFonts w:ascii="Arial" w:hAnsi="Arial" w:cs="Arial"/>
        </w:rPr>
        <w:t>Kunoh</w:t>
      </w:r>
      <w:proofErr w:type="spellEnd"/>
      <w:r w:rsidR="00E3573F" w:rsidRPr="00E3573F">
        <w:rPr>
          <w:rFonts w:ascii="Arial" w:hAnsi="Arial" w:cs="Arial"/>
        </w:rPr>
        <w:t xml:space="preserve">, </w:t>
      </w:r>
      <w:r w:rsidR="00404D28">
        <w:rPr>
          <w:rFonts w:ascii="Arial" w:hAnsi="Arial" w:cs="Arial"/>
        </w:rPr>
        <w:t>(</w:t>
      </w:r>
      <w:r w:rsidR="00E3573F" w:rsidRPr="00E3573F">
        <w:rPr>
          <w:rFonts w:ascii="Arial" w:hAnsi="Arial" w:cs="Arial"/>
        </w:rPr>
        <w:t>2006</w:t>
      </w:r>
      <w:r w:rsidR="00404D28">
        <w:rPr>
          <w:rFonts w:ascii="Arial" w:hAnsi="Arial" w:cs="Arial"/>
        </w:rPr>
        <w:t>)</w:t>
      </w:r>
      <w:r w:rsidR="00E3573F" w:rsidRPr="00E3573F">
        <w:rPr>
          <w:rFonts w:ascii="Arial" w:hAnsi="Arial" w:cs="Arial"/>
        </w:rPr>
        <w:t xml:space="preserve"> Endophytic actinomycetes and their interactions with host plants.</w:t>
      </w:r>
      <w:r w:rsidR="00A21BE2" w:rsidRPr="00A21BE2">
        <w:rPr>
          <w:rFonts w:ascii="Arial" w:hAnsi="Arial" w:cs="Arial"/>
        </w:rPr>
        <w:t xml:space="preserve"> </w:t>
      </w:r>
      <w:proofErr w:type="spellStart"/>
      <w:r w:rsidR="00A21BE2" w:rsidRPr="00A21BE2">
        <w:rPr>
          <w:rFonts w:ascii="Arial" w:hAnsi="Arial" w:cs="Arial"/>
          <w:i/>
          <w:iCs/>
        </w:rPr>
        <w:t>Actinomycetol</w:t>
      </w:r>
      <w:proofErr w:type="spellEnd"/>
      <w:r w:rsidR="008D4355">
        <w:rPr>
          <w:rFonts w:ascii="Arial" w:hAnsi="Arial" w:cs="Arial"/>
          <w:i/>
          <w:iCs/>
        </w:rPr>
        <w:t>.</w:t>
      </w:r>
      <w:r w:rsidR="00E3573F" w:rsidRPr="00E3573F">
        <w:rPr>
          <w:rFonts w:ascii="Arial" w:hAnsi="Arial" w:cs="Arial"/>
        </w:rPr>
        <w:t xml:space="preserve"> 20(2):72-81. </w:t>
      </w:r>
    </w:p>
    <w:p w14:paraId="0DF71165" w14:textId="7602139F" w:rsidR="009F157A" w:rsidRPr="009F157A" w:rsidRDefault="009F157A" w:rsidP="009F157A">
      <w:pPr>
        <w:spacing w:line="360" w:lineRule="auto"/>
        <w:ind w:left="720" w:hanging="720"/>
        <w:jc w:val="both"/>
        <w:rPr>
          <w:rFonts w:ascii="Arial" w:hAnsi="Arial" w:cs="Arial"/>
          <w:lang w:val="en-IN"/>
        </w:rPr>
      </w:pPr>
      <w:r>
        <w:rPr>
          <w:rFonts w:ascii="Arial" w:hAnsi="Arial" w:cs="Arial"/>
          <w:lang w:val="en-IN"/>
        </w:rPr>
        <w:t>1</w:t>
      </w:r>
      <w:r w:rsidR="00C3325A">
        <w:rPr>
          <w:rFonts w:ascii="Arial" w:hAnsi="Arial" w:cs="Arial"/>
          <w:lang w:val="en-IN"/>
        </w:rPr>
        <w:t>1</w:t>
      </w:r>
      <w:r>
        <w:rPr>
          <w:rFonts w:ascii="Arial" w:hAnsi="Arial" w:cs="Arial"/>
          <w:lang w:val="en-IN"/>
        </w:rPr>
        <w:t>.</w:t>
      </w:r>
      <w:r w:rsidRPr="009F157A">
        <w:rPr>
          <w:rFonts w:ascii="Arial" w:hAnsi="Arial" w:cs="Arial"/>
          <w:highlight w:val="yellow"/>
          <w:lang w:val="en-IN"/>
        </w:rPr>
        <w:t xml:space="preserve">Harsonowati, W., Latifah, E., </w:t>
      </w:r>
      <w:proofErr w:type="spellStart"/>
      <w:r w:rsidRPr="009F157A">
        <w:rPr>
          <w:rFonts w:ascii="Arial" w:hAnsi="Arial" w:cs="Arial"/>
          <w:highlight w:val="yellow"/>
          <w:lang w:val="en-IN"/>
        </w:rPr>
        <w:t>Nurrahma</w:t>
      </w:r>
      <w:proofErr w:type="spellEnd"/>
      <w:r w:rsidRPr="009F157A">
        <w:rPr>
          <w:rFonts w:ascii="Arial" w:hAnsi="Arial" w:cs="Arial"/>
          <w:highlight w:val="yellow"/>
          <w:lang w:val="en-IN"/>
        </w:rPr>
        <w:t xml:space="preserve">, A. H. I., Purwani, J., Iqbal, R., </w:t>
      </w:r>
      <w:proofErr w:type="spellStart"/>
      <w:r w:rsidRPr="009F157A">
        <w:rPr>
          <w:rFonts w:ascii="Arial" w:hAnsi="Arial" w:cs="Arial"/>
          <w:highlight w:val="yellow"/>
          <w:lang w:val="en-IN"/>
        </w:rPr>
        <w:t>Parray</w:t>
      </w:r>
      <w:proofErr w:type="spellEnd"/>
      <w:r w:rsidRPr="009F157A">
        <w:rPr>
          <w:rFonts w:ascii="Arial" w:hAnsi="Arial" w:cs="Arial"/>
          <w:highlight w:val="yellow"/>
          <w:lang w:val="en-IN"/>
        </w:rPr>
        <w:t>, J. A., &amp; Patel, A. D. (2024). Emerging diseases: trend research and omics-based analysis reveals mechanisms of endophytes modulate Chilli plant resilience. </w:t>
      </w:r>
      <w:r w:rsidRPr="009F157A">
        <w:rPr>
          <w:rFonts w:ascii="Arial" w:hAnsi="Arial" w:cs="Arial"/>
          <w:i/>
          <w:iCs/>
          <w:highlight w:val="yellow"/>
          <w:lang w:val="en-IN"/>
        </w:rPr>
        <w:t>Symbiosis</w:t>
      </w:r>
      <w:r w:rsidRPr="009F157A">
        <w:rPr>
          <w:rFonts w:ascii="Arial" w:hAnsi="Arial" w:cs="Arial"/>
          <w:highlight w:val="yellow"/>
          <w:lang w:val="en-IN"/>
        </w:rPr>
        <w:t>, </w:t>
      </w:r>
      <w:r w:rsidRPr="009F157A">
        <w:rPr>
          <w:rFonts w:ascii="Arial" w:hAnsi="Arial" w:cs="Arial"/>
          <w:i/>
          <w:iCs/>
          <w:highlight w:val="yellow"/>
          <w:lang w:val="en-IN"/>
        </w:rPr>
        <w:t>93</w:t>
      </w:r>
      <w:r w:rsidRPr="009F157A">
        <w:rPr>
          <w:rFonts w:ascii="Arial" w:hAnsi="Arial" w:cs="Arial"/>
          <w:highlight w:val="yellow"/>
          <w:lang w:val="en-IN"/>
        </w:rPr>
        <w:t>(3), 241-254.</w:t>
      </w:r>
    </w:p>
    <w:p w14:paraId="20A97BF5" w14:textId="4A83F360" w:rsidR="00C47E9E" w:rsidRDefault="003D4BFB" w:rsidP="009F157A">
      <w:pPr>
        <w:spacing w:line="360" w:lineRule="auto"/>
        <w:ind w:left="720" w:hanging="720"/>
        <w:jc w:val="both"/>
        <w:rPr>
          <w:rFonts w:ascii="Arial" w:hAnsi="Arial" w:cs="Arial"/>
        </w:rPr>
      </w:pPr>
      <w:r>
        <w:rPr>
          <w:rFonts w:ascii="Arial" w:hAnsi="Arial" w:cs="Arial"/>
        </w:rPr>
        <w:t>1</w:t>
      </w:r>
      <w:r w:rsidR="00C3325A">
        <w:rPr>
          <w:rFonts w:ascii="Arial" w:hAnsi="Arial" w:cs="Arial"/>
        </w:rPr>
        <w:t>2</w:t>
      </w:r>
      <w:r w:rsidR="00C47E9E">
        <w:rPr>
          <w:rFonts w:ascii="Arial" w:hAnsi="Arial" w:cs="Arial"/>
        </w:rPr>
        <w:t>.</w:t>
      </w:r>
      <w:r w:rsidR="00323D16" w:rsidRPr="00323D16">
        <w:rPr>
          <w:rFonts w:ascii="Arial" w:hAnsi="Arial" w:cs="Arial"/>
        </w:rPr>
        <w:t xml:space="preserve"> </w:t>
      </w:r>
      <w:proofErr w:type="spellStart"/>
      <w:r w:rsidR="00154A67" w:rsidRPr="00154A67">
        <w:rPr>
          <w:rFonts w:ascii="Arial" w:hAnsi="Arial" w:cs="Arial"/>
        </w:rPr>
        <w:t>Jo</w:t>
      </w:r>
      <w:r w:rsidR="00351EFC">
        <w:rPr>
          <w:rFonts w:ascii="Arial" w:hAnsi="Arial" w:cs="Arial"/>
        </w:rPr>
        <w:t>i</w:t>
      </w:r>
      <w:r w:rsidR="00154A67" w:rsidRPr="00154A67">
        <w:rPr>
          <w:rFonts w:ascii="Arial" w:hAnsi="Arial" w:cs="Arial"/>
        </w:rPr>
        <w:t>y</w:t>
      </w:r>
      <w:proofErr w:type="spellEnd"/>
      <w:r w:rsidR="00154A67" w:rsidRPr="00154A67">
        <w:rPr>
          <w:rFonts w:ascii="Arial" w:hAnsi="Arial" w:cs="Arial"/>
        </w:rPr>
        <w:t xml:space="preserve">, E. T., Amrutha, P., Johnson, J. M., et al., (2024). Cultural, morphological and pathogenic variability in </w:t>
      </w:r>
      <w:r w:rsidR="00154A67" w:rsidRPr="00154A67">
        <w:rPr>
          <w:rFonts w:ascii="Arial" w:hAnsi="Arial" w:cs="Arial"/>
          <w:i/>
          <w:iCs/>
        </w:rPr>
        <w:t>C</w:t>
      </w:r>
      <w:r w:rsidR="00154A67" w:rsidRPr="00154A67">
        <w:rPr>
          <w:rFonts w:ascii="Arial" w:hAnsi="Arial" w:cs="Arial"/>
        </w:rPr>
        <w:t xml:space="preserve">. </w:t>
      </w:r>
      <w:r w:rsidR="00154A67" w:rsidRPr="00154A67">
        <w:rPr>
          <w:rFonts w:ascii="Arial" w:hAnsi="Arial" w:cs="Arial"/>
          <w:i/>
          <w:iCs/>
        </w:rPr>
        <w:t>capsici</w:t>
      </w:r>
      <w:r w:rsidR="00154A67" w:rsidRPr="00154A67">
        <w:rPr>
          <w:rFonts w:ascii="Arial" w:hAnsi="Arial" w:cs="Arial"/>
        </w:rPr>
        <w:t xml:space="preserve"> isolates causing anthracnose and fruit rot of chilli in Kerala. </w:t>
      </w:r>
      <w:r w:rsidR="00154A67" w:rsidRPr="00154A67">
        <w:rPr>
          <w:rFonts w:ascii="Arial" w:hAnsi="Arial" w:cs="Arial"/>
          <w:i/>
          <w:iCs/>
        </w:rPr>
        <w:t>International Journal of Plant &amp; Soil Science,</w:t>
      </w:r>
      <w:r w:rsidR="00154A67" w:rsidRPr="00154A67">
        <w:rPr>
          <w:rFonts w:ascii="Arial" w:hAnsi="Arial" w:cs="Arial"/>
        </w:rPr>
        <w:t xml:space="preserve"> 36(6): 304–316.</w:t>
      </w:r>
    </w:p>
    <w:p w14:paraId="016B91AC" w14:textId="384371A9" w:rsidR="00DB484B" w:rsidRDefault="00DB484B" w:rsidP="009F157A">
      <w:pPr>
        <w:spacing w:line="360" w:lineRule="auto"/>
        <w:ind w:left="720" w:hanging="720"/>
        <w:jc w:val="both"/>
        <w:rPr>
          <w:rFonts w:ascii="Arial" w:hAnsi="Arial" w:cs="Arial"/>
        </w:rPr>
      </w:pPr>
      <w:r>
        <w:rPr>
          <w:rFonts w:ascii="Arial" w:hAnsi="Arial" w:cs="Arial"/>
        </w:rPr>
        <w:t>1</w:t>
      </w:r>
      <w:r w:rsidR="00C3325A">
        <w:rPr>
          <w:rFonts w:ascii="Arial" w:hAnsi="Arial" w:cs="Arial"/>
        </w:rPr>
        <w:t>3</w:t>
      </w:r>
      <w:r>
        <w:rPr>
          <w:rFonts w:ascii="Arial" w:hAnsi="Arial" w:cs="Arial"/>
        </w:rPr>
        <w:t>.</w:t>
      </w:r>
      <w:r w:rsidRPr="0049245D">
        <w:rPr>
          <w:rFonts w:ascii="Arial" w:hAnsi="Arial" w:cs="Arial"/>
          <w:highlight w:val="yellow"/>
        </w:rPr>
        <w:t>Kadam S.S, Magar S.J. &amp; Banne S.N. (2024). Isolation, pathogenicity test, characterization and identification of endophytic fungi of soybean (</w:t>
      </w:r>
      <w:r w:rsidRPr="0049245D">
        <w:rPr>
          <w:rFonts w:ascii="Arial" w:hAnsi="Arial" w:cs="Arial"/>
          <w:i/>
          <w:iCs/>
          <w:highlight w:val="yellow"/>
        </w:rPr>
        <w:t>Glycine</w:t>
      </w:r>
      <w:r w:rsidRPr="0049245D">
        <w:rPr>
          <w:rFonts w:ascii="Arial" w:hAnsi="Arial" w:cs="Arial"/>
          <w:highlight w:val="yellow"/>
        </w:rPr>
        <w:t xml:space="preserve"> </w:t>
      </w:r>
      <w:r w:rsidRPr="0049245D">
        <w:rPr>
          <w:rFonts w:ascii="Arial" w:hAnsi="Arial" w:cs="Arial"/>
          <w:i/>
          <w:iCs/>
          <w:highlight w:val="yellow"/>
        </w:rPr>
        <w:t>max</w:t>
      </w:r>
      <w:r w:rsidRPr="0049245D">
        <w:rPr>
          <w:rFonts w:ascii="Arial" w:hAnsi="Arial" w:cs="Arial"/>
          <w:highlight w:val="yellow"/>
        </w:rPr>
        <w:t xml:space="preserve"> L. </w:t>
      </w:r>
      <w:proofErr w:type="spellStart"/>
      <w:r w:rsidRPr="0049245D">
        <w:rPr>
          <w:rFonts w:ascii="Arial" w:hAnsi="Arial" w:cs="Arial"/>
          <w:highlight w:val="yellow"/>
        </w:rPr>
        <w:t>merril</w:t>
      </w:r>
      <w:proofErr w:type="spellEnd"/>
      <w:r w:rsidRPr="0049245D">
        <w:rPr>
          <w:rFonts w:ascii="Arial" w:hAnsi="Arial" w:cs="Arial"/>
          <w:highlight w:val="yellow"/>
        </w:rPr>
        <w:t>)</w:t>
      </w:r>
      <w:r w:rsidR="0049245D" w:rsidRPr="0049245D">
        <w:rPr>
          <w:rFonts w:ascii="Arial" w:hAnsi="Arial" w:cs="Arial"/>
          <w:highlight w:val="yellow"/>
        </w:rPr>
        <w:t xml:space="preserve">. </w:t>
      </w:r>
      <w:r w:rsidR="0049245D" w:rsidRPr="0049245D">
        <w:rPr>
          <w:rFonts w:ascii="Arial" w:hAnsi="Arial" w:cs="Arial"/>
          <w:i/>
          <w:iCs/>
          <w:highlight w:val="yellow"/>
        </w:rPr>
        <w:t>Journal of plant disease sciences</w:t>
      </w:r>
      <w:r w:rsidR="0049245D" w:rsidRPr="0049245D">
        <w:rPr>
          <w:rFonts w:ascii="Arial" w:hAnsi="Arial" w:cs="Arial"/>
          <w:highlight w:val="yellow"/>
        </w:rPr>
        <w:t>. 19: 13-21</w:t>
      </w:r>
    </w:p>
    <w:p w14:paraId="2B217790" w14:textId="69843BA6" w:rsidR="00C61452" w:rsidRPr="00C61452" w:rsidRDefault="009F157A" w:rsidP="009F157A">
      <w:pPr>
        <w:spacing w:line="360" w:lineRule="auto"/>
        <w:ind w:left="720" w:hanging="720"/>
        <w:jc w:val="both"/>
        <w:rPr>
          <w:rFonts w:ascii="Arial" w:hAnsi="Arial" w:cs="Arial"/>
        </w:rPr>
      </w:pPr>
      <w:r>
        <w:rPr>
          <w:rFonts w:ascii="Arial" w:hAnsi="Arial" w:cs="Arial"/>
        </w:rPr>
        <w:t>1</w:t>
      </w:r>
      <w:r w:rsidR="00C3325A">
        <w:rPr>
          <w:rFonts w:ascii="Arial" w:hAnsi="Arial" w:cs="Arial"/>
        </w:rPr>
        <w:t>4</w:t>
      </w:r>
      <w:r>
        <w:rPr>
          <w:rFonts w:ascii="Arial" w:hAnsi="Arial" w:cs="Arial"/>
        </w:rPr>
        <w:t>.</w:t>
      </w:r>
      <w:r w:rsidR="00C61452" w:rsidRPr="00C61452">
        <w:rPr>
          <w:rFonts w:ascii="Arial" w:hAnsi="Arial" w:cs="Arial"/>
          <w:highlight w:val="yellow"/>
        </w:rPr>
        <w:t xml:space="preserve">Kusari, S., Hertweck, C. &amp; </w:t>
      </w:r>
      <w:proofErr w:type="spellStart"/>
      <w:r w:rsidR="00C61452" w:rsidRPr="00C61452">
        <w:rPr>
          <w:rFonts w:ascii="Arial" w:hAnsi="Arial" w:cs="Arial"/>
          <w:highlight w:val="yellow"/>
        </w:rPr>
        <w:t>Spiteller</w:t>
      </w:r>
      <w:proofErr w:type="spellEnd"/>
      <w:r w:rsidR="00C61452" w:rsidRPr="00C61452">
        <w:rPr>
          <w:rFonts w:ascii="Arial" w:hAnsi="Arial" w:cs="Arial"/>
          <w:highlight w:val="yellow"/>
        </w:rPr>
        <w:t xml:space="preserve">, M. (2012). Chemical ecology of endophytic fungi: origins of secondary metabolites. </w:t>
      </w:r>
      <w:r w:rsidR="00C61452" w:rsidRPr="00C61452">
        <w:rPr>
          <w:rFonts w:ascii="Arial" w:hAnsi="Arial" w:cs="Arial"/>
          <w:i/>
          <w:iCs/>
          <w:highlight w:val="yellow"/>
        </w:rPr>
        <w:t>Chem. Biol.</w:t>
      </w:r>
      <w:r w:rsidR="00C61452" w:rsidRPr="00C61452">
        <w:rPr>
          <w:rFonts w:ascii="Arial" w:hAnsi="Arial" w:cs="Arial"/>
          <w:highlight w:val="yellow"/>
        </w:rPr>
        <w:t xml:space="preserve"> 19: 792–798.</w:t>
      </w:r>
    </w:p>
    <w:p w14:paraId="22CD54C5" w14:textId="0FA757E6" w:rsidR="00C47E9E" w:rsidRDefault="00C47E9E" w:rsidP="009F157A">
      <w:pPr>
        <w:spacing w:line="360" w:lineRule="auto"/>
        <w:ind w:left="720" w:hanging="720"/>
        <w:jc w:val="both"/>
        <w:rPr>
          <w:rFonts w:ascii="Arial" w:hAnsi="Arial" w:cs="Arial"/>
        </w:rPr>
      </w:pPr>
      <w:r>
        <w:rPr>
          <w:rFonts w:ascii="Arial" w:hAnsi="Arial" w:cs="Arial"/>
        </w:rPr>
        <w:t>1</w:t>
      </w:r>
      <w:r w:rsidR="00C3325A">
        <w:rPr>
          <w:rFonts w:ascii="Arial" w:hAnsi="Arial" w:cs="Arial"/>
        </w:rPr>
        <w:t>5</w:t>
      </w:r>
      <w:r w:rsidR="001860A2">
        <w:rPr>
          <w:rFonts w:ascii="Arial" w:hAnsi="Arial" w:cs="Arial"/>
        </w:rPr>
        <w:t>.</w:t>
      </w:r>
      <w:r>
        <w:rPr>
          <w:rFonts w:ascii="Arial" w:hAnsi="Arial" w:cs="Arial"/>
        </w:rPr>
        <w:t xml:space="preserve"> </w:t>
      </w:r>
      <w:r w:rsidR="005504E9" w:rsidRPr="005504E9">
        <w:rPr>
          <w:rFonts w:ascii="Arial" w:hAnsi="Arial" w:cs="Arial"/>
        </w:rPr>
        <w:t xml:space="preserve">Khan, S.A, M. </w:t>
      </w:r>
      <w:proofErr w:type="spellStart"/>
      <w:r w:rsidR="005504E9" w:rsidRPr="005504E9">
        <w:rPr>
          <w:rFonts w:ascii="Arial" w:hAnsi="Arial" w:cs="Arial"/>
        </w:rPr>
        <w:t>Hamayun</w:t>
      </w:r>
      <w:proofErr w:type="spellEnd"/>
      <w:r w:rsidR="005504E9" w:rsidRPr="005504E9">
        <w:rPr>
          <w:rFonts w:ascii="Arial" w:hAnsi="Arial" w:cs="Arial"/>
        </w:rPr>
        <w:t xml:space="preserve">, H. Yoon, H. Y. Kim and S. J. Suh, Hwang, </w:t>
      </w:r>
      <w:r w:rsidR="00404D28">
        <w:rPr>
          <w:rFonts w:ascii="Arial" w:hAnsi="Arial" w:cs="Arial"/>
        </w:rPr>
        <w:t>(</w:t>
      </w:r>
      <w:r w:rsidR="005504E9" w:rsidRPr="005504E9">
        <w:rPr>
          <w:rFonts w:ascii="Arial" w:hAnsi="Arial" w:cs="Arial"/>
        </w:rPr>
        <w:t>2008</w:t>
      </w:r>
      <w:r w:rsidR="00404D28">
        <w:rPr>
          <w:rFonts w:ascii="Arial" w:hAnsi="Arial" w:cs="Arial"/>
        </w:rPr>
        <w:t>)</w:t>
      </w:r>
      <w:r w:rsidR="005504E9" w:rsidRPr="005504E9">
        <w:rPr>
          <w:rFonts w:ascii="Arial" w:hAnsi="Arial" w:cs="Arial"/>
        </w:rPr>
        <w:t xml:space="preserve"> Plant growth promotion </w:t>
      </w:r>
      <w:proofErr w:type="gramStart"/>
      <w:r w:rsidR="005504E9" w:rsidRPr="005504E9">
        <w:rPr>
          <w:rFonts w:ascii="Arial" w:hAnsi="Arial" w:cs="Arial"/>
        </w:rPr>
        <w:t>and .</w:t>
      </w:r>
      <w:proofErr w:type="gramEnd"/>
      <w:r w:rsidR="005504E9" w:rsidRPr="005504E9">
        <w:rPr>
          <w:rFonts w:ascii="Arial" w:hAnsi="Arial" w:cs="Arial"/>
        </w:rPr>
        <w:t xml:space="preserve"> </w:t>
      </w:r>
      <w:r w:rsidR="005504E9" w:rsidRPr="005504E9">
        <w:rPr>
          <w:rFonts w:ascii="Arial" w:hAnsi="Arial" w:cs="Arial"/>
          <w:i/>
          <w:iCs/>
        </w:rPr>
        <w:t>Penicillium</w:t>
      </w:r>
      <w:r w:rsidR="005504E9">
        <w:rPr>
          <w:rFonts w:ascii="Arial" w:hAnsi="Arial" w:cs="Arial"/>
        </w:rPr>
        <w:t xml:space="preserve"> </w:t>
      </w:r>
      <w:proofErr w:type="spellStart"/>
      <w:r w:rsidR="005504E9" w:rsidRPr="005504E9">
        <w:rPr>
          <w:rFonts w:ascii="Arial" w:hAnsi="Arial" w:cs="Arial"/>
          <w:i/>
          <w:iCs/>
        </w:rPr>
        <w:t>citrinum</w:t>
      </w:r>
      <w:proofErr w:type="spellEnd"/>
      <w:r w:rsidR="005504E9" w:rsidRPr="005504E9">
        <w:rPr>
          <w:rFonts w:ascii="Arial" w:hAnsi="Arial" w:cs="Arial"/>
        </w:rPr>
        <w:t xml:space="preserve"> </w:t>
      </w:r>
      <w:r w:rsidR="005504E9" w:rsidRPr="005504E9">
        <w:rPr>
          <w:rFonts w:ascii="Arial" w:hAnsi="Arial" w:cs="Arial"/>
          <w:i/>
          <w:iCs/>
        </w:rPr>
        <w:t>BMC Microbiology</w:t>
      </w:r>
      <w:r w:rsidR="005504E9" w:rsidRPr="005504E9">
        <w:rPr>
          <w:rFonts w:ascii="Arial" w:hAnsi="Arial" w:cs="Arial"/>
        </w:rPr>
        <w:t>., 8(1):231.</w:t>
      </w:r>
    </w:p>
    <w:p w14:paraId="2EDE879A" w14:textId="1FA9A508" w:rsidR="00C47E9E" w:rsidRDefault="002B45D0" w:rsidP="00C47E9E">
      <w:pPr>
        <w:spacing w:line="360" w:lineRule="auto"/>
        <w:ind w:left="720" w:hanging="720"/>
        <w:jc w:val="both"/>
        <w:rPr>
          <w:rFonts w:ascii="Arial" w:hAnsi="Arial" w:cs="Arial"/>
        </w:rPr>
      </w:pPr>
      <w:r>
        <w:rPr>
          <w:rFonts w:ascii="Arial" w:hAnsi="Arial" w:cs="Arial"/>
        </w:rPr>
        <w:t>1</w:t>
      </w:r>
      <w:r w:rsidR="000C500D">
        <w:rPr>
          <w:rFonts w:ascii="Arial" w:hAnsi="Arial" w:cs="Arial"/>
        </w:rPr>
        <w:t>6</w:t>
      </w:r>
      <w:r w:rsidR="001860A2">
        <w:rPr>
          <w:rFonts w:ascii="Arial" w:hAnsi="Arial" w:cs="Arial"/>
        </w:rPr>
        <w:t>.</w:t>
      </w:r>
      <w:r w:rsidR="00323D16" w:rsidRPr="00154A67">
        <w:rPr>
          <w:rFonts w:ascii="Arial" w:hAnsi="Arial" w:cs="Arial"/>
        </w:rPr>
        <w:t xml:space="preserve"> </w:t>
      </w:r>
      <w:r w:rsidR="00154A67" w:rsidRPr="00154A67">
        <w:rPr>
          <w:rFonts w:ascii="Arial" w:hAnsi="Arial" w:cs="Arial"/>
        </w:rPr>
        <w:t>Kulkarni,</w:t>
      </w:r>
      <w:r w:rsidR="00154A67" w:rsidRPr="00154A67">
        <w:rPr>
          <w:rFonts w:ascii="Arial" w:hAnsi="Arial" w:cs="Arial"/>
          <w:spacing w:val="-5"/>
        </w:rPr>
        <w:t xml:space="preserve"> </w:t>
      </w:r>
      <w:r w:rsidR="00154A67" w:rsidRPr="00154A67">
        <w:rPr>
          <w:rFonts w:ascii="Arial" w:hAnsi="Arial" w:cs="Arial"/>
        </w:rPr>
        <w:t>N.</w:t>
      </w:r>
      <w:r w:rsidR="00154A67" w:rsidRPr="00154A67">
        <w:rPr>
          <w:rFonts w:ascii="Arial" w:hAnsi="Arial" w:cs="Arial"/>
          <w:spacing w:val="-3"/>
        </w:rPr>
        <w:t xml:space="preserve"> </w:t>
      </w:r>
      <w:r w:rsidR="00154A67" w:rsidRPr="00154A67">
        <w:rPr>
          <w:rFonts w:ascii="Arial" w:hAnsi="Arial" w:cs="Arial"/>
        </w:rPr>
        <w:t>S</w:t>
      </w:r>
      <w:r w:rsidR="00154A67" w:rsidRPr="00154A67">
        <w:rPr>
          <w:rFonts w:ascii="Arial" w:hAnsi="Arial" w:cs="Arial"/>
          <w:spacing w:val="-6"/>
        </w:rPr>
        <w:t xml:space="preserve"> </w:t>
      </w:r>
      <w:r w:rsidR="00154A67" w:rsidRPr="00154A67">
        <w:rPr>
          <w:rFonts w:ascii="Arial" w:hAnsi="Arial" w:cs="Arial"/>
        </w:rPr>
        <w:t>&amp;</w:t>
      </w:r>
      <w:r w:rsidR="00154A67" w:rsidRPr="00154A67">
        <w:rPr>
          <w:rFonts w:ascii="Arial" w:hAnsi="Arial" w:cs="Arial"/>
          <w:spacing w:val="-3"/>
        </w:rPr>
        <w:t xml:space="preserve"> </w:t>
      </w:r>
      <w:r w:rsidR="00154A67" w:rsidRPr="00154A67">
        <w:rPr>
          <w:rFonts w:ascii="Arial" w:hAnsi="Arial" w:cs="Arial"/>
        </w:rPr>
        <w:t>Dalal,</w:t>
      </w:r>
      <w:r w:rsidR="00154A67" w:rsidRPr="00154A67">
        <w:rPr>
          <w:rFonts w:ascii="Arial" w:hAnsi="Arial" w:cs="Arial"/>
          <w:spacing w:val="-6"/>
        </w:rPr>
        <w:t xml:space="preserve"> </w:t>
      </w:r>
      <w:r w:rsidR="00154A67" w:rsidRPr="00154A67">
        <w:rPr>
          <w:rFonts w:ascii="Arial" w:hAnsi="Arial" w:cs="Arial"/>
        </w:rPr>
        <w:t>J.</w:t>
      </w:r>
      <w:r w:rsidR="00154A67" w:rsidRPr="00154A67">
        <w:rPr>
          <w:rFonts w:ascii="Arial" w:hAnsi="Arial" w:cs="Arial"/>
          <w:spacing w:val="-5"/>
        </w:rPr>
        <w:t xml:space="preserve"> </w:t>
      </w:r>
      <w:r w:rsidR="00154A67" w:rsidRPr="00154A67">
        <w:rPr>
          <w:rFonts w:ascii="Arial" w:hAnsi="Arial" w:cs="Arial"/>
        </w:rPr>
        <w:t>M.</w:t>
      </w:r>
      <w:r w:rsidR="00154A67" w:rsidRPr="00154A67">
        <w:rPr>
          <w:rFonts w:ascii="Arial" w:hAnsi="Arial" w:cs="Arial"/>
          <w:spacing w:val="-3"/>
        </w:rPr>
        <w:t xml:space="preserve"> </w:t>
      </w:r>
      <w:r w:rsidR="00154A67" w:rsidRPr="00154A67">
        <w:rPr>
          <w:rFonts w:ascii="Arial" w:hAnsi="Arial" w:cs="Arial"/>
        </w:rPr>
        <w:t>(2012).</w:t>
      </w:r>
      <w:r w:rsidR="00154A67" w:rsidRPr="00154A67">
        <w:rPr>
          <w:rFonts w:ascii="Arial" w:hAnsi="Arial" w:cs="Arial"/>
          <w:spacing w:val="-3"/>
        </w:rPr>
        <w:t xml:space="preserve"> </w:t>
      </w:r>
      <w:r w:rsidR="00D132DD">
        <w:rPr>
          <w:rFonts w:ascii="Arial" w:hAnsi="Arial" w:cs="Arial"/>
        </w:rPr>
        <w:t>Is</w:t>
      </w:r>
      <w:r w:rsidR="00154A67" w:rsidRPr="00154A67">
        <w:rPr>
          <w:rFonts w:ascii="Arial" w:hAnsi="Arial" w:cs="Arial"/>
        </w:rPr>
        <w:t>olation</w:t>
      </w:r>
      <w:r w:rsidR="00154A67" w:rsidRPr="00154A67">
        <w:rPr>
          <w:rFonts w:ascii="Arial" w:hAnsi="Arial" w:cs="Arial"/>
          <w:spacing w:val="-6"/>
        </w:rPr>
        <w:t xml:space="preserve"> </w:t>
      </w:r>
      <w:r w:rsidR="00154A67" w:rsidRPr="00154A67">
        <w:rPr>
          <w:rFonts w:ascii="Arial" w:hAnsi="Arial" w:cs="Arial"/>
        </w:rPr>
        <w:t>and</w:t>
      </w:r>
      <w:r w:rsidR="00154A67" w:rsidRPr="00154A67">
        <w:rPr>
          <w:rFonts w:ascii="Arial" w:hAnsi="Arial" w:cs="Arial"/>
          <w:spacing w:val="-6"/>
        </w:rPr>
        <w:t xml:space="preserve"> </w:t>
      </w:r>
      <w:r w:rsidR="00154A67" w:rsidRPr="00154A67">
        <w:rPr>
          <w:rFonts w:ascii="Arial" w:hAnsi="Arial" w:cs="Arial"/>
        </w:rPr>
        <w:t>identification</w:t>
      </w:r>
      <w:r w:rsidR="00154A67" w:rsidRPr="00154A67">
        <w:rPr>
          <w:rFonts w:ascii="Arial" w:hAnsi="Arial" w:cs="Arial"/>
          <w:spacing w:val="-6"/>
        </w:rPr>
        <w:t xml:space="preserve"> </w:t>
      </w:r>
      <w:r w:rsidR="00154A67" w:rsidRPr="00154A67">
        <w:rPr>
          <w:rFonts w:ascii="Arial" w:hAnsi="Arial" w:cs="Arial"/>
        </w:rPr>
        <w:t>of</w:t>
      </w:r>
      <w:r w:rsidR="00154A67" w:rsidRPr="00154A67">
        <w:rPr>
          <w:rFonts w:ascii="Arial" w:hAnsi="Arial" w:cs="Arial"/>
          <w:spacing w:val="-5"/>
        </w:rPr>
        <w:t xml:space="preserve"> </w:t>
      </w:r>
      <w:r w:rsidR="00154A67" w:rsidRPr="00154A67">
        <w:rPr>
          <w:rFonts w:ascii="Arial" w:hAnsi="Arial" w:cs="Arial"/>
        </w:rPr>
        <w:t>endophytic</w:t>
      </w:r>
      <w:r w:rsidR="00154A67" w:rsidRPr="00154A67">
        <w:rPr>
          <w:rFonts w:ascii="Arial" w:hAnsi="Arial" w:cs="Arial"/>
          <w:spacing w:val="-5"/>
        </w:rPr>
        <w:t xml:space="preserve"> </w:t>
      </w:r>
      <w:r w:rsidR="00154A67" w:rsidRPr="00154A67">
        <w:rPr>
          <w:rFonts w:ascii="Arial" w:hAnsi="Arial" w:cs="Arial"/>
        </w:rPr>
        <w:t>microorganisms of soybean (</w:t>
      </w:r>
      <w:r w:rsidR="00154A67" w:rsidRPr="00154A67">
        <w:rPr>
          <w:rFonts w:ascii="Arial" w:hAnsi="Arial" w:cs="Arial"/>
          <w:i/>
        </w:rPr>
        <w:t>Glycine max (L.)</w:t>
      </w:r>
      <w:r w:rsidR="00154A67" w:rsidRPr="00154A67">
        <w:rPr>
          <w:rFonts w:ascii="Arial" w:hAnsi="Arial" w:cs="Arial"/>
        </w:rPr>
        <w:t xml:space="preserve"> </w:t>
      </w:r>
      <w:r w:rsidR="00154A67" w:rsidRPr="00154A67">
        <w:rPr>
          <w:rFonts w:ascii="Arial" w:hAnsi="Arial" w:cs="Arial"/>
          <w:i/>
        </w:rPr>
        <w:t xml:space="preserve">Biology and </w:t>
      </w:r>
      <w:proofErr w:type="spellStart"/>
      <w:r w:rsidR="00154A67" w:rsidRPr="00154A67">
        <w:rPr>
          <w:rFonts w:ascii="Arial" w:hAnsi="Arial" w:cs="Arial"/>
          <w:i/>
        </w:rPr>
        <w:t>Phyatomocrobiology</w:t>
      </w:r>
      <w:proofErr w:type="spellEnd"/>
      <w:r w:rsidR="00154A67" w:rsidRPr="00154A67">
        <w:rPr>
          <w:rFonts w:ascii="Arial" w:hAnsi="Arial" w:cs="Arial"/>
          <w:i/>
        </w:rPr>
        <w:t>, J</w:t>
      </w:r>
      <w:r w:rsidR="00154A67" w:rsidRPr="00154A67">
        <w:rPr>
          <w:rFonts w:ascii="Arial" w:hAnsi="Arial" w:cs="Arial"/>
          <w:i/>
          <w:iCs/>
        </w:rPr>
        <w:t>ournal</w:t>
      </w:r>
      <w:r w:rsidR="00154A67" w:rsidRPr="00154A67">
        <w:rPr>
          <w:rFonts w:ascii="Arial" w:hAnsi="Arial" w:cs="Arial"/>
        </w:rPr>
        <w:t xml:space="preserve"> 52: 183-385.</w:t>
      </w:r>
    </w:p>
    <w:p w14:paraId="4FBFD4A9" w14:textId="36E4EA0A" w:rsidR="00C47E9E" w:rsidRDefault="002B45D0" w:rsidP="00C47E9E">
      <w:pPr>
        <w:spacing w:line="360" w:lineRule="auto"/>
        <w:ind w:left="720" w:hanging="720"/>
        <w:jc w:val="both"/>
        <w:rPr>
          <w:rFonts w:ascii="Arial" w:hAnsi="Arial" w:cs="Arial"/>
        </w:rPr>
      </w:pPr>
      <w:r>
        <w:rPr>
          <w:rFonts w:ascii="Arial" w:hAnsi="Arial" w:cs="Arial"/>
        </w:rPr>
        <w:t>1</w:t>
      </w:r>
      <w:r w:rsidR="000C500D">
        <w:rPr>
          <w:rFonts w:ascii="Arial" w:hAnsi="Arial" w:cs="Arial"/>
        </w:rPr>
        <w:t>7</w:t>
      </w:r>
      <w:r w:rsidR="00C47E9E">
        <w:rPr>
          <w:rFonts w:ascii="Arial" w:hAnsi="Arial" w:cs="Arial"/>
        </w:rPr>
        <w:t>.</w:t>
      </w:r>
      <w:r w:rsidR="00323D16" w:rsidRPr="00154A67">
        <w:rPr>
          <w:rFonts w:ascii="Arial" w:hAnsi="Arial" w:cs="Arial"/>
        </w:rPr>
        <w:t xml:space="preserve"> </w:t>
      </w:r>
      <w:r w:rsidR="00154A67" w:rsidRPr="00154A67">
        <w:rPr>
          <w:rFonts w:ascii="Arial" w:hAnsi="Arial" w:cs="Arial"/>
          <w:spacing w:val="-2"/>
        </w:rPr>
        <w:t xml:space="preserve">Kumar, A. and Singh, R. (2015). Morphological and cultural characterization of </w:t>
      </w:r>
      <w:r w:rsidR="00154A67" w:rsidRPr="00154A67">
        <w:rPr>
          <w:rFonts w:ascii="Arial" w:hAnsi="Arial" w:cs="Arial"/>
          <w:i/>
          <w:iCs/>
          <w:spacing w:val="-2"/>
        </w:rPr>
        <w:t>Rhizopus</w:t>
      </w:r>
      <w:r w:rsidR="00154A67" w:rsidRPr="00154A67">
        <w:rPr>
          <w:rFonts w:ascii="Arial" w:hAnsi="Arial" w:cs="Arial"/>
          <w:spacing w:val="-2"/>
        </w:rPr>
        <w:t xml:space="preserve"> species isolated from solanaceous vegetable crops. </w:t>
      </w:r>
      <w:r w:rsidR="00154A67" w:rsidRPr="00154A67">
        <w:rPr>
          <w:rFonts w:ascii="Arial" w:hAnsi="Arial" w:cs="Arial"/>
          <w:i/>
          <w:iCs/>
          <w:spacing w:val="-2"/>
        </w:rPr>
        <w:t>Journal of Mycology and Plant Pathology</w:t>
      </w:r>
      <w:r w:rsidR="00154A67" w:rsidRPr="00154A67">
        <w:rPr>
          <w:rFonts w:ascii="Arial" w:hAnsi="Arial" w:cs="Arial"/>
          <w:spacing w:val="-2"/>
        </w:rPr>
        <w:t>, 45(2): 179–183.</w:t>
      </w:r>
    </w:p>
    <w:p w14:paraId="4E5EEABE" w14:textId="40202D1B" w:rsidR="0049245D" w:rsidRDefault="002B45D0" w:rsidP="0049245D">
      <w:pPr>
        <w:spacing w:line="360" w:lineRule="auto"/>
        <w:ind w:left="720" w:hanging="720"/>
        <w:jc w:val="both"/>
        <w:rPr>
          <w:rFonts w:ascii="Arial" w:hAnsi="Arial" w:cs="Arial"/>
        </w:rPr>
      </w:pPr>
      <w:r>
        <w:rPr>
          <w:rFonts w:ascii="Arial" w:hAnsi="Arial" w:cs="Arial"/>
        </w:rPr>
        <w:t>1</w:t>
      </w:r>
      <w:r w:rsidR="000C500D">
        <w:rPr>
          <w:rFonts w:ascii="Arial" w:hAnsi="Arial" w:cs="Arial"/>
        </w:rPr>
        <w:t>8</w:t>
      </w:r>
      <w:r w:rsidR="00C47E9E">
        <w:rPr>
          <w:rFonts w:ascii="Arial" w:hAnsi="Arial" w:cs="Arial"/>
        </w:rPr>
        <w:t>.</w:t>
      </w:r>
      <w:r w:rsidR="00323D16" w:rsidRPr="00323D16">
        <w:rPr>
          <w:rFonts w:ascii="Arial" w:hAnsi="Arial" w:cs="Arial"/>
        </w:rPr>
        <w:t xml:space="preserve"> </w:t>
      </w:r>
      <w:r w:rsidR="00154A67" w:rsidRPr="00154A67">
        <w:rPr>
          <w:rFonts w:ascii="Arial" w:hAnsi="Arial" w:cs="Arial"/>
        </w:rPr>
        <w:t xml:space="preserve">Lakshman, H. C. &amp; </w:t>
      </w:r>
      <w:proofErr w:type="spellStart"/>
      <w:r w:rsidR="00154A67" w:rsidRPr="00154A67">
        <w:rPr>
          <w:rFonts w:ascii="Arial" w:hAnsi="Arial" w:cs="Arial"/>
        </w:rPr>
        <w:t>Kurandawad</w:t>
      </w:r>
      <w:proofErr w:type="spellEnd"/>
      <w:r w:rsidR="00154A67" w:rsidRPr="00154A67">
        <w:rPr>
          <w:rFonts w:ascii="Arial" w:hAnsi="Arial" w:cs="Arial"/>
        </w:rPr>
        <w:t xml:space="preserve">, J. M. (2013). Diversity of the endophytic fungi isolated from </w:t>
      </w:r>
      <w:proofErr w:type="spellStart"/>
      <w:r w:rsidR="00154A67" w:rsidRPr="00154A67">
        <w:rPr>
          <w:rFonts w:ascii="Arial" w:hAnsi="Arial" w:cs="Arial"/>
          <w:i/>
          <w:iCs/>
        </w:rPr>
        <w:t>Spilanthes</w:t>
      </w:r>
      <w:proofErr w:type="spellEnd"/>
      <w:r w:rsidR="00154A67" w:rsidRPr="00154A67">
        <w:rPr>
          <w:rFonts w:ascii="Arial" w:hAnsi="Arial" w:cs="Arial"/>
        </w:rPr>
        <w:t xml:space="preserve"> </w:t>
      </w:r>
      <w:proofErr w:type="spellStart"/>
      <w:r w:rsidR="00154A67" w:rsidRPr="00154A67">
        <w:rPr>
          <w:rFonts w:ascii="Arial" w:hAnsi="Arial" w:cs="Arial"/>
          <w:i/>
          <w:iCs/>
        </w:rPr>
        <w:t>acmella</w:t>
      </w:r>
      <w:proofErr w:type="spellEnd"/>
      <w:r w:rsidR="00154A67" w:rsidRPr="00154A67">
        <w:rPr>
          <w:rFonts w:ascii="Arial" w:hAnsi="Arial" w:cs="Arial"/>
        </w:rPr>
        <w:t xml:space="preserve"> Linn. - a promising medicinal plant. </w:t>
      </w:r>
      <w:r w:rsidR="00154A67" w:rsidRPr="00154A67">
        <w:rPr>
          <w:rFonts w:ascii="Arial" w:hAnsi="Arial" w:cs="Arial"/>
          <w:i/>
          <w:iCs/>
        </w:rPr>
        <w:t>International Journal Pharm. Biological Science,</w:t>
      </w:r>
      <w:r w:rsidR="00154A67" w:rsidRPr="00154A67">
        <w:rPr>
          <w:rFonts w:ascii="Arial" w:hAnsi="Arial" w:cs="Arial"/>
        </w:rPr>
        <w:t xml:space="preserve"> 4(2): 1259-1266.</w:t>
      </w:r>
    </w:p>
    <w:p w14:paraId="01A42897" w14:textId="1DFA2C8B" w:rsidR="0049245D" w:rsidRDefault="0049245D" w:rsidP="0049245D">
      <w:pPr>
        <w:spacing w:line="360" w:lineRule="auto"/>
        <w:ind w:left="720" w:hanging="720"/>
        <w:jc w:val="both"/>
        <w:rPr>
          <w:rFonts w:ascii="Arial" w:hAnsi="Arial" w:cs="Arial"/>
        </w:rPr>
      </w:pPr>
      <w:r w:rsidRPr="0049245D">
        <w:rPr>
          <w:rFonts w:ascii="Arial" w:hAnsi="Arial" w:cs="Arial"/>
          <w:highlight w:val="yellow"/>
        </w:rPr>
        <w:t>1</w:t>
      </w:r>
      <w:r w:rsidR="000C500D">
        <w:rPr>
          <w:rFonts w:ascii="Arial" w:hAnsi="Arial" w:cs="Arial"/>
          <w:highlight w:val="yellow"/>
        </w:rPr>
        <w:t>9</w:t>
      </w:r>
      <w:r w:rsidRPr="0049245D">
        <w:rPr>
          <w:rFonts w:ascii="Arial" w:hAnsi="Arial" w:cs="Arial"/>
          <w:highlight w:val="yellow"/>
        </w:rPr>
        <w:t>.</w:t>
      </w:r>
      <w:r w:rsidRPr="0049245D">
        <w:rPr>
          <w:rFonts w:ascii="Times New Roman" w:hAnsi="Times New Roman"/>
          <w:sz w:val="24"/>
          <w:szCs w:val="24"/>
          <w:highlight w:val="yellow"/>
        </w:rPr>
        <w:t xml:space="preserve"> </w:t>
      </w:r>
      <w:proofErr w:type="spellStart"/>
      <w:r w:rsidRPr="0049245D">
        <w:rPr>
          <w:rFonts w:ascii="Arial" w:hAnsi="Arial" w:cs="Arial"/>
          <w:highlight w:val="yellow"/>
        </w:rPr>
        <w:t>Mahadevakumar</w:t>
      </w:r>
      <w:proofErr w:type="spellEnd"/>
      <w:r w:rsidRPr="0049245D">
        <w:rPr>
          <w:rFonts w:ascii="Arial" w:hAnsi="Arial" w:cs="Arial"/>
          <w:highlight w:val="yellow"/>
        </w:rPr>
        <w:t xml:space="preserve">, S. Yadav, V. Tejaswini, G. S. &amp; Janardhana G. S. (2016). Morphological and molecular characterization of </w:t>
      </w:r>
      <w:r w:rsidRPr="0049245D">
        <w:rPr>
          <w:rFonts w:ascii="Arial" w:hAnsi="Arial" w:cs="Arial"/>
          <w:i/>
          <w:iCs/>
          <w:highlight w:val="yellow"/>
        </w:rPr>
        <w:t>Sclerotium</w:t>
      </w:r>
      <w:r w:rsidRPr="0049245D">
        <w:rPr>
          <w:rFonts w:ascii="Arial" w:hAnsi="Arial" w:cs="Arial"/>
          <w:highlight w:val="yellow"/>
        </w:rPr>
        <w:t xml:space="preserve"> </w:t>
      </w:r>
      <w:proofErr w:type="spellStart"/>
      <w:r w:rsidRPr="0049245D">
        <w:rPr>
          <w:rFonts w:ascii="Arial" w:hAnsi="Arial" w:cs="Arial"/>
          <w:i/>
          <w:iCs/>
          <w:highlight w:val="yellow"/>
        </w:rPr>
        <w:t>rolfsii</w:t>
      </w:r>
      <w:proofErr w:type="spellEnd"/>
      <w:r w:rsidRPr="0049245D">
        <w:rPr>
          <w:rFonts w:ascii="Arial" w:hAnsi="Arial" w:cs="Arial"/>
          <w:highlight w:val="yellow"/>
        </w:rPr>
        <w:t xml:space="preserve"> associated with fruit rot of Cucurbita maxima. </w:t>
      </w:r>
      <w:r w:rsidRPr="0049245D">
        <w:rPr>
          <w:rFonts w:ascii="Arial" w:hAnsi="Arial" w:cs="Arial"/>
          <w:i/>
          <w:iCs/>
          <w:highlight w:val="yellow"/>
        </w:rPr>
        <w:t>European Journal of Plant Pathology.</w:t>
      </w:r>
      <w:r w:rsidRPr="0049245D">
        <w:rPr>
          <w:rFonts w:ascii="Arial" w:hAnsi="Arial" w:cs="Arial"/>
          <w:highlight w:val="yellow"/>
        </w:rPr>
        <w:t> 145, 215-219.</w:t>
      </w:r>
    </w:p>
    <w:p w14:paraId="50ADE622" w14:textId="62AB4E8F" w:rsidR="00323D16" w:rsidRPr="00323D16" w:rsidRDefault="000C500D" w:rsidP="00C47E9E">
      <w:pPr>
        <w:spacing w:line="360" w:lineRule="auto"/>
        <w:ind w:left="720" w:hanging="720"/>
        <w:jc w:val="both"/>
        <w:rPr>
          <w:rFonts w:ascii="Arial" w:hAnsi="Arial" w:cs="Arial"/>
        </w:rPr>
      </w:pPr>
      <w:r>
        <w:rPr>
          <w:rFonts w:ascii="Arial" w:hAnsi="Arial" w:cs="Arial"/>
        </w:rPr>
        <w:t>20</w:t>
      </w:r>
      <w:r w:rsidR="00C47E9E">
        <w:rPr>
          <w:rFonts w:ascii="Arial" w:hAnsi="Arial" w:cs="Arial"/>
        </w:rPr>
        <w:t>.</w:t>
      </w:r>
      <w:r w:rsidR="00323D16" w:rsidRPr="00323D16">
        <w:rPr>
          <w:rFonts w:ascii="Arial" w:hAnsi="Arial" w:cs="Arial"/>
        </w:rPr>
        <w:t xml:space="preserve"> </w:t>
      </w:r>
      <w:r w:rsidR="00154A67" w:rsidRPr="00154A67">
        <w:rPr>
          <w:rFonts w:ascii="Arial" w:hAnsi="Arial" w:cs="Arial"/>
        </w:rPr>
        <w:t xml:space="preserve">Mohiddin, F. A., Bhat, F.A., Bhat, K.A., Bhat, Z.A., Bhat, M.A., Hamid, B. &amp; Bashir, I. (2018). Development of </w:t>
      </w:r>
      <w:r w:rsidR="00154A67" w:rsidRPr="00154A67">
        <w:rPr>
          <w:rFonts w:ascii="Arial" w:hAnsi="Arial" w:cs="Arial"/>
          <w:i/>
          <w:iCs/>
        </w:rPr>
        <w:t>Trichoderma harzianum</w:t>
      </w:r>
      <w:r w:rsidR="00154A67" w:rsidRPr="00154A67">
        <w:rPr>
          <w:rFonts w:ascii="Arial" w:hAnsi="Arial" w:cs="Arial"/>
        </w:rPr>
        <w:t xml:space="preserve"> based bio</w:t>
      </w:r>
      <w:r w:rsidR="00154A67" w:rsidRPr="00154A67">
        <w:rPr>
          <w:rFonts w:ascii="Cambria Math" w:hAnsi="Cambria Math" w:cs="Cambria Math"/>
        </w:rPr>
        <w:t>‑</w:t>
      </w:r>
      <w:r w:rsidR="00154A67" w:rsidRPr="00154A67">
        <w:rPr>
          <w:rFonts w:ascii="Arial" w:hAnsi="Arial" w:cs="Arial"/>
        </w:rPr>
        <w:t xml:space="preserve">formulations for the management of chilli wilt. </w:t>
      </w:r>
      <w:r w:rsidR="00154A67" w:rsidRPr="00154A67">
        <w:rPr>
          <w:rFonts w:ascii="Arial" w:hAnsi="Arial" w:cs="Arial"/>
          <w:i/>
          <w:iCs/>
        </w:rPr>
        <w:t>Journal of Pharmacognosy and Phytochemistry</w:t>
      </w:r>
      <w:r w:rsidR="00154A67" w:rsidRPr="00154A67">
        <w:rPr>
          <w:rFonts w:ascii="Arial" w:hAnsi="Arial" w:cs="Arial"/>
        </w:rPr>
        <w:t>, 7(1): 2118–2122.</w:t>
      </w:r>
    </w:p>
    <w:p w14:paraId="36111C04" w14:textId="4BDF5E52" w:rsidR="00C47E9E" w:rsidRDefault="000C500D" w:rsidP="00C47E9E">
      <w:pPr>
        <w:spacing w:line="360" w:lineRule="auto"/>
        <w:ind w:left="720" w:hanging="720"/>
        <w:jc w:val="both"/>
        <w:rPr>
          <w:rFonts w:ascii="Arial" w:hAnsi="Arial" w:cs="Arial"/>
          <w:spacing w:val="-4"/>
        </w:rPr>
      </w:pPr>
      <w:r>
        <w:rPr>
          <w:rFonts w:ascii="Arial" w:hAnsi="Arial" w:cs="Arial"/>
        </w:rPr>
        <w:t>21</w:t>
      </w:r>
      <w:r w:rsidR="00C47E9E">
        <w:rPr>
          <w:rFonts w:ascii="Arial" w:hAnsi="Arial" w:cs="Arial"/>
        </w:rPr>
        <w:t>.</w:t>
      </w:r>
      <w:r w:rsidR="00154A67" w:rsidRPr="00154A67">
        <w:rPr>
          <w:rFonts w:ascii="Times New Roman" w:hAnsi="Times New Roman"/>
          <w:spacing w:val="-4"/>
          <w:sz w:val="24"/>
          <w:szCs w:val="24"/>
        </w:rPr>
        <w:t xml:space="preserve"> </w:t>
      </w:r>
      <w:r w:rsidR="00154A67" w:rsidRPr="00154A67">
        <w:rPr>
          <w:rFonts w:ascii="Arial" w:hAnsi="Arial" w:cs="Arial"/>
          <w:spacing w:val="-4"/>
        </w:rPr>
        <w:t xml:space="preserve">Pragathi, D., Vijaya, T., Mouli, K. C. and Anitha, D. (2013). Diversity of fungal endophytes and their bioactive metabolites from endemic plants of Tirumala hills, </w:t>
      </w:r>
      <w:proofErr w:type="spellStart"/>
      <w:r w:rsidR="00154A67" w:rsidRPr="00154A67">
        <w:rPr>
          <w:rFonts w:ascii="Arial" w:hAnsi="Arial" w:cs="Arial"/>
          <w:spacing w:val="-4"/>
        </w:rPr>
        <w:t>Seshachalam</w:t>
      </w:r>
      <w:proofErr w:type="spellEnd"/>
      <w:r w:rsidR="00154A67" w:rsidRPr="00154A67">
        <w:rPr>
          <w:rFonts w:ascii="Arial" w:hAnsi="Arial" w:cs="Arial"/>
          <w:spacing w:val="-4"/>
        </w:rPr>
        <w:t xml:space="preserve"> biosphere reserve. </w:t>
      </w:r>
      <w:r w:rsidR="00154A67" w:rsidRPr="00154A67">
        <w:rPr>
          <w:rFonts w:ascii="Arial" w:hAnsi="Arial" w:cs="Arial"/>
          <w:i/>
          <w:iCs/>
          <w:spacing w:val="-4"/>
        </w:rPr>
        <w:t>African Journal of Biotechnology</w:t>
      </w:r>
      <w:r w:rsidR="00154A67" w:rsidRPr="00154A67">
        <w:rPr>
          <w:rFonts w:ascii="Arial" w:hAnsi="Arial" w:cs="Arial"/>
          <w:spacing w:val="-4"/>
        </w:rPr>
        <w:t>, 12 (27): 4317-4323</w:t>
      </w:r>
      <w:r w:rsidR="00C47E9E">
        <w:rPr>
          <w:rFonts w:ascii="Arial" w:hAnsi="Arial" w:cs="Arial"/>
          <w:spacing w:val="-4"/>
        </w:rPr>
        <w:t>.</w:t>
      </w:r>
    </w:p>
    <w:p w14:paraId="26D4928A" w14:textId="2AF97F10" w:rsidR="0049245D" w:rsidRDefault="000C500D" w:rsidP="0049245D">
      <w:pPr>
        <w:spacing w:line="360" w:lineRule="auto"/>
        <w:ind w:left="720" w:hanging="720"/>
        <w:jc w:val="both"/>
        <w:rPr>
          <w:rFonts w:ascii="Arial" w:hAnsi="Arial" w:cs="Arial"/>
          <w:spacing w:val="-4"/>
        </w:rPr>
      </w:pPr>
      <w:r>
        <w:rPr>
          <w:rFonts w:ascii="Arial" w:hAnsi="Arial" w:cs="Arial"/>
        </w:rPr>
        <w:t>22</w:t>
      </w:r>
      <w:r w:rsidR="007168E0">
        <w:rPr>
          <w:rFonts w:ascii="Arial" w:hAnsi="Arial" w:cs="Arial"/>
        </w:rPr>
        <w:t>.</w:t>
      </w:r>
      <w:r w:rsidR="00323D16" w:rsidRPr="00323D16">
        <w:rPr>
          <w:rFonts w:ascii="Arial" w:hAnsi="Arial" w:cs="Arial"/>
        </w:rPr>
        <w:t xml:space="preserve"> </w:t>
      </w:r>
      <w:r w:rsidR="00154A67" w:rsidRPr="00154A67">
        <w:rPr>
          <w:rFonts w:ascii="Arial" w:hAnsi="Arial" w:cs="Arial"/>
          <w:spacing w:val="-4"/>
        </w:rPr>
        <w:t xml:space="preserve">Prajapati, M.K., Rawat, S., Singh, P. &amp; Shankar, K. (2020). Cultural and morphological characterization of </w:t>
      </w:r>
      <w:r w:rsidR="00154A67" w:rsidRPr="00154A67">
        <w:rPr>
          <w:rFonts w:ascii="Arial" w:hAnsi="Arial" w:cs="Arial"/>
          <w:i/>
          <w:iCs/>
          <w:spacing w:val="-4"/>
        </w:rPr>
        <w:t>Colletotrichum</w:t>
      </w:r>
      <w:r w:rsidR="00154A67" w:rsidRPr="00154A67">
        <w:rPr>
          <w:rFonts w:ascii="Arial" w:hAnsi="Arial" w:cs="Arial"/>
          <w:spacing w:val="-4"/>
        </w:rPr>
        <w:t xml:space="preserve"> </w:t>
      </w:r>
      <w:r w:rsidR="00154A67" w:rsidRPr="00154A67">
        <w:rPr>
          <w:rFonts w:ascii="Arial" w:hAnsi="Arial" w:cs="Arial"/>
          <w:i/>
          <w:iCs/>
          <w:spacing w:val="-4"/>
        </w:rPr>
        <w:t>capsici</w:t>
      </w:r>
      <w:r w:rsidR="00154A67" w:rsidRPr="00154A67">
        <w:rPr>
          <w:rFonts w:ascii="Arial" w:hAnsi="Arial" w:cs="Arial"/>
          <w:spacing w:val="-4"/>
        </w:rPr>
        <w:t xml:space="preserve"> causing anthracnose of chilli (</w:t>
      </w:r>
      <w:r w:rsidR="00154A67" w:rsidRPr="00154A67">
        <w:rPr>
          <w:rFonts w:ascii="Arial" w:hAnsi="Arial" w:cs="Arial"/>
          <w:i/>
          <w:iCs/>
          <w:spacing w:val="-4"/>
        </w:rPr>
        <w:t>Capsicum</w:t>
      </w:r>
      <w:r w:rsidR="00154A67" w:rsidRPr="00154A67">
        <w:rPr>
          <w:rFonts w:ascii="Arial" w:hAnsi="Arial" w:cs="Arial"/>
          <w:spacing w:val="-4"/>
        </w:rPr>
        <w:t xml:space="preserve"> </w:t>
      </w:r>
      <w:r w:rsidR="00154A67" w:rsidRPr="00154A67">
        <w:rPr>
          <w:rFonts w:ascii="Arial" w:hAnsi="Arial" w:cs="Arial"/>
          <w:i/>
          <w:iCs/>
          <w:spacing w:val="-4"/>
        </w:rPr>
        <w:t>annuum</w:t>
      </w:r>
      <w:r w:rsidR="00154A67" w:rsidRPr="00154A67">
        <w:rPr>
          <w:rFonts w:ascii="Arial" w:hAnsi="Arial" w:cs="Arial"/>
          <w:spacing w:val="-4"/>
        </w:rPr>
        <w:t xml:space="preserve"> L.). </w:t>
      </w:r>
      <w:r w:rsidR="00154A67" w:rsidRPr="00154A67">
        <w:rPr>
          <w:rFonts w:ascii="Arial" w:hAnsi="Arial" w:cs="Arial"/>
          <w:i/>
          <w:iCs/>
          <w:spacing w:val="-4"/>
        </w:rPr>
        <w:t>Journal of Pharmacognosy and Phytochemistry</w:t>
      </w:r>
      <w:r w:rsidR="00154A67" w:rsidRPr="00154A67">
        <w:rPr>
          <w:rFonts w:ascii="Arial" w:hAnsi="Arial" w:cs="Arial"/>
          <w:spacing w:val="-4"/>
        </w:rPr>
        <w:t>, 9(3): 1985–1989.</w:t>
      </w:r>
    </w:p>
    <w:p w14:paraId="246C6097" w14:textId="64B17257" w:rsidR="00293B77" w:rsidRDefault="00293B77" w:rsidP="0049245D">
      <w:pPr>
        <w:spacing w:line="360" w:lineRule="auto"/>
        <w:ind w:left="720" w:hanging="720"/>
        <w:jc w:val="both"/>
        <w:rPr>
          <w:rFonts w:ascii="Arial" w:hAnsi="Arial" w:cs="Arial"/>
          <w:spacing w:val="-4"/>
        </w:rPr>
      </w:pPr>
      <w:r>
        <w:rPr>
          <w:rFonts w:ascii="Arial" w:hAnsi="Arial" w:cs="Arial"/>
          <w:spacing w:val="-4"/>
        </w:rPr>
        <w:t>2</w:t>
      </w:r>
      <w:r w:rsidR="000C500D">
        <w:rPr>
          <w:rFonts w:ascii="Arial" w:hAnsi="Arial" w:cs="Arial"/>
          <w:spacing w:val="-4"/>
        </w:rPr>
        <w:t>3</w:t>
      </w:r>
      <w:r>
        <w:rPr>
          <w:rFonts w:ascii="Arial" w:hAnsi="Arial" w:cs="Arial"/>
          <w:spacing w:val="-4"/>
        </w:rPr>
        <w:t xml:space="preserve">. </w:t>
      </w:r>
      <w:r w:rsidRPr="00293B77">
        <w:rPr>
          <w:rFonts w:ascii="Arial" w:hAnsi="Arial" w:cs="Arial"/>
          <w:spacing w:val="-4"/>
          <w:highlight w:val="yellow"/>
        </w:rPr>
        <w:t xml:space="preserve">Prasa S., Ortiz V. &amp; Vega. E. (2013). Establishing fungal entomopathogens as endophytes: towards endophytic biological control. </w:t>
      </w:r>
      <w:r w:rsidRPr="00293B77">
        <w:rPr>
          <w:rFonts w:ascii="Arial" w:hAnsi="Arial" w:cs="Arial"/>
          <w:i/>
          <w:iCs/>
          <w:spacing w:val="-4"/>
          <w:highlight w:val="yellow"/>
        </w:rPr>
        <w:t>Journal of visualized experiments</w:t>
      </w:r>
      <w:r w:rsidRPr="00293B77">
        <w:rPr>
          <w:rFonts w:ascii="Arial" w:hAnsi="Arial" w:cs="Arial"/>
          <w:spacing w:val="-4"/>
          <w:highlight w:val="yellow"/>
        </w:rPr>
        <w:t>. 11;(74):50360</w:t>
      </w:r>
      <w:r>
        <w:rPr>
          <w:rFonts w:ascii="Arial" w:hAnsi="Arial" w:cs="Arial"/>
          <w:spacing w:val="-4"/>
        </w:rPr>
        <w:t>.</w:t>
      </w:r>
    </w:p>
    <w:p w14:paraId="29D07762" w14:textId="69A2A0DC" w:rsidR="0049245D" w:rsidRPr="0049245D" w:rsidRDefault="0049245D" w:rsidP="0049245D">
      <w:pPr>
        <w:spacing w:line="360" w:lineRule="auto"/>
        <w:ind w:left="720" w:hanging="720"/>
        <w:jc w:val="both"/>
        <w:rPr>
          <w:rFonts w:ascii="Arial" w:hAnsi="Arial" w:cs="Arial"/>
          <w:spacing w:val="-4"/>
        </w:rPr>
      </w:pPr>
      <w:r>
        <w:rPr>
          <w:rFonts w:ascii="Arial" w:hAnsi="Arial" w:cs="Arial"/>
          <w:spacing w:val="-4"/>
        </w:rPr>
        <w:lastRenderedPageBreak/>
        <w:t>2</w:t>
      </w:r>
      <w:r w:rsidR="000C500D">
        <w:rPr>
          <w:rFonts w:ascii="Arial" w:hAnsi="Arial" w:cs="Arial"/>
          <w:spacing w:val="-4"/>
        </w:rPr>
        <w:t>4</w:t>
      </w:r>
      <w:r>
        <w:rPr>
          <w:rFonts w:ascii="Arial" w:hAnsi="Arial" w:cs="Arial"/>
          <w:spacing w:val="-4"/>
        </w:rPr>
        <w:t>.</w:t>
      </w:r>
      <w:r w:rsidRPr="0049245D">
        <w:rPr>
          <w:spacing w:val="-4"/>
          <w:sz w:val="24"/>
          <w:szCs w:val="24"/>
        </w:rPr>
        <w:t xml:space="preserve"> </w:t>
      </w:r>
      <w:r w:rsidRPr="0049245D">
        <w:rPr>
          <w:rFonts w:ascii="Arial" w:hAnsi="Arial" w:cs="Arial"/>
          <w:spacing w:val="-4"/>
          <w:highlight w:val="yellow"/>
        </w:rPr>
        <w:t xml:space="preserve">Pravi, V, Jeeva, M. L. &amp; Archana P. V. (2014). Rapid and Sensitive Detection of </w:t>
      </w:r>
      <w:r w:rsidRPr="0049245D">
        <w:rPr>
          <w:rFonts w:ascii="Arial" w:hAnsi="Arial" w:cs="Arial"/>
          <w:i/>
          <w:iCs/>
          <w:spacing w:val="-4"/>
          <w:highlight w:val="yellow"/>
        </w:rPr>
        <w:t>Sclerotium</w:t>
      </w:r>
      <w:r w:rsidRPr="0049245D">
        <w:rPr>
          <w:rFonts w:ascii="Arial" w:hAnsi="Arial" w:cs="Arial"/>
          <w:spacing w:val="-4"/>
          <w:highlight w:val="yellow"/>
        </w:rPr>
        <w:t xml:space="preserve"> </w:t>
      </w:r>
      <w:proofErr w:type="spellStart"/>
      <w:r w:rsidRPr="0049245D">
        <w:rPr>
          <w:rFonts w:ascii="Arial" w:hAnsi="Arial" w:cs="Arial"/>
          <w:i/>
          <w:iCs/>
          <w:spacing w:val="-4"/>
          <w:highlight w:val="yellow"/>
        </w:rPr>
        <w:t>rolfsii</w:t>
      </w:r>
      <w:proofErr w:type="spellEnd"/>
      <w:r w:rsidRPr="0049245D">
        <w:rPr>
          <w:rFonts w:ascii="Arial" w:hAnsi="Arial" w:cs="Arial"/>
          <w:spacing w:val="-4"/>
          <w:highlight w:val="yellow"/>
        </w:rPr>
        <w:t xml:space="preserve"> associated with collar rot disease of </w:t>
      </w:r>
      <w:proofErr w:type="spellStart"/>
      <w:r w:rsidRPr="0049245D">
        <w:rPr>
          <w:rFonts w:ascii="Arial" w:hAnsi="Arial" w:cs="Arial"/>
          <w:i/>
          <w:iCs/>
          <w:spacing w:val="-4"/>
          <w:highlight w:val="yellow"/>
        </w:rPr>
        <w:t>Amorphophallus</w:t>
      </w:r>
      <w:proofErr w:type="spellEnd"/>
      <w:r w:rsidRPr="0049245D">
        <w:rPr>
          <w:rFonts w:ascii="Arial" w:hAnsi="Arial" w:cs="Arial"/>
          <w:spacing w:val="-4"/>
          <w:highlight w:val="yellow"/>
        </w:rPr>
        <w:t xml:space="preserve"> </w:t>
      </w:r>
      <w:proofErr w:type="spellStart"/>
      <w:r w:rsidRPr="0049245D">
        <w:rPr>
          <w:rFonts w:ascii="Arial" w:hAnsi="Arial" w:cs="Arial"/>
          <w:i/>
          <w:iCs/>
          <w:spacing w:val="-4"/>
          <w:highlight w:val="yellow"/>
        </w:rPr>
        <w:t>paconiifolius</w:t>
      </w:r>
      <w:proofErr w:type="spellEnd"/>
      <w:r w:rsidRPr="0049245D">
        <w:rPr>
          <w:rFonts w:ascii="Arial" w:hAnsi="Arial" w:cs="Arial"/>
          <w:spacing w:val="-4"/>
          <w:highlight w:val="yellow"/>
        </w:rPr>
        <w:t xml:space="preserve"> by species-specific polymerase chain reaction assay. </w:t>
      </w:r>
      <w:r w:rsidRPr="0049245D">
        <w:rPr>
          <w:rFonts w:ascii="Arial" w:hAnsi="Arial" w:cs="Arial"/>
          <w:i/>
          <w:iCs/>
          <w:spacing w:val="-4"/>
          <w:highlight w:val="yellow"/>
        </w:rPr>
        <w:t>Molecular</w:t>
      </w:r>
      <w:r w:rsidRPr="0049245D">
        <w:rPr>
          <w:rFonts w:ascii="Arial" w:hAnsi="Arial" w:cs="Arial"/>
          <w:spacing w:val="-4"/>
          <w:highlight w:val="yellow"/>
        </w:rPr>
        <w:t xml:space="preserve"> </w:t>
      </w:r>
      <w:r w:rsidRPr="0049245D">
        <w:rPr>
          <w:rFonts w:ascii="Arial" w:hAnsi="Arial" w:cs="Arial"/>
          <w:i/>
          <w:iCs/>
          <w:spacing w:val="-4"/>
          <w:highlight w:val="yellow"/>
        </w:rPr>
        <w:t>Biotechnology.</w:t>
      </w:r>
      <w:r w:rsidRPr="0049245D">
        <w:rPr>
          <w:rFonts w:ascii="Arial" w:hAnsi="Arial" w:cs="Arial"/>
          <w:spacing w:val="-4"/>
          <w:highlight w:val="yellow"/>
        </w:rPr>
        <w:t> 56, 787-794.</w:t>
      </w:r>
    </w:p>
    <w:p w14:paraId="7B291D15" w14:textId="2C47ED9D" w:rsidR="00C47E9E" w:rsidRDefault="003D4BFB" w:rsidP="00C47E9E">
      <w:pPr>
        <w:spacing w:line="360" w:lineRule="auto"/>
        <w:ind w:left="720" w:hanging="720"/>
        <w:jc w:val="both"/>
        <w:rPr>
          <w:rFonts w:ascii="Arial" w:hAnsi="Arial" w:cs="Arial"/>
        </w:rPr>
      </w:pPr>
      <w:r>
        <w:rPr>
          <w:rFonts w:ascii="Arial" w:hAnsi="Arial" w:cs="Arial"/>
          <w:spacing w:val="-4"/>
        </w:rPr>
        <w:t>2</w:t>
      </w:r>
      <w:r w:rsidR="000C500D">
        <w:rPr>
          <w:rFonts w:ascii="Arial" w:hAnsi="Arial" w:cs="Arial"/>
          <w:spacing w:val="-4"/>
        </w:rPr>
        <w:t>5</w:t>
      </w:r>
      <w:r w:rsidR="00154A67">
        <w:rPr>
          <w:rFonts w:ascii="Arial" w:hAnsi="Arial" w:cs="Arial"/>
          <w:spacing w:val="-4"/>
        </w:rPr>
        <w:t>.</w:t>
      </w:r>
      <w:r w:rsidR="006D15E6" w:rsidRPr="006D15E6">
        <w:rPr>
          <w:sz w:val="24"/>
          <w:szCs w:val="24"/>
        </w:rPr>
        <w:t xml:space="preserve"> </w:t>
      </w:r>
      <w:proofErr w:type="spellStart"/>
      <w:r w:rsidR="006D15E6" w:rsidRPr="006D15E6">
        <w:rPr>
          <w:rFonts w:ascii="Arial" w:hAnsi="Arial" w:cs="Arial"/>
        </w:rPr>
        <w:t>Piemental</w:t>
      </w:r>
      <w:proofErr w:type="spellEnd"/>
      <w:r w:rsidR="006D15E6" w:rsidRPr="006D15E6">
        <w:rPr>
          <w:rFonts w:ascii="Arial" w:hAnsi="Arial" w:cs="Arial"/>
        </w:rPr>
        <w:t xml:space="preserve">, I. C., Glienke-Blanco, C., Gabardo, J., </w:t>
      </w:r>
      <w:proofErr w:type="spellStart"/>
      <w:r w:rsidR="006D15E6" w:rsidRPr="006D15E6">
        <w:rPr>
          <w:rFonts w:ascii="Arial" w:hAnsi="Arial" w:cs="Arial"/>
        </w:rPr>
        <w:t>Makowiecky</w:t>
      </w:r>
      <w:proofErr w:type="spellEnd"/>
      <w:r w:rsidR="006D15E6" w:rsidRPr="006D15E6">
        <w:rPr>
          <w:rFonts w:ascii="Arial" w:hAnsi="Arial" w:cs="Arial"/>
        </w:rPr>
        <w:t>, S. &amp; Azevedo, L. (2006). Identification and colonization of endophytic fungi from soybean (</w:t>
      </w:r>
      <w:r w:rsidR="006D15E6" w:rsidRPr="006D15E6">
        <w:rPr>
          <w:rFonts w:ascii="Arial" w:hAnsi="Arial" w:cs="Arial"/>
          <w:i/>
          <w:iCs/>
        </w:rPr>
        <w:t>Glycine</w:t>
      </w:r>
      <w:r w:rsidR="006D15E6" w:rsidRPr="006D15E6">
        <w:rPr>
          <w:rFonts w:ascii="Arial" w:hAnsi="Arial" w:cs="Arial"/>
        </w:rPr>
        <w:t xml:space="preserve"> </w:t>
      </w:r>
      <w:r w:rsidR="006D15E6" w:rsidRPr="006D15E6">
        <w:rPr>
          <w:rFonts w:ascii="Arial" w:hAnsi="Arial" w:cs="Arial"/>
          <w:i/>
          <w:iCs/>
        </w:rPr>
        <w:t>max</w:t>
      </w:r>
      <w:r w:rsidR="006D15E6" w:rsidRPr="006D15E6">
        <w:rPr>
          <w:rFonts w:ascii="Arial" w:hAnsi="Arial" w:cs="Arial"/>
        </w:rPr>
        <w:t xml:space="preserve"> L.)  under different environmental conditions. </w:t>
      </w:r>
      <w:r w:rsidR="006D15E6" w:rsidRPr="006D15E6">
        <w:rPr>
          <w:rFonts w:ascii="Arial" w:hAnsi="Arial" w:cs="Arial"/>
          <w:i/>
          <w:iCs/>
        </w:rPr>
        <w:t>Brazil Archives Biology and Technology,</w:t>
      </w:r>
      <w:r w:rsidR="006D15E6" w:rsidRPr="006D15E6">
        <w:rPr>
          <w:rFonts w:ascii="Arial" w:hAnsi="Arial" w:cs="Arial"/>
        </w:rPr>
        <w:t> 49(5): 705-711.</w:t>
      </w:r>
    </w:p>
    <w:p w14:paraId="73189D42" w14:textId="0A65CE1C" w:rsidR="00C47E9E" w:rsidRDefault="003D4BFB" w:rsidP="00C47E9E">
      <w:pPr>
        <w:spacing w:line="360" w:lineRule="auto"/>
        <w:ind w:left="720" w:hanging="720"/>
        <w:jc w:val="both"/>
        <w:rPr>
          <w:rFonts w:ascii="Arial" w:hAnsi="Arial" w:cs="Arial"/>
          <w:spacing w:val="-4"/>
        </w:rPr>
      </w:pPr>
      <w:r>
        <w:rPr>
          <w:rFonts w:ascii="Arial" w:hAnsi="Arial" w:cs="Arial"/>
        </w:rPr>
        <w:t>2</w:t>
      </w:r>
      <w:r w:rsidR="000C500D">
        <w:rPr>
          <w:rFonts w:ascii="Arial" w:hAnsi="Arial" w:cs="Arial"/>
        </w:rPr>
        <w:t>6</w:t>
      </w:r>
      <w:r w:rsidR="006D15E6">
        <w:rPr>
          <w:rFonts w:ascii="Arial" w:hAnsi="Arial" w:cs="Arial"/>
        </w:rPr>
        <w:t>.</w:t>
      </w:r>
      <w:r w:rsidR="006D15E6" w:rsidRPr="006D15E6">
        <w:rPr>
          <w:sz w:val="24"/>
          <w:szCs w:val="24"/>
        </w:rPr>
        <w:t xml:space="preserve"> </w:t>
      </w:r>
      <w:r w:rsidR="006D15E6" w:rsidRPr="006D15E6">
        <w:rPr>
          <w:rFonts w:ascii="Arial" w:hAnsi="Arial" w:cs="Arial"/>
        </w:rPr>
        <w:t xml:space="preserve">Pieterse, Z., Aveling, T. A., Jacobs, A. &amp; Cowan, D. A. (2018). Seasonal variability in fungal endophytes from Aizoaceae plants in the Succulent Karoo biodiversity hotspot, </w:t>
      </w:r>
      <w:r w:rsidR="006D15E6" w:rsidRPr="006D15E6">
        <w:rPr>
          <w:rFonts w:ascii="Arial" w:hAnsi="Arial" w:cs="Arial"/>
          <w:i/>
          <w:iCs/>
        </w:rPr>
        <w:t>South African Journal Arid Environment</w:t>
      </w:r>
      <w:r w:rsidR="006D15E6" w:rsidRPr="006D15E6">
        <w:rPr>
          <w:rFonts w:ascii="Arial" w:hAnsi="Arial" w:cs="Arial"/>
        </w:rPr>
        <w:t>,156, 19-26</w:t>
      </w:r>
    </w:p>
    <w:p w14:paraId="2182FEAC" w14:textId="76AAA837" w:rsidR="00C47E9E" w:rsidRDefault="003D4BFB" w:rsidP="00C47E9E">
      <w:pPr>
        <w:spacing w:line="360" w:lineRule="auto"/>
        <w:ind w:left="720" w:hanging="720"/>
        <w:jc w:val="both"/>
        <w:rPr>
          <w:rFonts w:ascii="Arial" w:hAnsi="Arial" w:cs="Arial"/>
          <w:spacing w:val="-4"/>
        </w:rPr>
      </w:pPr>
      <w:r>
        <w:rPr>
          <w:rFonts w:ascii="Arial" w:hAnsi="Arial" w:cs="Arial"/>
        </w:rPr>
        <w:t>2</w:t>
      </w:r>
      <w:r w:rsidR="000C500D">
        <w:rPr>
          <w:rFonts w:ascii="Arial" w:hAnsi="Arial" w:cs="Arial"/>
        </w:rPr>
        <w:t>7</w:t>
      </w:r>
      <w:r w:rsidR="006D15E6">
        <w:rPr>
          <w:rFonts w:ascii="Arial" w:hAnsi="Arial" w:cs="Arial"/>
        </w:rPr>
        <w:t>.</w:t>
      </w:r>
      <w:r w:rsidR="007168E0">
        <w:rPr>
          <w:rFonts w:ascii="Arial" w:hAnsi="Arial" w:cs="Arial"/>
        </w:rPr>
        <w:t xml:space="preserve"> </w:t>
      </w:r>
      <w:r w:rsidR="006D15E6" w:rsidRPr="006D15E6">
        <w:rPr>
          <w:rFonts w:ascii="Arial" w:hAnsi="Arial" w:cs="Arial"/>
        </w:rPr>
        <w:t>Sandhu,</w:t>
      </w:r>
      <w:r w:rsidR="006D15E6" w:rsidRPr="006D15E6">
        <w:rPr>
          <w:rFonts w:ascii="Arial" w:hAnsi="Arial" w:cs="Arial"/>
          <w:spacing w:val="-14"/>
        </w:rPr>
        <w:t xml:space="preserve"> </w:t>
      </w:r>
      <w:r w:rsidR="006D15E6" w:rsidRPr="006D15E6">
        <w:rPr>
          <w:rFonts w:ascii="Arial" w:hAnsi="Arial" w:cs="Arial"/>
        </w:rPr>
        <w:t>S.</w:t>
      </w:r>
      <w:r w:rsidR="006D15E6" w:rsidRPr="006D15E6">
        <w:rPr>
          <w:rFonts w:ascii="Arial" w:hAnsi="Arial" w:cs="Arial"/>
          <w:spacing w:val="-9"/>
        </w:rPr>
        <w:t xml:space="preserve"> </w:t>
      </w:r>
      <w:r w:rsidR="006D15E6" w:rsidRPr="006D15E6">
        <w:rPr>
          <w:rFonts w:ascii="Arial" w:hAnsi="Arial" w:cs="Arial"/>
        </w:rPr>
        <w:t>S.</w:t>
      </w:r>
      <w:r w:rsidR="006D15E6" w:rsidRPr="006D15E6">
        <w:rPr>
          <w:rFonts w:ascii="Arial" w:hAnsi="Arial" w:cs="Arial"/>
          <w:spacing w:val="-12"/>
        </w:rPr>
        <w:t xml:space="preserve"> </w:t>
      </w:r>
      <w:proofErr w:type="spellStart"/>
      <w:r w:rsidR="006D15E6" w:rsidRPr="006D15E6">
        <w:rPr>
          <w:rFonts w:ascii="Arial" w:hAnsi="Arial" w:cs="Arial"/>
        </w:rPr>
        <w:t>Komar</w:t>
      </w:r>
      <w:proofErr w:type="spellEnd"/>
      <w:r w:rsidR="006D15E6" w:rsidRPr="006D15E6">
        <w:rPr>
          <w:rFonts w:ascii="Arial" w:hAnsi="Arial" w:cs="Arial"/>
        </w:rPr>
        <w:t>,</w:t>
      </w:r>
      <w:r w:rsidR="006D15E6" w:rsidRPr="006D15E6">
        <w:rPr>
          <w:rFonts w:ascii="Arial" w:hAnsi="Arial" w:cs="Arial"/>
          <w:spacing w:val="-8"/>
        </w:rPr>
        <w:t xml:space="preserve"> </w:t>
      </w:r>
      <w:r w:rsidR="006D15E6" w:rsidRPr="006D15E6">
        <w:rPr>
          <w:rFonts w:ascii="Arial" w:hAnsi="Arial" w:cs="Arial"/>
        </w:rPr>
        <w:t>S</w:t>
      </w:r>
      <w:r w:rsidR="006D15E6" w:rsidRPr="006D15E6">
        <w:rPr>
          <w:rFonts w:ascii="Arial" w:hAnsi="Arial" w:cs="Arial"/>
          <w:spacing w:val="-9"/>
        </w:rPr>
        <w:t xml:space="preserve"> </w:t>
      </w:r>
      <w:r w:rsidR="006D15E6" w:rsidRPr="006D15E6">
        <w:rPr>
          <w:rFonts w:ascii="Arial" w:hAnsi="Arial" w:cs="Arial"/>
        </w:rPr>
        <w:t>&amp;</w:t>
      </w:r>
      <w:r w:rsidR="006D15E6" w:rsidRPr="006D15E6">
        <w:rPr>
          <w:rFonts w:ascii="Arial" w:hAnsi="Arial" w:cs="Arial"/>
          <w:spacing w:val="-14"/>
        </w:rPr>
        <w:t xml:space="preserve"> </w:t>
      </w:r>
      <w:proofErr w:type="spellStart"/>
      <w:r w:rsidR="006D15E6" w:rsidRPr="006D15E6">
        <w:rPr>
          <w:rFonts w:ascii="Arial" w:hAnsi="Arial" w:cs="Arial"/>
        </w:rPr>
        <w:t>Altarwal</w:t>
      </w:r>
      <w:proofErr w:type="spellEnd"/>
      <w:r w:rsidR="006D15E6" w:rsidRPr="006D15E6">
        <w:rPr>
          <w:rFonts w:ascii="Arial" w:hAnsi="Arial" w:cs="Arial"/>
        </w:rPr>
        <w:t>,</w:t>
      </w:r>
      <w:r w:rsidR="006D15E6" w:rsidRPr="006D15E6">
        <w:rPr>
          <w:rFonts w:ascii="Arial" w:hAnsi="Arial" w:cs="Arial"/>
          <w:spacing w:val="-8"/>
        </w:rPr>
        <w:t xml:space="preserve"> </w:t>
      </w:r>
      <w:r w:rsidR="006D15E6" w:rsidRPr="006D15E6">
        <w:rPr>
          <w:rFonts w:ascii="Arial" w:hAnsi="Arial" w:cs="Arial"/>
        </w:rPr>
        <w:t>R.</w:t>
      </w:r>
      <w:r w:rsidR="006D15E6" w:rsidRPr="006D15E6">
        <w:rPr>
          <w:rFonts w:ascii="Arial" w:hAnsi="Arial" w:cs="Arial"/>
          <w:spacing w:val="-12"/>
        </w:rPr>
        <w:t xml:space="preserve"> </w:t>
      </w:r>
      <w:r w:rsidR="006D15E6" w:rsidRPr="006D15E6">
        <w:rPr>
          <w:rFonts w:ascii="Arial" w:hAnsi="Arial" w:cs="Arial"/>
        </w:rPr>
        <w:t>P.</w:t>
      </w:r>
      <w:r w:rsidR="006D15E6" w:rsidRPr="006D15E6">
        <w:rPr>
          <w:rFonts w:ascii="Arial" w:hAnsi="Arial" w:cs="Arial"/>
          <w:spacing w:val="-9"/>
        </w:rPr>
        <w:t xml:space="preserve"> </w:t>
      </w:r>
      <w:r w:rsidR="006D15E6" w:rsidRPr="006D15E6">
        <w:rPr>
          <w:rFonts w:ascii="Arial" w:hAnsi="Arial" w:cs="Arial"/>
        </w:rPr>
        <w:t>(2014).</w:t>
      </w:r>
      <w:r w:rsidR="006D15E6" w:rsidRPr="006D15E6">
        <w:rPr>
          <w:rFonts w:ascii="Arial" w:hAnsi="Arial" w:cs="Arial"/>
          <w:spacing w:val="-9"/>
        </w:rPr>
        <w:t xml:space="preserve"> </w:t>
      </w:r>
      <w:r w:rsidR="006D15E6" w:rsidRPr="006D15E6">
        <w:rPr>
          <w:rFonts w:ascii="Arial" w:hAnsi="Arial" w:cs="Arial"/>
        </w:rPr>
        <w:t>Isolation</w:t>
      </w:r>
      <w:r w:rsidR="006D15E6" w:rsidRPr="006D15E6">
        <w:rPr>
          <w:rFonts w:ascii="Arial" w:hAnsi="Arial" w:cs="Arial"/>
          <w:spacing w:val="-9"/>
        </w:rPr>
        <w:t xml:space="preserve"> </w:t>
      </w:r>
      <w:r w:rsidR="006D15E6" w:rsidRPr="006D15E6">
        <w:rPr>
          <w:rFonts w:ascii="Arial" w:hAnsi="Arial" w:cs="Arial"/>
        </w:rPr>
        <w:t>and</w:t>
      </w:r>
      <w:r w:rsidR="006D15E6" w:rsidRPr="006D15E6">
        <w:rPr>
          <w:rFonts w:ascii="Arial" w:hAnsi="Arial" w:cs="Arial"/>
          <w:spacing w:val="-6"/>
        </w:rPr>
        <w:t xml:space="preserve"> </w:t>
      </w:r>
      <w:r w:rsidR="006D15E6" w:rsidRPr="006D15E6">
        <w:rPr>
          <w:rFonts w:ascii="Arial" w:hAnsi="Arial" w:cs="Arial"/>
        </w:rPr>
        <w:t>identification</w:t>
      </w:r>
      <w:r w:rsidR="006D15E6" w:rsidRPr="006D15E6">
        <w:rPr>
          <w:rFonts w:ascii="Arial" w:hAnsi="Arial" w:cs="Arial"/>
          <w:spacing w:val="-9"/>
        </w:rPr>
        <w:t xml:space="preserve"> </w:t>
      </w:r>
      <w:r w:rsidR="006D15E6" w:rsidRPr="006D15E6">
        <w:rPr>
          <w:rFonts w:ascii="Arial" w:hAnsi="Arial" w:cs="Arial"/>
        </w:rPr>
        <w:t>of</w:t>
      </w:r>
      <w:r w:rsidR="006D15E6" w:rsidRPr="006D15E6">
        <w:rPr>
          <w:rFonts w:ascii="Arial" w:hAnsi="Arial" w:cs="Arial"/>
          <w:spacing w:val="-8"/>
        </w:rPr>
        <w:t xml:space="preserve"> </w:t>
      </w:r>
      <w:r w:rsidR="006D15E6" w:rsidRPr="006D15E6">
        <w:rPr>
          <w:rFonts w:ascii="Arial" w:hAnsi="Arial" w:cs="Arial"/>
        </w:rPr>
        <w:t>endophytic</w:t>
      </w:r>
      <w:r w:rsidR="006D15E6" w:rsidRPr="006D15E6">
        <w:rPr>
          <w:rFonts w:ascii="Arial" w:hAnsi="Arial" w:cs="Arial"/>
          <w:spacing w:val="-11"/>
        </w:rPr>
        <w:t xml:space="preserve"> </w:t>
      </w:r>
      <w:r w:rsidR="006D15E6" w:rsidRPr="006D15E6">
        <w:rPr>
          <w:rFonts w:ascii="Arial" w:hAnsi="Arial" w:cs="Arial"/>
        </w:rPr>
        <w:t>fungi from</w:t>
      </w:r>
      <w:r w:rsidR="006D15E6" w:rsidRPr="006D15E6">
        <w:rPr>
          <w:rFonts w:ascii="Arial" w:hAnsi="Arial" w:cs="Arial"/>
          <w:spacing w:val="-6"/>
        </w:rPr>
        <w:t xml:space="preserve"> </w:t>
      </w:r>
      <w:proofErr w:type="spellStart"/>
      <w:r w:rsidR="006D15E6" w:rsidRPr="006D15E6">
        <w:rPr>
          <w:rFonts w:ascii="Arial" w:hAnsi="Arial" w:cs="Arial"/>
          <w:i/>
        </w:rPr>
        <w:t>Richess</w:t>
      </w:r>
      <w:proofErr w:type="spellEnd"/>
      <w:r w:rsidR="006D15E6" w:rsidRPr="006D15E6">
        <w:rPr>
          <w:rFonts w:ascii="Arial" w:hAnsi="Arial" w:cs="Arial"/>
          <w:i/>
          <w:spacing w:val="-2"/>
        </w:rPr>
        <w:t xml:space="preserve"> </w:t>
      </w:r>
      <w:proofErr w:type="spellStart"/>
      <w:r w:rsidR="006D15E6" w:rsidRPr="006D15E6">
        <w:rPr>
          <w:rFonts w:ascii="Arial" w:hAnsi="Arial" w:cs="Arial"/>
          <w:i/>
        </w:rPr>
        <w:t>commasis</w:t>
      </w:r>
      <w:proofErr w:type="spellEnd"/>
      <w:r w:rsidR="006D15E6" w:rsidRPr="006D15E6">
        <w:rPr>
          <w:rFonts w:ascii="Arial" w:hAnsi="Arial" w:cs="Arial"/>
          <w:i/>
          <w:spacing w:val="-4"/>
        </w:rPr>
        <w:t xml:space="preserve"> </w:t>
      </w:r>
      <w:proofErr w:type="spellStart"/>
      <w:r w:rsidR="006D15E6" w:rsidRPr="006D15E6">
        <w:rPr>
          <w:rFonts w:ascii="Arial" w:hAnsi="Arial" w:cs="Arial"/>
        </w:rPr>
        <w:t>linn</w:t>
      </w:r>
      <w:proofErr w:type="spellEnd"/>
      <w:r w:rsidR="006D15E6" w:rsidRPr="006D15E6">
        <w:rPr>
          <w:rFonts w:ascii="Arial" w:hAnsi="Arial" w:cs="Arial"/>
        </w:rPr>
        <w:t>,</w:t>
      </w:r>
      <w:r w:rsidR="006D15E6" w:rsidRPr="006D15E6">
        <w:rPr>
          <w:rFonts w:ascii="Arial" w:hAnsi="Arial" w:cs="Arial"/>
          <w:spacing w:val="-3"/>
        </w:rPr>
        <w:t xml:space="preserve"> </w:t>
      </w:r>
      <w:r w:rsidR="006D15E6" w:rsidRPr="006D15E6">
        <w:rPr>
          <w:rFonts w:ascii="Arial" w:hAnsi="Arial" w:cs="Arial"/>
        </w:rPr>
        <w:t>and</w:t>
      </w:r>
      <w:r w:rsidR="006D15E6" w:rsidRPr="006D15E6">
        <w:rPr>
          <w:rFonts w:ascii="Arial" w:hAnsi="Arial" w:cs="Arial"/>
          <w:spacing w:val="-5"/>
        </w:rPr>
        <w:t xml:space="preserve"> </w:t>
      </w:r>
      <w:r w:rsidR="006D15E6" w:rsidRPr="006D15E6">
        <w:rPr>
          <w:rFonts w:ascii="Arial" w:hAnsi="Arial" w:cs="Arial"/>
        </w:rPr>
        <w:t>their</w:t>
      </w:r>
      <w:r w:rsidR="006D15E6" w:rsidRPr="006D15E6">
        <w:rPr>
          <w:rFonts w:ascii="Arial" w:hAnsi="Arial" w:cs="Arial"/>
          <w:spacing w:val="-3"/>
        </w:rPr>
        <w:t xml:space="preserve"> </w:t>
      </w:r>
      <w:r w:rsidR="006D15E6" w:rsidRPr="006D15E6">
        <w:rPr>
          <w:rFonts w:ascii="Arial" w:hAnsi="Arial" w:cs="Arial"/>
        </w:rPr>
        <w:t>antibacterial</w:t>
      </w:r>
      <w:r w:rsidR="006D15E6" w:rsidRPr="006D15E6">
        <w:rPr>
          <w:rFonts w:ascii="Arial" w:hAnsi="Arial" w:cs="Arial"/>
          <w:spacing w:val="-5"/>
        </w:rPr>
        <w:t xml:space="preserve"> </w:t>
      </w:r>
      <w:r w:rsidR="006D15E6" w:rsidRPr="006D15E6">
        <w:rPr>
          <w:rFonts w:ascii="Arial" w:hAnsi="Arial" w:cs="Arial"/>
        </w:rPr>
        <w:t>activity.</w:t>
      </w:r>
      <w:r w:rsidR="006D15E6" w:rsidRPr="006D15E6">
        <w:rPr>
          <w:rFonts w:ascii="Arial" w:hAnsi="Arial" w:cs="Arial"/>
          <w:spacing w:val="-3"/>
        </w:rPr>
        <w:t xml:space="preserve"> </w:t>
      </w:r>
      <w:r w:rsidR="006D15E6" w:rsidRPr="006D15E6">
        <w:rPr>
          <w:rFonts w:ascii="Arial" w:hAnsi="Arial" w:cs="Arial"/>
          <w:i/>
        </w:rPr>
        <w:t>International</w:t>
      </w:r>
      <w:r w:rsidR="006D15E6" w:rsidRPr="006D15E6">
        <w:rPr>
          <w:rFonts w:ascii="Arial" w:hAnsi="Arial" w:cs="Arial"/>
          <w:i/>
          <w:spacing w:val="-6"/>
        </w:rPr>
        <w:t xml:space="preserve"> </w:t>
      </w:r>
      <w:r w:rsidR="006D15E6" w:rsidRPr="006D15E6">
        <w:rPr>
          <w:rFonts w:ascii="Arial" w:hAnsi="Arial" w:cs="Arial"/>
          <w:i/>
        </w:rPr>
        <w:t>Journal</w:t>
      </w:r>
      <w:r w:rsidR="006D15E6" w:rsidRPr="006D15E6">
        <w:rPr>
          <w:rFonts w:ascii="Arial" w:hAnsi="Arial" w:cs="Arial"/>
          <w:i/>
          <w:spacing w:val="-3"/>
        </w:rPr>
        <w:t xml:space="preserve"> </w:t>
      </w:r>
      <w:r w:rsidR="006D15E6" w:rsidRPr="006D15E6">
        <w:rPr>
          <w:rFonts w:ascii="Arial" w:hAnsi="Arial" w:cs="Arial"/>
          <w:i/>
        </w:rPr>
        <w:t>of</w:t>
      </w:r>
      <w:r w:rsidR="006D15E6" w:rsidRPr="006D15E6">
        <w:rPr>
          <w:rFonts w:ascii="Arial" w:hAnsi="Arial" w:cs="Arial"/>
          <w:i/>
          <w:spacing w:val="-2"/>
        </w:rPr>
        <w:t xml:space="preserve"> </w:t>
      </w:r>
      <w:r w:rsidR="006D15E6" w:rsidRPr="006D15E6">
        <w:rPr>
          <w:rFonts w:ascii="Arial" w:hAnsi="Arial" w:cs="Arial"/>
          <w:i/>
        </w:rPr>
        <w:t>Research</w:t>
      </w:r>
      <w:r w:rsidR="006D15E6" w:rsidRPr="006D15E6">
        <w:rPr>
          <w:rFonts w:ascii="Arial" w:hAnsi="Arial" w:cs="Arial"/>
          <w:i/>
          <w:spacing w:val="-6"/>
        </w:rPr>
        <w:t xml:space="preserve"> </w:t>
      </w:r>
      <w:r w:rsidR="006D15E6" w:rsidRPr="006D15E6">
        <w:rPr>
          <w:rFonts w:ascii="Arial" w:hAnsi="Arial" w:cs="Arial"/>
          <w:i/>
        </w:rPr>
        <w:t>in</w:t>
      </w:r>
      <w:r w:rsidR="006D15E6" w:rsidRPr="006D15E6">
        <w:rPr>
          <w:rFonts w:ascii="Arial" w:hAnsi="Arial" w:cs="Arial"/>
          <w:i/>
          <w:spacing w:val="-3"/>
        </w:rPr>
        <w:t xml:space="preserve"> </w:t>
      </w:r>
      <w:r w:rsidR="006D15E6" w:rsidRPr="006D15E6">
        <w:rPr>
          <w:rFonts w:ascii="Arial" w:hAnsi="Arial" w:cs="Arial"/>
          <w:i/>
        </w:rPr>
        <w:t>Pharm</w:t>
      </w:r>
      <w:r w:rsidR="006D15E6" w:rsidRPr="006D15E6">
        <w:rPr>
          <w:rFonts w:ascii="Arial" w:hAnsi="Arial" w:cs="Arial"/>
          <w:i/>
          <w:spacing w:val="-4"/>
        </w:rPr>
        <w:t xml:space="preserve"> </w:t>
      </w:r>
      <w:r w:rsidR="006D15E6" w:rsidRPr="006D15E6">
        <w:rPr>
          <w:rFonts w:ascii="Arial" w:hAnsi="Arial" w:cs="Arial"/>
          <w:i/>
        </w:rPr>
        <w:t xml:space="preserve">and </w:t>
      </w:r>
      <w:proofErr w:type="spellStart"/>
      <w:r w:rsidR="006D15E6" w:rsidRPr="006D15E6">
        <w:rPr>
          <w:rFonts w:ascii="Arial" w:hAnsi="Arial" w:cs="Arial"/>
          <w:i/>
        </w:rPr>
        <w:t>Chemisty</w:t>
      </w:r>
      <w:proofErr w:type="spellEnd"/>
      <w:r w:rsidR="006D15E6" w:rsidRPr="006D15E6">
        <w:rPr>
          <w:rFonts w:ascii="Arial" w:hAnsi="Arial" w:cs="Arial"/>
        </w:rPr>
        <w:t>, 43:611-618.</w:t>
      </w:r>
    </w:p>
    <w:p w14:paraId="095824D1" w14:textId="1B10CA4E" w:rsidR="00C47E9E" w:rsidRDefault="007168E0" w:rsidP="00C47E9E">
      <w:pPr>
        <w:spacing w:line="360" w:lineRule="auto"/>
        <w:ind w:left="720" w:hanging="720"/>
        <w:jc w:val="both"/>
        <w:rPr>
          <w:rFonts w:ascii="Arial" w:hAnsi="Arial" w:cs="Arial"/>
          <w:spacing w:val="-4"/>
        </w:rPr>
      </w:pPr>
      <w:r>
        <w:rPr>
          <w:rFonts w:ascii="Arial" w:hAnsi="Arial" w:cs="Arial"/>
        </w:rPr>
        <w:t>2</w:t>
      </w:r>
      <w:r w:rsidR="000C500D">
        <w:rPr>
          <w:rFonts w:ascii="Arial" w:hAnsi="Arial" w:cs="Arial"/>
        </w:rPr>
        <w:t>8</w:t>
      </w:r>
      <w:r w:rsidR="00A96179">
        <w:rPr>
          <w:rFonts w:ascii="Arial" w:hAnsi="Arial" w:cs="Arial"/>
        </w:rPr>
        <w:t>.</w:t>
      </w:r>
      <w:r>
        <w:rPr>
          <w:rFonts w:ascii="Arial" w:hAnsi="Arial" w:cs="Arial"/>
        </w:rPr>
        <w:t xml:space="preserve"> </w:t>
      </w:r>
      <w:r w:rsidR="00A96179" w:rsidRPr="00A96179">
        <w:rPr>
          <w:rFonts w:ascii="Arial" w:hAnsi="Arial" w:cs="Arial"/>
        </w:rPr>
        <w:t xml:space="preserve">Schulz, B. and C. Boyle, </w:t>
      </w:r>
      <w:r w:rsidR="00B23E31">
        <w:rPr>
          <w:rFonts w:ascii="Arial" w:hAnsi="Arial" w:cs="Arial"/>
        </w:rPr>
        <w:t>(</w:t>
      </w:r>
      <w:r w:rsidR="00A96179" w:rsidRPr="00A96179">
        <w:rPr>
          <w:rFonts w:ascii="Arial" w:hAnsi="Arial" w:cs="Arial"/>
        </w:rPr>
        <w:t>2005</w:t>
      </w:r>
      <w:r w:rsidR="00B23E31">
        <w:rPr>
          <w:rFonts w:ascii="Arial" w:hAnsi="Arial" w:cs="Arial"/>
        </w:rPr>
        <w:t>)</w:t>
      </w:r>
      <w:r w:rsidR="00A96179" w:rsidRPr="00A96179">
        <w:rPr>
          <w:rFonts w:ascii="Arial" w:hAnsi="Arial" w:cs="Arial"/>
        </w:rPr>
        <w:t xml:space="preserve"> The endophytic continuum. </w:t>
      </w:r>
      <w:r w:rsidR="00A96179" w:rsidRPr="00401835">
        <w:rPr>
          <w:rFonts w:ascii="Arial" w:hAnsi="Arial" w:cs="Arial"/>
          <w:i/>
          <w:iCs/>
        </w:rPr>
        <w:t>Mycological</w:t>
      </w:r>
      <w:r w:rsidR="00A96179">
        <w:rPr>
          <w:rFonts w:ascii="Arial" w:hAnsi="Arial" w:cs="Arial"/>
        </w:rPr>
        <w:t xml:space="preserve"> </w:t>
      </w:r>
      <w:r w:rsidR="00A96179" w:rsidRPr="00401835">
        <w:rPr>
          <w:rFonts w:ascii="Arial" w:hAnsi="Arial" w:cs="Arial"/>
          <w:i/>
          <w:iCs/>
        </w:rPr>
        <w:t>Res</w:t>
      </w:r>
      <w:r w:rsidR="00401835" w:rsidRPr="00401835">
        <w:rPr>
          <w:rFonts w:ascii="Arial" w:hAnsi="Arial" w:cs="Arial"/>
          <w:i/>
          <w:iCs/>
        </w:rPr>
        <w:t>earch</w:t>
      </w:r>
      <w:r w:rsidR="00401835">
        <w:rPr>
          <w:rFonts w:ascii="Arial" w:hAnsi="Arial" w:cs="Arial"/>
        </w:rPr>
        <w:t>.</w:t>
      </w:r>
      <w:r w:rsidR="00A96179" w:rsidRPr="00A96179">
        <w:rPr>
          <w:rFonts w:ascii="Arial" w:hAnsi="Arial" w:cs="Arial"/>
        </w:rPr>
        <w:t> 109:661–686.</w:t>
      </w:r>
    </w:p>
    <w:p w14:paraId="3EDD8F18" w14:textId="714BFD38" w:rsidR="00C47E9E" w:rsidRDefault="00B23E31" w:rsidP="00C47E9E">
      <w:pPr>
        <w:spacing w:line="360" w:lineRule="auto"/>
        <w:ind w:left="720" w:hanging="720"/>
        <w:jc w:val="both"/>
        <w:rPr>
          <w:rFonts w:ascii="Arial" w:hAnsi="Arial" w:cs="Arial"/>
        </w:rPr>
      </w:pPr>
      <w:r>
        <w:rPr>
          <w:rFonts w:ascii="Arial" w:hAnsi="Arial" w:cs="Arial"/>
        </w:rPr>
        <w:t>2</w:t>
      </w:r>
      <w:r w:rsidR="000C500D">
        <w:rPr>
          <w:rFonts w:ascii="Arial" w:hAnsi="Arial" w:cs="Arial"/>
        </w:rPr>
        <w:t>9</w:t>
      </w:r>
      <w:r>
        <w:rPr>
          <w:rFonts w:ascii="Arial" w:hAnsi="Arial" w:cs="Arial"/>
        </w:rPr>
        <w:t>.</w:t>
      </w:r>
      <w:r w:rsidR="007168E0">
        <w:rPr>
          <w:rFonts w:ascii="Arial" w:hAnsi="Arial" w:cs="Arial"/>
        </w:rPr>
        <w:t xml:space="preserve"> </w:t>
      </w:r>
      <w:r w:rsidRPr="00B23E31">
        <w:rPr>
          <w:rFonts w:ascii="Arial" w:hAnsi="Arial" w:cs="Arial"/>
        </w:rPr>
        <w:t>Schulz, B.</w:t>
      </w:r>
      <w:r>
        <w:rPr>
          <w:rFonts w:ascii="Arial" w:hAnsi="Arial" w:cs="Arial"/>
        </w:rPr>
        <w:t xml:space="preserve"> </w:t>
      </w:r>
      <w:r w:rsidRPr="00B23E31">
        <w:rPr>
          <w:rFonts w:ascii="Arial" w:hAnsi="Arial" w:cs="Arial"/>
        </w:rPr>
        <w:t>and</w:t>
      </w:r>
      <w:r>
        <w:rPr>
          <w:rFonts w:ascii="Arial" w:hAnsi="Arial" w:cs="Arial"/>
        </w:rPr>
        <w:t xml:space="preserve"> </w:t>
      </w:r>
      <w:r w:rsidRPr="00B23E31">
        <w:rPr>
          <w:rFonts w:ascii="Arial" w:hAnsi="Arial" w:cs="Arial"/>
        </w:rPr>
        <w:t>C.</w:t>
      </w:r>
      <w:r>
        <w:rPr>
          <w:rFonts w:ascii="Arial" w:hAnsi="Arial" w:cs="Arial"/>
        </w:rPr>
        <w:t xml:space="preserve"> </w:t>
      </w:r>
      <w:r w:rsidRPr="00B23E31">
        <w:rPr>
          <w:rFonts w:ascii="Arial" w:hAnsi="Arial" w:cs="Arial"/>
        </w:rPr>
        <w:t xml:space="preserve">Boyle, </w:t>
      </w:r>
      <w:r>
        <w:rPr>
          <w:rFonts w:ascii="Arial" w:hAnsi="Arial" w:cs="Arial"/>
        </w:rPr>
        <w:t>(</w:t>
      </w:r>
      <w:r w:rsidRPr="00B23E31">
        <w:rPr>
          <w:rFonts w:ascii="Arial" w:hAnsi="Arial" w:cs="Arial"/>
        </w:rPr>
        <w:t>2006</w:t>
      </w:r>
      <w:r>
        <w:rPr>
          <w:rFonts w:ascii="Arial" w:hAnsi="Arial" w:cs="Arial"/>
        </w:rPr>
        <w:t xml:space="preserve">) </w:t>
      </w:r>
      <w:r w:rsidRPr="00B23E31">
        <w:rPr>
          <w:rFonts w:ascii="Arial" w:hAnsi="Arial" w:cs="Arial"/>
        </w:rPr>
        <w:t>What</w:t>
      </w:r>
      <w:r>
        <w:rPr>
          <w:rFonts w:ascii="Arial" w:hAnsi="Arial" w:cs="Arial"/>
        </w:rPr>
        <w:t xml:space="preserve"> </w:t>
      </w:r>
      <w:r w:rsidRPr="00B23E31">
        <w:rPr>
          <w:rFonts w:ascii="Arial" w:hAnsi="Arial" w:cs="Arial"/>
        </w:rPr>
        <w:t xml:space="preserve">are endophytes </w:t>
      </w:r>
      <w:proofErr w:type="gramStart"/>
      <w:r w:rsidRPr="00B23E31">
        <w:rPr>
          <w:rFonts w:ascii="Arial" w:hAnsi="Arial" w:cs="Arial"/>
        </w:rPr>
        <w:t>In</w:t>
      </w:r>
      <w:proofErr w:type="gramEnd"/>
      <w:r w:rsidRPr="00B23E31">
        <w:rPr>
          <w:rFonts w:ascii="Arial" w:hAnsi="Arial" w:cs="Arial"/>
        </w:rPr>
        <w:t>: Schulz, B., Boyle, C, Sieber, T.N. (Eds.) Microbial</w:t>
      </w:r>
      <w:r w:rsidR="00404D28">
        <w:rPr>
          <w:rFonts w:ascii="Arial" w:hAnsi="Arial" w:cs="Arial"/>
        </w:rPr>
        <w:t xml:space="preserve"> </w:t>
      </w:r>
      <w:r w:rsidRPr="00B23E31">
        <w:rPr>
          <w:rFonts w:ascii="Arial" w:hAnsi="Arial" w:cs="Arial"/>
        </w:rPr>
        <w:t>root</w:t>
      </w:r>
      <w:r w:rsidR="00404D28">
        <w:rPr>
          <w:rFonts w:ascii="Arial" w:hAnsi="Arial" w:cs="Arial"/>
        </w:rPr>
        <w:t xml:space="preserve"> </w:t>
      </w:r>
      <w:r w:rsidRPr="00B23E31">
        <w:rPr>
          <w:rFonts w:ascii="Arial" w:hAnsi="Arial" w:cs="Arial"/>
        </w:rPr>
        <w:t xml:space="preserve">endophytes. </w:t>
      </w:r>
      <w:r w:rsidRPr="00404D28">
        <w:rPr>
          <w:rFonts w:ascii="Arial" w:hAnsi="Arial" w:cs="Arial"/>
          <w:i/>
          <w:iCs/>
        </w:rPr>
        <w:t>Soil</w:t>
      </w:r>
      <w:r w:rsidR="00404D28">
        <w:rPr>
          <w:rFonts w:ascii="Arial" w:hAnsi="Arial" w:cs="Arial"/>
        </w:rPr>
        <w:t xml:space="preserve"> </w:t>
      </w:r>
      <w:r w:rsidRPr="00404D28">
        <w:rPr>
          <w:rFonts w:ascii="Arial" w:hAnsi="Arial" w:cs="Arial"/>
          <w:i/>
          <w:iCs/>
        </w:rPr>
        <w:t>Biol</w:t>
      </w:r>
      <w:r w:rsidR="00404D28" w:rsidRPr="00404D28">
        <w:rPr>
          <w:rFonts w:ascii="Arial" w:hAnsi="Arial" w:cs="Arial"/>
          <w:i/>
          <w:iCs/>
        </w:rPr>
        <w:t>ogy</w:t>
      </w:r>
      <w:r w:rsidRPr="00B23E31">
        <w:rPr>
          <w:rFonts w:ascii="Arial" w:hAnsi="Arial" w:cs="Arial"/>
        </w:rPr>
        <w:t>. 9:1–13.</w:t>
      </w:r>
    </w:p>
    <w:p w14:paraId="2EC262D7" w14:textId="5F589E33" w:rsidR="009F157A" w:rsidRPr="009F157A" w:rsidRDefault="000C500D" w:rsidP="009F157A">
      <w:pPr>
        <w:spacing w:line="360" w:lineRule="auto"/>
        <w:jc w:val="both"/>
        <w:rPr>
          <w:rFonts w:ascii="Arial" w:hAnsi="Arial" w:cs="Arial"/>
          <w:spacing w:val="-4"/>
        </w:rPr>
      </w:pPr>
      <w:r>
        <w:rPr>
          <w:rFonts w:ascii="Arial" w:hAnsi="Arial" w:cs="Arial"/>
          <w:spacing w:val="-4"/>
        </w:rPr>
        <w:t>30</w:t>
      </w:r>
      <w:r w:rsidR="009F157A">
        <w:rPr>
          <w:rFonts w:ascii="Arial" w:hAnsi="Arial" w:cs="Arial"/>
          <w:spacing w:val="-4"/>
        </w:rPr>
        <w:t xml:space="preserve">. </w:t>
      </w:r>
      <w:r w:rsidR="009F157A" w:rsidRPr="009F157A">
        <w:rPr>
          <w:rFonts w:ascii="Arial" w:hAnsi="Arial" w:cs="Arial"/>
          <w:spacing w:val="-4"/>
          <w:highlight w:val="yellow"/>
        </w:rPr>
        <w:t xml:space="preserve">Singh, R. </w:t>
      </w:r>
      <w:r w:rsidR="009F157A" w:rsidRPr="009F157A">
        <w:rPr>
          <w:rFonts w:ascii="Arial" w:hAnsi="Arial" w:cs="Arial"/>
          <w:i/>
          <w:spacing w:val="-4"/>
          <w:highlight w:val="yellow"/>
        </w:rPr>
        <w:t xml:space="preserve">et al., </w:t>
      </w:r>
      <w:r w:rsidR="009F157A" w:rsidRPr="009F157A">
        <w:rPr>
          <w:rFonts w:ascii="Arial" w:hAnsi="Arial" w:cs="Arial"/>
          <w:spacing w:val="-4"/>
          <w:highlight w:val="yellow"/>
        </w:rPr>
        <w:t xml:space="preserve">(2021). Endophytic fungi in chilli: diversity and potential applications. </w:t>
      </w:r>
      <w:r w:rsidR="009F157A" w:rsidRPr="009F157A">
        <w:rPr>
          <w:rFonts w:ascii="Arial" w:hAnsi="Arial" w:cs="Arial"/>
          <w:i/>
          <w:iCs/>
          <w:spacing w:val="-4"/>
          <w:highlight w:val="yellow"/>
        </w:rPr>
        <w:t xml:space="preserve">Physiol. Mol. Plant </w:t>
      </w:r>
      <w:proofErr w:type="spellStart"/>
      <w:r w:rsidR="009F157A" w:rsidRPr="009F157A">
        <w:rPr>
          <w:rFonts w:ascii="Arial" w:hAnsi="Arial" w:cs="Arial"/>
          <w:i/>
          <w:iCs/>
          <w:spacing w:val="-4"/>
          <w:highlight w:val="yellow"/>
        </w:rPr>
        <w:t>Pathol</w:t>
      </w:r>
      <w:proofErr w:type="spellEnd"/>
      <w:r w:rsidR="009F157A" w:rsidRPr="009F157A">
        <w:rPr>
          <w:rFonts w:ascii="Arial" w:hAnsi="Arial" w:cs="Arial"/>
          <w:i/>
          <w:iCs/>
          <w:spacing w:val="-4"/>
          <w:highlight w:val="yellow"/>
        </w:rPr>
        <w:t>.</w:t>
      </w:r>
      <w:r w:rsidR="009F157A" w:rsidRPr="009F157A">
        <w:rPr>
          <w:rFonts w:ascii="Arial" w:hAnsi="Arial" w:cs="Arial"/>
          <w:spacing w:val="-4"/>
          <w:highlight w:val="yellow"/>
        </w:rPr>
        <w:t xml:space="preserve"> 115: 101692.</w:t>
      </w:r>
    </w:p>
    <w:p w14:paraId="0B502D0B" w14:textId="3067907F" w:rsidR="00C47E9E" w:rsidRDefault="000C500D" w:rsidP="003D4BFB">
      <w:pPr>
        <w:spacing w:line="360" w:lineRule="auto"/>
        <w:ind w:left="720" w:hanging="720"/>
        <w:jc w:val="both"/>
        <w:rPr>
          <w:rFonts w:ascii="Arial" w:hAnsi="Arial" w:cs="Arial"/>
          <w:spacing w:val="-4"/>
        </w:rPr>
      </w:pPr>
      <w:r>
        <w:rPr>
          <w:rFonts w:ascii="Arial" w:hAnsi="Arial" w:cs="Arial"/>
        </w:rPr>
        <w:t>31</w:t>
      </w:r>
      <w:r w:rsidR="006D15E6" w:rsidRPr="006D15E6">
        <w:rPr>
          <w:rFonts w:ascii="Arial" w:hAnsi="Arial" w:cs="Arial"/>
        </w:rPr>
        <w:t>.</w:t>
      </w:r>
      <w:r w:rsidR="007168E0">
        <w:rPr>
          <w:rFonts w:ascii="Arial" w:hAnsi="Arial" w:cs="Arial"/>
        </w:rPr>
        <w:t xml:space="preserve"> </w:t>
      </w:r>
      <w:r w:rsidR="006D15E6" w:rsidRPr="006D15E6">
        <w:rPr>
          <w:rFonts w:ascii="Arial" w:hAnsi="Arial" w:cs="Arial"/>
        </w:rPr>
        <w:t xml:space="preserve">Soumya P. R. </w:t>
      </w:r>
      <w:proofErr w:type="spellStart"/>
      <w:r w:rsidR="006D15E6" w:rsidRPr="006D15E6">
        <w:rPr>
          <w:rFonts w:ascii="Arial" w:hAnsi="Arial" w:cs="Arial"/>
        </w:rPr>
        <w:t>Rukodiana</w:t>
      </w:r>
      <w:proofErr w:type="spellEnd"/>
      <w:r w:rsidR="006D15E6" w:rsidRPr="006D15E6">
        <w:rPr>
          <w:rFonts w:ascii="Arial" w:hAnsi="Arial" w:cs="Arial"/>
        </w:rPr>
        <w:t xml:space="preserve"> Begum S. &amp; Tamil Selvi K. S. (2018). Endophytic fungi latent pathogens in </w:t>
      </w:r>
      <w:proofErr w:type="spellStart"/>
      <w:r w:rsidR="006D15E6" w:rsidRPr="006D15E6">
        <w:rPr>
          <w:rFonts w:ascii="Arial" w:hAnsi="Arial" w:cs="Arial"/>
          <w:i/>
        </w:rPr>
        <w:t>Eichhorna</w:t>
      </w:r>
      <w:proofErr w:type="spellEnd"/>
      <w:r w:rsidR="006D15E6" w:rsidRPr="006D15E6">
        <w:rPr>
          <w:rFonts w:ascii="Arial" w:hAnsi="Arial" w:cs="Arial"/>
          <w:i/>
        </w:rPr>
        <w:t xml:space="preserve"> </w:t>
      </w:r>
      <w:proofErr w:type="spellStart"/>
      <w:r w:rsidR="006D15E6" w:rsidRPr="006D15E6">
        <w:rPr>
          <w:rFonts w:ascii="Arial" w:hAnsi="Arial" w:cs="Arial"/>
          <w:i/>
        </w:rPr>
        <w:t>Crestpes</w:t>
      </w:r>
      <w:proofErr w:type="spellEnd"/>
      <w:r w:rsidR="006D15E6" w:rsidRPr="006D15E6">
        <w:rPr>
          <w:rFonts w:ascii="Arial" w:hAnsi="Arial" w:cs="Arial"/>
          <w:i/>
        </w:rPr>
        <w:t xml:space="preserve"> </w:t>
      </w:r>
      <w:r w:rsidR="006D15E6" w:rsidRPr="006D15E6">
        <w:rPr>
          <w:rFonts w:ascii="Arial" w:hAnsi="Arial" w:cs="Arial"/>
        </w:rPr>
        <w:t xml:space="preserve">(Man) </w:t>
      </w:r>
      <w:proofErr w:type="spellStart"/>
      <w:r w:rsidR="006D15E6" w:rsidRPr="006D15E6">
        <w:rPr>
          <w:rFonts w:ascii="Arial" w:hAnsi="Arial" w:cs="Arial"/>
          <w:i/>
        </w:rPr>
        <w:t>Solms</w:t>
      </w:r>
      <w:proofErr w:type="spellEnd"/>
      <w:r w:rsidR="006D15E6" w:rsidRPr="006D15E6">
        <w:rPr>
          <w:rFonts w:ascii="Arial" w:hAnsi="Arial" w:cs="Arial"/>
          <w:i/>
        </w:rPr>
        <w:t>,</w:t>
      </w:r>
      <w:r w:rsidR="006D15E6" w:rsidRPr="006D15E6">
        <w:rPr>
          <w:rFonts w:ascii="Arial" w:hAnsi="Arial" w:cs="Arial"/>
          <w:i/>
          <w:spacing w:val="40"/>
        </w:rPr>
        <w:t xml:space="preserve"> </w:t>
      </w:r>
      <w:r w:rsidR="006D15E6" w:rsidRPr="006D15E6">
        <w:rPr>
          <w:rFonts w:ascii="Arial" w:hAnsi="Arial" w:cs="Arial"/>
          <w:i/>
        </w:rPr>
        <w:t xml:space="preserve">Journal of Adam Sr Research. and </w:t>
      </w:r>
      <w:proofErr w:type="spellStart"/>
      <w:r w:rsidR="006D15E6" w:rsidRPr="006D15E6">
        <w:rPr>
          <w:rFonts w:ascii="Arial" w:hAnsi="Arial" w:cs="Arial"/>
          <w:i/>
        </w:rPr>
        <w:t>Mangement</w:t>
      </w:r>
      <w:proofErr w:type="spellEnd"/>
      <w:r w:rsidR="006D15E6" w:rsidRPr="006D15E6">
        <w:rPr>
          <w:rFonts w:ascii="Arial" w:hAnsi="Arial" w:cs="Arial"/>
          <w:i/>
        </w:rPr>
        <w:t xml:space="preserve">., </w:t>
      </w:r>
      <w:r w:rsidR="006D15E6" w:rsidRPr="006D15E6">
        <w:rPr>
          <w:rFonts w:ascii="Arial" w:hAnsi="Arial" w:cs="Arial"/>
        </w:rPr>
        <w:t>3:10.</w:t>
      </w:r>
    </w:p>
    <w:p w14:paraId="5448265E" w14:textId="7CB3FE33" w:rsidR="009F157A" w:rsidRDefault="000C500D" w:rsidP="009F157A">
      <w:pPr>
        <w:spacing w:line="360" w:lineRule="auto"/>
        <w:ind w:left="720" w:hanging="720"/>
        <w:jc w:val="both"/>
        <w:rPr>
          <w:rFonts w:ascii="Arial" w:hAnsi="Arial" w:cs="Arial"/>
        </w:rPr>
      </w:pPr>
      <w:r>
        <w:rPr>
          <w:rFonts w:ascii="Arial" w:hAnsi="Arial" w:cs="Arial"/>
        </w:rPr>
        <w:t>32</w:t>
      </w:r>
      <w:r w:rsidR="00FA2182">
        <w:rPr>
          <w:rFonts w:ascii="Arial" w:hAnsi="Arial" w:cs="Arial"/>
        </w:rPr>
        <w:t>.</w:t>
      </w:r>
      <w:r w:rsidR="00BF795E" w:rsidRPr="00BF795E">
        <w:t xml:space="preserve"> </w:t>
      </w:r>
      <w:r w:rsidR="00BF795E" w:rsidRPr="00BF795E">
        <w:rPr>
          <w:rFonts w:ascii="Arial" w:hAnsi="Arial" w:cs="Arial"/>
        </w:rPr>
        <w:t xml:space="preserve">Sutton, B.C., </w:t>
      </w:r>
      <w:r w:rsidR="00404D28">
        <w:rPr>
          <w:rFonts w:ascii="Arial" w:hAnsi="Arial" w:cs="Arial"/>
        </w:rPr>
        <w:t>(</w:t>
      </w:r>
      <w:r w:rsidR="00BF795E" w:rsidRPr="00BF795E">
        <w:rPr>
          <w:rFonts w:ascii="Arial" w:hAnsi="Arial" w:cs="Arial"/>
        </w:rPr>
        <w:t>1980</w:t>
      </w:r>
      <w:r w:rsidR="00404D28">
        <w:rPr>
          <w:rFonts w:ascii="Arial" w:hAnsi="Arial" w:cs="Arial"/>
        </w:rPr>
        <w:t>)</w:t>
      </w:r>
      <w:r w:rsidR="00BF795E" w:rsidRPr="00BF795E">
        <w:rPr>
          <w:rFonts w:ascii="Arial" w:hAnsi="Arial" w:cs="Arial"/>
        </w:rPr>
        <w:t xml:space="preserve"> The Coelomycetes. Fungi </w:t>
      </w:r>
      <w:proofErr w:type="spellStart"/>
      <w:r w:rsidR="00EB1A68" w:rsidRPr="00BF795E">
        <w:rPr>
          <w:rFonts w:ascii="Arial" w:hAnsi="Arial" w:cs="Arial"/>
        </w:rPr>
        <w:t>imperfecti</w:t>
      </w:r>
      <w:proofErr w:type="spellEnd"/>
      <w:r w:rsidR="00BF795E" w:rsidRPr="00BF795E">
        <w:rPr>
          <w:rFonts w:ascii="Arial" w:hAnsi="Arial" w:cs="Arial"/>
        </w:rPr>
        <w:t xml:space="preserve"> with pycnidia, </w:t>
      </w:r>
      <w:proofErr w:type="spellStart"/>
      <w:r w:rsidR="00BF795E" w:rsidRPr="00BF795E">
        <w:rPr>
          <w:rFonts w:ascii="Arial" w:hAnsi="Arial" w:cs="Arial"/>
        </w:rPr>
        <w:t>acervuli</w:t>
      </w:r>
      <w:proofErr w:type="spellEnd"/>
      <w:r w:rsidR="00BF795E" w:rsidRPr="00BF795E">
        <w:rPr>
          <w:rFonts w:ascii="Arial" w:hAnsi="Arial" w:cs="Arial"/>
        </w:rPr>
        <w:t xml:space="preserve"> and stromata. 1</w:t>
      </w:r>
      <w:r w:rsidR="00BF795E" w:rsidRPr="00EB1A68">
        <w:rPr>
          <w:rFonts w:ascii="Arial" w:hAnsi="Arial" w:cs="Arial"/>
          <w:vertAlign w:val="superscript"/>
        </w:rPr>
        <w:t>st</w:t>
      </w:r>
      <w:r w:rsidR="00EB1A68">
        <w:rPr>
          <w:rFonts w:ascii="Arial" w:hAnsi="Arial" w:cs="Arial"/>
        </w:rPr>
        <w:t xml:space="preserve"> </w:t>
      </w:r>
      <w:r w:rsidR="00BF795E" w:rsidRPr="00BF795E">
        <w:rPr>
          <w:rFonts w:ascii="Arial" w:hAnsi="Arial" w:cs="Arial"/>
        </w:rPr>
        <w:t>ed</w:t>
      </w:r>
      <w:r w:rsidR="00EB1A68">
        <w:rPr>
          <w:rFonts w:ascii="Arial" w:hAnsi="Arial" w:cs="Arial"/>
        </w:rPr>
        <w:t xml:space="preserve"> </w:t>
      </w:r>
      <w:r w:rsidR="00BF795E" w:rsidRPr="00BF795E">
        <w:rPr>
          <w:rFonts w:ascii="Arial" w:hAnsi="Arial" w:cs="Arial"/>
        </w:rPr>
        <w:t>Kew:</w:t>
      </w:r>
      <w:r w:rsidR="00EB1A68">
        <w:rPr>
          <w:rFonts w:ascii="Arial" w:hAnsi="Arial" w:cs="Arial"/>
        </w:rPr>
        <w:t xml:space="preserve"> </w:t>
      </w:r>
      <w:r w:rsidR="00BF795E" w:rsidRPr="00BF795E">
        <w:rPr>
          <w:rFonts w:ascii="Arial" w:hAnsi="Arial" w:cs="Arial"/>
        </w:rPr>
        <w:t>CMI.</w:t>
      </w:r>
    </w:p>
    <w:p w14:paraId="0887B44A" w14:textId="4C1A4C63" w:rsidR="00293B77" w:rsidRDefault="000C500D" w:rsidP="009F157A">
      <w:pPr>
        <w:spacing w:line="360" w:lineRule="auto"/>
        <w:ind w:left="720" w:hanging="720"/>
        <w:jc w:val="both"/>
        <w:rPr>
          <w:rFonts w:ascii="Arial" w:hAnsi="Arial" w:cs="Arial"/>
          <w:spacing w:val="-4"/>
        </w:rPr>
      </w:pPr>
      <w:r>
        <w:rPr>
          <w:rFonts w:ascii="Arial" w:hAnsi="Arial" w:cs="Arial"/>
        </w:rPr>
        <w:t>33</w:t>
      </w:r>
      <w:r w:rsidR="00E35D03" w:rsidRPr="00E35D03">
        <w:rPr>
          <w:rFonts w:ascii="Arial" w:hAnsi="Arial" w:cs="Arial"/>
          <w:highlight w:val="yellow"/>
        </w:rPr>
        <w:t xml:space="preserve">. Vega E. (2018). The use of fungal entomopathogens as endophytes in biological control. </w:t>
      </w:r>
      <w:r w:rsidR="00E35D03" w:rsidRPr="00E35D03">
        <w:rPr>
          <w:rFonts w:ascii="Arial" w:hAnsi="Arial" w:cs="Arial"/>
          <w:i/>
          <w:iCs/>
          <w:highlight w:val="yellow"/>
        </w:rPr>
        <w:t>Mycologia</w:t>
      </w:r>
      <w:r w:rsidR="00E35D03" w:rsidRPr="00E35D03">
        <w:rPr>
          <w:rFonts w:ascii="Arial" w:hAnsi="Arial" w:cs="Arial"/>
          <w:highlight w:val="yellow"/>
        </w:rPr>
        <w:t>.110: 4-30</w:t>
      </w:r>
    </w:p>
    <w:p w14:paraId="44A180B7" w14:textId="201433B7" w:rsidR="009F157A" w:rsidRPr="009F157A" w:rsidRDefault="000C500D" w:rsidP="003D4BFB">
      <w:pPr>
        <w:spacing w:line="360" w:lineRule="auto"/>
        <w:ind w:left="720" w:hanging="720"/>
        <w:jc w:val="both"/>
        <w:rPr>
          <w:rFonts w:ascii="Arial" w:hAnsi="Arial" w:cs="Arial"/>
          <w:spacing w:val="-4"/>
        </w:rPr>
      </w:pPr>
      <w:r>
        <w:rPr>
          <w:rFonts w:ascii="Arial" w:hAnsi="Arial" w:cs="Arial"/>
          <w:lang w:val="en-IN"/>
        </w:rPr>
        <w:t>34</w:t>
      </w:r>
      <w:r w:rsidR="003D4BFB">
        <w:rPr>
          <w:rFonts w:ascii="Arial" w:hAnsi="Arial" w:cs="Arial"/>
          <w:lang w:val="en-IN"/>
        </w:rPr>
        <w:t>.</w:t>
      </w:r>
      <w:r w:rsidR="009F157A" w:rsidRPr="009F157A">
        <w:rPr>
          <w:rFonts w:ascii="Arial" w:hAnsi="Arial" w:cs="Arial"/>
          <w:highlight w:val="yellow"/>
          <w:lang w:val="en-IN"/>
        </w:rPr>
        <w:t xml:space="preserve">Vyshakhi, A. S., &amp; Anith, K. N. (2021). Co-inoculation with the root endophytic fungus </w:t>
      </w:r>
      <w:proofErr w:type="spellStart"/>
      <w:r w:rsidR="009F157A" w:rsidRPr="009F157A">
        <w:rPr>
          <w:rFonts w:ascii="Arial" w:hAnsi="Arial" w:cs="Arial"/>
          <w:i/>
          <w:iCs/>
          <w:highlight w:val="yellow"/>
          <w:lang w:val="en-IN"/>
        </w:rPr>
        <w:t>Piriformospora</w:t>
      </w:r>
      <w:proofErr w:type="spellEnd"/>
      <w:r w:rsidR="009F157A" w:rsidRPr="009F157A">
        <w:rPr>
          <w:rFonts w:ascii="Arial" w:hAnsi="Arial" w:cs="Arial"/>
          <w:highlight w:val="yellow"/>
          <w:lang w:val="en-IN"/>
        </w:rPr>
        <w:t xml:space="preserve"> </w:t>
      </w:r>
      <w:proofErr w:type="spellStart"/>
      <w:r w:rsidR="009F157A" w:rsidRPr="009F157A">
        <w:rPr>
          <w:rFonts w:ascii="Arial" w:hAnsi="Arial" w:cs="Arial"/>
          <w:i/>
          <w:iCs/>
          <w:highlight w:val="yellow"/>
          <w:lang w:val="en-IN"/>
        </w:rPr>
        <w:t>indica</w:t>
      </w:r>
      <w:proofErr w:type="spellEnd"/>
      <w:r w:rsidR="009F157A" w:rsidRPr="009F157A">
        <w:rPr>
          <w:rFonts w:ascii="Arial" w:hAnsi="Arial" w:cs="Arial"/>
          <w:highlight w:val="yellow"/>
          <w:lang w:val="en-IN"/>
        </w:rPr>
        <w:t xml:space="preserve"> and endophytic bacteria improves growth of solanaceous vegetable seedlings. </w:t>
      </w:r>
      <w:r w:rsidR="009F157A" w:rsidRPr="009F157A">
        <w:rPr>
          <w:rFonts w:ascii="Arial" w:hAnsi="Arial" w:cs="Arial"/>
          <w:i/>
          <w:iCs/>
          <w:highlight w:val="yellow"/>
          <w:lang w:val="en-IN"/>
        </w:rPr>
        <w:t>International Journal of Vegetable Science</w:t>
      </w:r>
      <w:r w:rsidR="009F157A" w:rsidRPr="009F157A">
        <w:rPr>
          <w:rFonts w:ascii="Arial" w:hAnsi="Arial" w:cs="Arial"/>
          <w:highlight w:val="yellow"/>
          <w:lang w:val="en-IN"/>
        </w:rPr>
        <w:t>, </w:t>
      </w:r>
      <w:r w:rsidR="009F157A" w:rsidRPr="009F157A">
        <w:rPr>
          <w:rFonts w:ascii="Arial" w:hAnsi="Arial" w:cs="Arial"/>
          <w:i/>
          <w:iCs/>
          <w:highlight w:val="yellow"/>
          <w:lang w:val="en-IN"/>
        </w:rPr>
        <w:t>27</w:t>
      </w:r>
      <w:r w:rsidR="009F157A" w:rsidRPr="009F157A">
        <w:rPr>
          <w:rFonts w:ascii="Arial" w:hAnsi="Arial" w:cs="Arial"/>
          <w:highlight w:val="yellow"/>
          <w:lang w:val="en-IN"/>
        </w:rPr>
        <w:t>(6), 536-551.</w:t>
      </w:r>
    </w:p>
    <w:p w14:paraId="751072F3" w14:textId="77777777" w:rsidR="006D15E6" w:rsidRPr="006D15E6" w:rsidRDefault="006D15E6" w:rsidP="006D15E6">
      <w:pPr>
        <w:spacing w:before="100" w:beforeAutospacing="1" w:line="360" w:lineRule="auto"/>
        <w:ind w:left="720" w:hanging="720"/>
        <w:jc w:val="both"/>
        <w:rPr>
          <w:rFonts w:ascii="Arial" w:hAnsi="Arial" w:cs="Arial"/>
        </w:rPr>
      </w:pPr>
    </w:p>
    <w:p w14:paraId="08C2D440" w14:textId="77777777" w:rsidR="006D15E6" w:rsidRPr="006D15E6" w:rsidRDefault="006D15E6" w:rsidP="006D15E6">
      <w:pPr>
        <w:pStyle w:val="BodyText"/>
        <w:spacing w:before="100" w:beforeAutospacing="1" w:line="360" w:lineRule="auto"/>
        <w:ind w:left="720" w:hanging="720"/>
        <w:jc w:val="both"/>
        <w:rPr>
          <w:rFonts w:ascii="Arial" w:hAnsi="Arial" w:cs="Arial"/>
        </w:rPr>
      </w:pPr>
    </w:p>
    <w:p w14:paraId="68148522" w14:textId="6766ED9C" w:rsidR="006D15E6" w:rsidRPr="006D15E6" w:rsidRDefault="006D15E6" w:rsidP="006D15E6">
      <w:pPr>
        <w:pStyle w:val="BodyText"/>
        <w:spacing w:before="100" w:beforeAutospacing="1" w:line="360" w:lineRule="auto"/>
        <w:ind w:left="720" w:hanging="720"/>
        <w:jc w:val="both"/>
        <w:rPr>
          <w:rFonts w:ascii="Arial" w:hAnsi="Arial" w:cs="Arial"/>
        </w:rPr>
      </w:pPr>
    </w:p>
    <w:p w14:paraId="25F76E84" w14:textId="4C2BAA94" w:rsidR="00154A67" w:rsidRPr="00154A67" w:rsidRDefault="00154A67" w:rsidP="00154A67">
      <w:pPr>
        <w:spacing w:before="100" w:beforeAutospacing="1" w:line="360" w:lineRule="auto"/>
        <w:ind w:left="720" w:hanging="720"/>
        <w:jc w:val="both"/>
        <w:rPr>
          <w:rFonts w:ascii="Arial" w:hAnsi="Arial" w:cs="Arial"/>
          <w:spacing w:val="-4"/>
        </w:rPr>
      </w:pPr>
    </w:p>
    <w:p w14:paraId="72F325E8" w14:textId="4972CC7D" w:rsidR="00323D16" w:rsidRPr="00323D16" w:rsidRDefault="00323D16" w:rsidP="00323D16">
      <w:pPr>
        <w:autoSpaceDE w:val="0"/>
        <w:autoSpaceDN w:val="0"/>
        <w:adjustRightInd w:val="0"/>
        <w:spacing w:line="276" w:lineRule="auto"/>
        <w:ind w:left="1004" w:hanging="720"/>
        <w:jc w:val="both"/>
        <w:rPr>
          <w:rFonts w:ascii="Arial" w:hAnsi="Arial" w:cs="Arial"/>
        </w:rPr>
      </w:pPr>
    </w:p>
    <w:p w14:paraId="75022047" w14:textId="77777777" w:rsidR="00323D16" w:rsidRPr="00323D16" w:rsidRDefault="00323D16" w:rsidP="00323D16">
      <w:pPr>
        <w:pStyle w:val="Default"/>
        <w:spacing w:after="200"/>
        <w:ind w:left="1004" w:hanging="720"/>
        <w:jc w:val="both"/>
        <w:rPr>
          <w:rFonts w:ascii="Arial" w:hAnsi="Arial" w:cs="Arial"/>
        </w:rPr>
      </w:pPr>
    </w:p>
    <w:p w14:paraId="6D9D2C51" w14:textId="77777777" w:rsidR="00B672FD" w:rsidRPr="00323D16" w:rsidRDefault="00B672FD" w:rsidP="00323D16">
      <w:pPr>
        <w:autoSpaceDE w:val="0"/>
        <w:autoSpaceDN w:val="0"/>
        <w:adjustRightInd w:val="0"/>
        <w:ind w:left="1004" w:hanging="720"/>
        <w:jc w:val="both"/>
        <w:rPr>
          <w:rFonts w:ascii="Arial" w:hAnsi="Arial" w:cs="Arial"/>
          <w:sz w:val="24"/>
          <w:szCs w:val="24"/>
        </w:rPr>
      </w:pPr>
    </w:p>
    <w:p w14:paraId="41BA0840" w14:textId="77777777" w:rsidR="00B672FD" w:rsidRPr="00F015D8" w:rsidRDefault="00B672FD" w:rsidP="00B672FD">
      <w:pPr>
        <w:spacing w:line="360" w:lineRule="auto"/>
        <w:ind w:left="1004" w:hanging="720"/>
        <w:jc w:val="both"/>
        <w:rPr>
          <w:rFonts w:ascii="Times New Roman" w:hAnsi="Times New Roman"/>
          <w:sz w:val="24"/>
          <w:szCs w:val="24"/>
        </w:rPr>
      </w:pPr>
    </w:p>
    <w:p w14:paraId="18DB5D96" w14:textId="77777777" w:rsidR="00B672FD" w:rsidRPr="00F015D8" w:rsidRDefault="00B672FD" w:rsidP="00B672FD">
      <w:pPr>
        <w:autoSpaceDE w:val="0"/>
        <w:autoSpaceDN w:val="0"/>
        <w:adjustRightInd w:val="0"/>
        <w:spacing w:line="360" w:lineRule="auto"/>
        <w:ind w:left="1004" w:hanging="720"/>
        <w:jc w:val="both"/>
        <w:rPr>
          <w:rFonts w:ascii="Times New Roman" w:hAnsi="Times New Roman"/>
          <w:sz w:val="24"/>
          <w:szCs w:val="24"/>
        </w:rPr>
      </w:pPr>
    </w:p>
    <w:p w14:paraId="32A21145" w14:textId="77777777" w:rsidR="00790ADA" w:rsidRPr="00B31FBC" w:rsidRDefault="00790ADA" w:rsidP="00441B6F">
      <w:pPr>
        <w:pStyle w:val="ReferHead"/>
        <w:spacing w:after="0"/>
        <w:jc w:val="both"/>
        <w:rPr>
          <w:rFonts w:ascii="Arial" w:hAnsi="Arial" w:cs="Arial"/>
          <w:b w:val="0"/>
          <w:bCs/>
          <w:sz w:val="20"/>
        </w:rPr>
      </w:pPr>
    </w:p>
    <w:p w14:paraId="0E7D4C60" w14:textId="77777777" w:rsidR="00B31FBC" w:rsidRPr="00B31FBC" w:rsidRDefault="00B31FBC" w:rsidP="00441B6F">
      <w:pPr>
        <w:pStyle w:val="Body"/>
        <w:spacing w:after="0"/>
        <w:rPr>
          <w:rFonts w:ascii="Arial" w:hAnsi="Arial" w:cs="Arial"/>
        </w:rPr>
      </w:pPr>
    </w:p>
    <w:p w14:paraId="77E7BD36" w14:textId="77777777" w:rsidR="00B01FCD" w:rsidRPr="00FB3A86" w:rsidRDefault="00B01FCD" w:rsidP="00441B6F">
      <w:pPr>
        <w:pStyle w:val="Appendix"/>
        <w:spacing w:after="0"/>
        <w:jc w:val="both"/>
        <w:rPr>
          <w:rFonts w:ascii="Arial" w:hAnsi="Arial" w:cs="Arial"/>
          <w:b w:val="0"/>
        </w:rPr>
      </w:pPr>
    </w:p>
    <w:sectPr w:rsidR="00B01FCD" w:rsidRPr="00FB3A86" w:rsidSect="00C56412">
      <w:headerReference w:type="even" r:id="rId19"/>
      <w:headerReference w:type="default" r:id="rId20"/>
      <w:footerReference w:type="even" r:id="rId21"/>
      <w:footerReference w:type="default" r:id="rId22"/>
      <w:headerReference w:type="first" r:id="rId23"/>
      <w:foot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874CE" w14:textId="77777777" w:rsidR="00025CC7" w:rsidRDefault="00025CC7" w:rsidP="00C37E61">
      <w:r>
        <w:separator/>
      </w:r>
    </w:p>
  </w:endnote>
  <w:endnote w:type="continuationSeparator" w:id="0">
    <w:p w14:paraId="5EBC22C2" w14:textId="77777777" w:rsidR="00025CC7" w:rsidRDefault="00025C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5CE16" w14:textId="77777777" w:rsidR="00923416" w:rsidRDefault="00923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1D79" w14:textId="77777777" w:rsidR="0064374F" w:rsidRPr="00C37E61" w:rsidRDefault="0064374F"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A113" w14:textId="77777777" w:rsidR="00923416" w:rsidRDefault="00923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C79EC" w14:textId="77777777" w:rsidR="00025CC7" w:rsidRDefault="00025CC7" w:rsidP="00C37E61">
      <w:r>
        <w:separator/>
      </w:r>
    </w:p>
  </w:footnote>
  <w:footnote w:type="continuationSeparator" w:id="0">
    <w:p w14:paraId="7B2C4854" w14:textId="77777777" w:rsidR="00025CC7" w:rsidRDefault="00025C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F701" w14:textId="3A7D4A7F" w:rsidR="00923416" w:rsidRDefault="00025CC7">
    <w:pPr>
      <w:pStyle w:val="Header"/>
    </w:pPr>
    <w:r>
      <w:rPr>
        <w:noProof/>
      </w:rPr>
      <w:pict w14:anchorId="56529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5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5691" w14:textId="5114E7F7" w:rsidR="00923416" w:rsidRDefault="00025CC7">
    <w:pPr>
      <w:pStyle w:val="Header"/>
    </w:pPr>
    <w:r>
      <w:rPr>
        <w:noProof/>
      </w:rPr>
      <w:pict w14:anchorId="1DE0B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5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5F4D" w14:textId="0E37DAEE" w:rsidR="00923416" w:rsidRDefault="00025CC7">
    <w:pPr>
      <w:pStyle w:val="Header"/>
    </w:pPr>
    <w:r>
      <w:rPr>
        <w:noProof/>
      </w:rPr>
      <w:pict w14:anchorId="11809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5859"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0FD34F7B"/>
    <w:multiLevelType w:val="hybridMultilevel"/>
    <w:tmpl w:val="B3149E9A"/>
    <w:lvl w:ilvl="0" w:tplc="FFB68B0C">
      <w:start w:val="81"/>
      <w:numFmt w:val="decimal"/>
      <w:lvlText w:val="%1"/>
      <w:lvlJc w:val="left"/>
      <w:pPr>
        <w:ind w:left="720" w:hanging="581"/>
      </w:pPr>
      <w:rPr>
        <w:rFonts w:ascii="Arial MT" w:eastAsia="Arial MT" w:hAnsi="Arial MT" w:cs="Arial MT" w:hint="default"/>
        <w:b w:val="0"/>
        <w:bCs w:val="0"/>
        <w:i w:val="0"/>
        <w:iCs w:val="0"/>
        <w:spacing w:val="-2"/>
        <w:w w:val="100"/>
        <w:sz w:val="20"/>
        <w:szCs w:val="20"/>
        <w:lang w:val="en-US" w:eastAsia="en-US" w:bidi="ar-SA"/>
      </w:rPr>
    </w:lvl>
    <w:lvl w:ilvl="1" w:tplc="D4EAC1E4">
      <w:numFmt w:val="bullet"/>
      <w:lvlText w:val="•"/>
      <w:lvlJc w:val="left"/>
      <w:pPr>
        <w:ind w:left="1836" w:hanging="581"/>
      </w:pPr>
      <w:rPr>
        <w:rFonts w:hint="default"/>
        <w:lang w:val="en-US" w:eastAsia="en-US" w:bidi="ar-SA"/>
      </w:rPr>
    </w:lvl>
    <w:lvl w:ilvl="2" w:tplc="E62A77B4">
      <w:numFmt w:val="bullet"/>
      <w:lvlText w:val="•"/>
      <w:lvlJc w:val="left"/>
      <w:pPr>
        <w:ind w:left="2952" w:hanging="581"/>
      </w:pPr>
      <w:rPr>
        <w:rFonts w:hint="default"/>
        <w:lang w:val="en-US" w:eastAsia="en-US" w:bidi="ar-SA"/>
      </w:rPr>
    </w:lvl>
    <w:lvl w:ilvl="3" w:tplc="CD26A408">
      <w:numFmt w:val="bullet"/>
      <w:lvlText w:val="•"/>
      <w:lvlJc w:val="left"/>
      <w:pPr>
        <w:ind w:left="4068" w:hanging="581"/>
      </w:pPr>
      <w:rPr>
        <w:rFonts w:hint="default"/>
        <w:lang w:val="en-US" w:eastAsia="en-US" w:bidi="ar-SA"/>
      </w:rPr>
    </w:lvl>
    <w:lvl w:ilvl="4" w:tplc="5BAA26F0">
      <w:numFmt w:val="bullet"/>
      <w:lvlText w:val="•"/>
      <w:lvlJc w:val="left"/>
      <w:pPr>
        <w:ind w:left="5184" w:hanging="581"/>
      </w:pPr>
      <w:rPr>
        <w:rFonts w:hint="default"/>
        <w:lang w:val="en-US" w:eastAsia="en-US" w:bidi="ar-SA"/>
      </w:rPr>
    </w:lvl>
    <w:lvl w:ilvl="5" w:tplc="3D706468">
      <w:numFmt w:val="bullet"/>
      <w:lvlText w:val="•"/>
      <w:lvlJc w:val="left"/>
      <w:pPr>
        <w:ind w:left="6300" w:hanging="581"/>
      </w:pPr>
      <w:rPr>
        <w:rFonts w:hint="default"/>
        <w:lang w:val="en-US" w:eastAsia="en-US" w:bidi="ar-SA"/>
      </w:rPr>
    </w:lvl>
    <w:lvl w:ilvl="6" w:tplc="592E926E">
      <w:numFmt w:val="bullet"/>
      <w:lvlText w:val="•"/>
      <w:lvlJc w:val="left"/>
      <w:pPr>
        <w:ind w:left="7416" w:hanging="581"/>
      </w:pPr>
      <w:rPr>
        <w:rFonts w:hint="default"/>
        <w:lang w:val="en-US" w:eastAsia="en-US" w:bidi="ar-SA"/>
      </w:rPr>
    </w:lvl>
    <w:lvl w:ilvl="7" w:tplc="ECBA4558">
      <w:numFmt w:val="bullet"/>
      <w:lvlText w:val="•"/>
      <w:lvlJc w:val="left"/>
      <w:pPr>
        <w:ind w:left="8532" w:hanging="581"/>
      </w:pPr>
      <w:rPr>
        <w:rFonts w:hint="default"/>
        <w:lang w:val="en-US" w:eastAsia="en-US" w:bidi="ar-SA"/>
      </w:rPr>
    </w:lvl>
    <w:lvl w:ilvl="8" w:tplc="B35C438C">
      <w:numFmt w:val="bullet"/>
      <w:lvlText w:val="•"/>
      <w:lvlJc w:val="left"/>
      <w:pPr>
        <w:ind w:left="9648" w:hanging="581"/>
      </w:pPr>
      <w:rPr>
        <w:rFonts w:hint="default"/>
        <w:lang w:val="en-US" w:eastAsia="en-US" w:bidi="ar-SA"/>
      </w:rPr>
    </w:lvl>
  </w:abstractNum>
  <w:abstractNum w:abstractNumId="9" w15:restartNumberingAfterBreak="0">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4A97DBB"/>
    <w:multiLevelType w:val="hybridMultilevel"/>
    <w:tmpl w:val="9B905376"/>
    <w:lvl w:ilvl="0" w:tplc="405682BC">
      <w:start w:val="25"/>
      <w:numFmt w:val="decimal"/>
      <w:lvlText w:val="%1"/>
      <w:lvlJc w:val="left"/>
      <w:pPr>
        <w:ind w:left="581" w:hanging="581"/>
      </w:pPr>
      <w:rPr>
        <w:rFonts w:ascii="Arial MT" w:eastAsia="Arial MT" w:hAnsi="Arial MT" w:cs="Arial MT" w:hint="default"/>
        <w:b w:val="0"/>
        <w:bCs w:val="0"/>
        <w:i w:val="0"/>
        <w:iCs w:val="0"/>
        <w:spacing w:val="-2"/>
        <w:w w:val="100"/>
        <w:sz w:val="20"/>
        <w:szCs w:val="20"/>
        <w:lang w:val="en-US" w:eastAsia="en-US" w:bidi="ar-SA"/>
      </w:rPr>
    </w:lvl>
    <w:lvl w:ilvl="1" w:tplc="F93AB856">
      <w:numFmt w:val="bullet"/>
      <w:lvlText w:val="•"/>
      <w:lvlJc w:val="left"/>
      <w:pPr>
        <w:ind w:left="1836" w:hanging="581"/>
      </w:pPr>
      <w:rPr>
        <w:rFonts w:hint="default"/>
        <w:lang w:val="en-US" w:eastAsia="en-US" w:bidi="ar-SA"/>
      </w:rPr>
    </w:lvl>
    <w:lvl w:ilvl="2" w:tplc="357C205E">
      <w:numFmt w:val="bullet"/>
      <w:lvlText w:val="•"/>
      <w:lvlJc w:val="left"/>
      <w:pPr>
        <w:ind w:left="2952" w:hanging="581"/>
      </w:pPr>
      <w:rPr>
        <w:rFonts w:hint="default"/>
        <w:lang w:val="en-US" w:eastAsia="en-US" w:bidi="ar-SA"/>
      </w:rPr>
    </w:lvl>
    <w:lvl w:ilvl="3" w:tplc="017E7F28">
      <w:numFmt w:val="bullet"/>
      <w:lvlText w:val="•"/>
      <w:lvlJc w:val="left"/>
      <w:pPr>
        <w:ind w:left="4068" w:hanging="581"/>
      </w:pPr>
      <w:rPr>
        <w:rFonts w:hint="default"/>
        <w:lang w:val="en-US" w:eastAsia="en-US" w:bidi="ar-SA"/>
      </w:rPr>
    </w:lvl>
    <w:lvl w:ilvl="4" w:tplc="C30C45C0">
      <w:numFmt w:val="bullet"/>
      <w:lvlText w:val="•"/>
      <w:lvlJc w:val="left"/>
      <w:pPr>
        <w:ind w:left="5184" w:hanging="581"/>
      </w:pPr>
      <w:rPr>
        <w:rFonts w:hint="default"/>
        <w:lang w:val="en-US" w:eastAsia="en-US" w:bidi="ar-SA"/>
      </w:rPr>
    </w:lvl>
    <w:lvl w:ilvl="5" w:tplc="6DAA7BCA">
      <w:numFmt w:val="bullet"/>
      <w:lvlText w:val="•"/>
      <w:lvlJc w:val="left"/>
      <w:pPr>
        <w:ind w:left="6300" w:hanging="581"/>
      </w:pPr>
      <w:rPr>
        <w:rFonts w:hint="default"/>
        <w:lang w:val="en-US" w:eastAsia="en-US" w:bidi="ar-SA"/>
      </w:rPr>
    </w:lvl>
    <w:lvl w:ilvl="6" w:tplc="687CB606">
      <w:numFmt w:val="bullet"/>
      <w:lvlText w:val="•"/>
      <w:lvlJc w:val="left"/>
      <w:pPr>
        <w:ind w:left="7416" w:hanging="581"/>
      </w:pPr>
      <w:rPr>
        <w:rFonts w:hint="default"/>
        <w:lang w:val="en-US" w:eastAsia="en-US" w:bidi="ar-SA"/>
      </w:rPr>
    </w:lvl>
    <w:lvl w:ilvl="7" w:tplc="83803E8C">
      <w:numFmt w:val="bullet"/>
      <w:lvlText w:val="•"/>
      <w:lvlJc w:val="left"/>
      <w:pPr>
        <w:ind w:left="8532" w:hanging="581"/>
      </w:pPr>
      <w:rPr>
        <w:rFonts w:hint="default"/>
        <w:lang w:val="en-US" w:eastAsia="en-US" w:bidi="ar-SA"/>
      </w:rPr>
    </w:lvl>
    <w:lvl w:ilvl="8" w:tplc="D9C4CC30">
      <w:numFmt w:val="bullet"/>
      <w:lvlText w:val="•"/>
      <w:lvlJc w:val="left"/>
      <w:pPr>
        <w:ind w:left="9648" w:hanging="581"/>
      </w:pPr>
      <w:rPr>
        <w:rFonts w:hint="default"/>
        <w:lang w:val="en-US" w:eastAsia="en-US" w:bidi="ar-SA"/>
      </w:rPr>
    </w:lvl>
  </w:abstractNum>
  <w:abstractNum w:abstractNumId="24" w15:restartNumberingAfterBreak="0">
    <w:nsid w:val="660F0D24"/>
    <w:multiLevelType w:val="hybridMultilevel"/>
    <w:tmpl w:val="6FB04072"/>
    <w:lvl w:ilvl="0" w:tplc="D5A837EC">
      <w:start w:val="215"/>
      <w:numFmt w:val="decimal"/>
      <w:lvlText w:val="%1"/>
      <w:lvlJc w:val="left"/>
      <w:pPr>
        <w:ind w:left="1005" w:hanging="976"/>
      </w:pPr>
      <w:rPr>
        <w:rFonts w:ascii="Arial MT" w:eastAsia="Arial MT" w:hAnsi="Arial MT" w:cs="Arial MT" w:hint="default"/>
        <w:b w:val="0"/>
        <w:bCs w:val="0"/>
        <w:i w:val="0"/>
        <w:iCs w:val="0"/>
        <w:spacing w:val="-2"/>
        <w:w w:val="100"/>
        <w:sz w:val="20"/>
        <w:szCs w:val="20"/>
        <w:lang w:val="en-US" w:eastAsia="en-US" w:bidi="ar-SA"/>
      </w:rPr>
    </w:lvl>
    <w:lvl w:ilvl="1" w:tplc="D6C0418A">
      <w:numFmt w:val="bullet"/>
      <w:lvlText w:val="•"/>
      <w:lvlJc w:val="left"/>
      <w:pPr>
        <w:ind w:left="2088" w:hanging="976"/>
      </w:pPr>
      <w:rPr>
        <w:rFonts w:hint="default"/>
        <w:lang w:val="en-US" w:eastAsia="en-US" w:bidi="ar-SA"/>
      </w:rPr>
    </w:lvl>
    <w:lvl w:ilvl="2" w:tplc="CFC0AC44">
      <w:numFmt w:val="bullet"/>
      <w:lvlText w:val="•"/>
      <w:lvlJc w:val="left"/>
      <w:pPr>
        <w:ind w:left="3176" w:hanging="976"/>
      </w:pPr>
      <w:rPr>
        <w:rFonts w:hint="default"/>
        <w:lang w:val="en-US" w:eastAsia="en-US" w:bidi="ar-SA"/>
      </w:rPr>
    </w:lvl>
    <w:lvl w:ilvl="3" w:tplc="58D69A5A">
      <w:numFmt w:val="bullet"/>
      <w:lvlText w:val="•"/>
      <w:lvlJc w:val="left"/>
      <w:pPr>
        <w:ind w:left="4264" w:hanging="976"/>
      </w:pPr>
      <w:rPr>
        <w:rFonts w:hint="default"/>
        <w:lang w:val="en-US" w:eastAsia="en-US" w:bidi="ar-SA"/>
      </w:rPr>
    </w:lvl>
    <w:lvl w:ilvl="4" w:tplc="F0B4DC1C">
      <w:numFmt w:val="bullet"/>
      <w:lvlText w:val="•"/>
      <w:lvlJc w:val="left"/>
      <w:pPr>
        <w:ind w:left="5352" w:hanging="976"/>
      </w:pPr>
      <w:rPr>
        <w:rFonts w:hint="default"/>
        <w:lang w:val="en-US" w:eastAsia="en-US" w:bidi="ar-SA"/>
      </w:rPr>
    </w:lvl>
    <w:lvl w:ilvl="5" w:tplc="CA54B370">
      <w:numFmt w:val="bullet"/>
      <w:lvlText w:val="•"/>
      <w:lvlJc w:val="left"/>
      <w:pPr>
        <w:ind w:left="6440" w:hanging="976"/>
      </w:pPr>
      <w:rPr>
        <w:rFonts w:hint="default"/>
        <w:lang w:val="en-US" w:eastAsia="en-US" w:bidi="ar-SA"/>
      </w:rPr>
    </w:lvl>
    <w:lvl w:ilvl="6" w:tplc="5AF25646">
      <w:numFmt w:val="bullet"/>
      <w:lvlText w:val="•"/>
      <w:lvlJc w:val="left"/>
      <w:pPr>
        <w:ind w:left="7528" w:hanging="976"/>
      </w:pPr>
      <w:rPr>
        <w:rFonts w:hint="default"/>
        <w:lang w:val="en-US" w:eastAsia="en-US" w:bidi="ar-SA"/>
      </w:rPr>
    </w:lvl>
    <w:lvl w:ilvl="7" w:tplc="13282ACE">
      <w:numFmt w:val="bullet"/>
      <w:lvlText w:val="•"/>
      <w:lvlJc w:val="left"/>
      <w:pPr>
        <w:ind w:left="8616" w:hanging="976"/>
      </w:pPr>
      <w:rPr>
        <w:rFonts w:hint="default"/>
        <w:lang w:val="en-US" w:eastAsia="en-US" w:bidi="ar-SA"/>
      </w:rPr>
    </w:lvl>
    <w:lvl w:ilvl="8" w:tplc="7A6E4B86">
      <w:numFmt w:val="bullet"/>
      <w:lvlText w:val="•"/>
      <w:lvlJc w:val="left"/>
      <w:pPr>
        <w:ind w:left="9704" w:hanging="976"/>
      </w:pPr>
      <w:rPr>
        <w:rFonts w:hint="default"/>
        <w:lang w:val="en-US" w:eastAsia="en-US" w:bidi="ar-SA"/>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A2E2B3E"/>
    <w:multiLevelType w:val="multilevel"/>
    <w:tmpl w:val="5B02E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6"/>
  </w:num>
  <w:num w:numId="7">
    <w:abstractNumId w:val="1"/>
  </w:num>
  <w:num w:numId="8">
    <w:abstractNumId w:val="16"/>
  </w:num>
  <w:num w:numId="9">
    <w:abstractNumId w:val="34"/>
  </w:num>
  <w:num w:numId="10">
    <w:abstractNumId w:val="2"/>
  </w:num>
  <w:num w:numId="11">
    <w:abstractNumId w:val="25"/>
  </w:num>
  <w:num w:numId="12">
    <w:abstractNumId w:val="3"/>
  </w:num>
  <w:num w:numId="13">
    <w:abstractNumId w:val="22"/>
  </w:num>
  <w:num w:numId="14">
    <w:abstractNumId w:val="11"/>
  </w:num>
  <w:num w:numId="15">
    <w:abstractNumId w:val="30"/>
  </w:num>
  <w:num w:numId="16">
    <w:abstractNumId w:val="5"/>
  </w:num>
  <w:num w:numId="17">
    <w:abstractNumId w:val="31"/>
  </w:num>
  <w:num w:numId="18">
    <w:abstractNumId w:val="18"/>
  </w:num>
  <w:num w:numId="19">
    <w:abstractNumId w:val="37"/>
  </w:num>
  <w:num w:numId="20">
    <w:abstractNumId w:val="14"/>
  </w:num>
  <w:num w:numId="21">
    <w:abstractNumId w:val="12"/>
  </w:num>
  <w:num w:numId="22">
    <w:abstractNumId w:val="17"/>
  </w:num>
  <w:num w:numId="23">
    <w:abstractNumId w:val="28"/>
  </w:num>
  <w:num w:numId="24">
    <w:abstractNumId w:val="35"/>
  </w:num>
  <w:num w:numId="25">
    <w:abstractNumId w:val="4"/>
  </w:num>
  <w:num w:numId="26">
    <w:abstractNumId w:val="20"/>
  </w:num>
  <w:num w:numId="27">
    <w:abstractNumId w:val="29"/>
  </w:num>
  <w:num w:numId="28">
    <w:abstractNumId w:val="36"/>
  </w:num>
  <w:num w:numId="29">
    <w:abstractNumId w:val="33"/>
  </w:num>
  <w:num w:numId="30">
    <w:abstractNumId w:val="13"/>
  </w:num>
  <w:num w:numId="31">
    <w:abstractNumId w:val="7"/>
  </w:num>
  <w:num w:numId="32">
    <w:abstractNumId w:val="15"/>
  </w:num>
  <w:num w:numId="33">
    <w:abstractNumId w:val="9"/>
  </w:num>
  <w:num w:numId="34">
    <w:abstractNumId w:val="27"/>
  </w:num>
  <w:num w:numId="35">
    <w:abstractNumId w:val="21"/>
  </w:num>
  <w:num w:numId="36">
    <w:abstractNumId w:val="23"/>
  </w:num>
  <w:num w:numId="37">
    <w:abstractNumId w:val="8"/>
  </w:num>
  <w:num w:numId="38">
    <w:abstractNumId w:val="2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5CC7"/>
    <w:rsid w:val="00030174"/>
    <w:rsid w:val="00037A57"/>
    <w:rsid w:val="0004579C"/>
    <w:rsid w:val="000A47FA"/>
    <w:rsid w:val="000A51A6"/>
    <w:rsid w:val="000A5833"/>
    <w:rsid w:val="000A65D3"/>
    <w:rsid w:val="000B1E33"/>
    <w:rsid w:val="000C500D"/>
    <w:rsid w:val="000C6F32"/>
    <w:rsid w:val="000D6380"/>
    <w:rsid w:val="000D63CB"/>
    <w:rsid w:val="000D689F"/>
    <w:rsid w:val="000E6CCC"/>
    <w:rsid w:val="000E7B7B"/>
    <w:rsid w:val="000E7D62"/>
    <w:rsid w:val="000F255E"/>
    <w:rsid w:val="000F2D81"/>
    <w:rsid w:val="000F637F"/>
    <w:rsid w:val="00103357"/>
    <w:rsid w:val="00115F1F"/>
    <w:rsid w:val="00123C9F"/>
    <w:rsid w:val="00126190"/>
    <w:rsid w:val="00130F17"/>
    <w:rsid w:val="001320BF"/>
    <w:rsid w:val="001355F1"/>
    <w:rsid w:val="00136B2B"/>
    <w:rsid w:val="00152FFE"/>
    <w:rsid w:val="00154A67"/>
    <w:rsid w:val="00154C7D"/>
    <w:rsid w:val="00163BC4"/>
    <w:rsid w:val="0016448F"/>
    <w:rsid w:val="00175983"/>
    <w:rsid w:val="00182ABB"/>
    <w:rsid w:val="001860A2"/>
    <w:rsid w:val="00191062"/>
    <w:rsid w:val="00192B72"/>
    <w:rsid w:val="001A29D8"/>
    <w:rsid w:val="001A5CAA"/>
    <w:rsid w:val="001B0389"/>
    <w:rsid w:val="001B0427"/>
    <w:rsid w:val="001D3A51"/>
    <w:rsid w:val="001E10D2"/>
    <w:rsid w:val="001E22DE"/>
    <w:rsid w:val="001E25B4"/>
    <w:rsid w:val="001E44FE"/>
    <w:rsid w:val="001F56B7"/>
    <w:rsid w:val="001F62F4"/>
    <w:rsid w:val="00200595"/>
    <w:rsid w:val="00200C84"/>
    <w:rsid w:val="002018CC"/>
    <w:rsid w:val="00203931"/>
    <w:rsid w:val="00204835"/>
    <w:rsid w:val="00231920"/>
    <w:rsid w:val="0023195C"/>
    <w:rsid w:val="00231D4E"/>
    <w:rsid w:val="0024282C"/>
    <w:rsid w:val="002460DC"/>
    <w:rsid w:val="00250985"/>
    <w:rsid w:val="002528B3"/>
    <w:rsid w:val="002556F6"/>
    <w:rsid w:val="00270148"/>
    <w:rsid w:val="00283105"/>
    <w:rsid w:val="00284C4C"/>
    <w:rsid w:val="00287E68"/>
    <w:rsid w:val="0029140B"/>
    <w:rsid w:val="00293B77"/>
    <w:rsid w:val="00293D13"/>
    <w:rsid w:val="00296529"/>
    <w:rsid w:val="002B27FB"/>
    <w:rsid w:val="002B2943"/>
    <w:rsid w:val="002B45D0"/>
    <w:rsid w:val="002B685A"/>
    <w:rsid w:val="002C11F3"/>
    <w:rsid w:val="002C57D2"/>
    <w:rsid w:val="002C61DD"/>
    <w:rsid w:val="002E0D56"/>
    <w:rsid w:val="00313555"/>
    <w:rsid w:val="00315186"/>
    <w:rsid w:val="00322A0E"/>
    <w:rsid w:val="00323D16"/>
    <w:rsid w:val="0033343E"/>
    <w:rsid w:val="0034554D"/>
    <w:rsid w:val="00345C9F"/>
    <w:rsid w:val="00346E76"/>
    <w:rsid w:val="003512C2"/>
    <w:rsid w:val="00351EFC"/>
    <w:rsid w:val="0037166A"/>
    <w:rsid w:val="00371FB6"/>
    <w:rsid w:val="003763C1"/>
    <w:rsid w:val="00376BBE"/>
    <w:rsid w:val="0039224F"/>
    <w:rsid w:val="003A378F"/>
    <w:rsid w:val="003A43A4"/>
    <w:rsid w:val="003A7242"/>
    <w:rsid w:val="003A7E18"/>
    <w:rsid w:val="003C2806"/>
    <w:rsid w:val="003C4C86"/>
    <w:rsid w:val="003C6258"/>
    <w:rsid w:val="003D4BFB"/>
    <w:rsid w:val="003D7F70"/>
    <w:rsid w:val="003E2904"/>
    <w:rsid w:val="003F4966"/>
    <w:rsid w:val="00401835"/>
    <w:rsid w:val="00401927"/>
    <w:rsid w:val="00404D28"/>
    <w:rsid w:val="00406DFA"/>
    <w:rsid w:val="0041027F"/>
    <w:rsid w:val="00412475"/>
    <w:rsid w:val="004218CD"/>
    <w:rsid w:val="00423789"/>
    <w:rsid w:val="004246E3"/>
    <w:rsid w:val="00430AF6"/>
    <w:rsid w:val="00432694"/>
    <w:rsid w:val="00440F43"/>
    <w:rsid w:val="00441B6F"/>
    <w:rsid w:val="00446221"/>
    <w:rsid w:val="004465E1"/>
    <w:rsid w:val="00450E62"/>
    <w:rsid w:val="00451000"/>
    <w:rsid w:val="004539DB"/>
    <w:rsid w:val="00455ABA"/>
    <w:rsid w:val="00456703"/>
    <w:rsid w:val="00471A80"/>
    <w:rsid w:val="0049245D"/>
    <w:rsid w:val="004C59B6"/>
    <w:rsid w:val="004D0881"/>
    <w:rsid w:val="004D305E"/>
    <w:rsid w:val="004D327D"/>
    <w:rsid w:val="004D4277"/>
    <w:rsid w:val="004F0E00"/>
    <w:rsid w:val="004F4C05"/>
    <w:rsid w:val="00502516"/>
    <w:rsid w:val="00505F06"/>
    <w:rsid w:val="00506828"/>
    <w:rsid w:val="00512044"/>
    <w:rsid w:val="00530058"/>
    <w:rsid w:val="0053056E"/>
    <w:rsid w:val="00530986"/>
    <w:rsid w:val="0053283E"/>
    <w:rsid w:val="0053616B"/>
    <w:rsid w:val="00540FDD"/>
    <w:rsid w:val="00547974"/>
    <w:rsid w:val="005504E9"/>
    <w:rsid w:val="00554FDA"/>
    <w:rsid w:val="0055580C"/>
    <w:rsid w:val="005676C4"/>
    <w:rsid w:val="005803D5"/>
    <w:rsid w:val="005C6143"/>
    <w:rsid w:val="005C784C"/>
    <w:rsid w:val="005D17F6"/>
    <w:rsid w:val="005E2363"/>
    <w:rsid w:val="005E5539"/>
    <w:rsid w:val="005F06AC"/>
    <w:rsid w:val="005F5025"/>
    <w:rsid w:val="00602BF5"/>
    <w:rsid w:val="00614787"/>
    <w:rsid w:val="00617FDD"/>
    <w:rsid w:val="00633614"/>
    <w:rsid w:val="00633F68"/>
    <w:rsid w:val="00636EB2"/>
    <w:rsid w:val="006375B8"/>
    <w:rsid w:val="0064374F"/>
    <w:rsid w:val="0066510A"/>
    <w:rsid w:val="00666143"/>
    <w:rsid w:val="00671EF0"/>
    <w:rsid w:val="00673F9F"/>
    <w:rsid w:val="00686953"/>
    <w:rsid w:val="0068783F"/>
    <w:rsid w:val="00687DEA"/>
    <w:rsid w:val="00687E67"/>
    <w:rsid w:val="006906BA"/>
    <w:rsid w:val="006967F7"/>
    <w:rsid w:val="006A0B66"/>
    <w:rsid w:val="006A250C"/>
    <w:rsid w:val="006B21D3"/>
    <w:rsid w:val="006B57D0"/>
    <w:rsid w:val="006D15E6"/>
    <w:rsid w:val="006D30FF"/>
    <w:rsid w:val="006D6940"/>
    <w:rsid w:val="006F11EC"/>
    <w:rsid w:val="0070082C"/>
    <w:rsid w:val="007024A0"/>
    <w:rsid w:val="00703F04"/>
    <w:rsid w:val="00710394"/>
    <w:rsid w:val="007168E0"/>
    <w:rsid w:val="007369E6"/>
    <w:rsid w:val="00746E59"/>
    <w:rsid w:val="0075108A"/>
    <w:rsid w:val="00752E93"/>
    <w:rsid w:val="00754C9A"/>
    <w:rsid w:val="0075599A"/>
    <w:rsid w:val="00761D52"/>
    <w:rsid w:val="0077749E"/>
    <w:rsid w:val="00781FED"/>
    <w:rsid w:val="00790ADA"/>
    <w:rsid w:val="007C23E2"/>
    <w:rsid w:val="007D2288"/>
    <w:rsid w:val="007E088F"/>
    <w:rsid w:val="007F0F49"/>
    <w:rsid w:val="007F7B32"/>
    <w:rsid w:val="00804BC2"/>
    <w:rsid w:val="00807C81"/>
    <w:rsid w:val="0081431A"/>
    <w:rsid w:val="00826568"/>
    <w:rsid w:val="0083216F"/>
    <w:rsid w:val="008507DE"/>
    <w:rsid w:val="00860000"/>
    <w:rsid w:val="00861AA9"/>
    <w:rsid w:val="00863BD3"/>
    <w:rsid w:val="008641ED"/>
    <w:rsid w:val="00866D66"/>
    <w:rsid w:val="008671C6"/>
    <w:rsid w:val="00875803"/>
    <w:rsid w:val="008A68E1"/>
    <w:rsid w:val="008B05B0"/>
    <w:rsid w:val="008B459E"/>
    <w:rsid w:val="008C4222"/>
    <w:rsid w:val="008D4355"/>
    <w:rsid w:val="008E13AE"/>
    <w:rsid w:val="008E1506"/>
    <w:rsid w:val="008E536D"/>
    <w:rsid w:val="008E710C"/>
    <w:rsid w:val="008F01BC"/>
    <w:rsid w:val="008F69D6"/>
    <w:rsid w:val="00902823"/>
    <w:rsid w:val="00906D3D"/>
    <w:rsid w:val="00911162"/>
    <w:rsid w:val="00915CA6"/>
    <w:rsid w:val="00923416"/>
    <w:rsid w:val="00927834"/>
    <w:rsid w:val="00931AA6"/>
    <w:rsid w:val="009460F1"/>
    <w:rsid w:val="00946323"/>
    <w:rsid w:val="00947AE5"/>
    <w:rsid w:val="009500A6"/>
    <w:rsid w:val="00951219"/>
    <w:rsid w:val="00956999"/>
    <w:rsid w:val="00957C18"/>
    <w:rsid w:val="009659BA"/>
    <w:rsid w:val="00972C73"/>
    <w:rsid w:val="00977F0A"/>
    <w:rsid w:val="00983040"/>
    <w:rsid w:val="00996961"/>
    <w:rsid w:val="009A3134"/>
    <w:rsid w:val="009B18D0"/>
    <w:rsid w:val="009B3FB9"/>
    <w:rsid w:val="009C2465"/>
    <w:rsid w:val="009D35A0"/>
    <w:rsid w:val="009D7EB7"/>
    <w:rsid w:val="009E048A"/>
    <w:rsid w:val="009E08E9"/>
    <w:rsid w:val="009E3DB9"/>
    <w:rsid w:val="009E6E35"/>
    <w:rsid w:val="009F0EDA"/>
    <w:rsid w:val="009F157A"/>
    <w:rsid w:val="00A03B96"/>
    <w:rsid w:val="00A05B19"/>
    <w:rsid w:val="00A1134E"/>
    <w:rsid w:val="00A20DFF"/>
    <w:rsid w:val="00A21BE2"/>
    <w:rsid w:val="00A24E7E"/>
    <w:rsid w:val="00A258C3"/>
    <w:rsid w:val="00A347C0"/>
    <w:rsid w:val="00A371C8"/>
    <w:rsid w:val="00A51431"/>
    <w:rsid w:val="00A539AD"/>
    <w:rsid w:val="00A6083A"/>
    <w:rsid w:val="00A66B32"/>
    <w:rsid w:val="00A94063"/>
    <w:rsid w:val="00A96179"/>
    <w:rsid w:val="00AA2A51"/>
    <w:rsid w:val="00AA6219"/>
    <w:rsid w:val="00AA74E0"/>
    <w:rsid w:val="00AA774B"/>
    <w:rsid w:val="00AB703F"/>
    <w:rsid w:val="00AC6BB8"/>
    <w:rsid w:val="00AD0191"/>
    <w:rsid w:val="00AD7F8C"/>
    <w:rsid w:val="00AE008F"/>
    <w:rsid w:val="00AE03F5"/>
    <w:rsid w:val="00AF3FBF"/>
    <w:rsid w:val="00AF673D"/>
    <w:rsid w:val="00B01FCD"/>
    <w:rsid w:val="00B1776C"/>
    <w:rsid w:val="00B23E31"/>
    <w:rsid w:val="00B27CE0"/>
    <w:rsid w:val="00B31FBC"/>
    <w:rsid w:val="00B34108"/>
    <w:rsid w:val="00B52583"/>
    <w:rsid w:val="00B52896"/>
    <w:rsid w:val="00B672FD"/>
    <w:rsid w:val="00B71A71"/>
    <w:rsid w:val="00B82464"/>
    <w:rsid w:val="00B95236"/>
    <w:rsid w:val="00B95F32"/>
    <w:rsid w:val="00B96BD9"/>
    <w:rsid w:val="00BA1B01"/>
    <w:rsid w:val="00BA2641"/>
    <w:rsid w:val="00BB37AA"/>
    <w:rsid w:val="00BC53A0"/>
    <w:rsid w:val="00BD4D35"/>
    <w:rsid w:val="00BE3618"/>
    <w:rsid w:val="00BE62AD"/>
    <w:rsid w:val="00BF121F"/>
    <w:rsid w:val="00BF1F80"/>
    <w:rsid w:val="00BF795E"/>
    <w:rsid w:val="00C0172B"/>
    <w:rsid w:val="00C13909"/>
    <w:rsid w:val="00C166EF"/>
    <w:rsid w:val="00C17EB0"/>
    <w:rsid w:val="00C27F5F"/>
    <w:rsid w:val="00C30A0F"/>
    <w:rsid w:val="00C3325A"/>
    <w:rsid w:val="00C37E61"/>
    <w:rsid w:val="00C47E9E"/>
    <w:rsid w:val="00C56412"/>
    <w:rsid w:val="00C61229"/>
    <w:rsid w:val="00C61452"/>
    <w:rsid w:val="00C63C97"/>
    <w:rsid w:val="00C677B1"/>
    <w:rsid w:val="00C70F1B"/>
    <w:rsid w:val="00C71A47"/>
    <w:rsid w:val="00C733AD"/>
    <w:rsid w:val="00C7464C"/>
    <w:rsid w:val="00C77B66"/>
    <w:rsid w:val="00C829CC"/>
    <w:rsid w:val="00C85588"/>
    <w:rsid w:val="00C87209"/>
    <w:rsid w:val="00C90A86"/>
    <w:rsid w:val="00CD6755"/>
    <w:rsid w:val="00CD6856"/>
    <w:rsid w:val="00CE0089"/>
    <w:rsid w:val="00CE793C"/>
    <w:rsid w:val="00CF193C"/>
    <w:rsid w:val="00D02268"/>
    <w:rsid w:val="00D04A15"/>
    <w:rsid w:val="00D132DD"/>
    <w:rsid w:val="00D173F1"/>
    <w:rsid w:val="00D22D06"/>
    <w:rsid w:val="00D32F32"/>
    <w:rsid w:val="00D665A9"/>
    <w:rsid w:val="00D74CB0"/>
    <w:rsid w:val="00D8295D"/>
    <w:rsid w:val="00D90C2D"/>
    <w:rsid w:val="00D9548B"/>
    <w:rsid w:val="00DA515A"/>
    <w:rsid w:val="00DB241B"/>
    <w:rsid w:val="00DB3392"/>
    <w:rsid w:val="00DB484B"/>
    <w:rsid w:val="00DC052C"/>
    <w:rsid w:val="00DC2A65"/>
    <w:rsid w:val="00DC5250"/>
    <w:rsid w:val="00DE15F0"/>
    <w:rsid w:val="00DE2E8E"/>
    <w:rsid w:val="00DE5663"/>
    <w:rsid w:val="00DE78AA"/>
    <w:rsid w:val="00E053D0"/>
    <w:rsid w:val="00E15994"/>
    <w:rsid w:val="00E3114E"/>
    <w:rsid w:val="00E31A70"/>
    <w:rsid w:val="00E33275"/>
    <w:rsid w:val="00E3573F"/>
    <w:rsid w:val="00E35B02"/>
    <w:rsid w:val="00E35D03"/>
    <w:rsid w:val="00E455CD"/>
    <w:rsid w:val="00E4682B"/>
    <w:rsid w:val="00E66496"/>
    <w:rsid w:val="00E66B35"/>
    <w:rsid w:val="00E66E10"/>
    <w:rsid w:val="00E6738C"/>
    <w:rsid w:val="00E769F6"/>
    <w:rsid w:val="00E8407C"/>
    <w:rsid w:val="00E84F3C"/>
    <w:rsid w:val="00E86BB8"/>
    <w:rsid w:val="00E93E36"/>
    <w:rsid w:val="00E95AED"/>
    <w:rsid w:val="00EA012C"/>
    <w:rsid w:val="00EB1A68"/>
    <w:rsid w:val="00EB3828"/>
    <w:rsid w:val="00EB39F6"/>
    <w:rsid w:val="00EC0500"/>
    <w:rsid w:val="00EC6A55"/>
    <w:rsid w:val="00ED0288"/>
    <w:rsid w:val="00EE52CB"/>
    <w:rsid w:val="00EF581D"/>
    <w:rsid w:val="00EF7FD8"/>
    <w:rsid w:val="00F06F59"/>
    <w:rsid w:val="00F17988"/>
    <w:rsid w:val="00F3661A"/>
    <w:rsid w:val="00F469F0"/>
    <w:rsid w:val="00F50D4B"/>
    <w:rsid w:val="00F53273"/>
    <w:rsid w:val="00F63115"/>
    <w:rsid w:val="00F755E4"/>
    <w:rsid w:val="00F77D02"/>
    <w:rsid w:val="00FA2182"/>
    <w:rsid w:val="00FB3A86"/>
    <w:rsid w:val="00FD08AA"/>
    <w:rsid w:val="00FD36C8"/>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5608E2"/>
  <w15:docId w15:val="{A875C2A3-E461-4751-A3B5-2784B00F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1"/>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styleId="UnresolvedMention">
    <w:name w:val="Unresolved Mention"/>
    <w:basedOn w:val="DefaultParagraphFont"/>
    <w:uiPriority w:val="99"/>
    <w:semiHidden/>
    <w:unhideWhenUsed/>
    <w:rsid w:val="00037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135D4-7F64-4059-B7A1-37C3BE6C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235</TotalTime>
  <Pages>13</Pages>
  <Words>5051</Words>
  <Characters>28796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16</cp:revision>
  <cp:lastPrinted>1999-07-06T11:00:00Z</cp:lastPrinted>
  <dcterms:created xsi:type="dcterms:W3CDTF">2025-09-04T04:20:00Z</dcterms:created>
  <dcterms:modified xsi:type="dcterms:W3CDTF">2025-09-08T06:31:00Z</dcterms:modified>
</cp:coreProperties>
</file>