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A654A" w:rsidRDefault="00F146F6">
      <w:pPr>
        <w:spacing w:line="360" w:lineRule="auto"/>
        <w:jc w:val="center"/>
        <w:rPr>
          <w:rFonts w:ascii="Times New Roman" w:hAnsi="Times New Roman" w:cs="Times New Roman"/>
          <w:b/>
          <w:sz w:val="24"/>
          <w:szCs w:val="24"/>
        </w:rPr>
      </w:pPr>
      <w:bookmarkStart w:id="0" w:name="_Hlk204088632"/>
      <w:bookmarkEnd w:id="0"/>
      <w:r>
        <w:rPr>
          <w:rFonts w:ascii="Times New Roman" w:hAnsi="Times New Roman" w:cs="Times New Roman"/>
          <w:b/>
          <w:sz w:val="24"/>
          <w:szCs w:val="24"/>
          <w:lang w:val="en-GB"/>
        </w:rPr>
        <w:t xml:space="preserve">Docking and Dynamics of </w:t>
      </w:r>
      <w:proofErr w:type="spellStart"/>
      <w:r>
        <w:rPr>
          <w:rFonts w:ascii="Times New Roman" w:hAnsi="Times New Roman" w:cs="Times New Roman"/>
          <w:b/>
          <w:i/>
          <w:iCs/>
          <w:sz w:val="24"/>
          <w:szCs w:val="24"/>
          <w:lang w:val="en-GB"/>
        </w:rPr>
        <w:t>Nannochloropsis</w:t>
      </w:r>
      <w:proofErr w:type="spellEnd"/>
      <w:r>
        <w:rPr>
          <w:rFonts w:ascii="Times New Roman" w:hAnsi="Times New Roman" w:cs="Times New Roman"/>
          <w:b/>
          <w:i/>
          <w:iCs/>
          <w:sz w:val="24"/>
          <w:szCs w:val="24"/>
          <w:lang w:val="en-GB"/>
        </w:rPr>
        <w:t xml:space="preserve"> </w:t>
      </w:r>
      <w:proofErr w:type="spellStart"/>
      <w:r>
        <w:rPr>
          <w:rFonts w:ascii="Times New Roman" w:hAnsi="Times New Roman" w:cs="Times New Roman"/>
          <w:b/>
          <w:i/>
          <w:iCs/>
          <w:sz w:val="24"/>
          <w:szCs w:val="24"/>
          <w:lang w:val="en-GB"/>
        </w:rPr>
        <w:t>oculata</w:t>
      </w:r>
      <w:proofErr w:type="spellEnd"/>
      <w:r>
        <w:rPr>
          <w:rFonts w:ascii="Times New Roman" w:hAnsi="Times New Roman" w:cs="Times New Roman"/>
          <w:b/>
          <w:sz w:val="24"/>
          <w:szCs w:val="24"/>
          <w:lang w:val="en-GB"/>
        </w:rPr>
        <w:t xml:space="preserve"> Compounds Targeting </w:t>
      </w:r>
      <w:r>
        <w:rPr>
          <w:rFonts w:ascii="Times New Roman" w:hAnsi="Times New Roman" w:cs="Times New Roman"/>
          <w:b/>
          <w:i/>
          <w:iCs/>
          <w:sz w:val="24"/>
          <w:szCs w:val="24"/>
          <w:lang w:val="en-GB"/>
        </w:rPr>
        <w:t xml:space="preserve">Colletotrichum </w:t>
      </w:r>
      <w:proofErr w:type="spellStart"/>
      <w:r>
        <w:rPr>
          <w:rFonts w:ascii="Times New Roman" w:hAnsi="Times New Roman" w:cs="Times New Roman"/>
          <w:b/>
          <w:i/>
          <w:iCs/>
          <w:sz w:val="24"/>
          <w:szCs w:val="24"/>
          <w:lang w:val="en-GB"/>
        </w:rPr>
        <w:t>musae</w:t>
      </w:r>
      <w:proofErr w:type="spellEnd"/>
    </w:p>
    <w:p w:rsidR="00CA654A" w:rsidRDefault="00F146F6">
      <w:pPr>
        <w:spacing w:line="360" w:lineRule="auto"/>
        <w:jc w:val="center"/>
        <w:rPr>
          <w:rFonts w:ascii="Times New Roman" w:hAnsi="Times New Roman" w:cs="Times New Roman"/>
          <w:sz w:val="24"/>
          <w:szCs w:val="24"/>
        </w:rPr>
      </w:pPr>
      <w:r>
        <w:rPr>
          <w:rFonts w:ascii="Times New Roman" w:hAnsi="Times New Roman" w:cs="Times New Roman"/>
          <w:b/>
          <w:bCs/>
          <w:sz w:val="24"/>
          <w:szCs w:val="24"/>
        </w:rPr>
        <w:t>Abstract</w:t>
      </w:r>
    </w:p>
    <w:p w:rsidR="00CA654A" w:rsidRDefault="00F146F6">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Banana (</w:t>
      </w:r>
      <w:r>
        <w:rPr>
          <w:rFonts w:ascii="Times New Roman" w:hAnsi="Times New Roman" w:cs="Times New Roman"/>
          <w:i/>
          <w:iCs/>
          <w:sz w:val="24"/>
          <w:szCs w:val="24"/>
        </w:rPr>
        <w:t>Musa spp.</w:t>
      </w:r>
      <w:r>
        <w:rPr>
          <w:rFonts w:ascii="Times New Roman" w:hAnsi="Times New Roman" w:cs="Times New Roman"/>
          <w:sz w:val="24"/>
          <w:szCs w:val="24"/>
        </w:rPr>
        <w:t xml:space="preserve">) is a widely cultivated fruit crop prone to significant postharvest losses due to anthracnose, primarily caused by </w:t>
      </w:r>
      <w:r>
        <w:rPr>
          <w:rFonts w:ascii="Times New Roman" w:hAnsi="Times New Roman" w:cs="Times New Roman"/>
          <w:i/>
          <w:iCs/>
          <w:sz w:val="24"/>
          <w:szCs w:val="24"/>
        </w:rPr>
        <w:t xml:space="preserve">Colletotrichum </w:t>
      </w:r>
      <w:proofErr w:type="spellStart"/>
      <w:r>
        <w:rPr>
          <w:rFonts w:ascii="Times New Roman" w:hAnsi="Times New Roman" w:cs="Times New Roman"/>
          <w:i/>
          <w:iCs/>
          <w:sz w:val="24"/>
          <w:szCs w:val="24"/>
        </w:rPr>
        <w:t>musae</w:t>
      </w:r>
      <w:proofErr w:type="spellEnd"/>
      <w:r>
        <w:rPr>
          <w:rFonts w:ascii="Times New Roman" w:hAnsi="Times New Roman" w:cs="Times New Roman"/>
          <w:sz w:val="24"/>
          <w:szCs w:val="24"/>
        </w:rPr>
        <w:t>. In pursuit of sustainable disease control strategies, this study evaluated the antifungal potential of extracts and bi</w:t>
      </w:r>
      <w:r>
        <w:rPr>
          <w:rFonts w:ascii="Times New Roman" w:hAnsi="Times New Roman" w:cs="Times New Roman"/>
          <w:sz w:val="24"/>
          <w:szCs w:val="24"/>
        </w:rPr>
        <w:t xml:space="preserve">ogenically synthesized nanoparticles derived from five microalgal species: </w:t>
      </w:r>
      <w:proofErr w:type="spellStart"/>
      <w:r>
        <w:rPr>
          <w:rFonts w:ascii="Times New Roman" w:hAnsi="Times New Roman" w:cs="Times New Roman"/>
          <w:i/>
          <w:iCs/>
          <w:sz w:val="24"/>
          <w:szCs w:val="24"/>
        </w:rPr>
        <w:t>Nannochloropsis</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oculata</w:t>
      </w:r>
      <w:proofErr w:type="spellEnd"/>
      <w:r>
        <w:rPr>
          <w:rFonts w:ascii="Times New Roman" w:hAnsi="Times New Roman" w:cs="Times New Roman"/>
          <w:sz w:val="24"/>
          <w:szCs w:val="24"/>
        </w:rPr>
        <w:t xml:space="preserve">, </w:t>
      </w:r>
      <w:proofErr w:type="spellStart"/>
      <w:r>
        <w:rPr>
          <w:rFonts w:ascii="Times New Roman" w:hAnsi="Times New Roman" w:cs="Times New Roman"/>
          <w:i/>
          <w:iCs/>
          <w:sz w:val="24"/>
          <w:szCs w:val="24"/>
        </w:rPr>
        <w:t>Isochrysis</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galbana</w:t>
      </w:r>
      <w:proofErr w:type="spellEnd"/>
      <w:r>
        <w:rPr>
          <w:rFonts w:ascii="Times New Roman" w:hAnsi="Times New Roman" w:cs="Times New Roman"/>
          <w:sz w:val="24"/>
          <w:szCs w:val="24"/>
        </w:rPr>
        <w:t xml:space="preserve">, </w:t>
      </w:r>
      <w:proofErr w:type="spellStart"/>
      <w:r>
        <w:rPr>
          <w:rFonts w:ascii="Times New Roman" w:hAnsi="Times New Roman" w:cs="Times New Roman"/>
          <w:i/>
          <w:iCs/>
          <w:sz w:val="24"/>
          <w:szCs w:val="24"/>
        </w:rPr>
        <w:t>Thalassiosira</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pseudonana</w:t>
      </w:r>
      <w:proofErr w:type="spellEnd"/>
      <w:r>
        <w:rPr>
          <w:rFonts w:ascii="Times New Roman" w:hAnsi="Times New Roman" w:cs="Times New Roman"/>
          <w:sz w:val="24"/>
          <w:szCs w:val="24"/>
        </w:rPr>
        <w:t xml:space="preserve">, </w:t>
      </w:r>
      <w:proofErr w:type="spellStart"/>
      <w:r>
        <w:rPr>
          <w:rFonts w:ascii="Times New Roman" w:hAnsi="Times New Roman" w:cs="Times New Roman"/>
          <w:i/>
          <w:iCs/>
          <w:sz w:val="24"/>
          <w:szCs w:val="24"/>
        </w:rPr>
        <w:t>Dunaliella</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salina</w:t>
      </w:r>
      <w:proofErr w:type="spellEnd"/>
      <w:r>
        <w:rPr>
          <w:rFonts w:ascii="Times New Roman" w:hAnsi="Times New Roman" w:cs="Times New Roman"/>
          <w:sz w:val="24"/>
          <w:szCs w:val="24"/>
        </w:rPr>
        <w:t xml:space="preserve">, and </w:t>
      </w:r>
      <w:proofErr w:type="spellStart"/>
      <w:r>
        <w:rPr>
          <w:rFonts w:ascii="Times New Roman" w:hAnsi="Times New Roman" w:cs="Times New Roman"/>
          <w:i/>
          <w:iCs/>
          <w:sz w:val="24"/>
          <w:szCs w:val="24"/>
        </w:rPr>
        <w:t>Haematococcus</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pluvialis</w:t>
      </w:r>
      <w:proofErr w:type="spellEnd"/>
      <w:r>
        <w:rPr>
          <w:rFonts w:ascii="Times New Roman" w:hAnsi="Times New Roman" w:cs="Times New Roman"/>
          <w:sz w:val="24"/>
          <w:szCs w:val="24"/>
        </w:rPr>
        <w:t>. Solvent extracts were tested in vitro using the poison food te</w:t>
      </w:r>
      <w:r>
        <w:rPr>
          <w:rFonts w:ascii="Times New Roman" w:hAnsi="Times New Roman" w:cs="Times New Roman"/>
          <w:sz w:val="24"/>
          <w:szCs w:val="24"/>
        </w:rPr>
        <w:t xml:space="preserve">chnique, with the acetone extract of </w:t>
      </w:r>
      <w:r>
        <w:rPr>
          <w:rFonts w:ascii="Times New Roman" w:hAnsi="Times New Roman" w:cs="Times New Roman"/>
          <w:i/>
          <w:iCs/>
          <w:sz w:val="24"/>
          <w:szCs w:val="24"/>
        </w:rPr>
        <w:t xml:space="preserve">N. </w:t>
      </w:r>
      <w:proofErr w:type="spellStart"/>
      <w:r>
        <w:rPr>
          <w:rFonts w:ascii="Times New Roman" w:hAnsi="Times New Roman" w:cs="Times New Roman"/>
          <w:i/>
          <w:iCs/>
          <w:sz w:val="24"/>
          <w:szCs w:val="24"/>
        </w:rPr>
        <w:t>oculata</w:t>
      </w:r>
      <w:proofErr w:type="spellEnd"/>
      <w:r>
        <w:rPr>
          <w:rFonts w:ascii="Times New Roman" w:hAnsi="Times New Roman" w:cs="Times New Roman"/>
          <w:sz w:val="24"/>
          <w:szCs w:val="24"/>
        </w:rPr>
        <w:t xml:space="preserve"> exhibiting the highest inhibition (66.12%). Zinc and copper nanoparticles synthesized from </w:t>
      </w:r>
      <w:r>
        <w:rPr>
          <w:rFonts w:ascii="Times New Roman" w:hAnsi="Times New Roman" w:cs="Times New Roman"/>
          <w:i/>
          <w:iCs/>
          <w:sz w:val="24"/>
          <w:szCs w:val="24"/>
        </w:rPr>
        <w:t xml:space="preserve">N. </w:t>
      </w:r>
      <w:proofErr w:type="spellStart"/>
      <w:r>
        <w:rPr>
          <w:rFonts w:ascii="Times New Roman" w:hAnsi="Times New Roman" w:cs="Times New Roman"/>
          <w:i/>
          <w:iCs/>
          <w:sz w:val="24"/>
          <w:szCs w:val="24"/>
        </w:rPr>
        <w:t>oculata</w:t>
      </w:r>
      <w:proofErr w:type="spellEnd"/>
      <w:r>
        <w:rPr>
          <w:rFonts w:ascii="Times New Roman" w:hAnsi="Times New Roman" w:cs="Times New Roman"/>
          <w:sz w:val="24"/>
          <w:szCs w:val="24"/>
        </w:rPr>
        <w:t xml:space="preserve"> showed enhanced antifungal activity, with zinc nanoparticles producing an inhibition zone of up to 17.54 m</w:t>
      </w:r>
      <w:r>
        <w:rPr>
          <w:rFonts w:ascii="Times New Roman" w:hAnsi="Times New Roman" w:cs="Times New Roman"/>
          <w:sz w:val="24"/>
          <w:szCs w:val="24"/>
        </w:rPr>
        <w:t xml:space="preserve">m. GC-MS analysis revealed several bioactive compounds including </w:t>
      </w:r>
      <w:proofErr w:type="spellStart"/>
      <w:r>
        <w:rPr>
          <w:rFonts w:ascii="Times New Roman" w:hAnsi="Times New Roman" w:cs="Times New Roman"/>
          <w:sz w:val="24"/>
          <w:szCs w:val="24"/>
          <w:lang w:val="en-US"/>
        </w:rPr>
        <w:t>neophytadien</w:t>
      </w:r>
      <w:proofErr w:type="spellEnd"/>
      <w:r>
        <w:rPr>
          <w:rFonts w:ascii="Times New Roman" w:hAnsi="Times New Roman" w:cs="Times New Roman"/>
          <w:sz w:val="24"/>
          <w:szCs w:val="24"/>
        </w:rPr>
        <w:t xml:space="preserve">e, phytol, and </w:t>
      </w:r>
      <w:proofErr w:type="spellStart"/>
      <w:r>
        <w:rPr>
          <w:rFonts w:ascii="Times New Roman" w:hAnsi="Times New Roman" w:cs="Times New Roman"/>
          <w:sz w:val="24"/>
          <w:szCs w:val="24"/>
        </w:rPr>
        <w:t>isotridecanol</w:t>
      </w:r>
      <w:proofErr w:type="spellEnd"/>
      <w:r>
        <w:rPr>
          <w:rFonts w:ascii="Times New Roman" w:hAnsi="Times New Roman" w:cs="Times New Roman"/>
          <w:sz w:val="24"/>
          <w:szCs w:val="24"/>
        </w:rPr>
        <w:t xml:space="preserve">, suggesting their role in antifungal </w:t>
      </w:r>
      <w:proofErr w:type="gramStart"/>
      <w:r>
        <w:rPr>
          <w:rFonts w:ascii="Times New Roman" w:hAnsi="Times New Roman" w:cs="Times New Roman"/>
          <w:sz w:val="24"/>
          <w:szCs w:val="24"/>
        </w:rPr>
        <w:t>efficacy.</w:t>
      </w:r>
      <w:r>
        <w:rPr>
          <w:rFonts w:ascii="Times New Roman" w:hAnsi="Times New Roman" w:cs="Times New Roman"/>
          <w:sz w:val="24"/>
          <w:szCs w:val="24"/>
          <w:lang w:val="en-US"/>
        </w:rPr>
        <w:t>Results</w:t>
      </w:r>
      <w:proofErr w:type="gramEnd"/>
      <w:r>
        <w:rPr>
          <w:rFonts w:ascii="Times New Roman" w:hAnsi="Times New Roman" w:cs="Times New Roman"/>
          <w:sz w:val="24"/>
          <w:szCs w:val="24"/>
          <w:lang w:val="en-US"/>
        </w:rPr>
        <w:t xml:space="preserve"> of molecular docking with these phytochemical compound shoes stronger binding affinity towards t</w:t>
      </w:r>
      <w:r>
        <w:rPr>
          <w:rFonts w:ascii="Times New Roman" w:hAnsi="Times New Roman" w:cs="Times New Roman"/>
          <w:sz w:val="24"/>
          <w:szCs w:val="24"/>
          <w:lang w:val="en-US"/>
        </w:rPr>
        <w:t>he negative regulation of apoptotic protein.</w:t>
      </w:r>
      <w:r>
        <w:rPr>
          <w:rFonts w:ascii="Times New Roman" w:hAnsi="Times New Roman" w:cs="Times New Roman"/>
          <w:sz w:val="24"/>
          <w:szCs w:val="24"/>
        </w:rPr>
        <w:t xml:space="preserve"> </w:t>
      </w:r>
      <w:proofErr w:type="spellStart"/>
      <w:r>
        <w:rPr>
          <w:i/>
          <w:iCs/>
        </w:rPr>
        <w:t>Nannochloropsis</w:t>
      </w:r>
      <w:proofErr w:type="spellEnd"/>
      <w:r>
        <w:rPr>
          <w:i/>
          <w:iCs/>
        </w:rPr>
        <w:t xml:space="preserve"> </w:t>
      </w:r>
      <w:proofErr w:type="spellStart"/>
      <w:r>
        <w:rPr>
          <w:i/>
          <w:iCs/>
        </w:rPr>
        <w:t>ocuulata</w:t>
      </w:r>
      <w:proofErr w:type="spellEnd"/>
      <w:r>
        <w:rPr>
          <w:i/>
          <w:iCs/>
        </w:rPr>
        <w:t xml:space="preserve"> </w:t>
      </w:r>
      <w:r>
        <w:t xml:space="preserve">shows highest binding affinity ranges. </w:t>
      </w:r>
      <w:r>
        <w:rPr>
          <w:rFonts w:ascii="Times New Roman" w:hAnsi="Times New Roman" w:cs="Times New Roman"/>
          <w:sz w:val="24"/>
          <w:szCs w:val="24"/>
        </w:rPr>
        <w:t>The results indicate that microalgae-based</w:t>
      </w:r>
      <w:r>
        <w:rPr>
          <w:rFonts w:ascii="Times New Roman" w:hAnsi="Times New Roman" w:cs="Times New Roman"/>
          <w:sz w:val="24"/>
          <w:szCs w:val="24"/>
          <w:lang w:val="en-US"/>
        </w:rPr>
        <w:t xml:space="preserve"> </w:t>
      </w:r>
      <w:r>
        <w:rPr>
          <w:rFonts w:ascii="Times New Roman" w:hAnsi="Times New Roman" w:cs="Times New Roman"/>
          <w:sz w:val="24"/>
          <w:szCs w:val="24"/>
        </w:rPr>
        <w:t xml:space="preserve">bioformulations and green-synthesized nanoparticles hold promise as eco-friendly alternatives for </w:t>
      </w:r>
      <w:r>
        <w:rPr>
          <w:rFonts w:ascii="Times New Roman" w:hAnsi="Times New Roman" w:cs="Times New Roman"/>
          <w:sz w:val="24"/>
          <w:szCs w:val="24"/>
        </w:rPr>
        <w:t>managing banana anthracnose.</w:t>
      </w:r>
    </w:p>
    <w:p w:rsidR="00CA654A" w:rsidRDefault="00F146F6">
      <w:pPr>
        <w:spacing w:line="360" w:lineRule="auto"/>
        <w:rPr>
          <w:rFonts w:ascii="Times New Roman" w:hAnsi="Times New Roman" w:cs="Times New Roman"/>
          <w:sz w:val="24"/>
          <w:szCs w:val="24"/>
        </w:rPr>
      </w:pPr>
      <w:r>
        <w:rPr>
          <w:rFonts w:ascii="Times New Roman" w:hAnsi="Times New Roman" w:cs="Times New Roman"/>
          <w:b/>
          <w:bCs/>
          <w:sz w:val="24"/>
          <w:szCs w:val="24"/>
        </w:rPr>
        <w:t>Keywords:</w:t>
      </w:r>
      <w:r>
        <w:rPr>
          <w:rFonts w:ascii="Times New Roman" w:hAnsi="Times New Roman" w:cs="Times New Roman"/>
          <w:sz w:val="24"/>
          <w:szCs w:val="24"/>
        </w:rPr>
        <w:t xml:space="preserve"> Antifungal activity, banana anthracnose, GC-MS, </w:t>
      </w:r>
      <w:r>
        <w:rPr>
          <w:rFonts w:ascii="Times New Roman" w:hAnsi="Times New Roman" w:cs="Times New Roman"/>
          <w:i/>
          <w:iCs/>
          <w:sz w:val="24"/>
          <w:szCs w:val="24"/>
        </w:rPr>
        <w:t xml:space="preserve">Colletotrichum </w:t>
      </w:r>
      <w:proofErr w:type="spellStart"/>
      <w:r>
        <w:rPr>
          <w:rFonts w:ascii="Times New Roman" w:hAnsi="Times New Roman" w:cs="Times New Roman"/>
          <w:i/>
          <w:iCs/>
          <w:sz w:val="24"/>
          <w:szCs w:val="24"/>
        </w:rPr>
        <w:t>musae</w:t>
      </w:r>
      <w:proofErr w:type="spellEnd"/>
      <w:r>
        <w:rPr>
          <w:rFonts w:ascii="Times New Roman" w:hAnsi="Times New Roman" w:cs="Times New Roman"/>
          <w:sz w:val="24"/>
          <w:szCs w:val="24"/>
        </w:rPr>
        <w:t xml:space="preserve">, microalgae, </w:t>
      </w:r>
      <w:proofErr w:type="spellStart"/>
      <w:r>
        <w:rPr>
          <w:rFonts w:ascii="Times New Roman" w:hAnsi="Times New Roman" w:cs="Times New Roman"/>
          <w:i/>
          <w:iCs/>
          <w:sz w:val="24"/>
          <w:szCs w:val="24"/>
        </w:rPr>
        <w:t>Nannochloropsis</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oculata</w:t>
      </w:r>
      <w:proofErr w:type="spellEnd"/>
      <w:r>
        <w:rPr>
          <w:rFonts w:ascii="Times New Roman" w:hAnsi="Times New Roman" w:cs="Times New Roman"/>
          <w:sz w:val="24"/>
          <w:szCs w:val="24"/>
        </w:rPr>
        <w:t xml:space="preserve">, nanoparticles, </w:t>
      </w:r>
      <w:r>
        <w:rPr>
          <w:rFonts w:ascii="Times New Roman" w:hAnsi="Times New Roman" w:cs="Times New Roman"/>
          <w:sz w:val="24"/>
          <w:szCs w:val="24"/>
          <w:lang w:val="en-US"/>
        </w:rPr>
        <w:t>molecular docking</w:t>
      </w:r>
      <w:r>
        <w:rPr>
          <w:rFonts w:ascii="Times New Roman" w:hAnsi="Times New Roman" w:cs="Times New Roman"/>
          <w:sz w:val="24"/>
          <w:szCs w:val="24"/>
        </w:rPr>
        <w:t>.</w:t>
      </w:r>
    </w:p>
    <w:p w:rsidR="00CA654A" w:rsidRDefault="00CA654A">
      <w:pPr>
        <w:spacing w:line="360" w:lineRule="auto"/>
        <w:rPr>
          <w:rFonts w:ascii="Times New Roman" w:hAnsi="Times New Roman" w:cs="Times New Roman"/>
          <w:sz w:val="24"/>
          <w:szCs w:val="24"/>
        </w:rPr>
      </w:pPr>
    </w:p>
    <w:p w:rsidR="00CA654A" w:rsidRDefault="00F146F6">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lang w:val="en-US"/>
        </w:rPr>
        <w:t>1.</w:t>
      </w:r>
      <w:r>
        <w:rPr>
          <w:rFonts w:ascii="Times New Roman" w:hAnsi="Times New Roman" w:cs="Times New Roman"/>
          <w:b/>
          <w:bCs/>
          <w:sz w:val="24"/>
          <w:szCs w:val="24"/>
        </w:rPr>
        <w:t>Introduction</w:t>
      </w:r>
    </w:p>
    <w:p w:rsidR="00CA654A" w:rsidRDefault="00F146F6">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Banana (</w:t>
      </w:r>
      <w:r>
        <w:rPr>
          <w:rFonts w:ascii="Times New Roman" w:hAnsi="Times New Roman" w:cs="Times New Roman"/>
          <w:i/>
          <w:iCs/>
          <w:sz w:val="24"/>
          <w:szCs w:val="24"/>
        </w:rPr>
        <w:t>Musa spp.</w:t>
      </w:r>
      <w:r>
        <w:rPr>
          <w:rFonts w:ascii="Times New Roman" w:hAnsi="Times New Roman" w:cs="Times New Roman"/>
          <w:sz w:val="24"/>
          <w:szCs w:val="24"/>
        </w:rPr>
        <w:t>) stands among the most widely cultivated f</w:t>
      </w:r>
      <w:r>
        <w:rPr>
          <w:rFonts w:ascii="Times New Roman" w:hAnsi="Times New Roman" w:cs="Times New Roman"/>
          <w:sz w:val="24"/>
          <w:szCs w:val="24"/>
        </w:rPr>
        <w:t xml:space="preserve">ruit crops across tropical and subtropical regions, contributing significantly to food security, rural livelihoods, and national economies. However, postharvest diseases such as anthracnose, primarily caused by </w:t>
      </w:r>
      <w:r>
        <w:rPr>
          <w:rFonts w:ascii="Times New Roman" w:hAnsi="Times New Roman" w:cs="Times New Roman"/>
          <w:i/>
          <w:iCs/>
          <w:sz w:val="24"/>
          <w:szCs w:val="24"/>
        </w:rPr>
        <w:t xml:space="preserve">Colletotrichum </w:t>
      </w:r>
      <w:proofErr w:type="spellStart"/>
      <w:r>
        <w:rPr>
          <w:rFonts w:ascii="Times New Roman" w:hAnsi="Times New Roman" w:cs="Times New Roman"/>
          <w:i/>
          <w:iCs/>
          <w:sz w:val="24"/>
          <w:szCs w:val="24"/>
        </w:rPr>
        <w:t>musae</w:t>
      </w:r>
      <w:proofErr w:type="spellEnd"/>
      <w:r>
        <w:rPr>
          <w:rFonts w:ascii="Times New Roman" w:hAnsi="Times New Roman" w:cs="Times New Roman"/>
          <w:sz w:val="24"/>
          <w:szCs w:val="24"/>
        </w:rPr>
        <w:t>, lead to considerable qu</w:t>
      </w:r>
      <w:r>
        <w:rPr>
          <w:rFonts w:ascii="Times New Roman" w:hAnsi="Times New Roman" w:cs="Times New Roman"/>
          <w:sz w:val="24"/>
          <w:szCs w:val="24"/>
        </w:rPr>
        <w:t>ality degradation and economic loss during storage and transportation (</w:t>
      </w:r>
      <w:proofErr w:type="spellStart"/>
      <w:r>
        <w:rPr>
          <w:rFonts w:ascii="Times New Roman" w:eastAsia="Helvetica" w:hAnsi="Times New Roman" w:cs="Times New Roman"/>
          <w:color w:val="222222"/>
          <w:sz w:val="24"/>
          <w:szCs w:val="24"/>
          <w:shd w:val="clear" w:color="auto" w:fill="FFFFFF"/>
        </w:rPr>
        <w:t>Buzdar</w:t>
      </w:r>
      <w:proofErr w:type="spellEnd"/>
      <w:r>
        <w:rPr>
          <w:rFonts w:ascii="Times New Roman" w:hAnsi="Times New Roman" w:cs="Times New Roman"/>
          <w:sz w:val="24"/>
          <w:szCs w:val="24"/>
        </w:rPr>
        <w:t xml:space="preserve"> </w:t>
      </w:r>
      <w:r>
        <w:rPr>
          <w:rFonts w:ascii="Times New Roman" w:hAnsi="Times New Roman" w:cs="Times New Roman"/>
          <w:i/>
          <w:sz w:val="24"/>
          <w:szCs w:val="24"/>
        </w:rPr>
        <w:t>et al</w:t>
      </w:r>
      <w:r>
        <w:rPr>
          <w:rFonts w:ascii="Times New Roman" w:hAnsi="Times New Roman" w:cs="Times New Roman"/>
          <w:sz w:val="24"/>
          <w:szCs w:val="24"/>
        </w:rPr>
        <w:t>., 20</w:t>
      </w:r>
      <w:r>
        <w:rPr>
          <w:rFonts w:ascii="Times New Roman" w:hAnsi="Times New Roman" w:cs="Times New Roman"/>
          <w:sz w:val="24"/>
          <w:szCs w:val="24"/>
        </w:rPr>
        <w:t>25</w:t>
      </w:r>
      <w:r>
        <w:rPr>
          <w:rFonts w:ascii="Times New Roman" w:hAnsi="Times New Roman" w:cs="Times New Roman"/>
          <w:sz w:val="24"/>
          <w:szCs w:val="24"/>
        </w:rPr>
        <w:t>). Management of such phytopathogens traditionally relies on chemical fungicides, but the growing concern over their environmental impact, pathogen resistance, and re</w:t>
      </w:r>
      <w:r>
        <w:rPr>
          <w:rFonts w:ascii="Times New Roman" w:hAnsi="Times New Roman" w:cs="Times New Roman"/>
          <w:sz w:val="24"/>
          <w:szCs w:val="24"/>
        </w:rPr>
        <w:t xml:space="preserve">sidue toxicity necessitates eco-friendly alternatives (Fatima </w:t>
      </w:r>
      <w:r>
        <w:rPr>
          <w:rFonts w:ascii="Times New Roman" w:hAnsi="Times New Roman" w:cs="Times New Roman"/>
          <w:i/>
          <w:sz w:val="24"/>
          <w:szCs w:val="24"/>
        </w:rPr>
        <w:t>et al</w:t>
      </w:r>
      <w:r>
        <w:rPr>
          <w:rFonts w:ascii="Times New Roman" w:hAnsi="Times New Roman" w:cs="Times New Roman"/>
          <w:sz w:val="24"/>
          <w:szCs w:val="24"/>
        </w:rPr>
        <w:t>., 2021).</w:t>
      </w:r>
    </w:p>
    <w:p w:rsidR="00CA654A" w:rsidRDefault="00F146F6">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Phytoplankton, consisting of various photosynthetic unicellular organisms, have gained attention as valuable resources in biocontrol and pharmaceutical fields, owing to their prod</w:t>
      </w:r>
      <w:r>
        <w:rPr>
          <w:rFonts w:ascii="Times New Roman" w:hAnsi="Times New Roman" w:cs="Times New Roman"/>
          <w:sz w:val="24"/>
          <w:szCs w:val="24"/>
        </w:rPr>
        <w:t>uction of numerous bioactive substances such as pigments, essential fatty acids, and antimicrobial secondary metabolites</w:t>
      </w:r>
      <w:r>
        <w:rPr>
          <w:rFonts w:ascii="Times New Roman" w:hAnsi="Times New Roman" w:cs="Times New Roman"/>
          <w:sz w:val="24"/>
          <w:szCs w:val="24"/>
        </w:rPr>
        <w:t xml:space="preserve"> </w:t>
      </w:r>
      <w:r>
        <w:rPr>
          <w:rFonts w:ascii="Times New Roman" w:hAnsi="Times New Roman" w:cs="Times New Roman"/>
          <w:sz w:val="24"/>
          <w:szCs w:val="24"/>
        </w:rPr>
        <w:t>(</w:t>
      </w:r>
      <w:proofErr w:type="spellStart"/>
      <w:r>
        <w:rPr>
          <w:rFonts w:ascii="Times New Roman" w:hAnsi="Times New Roman" w:cs="Times New Roman"/>
          <w:sz w:val="24"/>
          <w:szCs w:val="24"/>
        </w:rPr>
        <w:t>Asimakis</w:t>
      </w:r>
      <w:proofErr w:type="spellEnd"/>
      <w:r>
        <w:rPr>
          <w:rFonts w:ascii="Times New Roman" w:hAnsi="Times New Roman" w:cs="Times New Roman"/>
          <w:sz w:val="24"/>
          <w:szCs w:val="24"/>
        </w:rPr>
        <w:t xml:space="preserve"> </w:t>
      </w:r>
      <w:r>
        <w:rPr>
          <w:rFonts w:ascii="Times New Roman" w:hAnsi="Times New Roman" w:cs="Times New Roman"/>
          <w:i/>
          <w:sz w:val="24"/>
          <w:szCs w:val="24"/>
        </w:rPr>
        <w:t>et al</w:t>
      </w:r>
      <w:r>
        <w:rPr>
          <w:rFonts w:ascii="Times New Roman" w:hAnsi="Times New Roman" w:cs="Times New Roman"/>
          <w:sz w:val="24"/>
          <w:szCs w:val="24"/>
        </w:rPr>
        <w:t>., 2023).</w:t>
      </w:r>
      <w:r>
        <w:rPr>
          <w:rFonts w:ascii="Times New Roman" w:hAnsi="Times New Roman" w:cs="Times New Roman"/>
          <w:sz w:val="24"/>
          <w:szCs w:val="24"/>
        </w:rPr>
        <w:t xml:space="preserve"> </w:t>
      </w:r>
      <w:r>
        <w:rPr>
          <w:rFonts w:ascii="Times New Roman" w:hAnsi="Times New Roman" w:cs="Times New Roman"/>
          <w:sz w:val="24"/>
          <w:szCs w:val="24"/>
        </w:rPr>
        <w:t xml:space="preserve">Species such as </w:t>
      </w:r>
      <w:proofErr w:type="spellStart"/>
      <w:r>
        <w:rPr>
          <w:rFonts w:ascii="Times New Roman" w:hAnsi="Times New Roman" w:cs="Times New Roman"/>
          <w:i/>
          <w:iCs/>
          <w:sz w:val="24"/>
          <w:szCs w:val="24"/>
        </w:rPr>
        <w:t>Nannochloropsis</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oculata</w:t>
      </w:r>
      <w:proofErr w:type="spellEnd"/>
      <w:r>
        <w:rPr>
          <w:rFonts w:ascii="Times New Roman" w:hAnsi="Times New Roman" w:cs="Times New Roman"/>
          <w:sz w:val="24"/>
          <w:szCs w:val="24"/>
        </w:rPr>
        <w:t xml:space="preserve">, </w:t>
      </w:r>
      <w:proofErr w:type="spellStart"/>
      <w:r>
        <w:rPr>
          <w:rFonts w:ascii="Times New Roman" w:hAnsi="Times New Roman" w:cs="Times New Roman"/>
          <w:i/>
          <w:iCs/>
          <w:sz w:val="24"/>
          <w:szCs w:val="24"/>
        </w:rPr>
        <w:t>Isochrysis</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galbana</w:t>
      </w:r>
      <w:proofErr w:type="spellEnd"/>
      <w:r>
        <w:rPr>
          <w:rFonts w:ascii="Times New Roman" w:hAnsi="Times New Roman" w:cs="Times New Roman"/>
          <w:sz w:val="24"/>
          <w:szCs w:val="24"/>
        </w:rPr>
        <w:t xml:space="preserve">, </w:t>
      </w:r>
      <w:proofErr w:type="spellStart"/>
      <w:r>
        <w:rPr>
          <w:rFonts w:ascii="Times New Roman" w:hAnsi="Times New Roman" w:cs="Times New Roman"/>
          <w:i/>
          <w:iCs/>
          <w:sz w:val="24"/>
          <w:szCs w:val="24"/>
        </w:rPr>
        <w:t>Thalassiosira</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pseudonana</w:t>
      </w:r>
      <w:proofErr w:type="spellEnd"/>
      <w:r>
        <w:rPr>
          <w:rFonts w:ascii="Times New Roman" w:hAnsi="Times New Roman" w:cs="Times New Roman"/>
          <w:sz w:val="24"/>
          <w:szCs w:val="24"/>
        </w:rPr>
        <w:t xml:space="preserve">, </w:t>
      </w:r>
      <w:proofErr w:type="spellStart"/>
      <w:r>
        <w:rPr>
          <w:rFonts w:ascii="Times New Roman" w:hAnsi="Times New Roman" w:cs="Times New Roman"/>
          <w:i/>
          <w:iCs/>
          <w:sz w:val="24"/>
          <w:szCs w:val="24"/>
        </w:rPr>
        <w:t>Dunaliella</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salina</w:t>
      </w:r>
      <w:proofErr w:type="spellEnd"/>
      <w:r>
        <w:rPr>
          <w:rFonts w:ascii="Times New Roman" w:hAnsi="Times New Roman" w:cs="Times New Roman"/>
          <w:sz w:val="24"/>
          <w:szCs w:val="24"/>
        </w:rPr>
        <w:t xml:space="preserve">, and </w:t>
      </w:r>
      <w:proofErr w:type="spellStart"/>
      <w:r>
        <w:rPr>
          <w:rFonts w:ascii="Times New Roman" w:hAnsi="Times New Roman" w:cs="Times New Roman"/>
          <w:i/>
          <w:iCs/>
          <w:sz w:val="24"/>
          <w:szCs w:val="24"/>
        </w:rPr>
        <w:t>Haematococcus</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pluvialis</w:t>
      </w:r>
      <w:proofErr w:type="spellEnd"/>
      <w:r>
        <w:rPr>
          <w:rFonts w:ascii="Times New Roman" w:hAnsi="Times New Roman" w:cs="Times New Roman"/>
          <w:sz w:val="24"/>
          <w:szCs w:val="24"/>
        </w:rPr>
        <w:t xml:space="preserve"> are widely studied for their nutritional and therapeutic potential, and their antifungal properties have gained increasing attention in plant pathology and crop protection (</w:t>
      </w:r>
      <w:r>
        <w:rPr>
          <w:rFonts w:ascii="Times New Roman" w:hAnsi="Times New Roman" w:cs="Times New Roman"/>
          <w:sz w:val="24"/>
          <w:szCs w:val="24"/>
        </w:rPr>
        <w:t>Lage</w:t>
      </w:r>
      <w:r>
        <w:rPr>
          <w:rFonts w:ascii="Times New Roman" w:hAnsi="Times New Roman" w:cs="Times New Roman"/>
          <w:sz w:val="24"/>
          <w:szCs w:val="24"/>
        </w:rPr>
        <w:t xml:space="preserve"> </w:t>
      </w:r>
      <w:r>
        <w:rPr>
          <w:rFonts w:ascii="Times New Roman" w:hAnsi="Times New Roman" w:cs="Times New Roman"/>
          <w:i/>
          <w:sz w:val="24"/>
          <w:szCs w:val="24"/>
        </w:rPr>
        <w:t>et al</w:t>
      </w:r>
      <w:r>
        <w:rPr>
          <w:rFonts w:ascii="Times New Roman" w:hAnsi="Times New Roman" w:cs="Times New Roman"/>
          <w:sz w:val="24"/>
          <w:szCs w:val="24"/>
        </w:rPr>
        <w:t>., 202</w:t>
      </w:r>
      <w:r>
        <w:rPr>
          <w:rFonts w:ascii="Times New Roman" w:hAnsi="Times New Roman" w:cs="Times New Roman"/>
          <w:sz w:val="24"/>
          <w:szCs w:val="24"/>
        </w:rPr>
        <w:t>4</w:t>
      </w:r>
      <w:r>
        <w:rPr>
          <w:rFonts w:ascii="Times New Roman" w:hAnsi="Times New Roman" w:cs="Times New Roman"/>
          <w:sz w:val="24"/>
          <w:szCs w:val="24"/>
        </w:rPr>
        <w:t>).</w:t>
      </w:r>
    </w:p>
    <w:p w:rsidR="00CA654A" w:rsidRDefault="00F146F6">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Ongoing breakthroughs in green-based na</w:t>
      </w:r>
      <w:r>
        <w:rPr>
          <w:rFonts w:ascii="Times New Roman" w:hAnsi="Times New Roman" w:cs="Times New Roman"/>
          <w:sz w:val="24"/>
          <w:szCs w:val="24"/>
        </w:rPr>
        <w:t>notech approaches</w:t>
      </w:r>
      <w:r>
        <w:rPr>
          <w:rFonts w:ascii="Times New Roman" w:hAnsi="Times New Roman" w:cs="Times New Roman"/>
          <w:b/>
          <w:bCs/>
          <w:sz w:val="24"/>
          <w:szCs w:val="24"/>
        </w:rPr>
        <w:t xml:space="preserve"> </w:t>
      </w:r>
      <w:r>
        <w:rPr>
          <w:rFonts w:ascii="Times New Roman" w:hAnsi="Times New Roman" w:cs="Times New Roman"/>
          <w:sz w:val="24"/>
          <w:szCs w:val="24"/>
        </w:rPr>
        <w:t xml:space="preserve">have further extended the potential of microalgae-derived extracts through biosynthesis of metal nanoparticles, particularly zinc (Zn) and copper (Cu), which exhibit broad-spectrum antifungal activity (Kaur </w:t>
      </w:r>
      <w:r>
        <w:rPr>
          <w:rFonts w:ascii="Times New Roman" w:hAnsi="Times New Roman" w:cs="Times New Roman"/>
          <w:i/>
          <w:sz w:val="24"/>
          <w:szCs w:val="24"/>
        </w:rPr>
        <w:t>et al</w:t>
      </w:r>
      <w:r>
        <w:rPr>
          <w:rFonts w:ascii="Times New Roman" w:hAnsi="Times New Roman" w:cs="Times New Roman"/>
          <w:sz w:val="24"/>
          <w:szCs w:val="24"/>
        </w:rPr>
        <w:t>., 2024). Biogenic nanopar</w:t>
      </w:r>
      <w:r>
        <w:rPr>
          <w:rFonts w:ascii="Times New Roman" w:hAnsi="Times New Roman" w:cs="Times New Roman"/>
          <w:sz w:val="24"/>
          <w:szCs w:val="24"/>
        </w:rPr>
        <w:t>ticle synthesis using algal metabolites as reducing and capping agents provides an environmentally sustainable route for developing effective antifungal agents with minimal toxicity (</w:t>
      </w:r>
      <w:r>
        <w:rPr>
          <w:rFonts w:ascii="Times New Roman" w:hAnsi="Times New Roman" w:cs="Times New Roman"/>
          <w:sz w:val="24"/>
          <w:szCs w:val="24"/>
        </w:rPr>
        <w:t>Abbasi</w:t>
      </w:r>
      <w:r>
        <w:rPr>
          <w:rFonts w:ascii="Times New Roman" w:hAnsi="Times New Roman" w:cs="Times New Roman"/>
          <w:sz w:val="24"/>
          <w:szCs w:val="24"/>
        </w:rPr>
        <w:t xml:space="preserve"> </w:t>
      </w:r>
      <w:r>
        <w:rPr>
          <w:rFonts w:ascii="Times New Roman" w:hAnsi="Times New Roman" w:cs="Times New Roman"/>
          <w:i/>
          <w:sz w:val="24"/>
          <w:szCs w:val="24"/>
        </w:rPr>
        <w:t>et al</w:t>
      </w:r>
      <w:r>
        <w:rPr>
          <w:rFonts w:ascii="Times New Roman" w:hAnsi="Times New Roman" w:cs="Times New Roman"/>
          <w:sz w:val="24"/>
          <w:szCs w:val="24"/>
        </w:rPr>
        <w:t>., 202</w:t>
      </w:r>
      <w:r>
        <w:rPr>
          <w:rFonts w:ascii="Times New Roman" w:hAnsi="Times New Roman" w:cs="Times New Roman"/>
          <w:sz w:val="24"/>
          <w:szCs w:val="24"/>
        </w:rPr>
        <w:t>0</w:t>
      </w:r>
      <w:r>
        <w:rPr>
          <w:rFonts w:ascii="Times New Roman" w:hAnsi="Times New Roman" w:cs="Times New Roman"/>
          <w:sz w:val="24"/>
          <w:szCs w:val="24"/>
        </w:rPr>
        <w:t>). Furthermore, such nanoparticles offer enhanced surf</w:t>
      </w:r>
      <w:r>
        <w:rPr>
          <w:rFonts w:ascii="Times New Roman" w:hAnsi="Times New Roman" w:cs="Times New Roman"/>
          <w:sz w:val="24"/>
          <w:szCs w:val="24"/>
        </w:rPr>
        <w:t xml:space="preserve">ace area and reactivity, making them ideal candidates for controlling resistant phytopathogens such as </w:t>
      </w:r>
      <w:r>
        <w:rPr>
          <w:rFonts w:ascii="Times New Roman" w:hAnsi="Times New Roman" w:cs="Times New Roman"/>
          <w:i/>
          <w:iCs/>
          <w:sz w:val="24"/>
          <w:szCs w:val="24"/>
        </w:rPr>
        <w:t>Colletotrichum</w:t>
      </w:r>
      <w:r>
        <w:rPr>
          <w:rFonts w:ascii="Times New Roman" w:hAnsi="Times New Roman" w:cs="Times New Roman"/>
          <w:sz w:val="24"/>
          <w:szCs w:val="24"/>
        </w:rPr>
        <w:t xml:space="preserve"> species.</w:t>
      </w:r>
    </w:p>
    <w:p w:rsidR="00CA654A" w:rsidRDefault="00F146F6">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In vitro antifungal screening methods such as the poison food technique and agar well diffusion assay have proven effective in ev</w:t>
      </w:r>
      <w:r>
        <w:rPr>
          <w:rFonts w:ascii="Times New Roman" w:hAnsi="Times New Roman" w:cs="Times New Roman"/>
          <w:sz w:val="24"/>
          <w:szCs w:val="24"/>
        </w:rPr>
        <w:t>aluating both crude algal extracts and synthesized nanoparticles against fungal pathogens (</w:t>
      </w:r>
      <w:r>
        <w:rPr>
          <w:rFonts w:ascii="Times New Roman" w:hAnsi="Times New Roman" w:cs="Times New Roman"/>
          <w:sz w:val="24"/>
          <w:szCs w:val="24"/>
        </w:rPr>
        <w:t xml:space="preserve">Khan </w:t>
      </w:r>
      <w:r>
        <w:rPr>
          <w:rFonts w:ascii="Times New Roman" w:hAnsi="Times New Roman" w:cs="Times New Roman"/>
          <w:i/>
          <w:sz w:val="24"/>
          <w:szCs w:val="24"/>
        </w:rPr>
        <w:t>et al</w:t>
      </w:r>
      <w:r>
        <w:rPr>
          <w:rFonts w:ascii="Times New Roman" w:hAnsi="Times New Roman" w:cs="Times New Roman"/>
          <w:sz w:val="24"/>
          <w:szCs w:val="24"/>
        </w:rPr>
        <w:t>., 202</w:t>
      </w:r>
      <w:r>
        <w:rPr>
          <w:rFonts w:ascii="Times New Roman" w:hAnsi="Times New Roman" w:cs="Times New Roman"/>
          <w:sz w:val="24"/>
          <w:szCs w:val="24"/>
        </w:rPr>
        <w:t>3</w:t>
      </w:r>
      <w:r>
        <w:rPr>
          <w:rFonts w:ascii="Times New Roman" w:hAnsi="Times New Roman" w:cs="Times New Roman"/>
          <w:sz w:val="24"/>
          <w:szCs w:val="24"/>
        </w:rPr>
        <w:t>). Additionally, gas chromatography-mass spectrometry (GC-MS) remains a vital tool for characterizing the chemical profile of algal extracts, facili</w:t>
      </w:r>
      <w:r>
        <w:rPr>
          <w:rFonts w:ascii="Times New Roman" w:hAnsi="Times New Roman" w:cs="Times New Roman"/>
          <w:sz w:val="24"/>
          <w:szCs w:val="24"/>
        </w:rPr>
        <w:t>tating the identification of key antifungal constituents that could be harnessed for integrated pest management (</w:t>
      </w:r>
      <w:proofErr w:type="spellStart"/>
      <w:r>
        <w:rPr>
          <w:rFonts w:ascii="Times New Roman" w:hAnsi="Times New Roman" w:cs="Times New Roman"/>
          <w:sz w:val="24"/>
          <w:szCs w:val="24"/>
        </w:rPr>
        <w:t>Alseekh</w:t>
      </w:r>
      <w:proofErr w:type="spellEnd"/>
      <w:r>
        <w:rPr>
          <w:rFonts w:ascii="Times New Roman" w:hAnsi="Times New Roman" w:cs="Times New Roman"/>
          <w:sz w:val="24"/>
          <w:szCs w:val="24"/>
        </w:rPr>
        <w:t xml:space="preserve"> </w:t>
      </w:r>
      <w:r>
        <w:rPr>
          <w:rFonts w:ascii="Times New Roman" w:hAnsi="Times New Roman" w:cs="Times New Roman"/>
          <w:i/>
          <w:sz w:val="24"/>
          <w:szCs w:val="24"/>
        </w:rPr>
        <w:t>et al</w:t>
      </w:r>
      <w:r>
        <w:rPr>
          <w:rFonts w:ascii="Times New Roman" w:hAnsi="Times New Roman" w:cs="Times New Roman"/>
          <w:sz w:val="24"/>
          <w:szCs w:val="24"/>
        </w:rPr>
        <w:t>., 202</w:t>
      </w:r>
      <w:r>
        <w:rPr>
          <w:rFonts w:ascii="Times New Roman" w:hAnsi="Times New Roman" w:cs="Times New Roman"/>
          <w:sz w:val="24"/>
          <w:szCs w:val="24"/>
        </w:rPr>
        <w:t>1</w:t>
      </w:r>
      <w:r>
        <w:rPr>
          <w:rFonts w:ascii="Times New Roman" w:hAnsi="Times New Roman" w:cs="Times New Roman"/>
          <w:sz w:val="24"/>
          <w:szCs w:val="24"/>
        </w:rPr>
        <w:t>).</w:t>
      </w:r>
    </w:p>
    <w:p w:rsidR="00CA654A" w:rsidRDefault="00F146F6">
      <w:pPr>
        <w:spacing w:line="36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This study supports eco-friendly methods by focusing on a significant banana disease after harvest, which is an importan</w:t>
      </w:r>
      <w:r>
        <w:rPr>
          <w:rFonts w:ascii="Times New Roman" w:hAnsi="Times New Roman" w:cs="Times New Roman"/>
          <w:sz w:val="24"/>
          <w:szCs w:val="24"/>
          <w:lang w:val="en-US"/>
        </w:rPr>
        <w:t xml:space="preserve">t fruit worldwide. The research investigates a new, </w:t>
      </w:r>
      <w:proofErr w:type="gramStart"/>
      <w:r>
        <w:rPr>
          <w:rFonts w:ascii="Times New Roman" w:hAnsi="Times New Roman" w:cs="Times New Roman"/>
          <w:sz w:val="24"/>
          <w:szCs w:val="24"/>
          <w:lang w:val="en-US"/>
        </w:rPr>
        <w:t>environmental</w:t>
      </w:r>
      <w:proofErr w:type="gramEnd"/>
      <w:r>
        <w:rPr>
          <w:rFonts w:ascii="Times New Roman" w:hAnsi="Times New Roman" w:cs="Times New Roman"/>
          <w:sz w:val="24"/>
          <w:szCs w:val="24"/>
          <w:lang w:val="en-US"/>
        </w:rPr>
        <w:t xml:space="preserve"> friendly method by combining microalgal resources with green nanotech to create natural solutions that can reduce banana </w:t>
      </w:r>
      <w:proofErr w:type="spellStart"/>
      <w:r>
        <w:rPr>
          <w:rFonts w:ascii="Times New Roman" w:hAnsi="Times New Roman" w:cs="Times New Roman"/>
          <w:sz w:val="24"/>
          <w:szCs w:val="24"/>
          <w:lang w:val="en-US"/>
        </w:rPr>
        <w:t>fruitrot</w:t>
      </w:r>
      <w:proofErr w:type="spellEnd"/>
      <w:r>
        <w:rPr>
          <w:rFonts w:ascii="Times New Roman" w:hAnsi="Times New Roman" w:cs="Times New Roman"/>
          <w:sz w:val="24"/>
          <w:szCs w:val="24"/>
          <w:lang w:val="en-US"/>
        </w:rPr>
        <w:t xml:space="preserve"> disease. Highlighting the use of living microalgal to manage</w:t>
      </w:r>
      <w:r>
        <w:rPr>
          <w:rFonts w:ascii="Times New Roman" w:hAnsi="Times New Roman" w:cs="Times New Roman"/>
          <w:sz w:val="24"/>
          <w:szCs w:val="24"/>
          <w:lang w:val="en-US"/>
        </w:rPr>
        <w:t xml:space="preserve"> diseases after harvest, the study directly related to reducing the incidence and understanding their physiological changes. Additionally, by assessing naturally sourced antifungal substances, this research aids in creating </w:t>
      </w:r>
      <w:proofErr w:type="spellStart"/>
      <w:proofErr w:type="gramStart"/>
      <w:r>
        <w:rPr>
          <w:rFonts w:ascii="Times New Roman" w:hAnsi="Times New Roman" w:cs="Times New Roman"/>
          <w:sz w:val="24"/>
          <w:szCs w:val="24"/>
          <w:lang w:val="en-US"/>
        </w:rPr>
        <w:t>safer,eco</w:t>
      </w:r>
      <w:proofErr w:type="spellEnd"/>
      <w:proofErr w:type="gramEnd"/>
      <w:r>
        <w:rPr>
          <w:rFonts w:ascii="Times New Roman" w:hAnsi="Times New Roman" w:cs="Times New Roman"/>
          <w:sz w:val="24"/>
          <w:szCs w:val="24"/>
          <w:lang w:val="en-US"/>
        </w:rPr>
        <w:t xml:space="preserve">-friendly methods for </w:t>
      </w:r>
      <w:r>
        <w:rPr>
          <w:rFonts w:ascii="Times New Roman" w:hAnsi="Times New Roman" w:cs="Times New Roman"/>
          <w:i/>
          <w:iCs/>
          <w:sz w:val="24"/>
          <w:szCs w:val="24"/>
          <w:lang w:val="en-US"/>
        </w:rPr>
        <w:t>C</w:t>
      </w:r>
      <w:r>
        <w:rPr>
          <w:rFonts w:ascii="Times New Roman" w:hAnsi="Times New Roman" w:cs="Times New Roman"/>
          <w:i/>
          <w:iCs/>
          <w:sz w:val="24"/>
          <w:szCs w:val="24"/>
          <w:lang w:val="en-US"/>
        </w:rPr>
        <w:t xml:space="preserve">olletotrichum </w:t>
      </w:r>
      <w:proofErr w:type="spellStart"/>
      <w:r>
        <w:rPr>
          <w:rFonts w:ascii="Times New Roman" w:hAnsi="Times New Roman" w:cs="Times New Roman"/>
          <w:i/>
          <w:iCs/>
          <w:sz w:val="24"/>
          <w:szCs w:val="24"/>
          <w:lang w:val="en-US"/>
        </w:rPr>
        <w:t>musae</w:t>
      </w:r>
      <w:proofErr w:type="spellEnd"/>
      <w:r>
        <w:rPr>
          <w:rFonts w:ascii="Times New Roman" w:hAnsi="Times New Roman" w:cs="Times New Roman"/>
          <w:sz w:val="24"/>
          <w:szCs w:val="24"/>
          <w:lang w:val="en-US"/>
        </w:rPr>
        <w:t xml:space="preserve"> management.</w:t>
      </w:r>
    </w:p>
    <w:p w:rsidR="00CA654A" w:rsidRDefault="00F146F6">
      <w:pPr>
        <w:spacing w:line="360" w:lineRule="auto"/>
        <w:rPr>
          <w:rFonts w:ascii="Times New Roman" w:hAnsi="Times New Roman" w:cs="Times New Roman"/>
          <w:b/>
          <w:bCs/>
          <w:sz w:val="24"/>
          <w:szCs w:val="24"/>
        </w:rPr>
      </w:pPr>
      <w:r>
        <w:rPr>
          <w:rFonts w:ascii="Times New Roman" w:hAnsi="Times New Roman" w:cs="Times New Roman"/>
          <w:b/>
          <w:bCs/>
          <w:sz w:val="24"/>
          <w:szCs w:val="24"/>
          <w:lang w:val="en-US"/>
        </w:rPr>
        <w:t>2.</w:t>
      </w:r>
      <w:r>
        <w:rPr>
          <w:rFonts w:ascii="Times New Roman" w:hAnsi="Times New Roman" w:cs="Times New Roman"/>
          <w:b/>
          <w:bCs/>
          <w:sz w:val="24"/>
          <w:szCs w:val="24"/>
        </w:rPr>
        <w:t>Materials and Methods</w:t>
      </w:r>
    </w:p>
    <w:p w:rsidR="00CA654A" w:rsidRDefault="00F146F6">
      <w:pPr>
        <w:spacing w:line="360" w:lineRule="auto"/>
        <w:rPr>
          <w:rFonts w:ascii="Times New Roman" w:hAnsi="Times New Roman" w:cs="Times New Roman"/>
          <w:sz w:val="24"/>
          <w:szCs w:val="24"/>
        </w:rPr>
      </w:pPr>
      <w:r>
        <w:rPr>
          <w:rFonts w:ascii="Times New Roman" w:hAnsi="Times New Roman" w:cs="Times New Roman"/>
          <w:b/>
          <w:bCs/>
          <w:sz w:val="24"/>
          <w:szCs w:val="24"/>
          <w:lang w:val="en-US"/>
        </w:rPr>
        <w:t xml:space="preserve">2.1. </w:t>
      </w:r>
      <w:r>
        <w:rPr>
          <w:rFonts w:ascii="Times New Roman" w:hAnsi="Times New Roman" w:cs="Times New Roman"/>
          <w:b/>
          <w:bCs/>
          <w:sz w:val="24"/>
          <w:szCs w:val="24"/>
        </w:rPr>
        <w:t>Isolation and Characterization of the Pathogen</w:t>
      </w:r>
    </w:p>
    <w:p w:rsidR="00CA654A" w:rsidRDefault="00F146F6">
      <w:pPr>
        <w:spacing w:line="360" w:lineRule="auto"/>
        <w:ind w:firstLine="720"/>
        <w:jc w:val="both"/>
        <w:rPr>
          <w:rFonts w:ascii="Times New Roman" w:hAnsi="Times New Roman" w:cs="Times New Roman"/>
          <w:sz w:val="24"/>
          <w:szCs w:val="24"/>
          <w:lang w:val="en-US"/>
        </w:rPr>
      </w:pPr>
      <w:r>
        <w:rPr>
          <w:rFonts w:ascii="Times New Roman" w:hAnsi="Times New Roman" w:cs="Times New Roman"/>
          <w:sz w:val="24"/>
          <w:szCs w:val="24"/>
        </w:rPr>
        <w:lastRenderedPageBreak/>
        <w:t xml:space="preserve">Banana fruits exhibiting signs of anthracnose were sourced through a market-based survey and subsequently </w:t>
      </w:r>
      <w:proofErr w:type="spellStart"/>
      <w:r>
        <w:rPr>
          <w:rFonts w:ascii="Times New Roman" w:hAnsi="Times New Roman" w:cs="Times New Roman"/>
          <w:sz w:val="24"/>
          <w:szCs w:val="24"/>
        </w:rPr>
        <w:t>analyzed</w:t>
      </w:r>
      <w:proofErr w:type="spellEnd"/>
      <w:r>
        <w:rPr>
          <w:rFonts w:ascii="Times New Roman" w:hAnsi="Times New Roman" w:cs="Times New Roman"/>
          <w:sz w:val="24"/>
          <w:szCs w:val="24"/>
        </w:rPr>
        <w:t xml:space="preserve"> under laboratory conditions for precise evaluation. </w:t>
      </w:r>
      <w:r>
        <w:rPr>
          <w:rFonts w:ascii="Times New Roman" w:hAnsi="Times New Roman" w:cs="Times New Roman"/>
          <w:sz w:val="24"/>
          <w:szCs w:val="24"/>
          <w:lang w:val="en-US"/>
        </w:rPr>
        <w:t xml:space="preserve">The tissue segment method of </w:t>
      </w:r>
      <w:r>
        <w:rPr>
          <w:rFonts w:ascii="Times New Roman" w:hAnsi="Times New Roman" w:cs="Times New Roman"/>
          <w:sz w:val="24"/>
          <w:szCs w:val="24"/>
        </w:rPr>
        <w:t xml:space="preserve">(Benjamin </w:t>
      </w:r>
      <w:r>
        <w:rPr>
          <w:rFonts w:ascii="Times New Roman" w:hAnsi="Times New Roman" w:cs="Times New Roman"/>
          <w:i/>
          <w:sz w:val="24"/>
          <w:szCs w:val="24"/>
        </w:rPr>
        <w:t>et al</w:t>
      </w:r>
      <w:r>
        <w:rPr>
          <w:rFonts w:ascii="Times New Roman" w:hAnsi="Times New Roman" w:cs="Times New Roman"/>
          <w:sz w:val="24"/>
          <w:szCs w:val="24"/>
        </w:rPr>
        <w:t>.,</w:t>
      </w:r>
      <w:r>
        <w:rPr>
          <w:rFonts w:ascii="Times New Roman" w:hAnsi="Times New Roman" w:cs="Times New Roman"/>
          <w:sz w:val="24"/>
          <w:szCs w:val="24"/>
          <w:lang w:val="en-US"/>
        </w:rPr>
        <w:t xml:space="preserve"> </w:t>
      </w:r>
      <w:r>
        <w:rPr>
          <w:rFonts w:ascii="Times New Roman" w:hAnsi="Times New Roman" w:cs="Times New Roman"/>
          <w:sz w:val="24"/>
          <w:szCs w:val="24"/>
        </w:rPr>
        <w:t>2022</w:t>
      </w:r>
      <w:r>
        <w:rPr>
          <w:rFonts w:ascii="Times New Roman" w:hAnsi="Times New Roman" w:cs="Times New Roman"/>
          <w:sz w:val="24"/>
          <w:szCs w:val="24"/>
          <w:lang w:val="en-US"/>
        </w:rPr>
        <w:t>) was used to inoculate the pathogen o</w:t>
      </w:r>
      <w:r>
        <w:rPr>
          <w:rFonts w:ascii="Times New Roman" w:hAnsi="Times New Roman" w:cs="Times New Roman"/>
          <w:sz w:val="24"/>
          <w:szCs w:val="24"/>
          <w:lang w:val="en-US"/>
        </w:rPr>
        <w:t xml:space="preserve">n potato dextrose agar (PDA). Morphological characteristics were studied through taxonomic keys and descriptions given to determine the fungal isolates. A single-spore culture technique was used and the isolate was </w:t>
      </w:r>
      <w:proofErr w:type="spellStart"/>
      <w:r>
        <w:rPr>
          <w:rFonts w:ascii="Times New Roman" w:hAnsi="Times New Roman" w:cs="Times New Roman"/>
          <w:sz w:val="24"/>
          <w:szCs w:val="24"/>
          <w:lang w:val="en-US"/>
        </w:rPr>
        <w:t>subcultured</w:t>
      </w:r>
      <w:proofErr w:type="spellEnd"/>
      <w:r>
        <w:rPr>
          <w:rFonts w:ascii="Times New Roman" w:hAnsi="Times New Roman" w:cs="Times New Roman"/>
          <w:sz w:val="24"/>
          <w:szCs w:val="24"/>
          <w:lang w:val="en-US"/>
        </w:rPr>
        <w:t xml:space="preserve"> on PDA slants at regular inte</w:t>
      </w:r>
      <w:r>
        <w:rPr>
          <w:rFonts w:ascii="Times New Roman" w:hAnsi="Times New Roman" w:cs="Times New Roman"/>
          <w:sz w:val="24"/>
          <w:szCs w:val="24"/>
          <w:lang w:val="en-US"/>
        </w:rPr>
        <w:t>rvals and incubated at</w:t>
      </w:r>
      <w:r>
        <w:rPr>
          <w:rFonts w:ascii="Times New Roman" w:hAnsi="Times New Roman" w:cs="Times New Roman"/>
          <w:sz w:val="24"/>
          <w:szCs w:val="24"/>
        </w:rPr>
        <w:t>27±1°C</w:t>
      </w:r>
      <w:r>
        <w:rPr>
          <w:rFonts w:ascii="Times New Roman" w:hAnsi="Times New Roman" w:cs="Times New Roman"/>
          <w:sz w:val="24"/>
          <w:szCs w:val="24"/>
          <w:lang w:val="en-US"/>
        </w:rPr>
        <w:t xml:space="preserve"> for seven days</w:t>
      </w:r>
      <w:r>
        <w:rPr>
          <w:rFonts w:ascii="Times New Roman" w:hAnsi="Times New Roman" w:cs="Times New Roman"/>
          <w:sz w:val="24"/>
          <w:szCs w:val="24"/>
        </w:rPr>
        <w:t xml:space="preserve"> (Shu </w:t>
      </w:r>
      <w:r>
        <w:rPr>
          <w:rFonts w:ascii="Times New Roman" w:hAnsi="Times New Roman" w:cs="Times New Roman"/>
          <w:i/>
          <w:iCs/>
          <w:sz w:val="24"/>
          <w:szCs w:val="24"/>
        </w:rPr>
        <w:t>et al</w:t>
      </w:r>
      <w:r>
        <w:rPr>
          <w:rFonts w:ascii="Times New Roman" w:hAnsi="Times New Roman" w:cs="Times New Roman"/>
          <w:sz w:val="24"/>
          <w:szCs w:val="24"/>
        </w:rPr>
        <w:t>., 2017)</w:t>
      </w:r>
      <w:r>
        <w:rPr>
          <w:rFonts w:ascii="Times New Roman" w:hAnsi="Times New Roman" w:cs="Times New Roman"/>
          <w:sz w:val="24"/>
          <w:szCs w:val="24"/>
          <w:lang w:val="en-US"/>
        </w:rPr>
        <w:t xml:space="preserve">. The culture </w:t>
      </w:r>
      <w:proofErr w:type="gramStart"/>
      <w:r>
        <w:rPr>
          <w:rFonts w:ascii="Times New Roman" w:hAnsi="Times New Roman" w:cs="Times New Roman"/>
          <w:sz w:val="24"/>
          <w:szCs w:val="24"/>
          <w:lang w:val="en-US"/>
        </w:rPr>
        <w:t>were</w:t>
      </w:r>
      <w:proofErr w:type="gramEnd"/>
      <w:r>
        <w:rPr>
          <w:rFonts w:ascii="Times New Roman" w:hAnsi="Times New Roman" w:cs="Times New Roman"/>
          <w:sz w:val="24"/>
          <w:szCs w:val="24"/>
          <w:lang w:val="en-US"/>
        </w:rPr>
        <w:t xml:space="preserve"> stored at 4</w:t>
      </w:r>
      <w:r>
        <w:rPr>
          <w:rFonts w:ascii="Times New Roman" w:hAnsi="Times New Roman" w:cs="Times New Roman"/>
          <w:sz w:val="24"/>
          <w:szCs w:val="24"/>
          <w:vertAlign w:val="superscript"/>
          <w:lang w:val="en-US"/>
        </w:rPr>
        <w:t xml:space="preserve">0 </w:t>
      </w:r>
      <w:r>
        <w:rPr>
          <w:rFonts w:ascii="Times New Roman" w:hAnsi="Times New Roman" w:cs="Times New Roman"/>
          <w:sz w:val="24"/>
          <w:szCs w:val="24"/>
          <w:lang w:val="en-US"/>
        </w:rPr>
        <w:t xml:space="preserve">C and </w:t>
      </w:r>
      <w:proofErr w:type="spellStart"/>
      <w:r>
        <w:rPr>
          <w:rFonts w:ascii="Times New Roman" w:hAnsi="Times New Roman" w:cs="Times New Roman"/>
          <w:sz w:val="24"/>
          <w:szCs w:val="24"/>
          <w:lang w:val="en-US"/>
        </w:rPr>
        <w:t>subcultured</w:t>
      </w:r>
      <w:proofErr w:type="spellEnd"/>
      <w:r>
        <w:rPr>
          <w:rFonts w:ascii="Times New Roman" w:hAnsi="Times New Roman" w:cs="Times New Roman"/>
          <w:sz w:val="24"/>
          <w:szCs w:val="24"/>
          <w:lang w:val="en-US"/>
        </w:rPr>
        <w:t xml:space="preserve"> under </w:t>
      </w:r>
      <w:proofErr w:type="spellStart"/>
      <w:r>
        <w:rPr>
          <w:rFonts w:ascii="Times New Roman" w:hAnsi="Times New Roman" w:cs="Times New Roman"/>
          <w:sz w:val="24"/>
          <w:szCs w:val="24"/>
          <w:lang w:val="en-US"/>
        </w:rPr>
        <w:t>aspectic</w:t>
      </w:r>
      <w:proofErr w:type="spellEnd"/>
      <w:r>
        <w:rPr>
          <w:rFonts w:ascii="Times New Roman" w:hAnsi="Times New Roman" w:cs="Times New Roman"/>
          <w:sz w:val="24"/>
          <w:szCs w:val="24"/>
          <w:lang w:val="en-US"/>
        </w:rPr>
        <w:t xml:space="preserve"> conditions at regular intervals to maintain their long-term viability (Plate 1).</w:t>
      </w:r>
    </w:p>
    <w:p w:rsidR="00CA654A" w:rsidRDefault="00F146F6">
      <w:pPr>
        <w:pStyle w:val="NormalWeb"/>
        <w:jc w:val="center"/>
      </w:pPr>
      <w:r>
        <w:rPr>
          <w:b/>
          <w:bCs/>
          <w:noProof/>
          <w:lang w:eastAsia="en-US"/>
        </w:rPr>
        <w:drawing>
          <wp:inline distT="0" distB="0" distL="114300" distR="114300">
            <wp:extent cx="2291715" cy="1718945"/>
            <wp:effectExtent l="0" t="0" r="9525" b="3175"/>
            <wp:docPr id="2" name="Picture 2" descr="WhatsApp Image 2025-06-22 at 19.50.00_eda6aa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WhatsApp Image 2025-06-22 at 19.50.00_eda6aac4"/>
                    <pic:cNvPicPr>
                      <a:picLocks noChangeAspect="1"/>
                    </pic:cNvPicPr>
                  </pic:nvPicPr>
                  <pic:blipFill>
                    <a:blip r:embed="rId9"/>
                    <a:stretch>
                      <a:fillRect/>
                    </a:stretch>
                  </pic:blipFill>
                  <pic:spPr>
                    <a:xfrm>
                      <a:off x="0" y="0"/>
                      <a:ext cx="2291715" cy="1718945"/>
                    </a:xfrm>
                    <a:prstGeom prst="rect">
                      <a:avLst/>
                    </a:prstGeom>
                  </pic:spPr>
                </pic:pic>
              </a:graphicData>
            </a:graphic>
          </wp:inline>
        </w:drawing>
      </w:r>
      <w:r>
        <w:rPr>
          <w:b/>
          <w:bCs/>
        </w:rPr>
        <w:t xml:space="preserve">      </w:t>
      </w:r>
      <w:r>
        <w:rPr>
          <w:noProof/>
          <w:lang w:eastAsia="en-US"/>
        </w:rPr>
        <w:drawing>
          <wp:inline distT="0" distB="0" distL="114300" distR="114300">
            <wp:extent cx="1657985" cy="1734820"/>
            <wp:effectExtent l="0" t="0" r="3175" b="2540"/>
            <wp:docPr id="3" name="Picture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descr="IMG_256"/>
                    <pic:cNvPicPr>
                      <a:picLocks noChangeAspect="1"/>
                    </pic:cNvPicPr>
                  </pic:nvPicPr>
                  <pic:blipFill>
                    <a:blip r:embed="rId10"/>
                    <a:srcRect l="12560" r="5263"/>
                    <a:stretch>
                      <a:fillRect/>
                    </a:stretch>
                  </pic:blipFill>
                  <pic:spPr>
                    <a:xfrm flipH="1" flipV="1">
                      <a:off x="0" y="0"/>
                      <a:ext cx="1657985" cy="1734820"/>
                    </a:xfrm>
                    <a:prstGeom prst="rect">
                      <a:avLst/>
                    </a:prstGeom>
                    <a:noFill/>
                    <a:ln w="9525">
                      <a:noFill/>
                    </a:ln>
                  </pic:spPr>
                </pic:pic>
              </a:graphicData>
            </a:graphic>
          </wp:inline>
        </w:drawing>
      </w:r>
    </w:p>
    <w:p w:rsidR="00CA654A" w:rsidRDefault="00F146F6">
      <w:pPr>
        <w:pStyle w:val="NormalWeb"/>
        <w:jc w:val="center"/>
        <w:rPr>
          <w:b/>
          <w:bCs/>
        </w:rPr>
      </w:pPr>
      <w:r>
        <w:rPr>
          <w:b/>
          <w:bCs/>
        </w:rPr>
        <w:t xml:space="preserve">Plate 1: Isolation and Characterization of </w:t>
      </w:r>
      <w:r>
        <w:rPr>
          <w:b/>
          <w:bCs/>
          <w:i/>
          <w:iCs/>
        </w:rPr>
        <w:t xml:space="preserve">Colletotrichum </w:t>
      </w:r>
      <w:proofErr w:type="spellStart"/>
      <w:r>
        <w:rPr>
          <w:b/>
          <w:bCs/>
          <w:i/>
          <w:iCs/>
        </w:rPr>
        <w:t>musae</w:t>
      </w:r>
      <w:proofErr w:type="spellEnd"/>
    </w:p>
    <w:p w:rsidR="00CA654A" w:rsidRDefault="00F146F6">
      <w:pPr>
        <w:spacing w:line="36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2.2. Collection of microalgae seaweed</w:t>
      </w:r>
    </w:p>
    <w:p w:rsidR="00CA654A" w:rsidRDefault="00F146F6">
      <w:pPr>
        <w:spacing w:line="360" w:lineRule="auto"/>
        <w:jc w:val="both"/>
        <w:rPr>
          <w:rStyle w:val="Emphasis"/>
          <w:rFonts w:ascii="Times New Roman" w:eastAsia="sans-serif" w:hAnsi="Times New Roman" w:cs="Times New Roman"/>
          <w:i w:val="0"/>
          <w:iCs w:val="0"/>
          <w:color w:val="000000"/>
          <w:sz w:val="24"/>
          <w:szCs w:val="24"/>
          <w:shd w:val="clear" w:color="auto" w:fill="FFFFFF"/>
          <w:lang w:val="en-US"/>
        </w:rPr>
      </w:pPr>
      <w:r>
        <w:rPr>
          <w:rFonts w:ascii="Times New Roman" w:hAnsi="Times New Roman" w:cs="Times New Roman"/>
          <w:b/>
          <w:bCs/>
          <w:sz w:val="24"/>
          <w:szCs w:val="24"/>
          <w:lang w:val="en-US"/>
        </w:rPr>
        <w:tab/>
      </w:r>
      <w:r>
        <w:rPr>
          <w:rFonts w:ascii="Times New Roman" w:hAnsi="Times New Roman" w:cs="Times New Roman"/>
          <w:sz w:val="24"/>
          <w:szCs w:val="24"/>
          <w:lang w:val="en-US"/>
        </w:rPr>
        <w:t xml:space="preserve">The five microalgae including </w:t>
      </w:r>
      <w:proofErr w:type="spellStart"/>
      <w:r>
        <w:rPr>
          <w:rFonts w:ascii="Times New Roman" w:eastAsia="Helvetica" w:hAnsi="Times New Roman" w:cs="Times New Roman"/>
          <w:i/>
          <w:iCs/>
          <w:sz w:val="24"/>
          <w:szCs w:val="24"/>
          <w:shd w:val="clear" w:color="auto" w:fill="FFFFFF"/>
        </w:rPr>
        <w:t>Nannochloropsis</w:t>
      </w:r>
      <w:proofErr w:type="spellEnd"/>
      <w:r>
        <w:rPr>
          <w:rFonts w:ascii="Times New Roman" w:eastAsia="Helvetica" w:hAnsi="Times New Roman" w:cs="Times New Roman"/>
          <w:i/>
          <w:iCs/>
          <w:color w:val="4D5156"/>
          <w:sz w:val="24"/>
          <w:szCs w:val="24"/>
          <w:shd w:val="clear" w:color="auto" w:fill="FFFFFF"/>
        </w:rPr>
        <w:t> </w:t>
      </w:r>
      <w:proofErr w:type="spellStart"/>
      <w:r>
        <w:rPr>
          <w:rFonts w:ascii="Times New Roman" w:hAnsi="Times New Roman" w:cs="Times New Roman"/>
          <w:i/>
          <w:iCs/>
          <w:sz w:val="24"/>
          <w:szCs w:val="24"/>
          <w:lang w:val="en-US"/>
        </w:rPr>
        <w:t>oculata</w:t>
      </w:r>
      <w:proofErr w:type="spellEnd"/>
      <w:r>
        <w:rPr>
          <w:rFonts w:ascii="Times New Roman" w:hAnsi="Times New Roman" w:cs="Times New Roman"/>
          <w:i/>
          <w:iCs/>
          <w:sz w:val="24"/>
          <w:szCs w:val="24"/>
          <w:lang w:val="en-US"/>
        </w:rPr>
        <w:t xml:space="preserve">, </w:t>
      </w:r>
      <w:proofErr w:type="spellStart"/>
      <w:r>
        <w:rPr>
          <w:rFonts w:ascii="Times New Roman" w:hAnsi="Times New Roman" w:cs="Times New Roman"/>
          <w:i/>
          <w:iCs/>
          <w:sz w:val="24"/>
          <w:szCs w:val="24"/>
          <w:lang w:val="en-US"/>
        </w:rPr>
        <w:t>Isochrysis</w:t>
      </w:r>
      <w:proofErr w:type="spellEnd"/>
      <w:r>
        <w:rPr>
          <w:rFonts w:ascii="Times New Roman" w:hAnsi="Times New Roman" w:cs="Times New Roman"/>
          <w:i/>
          <w:iCs/>
          <w:sz w:val="24"/>
          <w:szCs w:val="24"/>
          <w:lang w:val="en-US"/>
        </w:rPr>
        <w:t xml:space="preserve"> </w:t>
      </w:r>
      <w:proofErr w:type="spellStart"/>
      <w:r>
        <w:rPr>
          <w:rStyle w:val="Emphasis"/>
          <w:rFonts w:ascii="Times New Roman" w:eastAsia="sans-serif" w:hAnsi="Times New Roman" w:cs="Times New Roman"/>
          <w:color w:val="000000"/>
          <w:sz w:val="24"/>
          <w:szCs w:val="24"/>
          <w:shd w:val="clear" w:color="auto" w:fill="FFFFFF"/>
        </w:rPr>
        <w:t>galbana</w:t>
      </w:r>
      <w:proofErr w:type="spellEnd"/>
      <w:r>
        <w:rPr>
          <w:rStyle w:val="Emphasis"/>
          <w:rFonts w:ascii="Times New Roman" w:eastAsia="sans-serif" w:hAnsi="Times New Roman" w:cs="Times New Roman"/>
          <w:color w:val="000000"/>
          <w:sz w:val="24"/>
          <w:szCs w:val="24"/>
          <w:shd w:val="clear" w:color="auto" w:fill="FFFFFF"/>
          <w:lang w:val="en-US"/>
        </w:rPr>
        <w:t xml:space="preserve">, </w:t>
      </w:r>
      <w:proofErr w:type="spellStart"/>
      <w:r>
        <w:rPr>
          <w:rStyle w:val="Emphasis"/>
          <w:rFonts w:ascii="Times New Roman" w:eastAsia="sans-serif" w:hAnsi="Times New Roman" w:cs="Times New Roman"/>
          <w:color w:val="000000"/>
          <w:sz w:val="24"/>
          <w:szCs w:val="24"/>
          <w:shd w:val="clear" w:color="auto" w:fill="FFFFFF"/>
          <w:lang w:val="en-US"/>
        </w:rPr>
        <w:t>Thalassiosira</w:t>
      </w:r>
      <w:proofErr w:type="spellEnd"/>
      <w:r>
        <w:rPr>
          <w:rStyle w:val="Emphasis"/>
          <w:rFonts w:ascii="Times New Roman" w:eastAsia="sans-serif" w:hAnsi="Times New Roman" w:cs="Times New Roman"/>
          <w:color w:val="000000"/>
          <w:sz w:val="24"/>
          <w:szCs w:val="24"/>
          <w:shd w:val="clear" w:color="auto" w:fill="FFFFFF"/>
          <w:lang w:val="en-US"/>
        </w:rPr>
        <w:t xml:space="preserve"> </w:t>
      </w:r>
      <w:proofErr w:type="spellStart"/>
      <w:r>
        <w:rPr>
          <w:rStyle w:val="Emphasis"/>
          <w:rFonts w:ascii="Times New Roman" w:eastAsia="sans-serif" w:hAnsi="Times New Roman" w:cs="Times New Roman"/>
          <w:color w:val="000000"/>
          <w:sz w:val="24"/>
          <w:szCs w:val="24"/>
          <w:shd w:val="clear" w:color="auto" w:fill="FFFFFF"/>
          <w:lang w:val="en-US"/>
        </w:rPr>
        <w:t>pseudonana</w:t>
      </w:r>
      <w:proofErr w:type="spellEnd"/>
      <w:r>
        <w:rPr>
          <w:rStyle w:val="Emphasis"/>
          <w:rFonts w:ascii="Times New Roman" w:eastAsia="sans-serif" w:hAnsi="Times New Roman" w:cs="Times New Roman"/>
          <w:color w:val="000000"/>
          <w:sz w:val="24"/>
          <w:szCs w:val="24"/>
          <w:shd w:val="clear" w:color="auto" w:fill="FFFFFF"/>
          <w:lang w:val="en-US"/>
        </w:rPr>
        <w:t xml:space="preserve">, </w:t>
      </w:r>
      <w:proofErr w:type="spellStart"/>
      <w:r>
        <w:rPr>
          <w:rStyle w:val="Emphasis"/>
          <w:rFonts w:ascii="Times New Roman" w:eastAsia="sans-serif" w:hAnsi="Times New Roman" w:cs="Times New Roman"/>
          <w:color w:val="000000"/>
          <w:sz w:val="24"/>
          <w:szCs w:val="24"/>
          <w:shd w:val="clear" w:color="auto" w:fill="FFFFFF"/>
          <w:lang w:val="en-US"/>
        </w:rPr>
        <w:t>Dunaliella</w:t>
      </w:r>
      <w:proofErr w:type="spellEnd"/>
      <w:r>
        <w:rPr>
          <w:rStyle w:val="Emphasis"/>
          <w:rFonts w:ascii="Times New Roman" w:eastAsia="sans-serif" w:hAnsi="Times New Roman" w:cs="Times New Roman"/>
          <w:color w:val="000000"/>
          <w:sz w:val="24"/>
          <w:szCs w:val="24"/>
          <w:shd w:val="clear" w:color="auto" w:fill="FFFFFF"/>
          <w:lang w:val="en-US"/>
        </w:rPr>
        <w:t xml:space="preserve"> </w:t>
      </w:r>
      <w:proofErr w:type="spellStart"/>
      <w:r>
        <w:rPr>
          <w:rStyle w:val="Emphasis"/>
          <w:rFonts w:ascii="Times New Roman" w:eastAsia="sans-serif" w:hAnsi="Times New Roman" w:cs="Times New Roman"/>
          <w:color w:val="000000"/>
          <w:sz w:val="24"/>
          <w:szCs w:val="24"/>
          <w:shd w:val="clear" w:color="auto" w:fill="FFFFFF"/>
          <w:lang w:val="en-US"/>
        </w:rPr>
        <w:t>salina</w:t>
      </w:r>
      <w:proofErr w:type="spellEnd"/>
      <w:r>
        <w:rPr>
          <w:rStyle w:val="Emphasis"/>
          <w:rFonts w:ascii="Times New Roman" w:eastAsia="sans-serif" w:hAnsi="Times New Roman" w:cs="Times New Roman"/>
          <w:color w:val="000000"/>
          <w:sz w:val="24"/>
          <w:szCs w:val="24"/>
          <w:shd w:val="clear" w:color="auto" w:fill="FFFFFF"/>
          <w:lang w:val="en-US"/>
        </w:rPr>
        <w:t xml:space="preserve"> </w:t>
      </w:r>
      <w:r>
        <w:rPr>
          <w:rStyle w:val="Emphasis"/>
          <w:rFonts w:ascii="Times New Roman" w:eastAsia="sans-serif" w:hAnsi="Times New Roman" w:cs="Times New Roman"/>
          <w:i w:val="0"/>
          <w:iCs w:val="0"/>
          <w:color w:val="000000"/>
          <w:sz w:val="24"/>
          <w:szCs w:val="24"/>
          <w:shd w:val="clear" w:color="auto" w:fill="FFFFFF"/>
          <w:lang w:val="en-US"/>
        </w:rPr>
        <w:t xml:space="preserve">and </w:t>
      </w:r>
      <w:proofErr w:type="spellStart"/>
      <w:r>
        <w:rPr>
          <w:rStyle w:val="Emphasis"/>
          <w:rFonts w:ascii="Times New Roman" w:eastAsia="sans-serif" w:hAnsi="Times New Roman" w:cs="Times New Roman"/>
          <w:color w:val="000000"/>
          <w:sz w:val="24"/>
          <w:szCs w:val="24"/>
          <w:shd w:val="clear" w:color="auto" w:fill="FFFFFF"/>
          <w:lang w:val="en-US"/>
        </w:rPr>
        <w:t>Haematococcus</w:t>
      </w:r>
      <w:proofErr w:type="spellEnd"/>
      <w:r>
        <w:rPr>
          <w:rStyle w:val="Emphasis"/>
          <w:rFonts w:ascii="Times New Roman" w:eastAsia="sans-serif" w:hAnsi="Times New Roman" w:cs="Times New Roman"/>
          <w:color w:val="000000"/>
          <w:sz w:val="24"/>
          <w:szCs w:val="24"/>
          <w:shd w:val="clear" w:color="auto" w:fill="FFFFFF"/>
          <w:lang w:val="en-US"/>
        </w:rPr>
        <w:t xml:space="preserve"> </w:t>
      </w:r>
      <w:proofErr w:type="spellStart"/>
      <w:r>
        <w:rPr>
          <w:rStyle w:val="Emphasis"/>
          <w:rFonts w:ascii="Times New Roman" w:eastAsia="sans-serif" w:hAnsi="Times New Roman" w:cs="Times New Roman"/>
          <w:color w:val="000000"/>
          <w:sz w:val="24"/>
          <w:szCs w:val="24"/>
          <w:shd w:val="clear" w:color="auto" w:fill="FFFFFF"/>
          <w:lang w:val="en-US"/>
        </w:rPr>
        <w:t>pluvialis</w:t>
      </w:r>
      <w:proofErr w:type="spellEnd"/>
      <w:r>
        <w:rPr>
          <w:rStyle w:val="Emphasis"/>
          <w:rFonts w:ascii="Times New Roman" w:eastAsia="sans-serif" w:hAnsi="Times New Roman" w:cs="Times New Roman"/>
          <w:color w:val="000000"/>
          <w:sz w:val="24"/>
          <w:szCs w:val="24"/>
          <w:shd w:val="clear" w:color="auto" w:fill="FFFFFF"/>
          <w:lang w:val="en-US"/>
        </w:rPr>
        <w:t xml:space="preserve"> </w:t>
      </w:r>
      <w:r>
        <w:rPr>
          <w:rStyle w:val="Emphasis"/>
          <w:rFonts w:ascii="Times New Roman" w:eastAsia="sans-serif" w:hAnsi="Times New Roman" w:cs="Times New Roman"/>
          <w:i w:val="0"/>
          <w:iCs w:val="0"/>
          <w:color w:val="000000"/>
          <w:sz w:val="24"/>
          <w:szCs w:val="24"/>
          <w:shd w:val="clear" w:color="auto" w:fill="FFFFFF"/>
          <w:lang w:val="en-US"/>
        </w:rPr>
        <w:t>belongs to different families</w:t>
      </w:r>
      <w:r>
        <w:rPr>
          <w:rStyle w:val="Emphasis"/>
          <w:rFonts w:ascii="Times New Roman" w:eastAsia="sans-serif" w:hAnsi="Times New Roman" w:cs="Times New Roman"/>
          <w:color w:val="000000"/>
          <w:sz w:val="24"/>
          <w:szCs w:val="24"/>
          <w:shd w:val="clear" w:color="auto" w:fill="FFFFFF"/>
          <w:lang w:val="en-US"/>
        </w:rPr>
        <w:t xml:space="preserve"> </w:t>
      </w:r>
      <w:r>
        <w:rPr>
          <w:rStyle w:val="Emphasis"/>
          <w:rFonts w:ascii="Times New Roman" w:eastAsia="sans-serif" w:hAnsi="Times New Roman" w:cs="Times New Roman"/>
          <w:i w:val="0"/>
          <w:iCs w:val="0"/>
          <w:color w:val="000000"/>
          <w:sz w:val="24"/>
          <w:szCs w:val="24"/>
          <w:shd w:val="clear" w:color="auto" w:fill="FFFFFF"/>
          <w:lang w:val="en-US"/>
        </w:rPr>
        <w:t xml:space="preserve">were collected from CAS in marine biology Annamalai university, </w:t>
      </w:r>
      <w:proofErr w:type="spellStart"/>
      <w:r>
        <w:rPr>
          <w:rStyle w:val="Emphasis"/>
          <w:rFonts w:ascii="Times New Roman" w:eastAsia="sans-serif" w:hAnsi="Times New Roman" w:cs="Times New Roman"/>
          <w:i w:val="0"/>
          <w:iCs w:val="0"/>
          <w:color w:val="000000"/>
          <w:sz w:val="24"/>
          <w:szCs w:val="24"/>
          <w:shd w:val="clear" w:color="auto" w:fill="FFFFFF"/>
          <w:lang w:val="en-US"/>
        </w:rPr>
        <w:t>Parangipettai</w:t>
      </w:r>
      <w:proofErr w:type="spellEnd"/>
      <w:r>
        <w:rPr>
          <w:rStyle w:val="Emphasis"/>
          <w:rFonts w:ascii="Times New Roman" w:eastAsia="sans-serif" w:hAnsi="Times New Roman" w:cs="Times New Roman"/>
          <w:i w:val="0"/>
          <w:iCs w:val="0"/>
          <w:color w:val="000000"/>
          <w:sz w:val="24"/>
          <w:szCs w:val="24"/>
          <w:shd w:val="clear" w:color="auto" w:fill="FFFFFF"/>
          <w:lang w:val="en-US"/>
        </w:rPr>
        <w:t>, India and used throughout the studies (Plate 2).</w:t>
      </w:r>
    </w:p>
    <w:p w:rsidR="00CA654A" w:rsidRDefault="00F146F6">
      <w:pPr>
        <w:spacing w:line="360" w:lineRule="auto"/>
        <w:jc w:val="center"/>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extent cx="2336165" cy="1752600"/>
            <wp:effectExtent l="0" t="0" r="6985" b="0"/>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356438" cy="1767459"/>
                    </a:xfrm>
                    <a:prstGeom prst="rect">
                      <a:avLst/>
                    </a:prstGeom>
                    <a:noFill/>
                    <a:ln>
                      <a:noFill/>
                    </a:ln>
                  </pic:spPr>
                </pic:pic>
              </a:graphicData>
            </a:graphic>
          </wp:inline>
        </w:drawing>
      </w:r>
    </w:p>
    <w:p w:rsidR="00CA654A" w:rsidRDefault="00F146F6">
      <w:pPr>
        <w:pStyle w:val="NormalWeb"/>
        <w:spacing w:line="360" w:lineRule="auto"/>
        <w:ind w:firstLine="720"/>
        <w:jc w:val="center"/>
      </w:pPr>
      <w:r>
        <w:rPr>
          <w:b/>
          <w:bCs/>
        </w:rPr>
        <w:t>Plate</w:t>
      </w:r>
      <w:r>
        <w:rPr>
          <w:b/>
          <w:bCs/>
          <w:lang w:val="en-IN"/>
        </w:rPr>
        <w:t xml:space="preserve"> </w:t>
      </w:r>
      <w:r>
        <w:rPr>
          <w:b/>
          <w:bCs/>
        </w:rPr>
        <w:t>2</w:t>
      </w:r>
      <w:r>
        <w:rPr>
          <w:b/>
          <w:bCs/>
          <w:lang w:val="en-IN"/>
        </w:rPr>
        <w:t xml:space="preserve">: Production </w:t>
      </w:r>
      <w:r>
        <w:rPr>
          <w:b/>
          <w:bCs/>
        </w:rPr>
        <w:t xml:space="preserve">of </w:t>
      </w:r>
      <w:r>
        <w:rPr>
          <w:b/>
          <w:bCs/>
          <w:lang w:val="en-IN"/>
        </w:rPr>
        <w:t>Microalgae under controlled condition</w:t>
      </w:r>
    </w:p>
    <w:p w:rsidR="00CA654A" w:rsidRDefault="00F146F6">
      <w:pPr>
        <w:jc w:val="both"/>
        <w:rPr>
          <w:rFonts w:ascii="Times New Roman" w:eastAsia="SimSun" w:hAnsi="Times New Roman" w:cs="Times New Roman"/>
          <w:b/>
          <w:bCs/>
          <w:sz w:val="24"/>
          <w:szCs w:val="24"/>
        </w:rPr>
      </w:pPr>
      <w:r>
        <w:rPr>
          <w:rFonts w:ascii="Times New Roman" w:eastAsia="SimSun" w:hAnsi="Times New Roman" w:cs="Times New Roman"/>
          <w:b/>
          <w:bCs/>
          <w:sz w:val="24"/>
          <w:szCs w:val="24"/>
          <w:lang w:val="en-US"/>
        </w:rPr>
        <w:t xml:space="preserve">2.3. </w:t>
      </w:r>
      <w:r>
        <w:rPr>
          <w:rFonts w:ascii="Times New Roman" w:eastAsia="SimSun" w:hAnsi="Times New Roman" w:cs="Times New Roman"/>
          <w:b/>
          <w:bCs/>
          <w:sz w:val="24"/>
          <w:szCs w:val="24"/>
        </w:rPr>
        <w:t>Microalgae Biomass Production</w:t>
      </w:r>
    </w:p>
    <w:p w:rsidR="00CA654A" w:rsidRDefault="00F146F6">
      <w:pPr>
        <w:pStyle w:val="NormalWeb"/>
        <w:spacing w:line="360" w:lineRule="auto"/>
        <w:ind w:firstLine="720"/>
        <w:jc w:val="both"/>
      </w:pPr>
      <w:r>
        <w:rPr>
          <w:b/>
          <w:bCs/>
        </w:rPr>
        <w:lastRenderedPageBreak/>
        <w:tab/>
      </w:r>
      <w:r>
        <w:rPr>
          <w:lang w:val="en-IN"/>
        </w:rPr>
        <w:t>This study explored how two distinct culture media—Conway and BG-11—affected the growth, biomass production, and biochemical characteristics of microalgae. Each medium was prepared in 5-liter flasks following its standardized formulation. To ensure qualit</w:t>
      </w:r>
      <w:r>
        <w:rPr>
          <w:lang w:val="en-IN"/>
        </w:rPr>
        <w:t xml:space="preserve">y, analytical-grade chemicals were used, including precisely measured concentrations of nitrates, phosphates, trace elements, and vitamins essential for microalgal development (Day </w:t>
      </w:r>
      <w:r>
        <w:rPr>
          <w:i/>
          <w:lang w:val="en-IN"/>
        </w:rPr>
        <w:t>et al</w:t>
      </w:r>
      <w:r>
        <w:rPr>
          <w:lang w:val="en-IN"/>
        </w:rPr>
        <w:t>., 2007). The media were made using distilled water, with sodium chlor</w:t>
      </w:r>
      <w:r>
        <w:rPr>
          <w:lang w:val="en-IN"/>
        </w:rPr>
        <w:t xml:space="preserve">ide added to adjust salinity levels: 19 ppt for </w:t>
      </w:r>
      <w:proofErr w:type="spellStart"/>
      <w:r>
        <w:rPr>
          <w:i/>
          <w:iCs/>
          <w:lang w:val="en-IN"/>
        </w:rPr>
        <w:t>Nannochloropsis</w:t>
      </w:r>
      <w:proofErr w:type="spellEnd"/>
      <w:r>
        <w:rPr>
          <w:lang w:val="en-IN"/>
        </w:rPr>
        <w:t xml:space="preserve"> and 25–27 ppt for other species. The pH was maintained within the optimal range of 7.5 to 8.0 to promote healthy algal growth (</w:t>
      </w:r>
      <w:proofErr w:type="spellStart"/>
      <w:r>
        <w:rPr>
          <w:lang w:val="en-IN"/>
        </w:rPr>
        <w:t>Malakootian</w:t>
      </w:r>
      <w:proofErr w:type="spellEnd"/>
      <w:r>
        <w:rPr>
          <w:lang w:val="en-IN"/>
        </w:rPr>
        <w:t xml:space="preserve"> </w:t>
      </w:r>
      <w:r>
        <w:rPr>
          <w:i/>
          <w:lang w:val="en-IN"/>
        </w:rPr>
        <w:t>et al</w:t>
      </w:r>
      <w:r>
        <w:rPr>
          <w:lang w:val="en-IN"/>
        </w:rPr>
        <w:t>., 2016). All glassware and media were sterilize</w:t>
      </w:r>
      <w:r>
        <w:rPr>
          <w:lang w:val="en-IN"/>
        </w:rPr>
        <w:t xml:space="preserve">d via autoclaving at 121 °C and 15 psi for 15 minutes to prevent contamination (Chiu </w:t>
      </w:r>
      <w:r>
        <w:rPr>
          <w:i/>
          <w:lang w:val="en-IN"/>
        </w:rPr>
        <w:t>et al</w:t>
      </w:r>
      <w:r>
        <w:rPr>
          <w:lang w:val="en-IN"/>
        </w:rPr>
        <w:t xml:space="preserve">., 2009). The cultivation process began by inoculating each flask with 10% (v/v) of a microalgal pre-culture stock. </w:t>
      </w:r>
      <w:r>
        <w:t xml:space="preserve">To reduce the nutrient carryover to the inoculum, </w:t>
      </w:r>
      <w:r>
        <w:t>the stock culture was centrifugally cleaned by being subjected to 851 × g for 15 min before inoculation.</w:t>
      </w:r>
    </w:p>
    <w:p w:rsidR="00CA654A" w:rsidRDefault="00F146F6">
      <w:pPr>
        <w:pStyle w:val="NormalWeb"/>
        <w:spacing w:line="360" w:lineRule="auto"/>
        <w:ind w:firstLine="720"/>
        <w:jc w:val="both"/>
      </w:pPr>
      <w:r>
        <w:rPr>
          <w:lang w:val="en-IN"/>
        </w:rPr>
        <w:t>The experiment was conducted over a duration of eighteen days, under continuous illumination provided by cool white fluorescent lamps at an intensity o</w:t>
      </w:r>
      <w:r>
        <w:rPr>
          <w:lang w:val="en-IN"/>
        </w:rPr>
        <w:t xml:space="preserve">f 100 </w:t>
      </w:r>
      <w:proofErr w:type="spellStart"/>
      <w:r>
        <w:rPr>
          <w:lang w:val="en-IN"/>
        </w:rPr>
        <w:t>μmol</w:t>
      </w:r>
      <w:proofErr w:type="spellEnd"/>
      <w:r>
        <w:rPr>
          <w:lang w:val="en-IN"/>
        </w:rPr>
        <w:t xml:space="preserve"> m²/s (Chakraborty </w:t>
      </w:r>
      <w:r>
        <w:rPr>
          <w:i/>
          <w:lang w:val="en-IN"/>
        </w:rPr>
        <w:t>et al</w:t>
      </w:r>
      <w:r>
        <w:rPr>
          <w:lang w:val="en-IN"/>
        </w:rPr>
        <w:t xml:space="preserve">., 2023). Each of the three-culture media—Conway, F/2, and BG-11—was inoculated with a 10% (v/v) volume of microalgal starter culture. The media formulations included essential nutrients along with seawater that had been filtered through a 0.22 </w:t>
      </w:r>
      <w:proofErr w:type="spellStart"/>
      <w:r>
        <w:rPr>
          <w:lang w:val="en-IN"/>
        </w:rPr>
        <w:t>μm</w:t>
      </w:r>
      <w:proofErr w:type="spellEnd"/>
      <w:r>
        <w:rPr>
          <w:lang w:val="en-IN"/>
        </w:rPr>
        <w:t xml:space="preserve"> membrane</w:t>
      </w:r>
      <w:r>
        <w:rPr>
          <w:lang w:val="en-IN"/>
        </w:rPr>
        <w:t xml:space="preserve"> to ensure purity (Carvalho </w:t>
      </w:r>
      <w:r>
        <w:rPr>
          <w:i/>
          <w:lang w:val="en-IN"/>
        </w:rPr>
        <w:t>et al</w:t>
      </w:r>
      <w:r>
        <w:rPr>
          <w:lang w:val="en-IN"/>
        </w:rPr>
        <w:t>., 2019). Following sterilization, all components were introduced aseptically into the media under controlled, optimal conditions suitable for microalgal growth.</w:t>
      </w:r>
      <w:r>
        <w:t xml:space="preserve"> The cultured microalgae after optimal growth centrifuge at 20</w:t>
      </w:r>
      <w:r>
        <w:rPr>
          <w:vertAlign w:val="superscript"/>
        </w:rPr>
        <w:t>0</w:t>
      </w:r>
      <w:r>
        <w:t xml:space="preserve">Celsius and 897 g centrifuge, the microalgae were harvested from their growth medium by centrifuging for 10 minutes (Nuno </w:t>
      </w:r>
      <w:r>
        <w:rPr>
          <w:i/>
          <w:iCs/>
          <w:lang w:val="en-IN"/>
        </w:rPr>
        <w:t>et al</w:t>
      </w:r>
      <w:r>
        <w:t>., 2013). The crude biomass obtained was subsequently freeze-dried and stored at -20 degrees Celsius until further analysis.</w:t>
      </w:r>
    </w:p>
    <w:p w:rsidR="00CA654A" w:rsidRDefault="00F146F6">
      <w:pPr>
        <w:pStyle w:val="NormalWeb"/>
        <w:spacing w:line="360" w:lineRule="auto"/>
        <w:jc w:val="both"/>
        <w:rPr>
          <w:b/>
          <w:bCs/>
          <w:lang w:val="en-IN"/>
        </w:rPr>
      </w:pPr>
      <w:r>
        <w:rPr>
          <w:b/>
          <w:bCs/>
        </w:rPr>
        <w:t>2.4</w:t>
      </w:r>
      <w:r>
        <w:rPr>
          <w:b/>
          <w:bCs/>
        </w:rPr>
        <w:t>. Preparation of algal extract</w:t>
      </w:r>
    </w:p>
    <w:p w:rsidR="00CA654A" w:rsidRDefault="00F146F6">
      <w:pPr>
        <w:pStyle w:val="NormalWeb"/>
        <w:spacing w:line="360" w:lineRule="auto"/>
        <w:ind w:firstLine="720"/>
        <w:jc w:val="both"/>
        <w:rPr>
          <w:b/>
          <w:bCs/>
        </w:rPr>
      </w:pPr>
      <w:r>
        <w:rPr>
          <w:lang w:val="en-IN"/>
        </w:rPr>
        <w:t xml:space="preserve">Soxhlet extraction is a widely utilized method for extracting crude components from microalgae, including </w:t>
      </w:r>
      <w:proofErr w:type="spellStart"/>
      <w:r>
        <w:rPr>
          <w:i/>
          <w:iCs/>
          <w:lang w:val="en-IN"/>
        </w:rPr>
        <w:t>Nannochloropsis</w:t>
      </w:r>
      <w:proofErr w:type="spellEnd"/>
      <w:r>
        <w:rPr>
          <w:i/>
          <w:iCs/>
          <w:lang w:val="en-IN"/>
        </w:rPr>
        <w:t xml:space="preserve"> </w:t>
      </w:r>
      <w:proofErr w:type="spellStart"/>
      <w:r>
        <w:rPr>
          <w:i/>
          <w:iCs/>
          <w:lang w:val="en-IN"/>
        </w:rPr>
        <w:t>ocuulata</w:t>
      </w:r>
      <w:proofErr w:type="spellEnd"/>
      <w:r>
        <w:rPr>
          <w:lang w:val="en-IN"/>
        </w:rPr>
        <w:t>,</w:t>
      </w:r>
      <w:r>
        <w:t xml:space="preserve"> </w:t>
      </w:r>
      <w:proofErr w:type="spellStart"/>
      <w:r>
        <w:rPr>
          <w:i/>
          <w:iCs/>
        </w:rPr>
        <w:t>Isochrysis</w:t>
      </w:r>
      <w:proofErr w:type="spellEnd"/>
      <w:r>
        <w:rPr>
          <w:i/>
          <w:iCs/>
        </w:rPr>
        <w:t xml:space="preserve"> </w:t>
      </w:r>
      <w:proofErr w:type="spellStart"/>
      <w:r>
        <w:rPr>
          <w:rStyle w:val="Emphasis"/>
          <w:rFonts w:eastAsia="sans-serif"/>
          <w:color w:val="000000"/>
          <w:shd w:val="clear" w:color="auto" w:fill="FFFFFF"/>
        </w:rPr>
        <w:t>galbana</w:t>
      </w:r>
      <w:proofErr w:type="spellEnd"/>
      <w:r>
        <w:rPr>
          <w:rStyle w:val="Emphasis"/>
          <w:rFonts w:eastAsia="sans-serif"/>
          <w:color w:val="000000"/>
          <w:shd w:val="clear" w:color="auto" w:fill="FFFFFF"/>
        </w:rPr>
        <w:t xml:space="preserve">, </w:t>
      </w:r>
      <w:proofErr w:type="spellStart"/>
      <w:r>
        <w:rPr>
          <w:rStyle w:val="Emphasis"/>
          <w:rFonts w:eastAsia="sans-serif"/>
          <w:color w:val="000000"/>
          <w:shd w:val="clear" w:color="auto" w:fill="FFFFFF"/>
        </w:rPr>
        <w:t>Thalassiosira</w:t>
      </w:r>
      <w:proofErr w:type="spellEnd"/>
      <w:r>
        <w:rPr>
          <w:rStyle w:val="Emphasis"/>
          <w:rFonts w:eastAsia="sans-serif"/>
          <w:color w:val="000000"/>
          <w:shd w:val="clear" w:color="auto" w:fill="FFFFFF"/>
        </w:rPr>
        <w:t xml:space="preserve"> </w:t>
      </w:r>
      <w:proofErr w:type="spellStart"/>
      <w:r>
        <w:rPr>
          <w:rStyle w:val="Emphasis"/>
          <w:rFonts w:eastAsia="sans-serif"/>
          <w:color w:val="000000"/>
          <w:shd w:val="clear" w:color="auto" w:fill="FFFFFF"/>
        </w:rPr>
        <w:t>pseudonana</w:t>
      </w:r>
      <w:proofErr w:type="spellEnd"/>
      <w:r>
        <w:rPr>
          <w:rStyle w:val="Emphasis"/>
          <w:rFonts w:eastAsia="sans-serif"/>
          <w:color w:val="000000"/>
          <w:shd w:val="clear" w:color="auto" w:fill="FFFFFF"/>
        </w:rPr>
        <w:t xml:space="preserve">, </w:t>
      </w:r>
      <w:proofErr w:type="spellStart"/>
      <w:r>
        <w:rPr>
          <w:rStyle w:val="Emphasis"/>
          <w:rFonts w:eastAsia="sans-serif"/>
          <w:color w:val="000000"/>
          <w:shd w:val="clear" w:color="auto" w:fill="FFFFFF"/>
        </w:rPr>
        <w:t>Dunaliella</w:t>
      </w:r>
      <w:proofErr w:type="spellEnd"/>
      <w:r>
        <w:rPr>
          <w:rStyle w:val="Emphasis"/>
          <w:rFonts w:eastAsia="sans-serif"/>
          <w:color w:val="000000"/>
          <w:shd w:val="clear" w:color="auto" w:fill="FFFFFF"/>
        </w:rPr>
        <w:t xml:space="preserve"> </w:t>
      </w:r>
      <w:proofErr w:type="spellStart"/>
      <w:r>
        <w:rPr>
          <w:rStyle w:val="Emphasis"/>
          <w:rFonts w:eastAsia="sans-serif"/>
          <w:color w:val="000000"/>
          <w:shd w:val="clear" w:color="auto" w:fill="FFFFFF"/>
        </w:rPr>
        <w:t>salina</w:t>
      </w:r>
      <w:proofErr w:type="spellEnd"/>
      <w:r>
        <w:rPr>
          <w:rStyle w:val="Emphasis"/>
          <w:rFonts w:eastAsia="sans-serif"/>
          <w:color w:val="000000"/>
          <w:shd w:val="clear" w:color="auto" w:fill="FFFFFF"/>
        </w:rPr>
        <w:t xml:space="preserve"> </w:t>
      </w:r>
      <w:r>
        <w:rPr>
          <w:rStyle w:val="Emphasis"/>
          <w:rFonts w:eastAsia="sans-serif"/>
          <w:i w:val="0"/>
          <w:iCs w:val="0"/>
          <w:color w:val="000000"/>
          <w:shd w:val="clear" w:color="auto" w:fill="FFFFFF"/>
        </w:rPr>
        <w:t xml:space="preserve">and </w:t>
      </w:r>
      <w:proofErr w:type="spellStart"/>
      <w:r>
        <w:rPr>
          <w:rStyle w:val="Emphasis"/>
          <w:rFonts w:eastAsia="sans-serif"/>
          <w:color w:val="000000"/>
          <w:shd w:val="clear" w:color="auto" w:fill="FFFFFF"/>
        </w:rPr>
        <w:t>Haematococcus</w:t>
      </w:r>
      <w:proofErr w:type="spellEnd"/>
      <w:r>
        <w:rPr>
          <w:rStyle w:val="Emphasis"/>
          <w:rFonts w:eastAsia="sans-serif"/>
          <w:color w:val="000000"/>
          <w:shd w:val="clear" w:color="auto" w:fill="FFFFFF"/>
        </w:rPr>
        <w:t xml:space="preserve"> </w:t>
      </w:r>
      <w:proofErr w:type="spellStart"/>
      <w:r>
        <w:rPr>
          <w:rStyle w:val="Emphasis"/>
          <w:rFonts w:eastAsia="sans-serif"/>
          <w:color w:val="000000"/>
          <w:shd w:val="clear" w:color="auto" w:fill="FFFFFF"/>
        </w:rPr>
        <w:t>pluvialis</w:t>
      </w:r>
      <w:proofErr w:type="spellEnd"/>
      <w:r>
        <w:rPr>
          <w:rStyle w:val="Emphasis"/>
          <w:rFonts w:eastAsia="sans-serif"/>
          <w:color w:val="000000"/>
          <w:shd w:val="clear" w:color="auto" w:fill="FFFFFF"/>
        </w:rPr>
        <w:t xml:space="preserve"> </w:t>
      </w:r>
      <w:r>
        <w:rPr>
          <w:lang w:val="en-IN"/>
        </w:rPr>
        <w:t>s</w:t>
      </w:r>
      <w:r>
        <w:rPr>
          <w:lang w:val="en-IN"/>
        </w:rPr>
        <w:t>pecies. This technique involves the continuous circulation of solvent, allowing for efficient extraction of various compounds from dried biomass.</w:t>
      </w:r>
    </w:p>
    <w:p w:rsidR="00CA654A" w:rsidRDefault="00F146F6">
      <w:pPr>
        <w:pStyle w:val="NormalWeb"/>
        <w:spacing w:line="360" w:lineRule="auto"/>
        <w:ind w:firstLine="720"/>
        <w:jc w:val="both"/>
        <w:rPr>
          <w:lang w:val="en-IN"/>
        </w:rPr>
      </w:pPr>
      <w:r>
        <w:rPr>
          <w:lang w:val="en-IN"/>
        </w:rPr>
        <w:lastRenderedPageBreak/>
        <w:t xml:space="preserve">The microalgae </w:t>
      </w:r>
      <w:proofErr w:type="spellStart"/>
      <w:r>
        <w:rPr>
          <w:i/>
          <w:iCs/>
          <w:lang w:val="en-IN"/>
        </w:rPr>
        <w:t>Nannochloropsis</w:t>
      </w:r>
      <w:proofErr w:type="spellEnd"/>
      <w:r>
        <w:rPr>
          <w:i/>
          <w:iCs/>
          <w:lang w:val="en-IN"/>
        </w:rPr>
        <w:t xml:space="preserve"> </w:t>
      </w:r>
      <w:proofErr w:type="spellStart"/>
      <w:r>
        <w:rPr>
          <w:i/>
          <w:iCs/>
          <w:lang w:val="en-IN"/>
        </w:rPr>
        <w:t>ocuulata</w:t>
      </w:r>
      <w:proofErr w:type="spellEnd"/>
      <w:r>
        <w:rPr>
          <w:lang w:val="en-IN"/>
        </w:rPr>
        <w:t>,</w:t>
      </w:r>
      <w:r>
        <w:t xml:space="preserve"> </w:t>
      </w:r>
      <w:proofErr w:type="spellStart"/>
      <w:r>
        <w:rPr>
          <w:i/>
          <w:iCs/>
        </w:rPr>
        <w:t>Isochrysis</w:t>
      </w:r>
      <w:proofErr w:type="spellEnd"/>
      <w:r>
        <w:rPr>
          <w:i/>
          <w:iCs/>
        </w:rPr>
        <w:t xml:space="preserve"> </w:t>
      </w:r>
      <w:proofErr w:type="spellStart"/>
      <w:r>
        <w:rPr>
          <w:rStyle w:val="Emphasis"/>
          <w:rFonts w:eastAsia="sans-serif"/>
          <w:color w:val="000000"/>
          <w:shd w:val="clear" w:color="auto" w:fill="FFFFFF"/>
        </w:rPr>
        <w:t>galbana</w:t>
      </w:r>
      <w:proofErr w:type="spellEnd"/>
      <w:r>
        <w:rPr>
          <w:rStyle w:val="Emphasis"/>
          <w:rFonts w:eastAsia="sans-serif"/>
          <w:color w:val="000000"/>
          <w:shd w:val="clear" w:color="auto" w:fill="FFFFFF"/>
        </w:rPr>
        <w:t xml:space="preserve">, </w:t>
      </w:r>
      <w:proofErr w:type="spellStart"/>
      <w:r>
        <w:rPr>
          <w:rStyle w:val="Emphasis"/>
          <w:rFonts w:eastAsia="sans-serif"/>
          <w:color w:val="000000"/>
          <w:shd w:val="clear" w:color="auto" w:fill="FFFFFF"/>
        </w:rPr>
        <w:t>Thalassiosira</w:t>
      </w:r>
      <w:proofErr w:type="spellEnd"/>
      <w:r>
        <w:rPr>
          <w:rStyle w:val="Emphasis"/>
          <w:rFonts w:eastAsia="sans-serif"/>
          <w:color w:val="000000"/>
          <w:shd w:val="clear" w:color="auto" w:fill="FFFFFF"/>
        </w:rPr>
        <w:t xml:space="preserve"> </w:t>
      </w:r>
      <w:proofErr w:type="spellStart"/>
      <w:r>
        <w:rPr>
          <w:rStyle w:val="Emphasis"/>
          <w:rFonts w:eastAsia="sans-serif"/>
          <w:color w:val="000000"/>
          <w:shd w:val="clear" w:color="auto" w:fill="FFFFFF"/>
        </w:rPr>
        <w:t>pseudonana</w:t>
      </w:r>
      <w:proofErr w:type="spellEnd"/>
      <w:r>
        <w:rPr>
          <w:rStyle w:val="Emphasis"/>
          <w:rFonts w:eastAsia="sans-serif"/>
          <w:color w:val="000000"/>
          <w:shd w:val="clear" w:color="auto" w:fill="FFFFFF"/>
        </w:rPr>
        <w:t xml:space="preserve">, </w:t>
      </w:r>
      <w:proofErr w:type="spellStart"/>
      <w:r>
        <w:rPr>
          <w:rStyle w:val="Emphasis"/>
          <w:rFonts w:eastAsia="sans-serif"/>
          <w:color w:val="000000"/>
          <w:shd w:val="clear" w:color="auto" w:fill="FFFFFF"/>
        </w:rPr>
        <w:t>Dunaliella</w:t>
      </w:r>
      <w:proofErr w:type="spellEnd"/>
      <w:r>
        <w:rPr>
          <w:rStyle w:val="Emphasis"/>
          <w:rFonts w:eastAsia="sans-serif"/>
          <w:color w:val="000000"/>
          <w:shd w:val="clear" w:color="auto" w:fill="FFFFFF"/>
        </w:rPr>
        <w:t xml:space="preserve"> </w:t>
      </w:r>
      <w:proofErr w:type="spellStart"/>
      <w:r>
        <w:rPr>
          <w:rStyle w:val="Emphasis"/>
          <w:rFonts w:eastAsia="sans-serif"/>
          <w:color w:val="000000"/>
          <w:shd w:val="clear" w:color="auto" w:fill="FFFFFF"/>
        </w:rPr>
        <w:t>salina</w:t>
      </w:r>
      <w:proofErr w:type="spellEnd"/>
      <w:r>
        <w:rPr>
          <w:rStyle w:val="Emphasis"/>
          <w:rFonts w:eastAsia="sans-serif"/>
          <w:color w:val="000000"/>
          <w:shd w:val="clear" w:color="auto" w:fill="FFFFFF"/>
        </w:rPr>
        <w:t xml:space="preserve"> </w:t>
      </w:r>
      <w:r>
        <w:rPr>
          <w:rStyle w:val="Emphasis"/>
          <w:rFonts w:eastAsia="sans-serif"/>
          <w:i w:val="0"/>
          <w:iCs w:val="0"/>
          <w:color w:val="000000"/>
          <w:shd w:val="clear" w:color="auto" w:fill="FFFFFF"/>
        </w:rPr>
        <w:t xml:space="preserve">and </w:t>
      </w:r>
      <w:proofErr w:type="spellStart"/>
      <w:r>
        <w:rPr>
          <w:rStyle w:val="Emphasis"/>
          <w:rFonts w:eastAsia="sans-serif"/>
          <w:color w:val="000000"/>
          <w:shd w:val="clear" w:color="auto" w:fill="FFFFFF"/>
        </w:rPr>
        <w:t>H</w:t>
      </w:r>
      <w:r>
        <w:rPr>
          <w:rStyle w:val="Emphasis"/>
          <w:rFonts w:eastAsia="sans-serif"/>
          <w:color w:val="000000"/>
          <w:shd w:val="clear" w:color="auto" w:fill="FFFFFF"/>
        </w:rPr>
        <w:t>aematococcus</w:t>
      </w:r>
      <w:proofErr w:type="spellEnd"/>
      <w:r>
        <w:rPr>
          <w:rStyle w:val="Emphasis"/>
          <w:rFonts w:eastAsia="sans-serif"/>
          <w:color w:val="000000"/>
          <w:shd w:val="clear" w:color="auto" w:fill="FFFFFF"/>
        </w:rPr>
        <w:t xml:space="preserve"> </w:t>
      </w:r>
      <w:proofErr w:type="spellStart"/>
      <w:r>
        <w:rPr>
          <w:rStyle w:val="Emphasis"/>
          <w:rFonts w:eastAsia="sans-serif"/>
          <w:color w:val="000000"/>
          <w:shd w:val="clear" w:color="auto" w:fill="FFFFFF"/>
        </w:rPr>
        <w:t>pluvialis</w:t>
      </w:r>
      <w:proofErr w:type="spellEnd"/>
      <w:r>
        <w:rPr>
          <w:rStyle w:val="Emphasis"/>
          <w:rFonts w:eastAsia="sans-serif"/>
          <w:color w:val="000000"/>
          <w:shd w:val="clear" w:color="auto" w:fill="FFFFFF"/>
        </w:rPr>
        <w:t xml:space="preserve"> </w:t>
      </w:r>
      <w:r>
        <w:rPr>
          <w:lang w:val="en-IN"/>
        </w:rPr>
        <w:t>species after cultivation, is subjected to taken total ten gram of the dried microalgae, filled in a thimble and placed in the Soxhlet apparatus, which is connected to a distillation flask and a condenser. The extraction is carried o</w:t>
      </w:r>
      <w:r>
        <w:rPr>
          <w:lang w:val="en-IN"/>
        </w:rPr>
        <w:t xml:space="preserve">ut at 60°C using ethanol, methanol, ethyl acetate and acetone as the solvent (Hakim </w:t>
      </w:r>
      <w:r>
        <w:rPr>
          <w:i/>
          <w:lang w:val="en-IN"/>
        </w:rPr>
        <w:t>et al</w:t>
      </w:r>
      <w:r>
        <w:rPr>
          <w:lang w:val="en-IN"/>
        </w:rPr>
        <w:t>., 2021). The highest yield from the different solvent ratios is then stored for further synthesis and analysed by antifungal activity.</w:t>
      </w:r>
    </w:p>
    <w:p w:rsidR="00CA654A" w:rsidRDefault="00F146F6">
      <w:pPr>
        <w:pStyle w:val="NormalWeb"/>
        <w:spacing w:line="360" w:lineRule="auto"/>
        <w:jc w:val="both"/>
        <w:rPr>
          <w:b/>
          <w:bCs/>
          <w:lang w:val="en-IN"/>
        </w:rPr>
      </w:pPr>
      <w:r>
        <w:rPr>
          <w:b/>
          <w:bCs/>
        </w:rPr>
        <w:t xml:space="preserve">2.5. </w:t>
      </w:r>
      <w:r>
        <w:rPr>
          <w:b/>
          <w:bCs/>
          <w:i/>
          <w:iCs/>
          <w:lang w:val="en-IN"/>
        </w:rPr>
        <w:t xml:space="preserve">Invitro </w:t>
      </w:r>
      <w:r>
        <w:rPr>
          <w:b/>
          <w:bCs/>
          <w:lang w:val="en-IN"/>
        </w:rPr>
        <w:t>screening of algal</w:t>
      </w:r>
      <w:r>
        <w:rPr>
          <w:b/>
          <w:bCs/>
          <w:lang w:val="en-IN"/>
        </w:rPr>
        <w:t xml:space="preserve"> extract</w:t>
      </w:r>
    </w:p>
    <w:p w:rsidR="00CA654A" w:rsidRDefault="00F146F6">
      <w:pPr>
        <w:pStyle w:val="NormalWeb"/>
        <w:jc w:val="both"/>
        <w:rPr>
          <w:b/>
          <w:bCs/>
          <w:lang w:val="en-IN"/>
        </w:rPr>
      </w:pPr>
      <w:r>
        <w:rPr>
          <w:b/>
          <w:bCs/>
        </w:rPr>
        <w:t xml:space="preserve">2.5.1. </w:t>
      </w:r>
      <w:r>
        <w:rPr>
          <w:b/>
          <w:bCs/>
          <w:lang w:val="en-IN"/>
        </w:rPr>
        <w:t>Poison food technique</w:t>
      </w:r>
    </w:p>
    <w:p w:rsidR="00CA654A" w:rsidRDefault="00F146F6">
      <w:pPr>
        <w:pStyle w:val="NormalWeb"/>
        <w:spacing w:line="360" w:lineRule="auto"/>
        <w:ind w:firstLine="720"/>
        <w:jc w:val="both"/>
        <w:rPr>
          <w:lang w:val="en-IN"/>
        </w:rPr>
      </w:pPr>
      <w:r>
        <w:t xml:space="preserve">To test the antifungal activity of extracts of </w:t>
      </w:r>
      <w:proofErr w:type="spellStart"/>
      <w:r>
        <w:rPr>
          <w:i/>
          <w:iCs/>
        </w:rPr>
        <w:t>Haematococcus</w:t>
      </w:r>
      <w:proofErr w:type="spellEnd"/>
      <w:r>
        <w:rPr>
          <w:i/>
          <w:iCs/>
        </w:rPr>
        <w:t xml:space="preserve"> </w:t>
      </w:r>
      <w:proofErr w:type="spellStart"/>
      <w:r>
        <w:rPr>
          <w:i/>
          <w:iCs/>
        </w:rPr>
        <w:t>pluvialis</w:t>
      </w:r>
      <w:proofErr w:type="spellEnd"/>
      <w:r>
        <w:rPr>
          <w:i/>
          <w:iCs/>
        </w:rPr>
        <w:t xml:space="preserve">, </w:t>
      </w:r>
      <w:proofErr w:type="spellStart"/>
      <w:r>
        <w:rPr>
          <w:i/>
          <w:iCs/>
        </w:rPr>
        <w:t>Isochrysis</w:t>
      </w:r>
      <w:proofErr w:type="spellEnd"/>
      <w:r>
        <w:rPr>
          <w:i/>
          <w:iCs/>
        </w:rPr>
        <w:t xml:space="preserve"> </w:t>
      </w:r>
      <w:proofErr w:type="spellStart"/>
      <w:r>
        <w:rPr>
          <w:i/>
          <w:iCs/>
        </w:rPr>
        <w:t>galbana</w:t>
      </w:r>
      <w:proofErr w:type="spellEnd"/>
      <w:r>
        <w:rPr>
          <w:i/>
          <w:iCs/>
        </w:rPr>
        <w:t xml:space="preserve">, </w:t>
      </w:r>
      <w:proofErr w:type="spellStart"/>
      <w:r>
        <w:rPr>
          <w:i/>
          <w:iCs/>
        </w:rPr>
        <w:t>Thalassiosira</w:t>
      </w:r>
      <w:proofErr w:type="spellEnd"/>
      <w:r>
        <w:rPr>
          <w:i/>
          <w:iCs/>
        </w:rPr>
        <w:t xml:space="preserve"> </w:t>
      </w:r>
      <w:proofErr w:type="spellStart"/>
      <w:r>
        <w:rPr>
          <w:i/>
          <w:iCs/>
        </w:rPr>
        <w:t>pseudonana</w:t>
      </w:r>
      <w:proofErr w:type="spellEnd"/>
      <w:r>
        <w:rPr>
          <w:i/>
          <w:iCs/>
        </w:rPr>
        <w:t xml:space="preserve">, </w:t>
      </w:r>
      <w:proofErr w:type="spellStart"/>
      <w:r>
        <w:rPr>
          <w:i/>
          <w:iCs/>
        </w:rPr>
        <w:t>Dunaliella</w:t>
      </w:r>
      <w:proofErr w:type="spellEnd"/>
      <w:r>
        <w:rPr>
          <w:i/>
          <w:iCs/>
        </w:rPr>
        <w:t xml:space="preserve"> </w:t>
      </w:r>
      <w:proofErr w:type="spellStart"/>
      <w:r>
        <w:rPr>
          <w:i/>
          <w:iCs/>
        </w:rPr>
        <w:t>salina</w:t>
      </w:r>
      <w:proofErr w:type="spellEnd"/>
      <w:r>
        <w:rPr>
          <w:i/>
          <w:iCs/>
        </w:rPr>
        <w:t>,</w:t>
      </w:r>
      <w:r>
        <w:t xml:space="preserve"> and </w:t>
      </w:r>
      <w:proofErr w:type="spellStart"/>
      <w:r>
        <w:rPr>
          <w:i/>
          <w:iCs/>
        </w:rPr>
        <w:t>Nannochloropsis</w:t>
      </w:r>
      <w:proofErr w:type="spellEnd"/>
      <w:r>
        <w:rPr>
          <w:i/>
          <w:iCs/>
        </w:rPr>
        <w:t xml:space="preserve"> </w:t>
      </w:r>
      <w:proofErr w:type="spellStart"/>
      <w:r>
        <w:rPr>
          <w:i/>
          <w:iCs/>
        </w:rPr>
        <w:t>ocuulata</w:t>
      </w:r>
      <w:proofErr w:type="spellEnd"/>
      <w:r>
        <w:t xml:space="preserve"> species, 5 mL of 100% extract was aseptically added </w:t>
      </w:r>
      <w:r>
        <w:t xml:space="preserve">to each well containing 20 mL of sterilized PDA medium cooled to 45 °C in separate sterilized Petri plates. Then, in each plate, a 5 mm Colletotrichum </w:t>
      </w:r>
      <w:proofErr w:type="spellStart"/>
      <w:r>
        <w:t>musae</w:t>
      </w:r>
      <w:proofErr w:type="spellEnd"/>
      <w:r>
        <w:t xml:space="preserve"> mycelial disc was placed in the middle of the PDA medium. For the experiment, the five algae specie</w:t>
      </w:r>
      <w:r>
        <w:t xml:space="preserve">s were used with three replications in a completely randomized design (CRD). </w:t>
      </w:r>
      <w:r>
        <w:rPr>
          <w:lang w:val="en-IN"/>
        </w:rPr>
        <w:t>The inoculated plates were kept in a growth chamber at a controlled condition of 25°</w:t>
      </w:r>
      <w:r>
        <w:rPr>
          <w:vertAlign w:val="subscript"/>
          <w:lang w:val="en-IN"/>
        </w:rPr>
        <w:t>C</w:t>
      </w:r>
      <w:r>
        <w:rPr>
          <w:lang w:val="en-IN"/>
        </w:rPr>
        <w:t xml:space="preserve"> and 70% relative humidity (RH). The radial growth of </w:t>
      </w:r>
      <w:r>
        <w:rPr>
          <w:i/>
          <w:iCs/>
          <w:lang w:val="en-IN"/>
        </w:rPr>
        <w:t xml:space="preserve">C. </w:t>
      </w:r>
      <w:proofErr w:type="spellStart"/>
      <w:r>
        <w:rPr>
          <w:i/>
          <w:iCs/>
          <w:lang w:val="en-IN"/>
        </w:rPr>
        <w:t>musae</w:t>
      </w:r>
      <w:proofErr w:type="spellEnd"/>
      <w:r>
        <w:rPr>
          <w:lang w:val="en-IN"/>
        </w:rPr>
        <w:t xml:space="preserve"> was recorded. The mycelial grow</w:t>
      </w:r>
      <w:r>
        <w:rPr>
          <w:lang w:val="en-IN"/>
        </w:rPr>
        <w:t xml:space="preserve">th inhibition (MGI) was determined using the formula: MGI = [(dc - dt) / dc] × 100, where </w:t>
      </w:r>
      <w:r>
        <w:rPr>
          <w:i/>
          <w:iCs/>
          <w:lang w:val="en-IN"/>
        </w:rPr>
        <w:t>dc</w:t>
      </w:r>
      <w:r>
        <w:rPr>
          <w:lang w:val="en-IN"/>
        </w:rPr>
        <w:t xml:space="preserve"> is the mycelium diameter in untreated controls and </w:t>
      </w:r>
      <w:r>
        <w:rPr>
          <w:i/>
          <w:iCs/>
          <w:lang w:val="en-IN"/>
        </w:rPr>
        <w:t>dt</w:t>
      </w:r>
      <w:r>
        <w:rPr>
          <w:lang w:val="en-IN"/>
        </w:rPr>
        <w:t xml:space="preserve"> is the diameter in the presence of the extract (Mishra &amp; </w:t>
      </w:r>
      <w:proofErr w:type="spellStart"/>
      <w:r>
        <w:rPr>
          <w:lang w:val="en-IN"/>
        </w:rPr>
        <w:t>Dudey</w:t>
      </w:r>
      <w:proofErr w:type="spellEnd"/>
      <w:r>
        <w:rPr>
          <w:lang w:val="en-IN"/>
        </w:rPr>
        <w:t>, 1994).</w:t>
      </w:r>
    </w:p>
    <w:p w:rsidR="00CA654A" w:rsidRDefault="00F146F6">
      <w:pPr>
        <w:pStyle w:val="NormalWeb"/>
        <w:spacing w:line="360" w:lineRule="auto"/>
        <w:jc w:val="both"/>
      </w:pPr>
      <w:r>
        <w:rPr>
          <w:b/>
          <w:bCs/>
        </w:rPr>
        <w:t xml:space="preserve"> 2.6. </w:t>
      </w:r>
      <w:r>
        <w:rPr>
          <w:b/>
          <w:bCs/>
          <w:lang w:val="en-IN"/>
        </w:rPr>
        <w:t>Synthesis of Nanoparticle</w:t>
      </w:r>
    </w:p>
    <w:p w:rsidR="00CA654A" w:rsidRDefault="00F146F6">
      <w:pPr>
        <w:pStyle w:val="NormalWeb"/>
        <w:spacing w:line="360" w:lineRule="auto"/>
        <w:ind w:firstLine="720"/>
        <w:jc w:val="both"/>
      </w:pPr>
      <w:r>
        <w:t>In the</w:t>
      </w:r>
      <w:r>
        <w:t xml:space="preserve"> experimental protocol, a 250 mL beaker was partially filled with 50 mL of ethanol solvent. Subsequently, 1.208 g of copper salt or 1.487 g of zinc salt was introduced into the water. The salt was thoroughly mixed until it was completely dissolved, resulti</w:t>
      </w:r>
      <w:r>
        <w:t>ng in a uniform solution. A magnetic stirrer was used to ensure thorough blending and prevent undissolved particles from settling at the base of the beaker. After complete dissolution, the solution was added for further experimentation and analyses. The be</w:t>
      </w:r>
      <w:r>
        <w:t>aker was then placed on a thermal magnetic stirrer for 15 min to achieve the optimal salt distribution. Subsequently, 20 mL of the algal extract was added to the mixture while stirring was continued. Within half an hour, a notable color change was observed</w:t>
      </w:r>
      <w:r>
        <w:t xml:space="preserve"> in the solution. The transition from green to yellow or dark brown indicates the formation of nanoparticles. The solution was dried, and the resulting </w:t>
      </w:r>
      <w:r>
        <w:lastRenderedPageBreak/>
        <w:t>precipitate was observed at the bottom of the container. Nanoparticles were collected in powder form and</w:t>
      </w:r>
      <w:r>
        <w:t xml:space="preserve"> stored in centrifuge tubes for subsequent characterization and examination.</w:t>
      </w:r>
    </w:p>
    <w:p w:rsidR="00CA654A" w:rsidRDefault="00F146F6">
      <w:pPr>
        <w:pStyle w:val="NormalWeb"/>
        <w:spacing w:line="360" w:lineRule="auto"/>
        <w:jc w:val="both"/>
        <w:rPr>
          <w:b/>
          <w:bCs/>
        </w:rPr>
      </w:pPr>
      <w:r>
        <w:rPr>
          <w:b/>
          <w:bCs/>
        </w:rPr>
        <w:t xml:space="preserve">2.7. </w:t>
      </w:r>
      <w:r>
        <w:rPr>
          <w:b/>
          <w:bCs/>
          <w:i/>
          <w:iCs/>
        </w:rPr>
        <w:t>Invitro</w:t>
      </w:r>
      <w:r>
        <w:rPr>
          <w:b/>
          <w:bCs/>
        </w:rPr>
        <w:t xml:space="preserve"> screening of algal synthesized nanoparticle against </w:t>
      </w:r>
      <w:r>
        <w:rPr>
          <w:b/>
          <w:bCs/>
          <w:i/>
          <w:iCs/>
        </w:rPr>
        <w:t xml:space="preserve">Colletotrichum </w:t>
      </w:r>
      <w:proofErr w:type="spellStart"/>
      <w:r>
        <w:rPr>
          <w:b/>
          <w:bCs/>
          <w:i/>
          <w:iCs/>
        </w:rPr>
        <w:t>musae</w:t>
      </w:r>
      <w:proofErr w:type="spellEnd"/>
    </w:p>
    <w:p w:rsidR="00CA654A" w:rsidRDefault="00F146F6">
      <w:pPr>
        <w:pStyle w:val="NormalWeb"/>
        <w:spacing w:line="360" w:lineRule="auto"/>
        <w:ind w:firstLine="720"/>
        <w:jc w:val="both"/>
        <w:rPr>
          <w:lang w:val="en-IN"/>
        </w:rPr>
      </w:pPr>
      <w:r>
        <w:rPr>
          <w:lang w:val="en-IN"/>
        </w:rPr>
        <w:t>Antifungal effect of biosynthesized Zn and Cu nanoparticles was tested employing an agar well</w:t>
      </w:r>
      <w:r>
        <w:rPr>
          <w:lang w:val="en-IN"/>
        </w:rPr>
        <w:t xml:space="preserve"> diffusion method. Observation of the inhibitory zone around the well was considered an important parameter in measuring the effectiveness of nanoparticles. 100 ml of sterilized potato dextrose agar was poured into three </w:t>
      </w:r>
      <w:proofErr w:type="spellStart"/>
      <w:r>
        <w:rPr>
          <w:lang w:val="en-IN"/>
        </w:rPr>
        <w:t>petridishes</w:t>
      </w:r>
      <w:proofErr w:type="spellEnd"/>
      <w:r>
        <w:rPr>
          <w:lang w:val="en-IN"/>
        </w:rPr>
        <w:t xml:space="preserve"> and allowed to solidify</w:t>
      </w:r>
      <w:r>
        <w:rPr>
          <w:lang w:val="en-IN"/>
        </w:rPr>
        <w:t>. The fungal strains grown on PDA in other plates were then placed on the agar surface in form of a 9 mm disc. Different amounts of synthesized nanoparticles were added to four wells, each measuring 5 mm in diameter, created in the agar surface. The antifu</w:t>
      </w:r>
      <w:r>
        <w:rPr>
          <w:lang w:val="en-IN"/>
        </w:rPr>
        <w:t>ngal activity of the infected plates, determined as an area of inhibition that formed around each well after 24 hours of incubation at 37°C, was measured (</w:t>
      </w:r>
      <w:proofErr w:type="spellStart"/>
      <w:r>
        <w:rPr>
          <w:lang w:val="en-IN"/>
        </w:rPr>
        <w:t>Rajeshkumar</w:t>
      </w:r>
      <w:proofErr w:type="spellEnd"/>
      <w:r>
        <w:rPr>
          <w:lang w:val="en-IN"/>
        </w:rPr>
        <w:t xml:space="preserve"> </w:t>
      </w:r>
      <w:r>
        <w:rPr>
          <w:i/>
          <w:iCs/>
          <w:lang w:val="en-IN"/>
        </w:rPr>
        <w:t>et al</w:t>
      </w:r>
      <w:r>
        <w:rPr>
          <w:lang w:val="en-IN"/>
        </w:rPr>
        <w:t xml:space="preserve">., 2014). The diameters of these zones were measured in </w:t>
      </w:r>
      <w:proofErr w:type="spellStart"/>
      <w:r>
        <w:rPr>
          <w:lang w:val="en-IN"/>
        </w:rPr>
        <w:t>millimeters</w:t>
      </w:r>
      <w:proofErr w:type="spellEnd"/>
      <w:r>
        <w:rPr>
          <w:lang w:val="en-IN"/>
        </w:rPr>
        <w:t xml:space="preserve">. The experiment </w:t>
      </w:r>
      <w:r>
        <w:rPr>
          <w:lang w:val="en-IN"/>
        </w:rPr>
        <w:t>was done in triplicate and appropriate statistical analysis applied to ensure reliability.</w:t>
      </w:r>
    </w:p>
    <w:p w:rsidR="00CA654A" w:rsidRDefault="00F146F6">
      <w:pPr>
        <w:pStyle w:val="NormalWeb"/>
        <w:spacing w:line="360" w:lineRule="auto"/>
        <w:jc w:val="both"/>
        <w:rPr>
          <w:b/>
          <w:bCs/>
          <w:lang w:val="en-IN"/>
        </w:rPr>
      </w:pPr>
      <w:r>
        <w:rPr>
          <w:b/>
          <w:bCs/>
        </w:rPr>
        <w:t xml:space="preserve">2.8. </w:t>
      </w:r>
      <w:r>
        <w:rPr>
          <w:b/>
          <w:bCs/>
          <w:lang w:val="en-IN"/>
        </w:rPr>
        <w:t>GC-MS Analysis</w:t>
      </w:r>
    </w:p>
    <w:p w:rsidR="00CA654A" w:rsidRDefault="00F146F6">
      <w:pPr>
        <w:pStyle w:val="NormalWeb"/>
        <w:spacing w:line="360" w:lineRule="auto"/>
        <w:ind w:firstLine="720"/>
        <w:jc w:val="both"/>
        <w:rPr>
          <w:lang w:val="en-IN"/>
        </w:rPr>
      </w:pPr>
      <w:r>
        <w:rPr>
          <w:lang w:val="en-IN"/>
        </w:rPr>
        <w:t>The Agilent 5975C GC-MS system performed with an integrated triple-axis detector and auto-sampler for the GC-MS study. Compounds were separated o</w:t>
      </w:r>
      <w:r>
        <w:rPr>
          <w:lang w:val="en-IN"/>
        </w:rPr>
        <w:t xml:space="preserve">n a 30 m fused silica capillary column with diameters of 0.25 mm and a film thickness of 0.25 mm. The carrier gas was helium, and the flow was maintained at 4.90 mL/min in the first minute of operation. The mass spectral range was from 40 to 700 m/z in EI </w:t>
      </w:r>
      <w:r>
        <w:rPr>
          <w:lang w:val="en-IN"/>
        </w:rPr>
        <w:t>mode at 70 eV. The injection volume of the sample was 1 µL with a split ratio of 1:10.</w:t>
      </w:r>
      <w:r>
        <w:t xml:space="preserve"> </w:t>
      </w:r>
      <w:r>
        <w:rPr>
          <w:lang w:val="en-IN"/>
        </w:rPr>
        <w:t>After holding the oven at 70°C for three minutes, the injector temperature was set at 250°C, which is then gradually increased at 14°C per minute until 250°C, and finall</w:t>
      </w:r>
      <w:r>
        <w:rPr>
          <w:lang w:val="en-IN"/>
        </w:rPr>
        <w:t>y, the total heating time for the analysis process was 41 minutes. Programmed-mode at 50</w:t>
      </w:r>
      <w:r>
        <w:rPr>
          <w:vertAlign w:val="superscript"/>
          <w:lang w:val="en-IN"/>
        </w:rPr>
        <w:t>0</w:t>
      </w:r>
      <w:r>
        <w:rPr>
          <w:lang w:val="en-IN"/>
        </w:rPr>
        <w:t xml:space="preserve"> C for about 2min were about to run the columns. The 1:10 ratio was set as split ratio. Comparison of retention times of crude algal extracts led to the identification</w:t>
      </w:r>
      <w:r>
        <w:rPr>
          <w:lang w:val="en-IN"/>
        </w:rPr>
        <w:t xml:space="preserve"> of peaks. The mass spectra collected were compared with reference spectra in the NIST 11 Mass Spectral Library (2011 edition). The identification was based on the guidelines set by (Hussain </w:t>
      </w:r>
      <w:r>
        <w:rPr>
          <w:i/>
          <w:lang w:val="en-IN"/>
        </w:rPr>
        <w:t>et al</w:t>
      </w:r>
      <w:r>
        <w:rPr>
          <w:lang w:val="en-IN"/>
        </w:rPr>
        <w:t>., 2020) which state a compound may be identified if its mat</w:t>
      </w:r>
      <w:r>
        <w:rPr>
          <w:lang w:val="en-IN"/>
        </w:rPr>
        <w:t>ch factor was beyond 80%.</w:t>
      </w:r>
    </w:p>
    <w:p w:rsidR="00CA654A" w:rsidRDefault="00F146F6">
      <w:pPr>
        <w:spacing w:line="360" w:lineRule="auto"/>
        <w:rPr>
          <w:rFonts w:ascii="Times New Roman" w:hAnsi="Times New Roman" w:cs="Times New Roman"/>
          <w:b/>
          <w:bCs/>
          <w:sz w:val="24"/>
          <w:szCs w:val="24"/>
          <w:lang w:val="en-US"/>
        </w:rPr>
      </w:pPr>
      <w:r>
        <w:rPr>
          <w:rFonts w:ascii="Times New Roman" w:eastAsia="Calibri" w:hAnsi="Times New Roman" w:cs="Times New Roman"/>
          <w:b/>
          <w:bCs/>
          <w:sz w:val="24"/>
          <w:szCs w:val="24"/>
          <w:lang w:val="en-US" w:eastAsia="zh-CN" w:bidi="ar"/>
        </w:rPr>
        <w:t xml:space="preserve"> 2.9. Molecular docking</w:t>
      </w:r>
    </w:p>
    <w:p w:rsidR="00CA654A" w:rsidRDefault="00F146F6">
      <w:pPr>
        <w:spacing w:line="360" w:lineRule="auto"/>
        <w:jc w:val="both"/>
        <w:rPr>
          <w:rFonts w:ascii="Times New Roman" w:hAnsi="Times New Roman" w:cs="Times New Roman"/>
          <w:sz w:val="24"/>
          <w:szCs w:val="24"/>
          <w:lang w:val="en-US"/>
        </w:rPr>
      </w:pPr>
      <w:r>
        <w:rPr>
          <w:rFonts w:ascii="Times New Roman" w:eastAsia="Calibri" w:hAnsi="Times New Roman" w:cs="Times New Roman"/>
          <w:sz w:val="24"/>
          <w:szCs w:val="24"/>
          <w:lang w:val="en-US" w:eastAsia="zh-CN" w:bidi="ar"/>
        </w:rPr>
        <w:lastRenderedPageBreak/>
        <w:t xml:space="preserve">Molecular docking simulations between selected ligands and target proteins were conducted using </w:t>
      </w:r>
      <w:proofErr w:type="spellStart"/>
      <w:r>
        <w:rPr>
          <w:rFonts w:ascii="Times New Roman" w:eastAsia="Calibri" w:hAnsi="Times New Roman" w:cs="Times New Roman"/>
          <w:sz w:val="24"/>
          <w:szCs w:val="24"/>
          <w:lang w:val="en-US" w:eastAsia="zh-CN" w:bidi="ar"/>
        </w:rPr>
        <w:t>AutoDock</w:t>
      </w:r>
      <w:proofErr w:type="spellEnd"/>
      <w:r>
        <w:rPr>
          <w:rFonts w:ascii="Times New Roman" w:eastAsia="Calibri" w:hAnsi="Times New Roman" w:cs="Times New Roman"/>
          <w:sz w:val="24"/>
          <w:szCs w:val="24"/>
          <w:lang w:val="en-US" w:eastAsia="zh-CN" w:bidi="ar"/>
        </w:rPr>
        <w:t>, with the exhaustiveness value configured to ensure a thorough exploration of potential binding confo</w:t>
      </w:r>
      <w:r>
        <w:rPr>
          <w:rFonts w:ascii="Times New Roman" w:eastAsia="Calibri" w:hAnsi="Times New Roman" w:cs="Times New Roman"/>
          <w:sz w:val="24"/>
          <w:szCs w:val="24"/>
          <w:lang w:val="en-US" w:eastAsia="zh-CN" w:bidi="ar"/>
        </w:rPr>
        <w:t xml:space="preserve">rmations. Prior to initiating the docking process, both the ligands and protein structures were converted into PDBQT format. After docking, the resultant complexes were saved in PDB format and visualized using </w:t>
      </w:r>
      <w:proofErr w:type="spellStart"/>
      <w:r>
        <w:rPr>
          <w:rFonts w:ascii="Times New Roman" w:eastAsia="Calibri" w:hAnsi="Times New Roman" w:cs="Times New Roman"/>
          <w:sz w:val="24"/>
          <w:szCs w:val="24"/>
          <w:lang w:val="en-US" w:eastAsia="zh-CN" w:bidi="ar"/>
        </w:rPr>
        <w:t>molego</w:t>
      </w:r>
      <w:proofErr w:type="spellEnd"/>
      <w:r>
        <w:rPr>
          <w:rFonts w:ascii="Times New Roman" w:eastAsia="Calibri" w:hAnsi="Times New Roman" w:cs="Times New Roman"/>
          <w:sz w:val="24"/>
          <w:szCs w:val="24"/>
          <w:lang w:val="en-US" w:eastAsia="zh-CN" w:bidi="ar"/>
        </w:rPr>
        <w:t xml:space="preserve"> viewer software for 3D structural inter</w:t>
      </w:r>
      <w:r>
        <w:rPr>
          <w:rFonts w:ascii="Times New Roman" w:eastAsia="Calibri" w:hAnsi="Times New Roman" w:cs="Times New Roman"/>
          <w:sz w:val="24"/>
          <w:szCs w:val="24"/>
          <w:lang w:val="en-US" w:eastAsia="zh-CN" w:bidi="ar"/>
        </w:rPr>
        <w:t>pretation. The conformation exhibiting the highest binding energy for each ligand-protein complex was selected for detailed evaluation. Furthermore, two-dimensional interaction plots were created to identify critical hydrogen bonding and hydrophobic contac</w:t>
      </w:r>
      <w:r>
        <w:rPr>
          <w:rFonts w:ascii="Times New Roman" w:eastAsia="Calibri" w:hAnsi="Times New Roman" w:cs="Times New Roman"/>
          <w:sz w:val="24"/>
          <w:szCs w:val="24"/>
          <w:lang w:val="en-US" w:eastAsia="zh-CN" w:bidi="ar"/>
        </w:rPr>
        <w:t>ts, while additional binding interactions were analyzed through suitable molecular visualization tools.</w:t>
      </w:r>
    </w:p>
    <w:p w:rsidR="00CA654A" w:rsidRDefault="00F146F6">
      <w:pPr>
        <w:spacing w:line="360" w:lineRule="auto"/>
        <w:jc w:val="both"/>
        <w:rPr>
          <w:rFonts w:ascii="Times New Roman" w:hAnsi="Times New Roman" w:cs="Times New Roman"/>
          <w:b/>
          <w:bCs/>
          <w:sz w:val="24"/>
          <w:szCs w:val="24"/>
          <w:lang w:val="en-US"/>
        </w:rPr>
      </w:pPr>
      <w:r>
        <w:rPr>
          <w:rFonts w:ascii="Times New Roman" w:eastAsia="Calibri" w:hAnsi="Times New Roman" w:cs="Times New Roman"/>
          <w:b/>
          <w:bCs/>
          <w:sz w:val="24"/>
          <w:szCs w:val="24"/>
          <w:lang w:val="en-US" w:eastAsia="zh-CN" w:bidi="ar"/>
        </w:rPr>
        <w:t>2.9.1. Protein preparation</w:t>
      </w:r>
    </w:p>
    <w:p w:rsidR="00CA654A" w:rsidRDefault="00F146F6">
      <w:pPr>
        <w:spacing w:line="360" w:lineRule="auto"/>
        <w:jc w:val="both"/>
        <w:rPr>
          <w:rFonts w:ascii="Times New Roman" w:hAnsi="Times New Roman" w:cs="Times New Roman"/>
          <w:sz w:val="24"/>
          <w:szCs w:val="24"/>
          <w:lang w:val="en-US"/>
        </w:rPr>
      </w:pPr>
      <w:r>
        <w:rPr>
          <w:rFonts w:ascii="Times New Roman" w:eastAsia="Calibri" w:hAnsi="Times New Roman" w:cs="Times New Roman"/>
          <w:sz w:val="24"/>
          <w:szCs w:val="24"/>
          <w:lang w:val="en-US" w:eastAsia="zh-CN" w:bidi="ar"/>
        </w:rPr>
        <w:t>The three-dimensional structures of selected target proteins were obtained from the RCSB Protein Data Bank (</w:t>
      </w:r>
      <w:hyperlink r:id="rId12" w:tgtFrame="D:/New%20folder/Bs/New%20article/_new" w:history="1">
        <w:r>
          <w:rPr>
            <w:rStyle w:val="Hyperlink"/>
            <w:rFonts w:ascii="Times New Roman" w:hAnsi="Times New Roman" w:cs="Times New Roman"/>
            <w:sz w:val="24"/>
            <w:szCs w:val="24"/>
            <w:lang w:val="en-US"/>
          </w:rPr>
          <w:t>https://www.rcsb.org/</w:t>
        </w:r>
      </w:hyperlink>
      <w:r>
        <w:rPr>
          <w:rFonts w:ascii="Times New Roman" w:eastAsia="Calibri" w:hAnsi="Times New Roman" w:cs="Times New Roman"/>
          <w:sz w:val="24"/>
          <w:szCs w:val="24"/>
          <w:lang w:val="en-US" w:eastAsia="zh-CN" w:bidi="ar"/>
        </w:rPr>
        <w:t xml:space="preserve">) in PDB file format. The proteins chosen for the study included 3DEA (pdb_00003dea). </w:t>
      </w:r>
      <w:proofErr w:type="gramStart"/>
      <w:r>
        <w:rPr>
          <w:rFonts w:ascii="Times New Roman" w:eastAsia="Calibri" w:hAnsi="Times New Roman" w:cs="Times New Roman"/>
          <w:sz w:val="24"/>
          <w:szCs w:val="24"/>
          <w:lang w:val="en-US" w:eastAsia="zh-CN" w:bidi="ar"/>
        </w:rPr>
        <w:t>These protein structure</w:t>
      </w:r>
      <w:proofErr w:type="gramEnd"/>
      <w:r>
        <w:rPr>
          <w:rFonts w:ascii="Times New Roman" w:eastAsia="Calibri" w:hAnsi="Times New Roman" w:cs="Times New Roman"/>
          <w:sz w:val="24"/>
          <w:szCs w:val="24"/>
          <w:lang w:val="en-US" w:eastAsia="zh-CN" w:bidi="ar"/>
        </w:rPr>
        <w:t xml:space="preserve"> was pre-processed using </w:t>
      </w:r>
      <w:proofErr w:type="spellStart"/>
      <w:r>
        <w:rPr>
          <w:rFonts w:ascii="Times New Roman" w:eastAsia="Calibri" w:hAnsi="Times New Roman" w:cs="Times New Roman"/>
          <w:sz w:val="24"/>
          <w:szCs w:val="24"/>
          <w:lang w:val="en-US" w:eastAsia="zh-CN" w:bidi="ar"/>
        </w:rPr>
        <w:t>AutoDock</w:t>
      </w:r>
      <w:proofErr w:type="spellEnd"/>
      <w:r>
        <w:rPr>
          <w:rFonts w:ascii="Times New Roman" w:eastAsia="Calibri" w:hAnsi="Times New Roman" w:cs="Times New Roman"/>
          <w:sz w:val="24"/>
          <w:szCs w:val="24"/>
          <w:lang w:val="en-US" w:eastAsia="zh-CN" w:bidi="ar"/>
        </w:rPr>
        <w:t xml:space="preserve"> Tools, </w:t>
      </w:r>
      <w:r>
        <w:rPr>
          <w:rFonts w:ascii="Times New Roman" w:eastAsia="Calibri" w:hAnsi="Times New Roman" w:cs="Times New Roman"/>
          <w:sz w:val="24"/>
          <w:szCs w:val="24"/>
          <w:lang w:val="en-US" w:eastAsia="zh-CN" w:bidi="ar"/>
        </w:rPr>
        <w:t xml:space="preserve">which involved the elimination of water molecules, addition of polar hydrogen atoms, and assignment of </w:t>
      </w:r>
      <w:proofErr w:type="spellStart"/>
      <w:r>
        <w:rPr>
          <w:rFonts w:ascii="Times New Roman" w:eastAsia="Calibri" w:hAnsi="Times New Roman" w:cs="Times New Roman"/>
          <w:sz w:val="24"/>
          <w:szCs w:val="24"/>
          <w:lang w:val="en-US" w:eastAsia="zh-CN" w:bidi="ar"/>
        </w:rPr>
        <w:t>Gasteiger</w:t>
      </w:r>
      <w:proofErr w:type="spellEnd"/>
      <w:r>
        <w:rPr>
          <w:rFonts w:ascii="Times New Roman" w:eastAsia="Calibri" w:hAnsi="Times New Roman" w:cs="Times New Roman"/>
          <w:sz w:val="24"/>
          <w:szCs w:val="24"/>
          <w:lang w:val="en-US" w:eastAsia="zh-CN" w:bidi="ar"/>
        </w:rPr>
        <w:t xml:space="preserve"> charges. Additionally, any bound ligands or non-protein molecules were removed from the active sites. The finalized structures were then export</w:t>
      </w:r>
      <w:r>
        <w:rPr>
          <w:rFonts w:ascii="Times New Roman" w:eastAsia="Calibri" w:hAnsi="Times New Roman" w:cs="Times New Roman"/>
          <w:sz w:val="24"/>
          <w:szCs w:val="24"/>
          <w:lang w:val="en-US" w:eastAsia="zh-CN" w:bidi="ar"/>
        </w:rPr>
        <w:t>ed in PDBQT format to enable molecular docking studies.</w:t>
      </w:r>
    </w:p>
    <w:p w:rsidR="00CA654A" w:rsidRDefault="00F146F6">
      <w:pPr>
        <w:spacing w:line="360" w:lineRule="auto"/>
        <w:jc w:val="both"/>
        <w:rPr>
          <w:rFonts w:ascii="Times New Roman" w:hAnsi="Times New Roman" w:cs="Times New Roman"/>
          <w:b/>
          <w:bCs/>
          <w:sz w:val="24"/>
          <w:szCs w:val="24"/>
          <w:lang w:val="en-US"/>
        </w:rPr>
      </w:pPr>
      <w:r>
        <w:rPr>
          <w:rFonts w:ascii="Times New Roman" w:eastAsia="Calibri" w:hAnsi="Times New Roman" w:cs="Times New Roman"/>
          <w:b/>
          <w:bCs/>
          <w:sz w:val="24"/>
          <w:szCs w:val="24"/>
          <w:lang w:val="en-US" w:eastAsia="zh-CN" w:bidi="ar"/>
        </w:rPr>
        <w:t>2.9.2. Ligand preparation</w:t>
      </w:r>
    </w:p>
    <w:p w:rsidR="00CA654A" w:rsidRDefault="00F146F6">
      <w:pPr>
        <w:spacing w:line="360" w:lineRule="auto"/>
        <w:jc w:val="both"/>
        <w:rPr>
          <w:rFonts w:ascii="Times New Roman" w:hAnsi="Times New Roman" w:cs="Times New Roman"/>
          <w:i/>
          <w:iCs/>
          <w:sz w:val="24"/>
          <w:szCs w:val="24"/>
          <w:lang w:val="en-US"/>
        </w:rPr>
      </w:pPr>
      <w:r>
        <w:rPr>
          <w:rFonts w:ascii="Times New Roman" w:eastAsia="Calibri" w:hAnsi="Times New Roman" w:cs="Times New Roman"/>
          <w:sz w:val="24"/>
          <w:szCs w:val="24"/>
          <w:lang w:val="en-US" w:eastAsia="zh-CN" w:bidi="ar"/>
        </w:rPr>
        <w:t xml:space="preserve">The 3D molecular structures of phytoconstituents isolated and characterized from </w:t>
      </w:r>
      <w:proofErr w:type="spellStart"/>
      <w:r>
        <w:rPr>
          <w:rFonts w:ascii="Times New Roman" w:eastAsia="Calibri" w:hAnsi="Times New Roman" w:cs="Times New Roman"/>
          <w:i/>
          <w:iCs/>
          <w:sz w:val="24"/>
          <w:szCs w:val="24"/>
          <w:lang w:val="en-US" w:eastAsia="zh-CN" w:bidi="ar"/>
        </w:rPr>
        <w:t>Nannochloropsis</w:t>
      </w:r>
      <w:proofErr w:type="spellEnd"/>
      <w:r>
        <w:rPr>
          <w:rFonts w:ascii="Times New Roman" w:eastAsia="Calibri" w:hAnsi="Times New Roman" w:cs="Times New Roman"/>
          <w:i/>
          <w:iCs/>
          <w:sz w:val="24"/>
          <w:szCs w:val="24"/>
          <w:lang w:val="en-US" w:eastAsia="zh-CN" w:bidi="ar"/>
        </w:rPr>
        <w:t xml:space="preserve"> </w:t>
      </w:r>
      <w:proofErr w:type="spellStart"/>
      <w:r>
        <w:rPr>
          <w:rFonts w:ascii="Times New Roman" w:eastAsia="Calibri" w:hAnsi="Times New Roman" w:cs="Times New Roman"/>
          <w:i/>
          <w:iCs/>
          <w:sz w:val="24"/>
          <w:szCs w:val="24"/>
          <w:lang w:val="en-US" w:eastAsia="zh-CN" w:bidi="ar"/>
        </w:rPr>
        <w:t>oculata</w:t>
      </w:r>
      <w:proofErr w:type="spellEnd"/>
      <w:r>
        <w:rPr>
          <w:rFonts w:ascii="Times New Roman" w:eastAsia="Calibri" w:hAnsi="Times New Roman" w:cs="Times New Roman"/>
          <w:i/>
          <w:iCs/>
          <w:sz w:val="24"/>
          <w:szCs w:val="24"/>
          <w:lang w:val="en-US" w:eastAsia="zh-CN" w:bidi="ar"/>
        </w:rPr>
        <w:t xml:space="preserve"> </w:t>
      </w:r>
      <w:r>
        <w:rPr>
          <w:rFonts w:ascii="Times New Roman" w:eastAsia="Calibri" w:hAnsi="Times New Roman" w:cs="Times New Roman"/>
          <w:sz w:val="24"/>
          <w:szCs w:val="24"/>
          <w:lang w:val="en-US" w:eastAsia="zh-CN" w:bidi="ar"/>
        </w:rPr>
        <w:t xml:space="preserve">by </w:t>
      </w:r>
      <w:proofErr w:type="spellStart"/>
      <w:r>
        <w:rPr>
          <w:rFonts w:ascii="Times New Roman" w:eastAsia="Calibri" w:hAnsi="Times New Roman" w:cs="Times New Roman"/>
          <w:sz w:val="24"/>
          <w:szCs w:val="24"/>
          <w:lang w:val="en-US" w:eastAsia="zh-CN" w:bidi="ar"/>
        </w:rPr>
        <w:t>Bhuvana</w:t>
      </w:r>
      <w:proofErr w:type="spellEnd"/>
      <w:r>
        <w:rPr>
          <w:rFonts w:ascii="Times New Roman" w:eastAsia="Calibri" w:hAnsi="Times New Roman" w:cs="Times New Roman"/>
          <w:sz w:val="24"/>
          <w:szCs w:val="24"/>
          <w:lang w:val="en-US" w:eastAsia="zh-CN" w:bidi="ar"/>
        </w:rPr>
        <w:t xml:space="preserve"> </w:t>
      </w:r>
      <w:r>
        <w:rPr>
          <w:rFonts w:ascii="Times New Roman" w:eastAsia="Calibri" w:hAnsi="Times New Roman" w:cs="Times New Roman"/>
          <w:i/>
          <w:sz w:val="24"/>
          <w:szCs w:val="24"/>
          <w:lang w:eastAsia="zh-CN" w:bidi="ar"/>
        </w:rPr>
        <w:t>et al</w:t>
      </w:r>
      <w:r>
        <w:rPr>
          <w:rFonts w:ascii="Times New Roman" w:eastAsia="Calibri" w:hAnsi="Times New Roman" w:cs="Times New Roman"/>
          <w:sz w:val="24"/>
          <w:szCs w:val="24"/>
          <w:lang w:val="en-US" w:eastAsia="zh-CN" w:bidi="ar"/>
        </w:rPr>
        <w:t>., along with a reference antifungal, antimicrobial p</w:t>
      </w:r>
      <w:r>
        <w:rPr>
          <w:rFonts w:ascii="Times New Roman" w:eastAsia="Calibri" w:hAnsi="Times New Roman" w:cs="Times New Roman"/>
          <w:sz w:val="24"/>
          <w:szCs w:val="24"/>
          <w:lang w:val="en-US" w:eastAsia="zh-CN" w:bidi="ar"/>
        </w:rPr>
        <w:t>roperties, were retrieved from the PubChem database in .</w:t>
      </w:r>
      <w:proofErr w:type="spellStart"/>
      <w:r>
        <w:rPr>
          <w:rFonts w:ascii="Times New Roman" w:eastAsia="Calibri" w:hAnsi="Times New Roman" w:cs="Times New Roman"/>
          <w:sz w:val="24"/>
          <w:szCs w:val="24"/>
          <w:lang w:val="en-US" w:eastAsia="zh-CN" w:bidi="ar"/>
        </w:rPr>
        <w:t>sdf</w:t>
      </w:r>
      <w:proofErr w:type="spellEnd"/>
      <w:r>
        <w:rPr>
          <w:rFonts w:ascii="Times New Roman" w:eastAsia="Calibri" w:hAnsi="Times New Roman" w:cs="Times New Roman"/>
          <w:sz w:val="24"/>
          <w:szCs w:val="24"/>
          <w:lang w:val="en-US" w:eastAsia="zh-CN" w:bidi="ar"/>
        </w:rPr>
        <w:t xml:space="preserve"> format. These chemical structures were subsequently converted </w:t>
      </w:r>
      <w:proofErr w:type="gramStart"/>
      <w:r>
        <w:rPr>
          <w:rFonts w:ascii="Times New Roman" w:eastAsia="Calibri" w:hAnsi="Times New Roman" w:cs="Times New Roman"/>
          <w:sz w:val="24"/>
          <w:szCs w:val="24"/>
          <w:lang w:val="en-US" w:eastAsia="zh-CN" w:bidi="ar"/>
        </w:rPr>
        <w:t>into .</w:t>
      </w:r>
      <w:proofErr w:type="spellStart"/>
      <w:r>
        <w:rPr>
          <w:rFonts w:ascii="Times New Roman" w:eastAsia="Calibri" w:hAnsi="Times New Roman" w:cs="Times New Roman"/>
          <w:sz w:val="24"/>
          <w:szCs w:val="24"/>
          <w:lang w:val="en-US" w:eastAsia="zh-CN" w:bidi="ar"/>
        </w:rPr>
        <w:t>pdbqt</w:t>
      </w:r>
      <w:proofErr w:type="spellEnd"/>
      <w:proofErr w:type="gramEnd"/>
      <w:r>
        <w:rPr>
          <w:rFonts w:ascii="Times New Roman" w:eastAsia="Calibri" w:hAnsi="Times New Roman" w:cs="Times New Roman"/>
          <w:sz w:val="24"/>
          <w:szCs w:val="24"/>
          <w:lang w:val="en-US" w:eastAsia="zh-CN" w:bidi="ar"/>
        </w:rPr>
        <w:t xml:space="preserve"> format using the </w:t>
      </w:r>
      <w:proofErr w:type="spellStart"/>
      <w:r>
        <w:rPr>
          <w:rFonts w:ascii="Times New Roman" w:eastAsia="Calibri" w:hAnsi="Times New Roman" w:cs="Times New Roman"/>
          <w:sz w:val="24"/>
          <w:szCs w:val="24"/>
          <w:lang w:val="en-US" w:eastAsia="zh-CN" w:bidi="ar"/>
        </w:rPr>
        <w:t>OpenBabel</w:t>
      </w:r>
      <w:proofErr w:type="spellEnd"/>
      <w:r>
        <w:rPr>
          <w:rFonts w:ascii="Times New Roman" w:eastAsia="Calibri" w:hAnsi="Times New Roman" w:cs="Times New Roman"/>
          <w:sz w:val="24"/>
          <w:szCs w:val="24"/>
          <w:lang w:val="en-US" w:eastAsia="zh-CN" w:bidi="ar"/>
        </w:rPr>
        <w:t xml:space="preserve"> GUI software to facilitate molecular docking analysis. To assess their potential as therapeutic</w:t>
      </w:r>
      <w:r>
        <w:rPr>
          <w:rFonts w:ascii="Times New Roman" w:eastAsia="Calibri" w:hAnsi="Times New Roman" w:cs="Times New Roman"/>
          <w:sz w:val="24"/>
          <w:szCs w:val="24"/>
          <w:lang w:val="en-US" w:eastAsia="zh-CN" w:bidi="ar"/>
        </w:rPr>
        <w:t xml:space="preserve"> agents and various properties were evaluated.</w:t>
      </w:r>
    </w:p>
    <w:p w:rsidR="00CA654A" w:rsidRDefault="00F146F6">
      <w:pPr>
        <w:spacing w:line="360" w:lineRule="auto"/>
        <w:jc w:val="both"/>
        <w:rPr>
          <w:rFonts w:ascii="Times New Roman" w:hAnsi="Times New Roman" w:cs="Times New Roman"/>
          <w:b/>
          <w:bCs/>
          <w:sz w:val="24"/>
          <w:szCs w:val="24"/>
          <w:lang w:val="en-US"/>
        </w:rPr>
      </w:pPr>
      <w:r>
        <w:rPr>
          <w:rFonts w:ascii="Times New Roman" w:eastAsia="Calibri" w:hAnsi="Times New Roman" w:cs="Times New Roman"/>
          <w:b/>
          <w:bCs/>
          <w:sz w:val="24"/>
          <w:szCs w:val="24"/>
          <w:lang w:val="en-US" w:eastAsia="zh-CN" w:bidi="ar"/>
        </w:rPr>
        <w:t>2.9.3. Molecular dynamics simulations</w:t>
      </w:r>
    </w:p>
    <w:p w:rsidR="00CA654A" w:rsidRDefault="00F146F6">
      <w:pPr>
        <w:spacing w:line="360" w:lineRule="auto"/>
        <w:jc w:val="both"/>
        <w:rPr>
          <w:rFonts w:ascii="Times New Roman" w:hAnsi="Times New Roman" w:cs="Times New Roman"/>
          <w:sz w:val="24"/>
          <w:szCs w:val="24"/>
        </w:rPr>
      </w:pPr>
      <w:r>
        <w:rPr>
          <w:rFonts w:ascii="Times New Roman" w:eastAsia="Calibri" w:hAnsi="Times New Roman" w:cs="Times New Roman"/>
          <w:sz w:val="24"/>
          <w:szCs w:val="24"/>
          <w:lang w:val="en-US" w:eastAsia="zh-CN" w:bidi="ar"/>
        </w:rPr>
        <w:t xml:space="preserve">To assess the conformational stability and dynamic properties of the protein–ligand docked complexes, computational analyses were carried out using the </w:t>
      </w:r>
      <w:proofErr w:type="spellStart"/>
      <w:r>
        <w:rPr>
          <w:rFonts w:ascii="Times New Roman" w:eastAsia="Calibri" w:hAnsi="Times New Roman" w:cs="Times New Roman"/>
          <w:sz w:val="24"/>
          <w:szCs w:val="24"/>
          <w:lang w:val="en-US" w:eastAsia="zh-CN" w:bidi="ar"/>
        </w:rPr>
        <w:t>iMODS</w:t>
      </w:r>
      <w:proofErr w:type="spellEnd"/>
      <w:r>
        <w:rPr>
          <w:rFonts w:ascii="Times New Roman" w:eastAsia="Calibri" w:hAnsi="Times New Roman" w:cs="Times New Roman"/>
          <w:sz w:val="24"/>
          <w:szCs w:val="24"/>
          <w:lang w:val="en-US" w:eastAsia="zh-CN" w:bidi="ar"/>
        </w:rPr>
        <w:t xml:space="preserve"> web servers. </w:t>
      </w:r>
      <w:r>
        <w:rPr>
          <w:rFonts w:ascii="Times New Roman" w:eastAsia="Calibri" w:hAnsi="Times New Roman" w:cs="Times New Roman"/>
          <w:sz w:val="24"/>
          <w:szCs w:val="24"/>
          <w:lang w:val="en-US" w:eastAsia="zh-CN" w:bidi="ar"/>
        </w:rPr>
        <w:t xml:space="preserve">The docked models with the lowest binding energies were uploaded in PDB format to both platforms for further evaluation. The </w:t>
      </w:r>
      <w:proofErr w:type="spellStart"/>
      <w:r>
        <w:rPr>
          <w:rFonts w:ascii="Times New Roman" w:eastAsia="Calibri" w:hAnsi="Times New Roman" w:cs="Times New Roman"/>
          <w:sz w:val="24"/>
          <w:szCs w:val="24"/>
          <w:lang w:val="en-US" w:eastAsia="zh-CN" w:bidi="ar"/>
        </w:rPr>
        <w:t>iMODS</w:t>
      </w:r>
      <w:proofErr w:type="spellEnd"/>
      <w:r>
        <w:rPr>
          <w:rFonts w:ascii="Times New Roman" w:eastAsia="Calibri" w:hAnsi="Times New Roman" w:cs="Times New Roman"/>
          <w:sz w:val="24"/>
          <w:szCs w:val="24"/>
          <w:lang w:val="en-US" w:eastAsia="zh-CN" w:bidi="ar"/>
        </w:rPr>
        <w:t xml:space="preserve"> server was used to perform normal mode analysis (NMA) to probe the molecular mobility and dynamic </w:t>
      </w:r>
      <w:proofErr w:type="spellStart"/>
      <w:r>
        <w:rPr>
          <w:rFonts w:ascii="Times New Roman" w:eastAsia="Calibri" w:hAnsi="Times New Roman" w:cs="Times New Roman"/>
          <w:sz w:val="24"/>
          <w:szCs w:val="24"/>
          <w:lang w:val="en-US" w:eastAsia="zh-CN" w:bidi="ar"/>
        </w:rPr>
        <w:t>behaviour</w:t>
      </w:r>
      <w:proofErr w:type="spellEnd"/>
      <w:r>
        <w:rPr>
          <w:rFonts w:ascii="Times New Roman" w:eastAsia="Calibri" w:hAnsi="Times New Roman" w:cs="Times New Roman"/>
          <w:sz w:val="24"/>
          <w:szCs w:val="24"/>
          <w:lang w:val="en-US" w:eastAsia="zh-CN" w:bidi="ar"/>
        </w:rPr>
        <w:t xml:space="preserve"> of the complexes.</w:t>
      </w:r>
      <w:r>
        <w:rPr>
          <w:rFonts w:ascii="Times New Roman" w:eastAsia="Calibri" w:hAnsi="Times New Roman" w:cs="Times New Roman"/>
          <w:sz w:val="24"/>
          <w:szCs w:val="24"/>
          <w:lang w:val="en-US" w:eastAsia="zh-CN" w:bidi="ar"/>
        </w:rPr>
        <w:t xml:space="preserve"> Structural metrics such as deformability, B-factors, eigenvalues, variance, covariance matrices, and </w:t>
      </w:r>
      <w:r>
        <w:rPr>
          <w:rFonts w:ascii="Times New Roman" w:eastAsia="Calibri" w:hAnsi="Times New Roman" w:cs="Times New Roman"/>
          <w:sz w:val="24"/>
          <w:szCs w:val="24"/>
          <w:lang w:val="en-US" w:eastAsia="zh-CN" w:bidi="ar"/>
        </w:rPr>
        <w:lastRenderedPageBreak/>
        <w:t>elastic network models were examined to provide a detailed insight into the flexibility and stability of the docked interactions.</w:t>
      </w:r>
    </w:p>
    <w:p w:rsidR="00CA654A" w:rsidRDefault="00F146F6">
      <w:pPr>
        <w:pStyle w:val="NormalWeb"/>
        <w:spacing w:line="360" w:lineRule="auto"/>
        <w:jc w:val="both"/>
        <w:rPr>
          <w:b/>
          <w:bCs/>
          <w:lang w:val="en-IN"/>
        </w:rPr>
      </w:pPr>
      <w:r>
        <w:rPr>
          <w:b/>
          <w:bCs/>
        </w:rPr>
        <w:t xml:space="preserve">3.0. </w:t>
      </w:r>
      <w:proofErr w:type="spellStart"/>
      <w:r>
        <w:rPr>
          <w:b/>
          <w:bCs/>
          <w:lang w:val="en-IN"/>
        </w:rPr>
        <w:t>Stastical</w:t>
      </w:r>
      <w:proofErr w:type="spellEnd"/>
      <w:r>
        <w:rPr>
          <w:b/>
          <w:bCs/>
          <w:lang w:val="en-IN"/>
        </w:rPr>
        <w:t xml:space="preserve"> Analysis</w:t>
      </w:r>
    </w:p>
    <w:p w:rsidR="00CA654A" w:rsidRDefault="00F146F6">
      <w:pPr>
        <w:pStyle w:val="NormalWeb"/>
        <w:spacing w:line="360" w:lineRule="auto"/>
        <w:ind w:firstLine="720"/>
        <w:jc w:val="both"/>
        <w:rPr>
          <w:lang w:val="en-IN"/>
        </w:rPr>
      </w:pPr>
      <w:r>
        <w:rPr>
          <w:lang w:val="en-IN"/>
        </w:rPr>
        <w:t xml:space="preserve">The IRRISTAT version 92 was developed by the Biometric Unit of the International Rice Research Institute, Philippines, and used to statistically </w:t>
      </w:r>
      <w:proofErr w:type="spellStart"/>
      <w:r>
        <w:rPr>
          <w:lang w:val="en-IN"/>
        </w:rPr>
        <w:t>analyze</w:t>
      </w:r>
      <w:proofErr w:type="spellEnd"/>
      <w:r>
        <w:rPr>
          <w:lang w:val="en-IN"/>
        </w:rPr>
        <w:t xml:space="preserve"> the data (Gomez &amp; Gomez, 1984). However, prior to analysis of variance (ANOVA), transformation of perce</w:t>
      </w:r>
      <w:r>
        <w:rPr>
          <w:lang w:val="en-IN"/>
        </w:rPr>
        <w:t>ntage values was accomplished through the arcsine function. The ANOVA was done at two levels of significance (P &lt; 0.05 and P &lt; 0.01), with Duncan's Multiple Range Test (DMRT) used for mean comparisons.</w:t>
      </w:r>
    </w:p>
    <w:p w:rsidR="00CA654A" w:rsidRDefault="00F146F6">
      <w:pPr>
        <w:pStyle w:val="NormalWeb"/>
        <w:jc w:val="both"/>
        <w:rPr>
          <w:b/>
          <w:bCs/>
          <w:lang w:val="en-IN"/>
        </w:rPr>
      </w:pPr>
      <w:r>
        <w:rPr>
          <w:b/>
          <w:bCs/>
        </w:rPr>
        <w:t xml:space="preserve">4.0. </w:t>
      </w:r>
      <w:r>
        <w:rPr>
          <w:b/>
          <w:bCs/>
          <w:lang w:val="en-IN"/>
        </w:rPr>
        <w:t>Results</w:t>
      </w:r>
    </w:p>
    <w:p w:rsidR="00CA654A" w:rsidRDefault="00F146F6">
      <w:pPr>
        <w:pStyle w:val="NormalWeb"/>
        <w:jc w:val="both"/>
        <w:rPr>
          <w:b/>
          <w:bCs/>
          <w:lang w:val="en-IN"/>
        </w:rPr>
      </w:pPr>
      <w:r>
        <w:rPr>
          <w:b/>
          <w:bCs/>
        </w:rPr>
        <w:t xml:space="preserve">4.1. </w:t>
      </w:r>
      <w:r>
        <w:rPr>
          <w:b/>
          <w:bCs/>
          <w:i/>
          <w:iCs/>
          <w:lang w:val="en-IN"/>
        </w:rPr>
        <w:t>Invitro</w:t>
      </w:r>
      <w:r>
        <w:rPr>
          <w:b/>
          <w:bCs/>
          <w:lang w:val="en-IN"/>
        </w:rPr>
        <w:t xml:space="preserve"> screening of algal extract by poison food technique</w:t>
      </w:r>
    </w:p>
    <w:p w:rsidR="00CA654A" w:rsidRDefault="00F146F6">
      <w:pPr>
        <w:pStyle w:val="NormalWeb"/>
        <w:spacing w:line="360" w:lineRule="auto"/>
        <w:ind w:firstLine="720"/>
        <w:jc w:val="both"/>
      </w:pPr>
      <w:r>
        <w:t xml:space="preserve">This study aimed to investigate the effectiveness of microalgal-based </w:t>
      </w:r>
      <w:proofErr w:type="spellStart"/>
      <w:r>
        <w:t>biostimulants</w:t>
      </w:r>
      <w:proofErr w:type="spellEnd"/>
      <w:r>
        <w:t xml:space="preserve"> for controlling the </w:t>
      </w:r>
      <w:r>
        <w:rPr>
          <w:i/>
          <w:iCs/>
        </w:rPr>
        <w:t xml:space="preserve">Colletotrichum </w:t>
      </w:r>
      <w:proofErr w:type="spellStart"/>
      <w:r>
        <w:rPr>
          <w:i/>
          <w:iCs/>
        </w:rPr>
        <w:t>musae</w:t>
      </w:r>
      <w:proofErr w:type="spellEnd"/>
      <w:r>
        <w:t xml:space="preserve"> pathogen. To obtain bioactive compounds, extracts were obtained from five </w:t>
      </w:r>
      <w:r>
        <w:rPr>
          <w:lang w:val="en-IN"/>
        </w:rPr>
        <w:t>micr</w:t>
      </w:r>
      <w:r>
        <w:rPr>
          <w:lang w:val="en-IN"/>
        </w:rPr>
        <w:t xml:space="preserve">oalgae, including </w:t>
      </w:r>
      <w:proofErr w:type="spellStart"/>
      <w:r>
        <w:rPr>
          <w:i/>
          <w:iCs/>
          <w:lang w:val="en-IN"/>
        </w:rPr>
        <w:t>Nannochloropsis</w:t>
      </w:r>
      <w:proofErr w:type="spellEnd"/>
      <w:r>
        <w:rPr>
          <w:i/>
          <w:iCs/>
          <w:lang w:val="en-IN"/>
        </w:rPr>
        <w:t xml:space="preserve"> </w:t>
      </w:r>
      <w:proofErr w:type="spellStart"/>
      <w:r>
        <w:rPr>
          <w:i/>
          <w:iCs/>
          <w:lang w:val="en-IN"/>
        </w:rPr>
        <w:t>oculata</w:t>
      </w:r>
      <w:proofErr w:type="spellEnd"/>
      <w:r>
        <w:rPr>
          <w:lang w:val="en-IN"/>
        </w:rPr>
        <w:t>,</w:t>
      </w:r>
      <w:r>
        <w:t xml:space="preserve"> </w:t>
      </w:r>
      <w:proofErr w:type="spellStart"/>
      <w:r>
        <w:rPr>
          <w:i/>
          <w:iCs/>
        </w:rPr>
        <w:t>Isochrysis</w:t>
      </w:r>
      <w:proofErr w:type="spellEnd"/>
      <w:r>
        <w:rPr>
          <w:i/>
          <w:iCs/>
        </w:rPr>
        <w:t xml:space="preserve"> </w:t>
      </w:r>
      <w:proofErr w:type="spellStart"/>
      <w:r>
        <w:rPr>
          <w:rStyle w:val="Emphasis"/>
          <w:rFonts w:eastAsia="sans-serif"/>
          <w:color w:val="000000"/>
          <w:shd w:val="clear" w:color="auto" w:fill="FFFFFF"/>
        </w:rPr>
        <w:t>galbana</w:t>
      </w:r>
      <w:proofErr w:type="spellEnd"/>
      <w:r>
        <w:rPr>
          <w:rStyle w:val="Emphasis"/>
          <w:rFonts w:eastAsia="sans-serif"/>
          <w:color w:val="000000"/>
          <w:shd w:val="clear" w:color="auto" w:fill="FFFFFF"/>
        </w:rPr>
        <w:t xml:space="preserve">, </w:t>
      </w:r>
      <w:proofErr w:type="spellStart"/>
      <w:r>
        <w:rPr>
          <w:rStyle w:val="Emphasis"/>
          <w:rFonts w:eastAsia="sans-serif"/>
          <w:color w:val="000000"/>
          <w:shd w:val="clear" w:color="auto" w:fill="FFFFFF"/>
        </w:rPr>
        <w:t>Thalassiosira</w:t>
      </w:r>
      <w:proofErr w:type="spellEnd"/>
      <w:r>
        <w:rPr>
          <w:rStyle w:val="Emphasis"/>
          <w:rFonts w:eastAsia="sans-serif"/>
          <w:color w:val="000000"/>
          <w:shd w:val="clear" w:color="auto" w:fill="FFFFFF"/>
        </w:rPr>
        <w:t xml:space="preserve"> </w:t>
      </w:r>
      <w:proofErr w:type="spellStart"/>
      <w:r>
        <w:rPr>
          <w:rStyle w:val="Emphasis"/>
          <w:rFonts w:eastAsia="sans-serif"/>
          <w:color w:val="000000"/>
          <w:shd w:val="clear" w:color="auto" w:fill="FFFFFF"/>
        </w:rPr>
        <w:t>pseudonana</w:t>
      </w:r>
      <w:proofErr w:type="spellEnd"/>
      <w:r>
        <w:rPr>
          <w:rStyle w:val="Emphasis"/>
          <w:rFonts w:eastAsia="sans-serif"/>
          <w:color w:val="000000"/>
          <w:shd w:val="clear" w:color="auto" w:fill="FFFFFF"/>
        </w:rPr>
        <w:t xml:space="preserve">, </w:t>
      </w:r>
      <w:proofErr w:type="spellStart"/>
      <w:r>
        <w:rPr>
          <w:rStyle w:val="Emphasis"/>
          <w:rFonts w:eastAsia="sans-serif"/>
          <w:color w:val="000000"/>
          <w:shd w:val="clear" w:color="auto" w:fill="FFFFFF"/>
        </w:rPr>
        <w:t>Dunaliella</w:t>
      </w:r>
      <w:proofErr w:type="spellEnd"/>
      <w:r>
        <w:rPr>
          <w:rStyle w:val="Emphasis"/>
          <w:rFonts w:eastAsia="sans-serif"/>
          <w:color w:val="000000"/>
          <w:shd w:val="clear" w:color="auto" w:fill="FFFFFF"/>
        </w:rPr>
        <w:t xml:space="preserve"> </w:t>
      </w:r>
      <w:proofErr w:type="spellStart"/>
      <w:r>
        <w:rPr>
          <w:rStyle w:val="Emphasis"/>
          <w:rFonts w:eastAsia="sans-serif"/>
          <w:color w:val="000000"/>
          <w:shd w:val="clear" w:color="auto" w:fill="FFFFFF"/>
        </w:rPr>
        <w:t>salina</w:t>
      </w:r>
      <w:proofErr w:type="spellEnd"/>
      <w:r>
        <w:rPr>
          <w:rStyle w:val="Emphasis"/>
          <w:rFonts w:eastAsia="sans-serif"/>
          <w:color w:val="000000"/>
          <w:shd w:val="clear" w:color="auto" w:fill="FFFFFF"/>
        </w:rPr>
        <w:t xml:space="preserve"> </w:t>
      </w:r>
      <w:r>
        <w:rPr>
          <w:rStyle w:val="Emphasis"/>
          <w:rFonts w:eastAsia="sans-serif"/>
          <w:i w:val="0"/>
          <w:iCs w:val="0"/>
          <w:color w:val="000000"/>
          <w:shd w:val="clear" w:color="auto" w:fill="FFFFFF"/>
        </w:rPr>
        <w:t xml:space="preserve">and </w:t>
      </w:r>
      <w:proofErr w:type="spellStart"/>
      <w:r>
        <w:rPr>
          <w:rStyle w:val="Emphasis"/>
          <w:rFonts w:eastAsia="sans-serif"/>
          <w:color w:val="000000"/>
          <w:shd w:val="clear" w:color="auto" w:fill="FFFFFF"/>
        </w:rPr>
        <w:t>Haematococcus</w:t>
      </w:r>
      <w:proofErr w:type="spellEnd"/>
      <w:r>
        <w:rPr>
          <w:rStyle w:val="Emphasis"/>
          <w:rFonts w:eastAsia="sans-serif"/>
          <w:color w:val="000000"/>
          <w:shd w:val="clear" w:color="auto" w:fill="FFFFFF"/>
        </w:rPr>
        <w:t xml:space="preserve"> </w:t>
      </w:r>
      <w:proofErr w:type="spellStart"/>
      <w:r>
        <w:rPr>
          <w:rStyle w:val="Emphasis"/>
          <w:rFonts w:eastAsia="sans-serif"/>
          <w:color w:val="000000"/>
          <w:shd w:val="clear" w:color="auto" w:fill="FFFFFF"/>
        </w:rPr>
        <w:t>pluvialis</w:t>
      </w:r>
      <w:proofErr w:type="spellEnd"/>
      <w:r>
        <w:rPr>
          <w:rStyle w:val="Emphasis"/>
          <w:rFonts w:eastAsia="sans-serif"/>
          <w:color w:val="000000"/>
          <w:shd w:val="clear" w:color="auto" w:fill="FFFFFF"/>
        </w:rPr>
        <w:t xml:space="preserve"> </w:t>
      </w:r>
      <w:proofErr w:type="gramStart"/>
      <w:r>
        <w:rPr>
          <w:lang w:val="en-IN"/>
        </w:rPr>
        <w:t>species</w:t>
      </w:r>
      <w:r>
        <w:t>,using</w:t>
      </w:r>
      <w:proofErr w:type="gramEnd"/>
      <w:r>
        <w:t xml:space="preserve"> </w:t>
      </w:r>
      <w:r>
        <w:rPr>
          <w:lang w:val="en-IN"/>
        </w:rPr>
        <w:t>ethanol, methanol, ethyl acetate and acetone</w:t>
      </w:r>
      <w:r>
        <w:t xml:space="preserve">. </w:t>
      </w:r>
      <w:proofErr w:type="spellStart"/>
      <w:r>
        <w:rPr>
          <w:i/>
          <w:iCs/>
          <w:lang w:val="en-IN"/>
        </w:rPr>
        <w:t>Nannochloropsis</w:t>
      </w:r>
      <w:proofErr w:type="spellEnd"/>
      <w:r>
        <w:rPr>
          <w:i/>
          <w:iCs/>
          <w:lang w:val="en-IN"/>
        </w:rPr>
        <w:t xml:space="preserve"> </w:t>
      </w:r>
      <w:proofErr w:type="spellStart"/>
      <w:r>
        <w:rPr>
          <w:i/>
          <w:iCs/>
          <w:lang w:val="en-IN"/>
        </w:rPr>
        <w:t>ocuulata</w:t>
      </w:r>
      <w:proofErr w:type="spellEnd"/>
      <w:r>
        <w:t xml:space="preserve"> showed the best antifungal activity </w:t>
      </w:r>
      <w:r>
        <w:t xml:space="preserve">and inhibited the mycelial growth of </w:t>
      </w:r>
      <w:r>
        <w:rPr>
          <w:i/>
          <w:iCs/>
        </w:rPr>
        <w:t xml:space="preserve">Colletotrichum </w:t>
      </w:r>
      <w:proofErr w:type="spellStart"/>
      <w:r>
        <w:rPr>
          <w:i/>
          <w:iCs/>
        </w:rPr>
        <w:t>musae</w:t>
      </w:r>
      <w:proofErr w:type="spellEnd"/>
      <w:r>
        <w:t xml:space="preserve">. The acetone extract of </w:t>
      </w:r>
      <w:proofErr w:type="spellStart"/>
      <w:r>
        <w:rPr>
          <w:i/>
          <w:iCs/>
          <w:lang w:val="en-IN"/>
        </w:rPr>
        <w:t>Nannochloropsis</w:t>
      </w:r>
      <w:proofErr w:type="spellEnd"/>
      <w:r>
        <w:rPr>
          <w:i/>
          <w:iCs/>
          <w:lang w:val="en-IN"/>
        </w:rPr>
        <w:t xml:space="preserve"> </w:t>
      </w:r>
      <w:proofErr w:type="spellStart"/>
      <w:r>
        <w:rPr>
          <w:i/>
          <w:iCs/>
          <w:lang w:val="en-IN"/>
        </w:rPr>
        <w:t>ocuulata</w:t>
      </w:r>
      <w:proofErr w:type="spellEnd"/>
      <w:r>
        <w:t xml:space="preserve"> showed the </w:t>
      </w:r>
      <w:r>
        <w:rPr>
          <w:lang w:val="en-IN"/>
        </w:rPr>
        <w:t>negligible</w:t>
      </w:r>
      <w:r>
        <w:t xml:space="preserve"> inhibition (Table 1, Graph 1, Plate 3), restricting fungal growth to (30.54 mm) and 66.12% at 20% concentration compared to the</w:t>
      </w:r>
      <w:r>
        <w:t xml:space="preserve"> control. Thereafter, the acetone extract of </w:t>
      </w:r>
      <w:proofErr w:type="spellStart"/>
      <w:r>
        <w:rPr>
          <w:i/>
          <w:iCs/>
        </w:rPr>
        <w:t>Isochrysis</w:t>
      </w:r>
      <w:proofErr w:type="spellEnd"/>
      <w:r>
        <w:rPr>
          <w:i/>
          <w:iCs/>
        </w:rPr>
        <w:t xml:space="preserve"> </w:t>
      </w:r>
      <w:proofErr w:type="spellStart"/>
      <w:r>
        <w:rPr>
          <w:rStyle w:val="Emphasis"/>
          <w:rFonts w:eastAsia="sans-serif"/>
          <w:color w:val="000000"/>
          <w:shd w:val="clear" w:color="auto" w:fill="FFFFFF"/>
        </w:rPr>
        <w:t>galbana</w:t>
      </w:r>
      <w:proofErr w:type="spellEnd"/>
      <w:r>
        <w:t xml:space="preserve"> showed a mycelial growth inhibition of 64.49%. On the other hand, the antifungal activity of ethyl acetate extract of </w:t>
      </w:r>
      <w:proofErr w:type="spellStart"/>
      <w:r>
        <w:rPr>
          <w:rStyle w:val="Emphasis"/>
          <w:rFonts w:eastAsia="sans-serif"/>
          <w:color w:val="000000"/>
          <w:shd w:val="clear" w:color="auto" w:fill="FFFFFF"/>
        </w:rPr>
        <w:t>Haematococcus</w:t>
      </w:r>
      <w:proofErr w:type="spellEnd"/>
      <w:r>
        <w:rPr>
          <w:rStyle w:val="Emphasis"/>
          <w:rFonts w:eastAsia="sans-serif"/>
          <w:color w:val="000000"/>
          <w:shd w:val="clear" w:color="auto" w:fill="FFFFFF"/>
        </w:rPr>
        <w:t xml:space="preserve"> </w:t>
      </w:r>
      <w:proofErr w:type="spellStart"/>
      <w:r>
        <w:rPr>
          <w:rStyle w:val="Emphasis"/>
          <w:rFonts w:eastAsia="sans-serif"/>
          <w:color w:val="000000"/>
          <w:shd w:val="clear" w:color="auto" w:fill="FFFFFF"/>
        </w:rPr>
        <w:t>pluvialis</w:t>
      </w:r>
      <w:proofErr w:type="spellEnd"/>
      <w:r>
        <w:t xml:space="preserve"> was the lowest (52.68% of fungi growth inhibition)</w:t>
      </w:r>
      <w:r>
        <w:t>, but still, the inhibition was observed with some antifungal activity.</w:t>
      </w:r>
    </w:p>
    <w:p w:rsidR="00CA654A" w:rsidRDefault="00F146F6">
      <w:pPr>
        <w:pStyle w:val="NormalWeb"/>
        <w:spacing w:line="360" w:lineRule="auto"/>
        <w:jc w:val="center"/>
      </w:pPr>
      <w:r>
        <w:rPr>
          <w:noProof/>
          <w:lang w:eastAsia="en-US"/>
        </w:rPr>
        <mc:AlternateContent>
          <mc:Choice Requires="wps">
            <w:drawing>
              <wp:anchor distT="0" distB="0" distL="114300" distR="114300" simplePos="0" relativeHeight="251659264" behindDoc="0" locked="0" layoutInCell="1" allowOverlap="1">
                <wp:simplePos x="0" y="0"/>
                <wp:positionH relativeFrom="column">
                  <wp:posOffset>266700</wp:posOffset>
                </wp:positionH>
                <wp:positionV relativeFrom="paragraph">
                  <wp:posOffset>1352550</wp:posOffset>
                </wp:positionV>
                <wp:extent cx="5189220" cy="233045"/>
                <wp:effectExtent l="0" t="0" r="11430" b="14605"/>
                <wp:wrapNone/>
                <wp:docPr id="1061041536" name="Rectangle 5"/>
                <wp:cNvGraphicFramePr/>
                <a:graphic xmlns:a="http://schemas.openxmlformats.org/drawingml/2006/main">
                  <a:graphicData uri="http://schemas.microsoft.com/office/word/2010/wordprocessingShape">
                    <wps:wsp>
                      <wps:cNvSpPr/>
                      <wps:spPr>
                        <a:xfrm>
                          <a:off x="0" y="0"/>
                          <a:ext cx="5189220" cy="233045"/>
                        </a:xfrm>
                        <a:prstGeom prst="rect">
                          <a:avLst/>
                        </a:prstGeom>
                      </wps:spPr>
                      <wps:style>
                        <a:lnRef idx="2">
                          <a:schemeClr val="accent6"/>
                        </a:lnRef>
                        <a:fillRef idx="1">
                          <a:schemeClr val="lt1"/>
                        </a:fillRef>
                        <a:effectRef idx="0">
                          <a:schemeClr val="accent6"/>
                        </a:effectRef>
                        <a:fontRef idx="minor">
                          <a:schemeClr val="dk1"/>
                        </a:fontRef>
                      </wps:style>
                      <wps:txbx>
                        <w:txbxContent>
                          <w:p w:rsidR="00CA654A" w:rsidRDefault="00F146F6">
                            <w:pPr>
                              <w:rPr>
                                <w:rFonts w:ascii="Times New Roman" w:hAnsi="Times New Roman" w:cs="Times New Roman"/>
                                <w:b/>
                                <w:bCs/>
                                <w:lang w:val="en-US"/>
                              </w:rPr>
                            </w:pPr>
                            <w:r>
                              <w:rPr>
                                <w:lang w:val="en-US"/>
                              </w:rPr>
                              <w:t xml:space="preserve">         </w:t>
                            </w:r>
                            <w:r>
                              <w:rPr>
                                <w:rFonts w:ascii="Times New Roman" w:hAnsi="Times New Roman" w:cs="Times New Roman"/>
                                <w:b/>
                                <w:bCs/>
                                <w:lang w:val="en-US"/>
                              </w:rPr>
                              <w:t>10 %                         15%                         20%                              Control</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5" o:spid="_x0000_s1026" style="position:absolute;left:0;text-align:left;margin-left:21pt;margin-top:106.5pt;width:408.6pt;height:18.3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81nWwIAAOwEAAAOAAAAZHJzL2Uyb0RvYy54bWysVEtv2zAMvg/YfxB0X2zntTaIUwQpOgwI&#10;1qLtsLMiS4kxvUYpcbJfP0p23GzLadhFJs2Xvo+k5ndHrchBgK+tKWkxyCkRhtuqNtuSfn19+HBD&#10;iQ/MVExZI0p6Ep7eLd6/mzduJoZ2Z1UlgGAS42eNK+kuBDfLMs93QjM/sE4YNEoLmgVUYZtVwBrM&#10;rlU2zPNp1lioHFguvMe/962RLlJ+KQUPj1J6EYgqKd4tpBPSuYlntpiz2RaY29W8uwb7h1toVhss&#10;2qe6Z4GRPdR/pdI1B+utDANudWalrLlIGBBNkf+B5mXHnEhYkBzvepr8/0vLvxyegNQV9i6fFvm4&#10;mIymlBimsVfPyB4zWyXIJPLUOD9D9xf3BJ3mUYygjxJ0/CIcckzcnnpuxTEQjj8nxc3tcIgt4Ggb&#10;jkb5OCXN3qId+PBJWE2iUFLA6olSdlj7gBXR9eyCSrxNWz9J4aREvIIyz0IiHqw4TNFpksRKATkw&#10;nAHGuTBhGvFgvuQdw2StVB9YXAtUoeiCOt8YJtKE9YH5tcDfK/YRqao1oQ/WtbFwLUH1va/c+p/R&#10;t5gj/HDcHLuebGx1wo6CbUfdO/5QI59r5sMTA5xtbAHua3jEQyrblNR2EiU7Cz+v/Y/+OHJopaTB&#10;XSmp/7FnIChRnw0O420xHsflSsp48jG2GS4tm0uL2euVxVYU+DI4nsToH9RZlGD1N1zrZayKJmY4&#10;1i4pD3BWVqHdYXwYuFgukxsulGNhbV4cj8kjwcYu98HKOo1PJKplpyMQVypNQbf+cWcv9eT19kgt&#10;fgEAAP//AwBQSwMEFAAGAAgAAAAhAHhME6bfAAAACgEAAA8AAABkcnMvZG93bnJldi54bWxMj0FP&#10;wzAMhe9I+w+RkbixtN0Ya2k6DdDgCtuAa9aYtlrjVE26lX+PObGb7ff0/L18NdpWnLD3jSMF8TQC&#10;gVQ601ClYL/b3C5B+KDJ6NYRKvhBD6ticpXrzLgzveNpGyrBIeQzraAOocuk9GWNVvup65BY+3a9&#10;1YHXvpKm12cOt61MomghrW6IP9S6w6cay+N2sAqG8uXxq+rWb8+bGb1KF6f249ModXM9rh9ABBzD&#10;vxn+8BkdCmY6uIGMF62CecJVgoIknvHAhuVdmoA48GWe3oMscnlZofgFAAD//wMAUEsBAi0AFAAG&#10;AAgAAAAhALaDOJL+AAAA4QEAABMAAAAAAAAAAAAAAAAAAAAAAFtDb250ZW50X1R5cGVzXS54bWxQ&#10;SwECLQAUAAYACAAAACEAOP0h/9YAAACUAQAACwAAAAAAAAAAAAAAAAAvAQAAX3JlbHMvLnJlbHNQ&#10;SwECLQAUAAYACAAAACEAG5PNZ1sCAADsBAAADgAAAAAAAAAAAAAAAAAuAgAAZHJzL2Uyb0RvYy54&#10;bWxQSwECLQAUAAYACAAAACEAeEwTpt8AAAAKAQAADwAAAAAAAAAAAAAAAAC1BAAAZHJzL2Rvd25y&#10;ZXYueG1sUEsFBgAAAAAEAAQA8wAAAMEFAAAAAA==&#10;" fillcolor="white [3201]" strokecolor="#70ad47 [3209]" strokeweight="1pt">
                <v:textbox>
                  <w:txbxContent>
                    <w:p w:rsidR="00CA654A" w:rsidRDefault="00F146F6">
                      <w:pPr>
                        <w:rPr>
                          <w:rFonts w:ascii="Times New Roman" w:hAnsi="Times New Roman" w:cs="Times New Roman"/>
                          <w:b/>
                          <w:bCs/>
                          <w:lang w:val="en-US"/>
                        </w:rPr>
                      </w:pPr>
                      <w:r>
                        <w:rPr>
                          <w:lang w:val="en-US"/>
                        </w:rPr>
                        <w:t xml:space="preserve">         </w:t>
                      </w:r>
                      <w:r>
                        <w:rPr>
                          <w:rFonts w:ascii="Times New Roman" w:hAnsi="Times New Roman" w:cs="Times New Roman"/>
                          <w:b/>
                          <w:bCs/>
                          <w:lang w:val="en-US"/>
                        </w:rPr>
                        <w:t>10 %                         15%                         20%                              Control</w:t>
                      </w:r>
                    </w:p>
                  </w:txbxContent>
                </v:textbox>
              </v:rect>
            </w:pict>
          </mc:Fallback>
        </mc:AlternateContent>
      </w:r>
      <w:r>
        <w:rPr>
          <w:noProof/>
          <w:lang w:eastAsia="en-US"/>
        </w:rPr>
        <w:drawing>
          <wp:inline distT="0" distB="0" distL="0" distR="0">
            <wp:extent cx="5198110" cy="1530350"/>
            <wp:effectExtent l="0" t="0" r="2540" b="0"/>
            <wp:docPr id="5830141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014123"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5229202" cy="1539909"/>
                    </a:xfrm>
                    <a:prstGeom prst="rect">
                      <a:avLst/>
                    </a:prstGeom>
                    <a:noFill/>
                    <a:ln>
                      <a:noFill/>
                    </a:ln>
                  </pic:spPr>
                </pic:pic>
              </a:graphicData>
            </a:graphic>
          </wp:inline>
        </w:drawing>
      </w:r>
    </w:p>
    <w:p w:rsidR="00CA654A" w:rsidRDefault="00CA654A">
      <w:pPr>
        <w:pStyle w:val="NormalWeb"/>
        <w:spacing w:line="360" w:lineRule="auto"/>
        <w:jc w:val="center"/>
      </w:pPr>
    </w:p>
    <w:p w:rsidR="00CA654A" w:rsidRDefault="00F146F6">
      <w:pPr>
        <w:pStyle w:val="NormalWeb"/>
        <w:spacing w:line="360" w:lineRule="auto"/>
        <w:jc w:val="center"/>
      </w:pPr>
      <w:r>
        <w:rPr>
          <w:b/>
          <w:bCs/>
        </w:rPr>
        <w:lastRenderedPageBreak/>
        <w:t xml:space="preserve">Plate 3: Screening of </w:t>
      </w:r>
      <w:proofErr w:type="spellStart"/>
      <w:r>
        <w:rPr>
          <w:b/>
          <w:bCs/>
          <w:i/>
          <w:iCs/>
          <w:lang w:val="en-IN"/>
        </w:rPr>
        <w:t>Nannochloropsis</w:t>
      </w:r>
      <w:proofErr w:type="spellEnd"/>
      <w:r>
        <w:rPr>
          <w:b/>
          <w:bCs/>
          <w:i/>
          <w:iCs/>
          <w:lang w:val="en-IN"/>
        </w:rPr>
        <w:t xml:space="preserve"> </w:t>
      </w:r>
      <w:proofErr w:type="spellStart"/>
      <w:r>
        <w:rPr>
          <w:b/>
          <w:bCs/>
          <w:i/>
          <w:iCs/>
          <w:lang w:val="en-IN"/>
        </w:rPr>
        <w:t>ocuulata</w:t>
      </w:r>
      <w:proofErr w:type="spellEnd"/>
      <w:r>
        <w:rPr>
          <w:b/>
          <w:bCs/>
          <w:i/>
          <w:iCs/>
          <w:lang w:val="en-IN"/>
        </w:rPr>
        <w:t xml:space="preserve"> </w:t>
      </w:r>
      <w:r>
        <w:rPr>
          <w:b/>
          <w:bCs/>
          <w:lang w:val="en-IN"/>
        </w:rPr>
        <w:t>at different concentrati</w:t>
      </w:r>
      <w:r>
        <w:rPr>
          <w:b/>
          <w:bCs/>
          <w:lang w:val="en-IN"/>
        </w:rPr>
        <w:t>on by poison food technique</w:t>
      </w:r>
    </w:p>
    <w:p w:rsidR="00CA654A" w:rsidRDefault="00F146F6">
      <w:pPr>
        <w:pStyle w:val="NormalWeb"/>
        <w:spacing w:line="360" w:lineRule="auto"/>
        <w:jc w:val="both"/>
        <w:rPr>
          <w:b/>
          <w:bCs/>
        </w:rPr>
      </w:pPr>
      <w:r>
        <w:rPr>
          <w:b/>
          <w:bCs/>
        </w:rPr>
        <w:t>4.</w:t>
      </w:r>
      <w:proofErr w:type="gramStart"/>
      <w:r>
        <w:rPr>
          <w:b/>
          <w:bCs/>
        </w:rPr>
        <w:t>2.</w:t>
      </w:r>
      <w:r>
        <w:rPr>
          <w:b/>
          <w:bCs/>
          <w:i/>
          <w:iCs/>
          <w:lang w:val="en-IN"/>
        </w:rPr>
        <w:t>In</w:t>
      </w:r>
      <w:r>
        <w:rPr>
          <w:b/>
          <w:bCs/>
          <w:i/>
          <w:iCs/>
        </w:rPr>
        <w:t>v</w:t>
      </w:r>
      <w:proofErr w:type="spellStart"/>
      <w:r>
        <w:rPr>
          <w:b/>
          <w:bCs/>
          <w:i/>
          <w:iCs/>
          <w:lang w:val="en-IN"/>
        </w:rPr>
        <w:t>itro</w:t>
      </w:r>
      <w:proofErr w:type="spellEnd"/>
      <w:proofErr w:type="gramEnd"/>
      <w:r>
        <w:rPr>
          <w:b/>
          <w:bCs/>
          <w:lang w:val="en-IN"/>
        </w:rPr>
        <w:t xml:space="preserve"> Assessment of Nanoparticles Synthesized from Algae Against </w:t>
      </w:r>
      <w:r>
        <w:rPr>
          <w:b/>
          <w:bCs/>
          <w:i/>
          <w:iCs/>
          <w:lang w:val="en-IN"/>
        </w:rPr>
        <w:t xml:space="preserve">Colletotrichum </w:t>
      </w:r>
      <w:proofErr w:type="spellStart"/>
      <w:r>
        <w:rPr>
          <w:b/>
          <w:bCs/>
          <w:i/>
          <w:iCs/>
          <w:lang w:val="en-IN"/>
        </w:rPr>
        <w:t>musae</w:t>
      </w:r>
      <w:proofErr w:type="spellEnd"/>
    </w:p>
    <w:p w:rsidR="00CA654A" w:rsidRDefault="00F146F6">
      <w:pPr>
        <w:pStyle w:val="NormalWeb"/>
        <w:spacing w:line="360" w:lineRule="auto"/>
        <w:ind w:firstLine="720"/>
        <w:jc w:val="both"/>
      </w:pPr>
      <w:r>
        <w:t>Antifungal activity was assessed through the agar well-diffusion method against Zn and Cu nanoparticles biosynthesized. Clear zones of i</w:t>
      </w:r>
      <w:r>
        <w:t xml:space="preserve">nhibition surrounding the wells indicated the nanoparticles' effective antifungal activity. After 6-10 days of incubation at 25 ± 2 °C, the widths of the inhibition zones were determined in millimeters. The inhibition zones of </w:t>
      </w:r>
      <w:proofErr w:type="spellStart"/>
      <w:r>
        <w:rPr>
          <w:i/>
          <w:iCs/>
        </w:rPr>
        <w:t>Nannochloropisis</w:t>
      </w:r>
      <w:proofErr w:type="spellEnd"/>
      <w:r>
        <w:rPr>
          <w:i/>
          <w:iCs/>
        </w:rPr>
        <w:t xml:space="preserve"> </w:t>
      </w:r>
      <w:proofErr w:type="spellStart"/>
      <w:r>
        <w:rPr>
          <w:i/>
          <w:iCs/>
        </w:rPr>
        <w:t>oculata</w:t>
      </w:r>
      <w:proofErr w:type="spellEnd"/>
      <w:r>
        <w:t xml:space="preserve"> Cu NPs were measured at 43.65mm, 36.54mm and 25.90mm for 100, 200, and 300 ppm concentration, respectively (Table 2, Graph 2, Plate 4). The determined inhibition zones of the </w:t>
      </w:r>
      <w:proofErr w:type="spellStart"/>
      <w:r>
        <w:rPr>
          <w:i/>
          <w:iCs/>
        </w:rPr>
        <w:t>Nannochloropisis</w:t>
      </w:r>
      <w:proofErr w:type="spellEnd"/>
      <w:r>
        <w:rPr>
          <w:i/>
          <w:iCs/>
        </w:rPr>
        <w:t xml:space="preserve"> </w:t>
      </w:r>
      <w:proofErr w:type="spellStart"/>
      <w:r>
        <w:rPr>
          <w:i/>
          <w:iCs/>
        </w:rPr>
        <w:t>oculata</w:t>
      </w:r>
      <w:proofErr w:type="spellEnd"/>
      <w:r>
        <w:t xml:space="preserve"> Zn NPs are 38.53mm, 30.69mm, and 17.54mm. The zinc nano</w:t>
      </w:r>
      <w:r>
        <w:t>particles were found to be slightly more efficient than copper nanoparticles, with these results supporting a concentration-dependent increase in antifungal activity.</w:t>
      </w:r>
    </w:p>
    <w:p w:rsidR="00CA654A" w:rsidRDefault="00F146F6">
      <w:pPr>
        <w:pStyle w:val="NormalWeb"/>
        <w:spacing w:line="360" w:lineRule="auto"/>
        <w:jc w:val="both"/>
        <w:rPr>
          <w:lang w:val="en-IN"/>
        </w:rPr>
      </w:pPr>
      <w:r>
        <w:rPr>
          <w:noProof/>
          <w:lang w:eastAsia="en-US"/>
        </w:rPr>
        <mc:AlternateContent>
          <mc:Choice Requires="wps">
            <w:drawing>
              <wp:anchor distT="0" distB="0" distL="114300" distR="114300" simplePos="0" relativeHeight="251660288" behindDoc="0" locked="0" layoutInCell="1" allowOverlap="1">
                <wp:simplePos x="0" y="0"/>
                <wp:positionH relativeFrom="column">
                  <wp:posOffset>-15240</wp:posOffset>
                </wp:positionH>
                <wp:positionV relativeFrom="paragraph">
                  <wp:posOffset>1347470</wp:posOffset>
                </wp:positionV>
                <wp:extent cx="5722620" cy="304165"/>
                <wp:effectExtent l="0" t="0" r="11430" b="19685"/>
                <wp:wrapNone/>
                <wp:docPr id="669218503" name="Text Box 8"/>
                <wp:cNvGraphicFramePr/>
                <a:graphic xmlns:a="http://schemas.openxmlformats.org/drawingml/2006/main">
                  <a:graphicData uri="http://schemas.microsoft.com/office/word/2010/wordprocessingShape">
                    <wps:wsp>
                      <wps:cNvSpPr txBox="1"/>
                      <wps:spPr>
                        <a:xfrm>
                          <a:off x="0" y="0"/>
                          <a:ext cx="5722620" cy="304165"/>
                        </a:xfrm>
                        <a:prstGeom prst="rect">
                          <a:avLst/>
                        </a:prstGeom>
                        <a:solidFill>
                          <a:schemeClr val="lt1"/>
                        </a:solidFill>
                        <a:ln w="6350">
                          <a:solidFill>
                            <a:prstClr val="black"/>
                          </a:solidFill>
                        </a:ln>
                      </wps:spPr>
                      <wps:txbx>
                        <w:txbxContent>
                          <w:p w:rsidR="00CA654A" w:rsidRDefault="00F146F6">
                            <w:pPr>
                              <w:rPr>
                                <w:rFonts w:ascii="Times New Roman" w:hAnsi="Times New Roman" w:cs="Times New Roman"/>
                                <w:b/>
                                <w:bCs/>
                                <w:lang w:val="en-US"/>
                              </w:rPr>
                            </w:pPr>
                            <w:r>
                              <w:rPr>
                                <w:rFonts w:ascii="Times New Roman" w:hAnsi="Times New Roman" w:cs="Times New Roman"/>
                                <w:b/>
                                <w:bCs/>
                                <w:lang w:val="en-US"/>
                              </w:rPr>
                              <w:t xml:space="preserve">             Control                                    100ppm                        </w:t>
                            </w:r>
                            <w:r>
                              <w:rPr>
                                <w:rFonts w:ascii="Times New Roman" w:hAnsi="Times New Roman" w:cs="Times New Roman"/>
                                <w:b/>
                                <w:bCs/>
                                <w:lang w:val="en-US"/>
                              </w:rPr>
                              <w:t xml:space="preserve">  200ppm                  300ppm</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id="_x0000_t202" coordsize="21600,21600" o:spt="202" path="m,l,21600r21600,l21600,xe">
                <v:stroke joinstyle="miter"/>
                <v:path gradientshapeok="t" o:connecttype="rect"/>
              </v:shapetype>
              <v:shape id="Text Box 8" o:spid="_x0000_s1027" type="#_x0000_t202" style="position:absolute;left:0;text-align:left;margin-left:-1.2pt;margin-top:106.1pt;width:450.6pt;height:23.9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Oi+PQIAAHYEAAAOAAAAZHJzL2Uyb0RvYy54bWysVE2P2jAQvVfqf7B8L/ngoywirCgrqkqo&#10;uxK76tk4DrHqeFzbkNBf37EDLNv2VPVixjMvzzNvZpjfd40iR2GdBF3QbJBSIjSHUup9QV+e1x+m&#10;lDjPdMkUaFHQk3D0fvH+3bw1M5FDDaoUliCJdrPWFLT23sySxPFaNMwNwAiNwQpswzxe7T4pLWuR&#10;vVFJnqaTpAVbGgtcOIfehz5IF5G/qgT3j1XlhCeqoJibj6eN5y6cyWLOZnvLTC35OQ32D1k0TGp8&#10;9Er1wDwjByv/oGokt+Cg8gMOTQJVJbmINWA1WfpbNduaGRFrQXGcucrk/h8t/3p8skSWBZ1M7vJs&#10;Ok6HlGjWYKueRefJJ+jINKjUGjdD8NYg3Hfoxm5f/A6dofiusk34xbIIxlHv01XjQMbROf6Y55Mc&#10;Qxxjw3SUTcaBJnn92ljnPwtoSDAKarGHUVp23DjfQy+Q8JgDJcu1VCpewtyIlbLkyLDjyscckfwN&#10;SmnSYsHDcRqJ38QC9fX7nWL8+zm9GxTyKY05B0362oPlu10XlbzqsoPyhHJZ6MfOGb6WSL9hzj8x&#10;i3OGMuDu+Ec8KgWYE5wtSmqwP//mD3hsP0YpaXFuC+p+HJgVlKgvGgfjLhuNwqDHywjVxou9jexu&#10;I/rQrACFynBLDY9mwHt1MSsLzTdcsWV4FUNMc3y7oP5irny/TbiiXCyXEYSjbZjf6K3hgTo0RsPy&#10;4KGSsYFBrV6bs4g43HEEzosYtuf2HlGvfxeLXwAAAP//AwBQSwMEFAAGAAgAAAAhADbCRYzdAAAA&#10;CgEAAA8AAABkcnMvZG93bnJldi54bWxMj8FOwzAMhu9IvENkJG5b2ghNWWk6ARpcODEQ56zJkojG&#10;qZqsK2+POcHR9qff39/uljiw2U45JFRQrytgFvtkAjoFH+/PKwksF41GDwmtgm+bYdddX7W6MemC&#10;b3Y+FMcoBHOjFfhSxobz3HsbdV6n0SLdTmmKutA4OW4mfaHwOHBRVRsedUD64PVon7ztvw7nqGD/&#10;6Laul3rye2lCmJfP06t7Uer2Znm4B1bsUv5g+NUndejI6ZjOaDIbFKzEHZEKRC0EMALkVlKXI202&#10;VQ28a/n/Ct0PAAAA//8DAFBLAQItABQABgAIAAAAIQC2gziS/gAAAOEBAAATAAAAAAAAAAAAAAAA&#10;AAAAAABbQ29udGVudF9UeXBlc10ueG1sUEsBAi0AFAAGAAgAAAAhADj9If/WAAAAlAEAAAsAAAAA&#10;AAAAAAAAAAAALwEAAF9yZWxzLy5yZWxzUEsBAi0AFAAGAAgAAAAhAO8c6L49AgAAdgQAAA4AAAAA&#10;AAAAAAAAAAAALgIAAGRycy9lMm9Eb2MueG1sUEsBAi0AFAAGAAgAAAAhADbCRYzdAAAACgEAAA8A&#10;AAAAAAAAAAAAAAAAlwQAAGRycy9kb3ducmV2LnhtbFBLBQYAAAAABAAEAPMAAAChBQAAAAA=&#10;" fillcolor="white [3201]" strokeweight=".5pt">
                <v:textbox>
                  <w:txbxContent>
                    <w:p w:rsidR="00CA654A" w:rsidRDefault="00F146F6">
                      <w:pPr>
                        <w:rPr>
                          <w:rFonts w:ascii="Times New Roman" w:hAnsi="Times New Roman" w:cs="Times New Roman"/>
                          <w:b/>
                          <w:bCs/>
                          <w:lang w:val="en-US"/>
                        </w:rPr>
                      </w:pPr>
                      <w:r>
                        <w:rPr>
                          <w:rFonts w:ascii="Times New Roman" w:hAnsi="Times New Roman" w:cs="Times New Roman"/>
                          <w:b/>
                          <w:bCs/>
                          <w:lang w:val="en-US"/>
                        </w:rPr>
                        <w:t xml:space="preserve">             Control                                    100ppm                        </w:t>
                      </w:r>
                      <w:r>
                        <w:rPr>
                          <w:rFonts w:ascii="Times New Roman" w:hAnsi="Times New Roman" w:cs="Times New Roman"/>
                          <w:b/>
                          <w:bCs/>
                          <w:lang w:val="en-US"/>
                        </w:rPr>
                        <w:t xml:space="preserve">  200ppm                  300ppm</w:t>
                      </w:r>
                    </w:p>
                  </w:txbxContent>
                </v:textbox>
              </v:shape>
            </w:pict>
          </mc:Fallback>
        </mc:AlternateContent>
      </w:r>
      <w:r>
        <w:rPr>
          <w:noProof/>
          <w:lang w:eastAsia="en-US"/>
        </w:rPr>
        <w:drawing>
          <wp:inline distT="0" distB="0" distL="0" distR="0">
            <wp:extent cx="5731510" cy="1419225"/>
            <wp:effectExtent l="0" t="0" r="2540" b="9525"/>
            <wp:docPr id="12199450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94503"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5731510" cy="1419225"/>
                    </a:xfrm>
                    <a:prstGeom prst="rect">
                      <a:avLst/>
                    </a:prstGeom>
                    <a:noFill/>
                    <a:ln>
                      <a:noFill/>
                    </a:ln>
                  </pic:spPr>
                </pic:pic>
              </a:graphicData>
            </a:graphic>
          </wp:inline>
        </w:drawing>
      </w:r>
    </w:p>
    <w:p w:rsidR="00CA654A" w:rsidRDefault="00F146F6">
      <w:pPr>
        <w:pStyle w:val="NormalWeb"/>
        <w:spacing w:line="360" w:lineRule="auto"/>
        <w:jc w:val="both"/>
        <w:rPr>
          <w:b/>
          <w:bCs/>
        </w:rPr>
      </w:pPr>
      <w:r>
        <w:rPr>
          <w:b/>
          <w:bCs/>
        </w:rPr>
        <w:t xml:space="preserve">Plate 4: Screening of synthesized </w:t>
      </w:r>
      <w:proofErr w:type="spellStart"/>
      <w:r>
        <w:rPr>
          <w:b/>
          <w:bCs/>
        </w:rPr>
        <w:t>ZnNPs</w:t>
      </w:r>
      <w:proofErr w:type="spellEnd"/>
      <w:r>
        <w:rPr>
          <w:b/>
          <w:bCs/>
        </w:rPr>
        <w:t xml:space="preserve"> against </w:t>
      </w:r>
      <w:r>
        <w:rPr>
          <w:b/>
          <w:bCs/>
          <w:i/>
          <w:iCs/>
        </w:rPr>
        <w:t xml:space="preserve">Colletotrichum </w:t>
      </w:r>
      <w:proofErr w:type="spellStart"/>
      <w:r>
        <w:rPr>
          <w:b/>
          <w:bCs/>
          <w:i/>
          <w:iCs/>
        </w:rPr>
        <w:t>musae</w:t>
      </w:r>
      <w:proofErr w:type="spellEnd"/>
      <w:r>
        <w:rPr>
          <w:b/>
          <w:bCs/>
          <w:i/>
          <w:iCs/>
        </w:rPr>
        <w:t xml:space="preserve"> </w:t>
      </w:r>
      <w:r>
        <w:rPr>
          <w:b/>
          <w:bCs/>
        </w:rPr>
        <w:t>using agar well method</w:t>
      </w:r>
    </w:p>
    <w:p w:rsidR="00CA654A" w:rsidRDefault="00F146F6">
      <w:pPr>
        <w:pStyle w:val="NormalWeb"/>
        <w:spacing w:line="360" w:lineRule="auto"/>
        <w:jc w:val="both"/>
        <w:rPr>
          <w:b/>
          <w:bCs/>
          <w:lang w:val="en-IN"/>
        </w:rPr>
      </w:pPr>
      <w:r>
        <w:rPr>
          <w:b/>
          <w:bCs/>
        </w:rPr>
        <w:t>4.</w:t>
      </w:r>
      <w:proofErr w:type="gramStart"/>
      <w:r>
        <w:rPr>
          <w:b/>
          <w:bCs/>
        </w:rPr>
        <w:t>3.</w:t>
      </w:r>
      <w:r>
        <w:rPr>
          <w:b/>
          <w:bCs/>
          <w:lang w:val="en-IN"/>
        </w:rPr>
        <w:t>Bioactive</w:t>
      </w:r>
      <w:proofErr w:type="gramEnd"/>
      <w:r>
        <w:rPr>
          <w:b/>
          <w:bCs/>
          <w:lang w:val="en-IN"/>
        </w:rPr>
        <w:t xml:space="preserve"> Compound Profiling of </w:t>
      </w:r>
      <w:proofErr w:type="spellStart"/>
      <w:r>
        <w:rPr>
          <w:b/>
          <w:bCs/>
          <w:i/>
          <w:iCs/>
          <w:lang w:val="en-IN"/>
        </w:rPr>
        <w:t>Nannochloropsis</w:t>
      </w:r>
      <w:proofErr w:type="spellEnd"/>
      <w:r>
        <w:rPr>
          <w:b/>
          <w:bCs/>
          <w:i/>
          <w:iCs/>
          <w:lang w:val="en-IN"/>
        </w:rPr>
        <w:t xml:space="preserve"> </w:t>
      </w:r>
      <w:proofErr w:type="spellStart"/>
      <w:r>
        <w:rPr>
          <w:b/>
          <w:bCs/>
          <w:i/>
          <w:iCs/>
          <w:lang w:val="en-IN"/>
        </w:rPr>
        <w:t>oculata</w:t>
      </w:r>
      <w:proofErr w:type="spellEnd"/>
      <w:r>
        <w:rPr>
          <w:b/>
          <w:bCs/>
          <w:lang w:val="en-IN"/>
        </w:rPr>
        <w:t xml:space="preserve"> Using Gas Chromatography-Mass Spectrometry</w:t>
      </w:r>
    </w:p>
    <w:p w:rsidR="00CA654A" w:rsidRDefault="00F146F6">
      <w:pPr>
        <w:pStyle w:val="NormalWeb"/>
        <w:spacing w:line="360" w:lineRule="auto"/>
        <w:ind w:firstLine="720"/>
        <w:jc w:val="both"/>
        <w:rPr>
          <w:lang w:val="en-IN"/>
        </w:rPr>
      </w:pPr>
      <w:r>
        <w:rPr>
          <w:lang w:val="en-IN"/>
        </w:rPr>
        <w:t xml:space="preserve">A broad array of chemical compounds </w:t>
      </w:r>
      <w:proofErr w:type="gramStart"/>
      <w:r>
        <w:rPr>
          <w:lang w:val="en-IN"/>
        </w:rPr>
        <w:t>were</w:t>
      </w:r>
      <w:proofErr w:type="gramEnd"/>
      <w:r>
        <w:rPr>
          <w:lang w:val="en-IN"/>
        </w:rPr>
        <w:t xml:space="preserve"> detected by the GC-MS analysis of the </w:t>
      </w:r>
      <w:proofErr w:type="spellStart"/>
      <w:r>
        <w:rPr>
          <w:i/>
          <w:iCs/>
          <w:lang w:val="en-IN"/>
        </w:rPr>
        <w:t>Nannochloropsis</w:t>
      </w:r>
      <w:proofErr w:type="spellEnd"/>
      <w:r>
        <w:rPr>
          <w:i/>
          <w:iCs/>
          <w:lang w:val="en-IN"/>
        </w:rPr>
        <w:t xml:space="preserve"> </w:t>
      </w:r>
      <w:proofErr w:type="spellStart"/>
      <w:r>
        <w:rPr>
          <w:i/>
          <w:iCs/>
          <w:lang w:val="en-IN"/>
        </w:rPr>
        <w:t>oculata</w:t>
      </w:r>
      <w:proofErr w:type="spellEnd"/>
      <w:r>
        <w:rPr>
          <w:lang w:val="en-IN"/>
        </w:rPr>
        <w:t xml:space="preserve"> crude extract. Thirty molecules were found in all, indicating that the extract contained a variety of volatile chemicals and secondary metabolites. Due t</w:t>
      </w:r>
      <w:r>
        <w:rPr>
          <w:lang w:val="en-IN"/>
        </w:rPr>
        <w:t xml:space="preserve">o their possible antimicrobial qualities, </w:t>
      </w:r>
      <w:proofErr w:type="spellStart"/>
      <w:r>
        <w:t>Neophytadiene</w:t>
      </w:r>
      <w:proofErr w:type="spellEnd"/>
      <w:r>
        <w:rPr>
          <w:lang w:val="en-IN"/>
        </w:rPr>
        <w:t xml:space="preserve">, Phytol, and </w:t>
      </w:r>
      <w:proofErr w:type="spellStart"/>
      <w:r>
        <w:rPr>
          <w:lang w:val="en-IN"/>
        </w:rPr>
        <w:t>Isotridecanol</w:t>
      </w:r>
      <w:proofErr w:type="spellEnd"/>
      <w:r>
        <w:rPr>
          <w:lang w:val="en-IN"/>
        </w:rPr>
        <w:t>- stood out among the chemicals that were found may be responsible for inhibition. At a retention duration of 1</w:t>
      </w:r>
      <w:r>
        <w:t>2.89</w:t>
      </w:r>
      <w:r>
        <w:rPr>
          <w:lang w:val="en-IN"/>
        </w:rPr>
        <w:t xml:space="preserve"> minutes, </w:t>
      </w:r>
      <w:proofErr w:type="spellStart"/>
      <w:r>
        <w:t>Neophytadiene</w:t>
      </w:r>
      <w:proofErr w:type="spellEnd"/>
      <w:r>
        <w:rPr>
          <w:lang w:val="en-IN"/>
        </w:rPr>
        <w:t xml:space="preserve"> showed a peak area of </w:t>
      </w:r>
      <w:r>
        <w:t>4.41</w:t>
      </w:r>
      <w:r>
        <w:rPr>
          <w:lang w:val="en-IN"/>
        </w:rPr>
        <w:t>%, wherea</w:t>
      </w:r>
      <w:r>
        <w:rPr>
          <w:lang w:val="en-IN"/>
        </w:rPr>
        <w:t xml:space="preserve">s phytol showed a peak </w:t>
      </w:r>
      <w:r>
        <w:rPr>
          <w:lang w:val="en-IN"/>
        </w:rPr>
        <w:lastRenderedPageBreak/>
        <w:t xml:space="preserve">area of 14.15% at 15.320 minutes. Moreover, </w:t>
      </w:r>
      <w:proofErr w:type="spellStart"/>
      <w:r>
        <w:rPr>
          <w:lang w:val="en-IN"/>
        </w:rPr>
        <w:t>Isotridecanol</w:t>
      </w:r>
      <w:proofErr w:type="spellEnd"/>
      <w:r>
        <w:rPr>
          <w:lang w:val="en-IN"/>
        </w:rPr>
        <w:t>-, which made up 8.69% of the entire peak area, was found at a retention duration of 12.418 minutes (Table 3, Fig</w:t>
      </w:r>
      <w:r>
        <w:t>1</w:t>
      </w:r>
      <w:r>
        <w:rPr>
          <w:lang w:val="en-IN"/>
        </w:rPr>
        <w:t>). These results advance a thorough comprehension of the chemi</w:t>
      </w:r>
      <w:r>
        <w:rPr>
          <w:lang w:val="en-IN"/>
        </w:rPr>
        <w:t>cal makeup of the extract and its possible biological relevance.</w:t>
      </w:r>
    </w:p>
    <w:p w:rsidR="00CA654A" w:rsidRDefault="00F146F6">
      <w:pPr>
        <w:spacing w:line="360" w:lineRule="auto"/>
        <w:jc w:val="both"/>
        <w:rPr>
          <w:rFonts w:ascii="Times New Roman" w:hAnsi="Times New Roman" w:cs="Times New Roman"/>
          <w:b/>
          <w:bCs/>
          <w:sz w:val="24"/>
          <w:szCs w:val="24"/>
          <w:lang w:val="en-US"/>
        </w:rPr>
      </w:pPr>
      <w:r>
        <w:rPr>
          <w:rFonts w:ascii="Times New Roman" w:eastAsia="Calibri" w:hAnsi="Times New Roman" w:cs="Times New Roman"/>
          <w:b/>
          <w:bCs/>
          <w:sz w:val="24"/>
          <w:szCs w:val="24"/>
          <w:lang w:val="en-US" w:eastAsia="zh-CN" w:bidi="ar"/>
        </w:rPr>
        <w:t xml:space="preserve"> 4.4. Molecular analysis for selected protein and ligand</w:t>
      </w:r>
    </w:p>
    <w:p w:rsidR="00CA654A" w:rsidRDefault="00F146F6">
      <w:pPr>
        <w:spacing w:line="360" w:lineRule="auto"/>
        <w:jc w:val="both"/>
        <w:rPr>
          <w:rFonts w:ascii="Times New Roman" w:hAnsi="Times New Roman" w:cs="Times New Roman"/>
          <w:sz w:val="24"/>
          <w:szCs w:val="24"/>
          <w:lang w:val="en-US"/>
        </w:rPr>
      </w:pPr>
      <w:r>
        <w:rPr>
          <w:rFonts w:ascii="Times New Roman" w:eastAsia="Calibri" w:hAnsi="Times New Roman" w:cs="Times New Roman"/>
          <w:b/>
          <w:bCs/>
          <w:sz w:val="24"/>
          <w:szCs w:val="24"/>
          <w:lang w:val="en-US" w:eastAsia="zh-CN" w:bidi="ar"/>
        </w:rPr>
        <w:t xml:space="preserve"> </w:t>
      </w:r>
      <w:r>
        <w:rPr>
          <w:rFonts w:ascii="Times New Roman" w:eastAsia="Calibri" w:hAnsi="Times New Roman" w:cs="Times New Roman"/>
          <w:b/>
          <w:bCs/>
          <w:sz w:val="24"/>
          <w:szCs w:val="24"/>
          <w:lang w:val="en-US" w:eastAsia="zh-CN" w:bidi="ar"/>
        </w:rPr>
        <w:tab/>
      </w:r>
      <w:r>
        <w:rPr>
          <w:rFonts w:ascii="Times New Roman" w:eastAsia="Calibri" w:hAnsi="Times New Roman" w:cs="Times New Roman"/>
          <w:sz w:val="24"/>
          <w:szCs w:val="24"/>
          <w:lang w:val="en-US" w:eastAsia="zh-CN" w:bidi="ar"/>
        </w:rPr>
        <w:t xml:space="preserve">To evaluate the binding potential of the major bioactive phytochemicals of </w:t>
      </w:r>
      <w:proofErr w:type="spellStart"/>
      <w:r>
        <w:rPr>
          <w:rFonts w:ascii="Times New Roman" w:eastAsia="Calibri" w:hAnsi="Times New Roman" w:cs="Times New Roman"/>
          <w:i/>
          <w:iCs/>
          <w:sz w:val="24"/>
          <w:szCs w:val="24"/>
          <w:lang w:val="en-US" w:eastAsia="zh-CN" w:bidi="ar"/>
        </w:rPr>
        <w:t>Nannochloropsis</w:t>
      </w:r>
      <w:proofErr w:type="spellEnd"/>
      <w:r>
        <w:rPr>
          <w:rFonts w:ascii="Times New Roman" w:eastAsia="Calibri" w:hAnsi="Times New Roman" w:cs="Times New Roman"/>
          <w:i/>
          <w:iCs/>
          <w:sz w:val="24"/>
          <w:szCs w:val="24"/>
          <w:lang w:val="en-US" w:eastAsia="zh-CN" w:bidi="ar"/>
        </w:rPr>
        <w:t xml:space="preserve"> </w:t>
      </w:r>
      <w:proofErr w:type="spellStart"/>
      <w:r>
        <w:rPr>
          <w:rFonts w:ascii="Times New Roman" w:eastAsia="Calibri" w:hAnsi="Times New Roman" w:cs="Times New Roman"/>
          <w:i/>
          <w:iCs/>
          <w:sz w:val="24"/>
          <w:szCs w:val="24"/>
          <w:lang w:val="en-US" w:eastAsia="zh-CN" w:bidi="ar"/>
        </w:rPr>
        <w:t>oculata</w:t>
      </w:r>
      <w:proofErr w:type="spellEnd"/>
      <w:r>
        <w:rPr>
          <w:rFonts w:ascii="Times New Roman" w:eastAsia="Calibri" w:hAnsi="Times New Roman" w:cs="Times New Roman"/>
          <w:i/>
          <w:iCs/>
          <w:sz w:val="24"/>
          <w:szCs w:val="24"/>
          <w:lang w:val="en-US" w:eastAsia="zh-CN" w:bidi="ar"/>
        </w:rPr>
        <w:t xml:space="preserve"> </w:t>
      </w:r>
      <w:r>
        <w:rPr>
          <w:rFonts w:ascii="Times New Roman" w:eastAsia="Calibri" w:hAnsi="Times New Roman" w:cs="Times New Roman"/>
          <w:sz w:val="24"/>
          <w:szCs w:val="24"/>
          <w:lang w:val="en-US" w:eastAsia="zh-CN" w:bidi="ar"/>
        </w:rPr>
        <w:t xml:space="preserve">to find out the most effective compound. Docking between targeted protein (3DEA) and phytochemicals present in </w:t>
      </w:r>
      <w:proofErr w:type="spellStart"/>
      <w:r>
        <w:rPr>
          <w:rFonts w:ascii="Times New Roman" w:eastAsia="Calibri" w:hAnsi="Times New Roman" w:cs="Times New Roman"/>
          <w:i/>
          <w:iCs/>
          <w:sz w:val="24"/>
          <w:szCs w:val="24"/>
          <w:lang w:val="en-US" w:eastAsia="zh-CN" w:bidi="ar"/>
        </w:rPr>
        <w:t>Nannochloropsis</w:t>
      </w:r>
      <w:proofErr w:type="spellEnd"/>
      <w:r>
        <w:rPr>
          <w:rFonts w:ascii="Times New Roman" w:eastAsia="Calibri" w:hAnsi="Times New Roman" w:cs="Times New Roman"/>
          <w:i/>
          <w:iCs/>
          <w:sz w:val="24"/>
          <w:szCs w:val="24"/>
          <w:lang w:val="en-US" w:eastAsia="zh-CN" w:bidi="ar"/>
        </w:rPr>
        <w:t xml:space="preserve"> </w:t>
      </w:r>
      <w:proofErr w:type="spellStart"/>
      <w:r>
        <w:rPr>
          <w:rFonts w:ascii="Times New Roman" w:eastAsia="Calibri" w:hAnsi="Times New Roman" w:cs="Times New Roman"/>
          <w:i/>
          <w:iCs/>
          <w:sz w:val="24"/>
          <w:szCs w:val="24"/>
          <w:lang w:val="en-US" w:eastAsia="zh-CN" w:bidi="ar"/>
        </w:rPr>
        <w:t>oculata</w:t>
      </w:r>
      <w:proofErr w:type="spellEnd"/>
      <w:r>
        <w:rPr>
          <w:rFonts w:ascii="Times New Roman" w:eastAsia="Calibri" w:hAnsi="Times New Roman" w:cs="Times New Roman"/>
          <w:i/>
          <w:iCs/>
          <w:sz w:val="24"/>
          <w:szCs w:val="24"/>
          <w:lang w:val="en-US" w:eastAsia="zh-CN" w:bidi="ar"/>
        </w:rPr>
        <w:t xml:space="preserve"> </w:t>
      </w:r>
      <w:r>
        <w:rPr>
          <w:rFonts w:ascii="Times New Roman" w:eastAsia="Calibri" w:hAnsi="Times New Roman" w:cs="Times New Roman"/>
          <w:sz w:val="24"/>
          <w:szCs w:val="24"/>
          <w:lang w:val="en-US" w:eastAsia="zh-CN" w:bidi="ar"/>
        </w:rPr>
        <w:t>were performed to evaluate the best binding energy. The phytochemicals shows lowest binding energy will exhibit strongest</w:t>
      </w:r>
      <w:r>
        <w:rPr>
          <w:rFonts w:ascii="Times New Roman" w:eastAsia="Calibri" w:hAnsi="Times New Roman" w:cs="Times New Roman"/>
          <w:sz w:val="24"/>
          <w:szCs w:val="24"/>
          <w:lang w:val="en-US" w:eastAsia="zh-CN" w:bidi="ar"/>
        </w:rPr>
        <w:t xml:space="preserve"> affinity and consider to be the best one among (Table 4, Fig 2</w:t>
      </w:r>
      <w:proofErr w:type="gramStart"/>
      <w:r>
        <w:rPr>
          <w:rFonts w:ascii="Times New Roman" w:eastAsia="Calibri" w:hAnsi="Times New Roman" w:cs="Times New Roman"/>
          <w:sz w:val="24"/>
          <w:szCs w:val="24"/>
          <w:lang w:val="en-US" w:eastAsia="zh-CN" w:bidi="ar"/>
        </w:rPr>
        <w:t>a,b</w:t>
      </w:r>
      <w:proofErr w:type="gramEnd"/>
      <w:r>
        <w:rPr>
          <w:rFonts w:ascii="Times New Roman" w:eastAsia="Calibri" w:hAnsi="Times New Roman" w:cs="Times New Roman"/>
          <w:sz w:val="24"/>
          <w:szCs w:val="24"/>
          <w:lang w:val="en-US" w:eastAsia="zh-CN" w:bidi="ar"/>
        </w:rPr>
        <w:t xml:space="preserve">,c). According to the binding energy docking results, the </w:t>
      </w:r>
      <w:proofErr w:type="spellStart"/>
      <w:r>
        <w:rPr>
          <w:rFonts w:ascii="Times New Roman" w:hAnsi="Times New Roman" w:cs="Times New Roman"/>
          <w:sz w:val="24"/>
          <w:szCs w:val="24"/>
          <w:lang w:val="en-US"/>
        </w:rPr>
        <w:t>Neophytadiene</w:t>
      </w:r>
      <w:proofErr w:type="spellEnd"/>
      <w:r>
        <w:rPr>
          <w:rFonts w:ascii="Times New Roman" w:hAnsi="Times New Roman" w:cs="Times New Roman"/>
          <w:sz w:val="24"/>
          <w:szCs w:val="24"/>
        </w:rPr>
        <w:t xml:space="preserve">, Phytol, and </w:t>
      </w:r>
      <w:proofErr w:type="spellStart"/>
      <w:r>
        <w:rPr>
          <w:rFonts w:ascii="Times New Roman" w:hAnsi="Times New Roman" w:cs="Times New Roman"/>
          <w:sz w:val="24"/>
          <w:szCs w:val="24"/>
        </w:rPr>
        <w:t>Isotridecanol</w:t>
      </w:r>
      <w:proofErr w:type="spellEnd"/>
      <w:r>
        <w:rPr>
          <w:rFonts w:ascii="Times New Roman" w:hAnsi="Times New Roman" w:cs="Times New Roman"/>
          <w:sz w:val="24"/>
          <w:szCs w:val="24"/>
        </w:rPr>
        <w:t>-</w:t>
      </w:r>
      <w:r>
        <w:rPr>
          <w:rFonts w:ascii="Times New Roman" w:hAnsi="Times New Roman" w:cs="Times New Roman"/>
          <w:sz w:val="24"/>
          <w:szCs w:val="24"/>
          <w:lang w:val="en-US"/>
        </w:rPr>
        <w:t xml:space="preserve"> </w:t>
      </w:r>
      <w:r>
        <w:rPr>
          <w:rFonts w:ascii="Times New Roman" w:eastAsia="Calibri" w:hAnsi="Times New Roman" w:cs="Times New Roman"/>
          <w:sz w:val="24"/>
          <w:szCs w:val="24"/>
          <w:lang w:val="en-US" w:eastAsia="zh-CN" w:bidi="ar"/>
        </w:rPr>
        <w:t>shows better binding affinity towards the negative regulation of apoptotic protein from 3D</w:t>
      </w:r>
      <w:r>
        <w:rPr>
          <w:rFonts w:ascii="Times New Roman" w:eastAsia="Calibri" w:hAnsi="Times New Roman" w:cs="Times New Roman"/>
          <w:sz w:val="24"/>
          <w:szCs w:val="24"/>
          <w:lang w:val="en-US" w:eastAsia="zh-CN" w:bidi="ar"/>
        </w:rPr>
        <w:t>EA thus promote fungal infection in banana.</w:t>
      </w:r>
    </w:p>
    <w:p w:rsidR="00CA654A" w:rsidRDefault="00CA654A">
      <w:pPr>
        <w:pStyle w:val="NormalWeb"/>
        <w:spacing w:line="360" w:lineRule="auto"/>
        <w:jc w:val="both"/>
        <w:rPr>
          <w:lang w:val="en-IN"/>
        </w:rPr>
      </w:pPr>
    </w:p>
    <w:p w:rsidR="00CA654A" w:rsidRDefault="00F146F6">
      <w:pPr>
        <w:pStyle w:val="NormalWeb"/>
        <w:spacing w:line="360" w:lineRule="auto"/>
        <w:jc w:val="center"/>
        <w:rPr>
          <w:lang w:val="en-IN"/>
        </w:rPr>
      </w:pPr>
      <w:r>
        <w:rPr>
          <w:noProof/>
          <w:lang w:eastAsia="en-US"/>
        </w:rPr>
        <w:lastRenderedPageBreak/>
        <w:drawing>
          <wp:inline distT="0" distB="0" distL="0" distR="0">
            <wp:extent cx="3634740" cy="5683885"/>
            <wp:effectExtent l="0" t="0" r="3810" b="0"/>
            <wp:docPr id="404910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91051" name="Picture 3"/>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3642290" cy="5695848"/>
                    </a:xfrm>
                    <a:prstGeom prst="rect">
                      <a:avLst/>
                    </a:prstGeom>
                  </pic:spPr>
                </pic:pic>
              </a:graphicData>
            </a:graphic>
          </wp:inline>
        </w:drawing>
      </w:r>
    </w:p>
    <w:p w:rsidR="00CA654A" w:rsidRDefault="00F146F6">
      <w:pPr>
        <w:pStyle w:val="NormalWeb"/>
        <w:spacing w:line="360" w:lineRule="auto"/>
        <w:jc w:val="center"/>
        <w:rPr>
          <w:b/>
          <w:bCs/>
          <w:lang w:val="en-IN"/>
        </w:rPr>
      </w:pPr>
      <w:r>
        <w:rPr>
          <w:b/>
          <w:bCs/>
        </w:rPr>
        <w:t>Fig</w:t>
      </w:r>
      <w:r>
        <w:rPr>
          <w:b/>
          <w:bCs/>
          <w:lang w:val="en-IN"/>
        </w:rPr>
        <w:t xml:space="preserve"> </w:t>
      </w:r>
      <w:r>
        <w:rPr>
          <w:b/>
          <w:bCs/>
        </w:rPr>
        <w:t>1</w:t>
      </w:r>
      <w:r>
        <w:rPr>
          <w:b/>
          <w:bCs/>
          <w:lang w:val="en-IN"/>
        </w:rPr>
        <w:t xml:space="preserve">: Heatmap of GC-MS compound of </w:t>
      </w:r>
      <w:proofErr w:type="spellStart"/>
      <w:r>
        <w:rPr>
          <w:b/>
          <w:bCs/>
          <w:i/>
          <w:iCs/>
        </w:rPr>
        <w:t>Nannochloropsis</w:t>
      </w:r>
      <w:proofErr w:type="spellEnd"/>
      <w:r>
        <w:rPr>
          <w:b/>
          <w:bCs/>
          <w:i/>
          <w:iCs/>
        </w:rPr>
        <w:t xml:space="preserve"> </w:t>
      </w:r>
      <w:proofErr w:type="spellStart"/>
      <w:r>
        <w:rPr>
          <w:b/>
          <w:bCs/>
          <w:i/>
          <w:iCs/>
        </w:rPr>
        <w:t>oculata</w:t>
      </w:r>
      <w:proofErr w:type="spellEnd"/>
    </w:p>
    <w:p w:rsidR="00CA654A" w:rsidRDefault="00F146F6">
      <w:pPr>
        <w:pStyle w:val="NormalWeb"/>
        <w:spacing w:before="100" w:after="100" w:line="360" w:lineRule="auto"/>
        <w:jc w:val="both"/>
        <w:rPr>
          <w:b/>
          <w:bCs/>
        </w:rPr>
      </w:pPr>
      <w:r>
        <w:rPr>
          <w:b/>
          <w:bCs/>
        </w:rPr>
        <w:t>5.0. Discussion</w:t>
      </w:r>
    </w:p>
    <w:p w:rsidR="00CA654A" w:rsidRDefault="00F146F6">
      <w:pPr>
        <w:pStyle w:val="NormalWeb"/>
        <w:spacing w:line="360" w:lineRule="auto"/>
        <w:ind w:firstLine="720"/>
        <w:jc w:val="both"/>
      </w:pPr>
      <w:r>
        <w:t>The results of this study demonstrate the antifungal potential of microalgal-derived extracts and biosynthesized nanoparticles agains</w:t>
      </w:r>
      <w:r>
        <w:t xml:space="preserve">t </w:t>
      </w:r>
      <w:r>
        <w:rPr>
          <w:i/>
          <w:iCs/>
        </w:rPr>
        <w:t xml:space="preserve">Colletotrichum </w:t>
      </w:r>
      <w:proofErr w:type="spellStart"/>
      <w:r>
        <w:rPr>
          <w:i/>
          <w:iCs/>
        </w:rPr>
        <w:t>musae</w:t>
      </w:r>
      <w:proofErr w:type="spellEnd"/>
      <w:r>
        <w:t xml:space="preserve">, a key postharvest pathogen in banana. Among the tested species, </w:t>
      </w:r>
      <w:proofErr w:type="spellStart"/>
      <w:r>
        <w:rPr>
          <w:i/>
          <w:iCs/>
        </w:rPr>
        <w:t>Nannochloropsis</w:t>
      </w:r>
      <w:proofErr w:type="spellEnd"/>
      <w:r>
        <w:rPr>
          <w:i/>
          <w:iCs/>
        </w:rPr>
        <w:t xml:space="preserve"> </w:t>
      </w:r>
      <w:proofErr w:type="spellStart"/>
      <w:r>
        <w:rPr>
          <w:i/>
          <w:iCs/>
        </w:rPr>
        <w:t>oculata</w:t>
      </w:r>
      <w:proofErr w:type="spellEnd"/>
      <w:r>
        <w:t xml:space="preserve"> exhibited the most consistent and significant antifungal activity. The acetone extract of </w:t>
      </w:r>
      <w:r>
        <w:rPr>
          <w:i/>
          <w:iCs/>
        </w:rPr>
        <w:t xml:space="preserve">N. </w:t>
      </w:r>
      <w:proofErr w:type="spellStart"/>
      <w:r>
        <w:rPr>
          <w:i/>
          <w:iCs/>
        </w:rPr>
        <w:t>oculata</w:t>
      </w:r>
      <w:proofErr w:type="spellEnd"/>
      <w:r>
        <w:t xml:space="preserve"> achieved 66.12% mycelial growth inhibition </w:t>
      </w:r>
      <w:r>
        <w:t xml:space="preserve">at 20% concentration, confirming the presence of potent antifungal metabolites. Similar findings have been reported by Abdulla </w:t>
      </w:r>
      <w:r>
        <w:rPr>
          <w:i/>
          <w:lang w:val="en-IN"/>
        </w:rPr>
        <w:t>et al</w:t>
      </w:r>
      <w:r>
        <w:t xml:space="preserve">. (2020), who demonstrated strong antimicrobial effects of </w:t>
      </w:r>
      <w:r>
        <w:rPr>
          <w:i/>
          <w:iCs/>
        </w:rPr>
        <w:t xml:space="preserve">N. </w:t>
      </w:r>
      <w:proofErr w:type="spellStart"/>
      <w:r>
        <w:rPr>
          <w:i/>
          <w:iCs/>
        </w:rPr>
        <w:t>oculata</w:t>
      </w:r>
      <w:proofErr w:type="spellEnd"/>
      <w:r>
        <w:t xml:space="preserve"> extracts against a range of phytopathogens.</w:t>
      </w:r>
    </w:p>
    <w:p w:rsidR="00CA654A" w:rsidRDefault="00F146F6">
      <w:pPr>
        <w:pStyle w:val="NormalWeb"/>
        <w:spacing w:line="360" w:lineRule="auto"/>
        <w:ind w:firstLine="720"/>
        <w:jc w:val="both"/>
      </w:pPr>
      <w:r>
        <w:lastRenderedPageBreak/>
        <w:t xml:space="preserve">Solvent-specific variability was evident, as the acetone extract of </w:t>
      </w:r>
      <w:proofErr w:type="spellStart"/>
      <w:r>
        <w:rPr>
          <w:i/>
          <w:iCs/>
        </w:rPr>
        <w:t>Isochrysis</w:t>
      </w:r>
      <w:proofErr w:type="spellEnd"/>
      <w:r>
        <w:rPr>
          <w:i/>
          <w:iCs/>
        </w:rPr>
        <w:t xml:space="preserve"> </w:t>
      </w:r>
      <w:proofErr w:type="spellStart"/>
      <w:r>
        <w:rPr>
          <w:i/>
          <w:iCs/>
        </w:rPr>
        <w:t>galbana</w:t>
      </w:r>
      <w:proofErr w:type="spellEnd"/>
      <w:r>
        <w:t xml:space="preserve"> also demonstrated considerable activity (64.49%), while the ethyl acetate extract of </w:t>
      </w:r>
      <w:proofErr w:type="spellStart"/>
      <w:r>
        <w:rPr>
          <w:i/>
          <w:iCs/>
        </w:rPr>
        <w:t>Haematococcus</w:t>
      </w:r>
      <w:proofErr w:type="spellEnd"/>
      <w:r>
        <w:rPr>
          <w:i/>
          <w:iCs/>
        </w:rPr>
        <w:t xml:space="preserve"> </w:t>
      </w:r>
      <w:proofErr w:type="spellStart"/>
      <w:r>
        <w:rPr>
          <w:i/>
          <w:iCs/>
        </w:rPr>
        <w:t>pluvialis</w:t>
      </w:r>
      <w:proofErr w:type="spellEnd"/>
      <w:r>
        <w:t xml:space="preserve"> showed comparatively lower inhibition (52.68%). This trend s</w:t>
      </w:r>
      <w:r>
        <w:t>upports earlier research indicating that the polarity of extraction solvents greatly influences the yield and efficacy of bioactive compounds (</w:t>
      </w:r>
      <w:r>
        <w:rPr>
          <w:lang w:val="en-IN"/>
        </w:rPr>
        <w:t>Berthon</w:t>
      </w:r>
      <w:r>
        <w:t xml:space="preserve"> </w:t>
      </w:r>
      <w:r>
        <w:rPr>
          <w:i/>
          <w:lang w:val="en-IN"/>
        </w:rPr>
        <w:t>et al</w:t>
      </w:r>
      <w:r>
        <w:rPr>
          <w:lang w:val="en-IN"/>
        </w:rPr>
        <w:t>.</w:t>
      </w:r>
      <w:r>
        <w:t>, 202</w:t>
      </w:r>
      <w:r>
        <w:rPr>
          <w:lang w:val="en-IN"/>
        </w:rPr>
        <w:t>1</w:t>
      </w:r>
      <w:r>
        <w:t>).</w:t>
      </w:r>
    </w:p>
    <w:p w:rsidR="00CA654A" w:rsidRDefault="00F146F6">
      <w:pPr>
        <w:pStyle w:val="NormalWeb"/>
        <w:spacing w:line="360" w:lineRule="auto"/>
        <w:ind w:firstLine="720"/>
        <w:jc w:val="both"/>
      </w:pPr>
      <w:r>
        <w:t xml:space="preserve">Nanoparticles biosynthesized from </w:t>
      </w:r>
      <w:r>
        <w:rPr>
          <w:i/>
          <w:iCs/>
        </w:rPr>
        <w:t xml:space="preserve">N. </w:t>
      </w:r>
      <w:proofErr w:type="spellStart"/>
      <w:r>
        <w:rPr>
          <w:i/>
          <w:iCs/>
        </w:rPr>
        <w:t>oculata</w:t>
      </w:r>
      <w:proofErr w:type="spellEnd"/>
      <w:r>
        <w:t xml:space="preserve"> also displayed concentration-dependent antifu</w:t>
      </w:r>
      <w:r>
        <w:t xml:space="preserve">ngal effects, with copper nanoparticles exhibiting an inhibition zone of 43.65 mm at 100 ppm and zinc nanoparticles showing 38.53 mm at the same concentration. This aligns with findings by </w:t>
      </w:r>
      <w:r>
        <w:rPr>
          <w:lang w:val="en-IN"/>
        </w:rPr>
        <w:t>Lawal</w:t>
      </w:r>
      <w:r>
        <w:t xml:space="preserve"> </w:t>
      </w:r>
      <w:r>
        <w:rPr>
          <w:i/>
          <w:lang w:val="en-IN"/>
        </w:rPr>
        <w:t>et al</w:t>
      </w:r>
      <w:r>
        <w:t>. (202</w:t>
      </w:r>
      <w:r>
        <w:rPr>
          <w:lang w:val="en-IN"/>
        </w:rPr>
        <w:t>5</w:t>
      </w:r>
      <w:r>
        <w:t>), who reported that metal nanoparticles synthesi</w:t>
      </w:r>
      <w:r>
        <w:t>zed from algal extracts exert enhanced antimicrobial properties due to their ability to disrupt microbial cell membranes and generate reactive oxygen species. Interestingly, the decreased efficacy observed at higher nanoparticle concentrations in our study</w:t>
      </w:r>
      <w:r>
        <w:t xml:space="preserve"> may be attributed to nanoparticle aggregation, which reduces surface reactivity—a phenomenon previously noted by</w:t>
      </w:r>
      <w:r>
        <w:rPr>
          <w:lang w:val="en-IN"/>
        </w:rPr>
        <w:t xml:space="preserve"> (</w:t>
      </w:r>
      <w:r>
        <w:rPr>
          <w:rFonts w:eastAsia="Segoe UI"/>
          <w:color w:val="333333"/>
          <w:shd w:val="clear" w:color="auto" w:fill="FFFFFF"/>
        </w:rPr>
        <w:t>Calatrava</w:t>
      </w:r>
      <w:r>
        <w:t xml:space="preserve"> </w:t>
      </w:r>
      <w:r>
        <w:rPr>
          <w:i/>
          <w:lang w:val="en-IN"/>
        </w:rPr>
        <w:t>et al</w:t>
      </w:r>
      <w:r>
        <w:t>. 2024).</w:t>
      </w:r>
    </w:p>
    <w:p w:rsidR="00CA654A" w:rsidRDefault="00F146F6">
      <w:pPr>
        <w:pStyle w:val="NormalWeb"/>
        <w:spacing w:line="360" w:lineRule="auto"/>
        <w:ind w:firstLine="720"/>
        <w:jc w:val="both"/>
      </w:pPr>
      <w:r>
        <w:t xml:space="preserve">Gas Chromatography–Mass Spectrometry (GC-MS) profiling of the </w:t>
      </w:r>
      <w:r>
        <w:rPr>
          <w:i/>
          <w:iCs/>
        </w:rPr>
        <w:t xml:space="preserve">N. </w:t>
      </w:r>
      <w:proofErr w:type="spellStart"/>
      <w:r>
        <w:rPr>
          <w:i/>
          <w:iCs/>
        </w:rPr>
        <w:t>oculata</w:t>
      </w:r>
      <w:proofErr w:type="spellEnd"/>
      <w:r>
        <w:t xml:space="preserve"> acetone extract revealed several key seconda</w:t>
      </w:r>
      <w:r>
        <w:t xml:space="preserve">ry metabolites. Notably, squalene, phytol, and </w:t>
      </w:r>
      <w:proofErr w:type="spellStart"/>
      <w:r>
        <w:t>isotridecanol</w:t>
      </w:r>
      <w:proofErr w:type="spellEnd"/>
      <w:r>
        <w:t xml:space="preserve"> were present in significant proportions. Squalene has been shown to possess membrane-penetrating and oxidative stress-inducing properties that contribute to antifungal activity (</w:t>
      </w:r>
      <w:r>
        <w:rPr>
          <w:lang w:val="en-IN"/>
        </w:rPr>
        <w:t>Lawal</w:t>
      </w:r>
      <w:r>
        <w:t xml:space="preserve"> </w:t>
      </w:r>
      <w:r>
        <w:rPr>
          <w:i/>
          <w:lang w:val="en-IN"/>
        </w:rPr>
        <w:t>et al</w:t>
      </w:r>
      <w:r>
        <w:t>., 202</w:t>
      </w:r>
      <w:r>
        <w:rPr>
          <w:lang w:val="en-IN"/>
        </w:rPr>
        <w:t>5</w:t>
      </w:r>
      <w:r>
        <w:t xml:space="preserve">). Phytol, a diterpene alcohol, is recognized for its antimicrobial and antioxidant effects, enhancing the bioprotective capacity of the extract (Abdel-Raouf </w:t>
      </w:r>
      <w:r>
        <w:rPr>
          <w:i/>
          <w:lang w:val="en-IN"/>
        </w:rPr>
        <w:t>et al</w:t>
      </w:r>
      <w:r>
        <w:t>., 2020). The presence of n-</w:t>
      </w:r>
      <w:proofErr w:type="spellStart"/>
      <w:r>
        <w:t>hexade</w:t>
      </w:r>
      <w:r>
        <w:rPr>
          <w:lang w:val="en-IN"/>
        </w:rPr>
        <w:t>canoate</w:t>
      </w:r>
      <w:proofErr w:type="spellEnd"/>
      <w:r>
        <w:t>, also identified in this study, is particularly re</w:t>
      </w:r>
      <w:r>
        <w:t>levant as it is known to inhibit fungal spore germination and hyphal elongation (</w:t>
      </w:r>
      <w:r>
        <w:rPr>
          <w:lang w:val="en-IN"/>
        </w:rPr>
        <w:t>Berthon</w:t>
      </w:r>
      <w:r>
        <w:t xml:space="preserve"> </w:t>
      </w:r>
      <w:r>
        <w:rPr>
          <w:i/>
          <w:lang w:val="en-IN"/>
        </w:rPr>
        <w:t>et al</w:t>
      </w:r>
      <w:r>
        <w:rPr>
          <w:lang w:val="en-IN"/>
        </w:rPr>
        <w:t>.</w:t>
      </w:r>
      <w:r>
        <w:t>, 202</w:t>
      </w:r>
      <w:r>
        <w:rPr>
          <w:lang w:val="en-IN"/>
        </w:rPr>
        <w:t>1</w:t>
      </w:r>
      <w:r>
        <w:t>).</w:t>
      </w:r>
    </w:p>
    <w:p w:rsidR="00CA654A" w:rsidRDefault="00F146F6">
      <w:pPr>
        <w:spacing w:line="36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Molecular docking of </w:t>
      </w:r>
      <w:r>
        <w:rPr>
          <w:rFonts w:ascii="Times New Roman" w:hAnsi="Times New Roman" w:cs="Times New Roman"/>
          <w:i/>
          <w:iCs/>
          <w:sz w:val="24"/>
          <w:szCs w:val="24"/>
        </w:rPr>
        <w:t xml:space="preserve">N. </w:t>
      </w:r>
      <w:proofErr w:type="spellStart"/>
      <w:r>
        <w:rPr>
          <w:rFonts w:ascii="Times New Roman" w:hAnsi="Times New Roman" w:cs="Times New Roman"/>
          <w:i/>
          <w:iCs/>
          <w:sz w:val="24"/>
          <w:szCs w:val="24"/>
        </w:rPr>
        <w:t>oculata</w:t>
      </w:r>
      <w:proofErr w:type="spellEnd"/>
      <w:r>
        <w:rPr>
          <w:rFonts w:ascii="Times New Roman" w:hAnsi="Times New Roman" w:cs="Times New Roman"/>
          <w:i/>
          <w:iCs/>
          <w:sz w:val="24"/>
          <w:szCs w:val="24"/>
          <w:lang w:val="en-US"/>
        </w:rPr>
        <w:t xml:space="preserve"> </w:t>
      </w:r>
      <w:r>
        <w:rPr>
          <w:rFonts w:ascii="Times New Roman" w:hAnsi="Times New Roman" w:cs="Times New Roman"/>
          <w:sz w:val="24"/>
          <w:szCs w:val="24"/>
          <w:lang w:val="en-US"/>
        </w:rPr>
        <w:t xml:space="preserve">shows several phytochemical </w:t>
      </w:r>
      <w:proofErr w:type="spellStart"/>
      <w:r>
        <w:rPr>
          <w:rFonts w:ascii="Times New Roman" w:hAnsi="Times New Roman" w:cs="Times New Roman"/>
          <w:sz w:val="24"/>
          <w:szCs w:val="24"/>
          <w:lang w:val="en-US"/>
        </w:rPr>
        <w:t>compunds</w:t>
      </w:r>
      <w:proofErr w:type="spellEnd"/>
      <w:r>
        <w:rPr>
          <w:rFonts w:ascii="Times New Roman" w:hAnsi="Times New Roman" w:cs="Times New Roman"/>
          <w:sz w:val="24"/>
          <w:szCs w:val="24"/>
          <w:lang w:val="en-US"/>
        </w:rPr>
        <w:t xml:space="preserve"> that shows higher binding affinity energy. Notably, </w:t>
      </w:r>
      <w:proofErr w:type="spellStart"/>
      <w:r>
        <w:rPr>
          <w:rFonts w:ascii="Times New Roman" w:hAnsi="Times New Roman" w:cs="Times New Roman"/>
          <w:sz w:val="24"/>
          <w:szCs w:val="24"/>
          <w:lang w:val="en-US"/>
        </w:rPr>
        <w:t>Neophytadiene</w:t>
      </w:r>
      <w:proofErr w:type="spellEnd"/>
      <w:r>
        <w:rPr>
          <w:rFonts w:ascii="Times New Roman" w:hAnsi="Times New Roman" w:cs="Times New Roman"/>
          <w:sz w:val="24"/>
          <w:szCs w:val="24"/>
        </w:rPr>
        <w:t xml:space="preserve">, Phytol, and </w:t>
      </w:r>
      <w:proofErr w:type="spellStart"/>
      <w:r>
        <w:rPr>
          <w:rFonts w:ascii="Times New Roman" w:hAnsi="Times New Roman" w:cs="Times New Roman"/>
          <w:sz w:val="24"/>
          <w:szCs w:val="24"/>
        </w:rPr>
        <w:t>Isotridecanol</w:t>
      </w:r>
      <w:proofErr w:type="spellEnd"/>
      <w:r>
        <w:rPr>
          <w:rFonts w:ascii="Times New Roman" w:hAnsi="Times New Roman" w:cs="Times New Roman"/>
          <w:sz w:val="24"/>
          <w:szCs w:val="24"/>
        </w:rPr>
        <w:t>-</w:t>
      </w:r>
      <w:r>
        <w:rPr>
          <w:rFonts w:ascii="Times New Roman" w:eastAsia="Calibri" w:hAnsi="Times New Roman" w:cs="Times New Roman"/>
          <w:sz w:val="24"/>
          <w:szCs w:val="24"/>
          <w:lang w:val="en-US" w:bidi="ar"/>
        </w:rPr>
        <w:t xml:space="preserve"> are exhibited lower binding energy compared all other phytochemical exhibited in GC-MS analysis. The presence of </w:t>
      </w:r>
      <w:r>
        <w:rPr>
          <w:rFonts w:ascii="Times New Roman" w:eastAsia="EURM10" w:hAnsi="Times New Roman" w:cs="Times New Roman"/>
          <w:color w:val="000000"/>
          <w:kern w:val="0"/>
          <w:sz w:val="24"/>
          <w:szCs w:val="24"/>
          <w:lang w:val="en-US" w:eastAsia="zh-CN" w:bidi="ar"/>
        </w:rPr>
        <w:t>β</w:t>
      </w:r>
      <w:r>
        <w:rPr>
          <w:rFonts w:ascii="Times New Roman" w:eastAsia="URWPalladioL-Roma" w:hAnsi="Times New Roman" w:cs="Times New Roman"/>
          <w:color w:val="000000"/>
          <w:kern w:val="0"/>
          <w:sz w:val="24"/>
          <w:szCs w:val="24"/>
          <w:lang w:val="en-US" w:eastAsia="zh-CN" w:bidi="ar"/>
        </w:rPr>
        <w:t>-lactamase inhibitors from microalgal metabolites shows lower binding affinity towards the protein which exhibits antimicrobial</w:t>
      </w:r>
      <w:r>
        <w:rPr>
          <w:rFonts w:ascii="Times New Roman" w:eastAsia="URWPalladioL-Roma" w:hAnsi="Times New Roman" w:cs="Times New Roman"/>
          <w:color w:val="000000"/>
          <w:kern w:val="0"/>
          <w:sz w:val="24"/>
          <w:szCs w:val="24"/>
          <w:lang w:val="en-US" w:eastAsia="zh-CN" w:bidi="ar"/>
        </w:rPr>
        <w:t xml:space="preserve"> and cytotoxic substances exhibiting limited inhibitor factors, </w:t>
      </w:r>
      <w:r>
        <w:rPr>
          <w:rFonts w:ascii="Times New Roman" w:eastAsia="SimSun" w:hAnsi="Times New Roman" w:cs="Times New Roman"/>
          <w:sz w:val="24"/>
          <w:szCs w:val="24"/>
        </w:rPr>
        <w:t xml:space="preserve">including fatty acids and phenolic derivatives, exhibited strong binding affinities and stable interactions with microbial proteins, reinforcing the viability of marine-sourced </w:t>
      </w:r>
      <w:proofErr w:type="spellStart"/>
      <w:r>
        <w:rPr>
          <w:rFonts w:ascii="Times New Roman" w:eastAsia="SimSun" w:hAnsi="Times New Roman" w:cs="Times New Roman"/>
          <w:sz w:val="24"/>
          <w:szCs w:val="24"/>
        </w:rPr>
        <w:t>biocompounds</w:t>
      </w:r>
      <w:proofErr w:type="spellEnd"/>
      <w:r>
        <w:rPr>
          <w:rFonts w:ascii="Times New Roman" w:eastAsia="SimSun" w:hAnsi="Times New Roman" w:cs="Times New Roman"/>
          <w:sz w:val="24"/>
          <w:szCs w:val="24"/>
        </w:rPr>
        <w:t xml:space="preserve"> as</w:t>
      </w:r>
      <w:r>
        <w:rPr>
          <w:rFonts w:ascii="Times New Roman" w:eastAsia="SimSun" w:hAnsi="Times New Roman" w:cs="Times New Roman"/>
          <w:sz w:val="24"/>
          <w:szCs w:val="24"/>
        </w:rPr>
        <w:t xml:space="preserve"> therapeutic agents</w:t>
      </w:r>
      <w:r>
        <w:rPr>
          <w:rFonts w:ascii="Times New Roman" w:eastAsia="SimSun" w:hAnsi="Times New Roman" w:cs="Times New Roman"/>
          <w:sz w:val="24"/>
          <w:szCs w:val="24"/>
          <w:lang w:val="en-US"/>
        </w:rPr>
        <w:t xml:space="preserve"> </w:t>
      </w:r>
      <w:r>
        <w:rPr>
          <w:rFonts w:ascii="Times New Roman" w:eastAsia="URWPalladioL-Roma" w:hAnsi="Times New Roman" w:cs="Times New Roman"/>
          <w:color w:val="000000"/>
          <w:kern w:val="0"/>
          <w:sz w:val="24"/>
          <w:szCs w:val="24"/>
          <w:lang w:val="en-US" w:eastAsia="zh-CN" w:bidi="ar"/>
        </w:rPr>
        <w:t>(</w:t>
      </w:r>
      <w:proofErr w:type="spellStart"/>
      <w:r>
        <w:rPr>
          <w:rFonts w:ascii="Times New Roman" w:eastAsia="SimSun" w:hAnsi="Times New Roman" w:cs="Times New Roman"/>
          <w:sz w:val="24"/>
          <w:szCs w:val="24"/>
        </w:rPr>
        <w:t>Pestana</w:t>
      </w:r>
      <w:proofErr w:type="spellEnd"/>
      <w:r>
        <w:rPr>
          <w:rFonts w:ascii="Times New Roman" w:eastAsia="SimSun" w:hAnsi="Times New Roman" w:cs="Times New Roman"/>
          <w:sz w:val="24"/>
          <w:szCs w:val="24"/>
        </w:rPr>
        <w:t xml:space="preserve">-Nobles </w:t>
      </w:r>
      <w:r>
        <w:rPr>
          <w:rFonts w:ascii="Times New Roman" w:eastAsia="SimSun" w:hAnsi="Times New Roman" w:cs="Times New Roman"/>
          <w:i/>
          <w:sz w:val="24"/>
          <w:szCs w:val="24"/>
        </w:rPr>
        <w:t>et al</w:t>
      </w:r>
      <w:r>
        <w:rPr>
          <w:rFonts w:ascii="Times New Roman" w:eastAsia="SimSun" w:hAnsi="Times New Roman" w:cs="Times New Roman"/>
          <w:sz w:val="24"/>
          <w:szCs w:val="24"/>
        </w:rPr>
        <w:t>.2022</w:t>
      </w:r>
      <w:r>
        <w:rPr>
          <w:rFonts w:ascii="Times New Roman" w:eastAsia="URWPalladioL-Roma" w:hAnsi="Times New Roman" w:cs="Times New Roman"/>
          <w:color w:val="000000"/>
          <w:kern w:val="0"/>
          <w:sz w:val="24"/>
          <w:szCs w:val="24"/>
          <w:lang w:val="en-US" w:eastAsia="zh-CN" w:bidi="ar"/>
        </w:rPr>
        <w:t>).</w:t>
      </w:r>
    </w:p>
    <w:p w:rsidR="00CA654A" w:rsidRDefault="00F146F6">
      <w:pPr>
        <w:pStyle w:val="NormalWeb"/>
        <w:spacing w:line="360" w:lineRule="auto"/>
        <w:ind w:firstLine="720"/>
        <w:jc w:val="both"/>
      </w:pPr>
      <w:r>
        <w:lastRenderedPageBreak/>
        <w:t xml:space="preserve">These findings reinforce the potential of </w:t>
      </w:r>
      <w:r>
        <w:rPr>
          <w:i/>
          <w:iCs/>
        </w:rPr>
        <w:t xml:space="preserve">N. </w:t>
      </w:r>
      <w:proofErr w:type="spellStart"/>
      <w:r>
        <w:rPr>
          <w:i/>
          <w:iCs/>
        </w:rPr>
        <w:t>oculata</w:t>
      </w:r>
      <w:proofErr w:type="spellEnd"/>
      <w:r>
        <w:t xml:space="preserve"> as a sustainable source of antifungal agents, both in crude and nanoparticle-embedded forms. The dual application—extract and nanoparticle—offers a strate</w:t>
      </w:r>
      <w:r>
        <w:t>gic advantage in integrated disease management approaches. Moreover, the biogenic synthesis of nanoparticles presents an eco-friendly alternative to chemically synthesized agents, aligning with global trends in sustainable agriculture (</w:t>
      </w:r>
      <w:r>
        <w:rPr>
          <w:rFonts w:eastAsia="Segoe UI"/>
          <w:color w:val="333333"/>
          <w:shd w:val="clear" w:color="auto" w:fill="FFFFFF"/>
        </w:rPr>
        <w:t>Calatrava</w:t>
      </w:r>
      <w:r>
        <w:rPr>
          <w:rFonts w:eastAsia="Segoe UI"/>
          <w:color w:val="333333"/>
          <w:shd w:val="clear" w:color="auto" w:fill="FFFFFF"/>
          <w:lang w:val="en-IN"/>
        </w:rPr>
        <w:t xml:space="preserve"> </w:t>
      </w:r>
      <w:r>
        <w:rPr>
          <w:i/>
          <w:lang w:val="en-IN"/>
        </w:rPr>
        <w:t>et al</w:t>
      </w:r>
      <w:r>
        <w:t xml:space="preserve">., </w:t>
      </w:r>
      <w:r>
        <w:t>2024).</w:t>
      </w:r>
    </w:p>
    <w:p w:rsidR="00CA654A" w:rsidRDefault="00F146F6">
      <w:pPr>
        <w:pStyle w:val="NormalWeb"/>
        <w:spacing w:line="360" w:lineRule="auto"/>
        <w:ind w:firstLine="720"/>
        <w:jc w:val="both"/>
      </w:pPr>
      <w:r>
        <w:t>Future work should focus on the in vivo efficacy of these formulations under field conditions, potential phytotoxicity, and formulation development for large-scale agricultural use.</w:t>
      </w:r>
    </w:p>
    <w:p w:rsidR="00CA654A" w:rsidRDefault="00F146F6">
      <w:pPr>
        <w:pStyle w:val="NormalWeb"/>
        <w:spacing w:line="360" w:lineRule="auto"/>
        <w:jc w:val="both"/>
        <w:rPr>
          <w:b/>
          <w:bCs/>
          <w:lang w:val="en-IN"/>
        </w:rPr>
      </w:pPr>
      <w:r>
        <w:rPr>
          <w:b/>
          <w:bCs/>
        </w:rPr>
        <w:t xml:space="preserve">6.0. </w:t>
      </w:r>
      <w:r>
        <w:rPr>
          <w:b/>
          <w:bCs/>
          <w:lang w:val="en-IN"/>
        </w:rPr>
        <w:t>Conclusion</w:t>
      </w:r>
    </w:p>
    <w:p w:rsidR="00CA654A" w:rsidRDefault="00F146F6">
      <w:pPr>
        <w:pStyle w:val="NormalWeb"/>
        <w:spacing w:line="360" w:lineRule="auto"/>
        <w:ind w:firstLine="720"/>
        <w:jc w:val="both"/>
        <w:rPr>
          <w:b/>
          <w:bCs/>
          <w:lang w:val="en-IN"/>
        </w:rPr>
        <w:sectPr w:rsidR="00CA654A">
          <w:headerReference w:type="even" r:id="rId16"/>
          <w:headerReference w:type="default" r:id="rId17"/>
          <w:footerReference w:type="even" r:id="rId18"/>
          <w:footerReference w:type="default" r:id="rId19"/>
          <w:headerReference w:type="first" r:id="rId20"/>
          <w:footerReference w:type="first" r:id="rId21"/>
          <w:pgSz w:w="11906" w:h="16838"/>
          <w:pgMar w:top="1135" w:right="1440" w:bottom="1440" w:left="1440" w:header="708" w:footer="708" w:gutter="0"/>
          <w:pgBorders>
            <w:top w:val="single" w:sz="12" w:space="8" w:color="auto"/>
            <w:left w:val="single" w:sz="12" w:space="30" w:color="auto"/>
            <w:bottom w:val="single" w:sz="12" w:space="8" w:color="auto"/>
            <w:right w:val="single" w:sz="12" w:space="30" w:color="auto"/>
          </w:pgBorders>
          <w:cols w:space="708"/>
          <w:docGrid w:linePitch="360"/>
        </w:sectPr>
      </w:pPr>
      <w:r>
        <w:t xml:space="preserve">This study provides information about the antifungal properties of bioactive compounds and biogenically-synthesized nanoparticles derived from </w:t>
      </w:r>
      <w:proofErr w:type="spellStart"/>
      <w:r>
        <w:rPr>
          <w:i/>
          <w:iCs/>
        </w:rPr>
        <w:t>Nannochloropsis</w:t>
      </w:r>
      <w:proofErr w:type="spellEnd"/>
      <w:r>
        <w:rPr>
          <w:i/>
          <w:iCs/>
        </w:rPr>
        <w:t xml:space="preserve"> </w:t>
      </w:r>
      <w:proofErr w:type="spellStart"/>
      <w:r>
        <w:rPr>
          <w:i/>
          <w:iCs/>
        </w:rPr>
        <w:t>oculata</w:t>
      </w:r>
      <w:proofErr w:type="spellEnd"/>
      <w:r>
        <w:rPr>
          <w:i/>
          <w:iCs/>
        </w:rPr>
        <w:t>,</w:t>
      </w:r>
      <w:r>
        <w:t xml:space="preserve"> and their effectiveness against a sign</w:t>
      </w:r>
      <w:r>
        <w:t>ificant, postharvest pathogen of banana fruit rot, Acetone extract and zinc/copper nanoparticles exhibited considerable invitro inhibition and generate promising inhibitory astrocytes. Two of the potent secondary metabolites revealed by GC-MS profiling als</w:t>
      </w:r>
      <w:r>
        <w:t>o demonstrated in the biogenic synthesis of nanoparticles. These results support the potential application of microalgae as valuable bio-resources in the protection of fruit crops. This research underlines the importance of green nanotechnology and microbi</w:t>
      </w:r>
      <w:r>
        <w:t>al interactions in an integrated approach to sustainable postharvest disease management, and will aid to development of alternative management strategies that are innovative approach that improve the quality and marketable approaches for farmers and sustai</w:t>
      </w:r>
      <w:r>
        <w:t>nable management practices for agriculture sector.</w:t>
      </w:r>
    </w:p>
    <w:p w:rsidR="00CA654A" w:rsidRDefault="00CA654A">
      <w:pPr>
        <w:spacing w:after="0" w:line="360" w:lineRule="auto"/>
        <w:rPr>
          <w:rFonts w:ascii="Times New Roman" w:hAnsi="Times New Roman" w:cs="Times New Roman"/>
          <w:b/>
          <w:bCs/>
          <w:sz w:val="24"/>
          <w:szCs w:val="24"/>
        </w:rPr>
      </w:pPr>
    </w:p>
    <w:p w:rsidR="00CA654A" w:rsidRDefault="00F146F6">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Table 1: </w:t>
      </w:r>
      <w:r>
        <w:rPr>
          <w:rFonts w:ascii="Times New Roman" w:hAnsi="Times New Roman" w:cs="Times New Roman"/>
          <w:b/>
          <w:bCs/>
          <w:i/>
          <w:iCs/>
          <w:sz w:val="24"/>
          <w:szCs w:val="24"/>
        </w:rPr>
        <w:t>Invitro</w:t>
      </w:r>
      <w:r>
        <w:rPr>
          <w:rFonts w:ascii="Times New Roman" w:hAnsi="Times New Roman" w:cs="Times New Roman"/>
          <w:b/>
          <w:bCs/>
          <w:sz w:val="24"/>
          <w:szCs w:val="24"/>
        </w:rPr>
        <w:t xml:space="preserve"> screening of algal extracts using different solvents</w:t>
      </w:r>
    </w:p>
    <w:tbl>
      <w:tblPr>
        <w:tblStyle w:val="TableGrid"/>
        <w:tblW w:w="15520" w:type="dxa"/>
        <w:jc w:val="center"/>
        <w:tblLook w:val="04A0" w:firstRow="1" w:lastRow="0" w:firstColumn="1" w:lastColumn="0" w:noHBand="0" w:noVBand="1"/>
      </w:tblPr>
      <w:tblGrid>
        <w:gridCol w:w="1848"/>
        <w:gridCol w:w="1696"/>
        <w:gridCol w:w="1452"/>
        <w:gridCol w:w="1655"/>
        <w:gridCol w:w="1472"/>
        <w:gridCol w:w="1539"/>
        <w:gridCol w:w="1472"/>
        <w:gridCol w:w="1457"/>
        <w:gridCol w:w="1472"/>
        <w:gridCol w:w="1457"/>
      </w:tblGrid>
      <w:tr w:rsidR="00CA654A">
        <w:trPr>
          <w:jc w:val="center"/>
        </w:trPr>
        <w:tc>
          <w:tcPr>
            <w:tcW w:w="3286" w:type="dxa"/>
            <w:gridSpan w:val="2"/>
          </w:tcPr>
          <w:p w:rsidR="00CA654A" w:rsidRDefault="00F146F6">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Microalgae</w:t>
            </w:r>
          </w:p>
        </w:tc>
        <w:tc>
          <w:tcPr>
            <w:tcW w:w="3233" w:type="dxa"/>
            <w:gridSpan w:val="2"/>
          </w:tcPr>
          <w:p w:rsidR="00CA654A" w:rsidRDefault="00F146F6">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Acetone</w:t>
            </w:r>
          </w:p>
        </w:tc>
        <w:tc>
          <w:tcPr>
            <w:tcW w:w="3115" w:type="dxa"/>
            <w:gridSpan w:val="2"/>
          </w:tcPr>
          <w:p w:rsidR="00CA654A" w:rsidRDefault="00F146F6">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Methanol</w:t>
            </w:r>
          </w:p>
        </w:tc>
        <w:tc>
          <w:tcPr>
            <w:tcW w:w="2975" w:type="dxa"/>
            <w:gridSpan w:val="2"/>
          </w:tcPr>
          <w:p w:rsidR="00CA654A" w:rsidRDefault="00F146F6">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Ethanol</w:t>
            </w:r>
          </w:p>
        </w:tc>
        <w:tc>
          <w:tcPr>
            <w:tcW w:w="2911" w:type="dxa"/>
            <w:gridSpan w:val="2"/>
          </w:tcPr>
          <w:p w:rsidR="00CA654A" w:rsidRDefault="00F146F6">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Ethyl-acetate</w:t>
            </w:r>
          </w:p>
        </w:tc>
      </w:tr>
      <w:tr w:rsidR="00CA654A">
        <w:trPr>
          <w:jc w:val="center"/>
        </w:trPr>
        <w:tc>
          <w:tcPr>
            <w:tcW w:w="1713" w:type="dxa"/>
          </w:tcPr>
          <w:p w:rsidR="00CA654A" w:rsidRDefault="00CA654A">
            <w:pPr>
              <w:spacing w:after="0" w:line="360" w:lineRule="auto"/>
              <w:rPr>
                <w:rFonts w:ascii="Times New Roman" w:hAnsi="Times New Roman" w:cs="Times New Roman"/>
                <w:b/>
                <w:bCs/>
                <w:sz w:val="24"/>
                <w:szCs w:val="24"/>
              </w:rPr>
            </w:pPr>
          </w:p>
        </w:tc>
        <w:tc>
          <w:tcPr>
            <w:tcW w:w="1573" w:type="dxa"/>
          </w:tcPr>
          <w:p w:rsidR="00CA654A" w:rsidRDefault="00F146F6">
            <w:pPr>
              <w:spacing w:after="0" w:line="360" w:lineRule="auto"/>
              <w:rPr>
                <w:rFonts w:ascii="Times New Roman" w:hAnsi="Times New Roman" w:cs="Times New Roman"/>
                <w:b/>
                <w:bCs/>
                <w:sz w:val="24"/>
                <w:szCs w:val="24"/>
              </w:rPr>
            </w:pPr>
            <w:r>
              <w:rPr>
                <w:rFonts w:ascii="Times New Roman" w:hAnsi="Times New Roman" w:cs="Times New Roman"/>
                <w:b/>
                <w:bCs/>
                <w:sz w:val="24"/>
                <w:szCs w:val="24"/>
              </w:rPr>
              <w:t>Concentration</w:t>
            </w:r>
          </w:p>
        </w:tc>
        <w:tc>
          <w:tcPr>
            <w:tcW w:w="1533" w:type="dxa"/>
          </w:tcPr>
          <w:p w:rsidR="00CA654A" w:rsidRDefault="00F146F6">
            <w:pPr>
              <w:spacing w:after="0" w:line="360" w:lineRule="auto"/>
              <w:rPr>
                <w:rFonts w:ascii="Times New Roman" w:hAnsi="Times New Roman" w:cs="Times New Roman"/>
                <w:b/>
                <w:bCs/>
                <w:sz w:val="24"/>
                <w:szCs w:val="24"/>
              </w:rPr>
            </w:pPr>
            <w:r>
              <w:rPr>
                <w:rFonts w:ascii="Times New Roman" w:hAnsi="Times New Roman" w:cs="Times New Roman"/>
                <w:b/>
                <w:bCs/>
                <w:sz w:val="24"/>
                <w:szCs w:val="24"/>
              </w:rPr>
              <w:t>Mycelial growth (mm)</w:t>
            </w:r>
          </w:p>
        </w:tc>
        <w:tc>
          <w:tcPr>
            <w:tcW w:w="1700" w:type="dxa"/>
          </w:tcPr>
          <w:p w:rsidR="00CA654A" w:rsidRDefault="00F146F6">
            <w:pPr>
              <w:spacing w:after="0" w:line="360" w:lineRule="auto"/>
              <w:rPr>
                <w:rFonts w:ascii="Times New Roman" w:hAnsi="Times New Roman" w:cs="Times New Roman"/>
                <w:b/>
                <w:bCs/>
                <w:sz w:val="24"/>
                <w:szCs w:val="24"/>
              </w:rPr>
            </w:pPr>
            <w:r>
              <w:rPr>
                <w:rFonts w:ascii="Times New Roman" w:hAnsi="Times New Roman" w:cs="Times New Roman"/>
                <w:b/>
                <w:bCs/>
                <w:sz w:val="24"/>
                <w:szCs w:val="24"/>
              </w:rPr>
              <w:t>%inhibition over control</w:t>
            </w:r>
          </w:p>
        </w:tc>
        <w:tc>
          <w:tcPr>
            <w:tcW w:w="1557" w:type="dxa"/>
          </w:tcPr>
          <w:p w:rsidR="00CA654A" w:rsidRDefault="00F146F6">
            <w:pPr>
              <w:spacing w:after="0" w:line="360" w:lineRule="auto"/>
              <w:rPr>
                <w:rFonts w:ascii="Times New Roman" w:hAnsi="Times New Roman" w:cs="Times New Roman"/>
                <w:b/>
                <w:bCs/>
                <w:sz w:val="24"/>
                <w:szCs w:val="24"/>
              </w:rPr>
            </w:pPr>
            <w:r>
              <w:rPr>
                <w:rFonts w:ascii="Times New Roman" w:hAnsi="Times New Roman" w:cs="Times New Roman"/>
                <w:b/>
                <w:bCs/>
                <w:sz w:val="24"/>
                <w:szCs w:val="24"/>
              </w:rPr>
              <w:t>Mycelial growth (mm)</w:t>
            </w:r>
          </w:p>
        </w:tc>
        <w:tc>
          <w:tcPr>
            <w:tcW w:w="1558" w:type="dxa"/>
          </w:tcPr>
          <w:p w:rsidR="00CA654A" w:rsidRDefault="00F146F6">
            <w:pPr>
              <w:spacing w:after="0" w:line="360" w:lineRule="auto"/>
              <w:rPr>
                <w:rFonts w:ascii="Times New Roman" w:hAnsi="Times New Roman" w:cs="Times New Roman"/>
                <w:b/>
                <w:bCs/>
                <w:sz w:val="24"/>
                <w:szCs w:val="24"/>
              </w:rPr>
            </w:pPr>
            <w:r>
              <w:rPr>
                <w:rFonts w:ascii="Times New Roman" w:hAnsi="Times New Roman" w:cs="Times New Roman"/>
                <w:b/>
                <w:bCs/>
                <w:sz w:val="24"/>
                <w:szCs w:val="24"/>
              </w:rPr>
              <w:t>%inhibition over control</w:t>
            </w:r>
          </w:p>
        </w:tc>
        <w:tc>
          <w:tcPr>
            <w:tcW w:w="1558" w:type="dxa"/>
          </w:tcPr>
          <w:p w:rsidR="00CA654A" w:rsidRDefault="00F146F6">
            <w:pPr>
              <w:spacing w:after="0" w:line="360" w:lineRule="auto"/>
              <w:rPr>
                <w:rFonts w:ascii="Times New Roman" w:hAnsi="Times New Roman" w:cs="Times New Roman"/>
                <w:b/>
                <w:bCs/>
                <w:sz w:val="24"/>
                <w:szCs w:val="24"/>
              </w:rPr>
            </w:pPr>
            <w:r>
              <w:rPr>
                <w:rFonts w:ascii="Times New Roman" w:hAnsi="Times New Roman" w:cs="Times New Roman"/>
                <w:b/>
                <w:bCs/>
                <w:sz w:val="24"/>
                <w:szCs w:val="24"/>
              </w:rPr>
              <w:t>Mycelial growth (mm)</w:t>
            </w:r>
          </w:p>
        </w:tc>
        <w:tc>
          <w:tcPr>
            <w:tcW w:w="1417" w:type="dxa"/>
          </w:tcPr>
          <w:p w:rsidR="00CA654A" w:rsidRDefault="00F146F6">
            <w:pPr>
              <w:spacing w:after="0" w:line="360" w:lineRule="auto"/>
              <w:rPr>
                <w:rFonts w:ascii="Times New Roman" w:hAnsi="Times New Roman" w:cs="Times New Roman"/>
                <w:b/>
                <w:bCs/>
                <w:sz w:val="24"/>
                <w:szCs w:val="24"/>
              </w:rPr>
            </w:pPr>
            <w:r>
              <w:rPr>
                <w:rFonts w:ascii="Times New Roman" w:hAnsi="Times New Roman" w:cs="Times New Roman"/>
                <w:b/>
                <w:bCs/>
                <w:sz w:val="24"/>
                <w:szCs w:val="24"/>
              </w:rPr>
              <w:t>%inhibition over control</w:t>
            </w:r>
          </w:p>
        </w:tc>
        <w:tc>
          <w:tcPr>
            <w:tcW w:w="1557" w:type="dxa"/>
          </w:tcPr>
          <w:p w:rsidR="00CA654A" w:rsidRDefault="00F146F6">
            <w:pPr>
              <w:spacing w:after="0" w:line="360" w:lineRule="auto"/>
              <w:rPr>
                <w:rFonts w:ascii="Times New Roman" w:hAnsi="Times New Roman" w:cs="Times New Roman"/>
                <w:b/>
                <w:bCs/>
                <w:sz w:val="24"/>
                <w:szCs w:val="24"/>
              </w:rPr>
            </w:pPr>
            <w:r>
              <w:rPr>
                <w:rFonts w:ascii="Times New Roman" w:hAnsi="Times New Roman" w:cs="Times New Roman"/>
                <w:b/>
                <w:bCs/>
                <w:sz w:val="24"/>
                <w:szCs w:val="24"/>
              </w:rPr>
              <w:t>Mycelial growth (mm)</w:t>
            </w:r>
          </w:p>
        </w:tc>
        <w:tc>
          <w:tcPr>
            <w:tcW w:w="1354" w:type="dxa"/>
          </w:tcPr>
          <w:p w:rsidR="00CA654A" w:rsidRDefault="00F146F6">
            <w:pPr>
              <w:spacing w:after="0" w:line="360" w:lineRule="auto"/>
              <w:rPr>
                <w:rFonts w:ascii="Times New Roman" w:hAnsi="Times New Roman" w:cs="Times New Roman"/>
                <w:b/>
                <w:bCs/>
                <w:sz w:val="24"/>
                <w:szCs w:val="24"/>
              </w:rPr>
            </w:pPr>
            <w:r>
              <w:rPr>
                <w:rFonts w:ascii="Times New Roman" w:hAnsi="Times New Roman" w:cs="Times New Roman"/>
                <w:b/>
                <w:bCs/>
                <w:sz w:val="24"/>
                <w:szCs w:val="24"/>
              </w:rPr>
              <w:t>%inhibition over control</w:t>
            </w:r>
          </w:p>
        </w:tc>
      </w:tr>
      <w:tr w:rsidR="00CA654A">
        <w:trPr>
          <w:jc w:val="center"/>
        </w:trPr>
        <w:tc>
          <w:tcPr>
            <w:tcW w:w="1713" w:type="dxa"/>
            <w:vMerge w:val="restart"/>
          </w:tcPr>
          <w:p w:rsidR="00CA654A" w:rsidRDefault="00CA654A">
            <w:pPr>
              <w:spacing w:after="0" w:line="360" w:lineRule="auto"/>
              <w:rPr>
                <w:rFonts w:ascii="Times New Roman" w:hAnsi="Times New Roman" w:cs="Times New Roman"/>
                <w:i/>
                <w:iCs/>
                <w:sz w:val="24"/>
                <w:szCs w:val="24"/>
              </w:rPr>
            </w:pPr>
          </w:p>
          <w:p w:rsidR="00CA654A" w:rsidRDefault="00F146F6">
            <w:pPr>
              <w:spacing w:after="0" w:line="360" w:lineRule="auto"/>
              <w:rPr>
                <w:rFonts w:ascii="Times New Roman" w:hAnsi="Times New Roman" w:cs="Times New Roman"/>
                <w:i/>
                <w:iCs/>
                <w:sz w:val="24"/>
                <w:szCs w:val="24"/>
              </w:rPr>
            </w:pPr>
            <w:proofErr w:type="spellStart"/>
            <w:r>
              <w:rPr>
                <w:rFonts w:ascii="Times New Roman" w:hAnsi="Times New Roman" w:cs="Times New Roman"/>
                <w:i/>
                <w:iCs/>
                <w:sz w:val="24"/>
                <w:szCs w:val="24"/>
              </w:rPr>
              <w:t>Nannochloropsis</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ocuulata</w:t>
            </w:r>
            <w:proofErr w:type="spellEnd"/>
          </w:p>
        </w:tc>
        <w:tc>
          <w:tcPr>
            <w:tcW w:w="1573" w:type="dxa"/>
          </w:tcPr>
          <w:p w:rsidR="00CA654A" w:rsidRDefault="00F146F6">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10%</w:t>
            </w:r>
          </w:p>
        </w:tc>
        <w:tc>
          <w:tcPr>
            <w:tcW w:w="1533" w:type="dxa"/>
          </w:tcPr>
          <w:p w:rsidR="00CA654A" w:rsidRDefault="00F146F6">
            <w:pPr>
              <w:spacing w:after="0" w:line="360" w:lineRule="auto"/>
              <w:rPr>
                <w:rFonts w:ascii="Times New Roman" w:hAnsi="Times New Roman" w:cs="Times New Roman"/>
                <w:sz w:val="24"/>
                <w:szCs w:val="24"/>
              </w:rPr>
            </w:pPr>
            <w:r>
              <w:rPr>
                <w:rFonts w:ascii="Times New Roman" w:hAnsi="Times New Roman" w:cs="Times New Roman"/>
                <w:sz w:val="24"/>
                <w:szCs w:val="24"/>
              </w:rPr>
              <w:t>37.52</w:t>
            </w:r>
          </w:p>
        </w:tc>
        <w:tc>
          <w:tcPr>
            <w:tcW w:w="1700" w:type="dxa"/>
          </w:tcPr>
          <w:p w:rsidR="00CA654A" w:rsidRDefault="00F146F6">
            <w:pPr>
              <w:spacing w:after="0" w:line="360" w:lineRule="auto"/>
              <w:rPr>
                <w:rFonts w:ascii="Times New Roman" w:hAnsi="Times New Roman" w:cs="Times New Roman"/>
                <w:sz w:val="24"/>
                <w:szCs w:val="24"/>
              </w:rPr>
            </w:pPr>
            <w:r>
              <w:rPr>
                <w:rFonts w:ascii="Times New Roman" w:hAnsi="Times New Roman" w:cs="Times New Roman"/>
                <w:sz w:val="24"/>
                <w:szCs w:val="24"/>
              </w:rPr>
              <w:t>58.33</w:t>
            </w:r>
          </w:p>
        </w:tc>
        <w:tc>
          <w:tcPr>
            <w:tcW w:w="1557" w:type="dxa"/>
          </w:tcPr>
          <w:p w:rsidR="00CA654A" w:rsidRDefault="00F146F6">
            <w:pPr>
              <w:spacing w:after="0" w:line="360" w:lineRule="auto"/>
              <w:rPr>
                <w:rFonts w:ascii="Times New Roman" w:hAnsi="Times New Roman" w:cs="Times New Roman"/>
                <w:sz w:val="24"/>
                <w:szCs w:val="24"/>
              </w:rPr>
            </w:pPr>
            <w:r>
              <w:rPr>
                <w:rFonts w:ascii="Times New Roman" w:hAnsi="Times New Roman" w:cs="Times New Roman"/>
                <w:sz w:val="24"/>
                <w:szCs w:val="24"/>
              </w:rPr>
              <w:t>40.00</w:t>
            </w:r>
          </w:p>
        </w:tc>
        <w:tc>
          <w:tcPr>
            <w:tcW w:w="1558" w:type="dxa"/>
          </w:tcPr>
          <w:p w:rsidR="00CA654A" w:rsidRDefault="00F146F6">
            <w:pPr>
              <w:spacing w:after="0" w:line="360" w:lineRule="auto"/>
              <w:rPr>
                <w:rFonts w:ascii="Times New Roman" w:hAnsi="Times New Roman" w:cs="Times New Roman"/>
                <w:sz w:val="24"/>
                <w:szCs w:val="24"/>
              </w:rPr>
            </w:pPr>
            <w:r>
              <w:rPr>
                <w:rFonts w:ascii="Times New Roman" w:hAnsi="Times New Roman" w:cs="Times New Roman"/>
                <w:sz w:val="24"/>
                <w:szCs w:val="24"/>
              </w:rPr>
              <w:t>55.53</w:t>
            </w:r>
          </w:p>
        </w:tc>
        <w:tc>
          <w:tcPr>
            <w:tcW w:w="1558" w:type="dxa"/>
          </w:tcPr>
          <w:p w:rsidR="00CA654A" w:rsidRDefault="00F146F6">
            <w:pPr>
              <w:spacing w:after="0" w:line="360" w:lineRule="auto"/>
              <w:rPr>
                <w:rFonts w:ascii="Times New Roman" w:hAnsi="Times New Roman" w:cs="Times New Roman"/>
                <w:sz w:val="24"/>
                <w:szCs w:val="24"/>
              </w:rPr>
            </w:pPr>
            <w:r>
              <w:rPr>
                <w:rFonts w:ascii="Times New Roman" w:hAnsi="Times New Roman" w:cs="Times New Roman"/>
                <w:sz w:val="24"/>
                <w:szCs w:val="24"/>
              </w:rPr>
              <w:t>42.54</w:t>
            </w:r>
          </w:p>
        </w:tc>
        <w:tc>
          <w:tcPr>
            <w:tcW w:w="1417" w:type="dxa"/>
          </w:tcPr>
          <w:p w:rsidR="00CA654A" w:rsidRDefault="00F146F6">
            <w:pPr>
              <w:spacing w:after="0" w:line="360" w:lineRule="auto"/>
              <w:rPr>
                <w:rFonts w:ascii="Times New Roman" w:hAnsi="Times New Roman" w:cs="Times New Roman"/>
                <w:sz w:val="24"/>
                <w:szCs w:val="24"/>
              </w:rPr>
            </w:pPr>
            <w:r>
              <w:rPr>
                <w:rFonts w:ascii="Times New Roman" w:hAnsi="Times New Roman" w:cs="Times New Roman"/>
                <w:sz w:val="24"/>
                <w:szCs w:val="24"/>
              </w:rPr>
              <w:t>52.73</w:t>
            </w:r>
          </w:p>
        </w:tc>
        <w:tc>
          <w:tcPr>
            <w:tcW w:w="1557" w:type="dxa"/>
          </w:tcPr>
          <w:p w:rsidR="00CA654A" w:rsidRDefault="00F146F6">
            <w:pPr>
              <w:spacing w:after="0" w:line="360" w:lineRule="auto"/>
              <w:rPr>
                <w:rFonts w:ascii="Times New Roman" w:hAnsi="Times New Roman" w:cs="Times New Roman"/>
                <w:sz w:val="24"/>
                <w:szCs w:val="24"/>
              </w:rPr>
            </w:pPr>
            <w:r>
              <w:rPr>
                <w:rFonts w:ascii="Times New Roman" w:hAnsi="Times New Roman" w:cs="Times New Roman"/>
                <w:sz w:val="24"/>
                <w:szCs w:val="24"/>
              </w:rPr>
              <w:t>41.03</w:t>
            </w:r>
          </w:p>
        </w:tc>
        <w:tc>
          <w:tcPr>
            <w:tcW w:w="1354" w:type="dxa"/>
          </w:tcPr>
          <w:p w:rsidR="00CA654A" w:rsidRDefault="00F146F6">
            <w:pPr>
              <w:spacing w:after="0" w:line="360" w:lineRule="auto"/>
              <w:rPr>
                <w:rFonts w:ascii="Times New Roman" w:hAnsi="Times New Roman" w:cs="Times New Roman"/>
                <w:sz w:val="24"/>
                <w:szCs w:val="24"/>
              </w:rPr>
            </w:pPr>
            <w:r>
              <w:rPr>
                <w:rFonts w:ascii="Times New Roman" w:hAnsi="Times New Roman" w:cs="Times New Roman"/>
                <w:sz w:val="24"/>
                <w:szCs w:val="24"/>
              </w:rPr>
              <w:t>54.44</w:t>
            </w:r>
          </w:p>
        </w:tc>
      </w:tr>
      <w:tr w:rsidR="00CA654A">
        <w:trPr>
          <w:jc w:val="center"/>
        </w:trPr>
        <w:tc>
          <w:tcPr>
            <w:tcW w:w="1713" w:type="dxa"/>
            <w:vMerge/>
          </w:tcPr>
          <w:p w:rsidR="00CA654A" w:rsidRDefault="00CA654A">
            <w:pPr>
              <w:spacing w:after="0" w:line="360" w:lineRule="auto"/>
              <w:rPr>
                <w:rFonts w:ascii="Times New Roman" w:hAnsi="Times New Roman" w:cs="Times New Roman"/>
                <w:i/>
                <w:iCs/>
                <w:sz w:val="24"/>
                <w:szCs w:val="24"/>
              </w:rPr>
            </w:pPr>
          </w:p>
        </w:tc>
        <w:tc>
          <w:tcPr>
            <w:tcW w:w="1573" w:type="dxa"/>
          </w:tcPr>
          <w:p w:rsidR="00CA654A" w:rsidRDefault="00F146F6">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15%</w:t>
            </w:r>
          </w:p>
        </w:tc>
        <w:tc>
          <w:tcPr>
            <w:tcW w:w="1533" w:type="dxa"/>
          </w:tcPr>
          <w:p w:rsidR="00CA654A" w:rsidRDefault="00F146F6">
            <w:pPr>
              <w:spacing w:after="0" w:line="360" w:lineRule="auto"/>
              <w:rPr>
                <w:rFonts w:ascii="Times New Roman" w:hAnsi="Times New Roman" w:cs="Times New Roman"/>
                <w:sz w:val="24"/>
                <w:szCs w:val="24"/>
              </w:rPr>
            </w:pPr>
            <w:r>
              <w:rPr>
                <w:rFonts w:ascii="Times New Roman" w:hAnsi="Times New Roman" w:cs="Times New Roman"/>
                <w:sz w:val="24"/>
                <w:szCs w:val="24"/>
              </w:rPr>
              <w:t>34.25</w:t>
            </w:r>
          </w:p>
        </w:tc>
        <w:tc>
          <w:tcPr>
            <w:tcW w:w="1700" w:type="dxa"/>
          </w:tcPr>
          <w:p w:rsidR="00CA654A" w:rsidRDefault="00F146F6">
            <w:pPr>
              <w:spacing w:after="0" w:line="360" w:lineRule="auto"/>
              <w:rPr>
                <w:rFonts w:ascii="Times New Roman" w:hAnsi="Times New Roman" w:cs="Times New Roman"/>
                <w:sz w:val="24"/>
                <w:szCs w:val="24"/>
              </w:rPr>
            </w:pPr>
            <w:r>
              <w:rPr>
                <w:rFonts w:ascii="Times New Roman" w:hAnsi="Times New Roman" w:cs="Times New Roman"/>
                <w:sz w:val="24"/>
                <w:szCs w:val="24"/>
              </w:rPr>
              <w:t>62.25</w:t>
            </w:r>
          </w:p>
        </w:tc>
        <w:tc>
          <w:tcPr>
            <w:tcW w:w="1557" w:type="dxa"/>
          </w:tcPr>
          <w:p w:rsidR="00CA654A" w:rsidRDefault="00F146F6">
            <w:pPr>
              <w:spacing w:after="0" w:line="360" w:lineRule="auto"/>
              <w:rPr>
                <w:rFonts w:ascii="Times New Roman" w:hAnsi="Times New Roman" w:cs="Times New Roman"/>
                <w:sz w:val="24"/>
                <w:szCs w:val="24"/>
              </w:rPr>
            </w:pPr>
            <w:r>
              <w:rPr>
                <w:rFonts w:ascii="Times New Roman" w:hAnsi="Times New Roman" w:cs="Times New Roman"/>
                <w:sz w:val="24"/>
                <w:szCs w:val="24"/>
              </w:rPr>
              <w:t>36.56</w:t>
            </w:r>
          </w:p>
        </w:tc>
        <w:tc>
          <w:tcPr>
            <w:tcW w:w="1558" w:type="dxa"/>
          </w:tcPr>
          <w:p w:rsidR="00CA654A" w:rsidRDefault="00F146F6">
            <w:pPr>
              <w:spacing w:after="0" w:line="360" w:lineRule="auto"/>
              <w:rPr>
                <w:rFonts w:ascii="Times New Roman" w:hAnsi="Times New Roman" w:cs="Times New Roman"/>
                <w:sz w:val="24"/>
                <w:szCs w:val="24"/>
              </w:rPr>
            </w:pPr>
            <w:r>
              <w:rPr>
                <w:rFonts w:ascii="Times New Roman" w:hAnsi="Times New Roman" w:cs="Times New Roman"/>
                <w:sz w:val="24"/>
                <w:szCs w:val="24"/>
              </w:rPr>
              <w:t>59.48</w:t>
            </w:r>
          </w:p>
        </w:tc>
        <w:tc>
          <w:tcPr>
            <w:tcW w:w="1558" w:type="dxa"/>
          </w:tcPr>
          <w:p w:rsidR="00CA654A" w:rsidRDefault="00F146F6">
            <w:pPr>
              <w:spacing w:after="0" w:line="360" w:lineRule="auto"/>
              <w:rPr>
                <w:rFonts w:ascii="Times New Roman" w:hAnsi="Times New Roman" w:cs="Times New Roman"/>
                <w:sz w:val="24"/>
                <w:szCs w:val="24"/>
              </w:rPr>
            </w:pPr>
            <w:r>
              <w:rPr>
                <w:rFonts w:ascii="Times New Roman" w:hAnsi="Times New Roman" w:cs="Times New Roman"/>
                <w:sz w:val="24"/>
                <w:szCs w:val="24"/>
              </w:rPr>
              <w:t>39.00</w:t>
            </w:r>
          </w:p>
        </w:tc>
        <w:tc>
          <w:tcPr>
            <w:tcW w:w="1417" w:type="dxa"/>
          </w:tcPr>
          <w:p w:rsidR="00CA654A" w:rsidRDefault="00F146F6">
            <w:pPr>
              <w:spacing w:after="0" w:line="360" w:lineRule="auto"/>
              <w:rPr>
                <w:rFonts w:ascii="Times New Roman" w:hAnsi="Times New Roman" w:cs="Times New Roman"/>
                <w:sz w:val="24"/>
                <w:szCs w:val="24"/>
              </w:rPr>
            </w:pPr>
            <w:r>
              <w:rPr>
                <w:rFonts w:ascii="Times New Roman" w:hAnsi="Times New Roman" w:cs="Times New Roman"/>
                <w:sz w:val="24"/>
                <w:szCs w:val="24"/>
              </w:rPr>
              <w:t>56.75</w:t>
            </w:r>
          </w:p>
        </w:tc>
        <w:tc>
          <w:tcPr>
            <w:tcW w:w="1557" w:type="dxa"/>
          </w:tcPr>
          <w:p w:rsidR="00CA654A" w:rsidRDefault="00F146F6">
            <w:pPr>
              <w:spacing w:after="0" w:line="360" w:lineRule="auto"/>
              <w:rPr>
                <w:rFonts w:ascii="Times New Roman" w:hAnsi="Times New Roman" w:cs="Times New Roman"/>
                <w:sz w:val="24"/>
                <w:szCs w:val="24"/>
              </w:rPr>
            </w:pPr>
            <w:r>
              <w:rPr>
                <w:rFonts w:ascii="Times New Roman" w:hAnsi="Times New Roman" w:cs="Times New Roman"/>
                <w:sz w:val="24"/>
                <w:szCs w:val="24"/>
              </w:rPr>
              <w:t>37.56</w:t>
            </w:r>
          </w:p>
        </w:tc>
        <w:tc>
          <w:tcPr>
            <w:tcW w:w="1354" w:type="dxa"/>
          </w:tcPr>
          <w:p w:rsidR="00CA654A" w:rsidRDefault="00F146F6">
            <w:pPr>
              <w:spacing w:after="0" w:line="360" w:lineRule="auto"/>
              <w:rPr>
                <w:rFonts w:ascii="Times New Roman" w:hAnsi="Times New Roman" w:cs="Times New Roman"/>
                <w:sz w:val="24"/>
                <w:szCs w:val="24"/>
              </w:rPr>
            </w:pPr>
            <w:r>
              <w:rPr>
                <w:rFonts w:ascii="Times New Roman" w:hAnsi="Times New Roman" w:cs="Times New Roman"/>
                <w:sz w:val="24"/>
                <w:szCs w:val="24"/>
              </w:rPr>
              <w:t>58.36</w:t>
            </w:r>
          </w:p>
        </w:tc>
      </w:tr>
      <w:tr w:rsidR="00CA654A">
        <w:trPr>
          <w:jc w:val="center"/>
        </w:trPr>
        <w:tc>
          <w:tcPr>
            <w:tcW w:w="1713" w:type="dxa"/>
            <w:vMerge/>
          </w:tcPr>
          <w:p w:rsidR="00CA654A" w:rsidRDefault="00CA654A">
            <w:pPr>
              <w:spacing w:after="0" w:line="360" w:lineRule="auto"/>
              <w:rPr>
                <w:rFonts w:ascii="Times New Roman" w:hAnsi="Times New Roman" w:cs="Times New Roman"/>
                <w:i/>
                <w:iCs/>
                <w:sz w:val="24"/>
                <w:szCs w:val="24"/>
              </w:rPr>
            </w:pPr>
          </w:p>
        </w:tc>
        <w:tc>
          <w:tcPr>
            <w:tcW w:w="1573" w:type="dxa"/>
          </w:tcPr>
          <w:p w:rsidR="00CA654A" w:rsidRDefault="00F146F6">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20%</w:t>
            </w:r>
          </w:p>
        </w:tc>
        <w:tc>
          <w:tcPr>
            <w:tcW w:w="1533" w:type="dxa"/>
          </w:tcPr>
          <w:p w:rsidR="00CA654A" w:rsidRDefault="00F146F6">
            <w:pPr>
              <w:spacing w:after="0" w:line="360" w:lineRule="auto"/>
              <w:rPr>
                <w:rFonts w:ascii="Times New Roman" w:hAnsi="Times New Roman" w:cs="Times New Roman"/>
                <w:sz w:val="24"/>
                <w:szCs w:val="24"/>
              </w:rPr>
            </w:pPr>
            <w:r>
              <w:rPr>
                <w:rFonts w:ascii="Times New Roman" w:hAnsi="Times New Roman" w:cs="Times New Roman"/>
                <w:sz w:val="24"/>
                <w:szCs w:val="24"/>
              </w:rPr>
              <w:t>30.54</w:t>
            </w:r>
          </w:p>
        </w:tc>
        <w:tc>
          <w:tcPr>
            <w:tcW w:w="1700" w:type="dxa"/>
          </w:tcPr>
          <w:p w:rsidR="00CA654A" w:rsidRDefault="00F146F6">
            <w:pPr>
              <w:spacing w:after="0" w:line="360" w:lineRule="auto"/>
              <w:rPr>
                <w:rFonts w:ascii="Times New Roman" w:hAnsi="Times New Roman" w:cs="Times New Roman"/>
                <w:sz w:val="24"/>
                <w:szCs w:val="24"/>
              </w:rPr>
            </w:pPr>
            <w:r>
              <w:rPr>
                <w:rFonts w:ascii="Times New Roman" w:hAnsi="Times New Roman" w:cs="Times New Roman"/>
                <w:sz w:val="24"/>
                <w:szCs w:val="24"/>
              </w:rPr>
              <w:t>66.12</w:t>
            </w:r>
          </w:p>
        </w:tc>
        <w:tc>
          <w:tcPr>
            <w:tcW w:w="1557" w:type="dxa"/>
          </w:tcPr>
          <w:p w:rsidR="00CA654A" w:rsidRDefault="00F146F6">
            <w:pPr>
              <w:spacing w:after="0" w:line="360" w:lineRule="auto"/>
              <w:rPr>
                <w:rFonts w:ascii="Times New Roman" w:hAnsi="Times New Roman" w:cs="Times New Roman"/>
                <w:sz w:val="24"/>
                <w:szCs w:val="24"/>
              </w:rPr>
            </w:pPr>
            <w:r>
              <w:rPr>
                <w:rFonts w:ascii="Times New Roman" w:hAnsi="Times New Roman" w:cs="Times New Roman"/>
                <w:sz w:val="24"/>
                <w:szCs w:val="24"/>
              </w:rPr>
              <w:t>33.03</w:t>
            </w:r>
          </w:p>
        </w:tc>
        <w:tc>
          <w:tcPr>
            <w:tcW w:w="1558" w:type="dxa"/>
          </w:tcPr>
          <w:p w:rsidR="00CA654A" w:rsidRDefault="00F146F6">
            <w:pPr>
              <w:spacing w:after="0" w:line="360" w:lineRule="auto"/>
              <w:rPr>
                <w:rFonts w:ascii="Times New Roman" w:hAnsi="Times New Roman" w:cs="Times New Roman"/>
                <w:sz w:val="24"/>
                <w:szCs w:val="24"/>
              </w:rPr>
            </w:pPr>
            <w:r>
              <w:rPr>
                <w:rFonts w:ascii="Times New Roman" w:hAnsi="Times New Roman" w:cs="Times New Roman"/>
                <w:sz w:val="24"/>
                <w:szCs w:val="24"/>
              </w:rPr>
              <w:t>63.37</w:t>
            </w:r>
          </w:p>
        </w:tc>
        <w:tc>
          <w:tcPr>
            <w:tcW w:w="1558" w:type="dxa"/>
          </w:tcPr>
          <w:p w:rsidR="00CA654A" w:rsidRDefault="00F146F6">
            <w:pPr>
              <w:spacing w:after="0" w:line="360" w:lineRule="auto"/>
              <w:rPr>
                <w:rFonts w:ascii="Times New Roman" w:hAnsi="Times New Roman" w:cs="Times New Roman"/>
                <w:sz w:val="24"/>
                <w:szCs w:val="24"/>
              </w:rPr>
            </w:pPr>
            <w:r>
              <w:rPr>
                <w:rFonts w:ascii="Times New Roman" w:hAnsi="Times New Roman" w:cs="Times New Roman"/>
                <w:sz w:val="24"/>
                <w:szCs w:val="24"/>
              </w:rPr>
              <w:t>35.52</w:t>
            </w:r>
          </w:p>
        </w:tc>
        <w:tc>
          <w:tcPr>
            <w:tcW w:w="1417" w:type="dxa"/>
          </w:tcPr>
          <w:p w:rsidR="00CA654A" w:rsidRDefault="00F146F6">
            <w:pPr>
              <w:spacing w:after="0" w:line="360" w:lineRule="auto"/>
              <w:rPr>
                <w:rFonts w:ascii="Times New Roman" w:hAnsi="Times New Roman" w:cs="Times New Roman"/>
                <w:sz w:val="24"/>
                <w:szCs w:val="24"/>
              </w:rPr>
            </w:pPr>
            <w:r>
              <w:rPr>
                <w:rFonts w:ascii="Times New Roman" w:hAnsi="Times New Roman" w:cs="Times New Roman"/>
                <w:sz w:val="24"/>
                <w:szCs w:val="24"/>
              </w:rPr>
              <w:t>60.68</w:t>
            </w:r>
          </w:p>
        </w:tc>
        <w:tc>
          <w:tcPr>
            <w:tcW w:w="1557" w:type="dxa"/>
          </w:tcPr>
          <w:p w:rsidR="00CA654A" w:rsidRDefault="00F146F6">
            <w:pPr>
              <w:spacing w:after="0" w:line="360" w:lineRule="auto"/>
              <w:rPr>
                <w:rFonts w:ascii="Times New Roman" w:hAnsi="Times New Roman" w:cs="Times New Roman"/>
                <w:sz w:val="24"/>
                <w:szCs w:val="24"/>
              </w:rPr>
            </w:pPr>
            <w:r>
              <w:rPr>
                <w:rFonts w:ascii="Times New Roman" w:hAnsi="Times New Roman" w:cs="Times New Roman"/>
                <w:sz w:val="24"/>
                <w:szCs w:val="24"/>
              </w:rPr>
              <w:t>34.00</w:t>
            </w:r>
          </w:p>
        </w:tc>
        <w:tc>
          <w:tcPr>
            <w:tcW w:w="1354" w:type="dxa"/>
          </w:tcPr>
          <w:p w:rsidR="00CA654A" w:rsidRDefault="00F146F6">
            <w:pPr>
              <w:spacing w:after="0" w:line="360" w:lineRule="auto"/>
              <w:rPr>
                <w:rFonts w:ascii="Times New Roman" w:hAnsi="Times New Roman" w:cs="Times New Roman"/>
                <w:sz w:val="24"/>
                <w:szCs w:val="24"/>
              </w:rPr>
            </w:pPr>
            <w:r>
              <w:rPr>
                <w:rFonts w:ascii="Times New Roman" w:hAnsi="Times New Roman" w:cs="Times New Roman"/>
                <w:sz w:val="24"/>
                <w:szCs w:val="24"/>
              </w:rPr>
              <w:t>62.33</w:t>
            </w:r>
          </w:p>
        </w:tc>
      </w:tr>
      <w:tr w:rsidR="00CA654A">
        <w:trPr>
          <w:jc w:val="center"/>
        </w:trPr>
        <w:tc>
          <w:tcPr>
            <w:tcW w:w="1713" w:type="dxa"/>
            <w:vMerge w:val="restart"/>
          </w:tcPr>
          <w:p w:rsidR="00CA654A" w:rsidRDefault="00CA654A">
            <w:pPr>
              <w:spacing w:after="0" w:line="360" w:lineRule="auto"/>
              <w:rPr>
                <w:rFonts w:ascii="Times New Roman" w:hAnsi="Times New Roman" w:cs="Times New Roman"/>
                <w:i/>
                <w:iCs/>
                <w:sz w:val="24"/>
                <w:szCs w:val="24"/>
              </w:rPr>
            </w:pPr>
          </w:p>
          <w:p w:rsidR="00CA654A" w:rsidRDefault="00F146F6">
            <w:pPr>
              <w:spacing w:after="0" w:line="360" w:lineRule="auto"/>
              <w:rPr>
                <w:rFonts w:ascii="Times New Roman" w:hAnsi="Times New Roman" w:cs="Times New Roman"/>
                <w:b/>
                <w:bCs/>
                <w:sz w:val="24"/>
                <w:szCs w:val="24"/>
              </w:rPr>
            </w:pPr>
            <w:proofErr w:type="spellStart"/>
            <w:r>
              <w:rPr>
                <w:rFonts w:ascii="Times New Roman" w:hAnsi="Times New Roman" w:cs="Times New Roman"/>
                <w:i/>
                <w:iCs/>
                <w:sz w:val="24"/>
                <w:szCs w:val="24"/>
              </w:rPr>
              <w:t>Isochrysis</w:t>
            </w:r>
            <w:proofErr w:type="spellEnd"/>
            <w:r>
              <w:rPr>
                <w:rFonts w:ascii="Times New Roman" w:hAnsi="Times New Roman" w:cs="Times New Roman"/>
                <w:i/>
                <w:iCs/>
                <w:sz w:val="24"/>
                <w:szCs w:val="24"/>
              </w:rPr>
              <w:t xml:space="preserve"> </w:t>
            </w:r>
            <w:proofErr w:type="spellStart"/>
            <w:r>
              <w:rPr>
                <w:rStyle w:val="Emphasis"/>
                <w:rFonts w:ascii="Times New Roman" w:eastAsia="sans-serif" w:hAnsi="Times New Roman" w:cs="Times New Roman"/>
                <w:color w:val="000000"/>
                <w:sz w:val="24"/>
                <w:szCs w:val="24"/>
                <w:shd w:val="clear" w:color="auto" w:fill="FFFFFF"/>
              </w:rPr>
              <w:t>galbana</w:t>
            </w:r>
            <w:proofErr w:type="spellEnd"/>
          </w:p>
        </w:tc>
        <w:tc>
          <w:tcPr>
            <w:tcW w:w="1573" w:type="dxa"/>
          </w:tcPr>
          <w:p w:rsidR="00CA654A" w:rsidRDefault="00F146F6">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10%</w:t>
            </w:r>
          </w:p>
        </w:tc>
        <w:tc>
          <w:tcPr>
            <w:tcW w:w="1533" w:type="dxa"/>
          </w:tcPr>
          <w:p w:rsidR="00CA654A" w:rsidRDefault="00F146F6">
            <w:pPr>
              <w:spacing w:after="0" w:line="360" w:lineRule="auto"/>
              <w:rPr>
                <w:rFonts w:ascii="Times New Roman" w:hAnsi="Times New Roman" w:cs="Times New Roman"/>
                <w:sz w:val="24"/>
                <w:szCs w:val="24"/>
              </w:rPr>
            </w:pPr>
            <w:r>
              <w:rPr>
                <w:rFonts w:ascii="Times New Roman" w:hAnsi="Times New Roman" w:cs="Times New Roman"/>
                <w:sz w:val="24"/>
                <w:szCs w:val="24"/>
              </w:rPr>
              <w:t>39.00</w:t>
            </w:r>
          </w:p>
        </w:tc>
        <w:tc>
          <w:tcPr>
            <w:tcW w:w="1700" w:type="dxa"/>
          </w:tcPr>
          <w:p w:rsidR="00CA654A" w:rsidRDefault="00F146F6">
            <w:pPr>
              <w:spacing w:after="0" w:line="360" w:lineRule="auto"/>
              <w:rPr>
                <w:rFonts w:ascii="Times New Roman" w:hAnsi="Times New Roman" w:cs="Times New Roman"/>
                <w:sz w:val="24"/>
                <w:szCs w:val="24"/>
              </w:rPr>
            </w:pPr>
            <w:r>
              <w:rPr>
                <w:rFonts w:ascii="Times New Roman" w:hAnsi="Times New Roman" w:cs="Times New Roman"/>
                <w:sz w:val="24"/>
                <w:szCs w:val="24"/>
              </w:rPr>
              <w:t>56.67</w:t>
            </w:r>
          </w:p>
        </w:tc>
        <w:tc>
          <w:tcPr>
            <w:tcW w:w="1557" w:type="dxa"/>
          </w:tcPr>
          <w:p w:rsidR="00CA654A" w:rsidRDefault="00F146F6">
            <w:pPr>
              <w:spacing w:after="0" w:line="360" w:lineRule="auto"/>
              <w:rPr>
                <w:rFonts w:ascii="Times New Roman" w:hAnsi="Times New Roman" w:cs="Times New Roman"/>
                <w:sz w:val="24"/>
                <w:szCs w:val="24"/>
              </w:rPr>
            </w:pPr>
            <w:r>
              <w:rPr>
                <w:rFonts w:ascii="Times New Roman" w:hAnsi="Times New Roman" w:cs="Times New Roman"/>
                <w:sz w:val="24"/>
                <w:szCs w:val="24"/>
              </w:rPr>
              <w:t>41.57</w:t>
            </w:r>
          </w:p>
        </w:tc>
        <w:tc>
          <w:tcPr>
            <w:tcW w:w="1558" w:type="dxa"/>
          </w:tcPr>
          <w:p w:rsidR="00CA654A" w:rsidRDefault="00F146F6">
            <w:pPr>
              <w:spacing w:after="0" w:line="360" w:lineRule="auto"/>
              <w:rPr>
                <w:rFonts w:ascii="Times New Roman" w:hAnsi="Times New Roman" w:cs="Times New Roman"/>
                <w:sz w:val="24"/>
                <w:szCs w:val="24"/>
              </w:rPr>
            </w:pPr>
            <w:r>
              <w:rPr>
                <w:rFonts w:ascii="Times New Roman" w:hAnsi="Times New Roman" w:cs="Times New Roman"/>
                <w:sz w:val="24"/>
                <w:szCs w:val="24"/>
              </w:rPr>
              <w:t>53.80</w:t>
            </w:r>
          </w:p>
        </w:tc>
        <w:tc>
          <w:tcPr>
            <w:tcW w:w="1558" w:type="dxa"/>
          </w:tcPr>
          <w:p w:rsidR="00CA654A" w:rsidRDefault="00F146F6">
            <w:pPr>
              <w:spacing w:after="0" w:line="360" w:lineRule="auto"/>
              <w:rPr>
                <w:rFonts w:ascii="Times New Roman" w:hAnsi="Times New Roman" w:cs="Times New Roman"/>
                <w:sz w:val="24"/>
                <w:szCs w:val="24"/>
              </w:rPr>
            </w:pPr>
            <w:r>
              <w:rPr>
                <w:rFonts w:ascii="Times New Roman" w:hAnsi="Times New Roman" w:cs="Times New Roman"/>
                <w:sz w:val="24"/>
                <w:szCs w:val="24"/>
              </w:rPr>
              <w:t>44.03</w:t>
            </w:r>
          </w:p>
        </w:tc>
        <w:tc>
          <w:tcPr>
            <w:tcW w:w="1417" w:type="dxa"/>
          </w:tcPr>
          <w:p w:rsidR="00CA654A" w:rsidRDefault="00F146F6">
            <w:pPr>
              <w:spacing w:after="0" w:line="360" w:lineRule="auto"/>
              <w:rPr>
                <w:rFonts w:ascii="Times New Roman" w:hAnsi="Times New Roman" w:cs="Times New Roman"/>
                <w:sz w:val="24"/>
                <w:szCs w:val="24"/>
              </w:rPr>
            </w:pPr>
            <w:r>
              <w:rPr>
                <w:rFonts w:ascii="Times New Roman" w:hAnsi="Times New Roman" w:cs="Times New Roman"/>
                <w:sz w:val="24"/>
                <w:szCs w:val="24"/>
              </w:rPr>
              <w:t>51.15</w:t>
            </w:r>
          </w:p>
        </w:tc>
        <w:tc>
          <w:tcPr>
            <w:tcW w:w="1557" w:type="dxa"/>
          </w:tcPr>
          <w:p w:rsidR="00CA654A" w:rsidRDefault="00F146F6">
            <w:pPr>
              <w:spacing w:after="0" w:line="360" w:lineRule="auto"/>
              <w:rPr>
                <w:rFonts w:ascii="Times New Roman" w:hAnsi="Times New Roman" w:cs="Times New Roman"/>
                <w:sz w:val="24"/>
                <w:szCs w:val="24"/>
              </w:rPr>
            </w:pPr>
            <w:r>
              <w:rPr>
                <w:rFonts w:ascii="Times New Roman" w:hAnsi="Times New Roman" w:cs="Times New Roman"/>
                <w:sz w:val="24"/>
                <w:szCs w:val="24"/>
              </w:rPr>
              <w:t>42.58</w:t>
            </w:r>
          </w:p>
        </w:tc>
        <w:tc>
          <w:tcPr>
            <w:tcW w:w="1354" w:type="dxa"/>
          </w:tcPr>
          <w:p w:rsidR="00CA654A" w:rsidRDefault="00F146F6">
            <w:pPr>
              <w:spacing w:after="0" w:line="360" w:lineRule="auto"/>
              <w:rPr>
                <w:rFonts w:ascii="Times New Roman" w:hAnsi="Times New Roman" w:cs="Times New Roman"/>
                <w:sz w:val="24"/>
                <w:szCs w:val="24"/>
              </w:rPr>
            </w:pPr>
            <w:r>
              <w:rPr>
                <w:rFonts w:ascii="Times New Roman" w:hAnsi="Times New Roman" w:cs="Times New Roman"/>
                <w:sz w:val="24"/>
                <w:szCs w:val="24"/>
              </w:rPr>
              <w:t>52.84</w:t>
            </w:r>
          </w:p>
        </w:tc>
      </w:tr>
      <w:tr w:rsidR="00CA654A">
        <w:trPr>
          <w:jc w:val="center"/>
        </w:trPr>
        <w:tc>
          <w:tcPr>
            <w:tcW w:w="1713" w:type="dxa"/>
            <w:vMerge/>
          </w:tcPr>
          <w:p w:rsidR="00CA654A" w:rsidRDefault="00CA654A">
            <w:pPr>
              <w:spacing w:after="0" w:line="360" w:lineRule="auto"/>
              <w:rPr>
                <w:rFonts w:ascii="Times New Roman" w:hAnsi="Times New Roman" w:cs="Times New Roman"/>
                <w:i/>
                <w:iCs/>
                <w:sz w:val="24"/>
                <w:szCs w:val="24"/>
              </w:rPr>
            </w:pPr>
          </w:p>
        </w:tc>
        <w:tc>
          <w:tcPr>
            <w:tcW w:w="1573" w:type="dxa"/>
          </w:tcPr>
          <w:p w:rsidR="00CA654A" w:rsidRDefault="00F146F6">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15%</w:t>
            </w:r>
          </w:p>
        </w:tc>
        <w:tc>
          <w:tcPr>
            <w:tcW w:w="1533" w:type="dxa"/>
          </w:tcPr>
          <w:p w:rsidR="00CA654A" w:rsidRDefault="00F146F6">
            <w:pPr>
              <w:spacing w:after="0" w:line="360" w:lineRule="auto"/>
              <w:rPr>
                <w:rFonts w:ascii="Times New Roman" w:hAnsi="Times New Roman" w:cs="Times New Roman"/>
                <w:sz w:val="24"/>
                <w:szCs w:val="24"/>
              </w:rPr>
            </w:pPr>
            <w:r>
              <w:rPr>
                <w:rFonts w:ascii="Times New Roman" w:hAnsi="Times New Roman" w:cs="Times New Roman"/>
                <w:sz w:val="24"/>
                <w:szCs w:val="24"/>
              </w:rPr>
              <w:t>35.51</w:t>
            </w:r>
          </w:p>
        </w:tc>
        <w:tc>
          <w:tcPr>
            <w:tcW w:w="1700" w:type="dxa"/>
          </w:tcPr>
          <w:p w:rsidR="00CA654A" w:rsidRDefault="00F146F6">
            <w:pPr>
              <w:spacing w:after="0" w:line="360" w:lineRule="auto"/>
              <w:rPr>
                <w:rFonts w:ascii="Times New Roman" w:hAnsi="Times New Roman" w:cs="Times New Roman"/>
                <w:sz w:val="24"/>
                <w:szCs w:val="24"/>
              </w:rPr>
            </w:pPr>
            <w:r>
              <w:rPr>
                <w:rFonts w:ascii="Times New Roman" w:hAnsi="Times New Roman" w:cs="Times New Roman"/>
                <w:sz w:val="24"/>
                <w:szCs w:val="24"/>
              </w:rPr>
              <w:t>60.52</w:t>
            </w:r>
          </w:p>
        </w:tc>
        <w:tc>
          <w:tcPr>
            <w:tcW w:w="1557" w:type="dxa"/>
          </w:tcPr>
          <w:p w:rsidR="00CA654A" w:rsidRDefault="00F146F6">
            <w:pPr>
              <w:spacing w:after="0" w:line="360" w:lineRule="auto"/>
              <w:rPr>
                <w:rFonts w:ascii="Times New Roman" w:hAnsi="Times New Roman" w:cs="Times New Roman"/>
                <w:sz w:val="24"/>
                <w:szCs w:val="24"/>
              </w:rPr>
            </w:pPr>
            <w:r>
              <w:rPr>
                <w:rFonts w:ascii="Times New Roman" w:hAnsi="Times New Roman" w:cs="Times New Roman"/>
                <w:sz w:val="24"/>
                <w:szCs w:val="24"/>
              </w:rPr>
              <w:t>38.00</w:t>
            </w:r>
          </w:p>
        </w:tc>
        <w:tc>
          <w:tcPr>
            <w:tcW w:w="1558" w:type="dxa"/>
          </w:tcPr>
          <w:p w:rsidR="00CA654A" w:rsidRDefault="00F146F6">
            <w:pPr>
              <w:spacing w:after="0" w:line="360" w:lineRule="auto"/>
              <w:rPr>
                <w:rFonts w:ascii="Times New Roman" w:hAnsi="Times New Roman" w:cs="Times New Roman"/>
                <w:sz w:val="24"/>
                <w:szCs w:val="24"/>
              </w:rPr>
            </w:pPr>
            <w:r>
              <w:rPr>
                <w:rFonts w:ascii="Times New Roman" w:hAnsi="Times New Roman" w:cs="Times New Roman"/>
                <w:sz w:val="24"/>
                <w:szCs w:val="24"/>
              </w:rPr>
              <w:t>57.76</w:t>
            </w:r>
          </w:p>
        </w:tc>
        <w:tc>
          <w:tcPr>
            <w:tcW w:w="1558" w:type="dxa"/>
          </w:tcPr>
          <w:p w:rsidR="00CA654A" w:rsidRDefault="00F146F6">
            <w:pPr>
              <w:spacing w:after="0" w:line="360" w:lineRule="auto"/>
              <w:rPr>
                <w:rFonts w:ascii="Times New Roman" w:hAnsi="Times New Roman" w:cs="Times New Roman"/>
                <w:sz w:val="24"/>
                <w:szCs w:val="24"/>
              </w:rPr>
            </w:pPr>
            <w:r>
              <w:rPr>
                <w:rFonts w:ascii="Times New Roman" w:hAnsi="Times New Roman" w:cs="Times New Roman"/>
                <w:sz w:val="24"/>
                <w:szCs w:val="24"/>
              </w:rPr>
              <w:t>40.54</w:t>
            </w:r>
          </w:p>
        </w:tc>
        <w:tc>
          <w:tcPr>
            <w:tcW w:w="1417" w:type="dxa"/>
          </w:tcPr>
          <w:p w:rsidR="00CA654A" w:rsidRDefault="00F146F6">
            <w:pPr>
              <w:spacing w:after="0" w:line="360" w:lineRule="auto"/>
              <w:rPr>
                <w:rFonts w:ascii="Times New Roman" w:hAnsi="Times New Roman" w:cs="Times New Roman"/>
                <w:sz w:val="24"/>
                <w:szCs w:val="24"/>
              </w:rPr>
            </w:pPr>
            <w:r>
              <w:rPr>
                <w:rFonts w:ascii="Times New Roman" w:hAnsi="Times New Roman" w:cs="Times New Roman"/>
                <w:sz w:val="24"/>
                <w:szCs w:val="24"/>
              </w:rPr>
              <w:t>55.03</w:t>
            </w:r>
          </w:p>
        </w:tc>
        <w:tc>
          <w:tcPr>
            <w:tcW w:w="1557" w:type="dxa"/>
          </w:tcPr>
          <w:p w:rsidR="00CA654A" w:rsidRDefault="00F146F6">
            <w:pPr>
              <w:spacing w:after="0" w:line="360" w:lineRule="auto"/>
              <w:rPr>
                <w:rFonts w:ascii="Times New Roman" w:hAnsi="Times New Roman" w:cs="Times New Roman"/>
                <w:sz w:val="24"/>
                <w:szCs w:val="24"/>
              </w:rPr>
            </w:pPr>
            <w:r>
              <w:rPr>
                <w:rFonts w:ascii="Times New Roman" w:hAnsi="Times New Roman" w:cs="Times New Roman"/>
                <w:sz w:val="24"/>
                <w:szCs w:val="24"/>
              </w:rPr>
              <w:t>39.00</w:t>
            </w:r>
          </w:p>
        </w:tc>
        <w:tc>
          <w:tcPr>
            <w:tcW w:w="1354" w:type="dxa"/>
          </w:tcPr>
          <w:p w:rsidR="00CA654A" w:rsidRDefault="00F146F6">
            <w:pPr>
              <w:spacing w:after="0" w:line="360" w:lineRule="auto"/>
              <w:rPr>
                <w:rFonts w:ascii="Times New Roman" w:hAnsi="Times New Roman" w:cs="Times New Roman"/>
                <w:sz w:val="24"/>
                <w:szCs w:val="24"/>
              </w:rPr>
            </w:pPr>
            <w:r>
              <w:rPr>
                <w:rFonts w:ascii="Times New Roman" w:hAnsi="Times New Roman" w:cs="Times New Roman"/>
                <w:sz w:val="24"/>
                <w:szCs w:val="24"/>
              </w:rPr>
              <w:t>56.67</w:t>
            </w:r>
          </w:p>
        </w:tc>
      </w:tr>
      <w:tr w:rsidR="00CA654A">
        <w:trPr>
          <w:jc w:val="center"/>
        </w:trPr>
        <w:tc>
          <w:tcPr>
            <w:tcW w:w="1713" w:type="dxa"/>
            <w:vMerge/>
          </w:tcPr>
          <w:p w:rsidR="00CA654A" w:rsidRDefault="00CA654A">
            <w:pPr>
              <w:spacing w:after="0" w:line="360" w:lineRule="auto"/>
              <w:rPr>
                <w:rFonts w:ascii="Times New Roman" w:hAnsi="Times New Roman" w:cs="Times New Roman"/>
                <w:i/>
                <w:iCs/>
                <w:sz w:val="24"/>
                <w:szCs w:val="24"/>
              </w:rPr>
            </w:pPr>
          </w:p>
        </w:tc>
        <w:tc>
          <w:tcPr>
            <w:tcW w:w="1573" w:type="dxa"/>
          </w:tcPr>
          <w:p w:rsidR="00CA654A" w:rsidRDefault="00F146F6">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20%</w:t>
            </w:r>
          </w:p>
        </w:tc>
        <w:tc>
          <w:tcPr>
            <w:tcW w:w="1533" w:type="dxa"/>
          </w:tcPr>
          <w:p w:rsidR="00CA654A" w:rsidRDefault="00F146F6">
            <w:pPr>
              <w:spacing w:after="0" w:line="360" w:lineRule="auto"/>
              <w:rPr>
                <w:rFonts w:ascii="Times New Roman" w:hAnsi="Times New Roman" w:cs="Times New Roman"/>
                <w:sz w:val="24"/>
                <w:szCs w:val="24"/>
              </w:rPr>
            </w:pPr>
            <w:r>
              <w:rPr>
                <w:rFonts w:ascii="Times New Roman" w:hAnsi="Times New Roman" w:cs="Times New Roman"/>
                <w:sz w:val="24"/>
                <w:szCs w:val="24"/>
              </w:rPr>
              <w:t>32.00</w:t>
            </w:r>
          </w:p>
        </w:tc>
        <w:tc>
          <w:tcPr>
            <w:tcW w:w="1700" w:type="dxa"/>
          </w:tcPr>
          <w:p w:rsidR="00CA654A" w:rsidRDefault="00F146F6">
            <w:pPr>
              <w:spacing w:after="0" w:line="360" w:lineRule="auto"/>
              <w:rPr>
                <w:rFonts w:ascii="Times New Roman" w:hAnsi="Times New Roman" w:cs="Times New Roman"/>
                <w:sz w:val="24"/>
                <w:szCs w:val="24"/>
              </w:rPr>
            </w:pPr>
            <w:r>
              <w:rPr>
                <w:rFonts w:ascii="Times New Roman" w:hAnsi="Times New Roman" w:cs="Times New Roman"/>
                <w:sz w:val="24"/>
                <w:szCs w:val="24"/>
              </w:rPr>
              <w:t>64.49</w:t>
            </w:r>
          </w:p>
        </w:tc>
        <w:tc>
          <w:tcPr>
            <w:tcW w:w="1557" w:type="dxa"/>
          </w:tcPr>
          <w:p w:rsidR="00CA654A" w:rsidRDefault="00F146F6">
            <w:pPr>
              <w:spacing w:after="0" w:line="360" w:lineRule="auto"/>
              <w:rPr>
                <w:rFonts w:ascii="Times New Roman" w:hAnsi="Times New Roman" w:cs="Times New Roman"/>
                <w:sz w:val="24"/>
                <w:szCs w:val="24"/>
              </w:rPr>
            </w:pPr>
            <w:r>
              <w:rPr>
                <w:rFonts w:ascii="Times New Roman" w:hAnsi="Times New Roman" w:cs="Times New Roman"/>
                <w:sz w:val="24"/>
                <w:szCs w:val="24"/>
              </w:rPr>
              <w:t>34.52</w:t>
            </w:r>
          </w:p>
        </w:tc>
        <w:tc>
          <w:tcPr>
            <w:tcW w:w="1558" w:type="dxa"/>
          </w:tcPr>
          <w:p w:rsidR="00CA654A" w:rsidRDefault="00F146F6">
            <w:pPr>
              <w:spacing w:after="0" w:line="360" w:lineRule="auto"/>
              <w:rPr>
                <w:rFonts w:ascii="Times New Roman" w:hAnsi="Times New Roman" w:cs="Times New Roman"/>
                <w:sz w:val="24"/>
                <w:szCs w:val="24"/>
              </w:rPr>
            </w:pPr>
            <w:r>
              <w:rPr>
                <w:rFonts w:ascii="Times New Roman" w:hAnsi="Times New Roman" w:cs="Times New Roman"/>
                <w:sz w:val="24"/>
                <w:szCs w:val="24"/>
              </w:rPr>
              <w:t>61.64</w:t>
            </w:r>
          </w:p>
        </w:tc>
        <w:tc>
          <w:tcPr>
            <w:tcW w:w="1558" w:type="dxa"/>
          </w:tcPr>
          <w:p w:rsidR="00CA654A" w:rsidRDefault="00F146F6">
            <w:pPr>
              <w:spacing w:after="0" w:line="360" w:lineRule="auto"/>
              <w:rPr>
                <w:rFonts w:ascii="Times New Roman" w:hAnsi="Times New Roman" w:cs="Times New Roman"/>
                <w:sz w:val="24"/>
                <w:szCs w:val="24"/>
              </w:rPr>
            </w:pPr>
            <w:r>
              <w:rPr>
                <w:rFonts w:ascii="Times New Roman" w:hAnsi="Times New Roman" w:cs="Times New Roman"/>
                <w:sz w:val="24"/>
                <w:szCs w:val="24"/>
              </w:rPr>
              <w:t>37.05</w:t>
            </w:r>
          </w:p>
        </w:tc>
        <w:tc>
          <w:tcPr>
            <w:tcW w:w="1417" w:type="dxa"/>
          </w:tcPr>
          <w:p w:rsidR="00CA654A" w:rsidRDefault="00F146F6">
            <w:pPr>
              <w:spacing w:after="0" w:line="360" w:lineRule="auto"/>
              <w:rPr>
                <w:rFonts w:ascii="Times New Roman" w:hAnsi="Times New Roman" w:cs="Times New Roman"/>
                <w:sz w:val="24"/>
                <w:szCs w:val="24"/>
              </w:rPr>
            </w:pPr>
            <w:r>
              <w:rPr>
                <w:rFonts w:ascii="Times New Roman" w:hAnsi="Times New Roman" w:cs="Times New Roman"/>
                <w:sz w:val="24"/>
                <w:szCs w:val="24"/>
              </w:rPr>
              <w:t>58.96</w:t>
            </w:r>
          </w:p>
        </w:tc>
        <w:tc>
          <w:tcPr>
            <w:tcW w:w="1557" w:type="dxa"/>
          </w:tcPr>
          <w:p w:rsidR="00CA654A" w:rsidRDefault="00F146F6">
            <w:pPr>
              <w:spacing w:after="0" w:line="360" w:lineRule="auto"/>
              <w:rPr>
                <w:rFonts w:ascii="Times New Roman" w:hAnsi="Times New Roman" w:cs="Times New Roman"/>
                <w:sz w:val="24"/>
                <w:szCs w:val="24"/>
              </w:rPr>
            </w:pPr>
            <w:r>
              <w:rPr>
                <w:rFonts w:ascii="Times New Roman" w:hAnsi="Times New Roman" w:cs="Times New Roman"/>
                <w:sz w:val="24"/>
                <w:szCs w:val="24"/>
              </w:rPr>
              <w:t>35.54</w:t>
            </w:r>
          </w:p>
        </w:tc>
        <w:tc>
          <w:tcPr>
            <w:tcW w:w="1354" w:type="dxa"/>
          </w:tcPr>
          <w:p w:rsidR="00CA654A" w:rsidRDefault="00F146F6">
            <w:pPr>
              <w:spacing w:after="0" w:line="360" w:lineRule="auto"/>
              <w:rPr>
                <w:rFonts w:ascii="Times New Roman" w:hAnsi="Times New Roman" w:cs="Times New Roman"/>
                <w:sz w:val="24"/>
                <w:szCs w:val="24"/>
              </w:rPr>
            </w:pPr>
            <w:r>
              <w:rPr>
                <w:rFonts w:ascii="Times New Roman" w:hAnsi="Times New Roman" w:cs="Times New Roman"/>
                <w:sz w:val="24"/>
                <w:szCs w:val="24"/>
              </w:rPr>
              <w:t>60.69</w:t>
            </w:r>
          </w:p>
        </w:tc>
      </w:tr>
      <w:tr w:rsidR="00CA654A">
        <w:trPr>
          <w:jc w:val="center"/>
        </w:trPr>
        <w:tc>
          <w:tcPr>
            <w:tcW w:w="1713" w:type="dxa"/>
            <w:vMerge w:val="restart"/>
          </w:tcPr>
          <w:p w:rsidR="00CA654A" w:rsidRDefault="00CA654A">
            <w:pPr>
              <w:spacing w:after="0" w:line="360" w:lineRule="auto"/>
              <w:rPr>
                <w:rStyle w:val="Emphasis"/>
                <w:rFonts w:ascii="Times New Roman" w:eastAsia="sans-serif" w:hAnsi="Times New Roman" w:cs="Times New Roman"/>
                <w:color w:val="000000"/>
                <w:sz w:val="24"/>
                <w:szCs w:val="24"/>
                <w:shd w:val="clear" w:color="auto" w:fill="FFFFFF"/>
              </w:rPr>
            </w:pPr>
          </w:p>
          <w:p w:rsidR="00CA654A" w:rsidRDefault="00F146F6">
            <w:pPr>
              <w:spacing w:after="0" w:line="360" w:lineRule="auto"/>
              <w:rPr>
                <w:rFonts w:ascii="Times New Roman" w:hAnsi="Times New Roman" w:cs="Times New Roman"/>
                <w:b/>
                <w:bCs/>
                <w:sz w:val="24"/>
                <w:szCs w:val="24"/>
              </w:rPr>
            </w:pPr>
            <w:proofErr w:type="spellStart"/>
            <w:r>
              <w:rPr>
                <w:rStyle w:val="Emphasis"/>
                <w:rFonts w:ascii="Times New Roman" w:eastAsia="sans-serif" w:hAnsi="Times New Roman" w:cs="Times New Roman"/>
                <w:color w:val="000000"/>
                <w:sz w:val="24"/>
                <w:szCs w:val="24"/>
                <w:shd w:val="clear" w:color="auto" w:fill="FFFFFF"/>
              </w:rPr>
              <w:t>Thalassiosira</w:t>
            </w:r>
            <w:proofErr w:type="spellEnd"/>
            <w:r>
              <w:rPr>
                <w:rStyle w:val="Emphasis"/>
                <w:rFonts w:ascii="Times New Roman" w:eastAsia="sans-serif" w:hAnsi="Times New Roman" w:cs="Times New Roman"/>
                <w:color w:val="000000"/>
                <w:sz w:val="24"/>
                <w:szCs w:val="24"/>
                <w:shd w:val="clear" w:color="auto" w:fill="FFFFFF"/>
              </w:rPr>
              <w:t xml:space="preserve"> </w:t>
            </w:r>
            <w:proofErr w:type="spellStart"/>
            <w:r>
              <w:rPr>
                <w:rStyle w:val="Emphasis"/>
                <w:rFonts w:ascii="Times New Roman" w:eastAsia="sans-serif" w:hAnsi="Times New Roman" w:cs="Times New Roman"/>
                <w:color w:val="000000"/>
                <w:sz w:val="24"/>
                <w:szCs w:val="24"/>
                <w:shd w:val="clear" w:color="auto" w:fill="FFFFFF"/>
              </w:rPr>
              <w:t>pseudonana</w:t>
            </w:r>
            <w:proofErr w:type="spellEnd"/>
          </w:p>
        </w:tc>
        <w:tc>
          <w:tcPr>
            <w:tcW w:w="1573" w:type="dxa"/>
          </w:tcPr>
          <w:p w:rsidR="00CA654A" w:rsidRDefault="00F146F6">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10%</w:t>
            </w:r>
          </w:p>
        </w:tc>
        <w:tc>
          <w:tcPr>
            <w:tcW w:w="1533" w:type="dxa"/>
          </w:tcPr>
          <w:p w:rsidR="00CA654A" w:rsidRDefault="00F146F6">
            <w:pPr>
              <w:spacing w:after="0" w:line="360" w:lineRule="auto"/>
              <w:rPr>
                <w:rFonts w:ascii="Times New Roman" w:hAnsi="Times New Roman" w:cs="Times New Roman"/>
                <w:sz w:val="24"/>
                <w:szCs w:val="24"/>
              </w:rPr>
            </w:pPr>
            <w:r>
              <w:rPr>
                <w:rFonts w:ascii="Times New Roman" w:hAnsi="Times New Roman" w:cs="Times New Roman"/>
                <w:sz w:val="24"/>
                <w:szCs w:val="24"/>
              </w:rPr>
              <w:t>40.04</w:t>
            </w:r>
          </w:p>
        </w:tc>
        <w:tc>
          <w:tcPr>
            <w:tcW w:w="1700" w:type="dxa"/>
          </w:tcPr>
          <w:p w:rsidR="00CA654A" w:rsidRDefault="00F146F6">
            <w:pPr>
              <w:spacing w:after="0" w:line="360" w:lineRule="auto"/>
              <w:rPr>
                <w:rFonts w:ascii="Times New Roman" w:hAnsi="Times New Roman" w:cs="Times New Roman"/>
                <w:sz w:val="24"/>
                <w:szCs w:val="24"/>
              </w:rPr>
            </w:pPr>
            <w:r>
              <w:rPr>
                <w:rFonts w:ascii="Times New Roman" w:hAnsi="Times New Roman" w:cs="Times New Roman"/>
                <w:sz w:val="24"/>
                <w:szCs w:val="24"/>
              </w:rPr>
              <w:t>55.50</w:t>
            </w:r>
          </w:p>
        </w:tc>
        <w:tc>
          <w:tcPr>
            <w:tcW w:w="1557" w:type="dxa"/>
          </w:tcPr>
          <w:p w:rsidR="00CA654A" w:rsidRDefault="00F146F6">
            <w:pPr>
              <w:spacing w:after="0" w:line="360" w:lineRule="auto"/>
              <w:rPr>
                <w:rFonts w:ascii="Times New Roman" w:hAnsi="Times New Roman" w:cs="Times New Roman"/>
                <w:sz w:val="24"/>
                <w:szCs w:val="24"/>
              </w:rPr>
            </w:pPr>
            <w:r>
              <w:rPr>
                <w:rFonts w:ascii="Times New Roman" w:hAnsi="Times New Roman" w:cs="Times New Roman"/>
                <w:sz w:val="24"/>
                <w:szCs w:val="24"/>
              </w:rPr>
              <w:t>43.36</w:t>
            </w:r>
          </w:p>
        </w:tc>
        <w:tc>
          <w:tcPr>
            <w:tcW w:w="1558" w:type="dxa"/>
          </w:tcPr>
          <w:p w:rsidR="00CA654A" w:rsidRDefault="00F146F6">
            <w:pPr>
              <w:spacing w:after="0" w:line="360" w:lineRule="auto"/>
              <w:rPr>
                <w:rFonts w:ascii="Times New Roman" w:hAnsi="Times New Roman" w:cs="Times New Roman"/>
                <w:sz w:val="24"/>
                <w:szCs w:val="24"/>
              </w:rPr>
            </w:pPr>
            <w:r>
              <w:rPr>
                <w:rFonts w:ascii="Times New Roman" w:hAnsi="Times New Roman" w:cs="Times New Roman"/>
                <w:sz w:val="24"/>
                <w:szCs w:val="24"/>
              </w:rPr>
              <w:t>51.82</w:t>
            </w:r>
          </w:p>
        </w:tc>
        <w:tc>
          <w:tcPr>
            <w:tcW w:w="1558" w:type="dxa"/>
          </w:tcPr>
          <w:p w:rsidR="00CA654A" w:rsidRDefault="00F146F6">
            <w:pPr>
              <w:spacing w:after="0" w:line="360" w:lineRule="auto"/>
              <w:rPr>
                <w:rFonts w:ascii="Times New Roman" w:hAnsi="Times New Roman" w:cs="Times New Roman"/>
                <w:sz w:val="24"/>
                <w:szCs w:val="24"/>
              </w:rPr>
            </w:pPr>
            <w:r>
              <w:rPr>
                <w:rFonts w:ascii="Times New Roman" w:hAnsi="Times New Roman" w:cs="Times New Roman"/>
                <w:sz w:val="24"/>
                <w:szCs w:val="24"/>
              </w:rPr>
              <w:t>46.47</w:t>
            </w:r>
          </w:p>
        </w:tc>
        <w:tc>
          <w:tcPr>
            <w:tcW w:w="1417" w:type="dxa"/>
          </w:tcPr>
          <w:p w:rsidR="00CA654A" w:rsidRDefault="00F146F6">
            <w:pPr>
              <w:spacing w:after="0" w:line="360" w:lineRule="auto"/>
              <w:rPr>
                <w:rFonts w:ascii="Times New Roman" w:hAnsi="Times New Roman" w:cs="Times New Roman"/>
                <w:sz w:val="24"/>
                <w:szCs w:val="24"/>
              </w:rPr>
            </w:pPr>
            <w:r>
              <w:rPr>
                <w:rFonts w:ascii="Times New Roman" w:hAnsi="Times New Roman" w:cs="Times New Roman"/>
                <w:sz w:val="24"/>
                <w:szCs w:val="24"/>
              </w:rPr>
              <w:t>48.48</w:t>
            </w:r>
          </w:p>
        </w:tc>
        <w:tc>
          <w:tcPr>
            <w:tcW w:w="1557" w:type="dxa"/>
          </w:tcPr>
          <w:p w:rsidR="00CA654A" w:rsidRDefault="00F146F6">
            <w:pPr>
              <w:spacing w:after="0" w:line="360" w:lineRule="auto"/>
              <w:rPr>
                <w:rFonts w:ascii="Times New Roman" w:hAnsi="Times New Roman" w:cs="Times New Roman"/>
                <w:sz w:val="24"/>
                <w:szCs w:val="24"/>
              </w:rPr>
            </w:pPr>
            <w:r>
              <w:rPr>
                <w:rFonts w:ascii="Times New Roman" w:hAnsi="Times New Roman" w:cs="Times New Roman"/>
                <w:sz w:val="24"/>
                <w:szCs w:val="24"/>
              </w:rPr>
              <w:t>44.77</w:t>
            </w:r>
          </w:p>
        </w:tc>
        <w:tc>
          <w:tcPr>
            <w:tcW w:w="1354" w:type="dxa"/>
          </w:tcPr>
          <w:p w:rsidR="00CA654A" w:rsidRDefault="00F146F6">
            <w:pPr>
              <w:spacing w:after="0" w:line="360" w:lineRule="auto"/>
              <w:rPr>
                <w:rFonts w:ascii="Times New Roman" w:hAnsi="Times New Roman" w:cs="Times New Roman"/>
                <w:sz w:val="24"/>
                <w:szCs w:val="24"/>
              </w:rPr>
            </w:pPr>
            <w:r>
              <w:rPr>
                <w:rFonts w:ascii="Times New Roman" w:hAnsi="Times New Roman" w:cs="Times New Roman"/>
                <w:sz w:val="24"/>
                <w:szCs w:val="24"/>
              </w:rPr>
              <w:t>50.38</w:t>
            </w:r>
          </w:p>
        </w:tc>
      </w:tr>
      <w:tr w:rsidR="00CA654A">
        <w:trPr>
          <w:jc w:val="center"/>
        </w:trPr>
        <w:tc>
          <w:tcPr>
            <w:tcW w:w="1713" w:type="dxa"/>
            <w:vMerge/>
          </w:tcPr>
          <w:p w:rsidR="00CA654A" w:rsidRDefault="00CA654A">
            <w:pPr>
              <w:spacing w:after="0" w:line="360" w:lineRule="auto"/>
              <w:rPr>
                <w:rStyle w:val="Emphasis"/>
                <w:rFonts w:ascii="Times New Roman" w:eastAsia="sans-serif" w:hAnsi="Times New Roman" w:cs="Times New Roman"/>
                <w:color w:val="000000"/>
                <w:sz w:val="24"/>
                <w:szCs w:val="24"/>
                <w:shd w:val="clear" w:color="auto" w:fill="FFFFFF"/>
              </w:rPr>
            </w:pPr>
          </w:p>
        </w:tc>
        <w:tc>
          <w:tcPr>
            <w:tcW w:w="1573" w:type="dxa"/>
          </w:tcPr>
          <w:p w:rsidR="00CA654A" w:rsidRDefault="00F146F6">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15%</w:t>
            </w:r>
          </w:p>
        </w:tc>
        <w:tc>
          <w:tcPr>
            <w:tcW w:w="1533" w:type="dxa"/>
          </w:tcPr>
          <w:p w:rsidR="00CA654A" w:rsidRDefault="00F146F6">
            <w:pPr>
              <w:spacing w:after="0" w:line="360" w:lineRule="auto"/>
              <w:rPr>
                <w:rFonts w:ascii="Times New Roman" w:hAnsi="Times New Roman" w:cs="Times New Roman"/>
                <w:sz w:val="24"/>
                <w:szCs w:val="24"/>
              </w:rPr>
            </w:pPr>
            <w:r>
              <w:rPr>
                <w:rFonts w:ascii="Times New Roman" w:hAnsi="Times New Roman" w:cs="Times New Roman"/>
                <w:sz w:val="24"/>
                <w:szCs w:val="24"/>
              </w:rPr>
              <w:t>36.59</w:t>
            </w:r>
          </w:p>
        </w:tc>
        <w:tc>
          <w:tcPr>
            <w:tcW w:w="1700" w:type="dxa"/>
          </w:tcPr>
          <w:p w:rsidR="00CA654A" w:rsidRDefault="00F146F6">
            <w:pPr>
              <w:spacing w:after="0" w:line="360" w:lineRule="auto"/>
              <w:rPr>
                <w:rFonts w:ascii="Times New Roman" w:hAnsi="Times New Roman" w:cs="Times New Roman"/>
                <w:sz w:val="24"/>
                <w:szCs w:val="24"/>
              </w:rPr>
            </w:pPr>
            <w:r>
              <w:rPr>
                <w:rFonts w:ascii="Times New Roman" w:hAnsi="Times New Roman" w:cs="Times New Roman"/>
                <w:sz w:val="24"/>
                <w:szCs w:val="24"/>
              </w:rPr>
              <w:t>59.41</w:t>
            </w:r>
          </w:p>
        </w:tc>
        <w:tc>
          <w:tcPr>
            <w:tcW w:w="1557" w:type="dxa"/>
          </w:tcPr>
          <w:p w:rsidR="00CA654A" w:rsidRDefault="00F146F6">
            <w:pPr>
              <w:spacing w:after="0" w:line="360" w:lineRule="auto"/>
              <w:rPr>
                <w:rFonts w:ascii="Times New Roman" w:hAnsi="Times New Roman" w:cs="Times New Roman"/>
                <w:sz w:val="24"/>
                <w:szCs w:val="24"/>
              </w:rPr>
            </w:pPr>
            <w:r>
              <w:rPr>
                <w:rFonts w:ascii="Times New Roman" w:hAnsi="Times New Roman" w:cs="Times New Roman"/>
                <w:sz w:val="24"/>
                <w:szCs w:val="24"/>
              </w:rPr>
              <w:t>39.41</w:t>
            </w:r>
          </w:p>
        </w:tc>
        <w:tc>
          <w:tcPr>
            <w:tcW w:w="1558" w:type="dxa"/>
          </w:tcPr>
          <w:p w:rsidR="00CA654A" w:rsidRDefault="00F146F6">
            <w:pPr>
              <w:spacing w:after="0" w:line="360" w:lineRule="auto"/>
              <w:rPr>
                <w:rFonts w:ascii="Times New Roman" w:hAnsi="Times New Roman" w:cs="Times New Roman"/>
                <w:sz w:val="24"/>
                <w:szCs w:val="24"/>
              </w:rPr>
            </w:pPr>
            <w:r>
              <w:rPr>
                <w:rFonts w:ascii="Times New Roman" w:hAnsi="Times New Roman" w:cs="Times New Roman"/>
                <w:sz w:val="24"/>
                <w:szCs w:val="24"/>
              </w:rPr>
              <w:t>56.22</w:t>
            </w:r>
          </w:p>
        </w:tc>
        <w:tc>
          <w:tcPr>
            <w:tcW w:w="1558" w:type="dxa"/>
          </w:tcPr>
          <w:p w:rsidR="00CA654A" w:rsidRDefault="00F146F6">
            <w:pPr>
              <w:spacing w:after="0" w:line="360" w:lineRule="auto"/>
              <w:rPr>
                <w:rFonts w:ascii="Times New Roman" w:hAnsi="Times New Roman" w:cs="Times New Roman"/>
                <w:sz w:val="24"/>
                <w:szCs w:val="24"/>
              </w:rPr>
            </w:pPr>
            <w:r>
              <w:rPr>
                <w:rFonts w:ascii="Times New Roman" w:hAnsi="Times New Roman" w:cs="Times New Roman"/>
                <w:sz w:val="24"/>
                <w:szCs w:val="24"/>
              </w:rPr>
              <w:t>42.20</w:t>
            </w:r>
          </w:p>
        </w:tc>
        <w:tc>
          <w:tcPr>
            <w:tcW w:w="1417" w:type="dxa"/>
          </w:tcPr>
          <w:p w:rsidR="00CA654A" w:rsidRDefault="00F146F6">
            <w:pPr>
              <w:spacing w:after="0" w:line="360" w:lineRule="auto"/>
              <w:rPr>
                <w:rFonts w:ascii="Times New Roman" w:hAnsi="Times New Roman" w:cs="Times New Roman"/>
                <w:sz w:val="24"/>
                <w:szCs w:val="24"/>
              </w:rPr>
            </w:pPr>
            <w:r>
              <w:rPr>
                <w:rFonts w:ascii="Times New Roman" w:hAnsi="Times New Roman" w:cs="Times New Roman"/>
                <w:sz w:val="24"/>
                <w:szCs w:val="24"/>
              </w:rPr>
              <w:t>53.20</w:t>
            </w:r>
          </w:p>
        </w:tc>
        <w:tc>
          <w:tcPr>
            <w:tcW w:w="1557" w:type="dxa"/>
          </w:tcPr>
          <w:p w:rsidR="00CA654A" w:rsidRDefault="00F146F6">
            <w:pPr>
              <w:spacing w:after="0" w:line="360" w:lineRule="auto"/>
              <w:rPr>
                <w:rFonts w:ascii="Times New Roman" w:hAnsi="Times New Roman" w:cs="Times New Roman"/>
                <w:sz w:val="24"/>
                <w:szCs w:val="24"/>
              </w:rPr>
            </w:pPr>
            <w:r>
              <w:rPr>
                <w:rFonts w:ascii="Times New Roman" w:hAnsi="Times New Roman" w:cs="Times New Roman"/>
                <w:sz w:val="24"/>
                <w:szCs w:val="24"/>
              </w:rPr>
              <w:t>41.44</w:t>
            </w:r>
          </w:p>
        </w:tc>
        <w:tc>
          <w:tcPr>
            <w:tcW w:w="1354" w:type="dxa"/>
          </w:tcPr>
          <w:p w:rsidR="00CA654A" w:rsidRDefault="00F146F6">
            <w:pPr>
              <w:spacing w:after="0" w:line="360" w:lineRule="auto"/>
              <w:rPr>
                <w:rFonts w:ascii="Times New Roman" w:hAnsi="Times New Roman" w:cs="Times New Roman"/>
                <w:sz w:val="24"/>
                <w:szCs w:val="24"/>
              </w:rPr>
            </w:pPr>
            <w:r>
              <w:rPr>
                <w:rFonts w:ascii="Times New Roman" w:hAnsi="Times New Roman" w:cs="Times New Roman"/>
                <w:sz w:val="24"/>
                <w:szCs w:val="24"/>
              </w:rPr>
              <w:t>54.00</w:t>
            </w:r>
          </w:p>
        </w:tc>
      </w:tr>
      <w:tr w:rsidR="00CA654A">
        <w:trPr>
          <w:jc w:val="center"/>
        </w:trPr>
        <w:tc>
          <w:tcPr>
            <w:tcW w:w="1713" w:type="dxa"/>
            <w:vMerge/>
          </w:tcPr>
          <w:p w:rsidR="00CA654A" w:rsidRDefault="00CA654A">
            <w:pPr>
              <w:spacing w:after="0" w:line="360" w:lineRule="auto"/>
              <w:rPr>
                <w:rStyle w:val="Emphasis"/>
                <w:rFonts w:ascii="Times New Roman" w:eastAsia="sans-serif" w:hAnsi="Times New Roman" w:cs="Times New Roman"/>
                <w:color w:val="000000"/>
                <w:sz w:val="24"/>
                <w:szCs w:val="24"/>
                <w:shd w:val="clear" w:color="auto" w:fill="FFFFFF"/>
              </w:rPr>
            </w:pPr>
          </w:p>
        </w:tc>
        <w:tc>
          <w:tcPr>
            <w:tcW w:w="1573" w:type="dxa"/>
          </w:tcPr>
          <w:p w:rsidR="00CA654A" w:rsidRDefault="00F146F6">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20%</w:t>
            </w:r>
          </w:p>
        </w:tc>
        <w:tc>
          <w:tcPr>
            <w:tcW w:w="1533" w:type="dxa"/>
          </w:tcPr>
          <w:p w:rsidR="00CA654A" w:rsidRDefault="00F146F6">
            <w:pPr>
              <w:spacing w:after="0" w:line="360" w:lineRule="auto"/>
              <w:rPr>
                <w:rFonts w:ascii="Times New Roman" w:hAnsi="Times New Roman" w:cs="Times New Roman"/>
                <w:sz w:val="24"/>
                <w:szCs w:val="24"/>
              </w:rPr>
            </w:pPr>
            <w:r>
              <w:rPr>
                <w:rFonts w:ascii="Times New Roman" w:hAnsi="Times New Roman" w:cs="Times New Roman"/>
                <w:sz w:val="24"/>
                <w:szCs w:val="24"/>
              </w:rPr>
              <w:t>33.02</w:t>
            </w:r>
          </w:p>
        </w:tc>
        <w:tc>
          <w:tcPr>
            <w:tcW w:w="1700" w:type="dxa"/>
          </w:tcPr>
          <w:p w:rsidR="00CA654A" w:rsidRDefault="00F146F6">
            <w:pPr>
              <w:spacing w:after="0" w:line="360" w:lineRule="auto"/>
              <w:rPr>
                <w:rFonts w:ascii="Times New Roman" w:hAnsi="Times New Roman" w:cs="Times New Roman"/>
                <w:sz w:val="24"/>
                <w:szCs w:val="24"/>
              </w:rPr>
            </w:pPr>
            <w:r>
              <w:rPr>
                <w:rFonts w:ascii="Times New Roman" w:hAnsi="Times New Roman" w:cs="Times New Roman"/>
                <w:sz w:val="24"/>
                <w:szCs w:val="24"/>
              </w:rPr>
              <w:t>63.34</w:t>
            </w:r>
          </w:p>
        </w:tc>
        <w:tc>
          <w:tcPr>
            <w:tcW w:w="1557" w:type="dxa"/>
          </w:tcPr>
          <w:p w:rsidR="00CA654A" w:rsidRDefault="00F146F6">
            <w:pPr>
              <w:spacing w:after="0" w:line="360" w:lineRule="auto"/>
              <w:rPr>
                <w:rFonts w:ascii="Times New Roman" w:hAnsi="Times New Roman" w:cs="Times New Roman"/>
                <w:sz w:val="24"/>
                <w:szCs w:val="24"/>
              </w:rPr>
            </w:pPr>
            <w:r>
              <w:rPr>
                <w:rFonts w:ascii="Times New Roman" w:hAnsi="Times New Roman" w:cs="Times New Roman"/>
                <w:sz w:val="24"/>
                <w:szCs w:val="24"/>
              </w:rPr>
              <w:t>36.88</w:t>
            </w:r>
          </w:p>
        </w:tc>
        <w:tc>
          <w:tcPr>
            <w:tcW w:w="1558" w:type="dxa"/>
          </w:tcPr>
          <w:p w:rsidR="00CA654A" w:rsidRDefault="00F146F6">
            <w:pPr>
              <w:spacing w:after="0" w:line="360" w:lineRule="auto"/>
              <w:rPr>
                <w:rFonts w:ascii="Times New Roman" w:hAnsi="Times New Roman" w:cs="Times New Roman"/>
                <w:sz w:val="24"/>
                <w:szCs w:val="24"/>
              </w:rPr>
            </w:pPr>
            <w:r>
              <w:rPr>
                <w:rFonts w:ascii="Times New Roman" w:hAnsi="Times New Roman" w:cs="Times New Roman"/>
                <w:sz w:val="24"/>
                <w:szCs w:val="24"/>
              </w:rPr>
              <w:t>59.10</w:t>
            </w:r>
          </w:p>
        </w:tc>
        <w:tc>
          <w:tcPr>
            <w:tcW w:w="1558" w:type="dxa"/>
          </w:tcPr>
          <w:p w:rsidR="00CA654A" w:rsidRDefault="00F146F6">
            <w:pPr>
              <w:spacing w:after="0" w:line="360" w:lineRule="auto"/>
              <w:rPr>
                <w:rFonts w:ascii="Times New Roman" w:hAnsi="Times New Roman" w:cs="Times New Roman"/>
                <w:sz w:val="24"/>
                <w:szCs w:val="24"/>
              </w:rPr>
            </w:pPr>
            <w:r>
              <w:rPr>
                <w:rFonts w:ascii="Times New Roman" w:hAnsi="Times New Roman" w:cs="Times New Roman"/>
                <w:sz w:val="24"/>
                <w:szCs w:val="24"/>
              </w:rPr>
              <w:t>38.66</w:t>
            </w:r>
          </w:p>
        </w:tc>
        <w:tc>
          <w:tcPr>
            <w:tcW w:w="1417" w:type="dxa"/>
          </w:tcPr>
          <w:p w:rsidR="00CA654A" w:rsidRDefault="00F146F6">
            <w:pPr>
              <w:spacing w:after="0" w:line="360" w:lineRule="auto"/>
              <w:rPr>
                <w:rFonts w:ascii="Times New Roman" w:hAnsi="Times New Roman" w:cs="Times New Roman"/>
                <w:sz w:val="24"/>
                <w:szCs w:val="24"/>
              </w:rPr>
            </w:pPr>
            <w:r>
              <w:rPr>
                <w:rFonts w:ascii="Times New Roman" w:hAnsi="Times New Roman" w:cs="Times New Roman"/>
                <w:sz w:val="24"/>
                <w:szCs w:val="24"/>
              </w:rPr>
              <w:t>57.22</w:t>
            </w:r>
          </w:p>
        </w:tc>
        <w:tc>
          <w:tcPr>
            <w:tcW w:w="1557" w:type="dxa"/>
          </w:tcPr>
          <w:p w:rsidR="00CA654A" w:rsidRDefault="00F146F6">
            <w:pPr>
              <w:spacing w:after="0" w:line="360" w:lineRule="auto"/>
              <w:rPr>
                <w:rFonts w:ascii="Times New Roman" w:hAnsi="Times New Roman" w:cs="Times New Roman"/>
                <w:sz w:val="24"/>
                <w:szCs w:val="24"/>
              </w:rPr>
            </w:pPr>
            <w:r>
              <w:rPr>
                <w:rFonts w:ascii="Times New Roman" w:hAnsi="Times New Roman" w:cs="Times New Roman"/>
                <w:sz w:val="24"/>
                <w:szCs w:val="24"/>
              </w:rPr>
              <w:t>37.98</w:t>
            </w:r>
          </w:p>
        </w:tc>
        <w:tc>
          <w:tcPr>
            <w:tcW w:w="1354" w:type="dxa"/>
          </w:tcPr>
          <w:p w:rsidR="00CA654A" w:rsidRDefault="00F146F6">
            <w:pPr>
              <w:spacing w:after="0" w:line="360" w:lineRule="auto"/>
              <w:rPr>
                <w:rFonts w:ascii="Times New Roman" w:hAnsi="Times New Roman" w:cs="Times New Roman"/>
                <w:sz w:val="24"/>
                <w:szCs w:val="24"/>
              </w:rPr>
            </w:pPr>
            <w:r>
              <w:rPr>
                <w:rFonts w:ascii="Times New Roman" w:hAnsi="Times New Roman" w:cs="Times New Roman"/>
                <w:sz w:val="24"/>
                <w:szCs w:val="24"/>
              </w:rPr>
              <w:t>57.88</w:t>
            </w:r>
          </w:p>
        </w:tc>
      </w:tr>
      <w:tr w:rsidR="00CA654A">
        <w:trPr>
          <w:jc w:val="center"/>
        </w:trPr>
        <w:tc>
          <w:tcPr>
            <w:tcW w:w="1713" w:type="dxa"/>
            <w:vMerge w:val="restart"/>
          </w:tcPr>
          <w:p w:rsidR="00CA654A" w:rsidRDefault="00CA654A">
            <w:pPr>
              <w:spacing w:after="0" w:line="360" w:lineRule="auto"/>
              <w:rPr>
                <w:rStyle w:val="Emphasis"/>
                <w:rFonts w:ascii="Times New Roman" w:eastAsia="sans-serif" w:hAnsi="Times New Roman" w:cs="Times New Roman"/>
                <w:color w:val="000000"/>
                <w:sz w:val="24"/>
                <w:szCs w:val="24"/>
                <w:shd w:val="clear" w:color="auto" w:fill="FFFFFF"/>
              </w:rPr>
            </w:pPr>
          </w:p>
          <w:p w:rsidR="00CA654A" w:rsidRDefault="00F146F6">
            <w:pPr>
              <w:spacing w:after="0" w:line="360" w:lineRule="auto"/>
              <w:rPr>
                <w:rFonts w:ascii="Times New Roman" w:hAnsi="Times New Roman" w:cs="Times New Roman"/>
                <w:b/>
                <w:bCs/>
                <w:sz w:val="24"/>
                <w:szCs w:val="24"/>
              </w:rPr>
            </w:pPr>
            <w:proofErr w:type="spellStart"/>
            <w:r>
              <w:rPr>
                <w:rStyle w:val="Emphasis"/>
                <w:rFonts w:ascii="Times New Roman" w:eastAsia="sans-serif" w:hAnsi="Times New Roman" w:cs="Times New Roman"/>
                <w:color w:val="000000"/>
                <w:sz w:val="24"/>
                <w:szCs w:val="24"/>
                <w:shd w:val="clear" w:color="auto" w:fill="FFFFFF"/>
              </w:rPr>
              <w:t>Dunaliella</w:t>
            </w:r>
            <w:proofErr w:type="spellEnd"/>
            <w:r>
              <w:rPr>
                <w:rStyle w:val="Emphasis"/>
                <w:rFonts w:ascii="Times New Roman" w:eastAsia="sans-serif" w:hAnsi="Times New Roman" w:cs="Times New Roman"/>
                <w:color w:val="000000"/>
                <w:sz w:val="24"/>
                <w:szCs w:val="24"/>
                <w:shd w:val="clear" w:color="auto" w:fill="FFFFFF"/>
              </w:rPr>
              <w:t xml:space="preserve"> </w:t>
            </w:r>
            <w:proofErr w:type="spellStart"/>
            <w:r>
              <w:rPr>
                <w:rStyle w:val="Emphasis"/>
                <w:rFonts w:ascii="Times New Roman" w:eastAsia="sans-serif" w:hAnsi="Times New Roman" w:cs="Times New Roman"/>
                <w:color w:val="000000"/>
                <w:sz w:val="24"/>
                <w:szCs w:val="24"/>
                <w:shd w:val="clear" w:color="auto" w:fill="FFFFFF"/>
              </w:rPr>
              <w:t>salina</w:t>
            </w:r>
            <w:proofErr w:type="spellEnd"/>
          </w:p>
        </w:tc>
        <w:tc>
          <w:tcPr>
            <w:tcW w:w="1573" w:type="dxa"/>
          </w:tcPr>
          <w:p w:rsidR="00CA654A" w:rsidRDefault="00F146F6">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10%</w:t>
            </w:r>
          </w:p>
        </w:tc>
        <w:tc>
          <w:tcPr>
            <w:tcW w:w="1533" w:type="dxa"/>
          </w:tcPr>
          <w:p w:rsidR="00CA654A" w:rsidRDefault="00F146F6">
            <w:pPr>
              <w:spacing w:after="0" w:line="360" w:lineRule="auto"/>
              <w:rPr>
                <w:rFonts w:ascii="Times New Roman" w:hAnsi="Times New Roman" w:cs="Times New Roman"/>
                <w:sz w:val="24"/>
                <w:szCs w:val="24"/>
              </w:rPr>
            </w:pPr>
            <w:r>
              <w:rPr>
                <w:rFonts w:ascii="Times New Roman" w:hAnsi="Times New Roman" w:cs="Times New Roman"/>
                <w:sz w:val="24"/>
                <w:szCs w:val="24"/>
              </w:rPr>
              <w:t>42.41</w:t>
            </w:r>
          </w:p>
        </w:tc>
        <w:tc>
          <w:tcPr>
            <w:tcW w:w="1700" w:type="dxa"/>
          </w:tcPr>
          <w:p w:rsidR="00CA654A" w:rsidRDefault="00F146F6">
            <w:pPr>
              <w:spacing w:after="0" w:line="360" w:lineRule="auto"/>
              <w:rPr>
                <w:rFonts w:ascii="Times New Roman" w:hAnsi="Times New Roman" w:cs="Times New Roman"/>
                <w:sz w:val="24"/>
                <w:szCs w:val="24"/>
              </w:rPr>
            </w:pPr>
            <w:r>
              <w:rPr>
                <w:rFonts w:ascii="Times New Roman" w:hAnsi="Times New Roman" w:cs="Times New Roman"/>
                <w:sz w:val="24"/>
                <w:szCs w:val="24"/>
              </w:rPr>
              <w:t>52.86</w:t>
            </w:r>
          </w:p>
        </w:tc>
        <w:tc>
          <w:tcPr>
            <w:tcW w:w="1557" w:type="dxa"/>
          </w:tcPr>
          <w:p w:rsidR="00CA654A" w:rsidRDefault="00F146F6">
            <w:pPr>
              <w:spacing w:after="0" w:line="360" w:lineRule="auto"/>
              <w:rPr>
                <w:rFonts w:ascii="Times New Roman" w:hAnsi="Times New Roman" w:cs="Times New Roman"/>
                <w:sz w:val="24"/>
                <w:szCs w:val="24"/>
              </w:rPr>
            </w:pPr>
            <w:r>
              <w:rPr>
                <w:rFonts w:ascii="Times New Roman" w:hAnsi="Times New Roman" w:cs="Times New Roman"/>
                <w:sz w:val="24"/>
                <w:szCs w:val="24"/>
              </w:rPr>
              <w:t>45.29</w:t>
            </w:r>
          </w:p>
        </w:tc>
        <w:tc>
          <w:tcPr>
            <w:tcW w:w="1558" w:type="dxa"/>
          </w:tcPr>
          <w:p w:rsidR="00CA654A" w:rsidRDefault="00F146F6">
            <w:pPr>
              <w:spacing w:after="0" w:line="360" w:lineRule="auto"/>
              <w:rPr>
                <w:rFonts w:ascii="Times New Roman" w:hAnsi="Times New Roman" w:cs="Times New Roman"/>
                <w:sz w:val="24"/>
                <w:szCs w:val="24"/>
              </w:rPr>
            </w:pPr>
            <w:r>
              <w:rPr>
                <w:rFonts w:ascii="Times New Roman" w:hAnsi="Times New Roman" w:cs="Times New Roman"/>
                <w:sz w:val="24"/>
                <w:szCs w:val="24"/>
              </w:rPr>
              <w:t>49.77</w:t>
            </w:r>
          </w:p>
        </w:tc>
        <w:tc>
          <w:tcPr>
            <w:tcW w:w="1558" w:type="dxa"/>
          </w:tcPr>
          <w:p w:rsidR="00CA654A" w:rsidRDefault="00F146F6">
            <w:pPr>
              <w:spacing w:after="0" w:line="360" w:lineRule="auto"/>
              <w:rPr>
                <w:rFonts w:ascii="Times New Roman" w:hAnsi="Times New Roman" w:cs="Times New Roman"/>
                <w:sz w:val="24"/>
                <w:szCs w:val="24"/>
              </w:rPr>
            </w:pPr>
            <w:r>
              <w:rPr>
                <w:rFonts w:ascii="Times New Roman" w:hAnsi="Times New Roman" w:cs="Times New Roman"/>
                <w:sz w:val="24"/>
                <w:szCs w:val="24"/>
              </w:rPr>
              <w:t>48.97</w:t>
            </w:r>
          </w:p>
        </w:tc>
        <w:tc>
          <w:tcPr>
            <w:tcW w:w="1417" w:type="dxa"/>
          </w:tcPr>
          <w:p w:rsidR="00CA654A" w:rsidRDefault="00F146F6">
            <w:pPr>
              <w:spacing w:after="0" w:line="360" w:lineRule="auto"/>
              <w:rPr>
                <w:rFonts w:ascii="Times New Roman" w:hAnsi="Times New Roman" w:cs="Times New Roman"/>
                <w:sz w:val="24"/>
                <w:szCs w:val="24"/>
              </w:rPr>
            </w:pPr>
            <w:r>
              <w:rPr>
                <w:rFonts w:ascii="Times New Roman" w:hAnsi="Times New Roman" w:cs="Times New Roman"/>
                <w:sz w:val="24"/>
                <w:szCs w:val="24"/>
              </w:rPr>
              <w:t>45.66</w:t>
            </w:r>
          </w:p>
        </w:tc>
        <w:tc>
          <w:tcPr>
            <w:tcW w:w="1557" w:type="dxa"/>
          </w:tcPr>
          <w:p w:rsidR="00CA654A" w:rsidRDefault="00F146F6">
            <w:pPr>
              <w:spacing w:after="0" w:line="360" w:lineRule="auto"/>
              <w:rPr>
                <w:rFonts w:ascii="Times New Roman" w:hAnsi="Times New Roman" w:cs="Times New Roman"/>
                <w:sz w:val="24"/>
                <w:szCs w:val="24"/>
              </w:rPr>
            </w:pPr>
            <w:r>
              <w:rPr>
                <w:rFonts w:ascii="Times New Roman" w:hAnsi="Times New Roman" w:cs="Times New Roman"/>
                <w:sz w:val="24"/>
                <w:szCs w:val="24"/>
              </w:rPr>
              <w:t>46.53</w:t>
            </w:r>
          </w:p>
        </w:tc>
        <w:tc>
          <w:tcPr>
            <w:tcW w:w="1354" w:type="dxa"/>
          </w:tcPr>
          <w:p w:rsidR="00CA654A" w:rsidRDefault="00F146F6">
            <w:pPr>
              <w:spacing w:after="0" w:line="360" w:lineRule="auto"/>
              <w:rPr>
                <w:rFonts w:ascii="Times New Roman" w:hAnsi="Times New Roman" w:cs="Times New Roman"/>
                <w:sz w:val="24"/>
                <w:szCs w:val="24"/>
              </w:rPr>
            </w:pPr>
            <w:r>
              <w:rPr>
                <w:rFonts w:ascii="Times New Roman" w:hAnsi="Times New Roman" w:cs="Times New Roman"/>
                <w:sz w:val="24"/>
                <w:szCs w:val="24"/>
              </w:rPr>
              <w:t>48.33</w:t>
            </w:r>
          </w:p>
        </w:tc>
      </w:tr>
      <w:tr w:rsidR="00CA654A">
        <w:trPr>
          <w:jc w:val="center"/>
        </w:trPr>
        <w:tc>
          <w:tcPr>
            <w:tcW w:w="1713" w:type="dxa"/>
            <w:vMerge/>
          </w:tcPr>
          <w:p w:rsidR="00CA654A" w:rsidRDefault="00CA654A">
            <w:pPr>
              <w:spacing w:after="0" w:line="360" w:lineRule="auto"/>
              <w:rPr>
                <w:rStyle w:val="Emphasis"/>
                <w:rFonts w:ascii="Times New Roman" w:eastAsia="sans-serif" w:hAnsi="Times New Roman" w:cs="Times New Roman"/>
                <w:color w:val="000000"/>
                <w:sz w:val="24"/>
                <w:szCs w:val="24"/>
                <w:shd w:val="clear" w:color="auto" w:fill="FFFFFF"/>
              </w:rPr>
            </w:pPr>
          </w:p>
        </w:tc>
        <w:tc>
          <w:tcPr>
            <w:tcW w:w="1573" w:type="dxa"/>
          </w:tcPr>
          <w:p w:rsidR="00CA654A" w:rsidRDefault="00F146F6">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15%</w:t>
            </w:r>
          </w:p>
        </w:tc>
        <w:tc>
          <w:tcPr>
            <w:tcW w:w="1533" w:type="dxa"/>
          </w:tcPr>
          <w:p w:rsidR="00CA654A" w:rsidRDefault="00F146F6">
            <w:pPr>
              <w:spacing w:after="0" w:line="360" w:lineRule="auto"/>
              <w:rPr>
                <w:rFonts w:ascii="Times New Roman" w:hAnsi="Times New Roman" w:cs="Times New Roman"/>
                <w:sz w:val="24"/>
                <w:szCs w:val="24"/>
              </w:rPr>
            </w:pPr>
            <w:r>
              <w:rPr>
                <w:rFonts w:ascii="Times New Roman" w:hAnsi="Times New Roman" w:cs="Times New Roman"/>
                <w:sz w:val="24"/>
                <w:szCs w:val="24"/>
              </w:rPr>
              <w:t>38.65</w:t>
            </w:r>
          </w:p>
        </w:tc>
        <w:tc>
          <w:tcPr>
            <w:tcW w:w="1700" w:type="dxa"/>
          </w:tcPr>
          <w:p w:rsidR="00CA654A" w:rsidRDefault="00F146F6">
            <w:pPr>
              <w:spacing w:after="0" w:line="360" w:lineRule="auto"/>
              <w:rPr>
                <w:rFonts w:ascii="Times New Roman" w:hAnsi="Times New Roman" w:cs="Times New Roman"/>
                <w:sz w:val="24"/>
                <w:szCs w:val="24"/>
              </w:rPr>
            </w:pPr>
            <w:r>
              <w:rPr>
                <w:rFonts w:ascii="Times New Roman" w:hAnsi="Times New Roman" w:cs="Times New Roman"/>
                <w:sz w:val="24"/>
                <w:szCs w:val="24"/>
              </w:rPr>
              <w:t>57.18</w:t>
            </w:r>
          </w:p>
        </w:tc>
        <w:tc>
          <w:tcPr>
            <w:tcW w:w="1557" w:type="dxa"/>
          </w:tcPr>
          <w:p w:rsidR="00CA654A" w:rsidRDefault="00F146F6">
            <w:pPr>
              <w:spacing w:after="0" w:line="360" w:lineRule="auto"/>
              <w:rPr>
                <w:rFonts w:ascii="Times New Roman" w:hAnsi="Times New Roman" w:cs="Times New Roman"/>
                <w:sz w:val="24"/>
                <w:szCs w:val="24"/>
              </w:rPr>
            </w:pPr>
            <w:r>
              <w:rPr>
                <w:rFonts w:ascii="Times New Roman" w:hAnsi="Times New Roman" w:cs="Times New Roman"/>
                <w:sz w:val="24"/>
                <w:szCs w:val="24"/>
              </w:rPr>
              <w:t>41.54</w:t>
            </w:r>
          </w:p>
        </w:tc>
        <w:tc>
          <w:tcPr>
            <w:tcW w:w="1558" w:type="dxa"/>
          </w:tcPr>
          <w:p w:rsidR="00CA654A" w:rsidRDefault="00F146F6">
            <w:pPr>
              <w:spacing w:after="0" w:line="360" w:lineRule="auto"/>
              <w:rPr>
                <w:rFonts w:ascii="Times New Roman" w:hAnsi="Times New Roman" w:cs="Times New Roman"/>
                <w:sz w:val="24"/>
                <w:szCs w:val="24"/>
              </w:rPr>
            </w:pPr>
            <w:r>
              <w:rPr>
                <w:rFonts w:ascii="Times New Roman" w:hAnsi="Times New Roman" w:cs="Times New Roman"/>
                <w:sz w:val="24"/>
                <w:szCs w:val="24"/>
              </w:rPr>
              <w:t>53.84</w:t>
            </w:r>
          </w:p>
        </w:tc>
        <w:tc>
          <w:tcPr>
            <w:tcW w:w="1558" w:type="dxa"/>
          </w:tcPr>
          <w:p w:rsidR="00CA654A" w:rsidRDefault="00F146F6">
            <w:pPr>
              <w:spacing w:after="0" w:line="360" w:lineRule="auto"/>
              <w:rPr>
                <w:rFonts w:ascii="Times New Roman" w:hAnsi="Times New Roman" w:cs="Times New Roman"/>
                <w:sz w:val="24"/>
                <w:szCs w:val="24"/>
              </w:rPr>
            </w:pPr>
            <w:r>
              <w:rPr>
                <w:rFonts w:ascii="Times New Roman" w:hAnsi="Times New Roman" w:cs="Times New Roman"/>
                <w:sz w:val="24"/>
                <w:szCs w:val="24"/>
              </w:rPr>
              <w:t>44.02</w:t>
            </w:r>
          </w:p>
        </w:tc>
        <w:tc>
          <w:tcPr>
            <w:tcW w:w="1417" w:type="dxa"/>
          </w:tcPr>
          <w:p w:rsidR="00CA654A" w:rsidRDefault="00F146F6">
            <w:pPr>
              <w:spacing w:after="0" w:line="360" w:lineRule="auto"/>
              <w:rPr>
                <w:rFonts w:ascii="Times New Roman" w:hAnsi="Times New Roman" w:cs="Times New Roman"/>
                <w:sz w:val="24"/>
                <w:szCs w:val="24"/>
              </w:rPr>
            </w:pPr>
            <w:r>
              <w:rPr>
                <w:rFonts w:ascii="Times New Roman" w:hAnsi="Times New Roman" w:cs="Times New Roman"/>
                <w:sz w:val="24"/>
                <w:szCs w:val="24"/>
              </w:rPr>
              <w:t>52.08</w:t>
            </w:r>
          </w:p>
        </w:tc>
        <w:tc>
          <w:tcPr>
            <w:tcW w:w="1557" w:type="dxa"/>
          </w:tcPr>
          <w:p w:rsidR="00CA654A" w:rsidRDefault="00F146F6">
            <w:pPr>
              <w:spacing w:after="0" w:line="360" w:lineRule="auto"/>
              <w:rPr>
                <w:rFonts w:ascii="Times New Roman" w:hAnsi="Times New Roman" w:cs="Times New Roman"/>
                <w:sz w:val="24"/>
                <w:szCs w:val="24"/>
              </w:rPr>
            </w:pPr>
            <w:r>
              <w:rPr>
                <w:rFonts w:ascii="Times New Roman" w:hAnsi="Times New Roman" w:cs="Times New Roman"/>
                <w:sz w:val="24"/>
                <w:szCs w:val="24"/>
              </w:rPr>
              <w:t>42.86</w:t>
            </w:r>
          </w:p>
        </w:tc>
        <w:tc>
          <w:tcPr>
            <w:tcW w:w="1354" w:type="dxa"/>
          </w:tcPr>
          <w:p w:rsidR="00CA654A" w:rsidRDefault="00F146F6">
            <w:pPr>
              <w:spacing w:after="0" w:line="360" w:lineRule="auto"/>
              <w:rPr>
                <w:rFonts w:ascii="Times New Roman" w:hAnsi="Times New Roman" w:cs="Times New Roman"/>
                <w:sz w:val="24"/>
                <w:szCs w:val="24"/>
              </w:rPr>
            </w:pPr>
            <w:r>
              <w:rPr>
                <w:rFonts w:ascii="Times New Roman" w:hAnsi="Times New Roman" w:cs="Times New Roman"/>
                <w:sz w:val="24"/>
                <w:szCs w:val="24"/>
              </w:rPr>
              <w:t>52.44</w:t>
            </w:r>
          </w:p>
        </w:tc>
      </w:tr>
      <w:tr w:rsidR="00CA654A">
        <w:trPr>
          <w:jc w:val="center"/>
        </w:trPr>
        <w:tc>
          <w:tcPr>
            <w:tcW w:w="1713" w:type="dxa"/>
            <w:vMerge/>
          </w:tcPr>
          <w:p w:rsidR="00CA654A" w:rsidRDefault="00CA654A">
            <w:pPr>
              <w:spacing w:after="0" w:line="360" w:lineRule="auto"/>
              <w:rPr>
                <w:rStyle w:val="Emphasis"/>
                <w:rFonts w:ascii="Times New Roman" w:eastAsia="sans-serif" w:hAnsi="Times New Roman" w:cs="Times New Roman"/>
                <w:color w:val="000000"/>
                <w:sz w:val="24"/>
                <w:szCs w:val="24"/>
                <w:shd w:val="clear" w:color="auto" w:fill="FFFFFF"/>
              </w:rPr>
            </w:pPr>
          </w:p>
        </w:tc>
        <w:tc>
          <w:tcPr>
            <w:tcW w:w="1573" w:type="dxa"/>
          </w:tcPr>
          <w:p w:rsidR="00CA654A" w:rsidRDefault="00F146F6">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20%</w:t>
            </w:r>
          </w:p>
        </w:tc>
        <w:tc>
          <w:tcPr>
            <w:tcW w:w="1533" w:type="dxa"/>
          </w:tcPr>
          <w:p w:rsidR="00CA654A" w:rsidRDefault="00F146F6">
            <w:pPr>
              <w:spacing w:after="0" w:line="360" w:lineRule="auto"/>
              <w:rPr>
                <w:rFonts w:ascii="Times New Roman" w:hAnsi="Times New Roman" w:cs="Times New Roman"/>
                <w:sz w:val="24"/>
                <w:szCs w:val="24"/>
              </w:rPr>
            </w:pPr>
            <w:r>
              <w:rPr>
                <w:rFonts w:ascii="Times New Roman" w:hAnsi="Times New Roman" w:cs="Times New Roman"/>
                <w:sz w:val="24"/>
                <w:szCs w:val="24"/>
              </w:rPr>
              <w:t>34.64</w:t>
            </w:r>
          </w:p>
        </w:tc>
        <w:tc>
          <w:tcPr>
            <w:tcW w:w="1700" w:type="dxa"/>
          </w:tcPr>
          <w:p w:rsidR="00CA654A" w:rsidRDefault="00F146F6">
            <w:pPr>
              <w:spacing w:after="0" w:line="360" w:lineRule="auto"/>
              <w:rPr>
                <w:rFonts w:ascii="Times New Roman" w:hAnsi="Times New Roman" w:cs="Times New Roman"/>
                <w:sz w:val="24"/>
                <w:szCs w:val="24"/>
              </w:rPr>
            </w:pPr>
            <w:r>
              <w:rPr>
                <w:rFonts w:ascii="Times New Roman" w:hAnsi="Times New Roman" w:cs="Times New Roman"/>
                <w:sz w:val="24"/>
                <w:szCs w:val="24"/>
              </w:rPr>
              <w:t>61.50</w:t>
            </w:r>
          </w:p>
        </w:tc>
        <w:tc>
          <w:tcPr>
            <w:tcW w:w="1557" w:type="dxa"/>
          </w:tcPr>
          <w:p w:rsidR="00CA654A" w:rsidRDefault="00F146F6">
            <w:pPr>
              <w:spacing w:after="0" w:line="360" w:lineRule="auto"/>
              <w:rPr>
                <w:rFonts w:ascii="Times New Roman" w:hAnsi="Times New Roman" w:cs="Times New Roman"/>
                <w:sz w:val="24"/>
                <w:szCs w:val="24"/>
              </w:rPr>
            </w:pPr>
            <w:r>
              <w:rPr>
                <w:rFonts w:ascii="Times New Roman" w:hAnsi="Times New Roman" w:cs="Times New Roman"/>
                <w:sz w:val="24"/>
                <w:szCs w:val="24"/>
              </w:rPr>
              <w:t>38.73</w:t>
            </w:r>
          </w:p>
        </w:tc>
        <w:tc>
          <w:tcPr>
            <w:tcW w:w="1558" w:type="dxa"/>
          </w:tcPr>
          <w:p w:rsidR="00CA654A" w:rsidRDefault="00F146F6">
            <w:pPr>
              <w:spacing w:after="0" w:line="360" w:lineRule="auto"/>
              <w:rPr>
                <w:rFonts w:ascii="Times New Roman" w:hAnsi="Times New Roman" w:cs="Times New Roman"/>
                <w:sz w:val="24"/>
                <w:szCs w:val="24"/>
              </w:rPr>
            </w:pPr>
            <w:r>
              <w:rPr>
                <w:rFonts w:ascii="Times New Roman" w:hAnsi="Times New Roman" w:cs="Times New Roman"/>
                <w:sz w:val="24"/>
                <w:szCs w:val="24"/>
              </w:rPr>
              <w:t>57.03</w:t>
            </w:r>
          </w:p>
        </w:tc>
        <w:tc>
          <w:tcPr>
            <w:tcW w:w="1558" w:type="dxa"/>
          </w:tcPr>
          <w:p w:rsidR="00CA654A" w:rsidRDefault="00F146F6">
            <w:pPr>
              <w:spacing w:after="0" w:line="360" w:lineRule="auto"/>
              <w:rPr>
                <w:rFonts w:ascii="Times New Roman" w:hAnsi="Times New Roman" w:cs="Times New Roman"/>
                <w:sz w:val="24"/>
                <w:szCs w:val="24"/>
              </w:rPr>
            </w:pPr>
            <w:r>
              <w:rPr>
                <w:rFonts w:ascii="Times New Roman" w:hAnsi="Times New Roman" w:cs="Times New Roman"/>
                <w:sz w:val="24"/>
                <w:szCs w:val="24"/>
              </w:rPr>
              <w:t>40.61</w:t>
            </w:r>
          </w:p>
        </w:tc>
        <w:tc>
          <w:tcPr>
            <w:tcW w:w="1417" w:type="dxa"/>
          </w:tcPr>
          <w:p w:rsidR="00CA654A" w:rsidRDefault="00F146F6">
            <w:pPr>
              <w:spacing w:after="0" w:line="360" w:lineRule="auto"/>
              <w:rPr>
                <w:rFonts w:ascii="Times New Roman" w:hAnsi="Times New Roman" w:cs="Times New Roman"/>
                <w:sz w:val="24"/>
                <w:szCs w:val="24"/>
              </w:rPr>
            </w:pPr>
            <w:r>
              <w:rPr>
                <w:rFonts w:ascii="Times New Roman" w:hAnsi="Times New Roman" w:cs="Times New Roman"/>
                <w:sz w:val="24"/>
                <w:szCs w:val="24"/>
              </w:rPr>
              <w:t>54.99</w:t>
            </w:r>
          </w:p>
        </w:tc>
        <w:tc>
          <w:tcPr>
            <w:tcW w:w="1557" w:type="dxa"/>
          </w:tcPr>
          <w:p w:rsidR="00CA654A" w:rsidRDefault="00F146F6">
            <w:pPr>
              <w:spacing w:after="0" w:line="360" w:lineRule="auto"/>
              <w:rPr>
                <w:rFonts w:ascii="Times New Roman" w:hAnsi="Times New Roman" w:cs="Times New Roman"/>
                <w:sz w:val="24"/>
                <w:szCs w:val="24"/>
              </w:rPr>
            </w:pPr>
            <w:r>
              <w:rPr>
                <w:rFonts w:ascii="Times New Roman" w:hAnsi="Times New Roman" w:cs="Times New Roman"/>
                <w:sz w:val="24"/>
                <w:szCs w:val="24"/>
              </w:rPr>
              <w:t>39.11</w:t>
            </w:r>
          </w:p>
        </w:tc>
        <w:tc>
          <w:tcPr>
            <w:tcW w:w="1354" w:type="dxa"/>
          </w:tcPr>
          <w:p w:rsidR="00CA654A" w:rsidRDefault="00F146F6">
            <w:pPr>
              <w:spacing w:after="0" w:line="360" w:lineRule="auto"/>
              <w:rPr>
                <w:rFonts w:ascii="Times New Roman" w:hAnsi="Times New Roman" w:cs="Times New Roman"/>
                <w:sz w:val="24"/>
                <w:szCs w:val="24"/>
              </w:rPr>
            </w:pPr>
            <w:r>
              <w:rPr>
                <w:rFonts w:ascii="Times New Roman" w:hAnsi="Times New Roman" w:cs="Times New Roman"/>
                <w:sz w:val="24"/>
                <w:szCs w:val="24"/>
              </w:rPr>
              <w:t>56.55</w:t>
            </w:r>
          </w:p>
        </w:tc>
      </w:tr>
      <w:tr w:rsidR="00CA654A">
        <w:trPr>
          <w:jc w:val="center"/>
        </w:trPr>
        <w:tc>
          <w:tcPr>
            <w:tcW w:w="1713" w:type="dxa"/>
            <w:vMerge w:val="restart"/>
          </w:tcPr>
          <w:p w:rsidR="00CA654A" w:rsidRDefault="00CA654A">
            <w:pPr>
              <w:spacing w:after="0" w:line="360" w:lineRule="auto"/>
              <w:rPr>
                <w:rStyle w:val="Emphasis"/>
                <w:rFonts w:ascii="Times New Roman" w:eastAsia="sans-serif" w:hAnsi="Times New Roman" w:cs="Times New Roman"/>
                <w:color w:val="000000"/>
                <w:sz w:val="24"/>
                <w:szCs w:val="24"/>
                <w:shd w:val="clear" w:color="auto" w:fill="FFFFFF"/>
              </w:rPr>
            </w:pPr>
          </w:p>
          <w:p w:rsidR="00CA654A" w:rsidRDefault="00F146F6">
            <w:pPr>
              <w:spacing w:after="0" w:line="360" w:lineRule="auto"/>
              <w:rPr>
                <w:rFonts w:ascii="Times New Roman" w:hAnsi="Times New Roman" w:cs="Times New Roman"/>
                <w:b/>
                <w:bCs/>
                <w:sz w:val="24"/>
                <w:szCs w:val="24"/>
              </w:rPr>
            </w:pPr>
            <w:bookmarkStart w:id="1" w:name="_Hlk196816268"/>
            <w:proofErr w:type="spellStart"/>
            <w:r>
              <w:rPr>
                <w:rStyle w:val="Emphasis"/>
                <w:rFonts w:ascii="Times New Roman" w:eastAsia="sans-serif" w:hAnsi="Times New Roman" w:cs="Times New Roman"/>
                <w:color w:val="000000"/>
                <w:sz w:val="24"/>
                <w:szCs w:val="24"/>
                <w:shd w:val="clear" w:color="auto" w:fill="FFFFFF"/>
              </w:rPr>
              <w:t>Haematococcus</w:t>
            </w:r>
            <w:proofErr w:type="spellEnd"/>
            <w:r>
              <w:rPr>
                <w:rStyle w:val="Emphasis"/>
                <w:rFonts w:ascii="Times New Roman" w:eastAsia="sans-serif" w:hAnsi="Times New Roman" w:cs="Times New Roman"/>
                <w:color w:val="000000"/>
                <w:sz w:val="24"/>
                <w:szCs w:val="24"/>
                <w:shd w:val="clear" w:color="auto" w:fill="FFFFFF"/>
              </w:rPr>
              <w:t xml:space="preserve"> </w:t>
            </w:r>
            <w:proofErr w:type="spellStart"/>
            <w:r>
              <w:rPr>
                <w:rStyle w:val="Emphasis"/>
                <w:rFonts w:ascii="Times New Roman" w:eastAsia="sans-serif" w:hAnsi="Times New Roman" w:cs="Times New Roman"/>
                <w:color w:val="000000"/>
                <w:sz w:val="24"/>
                <w:szCs w:val="24"/>
                <w:shd w:val="clear" w:color="auto" w:fill="FFFFFF"/>
              </w:rPr>
              <w:t>pluvialis</w:t>
            </w:r>
            <w:bookmarkEnd w:id="1"/>
            <w:proofErr w:type="spellEnd"/>
          </w:p>
        </w:tc>
        <w:tc>
          <w:tcPr>
            <w:tcW w:w="1573" w:type="dxa"/>
          </w:tcPr>
          <w:p w:rsidR="00CA654A" w:rsidRDefault="00F146F6">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10%</w:t>
            </w:r>
          </w:p>
        </w:tc>
        <w:tc>
          <w:tcPr>
            <w:tcW w:w="1533" w:type="dxa"/>
          </w:tcPr>
          <w:p w:rsidR="00CA654A" w:rsidRDefault="00F146F6">
            <w:pPr>
              <w:spacing w:after="0" w:line="360" w:lineRule="auto"/>
              <w:rPr>
                <w:rFonts w:ascii="Times New Roman" w:hAnsi="Times New Roman" w:cs="Times New Roman"/>
                <w:sz w:val="24"/>
                <w:szCs w:val="24"/>
              </w:rPr>
            </w:pPr>
            <w:r>
              <w:rPr>
                <w:rFonts w:ascii="Times New Roman" w:hAnsi="Times New Roman" w:cs="Times New Roman"/>
                <w:sz w:val="24"/>
                <w:szCs w:val="24"/>
              </w:rPr>
              <w:t>47.07</w:t>
            </w:r>
          </w:p>
        </w:tc>
        <w:tc>
          <w:tcPr>
            <w:tcW w:w="1700" w:type="dxa"/>
          </w:tcPr>
          <w:p w:rsidR="00CA654A" w:rsidRDefault="00F146F6">
            <w:pPr>
              <w:spacing w:after="0" w:line="360" w:lineRule="auto"/>
              <w:rPr>
                <w:rFonts w:ascii="Times New Roman" w:hAnsi="Times New Roman" w:cs="Times New Roman"/>
                <w:sz w:val="24"/>
                <w:szCs w:val="24"/>
              </w:rPr>
            </w:pPr>
            <w:r>
              <w:rPr>
                <w:rFonts w:ascii="Times New Roman" w:hAnsi="Times New Roman" w:cs="Times New Roman"/>
                <w:sz w:val="24"/>
                <w:szCs w:val="24"/>
              </w:rPr>
              <w:t>47.72</w:t>
            </w:r>
          </w:p>
        </w:tc>
        <w:tc>
          <w:tcPr>
            <w:tcW w:w="1557" w:type="dxa"/>
          </w:tcPr>
          <w:p w:rsidR="00CA654A" w:rsidRDefault="00F146F6">
            <w:pPr>
              <w:spacing w:after="0" w:line="360" w:lineRule="auto"/>
              <w:rPr>
                <w:rFonts w:ascii="Times New Roman" w:hAnsi="Times New Roman" w:cs="Times New Roman"/>
                <w:sz w:val="24"/>
                <w:szCs w:val="24"/>
              </w:rPr>
            </w:pPr>
            <w:r>
              <w:rPr>
                <w:rFonts w:ascii="Times New Roman" w:hAnsi="Times New Roman" w:cs="Times New Roman"/>
                <w:sz w:val="24"/>
                <w:szCs w:val="24"/>
              </w:rPr>
              <w:t>49.58</w:t>
            </w:r>
          </w:p>
        </w:tc>
        <w:tc>
          <w:tcPr>
            <w:tcW w:w="1558" w:type="dxa"/>
          </w:tcPr>
          <w:p w:rsidR="00CA654A" w:rsidRDefault="00F146F6">
            <w:pPr>
              <w:spacing w:after="0" w:line="360" w:lineRule="auto"/>
              <w:rPr>
                <w:rFonts w:ascii="Times New Roman" w:hAnsi="Times New Roman" w:cs="Times New Roman"/>
                <w:sz w:val="24"/>
                <w:szCs w:val="24"/>
              </w:rPr>
            </w:pPr>
            <w:r>
              <w:rPr>
                <w:rFonts w:ascii="Times New Roman" w:hAnsi="Times New Roman" w:cs="Times New Roman"/>
                <w:sz w:val="24"/>
                <w:szCs w:val="24"/>
              </w:rPr>
              <w:t>45.00</w:t>
            </w:r>
          </w:p>
        </w:tc>
        <w:tc>
          <w:tcPr>
            <w:tcW w:w="1558" w:type="dxa"/>
          </w:tcPr>
          <w:p w:rsidR="00CA654A" w:rsidRDefault="00F146F6">
            <w:pPr>
              <w:spacing w:after="0" w:line="360" w:lineRule="auto"/>
              <w:rPr>
                <w:rFonts w:ascii="Times New Roman" w:hAnsi="Times New Roman" w:cs="Times New Roman"/>
                <w:sz w:val="24"/>
                <w:szCs w:val="24"/>
              </w:rPr>
            </w:pPr>
            <w:r>
              <w:rPr>
                <w:rFonts w:ascii="Times New Roman" w:hAnsi="Times New Roman" w:cs="Times New Roman"/>
                <w:sz w:val="24"/>
                <w:szCs w:val="24"/>
              </w:rPr>
              <w:t>52.39</w:t>
            </w:r>
          </w:p>
        </w:tc>
        <w:tc>
          <w:tcPr>
            <w:tcW w:w="1417" w:type="dxa"/>
          </w:tcPr>
          <w:p w:rsidR="00CA654A" w:rsidRDefault="00F146F6">
            <w:pPr>
              <w:spacing w:after="0" w:line="360" w:lineRule="auto"/>
              <w:rPr>
                <w:rFonts w:ascii="Times New Roman" w:hAnsi="Times New Roman" w:cs="Times New Roman"/>
                <w:sz w:val="24"/>
                <w:szCs w:val="24"/>
              </w:rPr>
            </w:pPr>
            <w:r>
              <w:rPr>
                <w:rFonts w:ascii="Times New Roman" w:hAnsi="Times New Roman" w:cs="Times New Roman"/>
                <w:sz w:val="24"/>
                <w:szCs w:val="24"/>
              </w:rPr>
              <w:t>42.13</w:t>
            </w:r>
          </w:p>
        </w:tc>
        <w:tc>
          <w:tcPr>
            <w:tcW w:w="1557" w:type="dxa"/>
          </w:tcPr>
          <w:p w:rsidR="00CA654A" w:rsidRDefault="00F146F6">
            <w:pPr>
              <w:spacing w:after="0" w:line="360" w:lineRule="auto"/>
              <w:rPr>
                <w:rFonts w:ascii="Times New Roman" w:hAnsi="Times New Roman" w:cs="Times New Roman"/>
                <w:sz w:val="24"/>
                <w:szCs w:val="24"/>
              </w:rPr>
            </w:pPr>
            <w:r>
              <w:rPr>
                <w:rFonts w:ascii="Times New Roman" w:hAnsi="Times New Roman" w:cs="Times New Roman"/>
                <w:sz w:val="24"/>
                <w:szCs w:val="24"/>
              </w:rPr>
              <w:t>50.42</w:t>
            </w:r>
          </w:p>
        </w:tc>
        <w:tc>
          <w:tcPr>
            <w:tcW w:w="1354" w:type="dxa"/>
          </w:tcPr>
          <w:p w:rsidR="00CA654A" w:rsidRDefault="00F146F6">
            <w:pPr>
              <w:spacing w:after="0" w:line="360" w:lineRule="auto"/>
              <w:rPr>
                <w:rFonts w:ascii="Times New Roman" w:hAnsi="Times New Roman" w:cs="Times New Roman"/>
                <w:sz w:val="24"/>
                <w:szCs w:val="24"/>
              </w:rPr>
            </w:pPr>
            <w:r>
              <w:rPr>
                <w:rFonts w:ascii="Times New Roman" w:hAnsi="Times New Roman" w:cs="Times New Roman"/>
                <w:sz w:val="24"/>
                <w:szCs w:val="24"/>
              </w:rPr>
              <w:t>44.00</w:t>
            </w:r>
          </w:p>
        </w:tc>
      </w:tr>
      <w:tr w:rsidR="00CA654A">
        <w:trPr>
          <w:jc w:val="center"/>
        </w:trPr>
        <w:tc>
          <w:tcPr>
            <w:tcW w:w="1713" w:type="dxa"/>
            <w:vMerge/>
          </w:tcPr>
          <w:p w:rsidR="00CA654A" w:rsidRDefault="00CA654A">
            <w:pPr>
              <w:spacing w:after="0" w:line="360" w:lineRule="auto"/>
              <w:rPr>
                <w:rStyle w:val="Emphasis"/>
                <w:rFonts w:ascii="Times New Roman" w:eastAsia="sans-serif" w:hAnsi="Times New Roman" w:cs="Times New Roman"/>
                <w:color w:val="000000"/>
                <w:sz w:val="24"/>
                <w:szCs w:val="24"/>
                <w:shd w:val="clear" w:color="auto" w:fill="FFFFFF"/>
              </w:rPr>
            </w:pPr>
          </w:p>
        </w:tc>
        <w:tc>
          <w:tcPr>
            <w:tcW w:w="1573" w:type="dxa"/>
          </w:tcPr>
          <w:p w:rsidR="00CA654A" w:rsidRDefault="00F146F6">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15%</w:t>
            </w:r>
          </w:p>
        </w:tc>
        <w:tc>
          <w:tcPr>
            <w:tcW w:w="1533" w:type="dxa"/>
          </w:tcPr>
          <w:p w:rsidR="00CA654A" w:rsidRDefault="00F146F6">
            <w:pPr>
              <w:spacing w:after="0" w:line="360" w:lineRule="auto"/>
              <w:rPr>
                <w:rFonts w:ascii="Times New Roman" w:hAnsi="Times New Roman" w:cs="Times New Roman"/>
                <w:sz w:val="24"/>
                <w:szCs w:val="24"/>
              </w:rPr>
            </w:pPr>
            <w:r>
              <w:rPr>
                <w:rFonts w:ascii="Times New Roman" w:hAnsi="Times New Roman" w:cs="Times New Roman"/>
                <w:sz w:val="24"/>
                <w:szCs w:val="24"/>
              </w:rPr>
              <w:t>43.58</w:t>
            </w:r>
          </w:p>
        </w:tc>
        <w:tc>
          <w:tcPr>
            <w:tcW w:w="1700" w:type="dxa"/>
          </w:tcPr>
          <w:p w:rsidR="00CA654A" w:rsidRDefault="00F146F6">
            <w:pPr>
              <w:spacing w:after="0" w:line="360" w:lineRule="auto"/>
              <w:rPr>
                <w:rFonts w:ascii="Times New Roman" w:hAnsi="Times New Roman" w:cs="Times New Roman"/>
                <w:sz w:val="24"/>
                <w:szCs w:val="24"/>
              </w:rPr>
            </w:pPr>
            <w:r>
              <w:rPr>
                <w:rFonts w:ascii="Times New Roman" w:hAnsi="Times New Roman" w:cs="Times New Roman"/>
                <w:sz w:val="24"/>
                <w:szCs w:val="24"/>
              </w:rPr>
              <w:t>51.64</w:t>
            </w:r>
          </w:p>
        </w:tc>
        <w:tc>
          <w:tcPr>
            <w:tcW w:w="1557" w:type="dxa"/>
          </w:tcPr>
          <w:p w:rsidR="00CA654A" w:rsidRDefault="00F146F6">
            <w:pPr>
              <w:spacing w:after="0" w:line="360" w:lineRule="auto"/>
              <w:rPr>
                <w:rFonts w:ascii="Times New Roman" w:hAnsi="Times New Roman" w:cs="Times New Roman"/>
                <w:sz w:val="24"/>
                <w:szCs w:val="24"/>
              </w:rPr>
            </w:pPr>
            <w:r>
              <w:rPr>
                <w:rFonts w:ascii="Times New Roman" w:hAnsi="Times New Roman" w:cs="Times New Roman"/>
                <w:sz w:val="24"/>
                <w:szCs w:val="24"/>
              </w:rPr>
              <w:t>46.44</w:t>
            </w:r>
          </w:p>
        </w:tc>
        <w:tc>
          <w:tcPr>
            <w:tcW w:w="1558" w:type="dxa"/>
          </w:tcPr>
          <w:p w:rsidR="00CA654A" w:rsidRDefault="00F146F6">
            <w:pPr>
              <w:spacing w:after="0" w:line="360" w:lineRule="auto"/>
              <w:rPr>
                <w:rFonts w:ascii="Times New Roman" w:hAnsi="Times New Roman" w:cs="Times New Roman"/>
                <w:sz w:val="24"/>
                <w:szCs w:val="24"/>
              </w:rPr>
            </w:pPr>
            <w:r>
              <w:rPr>
                <w:rFonts w:ascii="Times New Roman" w:hAnsi="Times New Roman" w:cs="Times New Roman"/>
                <w:sz w:val="24"/>
                <w:szCs w:val="24"/>
              </w:rPr>
              <w:t>48.52</w:t>
            </w:r>
          </w:p>
        </w:tc>
        <w:tc>
          <w:tcPr>
            <w:tcW w:w="1558" w:type="dxa"/>
          </w:tcPr>
          <w:p w:rsidR="00CA654A" w:rsidRDefault="00F146F6">
            <w:pPr>
              <w:spacing w:after="0" w:line="360" w:lineRule="auto"/>
              <w:rPr>
                <w:rFonts w:ascii="Times New Roman" w:hAnsi="Times New Roman" w:cs="Times New Roman"/>
                <w:sz w:val="24"/>
                <w:szCs w:val="24"/>
              </w:rPr>
            </w:pPr>
            <w:r>
              <w:rPr>
                <w:rFonts w:ascii="Times New Roman" w:hAnsi="Times New Roman" w:cs="Times New Roman"/>
                <w:sz w:val="24"/>
                <w:szCs w:val="24"/>
              </w:rPr>
              <w:t>48.75</w:t>
            </w:r>
          </w:p>
        </w:tc>
        <w:tc>
          <w:tcPr>
            <w:tcW w:w="1417" w:type="dxa"/>
          </w:tcPr>
          <w:p w:rsidR="00CA654A" w:rsidRDefault="00F146F6">
            <w:pPr>
              <w:spacing w:after="0" w:line="360" w:lineRule="auto"/>
              <w:rPr>
                <w:rFonts w:ascii="Times New Roman" w:hAnsi="Times New Roman" w:cs="Times New Roman"/>
                <w:sz w:val="24"/>
                <w:szCs w:val="24"/>
              </w:rPr>
            </w:pPr>
            <w:r>
              <w:rPr>
                <w:rFonts w:ascii="Times New Roman" w:hAnsi="Times New Roman" w:cs="Times New Roman"/>
                <w:sz w:val="24"/>
                <w:szCs w:val="24"/>
              </w:rPr>
              <w:t>45.97</w:t>
            </w:r>
          </w:p>
        </w:tc>
        <w:tc>
          <w:tcPr>
            <w:tcW w:w="1557" w:type="dxa"/>
          </w:tcPr>
          <w:p w:rsidR="00CA654A" w:rsidRDefault="00F146F6">
            <w:pPr>
              <w:spacing w:after="0" w:line="360" w:lineRule="auto"/>
              <w:rPr>
                <w:rFonts w:ascii="Times New Roman" w:hAnsi="Times New Roman" w:cs="Times New Roman"/>
                <w:sz w:val="24"/>
                <w:szCs w:val="24"/>
              </w:rPr>
            </w:pPr>
            <w:r>
              <w:rPr>
                <w:rFonts w:ascii="Times New Roman" w:hAnsi="Times New Roman" w:cs="Times New Roman"/>
                <w:sz w:val="24"/>
                <w:szCs w:val="24"/>
              </w:rPr>
              <w:t>47.81</w:t>
            </w:r>
          </w:p>
        </w:tc>
        <w:tc>
          <w:tcPr>
            <w:tcW w:w="1354" w:type="dxa"/>
          </w:tcPr>
          <w:p w:rsidR="00CA654A" w:rsidRDefault="00F146F6">
            <w:pPr>
              <w:spacing w:after="0" w:line="360" w:lineRule="auto"/>
              <w:rPr>
                <w:rFonts w:ascii="Times New Roman" w:hAnsi="Times New Roman" w:cs="Times New Roman"/>
                <w:sz w:val="24"/>
                <w:szCs w:val="24"/>
              </w:rPr>
            </w:pPr>
            <w:r>
              <w:rPr>
                <w:rFonts w:ascii="Times New Roman" w:hAnsi="Times New Roman" w:cs="Times New Roman"/>
                <w:sz w:val="24"/>
                <w:szCs w:val="24"/>
              </w:rPr>
              <w:t>46.89</w:t>
            </w:r>
          </w:p>
        </w:tc>
      </w:tr>
      <w:tr w:rsidR="00CA654A">
        <w:trPr>
          <w:jc w:val="center"/>
        </w:trPr>
        <w:tc>
          <w:tcPr>
            <w:tcW w:w="1713" w:type="dxa"/>
            <w:vMerge/>
          </w:tcPr>
          <w:p w:rsidR="00CA654A" w:rsidRDefault="00CA654A">
            <w:pPr>
              <w:spacing w:after="0" w:line="360" w:lineRule="auto"/>
              <w:rPr>
                <w:rStyle w:val="Emphasis"/>
                <w:rFonts w:ascii="Times New Roman" w:eastAsia="sans-serif" w:hAnsi="Times New Roman" w:cs="Times New Roman"/>
                <w:color w:val="000000"/>
                <w:sz w:val="24"/>
                <w:szCs w:val="24"/>
                <w:shd w:val="clear" w:color="auto" w:fill="FFFFFF"/>
              </w:rPr>
            </w:pPr>
          </w:p>
        </w:tc>
        <w:tc>
          <w:tcPr>
            <w:tcW w:w="1573" w:type="dxa"/>
          </w:tcPr>
          <w:p w:rsidR="00CA654A" w:rsidRDefault="00F146F6">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20%</w:t>
            </w:r>
          </w:p>
        </w:tc>
        <w:tc>
          <w:tcPr>
            <w:tcW w:w="1533" w:type="dxa"/>
          </w:tcPr>
          <w:p w:rsidR="00CA654A" w:rsidRDefault="00F146F6">
            <w:pPr>
              <w:spacing w:after="0" w:line="360" w:lineRule="auto"/>
              <w:rPr>
                <w:rFonts w:ascii="Times New Roman" w:hAnsi="Times New Roman" w:cs="Times New Roman"/>
                <w:sz w:val="24"/>
                <w:szCs w:val="24"/>
              </w:rPr>
            </w:pPr>
            <w:r>
              <w:rPr>
                <w:rFonts w:ascii="Times New Roman" w:hAnsi="Times New Roman" w:cs="Times New Roman"/>
                <w:sz w:val="24"/>
                <w:szCs w:val="24"/>
              </w:rPr>
              <w:t>40.80</w:t>
            </w:r>
          </w:p>
        </w:tc>
        <w:tc>
          <w:tcPr>
            <w:tcW w:w="1700" w:type="dxa"/>
          </w:tcPr>
          <w:p w:rsidR="00CA654A" w:rsidRDefault="00F146F6">
            <w:pPr>
              <w:spacing w:after="0" w:line="360" w:lineRule="auto"/>
              <w:rPr>
                <w:rFonts w:ascii="Times New Roman" w:hAnsi="Times New Roman" w:cs="Times New Roman"/>
                <w:sz w:val="24"/>
                <w:szCs w:val="24"/>
              </w:rPr>
            </w:pPr>
            <w:r>
              <w:rPr>
                <w:rFonts w:ascii="Times New Roman" w:hAnsi="Times New Roman" w:cs="Times New Roman"/>
                <w:sz w:val="24"/>
                <w:szCs w:val="24"/>
              </w:rPr>
              <w:t>54.68</w:t>
            </w:r>
          </w:p>
        </w:tc>
        <w:tc>
          <w:tcPr>
            <w:tcW w:w="1557" w:type="dxa"/>
          </w:tcPr>
          <w:p w:rsidR="00CA654A" w:rsidRDefault="00F146F6">
            <w:pPr>
              <w:spacing w:after="0" w:line="360" w:lineRule="auto"/>
              <w:rPr>
                <w:rFonts w:ascii="Times New Roman" w:hAnsi="Times New Roman" w:cs="Times New Roman"/>
                <w:sz w:val="24"/>
                <w:szCs w:val="24"/>
              </w:rPr>
            </w:pPr>
            <w:r>
              <w:rPr>
                <w:rFonts w:ascii="Times New Roman" w:hAnsi="Times New Roman" w:cs="Times New Roman"/>
                <w:sz w:val="24"/>
                <w:szCs w:val="24"/>
              </w:rPr>
              <w:t>42.70</w:t>
            </w:r>
          </w:p>
        </w:tc>
        <w:tc>
          <w:tcPr>
            <w:tcW w:w="1558" w:type="dxa"/>
          </w:tcPr>
          <w:p w:rsidR="00CA654A" w:rsidRDefault="00F146F6">
            <w:pPr>
              <w:spacing w:after="0" w:line="360" w:lineRule="auto"/>
              <w:rPr>
                <w:rFonts w:ascii="Times New Roman" w:hAnsi="Times New Roman" w:cs="Times New Roman"/>
                <w:sz w:val="24"/>
                <w:szCs w:val="24"/>
              </w:rPr>
            </w:pPr>
            <w:r>
              <w:rPr>
                <w:rFonts w:ascii="Times New Roman" w:hAnsi="Times New Roman" w:cs="Times New Roman"/>
                <w:sz w:val="24"/>
                <w:szCs w:val="24"/>
              </w:rPr>
              <w:t>52.65</w:t>
            </w:r>
          </w:p>
        </w:tc>
        <w:tc>
          <w:tcPr>
            <w:tcW w:w="1558" w:type="dxa"/>
          </w:tcPr>
          <w:p w:rsidR="00CA654A" w:rsidRDefault="00F146F6">
            <w:pPr>
              <w:spacing w:after="0" w:line="360" w:lineRule="auto"/>
              <w:rPr>
                <w:rFonts w:ascii="Times New Roman" w:hAnsi="Times New Roman" w:cs="Times New Roman"/>
                <w:sz w:val="24"/>
                <w:szCs w:val="24"/>
              </w:rPr>
            </w:pPr>
            <w:r>
              <w:rPr>
                <w:rFonts w:ascii="Times New Roman" w:hAnsi="Times New Roman" w:cs="Times New Roman"/>
                <w:sz w:val="24"/>
                <w:szCs w:val="24"/>
              </w:rPr>
              <w:t>45.10</w:t>
            </w:r>
          </w:p>
        </w:tc>
        <w:tc>
          <w:tcPr>
            <w:tcW w:w="1417" w:type="dxa"/>
          </w:tcPr>
          <w:p w:rsidR="00CA654A" w:rsidRDefault="00F146F6">
            <w:pPr>
              <w:spacing w:after="0" w:line="360" w:lineRule="auto"/>
              <w:rPr>
                <w:rFonts w:ascii="Times New Roman" w:hAnsi="Times New Roman" w:cs="Times New Roman"/>
                <w:sz w:val="24"/>
                <w:szCs w:val="24"/>
              </w:rPr>
            </w:pPr>
            <w:r>
              <w:rPr>
                <w:rFonts w:ascii="Times New Roman" w:hAnsi="Times New Roman" w:cs="Times New Roman"/>
                <w:sz w:val="24"/>
                <w:szCs w:val="24"/>
              </w:rPr>
              <w:t>49.99</w:t>
            </w:r>
          </w:p>
        </w:tc>
        <w:tc>
          <w:tcPr>
            <w:tcW w:w="1557" w:type="dxa"/>
          </w:tcPr>
          <w:p w:rsidR="00CA654A" w:rsidRDefault="00F146F6">
            <w:pPr>
              <w:spacing w:after="0" w:line="360" w:lineRule="auto"/>
              <w:rPr>
                <w:rFonts w:ascii="Times New Roman" w:hAnsi="Times New Roman" w:cs="Times New Roman"/>
                <w:sz w:val="24"/>
                <w:szCs w:val="24"/>
              </w:rPr>
            </w:pPr>
            <w:r>
              <w:rPr>
                <w:rFonts w:ascii="Times New Roman" w:hAnsi="Times New Roman" w:cs="Times New Roman"/>
                <w:sz w:val="24"/>
                <w:szCs w:val="24"/>
              </w:rPr>
              <w:t>42.61</w:t>
            </w:r>
          </w:p>
        </w:tc>
        <w:tc>
          <w:tcPr>
            <w:tcW w:w="1354" w:type="dxa"/>
          </w:tcPr>
          <w:p w:rsidR="00CA654A" w:rsidRDefault="00F146F6">
            <w:pPr>
              <w:spacing w:after="0" w:line="360" w:lineRule="auto"/>
              <w:rPr>
                <w:rFonts w:ascii="Times New Roman" w:hAnsi="Times New Roman" w:cs="Times New Roman"/>
                <w:sz w:val="24"/>
                <w:szCs w:val="24"/>
              </w:rPr>
            </w:pPr>
            <w:r>
              <w:rPr>
                <w:rFonts w:ascii="Times New Roman" w:hAnsi="Times New Roman" w:cs="Times New Roman"/>
                <w:sz w:val="24"/>
                <w:szCs w:val="24"/>
              </w:rPr>
              <w:t>52.68</w:t>
            </w:r>
          </w:p>
        </w:tc>
      </w:tr>
      <w:tr w:rsidR="00CA654A">
        <w:trPr>
          <w:jc w:val="center"/>
        </w:trPr>
        <w:tc>
          <w:tcPr>
            <w:tcW w:w="1713" w:type="dxa"/>
          </w:tcPr>
          <w:p w:rsidR="00CA654A" w:rsidRDefault="00F146F6">
            <w:pPr>
              <w:spacing w:after="0" w:line="360" w:lineRule="auto"/>
              <w:rPr>
                <w:rStyle w:val="Emphasis"/>
                <w:rFonts w:ascii="Times New Roman" w:eastAsia="sans-serif" w:hAnsi="Times New Roman" w:cs="Times New Roman"/>
                <w:i w:val="0"/>
                <w:iCs w:val="0"/>
                <w:color w:val="000000"/>
                <w:sz w:val="24"/>
                <w:szCs w:val="24"/>
                <w:shd w:val="clear" w:color="auto" w:fill="FFFFFF"/>
              </w:rPr>
            </w:pPr>
            <w:r>
              <w:rPr>
                <w:rStyle w:val="Emphasis"/>
                <w:rFonts w:ascii="Times New Roman" w:eastAsia="sans-serif" w:hAnsi="Times New Roman" w:cs="Times New Roman"/>
                <w:color w:val="000000"/>
                <w:sz w:val="24"/>
                <w:szCs w:val="24"/>
                <w:shd w:val="clear" w:color="auto" w:fill="FFFFFF"/>
              </w:rPr>
              <w:lastRenderedPageBreak/>
              <w:t>Control</w:t>
            </w:r>
          </w:p>
        </w:tc>
        <w:tc>
          <w:tcPr>
            <w:tcW w:w="1573" w:type="dxa"/>
          </w:tcPr>
          <w:p w:rsidR="00CA654A" w:rsidRDefault="00F146F6">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w:t>
            </w:r>
          </w:p>
        </w:tc>
        <w:tc>
          <w:tcPr>
            <w:tcW w:w="1533" w:type="dxa"/>
          </w:tcPr>
          <w:p w:rsidR="00CA654A" w:rsidRDefault="00F146F6">
            <w:pPr>
              <w:spacing w:after="0" w:line="360" w:lineRule="auto"/>
              <w:rPr>
                <w:rFonts w:ascii="Times New Roman" w:hAnsi="Times New Roman" w:cs="Times New Roman"/>
                <w:sz w:val="24"/>
                <w:szCs w:val="24"/>
              </w:rPr>
            </w:pPr>
            <w:r>
              <w:rPr>
                <w:rFonts w:ascii="Times New Roman" w:hAnsi="Times New Roman" w:cs="Times New Roman"/>
                <w:sz w:val="24"/>
                <w:szCs w:val="24"/>
              </w:rPr>
              <w:t>90.00</w:t>
            </w:r>
          </w:p>
        </w:tc>
        <w:tc>
          <w:tcPr>
            <w:tcW w:w="1700" w:type="dxa"/>
          </w:tcPr>
          <w:p w:rsidR="00CA654A" w:rsidRDefault="00F146F6">
            <w:pPr>
              <w:spacing w:after="0" w:line="360" w:lineRule="auto"/>
              <w:rPr>
                <w:rFonts w:ascii="Times New Roman" w:hAnsi="Times New Roman" w:cs="Times New Roman"/>
                <w:sz w:val="24"/>
                <w:szCs w:val="24"/>
              </w:rPr>
            </w:pPr>
            <w:r>
              <w:rPr>
                <w:rFonts w:ascii="Times New Roman" w:hAnsi="Times New Roman" w:cs="Times New Roman"/>
                <w:sz w:val="24"/>
                <w:szCs w:val="24"/>
              </w:rPr>
              <w:t>0.00</w:t>
            </w:r>
          </w:p>
        </w:tc>
        <w:tc>
          <w:tcPr>
            <w:tcW w:w="1557" w:type="dxa"/>
          </w:tcPr>
          <w:p w:rsidR="00CA654A" w:rsidRDefault="00F146F6">
            <w:pPr>
              <w:spacing w:after="0" w:line="360" w:lineRule="auto"/>
              <w:rPr>
                <w:rFonts w:ascii="Times New Roman" w:hAnsi="Times New Roman" w:cs="Times New Roman"/>
                <w:sz w:val="24"/>
                <w:szCs w:val="24"/>
              </w:rPr>
            </w:pPr>
            <w:r>
              <w:rPr>
                <w:rFonts w:ascii="Times New Roman" w:hAnsi="Times New Roman" w:cs="Times New Roman"/>
                <w:sz w:val="24"/>
                <w:szCs w:val="24"/>
              </w:rPr>
              <w:t>90.00</w:t>
            </w:r>
          </w:p>
        </w:tc>
        <w:tc>
          <w:tcPr>
            <w:tcW w:w="1558" w:type="dxa"/>
          </w:tcPr>
          <w:p w:rsidR="00CA654A" w:rsidRDefault="00F146F6">
            <w:pPr>
              <w:spacing w:after="0" w:line="360" w:lineRule="auto"/>
              <w:rPr>
                <w:rFonts w:ascii="Times New Roman" w:hAnsi="Times New Roman" w:cs="Times New Roman"/>
                <w:sz w:val="24"/>
                <w:szCs w:val="24"/>
              </w:rPr>
            </w:pPr>
            <w:r>
              <w:rPr>
                <w:rFonts w:ascii="Times New Roman" w:hAnsi="Times New Roman" w:cs="Times New Roman"/>
                <w:sz w:val="24"/>
                <w:szCs w:val="24"/>
              </w:rPr>
              <w:t>0.00</w:t>
            </w:r>
          </w:p>
        </w:tc>
        <w:tc>
          <w:tcPr>
            <w:tcW w:w="1558" w:type="dxa"/>
          </w:tcPr>
          <w:p w:rsidR="00CA654A" w:rsidRDefault="00F146F6">
            <w:pPr>
              <w:spacing w:after="0" w:line="360" w:lineRule="auto"/>
              <w:rPr>
                <w:rFonts w:ascii="Times New Roman" w:hAnsi="Times New Roman" w:cs="Times New Roman"/>
                <w:sz w:val="24"/>
                <w:szCs w:val="24"/>
              </w:rPr>
            </w:pPr>
            <w:r>
              <w:rPr>
                <w:rFonts w:ascii="Times New Roman" w:hAnsi="Times New Roman" w:cs="Times New Roman"/>
                <w:sz w:val="24"/>
                <w:szCs w:val="24"/>
              </w:rPr>
              <w:t>90.00</w:t>
            </w:r>
          </w:p>
        </w:tc>
        <w:tc>
          <w:tcPr>
            <w:tcW w:w="1417" w:type="dxa"/>
          </w:tcPr>
          <w:p w:rsidR="00CA654A" w:rsidRDefault="00F146F6">
            <w:pPr>
              <w:spacing w:after="0" w:line="360" w:lineRule="auto"/>
              <w:rPr>
                <w:rFonts w:ascii="Times New Roman" w:hAnsi="Times New Roman" w:cs="Times New Roman"/>
                <w:sz w:val="24"/>
                <w:szCs w:val="24"/>
              </w:rPr>
            </w:pPr>
            <w:r>
              <w:rPr>
                <w:rFonts w:ascii="Times New Roman" w:hAnsi="Times New Roman" w:cs="Times New Roman"/>
                <w:sz w:val="24"/>
                <w:szCs w:val="24"/>
              </w:rPr>
              <w:t>0.00</w:t>
            </w:r>
          </w:p>
        </w:tc>
        <w:tc>
          <w:tcPr>
            <w:tcW w:w="1557" w:type="dxa"/>
          </w:tcPr>
          <w:p w:rsidR="00CA654A" w:rsidRDefault="00F146F6">
            <w:pPr>
              <w:spacing w:after="0" w:line="360" w:lineRule="auto"/>
              <w:rPr>
                <w:rFonts w:ascii="Times New Roman" w:hAnsi="Times New Roman" w:cs="Times New Roman"/>
                <w:sz w:val="24"/>
                <w:szCs w:val="24"/>
              </w:rPr>
            </w:pPr>
            <w:r>
              <w:rPr>
                <w:rFonts w:ascii="Times New Roman" w:hAnsi="Times New Roman" w:cs="Times New Roman"/>
                <w:sz w:val="24"/>
                <w:szCs w:val="24"/>
              </w:rPr>
              <w:t>90.00</w:t>
            </w:r>
          </w:p>
        </w:tc>
        <w:tc>
          <w:tcPr>
            <w:tcW w:w="1354" w:type="dxa"/>
          </w:tcPr>
          <w:p w:rsidR="00CA654A" w:rsidRDefault="00F146F6">
            <w:pPr>
              <w:spacing w:after="0" w:line="360" w:lineRule="auto"/>
              <w:rPr>
                <w:rFonts w:ascii="Times New Roman" w:hAnsi="Times New Roman" w:cs="Times New Roman"/>
                <w:sz w:val="24"/>
                <w:szCs w:val="24"/>
              </w:rPr>
            </w:pPr>
            <w:r>
              <w:rPr>
                <w:rFonts w:ascii="Times New Roman" w:hAnsi="Times New Roman" w:cs="Times New Roman"/>
                <w:sz w:val="24"/>
                <w:szCs w:val="24"/>
              </w:rPr>
              <w:t>0.00</w:t>
            </w:r>
          </w:p>
        </w:tc>
      </w:tr>
    </w:tbl>
    <w:p w:rsidR="00CA654A" w:rsidRDefault="00F146F6">
      <w:pPr>
        <w:rPr>
          <w:rFonts w:ascii="Times New Roman" w:hAnsi="Times New Roman" w:cs="Times New Roman"/>
          <w:sz w:val="24"/>
          <w:szCs w:val="24"/>
        </w:rPr>
      </w:pPr>
      <w:r>
        <w:rPr>
          <w:rFonts w:ascii="Times New Roman" w:hAnsi="Times New Roman" w:cs="Times New Roman"/>
          <w:sz w:val="24"/>
          <w:szCs w:val="24"/>
        </w:rPr>
        <w:t xml:space="preserve">                       *Mean of three replications </w:t>
      </w:r>
      <w:proofErr w:type="gramStart"/>
      <w:r>
        <w:rPr>
          <w:rFonts w:ascii="Times New Roman" w:hAnsi="Times New Roman" w:cs="Times New Roman"/>
          <w:sz w:val="24"/>
          <w:szCs w:val="24"/>
        </w:rPr>
        <w:t>In</w:t>
      </w:r>
      <w:proofErr w:type="gramEnd"/>
      <w:r>
        <w:rPr>
          <w:rFonts w:ascii="Times New Roman" w:hAnsi="Times New Roman" w:cs="Times New Roman"/>
          <w:sz w:val="24"/>
          <w:szCs w:val="24"/>
        </w:rPr>
        <w:t xml:space="preserve"> a column, means followed by common letters are not significantly different at the 5 % level by DMRT</w:t>
      </w:r>
    </w:p>
    <w:p w:rsidR="00CA654A" w:rsidRDefault="00F146F6">
      <w:pPr>
        <w:jc w:val="center"/>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114300" distR="114300">
            <wp:extent cx="5871210" cy="3790950"/>
            <wp:effectExtent l="0" t="0" r="0" b="0"/>
            <wp:docPr id="4" name="Picture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descr="IMG_256"/>
                    <pic:cNvPicPr>
                      <a:picLocks noChangeAspect="1"/>
                    </pic:cNvPicPr>
                  </pic:nvPicPr>
                  <pic:blipFill>
                    <a:blip r:embed="rId22"/>
                    <a:srcRect t="6879"/>
                    <a:stretch>
                      <a:fillRect/>
                    </a:stretch>
                  </pic:blipFill>
                  <pic:spPr>
                    <a:xfrm>
                      <a:off x="0" y="0"/>
                      <a:ext cx="5871210" cy="3790950"/>
                    </a:xfrm>
                    <a:prstGeom prst="rect">
                      <a:avLst/>
                    </a:prstGeom>
                    <a:noFill/>
                    <a:ln w="9525">
                      <a:noFill/>
                    </a:ln>
                  </pic:spPr>
                </pic:pic>
              </a:graphicData>
            </a:graphic>
          </wp:inline>
        </w:drawing>
      </w:r>
    </w:p>
    <w:p w:rsidR="00CA654A" w:rsidRDefault="00F146F6">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lang w:val="en-US"/>
        </w:rPr>
        <w:t xml:space="preserve">Graph </w:t>
      </w:r>
      <w:proofErr w:type="gramStart"/>
      <w:r>
        <w:rPr>
          <w:rFonts w:ascii="Times New Roman" w:hAnsi="Times New Roman" w:cs="Times New Roman"/>
          <w:b/>
          <w:bCs/>
          <w:sz w:val="24"/>
          <w:szCs w:val="24"/>
          <w:lang w:val="en-US"/>
        </w:rPr>
        <w:t>1 :</w:t>
      </w:r>
      <w:proofErr w:type="gramEnd"/>
      <w:r>
        <w:rPr>
          <w:rFonts w:ascii="Times New Roman" w:hAnsi="Times New Roman" w:cs="Times New Roman"/>
          <w:b/>
          <w:bCs/>
          <w:sz w:val="24"/>
          <w:szCs w:val="24"/>
          <w:lang w:val="en-US"/>
        </w:rPr>
        <w:t xml:space="preserve"> </w:t>
      </w:r>
      <w:r>
        <w:rPr>
          <w:rFonts w:ascii="Times New Roman" w:hAnsi="Times New Roman" w:cs="Times New Roman"/>
          <w:b/>
          <w:bCs/>
          <w:i/>
          <w:iCs/>
          <w:sz w:val="24"/>
          <w:szCs w:val="24"/>
        </w:rPr>
        <w:t>Invitro</w:t>
      </w:r>
      <w:r>
        <w:rPr>
          <w:rFonts w:ascii="Times New Roman" w:hAnsi="Times New Roman" w:cs="Times New Roman"/>
          <w:b/>
          <w:bCs/>
          <w:sz w:val="24"/>
          <w:szCs w:val="24"/>
        </w:rPr>
        <w:t xml:space="preserve"> screening of algal extracts using different solvents</w:t>
      </w:r>
    </w:p>
    <w:p w:rsidR="00CA654A" w:rsidRDefault="00CA654A">
      <w:pPr>
        <w:spacing w:after="0" w:line="360" w:lineRule="auto"/>
        <w:jc w:val="center"/>
        <w:rPr>
          <w:rFonts w:ascii="Times New Roman" w:hAnsi="Times New Roman" w:cs="Times New Roman"/>
          <w:b/>
          <w:bCs/>
          <w:sz w:val="24"/>
          <w:szCs w:val="24"/>
        </w:rPr>
      </w:pPr>
    </w:p>
    <w:p w:rsidR="00CA654A" w:rsidRDefault="00CA654A">
      <w:pPr>
        <w:spacing w:after="0" w:line="360" w:lineRule="auto"/>
        <w:jc w:val="center"/>
        <w:rPr>
          <w:rFonts w:ascii="Times New Roman" w:hAnsi="Times New Roman" w:cs="Times New Roman"/>
          <w:b/>
          <w:bCs/>
          <w:sz w:val="24"/>
          <w:szCs w:val="24"/>
        </w:rPr>
      </w:pPr>
    </w:p>
    <w:p w:rsidR="00CA654A" w:rsidRDefault="00CA654A">
      <w:pPr>
        <w:spacing w:after="0" w:line="360" w:lineRule="auto"/>
        <w:jc w:val="center"/>
        <w:rPr>
          <w:rFonts w:ascii="Times New Roman" w:hAnsi="Times New Roman" w:cs="Times New Roman"/>
          <w:b/>
          <w:bCs/>
          <w:sz w:val="24"/>
          <w:szCs w:val="24"/>
        </w:rPr>
      </w:pPr>
    </w:p>
    <w:p w:rsidR="00CA654A" w:rsidRDefault="00CA654A">
      <w:pPr>
        <w:spacing w:after="0" w:line="360" w:lineRule="auto"/>
        <w:jc w:val="center"/>
        <w:rPr>
          <w:rFonts w:ascii="Times New Roman" w:hAnsi="Times New Roman" w:cs="Times New Roman"/>
          <w:b/>
          <w:bCs/>
          <w:sz w:val="24"/>
          <w:szCs w:val="24"/>
        </w:rPr>
      </w:pPr>
    </w:p>
    <w:p w:rsidR="00CA654A" w:rsidRDefault="00CA654A">
      <w:pPr>
        <w:spacing w:after="0" w:line="360" w:lineRule="auto"/>
        <w:jc w:val="center"/>
        <w:rPr>
          <w:rFonts w:ascii="Times New Roman" w:hAnsi="Times New Roman" w:cs="Times New Roman"/>
          <w:b/>
          <w:bCs/>
          <w:sz w:val="24"/>
          <w:szCs w:val="24"/>
        </w:rPr>
      </w:pPr>
    </w:p>
    <w:p w:rsidR="00CA654A" w:rsidRDefault="00CA654A">
      <w:pPr>
        <w:spacing w:after="0" w:line="360" w:lineRule="auto"/>
        <w:jc w:val="center"/>
        <w:rPr>
          <w:rFonts w:ascii="Times New Roman" w:hAnsi="Times New Roman" w:cs="Times New Roman"/>
          <w:b/>
          <w:bCs/>
          <w:sz w:val="24"/>
          <w:szCs w:val="24"/>
        </w:rPr>
      </w:pPr>
    </w:p>
    <w:tbl>
      <w:tblPr>
        <w:tblStyle w:val="TableGrid"/>
        <w:tblpPr w:leftFromText="180" w:rightFromText="180" w:vertAnchor="text" w:horzAnchor="margin" w:tblpY="681"/>
        <w:tblW w:w="15304" w:type="dxa"/>
        <w:tblLayout w:type="fixed"/>
        <w:tblLook w:val="04A0" w:firstRow="1" w:lastRow="0" w:firstColumn="1" w:lastColumn="0" w:noHBand="0" w:noVBand="1"/>
      </w:tblPr>
      <w:tblGrid>
        <w:gridCol w:w="846"/>
        <w:gridCol w:w="1843"/>
        <w:gridCol w:w="1842"/>
        <w:gridCol w:w="1276"/>
        <w:gridCol w:w="22"/>
        <w:gridCol w:w="1679"/>
        <w:gridCol w:w="1417"/>
        <w:gridCol w:w="22"/>
        <w:gridCol w:w="1821"/>
        <w:gridCol w:w="1276"/>
        <w:gridCol w:w="22"/>
        <w:gridCol w:w="1821"/>
        <w:gridCol w:w="1417"/>
      </w:tblGrid>
      <w:tr w:rsidR="00CA654A">
        <w:tc>
          <w:tcPr>
            <w:tcW w:w="846" w:type="dxa"/>
            <w:vMerge w:val="restart"/>
          </w:tcPr>
          <w:p w:rsidR="00CA654A" w:rsidRDefault="00F146F6">
            <w:pPr>
              <w:spacing w:line="360" w:lineRule="auto"/>
              <w:jc w:val="center"/>
              <w:rPr>
                <w:rFonts w:ascii="Times New Roman" w:hAnsi="Times New Roman" w:cs="Times New Roman"/>
                <w:b/>
                <w:bCs/>
                <w:sz w:val="24"/>
                <w:szCs w:val="24"/>
              </w:rPr>
            </w:pPr>
            <w:proofErr w:type="spellStart"/>
            <w:proofErr w:type="gramStart"/>
            <w:r>
              <w:rPr>
                <w:rFonts w:ascii="Times New Roman" w:hAnsi="Times New Roman" w:cs="Times New Roman"/>
                <w:b/>
                <w:bCs/>
                <w:sz w:val="24"/>
                <w:szCs w:val="24"/>
              </w:rPr>
              <w:t>Sl.No</w:t>
            </w:r>
            <w:proofErr w:type="spellEnd"/>
            <w:proofErr w:type="gramEnd"/>
          </w:p>
        </w:tc>
        <w:tc>
          <w:tcPr>
            <w:tcW w:w="1843" w:type="dxa"/>
            <w:vMerge w:val="restart"/>
          </w:tcPr>
          <w:p w:rsidR="00CA654A" w:rsidRDefault="00F146F6">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Concentration (ppm)</w:t>
            </w:r>
          </w:p>
        </w:tc>
        <w:tc>
          <w:tcPr>
            <w:tcW w:w="3140" w:type="dxa"/>
            <w:gridSpan w:val="3"/>
          </w:tcPr>
          <w:p w:rsidR="00CA654A" w:rsidRDefault="00F146F6">
            <w:pPr>
              <w:spacing w:line="360" w:lineRule="auto"/>
              <w:jc w:val="center"/>
              <w:rPr>
                <w:rFonts w:ascii="Times New Roman" w:hAnsi="Times New Roman" w:cs="Times New Roman"/>
                <w:b/>
                <w:bCs/>
                <w:sz w:val="24"/>
                <w:szCs w:val="24"/>
              </w:rPr>
            </w:pPr>
            <w:bookmarkStart w:id="2" w:name="_Hlk196816566"/>
            <w:proofErr w:type="spellStart"/>
            <w:r>
              <w:rPr>
                <w:rFonts w:ascii="Times New Roman" w:hAnsi="Times New Roman" w:cs="Times New Roman"/>
                <w:b/>
                <w:bCs/>
                <w:i/>
                <w:iCs/>
                <w:sz w:val="24"/>
                <w:szCs w:val="24"/>
              </w:rPr>
              <w:t>Nannochloropisis</w:t>
            </w:r>
            <w:proofErr w:type="spellEnd"/>
            <w:r>
              <w:rPr>
                <w:rFonts w:ascii="Times New Roman" w:hAnsi="Times New Roman" w:cs="Times New Roman"/>
                <w:b/>
                <w:bCs/>
                <w:i/>
                <w:iCs/>
                <w:sz w:val="24"/>
                <w:szCs w:val="24"/>
              </w:rPr>
              <w:t xml:space="preserve"> </w:t>
            </w:r>
            <w:proofErr w:type="spellStart"/>
            <w:r>
              <w:rPr>
                <w:rFonts w:ascii="Times New Roman" w:hAnsi="Times New Roman" w:cs="Times New Roman"/>
                <w:b/>
                <w:bCs/>
                <w:i/>
                <w:iCs/>
                <w:sz w:val="24"/>
                <w:szCs w:val="24"/>
              </w:rPr>
              <w:t>oculata</w:t>
            </w:r>
            <w:proofErr w:type="spellEnd"/>
            <w:r>
              <w:rPr>
                <w:rFonts w:ascii="Times New Roman" w:hAnsi="Times New Roman" w:cs="Times New Roman"/>
                <w:b/>
                <w:bCs/>
                <w:sz w:val="24"/>
                <w:szCs w:val="24"/>
              </w:rPr>
              <w:t xml:space="preserve"> </w:t>
            </w:r>
            <w:bookmarkEnd w:id="2"/>
            <w:proofErr w:type="spellStart"/>
            <w:r>
              <w:rPr>
                <w:rFonts w:ascii="Times New Roman" w:hAnsi="Times New Roman" w:cs="Times New Roman"/>
                <w:b/>
                <w:bCs/>
                <w:sz w:val="24"/>
                <w:szCs w:val="24"/>
              </w:rPr>
              <w:t>ZnNPs</w:t>
            </w:r>
            <w:proofErr w:type="spellEnd"/>
          </w:p>
        </w:tc>
        <w:tc>
          <w:tcPr>
            <w:tcW w:w="3118" w:type="dxa"/>
            <w:gridSpan w:val="3"/>
          </w:tcPr>
          <w:p w:rsidR="00CA654A" w:rsidRDefault="00F146F6">
            <w:pPr>
              <w:spacing w:line="360" w:lineRule="auto"/>
              <w:jc w:val="center"/>
              <w:rPr>
                <w:rFonts w:ascii="Times New Roman" w:hAnsi="Times New Roman" w:cs="Times New Roman"/>
                <w:b/>
                <w:bCs/>
                <w:sz w:val="24"/>
                <w:szCs w:val="24"/>
              </w:rPr>
            </w:pPr>
            <w:proofErr w:type="spellStart"/>
            <w:r>
              <w:rPr>
                <w:rFonts w:ascii="Times New Roman" w:hAnsi="Times New Roman" w:cs="Times New Roman"/>
                <w:b/>
                <w:bCs/>
                <w:i/>
                <w:iCs/>
                <w:sz w:val="24"/>
                <w:szCs w:val="24"/>
                <w:lang w:val="en-US"/>
              </w:rPr>
              <w:t>Isochrysis</w:t>
            </w:r>
            <w:proofErr w:type="spellEnd"/>
            <w:r>
              <w:rPr>
                <w:rFonts w:ascii="Times New Roman" w:hAnsi="Times New Roman" w:cs="Times New Roman"/>
                <w:b/>
                <w:bCs/>
                <w:i/>
                <w:iCs/>
                <w:sz w:val="24"/>
                <w:szCs w:val="24"/>
                <w:lang w:val="en-US"/>
              </w:rPr>
              <w:t xml:space="preserve"> </w:t>
            </w:r>
            <w:proofErr w:type="spellStart"/>
            <w:r>
              <w:rPr>
                <w:rStyle w:val="Emphasis"/>
                <w:rFonts w:ascii="Times New Roman" w:eastAsia="sans-serif" w:hAnsi="Times New Roman" w:cs="Times New Roman"/>
                <w:b/>
                <w:bCs/>
                <w:color w:val="000000"/>
                <w:sz w:val="24"/>
                <w:szCs w:val="24"/>
                <w:shd w:val="clear" w:color="auto" w:fill="FFFFFF"/>
              </w:rPr>
              <w:t>galbana</w:t>
            </w:r>
            <w:proofErr w:type="spellEnd"/>
            <w:r>
              <w:rPr>
                <w:rStyle w:val="Emphasis"/>
                <w:rFonts w:ascii="Times New Roman" w:eastAsia="sans-serif" w:hAnsi="Times New Roman" w:cs="Times New Roman"/>
                <w:b/>
                <w:bCs/>
                <w:color w:val="000000"/>
                <w:sz w:val="24"/>
                <w:szCs w:val="24"/>
                <w:shd w:val="clear" w:color="auto" w:fill="FFFFFF"/>
              </w:rPr>
              <w:t xml:space="preserve"> </w:t>
            </w:r>
            <w:proofErr w:type="spellStart"/>
            <w:r>
              <w:rPr>
                <w:rStyle w:val="Emphasis"/>
                <w:rFonts w:ascii="Times New Roman" w:eastAsia="sans-serif" w:hAnsi="Times New Roman" w:cs="Times New Roman"/>
                <w:b/>
                <w:bCs/>
                <w:color w:val="000000"/>
                <w:sz w:val="24"/>
                <w:szCs w:val="24"/>
                <w:shd w:val="clear" w:color="auto" w:fill="FFFFFF"/>
              </w:rPr>
              <w:t>ZnNPs</w:t>
            </w:r>
            <w:proofErr w:type="spellEnd"/>
          </w:p>
        </w:tc>
        <w:tc>
          <w:tcPr>
            <w:tcW w:w="3119" w:type="dxa"/>
            <w:gridSpan w:val="3"/>
          </w:tcPr>
          <w:p w:rsidR="00CA654A" w:rsidRDefault="00F146F6">
            <w:pPr>
              <w:spacing w:line="360" w:lineRule="auto"/>
              <w:jc w:val="center"/>
              <w:rPr>
                <w:rFonts w:ascii="Times New Roman" w:hAnsi="Times New Roman" w:cs="Times New Roman"/>
                <w:b/>
                <w:bCs/>
                <w:sz w:val="24"/>
                <w:szCs w:val="24"/>
              </w:rPr>
            </w:pPr>
            <w:proofErr w:type="spellStart"/>
            <w:r>
              <w:rPr>
                <w:rFonts w:ascii="Times New Roman" w:hAnsi="Times New Roman" w:cs="Times New Roman"/>
                <w:b/>
                <w:bCs/>
                <w:i/>
                <w:iCs/>
                <w:sz w:val="24"/>
                <w:szCs w:val="24"/>
              </w:rPr>
              <w:t>Nannochloropisis</w:t>
            </w:r>
            <w:proofErr w:type="spellEnd"/>
            <w:r>
              <w:rPr>
                <w:rFonts w:ascii="Times New Roman" w:hAnsi="Times New Roman" w:cs="Times New Roman"/>
                <w:b/>
                <w:bCs/>
                <w:i/>
                <w:iCs/>
                <w:sz w:val="24"/>
                <w:szCs w:val="24"/>
              </w:rPr>
              <w:t xml:space="preserve"> </w:t>
            </w:r>
            <w:proofErr w:type="spellStart"/>
            <w:r>
              <w:rPr>
                <w:rFonts w:ascii="Times New Roman" w:hAnsi="Times New Roman" w:cs="Times New Roman"/>
                <w:b/>
                <w:bCs/>
                <w:i/>
                <w:iCs/>
                <w:sz w:val="24"/>
                <w:szCs w:val="24"/>
              </w:rPr>
              <w:t>oculata</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CuNPs</w:t>
            </w:r>
            <w:proofErr w:type="spellEnd"/>
          </w:p>
        </w:tc>
        <w:tc>
          <w:tcPr>
            <w:tcW w:w="3238" w:type="dxa"/>
            <w:gridSpan w:val="2"/>
          </w:tcPr>
          <w:p w:rsidR="00CA654A" w:rsidRDefault="00F146F6">
            <w:pPr>
              <w:spacing w:line="360" w:lineRule="auto"/>
              <w:jc w:val="center"/>
              <w:rPr>
                <w:rFonts w:ascii="Times New Roman" w:hAnsi="Times New Roman" w:cs="Times New Roman"/>
                <w:b/>
                <w:bCs/>
                <w:sz w:val="24"/>
                <w:szCs w:val="24"/>
              </w:rPr>
            </w:pPr>
            <w:proofErr w:type="spellStart"/>
            <w:r>
              <w:rPr>
                <w:rFonts w:ascii="Times New Roman" w:hAnsi="Times New Roman" w:cs="Times New Roman"/>
                <w:b/>
                <w:bCs/>
                <w:i/>
                <w:iCs/>
                <w:sz w:val="24"/>
                <w:szCs w:val="24"/>
                <w:lang w:val="en-US"/>
              </w:rPr>
              <w:t>Isochrysis</w:t>
            </w:r>
            <w:proofErr w:type="spellEnd"/>
            <w:r>
              <w:rPr>
                <w:rFonts w:ascii="Times New Roman" w:hAnsi="Times New Roman" w:cs="Times New Roman"/>
                <w:b/>
                <w:bCs/>
                <w:i/>
                <w:iCs/>
                <w:sz w:val="24"/>
                <w:szCs w:val="24"/>
                <w:lang w:val="en-US"/>
              </w:rPr>
              <w:t xml:space="preserve"> </w:t>
            </w:r>
            <w:proofErr w:type="spellStart"/>
            <w:proofErr w:type="gramStart"/>
            <w:r>
              <w:rPr>
                <w:rStyle w:val="Emphasis"/>
                <w:rFonts w:ascii="Times New Roman" w:eastAsia="sans-serif" w:hAnsi="Times New Roman" w:cs="Times New Roman"/>
                <w:b/>
                <w:bCs/>
                <w:color w:val="000000"/>
                <w:sz w:val="24"/>
                <w:szCs w:val="24"/>
                <w:shd w:val="clear" w:color="auto" w:fill="FFFFFF"/>
              </w:rPr>
              <w:t>galbana</w:t>
            </w:r>
            <w:proofErr w:type="spellEnd"/>
            <w:r>
              <w:rPr>
                <w:rStyle w:val="Emphasis"/>
                <w:rFonts w:ascii="Times New Roman" w:eastAsia="sans-serif" w:hAnsi="Times New Roman" w:cs="Times New Roman"/>
                <w:b/>
                <w:bCs/>
                <w:color w:val="000000"/>
                <w:sz w:val="24"/>
                <w:szCs w:val="24"/>
                <w:shd w:val="clear" w:color="auto" w:fill="FFFFFF"/>
              </w:rPr>
              <w:t xml:space="preserve">  </w:t>
            </w:r>
            <w:proofErr w:type="spellStart"/>
            <w:r>
              <w:rPr>
                <w:rStyle w:val="Emphasis"/>
                <w:rFonts w:ascii="Times New Roman" w:eastAsia="sans-serif" w:hAnsi="Times New Roman" w:cs="Times New Roman"/>
                <w:b/>
                <w:bCs/>
                <w:color w:val="000000"/>
                <w:sz w:val="24"/>
                <w:szCs w:val="24"/>
                <w:shd w:val="clear" w:color="auto" w:fill="FFFFFF"/>
              </w:rPr>
              <w:t>CuNPs</w:t>
            </w:r>
            <w:proofErr w:type="spellEnd"/>
            <w:proofErr w:type="gramEnd"/>
          </w:p>
        </w:tc>
      </w:tr>
      <w:tr w:rsidR="00CA654A">
        <w:tc>
          <w:tcPr>
            <w:tcW w:w="846" w:type="dxa"/>
            <w:vMerge/>
          </w:tcPr>
          <w:p w:rsidR="00CA654A" w:rsidRDefault="00CA654A">
            <w:pPr>
              <w:spacing w:line="360" w:lineRule="auto"/>
              <w:jc w:val="center"/>
              <w:rPr>
                <w:rFonts w:ascii="Times New Roman" w:hAnsi="Times New Roman" w:cs="Times New Roman"/>
                <w:sz w:val="24"/>
                <w:szCs w:val="24"/>
              </w:rPr>
            </w:pPr>
          </w:p>
        </w:tc>
        <w:tc>
          <w:tcPr>
            <w:tcW w:w="1843" w:type="dxa"/>
            <w:vMerge/>
          </w:tcPr>
          <w:p w:rsidR="00CA654A" w:rsidRDefault="00CA654A">
            <w:pPr>
              <w:spacing w:line="360" w:lineRule="auto"/>
              <w:jc w:val="center"/>
              <w:rPr>
                <w:rFonts w:ascii="Times New Roman" w:hAnsi="Times New Roman" w:cs="Times New Roman"/>
                <w:sz w:val="24"/>
                <w:szCs w:val="24"/>
              </w:rPr>
            </w:pPr>
          </w:p>
        </w:tc>
        <w:tc>
          <w:tcPr>
            <w:tcW w:w="1842" w:type="dxa"/>
          </w:tcPr>
          <w:p w:rsidR="00CA654A" w:rsidRDefault="00F146F6">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Radial growth (mm)</w:t>
            </w:r>
          </w:p>
        </w:tc>
        <w:tc>
          <w:tcPr>
            <w:tcW w:w="1276" w:type="dxa"/>
          </w:tcPr>
          <w:p w:rsidR="00CA654A" w:rsidRDefault="00F146F6">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PIOC (%)</w:t>
            </w:r>
          </w:p>
        </w:tc>
        <w:tc>
          <w:tcPr>
            <w:tcW w:w="1701" w:type="dxa"/>
            <w:gridSpan w:val="2"/>
          </w:tcPr>
          <w:p w:rsidR="00CA654A" w:rsidRDefault="00F146F6">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Radial growth (mm)</w:t>
            </w:r>
          </w:p>
        </w:tc>
        <w:tc>
          <w:tcPr>
            <w:tcW w:w="1417" w:type="dxa"/>
          </w:tcPr>
          <w:p w:rsidR="00CA654A" w:rsidRDefault="00F146F6">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PIOC </w:t>
            </w:r>
            <w:r>
              <w:rPr>
                <w:rFonts w:ascii="Times New Roman" w:hAnsi="Times New Roman" w:cs="Times New Roman"/>
                <w:b/>
                <w:bCs/>
                <w:sz w:val="24"/>
                <w:szCs w:val="24"/>
              </w:rPr>
              <w:t>(%)</w:t>
            </w:r>
          </w:p>
        </w:tc>
        <w:tc>
          <w:tcPr>
            <w:tcW w:w="1843" w:type="dxa"/>
            <w:gridSpan w:val="2"/>
          </w:tcPr>
          <w:p w:rsidR="00CA654A" w:rsidRDefault="00F146F6">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Radial growth (mm)</w:t>
            </w:r>
          </w:p>
        </w:tc>
        <w:tc>
          <w:tcPr>
            <w:tcW w:w="1276" w:type="dxa"/>
          </w:tcPr>
          <w:p w:rsidR="00CA654A" w:rsidRDefault="00F146F6">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PIOC (%)</w:t>
            </w:r>
          </w:p>
        </w:tc>
        <w:tc>
          <w:tcPr>
            <w:tcW w:w="1843" w:type="dxa"/>
            <w:gridSpan w:val="2"/>
          </w:tcPr>
          <w:p w:rsidR="00CA654A" w:rsidRDefault="00F146F6">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Radial growth (mm)</w:t>
            </w:r>
          </w:p>
        </w:tc>
        <w:tc>
          <w:tcPr>
            <w:tcW w:w="1417" w:type="dxa"/>
          </w:tcPr>
          <w:p w:rsidR="00CA654A" w:rsidRDefault="00F146F6">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PIOC (%)</w:t>
            </w:r>
          </w:p>
        </w:tc>
      </w:tr>
      <w:tr w:rsidR="00CA654A">
        <w:tc>
          <w:tcPr>
            <w:tcW w:w="846" w:type="dxa"/>
          </w:tcPr>
          <w:p w:rsidR="00CA654A" w:rsidRDefault="00F146F6">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843" w:type="dxa"/>
          </w:tcPr>
          <w:p w:rsidR="00CA654A" w:rsidRDefault="00F146F6">
            <w:pPr>
              <w:spacing w:line="36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1842" w:type="dxa"/>
          </w:tcPr>
          <w:p w:rsidR="00CA654A" w:rsidRDefault="00F146F6">
            <w:pPr>
              <w:spacing w:line="360" w:lineRule="auto"/>
              <w:jc w:val="center"/>
              <w:rPr>
                <w:rFonts w:ascii="Times New Roman" w:hAnsi="Times New Roman" w:cs="Times New Roman"/>
                <w:sz w:val="24"/>
                <w:szCs w:val="24"/>
              </w:rPr>
            </w:pPr>
            <w:r>
              <w:rPr>
                <w:rFonts w:ascii="Times New Roman" w:hAnsi="Times New Roman" w:cs="Times New Roman"/>
                <w:sz w:val="24"/>
                <w:szCs w:val="24"/>
              </w:rPr>
              <w:t>38.53</w:t>
            </w:r>
          </w:p>
        </w:tc>
        <w:tc>
          <w:tcPr>
            <w:tcW w:w="1276" w:type="dxa"/>
          </w:tcPr>
          <w:p w:rsidR="00CA654A" w:rsidRDefault="00F146F6">
            <w:pPr>
              <w:spacing w:line="360" w:lineRule="auto"/>
              <w:jc w:val="center"/>
              <w:rPr>
                <w:rFonts w:ascii="Times New Roman" w:hAnsi="Times New Roman" w:cs="Times New Roman"/>
                <w:sz w:val="24"/>
                <w:szCs w:val="24"/>
              </w:rPr>
            </w:pPr>
            <w:r>
              <w:rPr>
                <w:rFonts w:ascii="Times New Roman" w:hAnsi="Times New Roman" w:cs="Times New Roman"/>
                <w:sz w:val="24"/>
                <w:szCs w:val="24"/>
              </w:rPr>
              <w:t>57.18</w:t>
            </w:r>
          </w:p>
        </w:tc>
        <w:tc>
          <w:tcPr>
            <w:tcW w:w="1701" w:type="dxa"/>
            <w:gridSpan w:val="2"/>
          </w:tcPr>
          <w:p w:rsidR="00CA654A" w:rsidRDefault="00F146F6">
            <w:pPr>
              <w:spacing w:line="360" w:lineRule="auto"/>
              <w:jc w:val="center"/>
              <w:rPr>
                <w:rFonts w:ascii="Times New Roman" w:hAnsi="Times New Roman" w:cs="Times New Roman"/>
                <w:sz w:val="24"/>
                <w:szCs w:val="24"/>
              </w:rPr>
            </w:pPr>
            <w:r>
              <w:rPr>
                <w:rFonts w:ascii="Times New Roman" w:hAnsi="Times New Roman" w:cs="Times New Roman"/>
                <w:sz w:val="24"/>
                <w:szCs w:val="24"/>
              </w:rPr>
              <w:t>40.68</w:t>
            </w:r>
          </w:p>
        </w:tc>
        <w:tc>
          <w:tcPr>
            <w:tcW w:w="1417" w:type="dxa"/>
          </w:tcPr>
          <w:p w:rsidR="00CA654A" w:rsidRDefault="00F146F6">
            <w:pPr>
              <w:spacing w:line="360" w:lineRule="auto"/>
              <w:jc w:val="center"/>
              <w:rPr>
                <w:rFonts w:ascii="Times New Roman" w:hAnsi="Times New Roman" w:cs="Times New Roman"/>
                <w:sz w:val="24"/>
                <w:szCs w:val="24"/>
              </w:rPr>
            </w:pPr>
            <w:r>
              <w:rPr>
                <w:rFonts w:ascii="Times New Roman" w:hAnsi="Times New Roman" w:cs="Times New Roman"/>
                <w:sz w:val="24"/>
                <w:szCs w:val="24"/>
              </w:rPr>
              <w:t>54.80</w:t>
            </w:r>
          </w:p>
        </w:tc>
        <w:tc>
          <w:tcPr>
            <w:tcW w:w="1843" w:type="dxa"/>
            <w:gridSpan w:val="2"/>
          </w:tcPr>
          <w:p w:rsidR="00CA654A" w:rsidRDefault="00F146F6">
            <w:pPr>
              <w:spacing w:line="360" w:lineRule="auto"/>
              <w:jc w:val="center"/>
              <w:rPr>
                <w:rFonts w:ascii="Times New Roman" w:hAnsi="Times New Roman" w:cs="Times New Roman"/>
                <w:sz w:val="24"/>
                <w:szCs w:val="24"/>
              </w:rPr>
            </w:pPr>
            <w:r>
              <w:rPr>
                <w:rFonts w:ascii="Times New Roman" w:hAnsi="Times New Roman" w:cs="Times New Roman"/>
                <w:sz w:val="24"/>
                <w:szCs w:val="24"/>
              </w:rPr>
              <w:t>43.65</w:t>
            </w:r>
          </w:p>
        </w:tc>
        <w:tc>
          <w:tcPr>
            <w:tcW w:w="1276" w:type="dxa"/>
          </w:tcPr>
          <w:p w:rsidR="00CA654A" w:rsidRDefault="00F146F6">
            <w:pPr>
              <w:spacing w:line="360" w:lineRule="auto"/>
              <w:jc w:val="center"/>
              <w:rPr>
                <w:rFonts w:ascii="Times New Roman" w:hAnsi="Times New Roman" w:cs="Times New Roman"/>
                <w:sz w:val="24"/>
                <w:szCs w:val="24"/>
              </w:rPr>
            </w:pPr>
            <w:r>
              <w:rPr>
                <w:rFonts w:ascii="Times New Roman" w:hAnsi="Times New Roman" w:cs="Times New Roman"/>
                <w:sz w:val="24"/>
                <w:szCs w:val="24"/>
              </w:rPr>
              <w:t>51.5</w:t>
            </w:r>
          </w:p>
        </w:tc>
        <w:tc>
          <w:tcPr>
            <w:tcW w:w="1843" w:type="dxa"/>
            <w:gridSpan w:val="2"/>
          </w:tcPr>
          <w:p w:rsidR="00CA654A" w:rsidRDefault="00F146F6">
            <w:pPr>
              <w:spacing w:line="360" w:lineRule="auto"/>
              <w:jc w:val="center"/>
              <w:rPr>
                <w:rFonts w:ascii="Times New Roman" w:hAnsi="Times New Roman" w:cs="Times New Roman"/>
                <w:sz w:val="24"/>
                <w:szCs w:val="24"/>
              </w:rPr>
            </w:pPr>
            <w:r>
              <w:rPr>
                <w:rFonts w:ascii="Times New Roman" w:hAnsi="Times New Roman" w:cs="Times New Roman"/>
                <w:sz w:val="24"/>
                <w:szCs w:val="24"/>
              </w:rPr>
              <w:t>46.75</w:t>
            </w:r>
          </w:p>
        </w:tc>
        <w:tc>
          <w:tcPr>
            <w:tcW w:w="1417" w:type="dxa"/>
          </w:tcPr>
          <w:p w:rsidR="00CA654A" w:rsidRDefault="00F146F6">
            <w:pPr>
              <w:spacing w:line="360" w:lineRule="auto"/>
              <w:jc w:val="center"/>
              <w:rPr>
                <w:rFonts w:ascii="Times New Roman" w:hAnsi="Times New Roman" w:cs="Times New Roman"/>
                <w:sz w:val="24"/>
                <w:szCs w:val="24"/>
              </w:rPr>
            </w:pPr>
            <w:r>
              <w:rPr>
                <w:rFonts w:ascii="Times New Roman" w:hAnsi="Times New Roman" w:cs="Times New Roman"/>
                <w:sz w:val="24"/>
                <w:szCs w:val="24"/>
              </w:rPr>
              <w:t>48.05</w:t>
            </w:r>
          </w:p>
        </w:tc>
      </w:tr>
      <w:tr w:rsidR="00CA654A">
        <w:tc>
          <w:tcPr>
            <w:tcW w:w="846" w:type="dxa"/>
          </w:tcPr>
          <w:p w:rsidR="00CA654A" w:rsidRDefault="00F146F6">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843" w:type="dxa"/>
          </w:tcPr>
          <w:p w:rsidR="00CA654A" w:rsidRDefault="00F146F6">
            <w:pPr>
              <w:spacing w:line="360" w:lineRule="auto"/>
              <w:jc w:val="center"/>
              <w:rPr>
                <w:rFonts w:ascii="Times New Roman" w:hAnsi="Times New Roman" w:cs="Times New Roman"/>
                <w:sz w:val="24"/>
                <w:szCs w:val="24"/>
              </w:rPr>
            </w:pPr>
            <w:r>
              <w:rPr>
                <w:rFonts w:ascii="Times New Roman" w:hAnsi="Times New Roman" w:cs="Times New Roman"/>
                <w:sz w:val="24"/>
                <w:szCs w:val="24"/>
              </w:rPr>
              <w:t>200</w:t>
            </w:r>
          </w:p>
        </w:tc>
        <w:tc>
          <w:tcPr>
            <w:tcW w:w="1842" w:type="dxa"/>
          </w:tcPr>
          <w:p w:rsidR="00CA654A" w:rsidRDefault="00F146F6">
            <w:pPr>
              <w:spacing w:line="360" w:lineRule="auto"/>
              <w:jc w:val="center"/>
              <w:rPr>
                <w:rFonts w:ascii="Times New Roman" w:hAnsi="Times New Roman" w:cs="Times New Roman"/>
                <w:sz w:val="24"/>
                <w:szCs w:val="24"/>
              </w:rPr>
            </w:pPr>
            <w:r>
              <w:rPr>
                <w:rFonts w:ascii="Times New Roman" w:hAnsi="Times New Roman" w:cs="Times New Roman"/>
                <w:sz w:val="24"/>
                <w:szCs w:val="24"/>
              </w:rPr>
              <w:t>30.69</w:t>
            </w:r>
          </w:p>
        </w:tc>
        <w:tc>
          <w:tcPr>
            <w:tcW w:w="1276" w:type="dxa"/>
          </w:tcPr>
          <w:p w:rsidR="00CA654A" w:rsidRDefault="00F146F6">
            <w:pPr>
              <w:spacing w:line="360" w:lineRule="auto"/>
              <w:jc w:val="center"/>
              <w:rPr>
                <w:rFonts w:ascii="Times New Roman" w:hAnsi="Times New Roman" w:cs="Times New Roman"/>
                <w:sz w:val="24"/>
                <w:szCs w:val="24"/>
              </w:rPr>
            </w:pPr>
            <w:r>
              <w:rPr>
                <w:rFonts w:ascii="Times New Roman" w:hAnsi="Times New Roman" w:cs="Times New Roman"/>
                <w:sz w:val="24"/>
                <w:szCs w:val="24"/>
              </w:rPr>
              <w:t>65.90</w:t>
            </w:r>
          </w:p>
        </w:tc>
        <w:tc>
          <w:tcPr>
            <w:tcW w:w="1701" w:type="dxa"/>
            <w:gridSpan w:val="2"/>
          </w:tcPr>
          <w:p w:rsidR="00CA654A" w:rsidRDefault="00F146F6">
            <w:pPr>
              <w:spacing w:line="360" w:lineRule="auto"/>
              <w:jc w:val="center"/>
              <w:rPr>
                <w:rFonts w:ascii="Times New Roman" w:hAnsi="Times New Roman" w:cs="Times New Roman"/>
                <w:sz w:val="24"/>
                <w:szCs w:val="24"/>
              </w:rPr>
            </w:pPr>
            <w:r>
              <w:rPr>
                <w:rFonts w:ascii="Times New Roman" w:hAnsi="Times New Roman" w:cs="Times New Roman"/>
                <w:sz w:val="24"/>
                <w:szCs w:val="24"/>
              </w:rPr>
              <w:t>34.76</w:t>
            </w:r>
          </w:p>
        </w:tc>
        <w:tc>
          <w:tcPr>
            <w:tcW w:w="1417" w:type="dxa"/>
          </w:tcPr>
          <w:p w:rsidR="00CA654A" w:rsidRDefault="00F146F6">
            <w:pPr>
              <w:spacing w:line="360" w:lineRule="auto"/>
              <w:jc w:val="center"/>
              <w:rPr>
                <w:rFonts w:ascii="Times New Roman" w:hAnsi="Times New Roman" w:cs="Times New Roman"/>
                <w:sz w:val="24"/>
                <w:szCs w:val="24"/>
              </w:rPr>
            </w:pPr>
            <w:r>
              <w:rPr>
                <w:rFonts w:ascii="Times New Roman" w:hAnsi="Times New Roman" w:cs="Times New Roman"/>
                <w:sz w:val="24"/>
                <w:szCs w:val="24"/>
              </w:rPr>
              <w:t>61.37</w:t>
            </w:r>
          </w:p>
        </w:tc>
        <w:tc>
          <w:tcPr>
            <w:tcW w:w="1843" w:type="dxa"/>
            <w:gridSpan w:val="2"/>
          </w:tcPr>
          <w:p w:rsidR="00CA654A" w:rsidRDefault="00F146F6">
            <w:pPr>
              <w:spacing w:line="360" w:lineRule="auto"/>
              <w:jc w:val="center"/>
              <w:rPr>
                <w:rFonts w:ascii="Times New Roman" w:hAnsi="Times New Roman" w:cs="Times New Roman"/>
                <w:sz w:val="24"/>
                <w:szCs w:val="24"/>
              </w:rPr>
            </w:pPr>
            <w:r>
              <w:rPr>
                <w:rFonts w:ascii="Times New Roman" w:hAnsi="Times New Roman" w:cs="Times New Roman"/>
                <w:sz w:val="24"/>
                <w:szCs w:val="24"/>
              </w:rPr>
              <w:t>36.54</w:t>
            </w:r>
          </w:p>
        </w:tc>
        <w:tc>
          <w:tcPr>
            <w:tcW w:w="1276" w:type="dxa"/>
          </w:tcPr>
          <w:p w:rsidR="00CA654A" w:rsidRDefault="00F146F6">
            <w:pPr>
              <w:spacing w:line="360" w:lineRule="auto"/>
              <w:jc w:val="center"/>
              <w:rPr>
                <w:rFonts w:ascii="Times New Roman" w:hAnsi="Times New Roman" w:cs="Times New Roman"/>
                <w:sz w:val="24"/>
                <w:szCs w:val="24"/>
              </w:rPr>
            </w:pPr>
            <w:r>
              <w:rPr>
                <w:rFonts w:ascii="Times New Roman" w:hAnsi="Times New Roman" w:cs="Times New Roman"/>
                <w:sz w:val="24"/>
                <w:szCs w:val="24"/>
              </w:rPr>
              <w:t>59.40</w:t>
            </w:r>
          </w:p>
        </w:tc>
        <w:tc>
          <w:tcPr>
            <w:tcW w:w="1843" w:type="dxa"/>
            <w:gridSpan w:val="2"/>
          </w:tcPr>
          <w:p w:rsidR="00CA654A" w:rsidRDefault="00F146F6">
            <w:pPr>
              <w:spacing w:line="360" w:lineRule="auto"/>
              <w:jc w:val="center"/>
              <w:rPr>
                <w:rFonts w:ascii="Times New Roman" w:hAnsi="Times New Roman" w:cs="Times New Roman"/>
                <w:sz w:val="24"/>
                <w:szCs w:val="24"/>
              </w:rPr>
            </w:pPr>
            <w:r>
              <w:rPr>
                <w:rFonts w:ascii="Times New Roman" w:hAnsi="Times New Roman" w:cs="Times New Roman"/>
                <w:sz w:val="24"/>
                <w:szCs w:val="24"/>
              </w:rPr>
              <w:t>39.02</w:t>
            </w:r>
          </w:p>
        </w:tc>
        <w:tc>
          <w:tcPr>
            <w:tcW w:w="1417" w:type="dxa"/>
          </w:tcPr>
          <w:p w:rsidR="00CA654A" w:rsidRDefault="00F146F6">
            <w:pPr>
              <w:spacing w:line="360" w:lineRule="auto"/>
              <w:jc w:val="center"/>
              <w:rPr>
                <w:rFonts w:ascii="Times New Roman" w:hAnsi="Times New Roman" w:cs="Times New Roman"/>
                <w:sz w:val="24"/>
                <w:szCs w:val="24"/>
              </w:rPr>
            </w:pPr>
            <w:r>
              <w:rPr>
                <w:rFonts w:ascii="Times New Roman" w:hAnsi="Times New Roman" w:cs="Times New Roman"/>
                <w:sz w:val="24"/>
                <w:szCs w:val="24"/>
              </w:rPr>
              <w:t>56.64</w:t>
            </w:r>
          </w:p>
        </w:tc>
      </w:tr>
      <w:tr w:rsidR="00CA654A">
        <w:tc>
          <w:tcPr>
            <w:tcW w:w="846" w:type="dxa"/>
          </w:tcPr>
          <w:p w:rsidR="00CA654A" w:rsidRDefault="00F146F6">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843" w:type="dxa"/>
          </w:tcPr>
          <w:p w:rsidR="00CA654A" w:rsidRDefault="00F146F6">
            <w:pPr>
              <w:spacing w:line="360" w:lineRule="auto"/>
              <w:jc w:val="center"/>
              <w:rPr>
                <w:rFonts w:ascii="Times New Roman" w:hAnsi="Times New Roman" w:cs="Times New Roman"/>
                <w:sz w:val="24"/>
                <w:szCs w:val="24"/>
              </w:rPr>
            </w:pPr>
            <w:r>
              <w:rPr>
                <w:rFonts w:ascii="Times New Roman" w:hAnsi="Times New Roman" w:cs="Times New Roman"/>
                <w:sz w:val="24"/>
                <w:szCs w:val="24"/>
              </w:rPr>
              <w:t>300</w:t>
            </w:r>
          </w:p>
        </w:tc>
        <w:tc>
          <w:tcPr>
            <w:tcW w:w="1842" w:type="dxa"/>
          </w:tcPr>
          <w:p w:rsidR="00CA654A" w:rsidRDefault="00F146F6">
            <w:pPr>
              <w:spacing w:line="360" w:lineRule="auto"/>
              <w:jc w:val="center"/>
              <w:rPr>
                <w:rFonts w:ascii="Times New Roman" w:hAnsi="Times New Roman" w:cs="Times New Roman"/>
                <w:sz w:val="24"/>
                <w:szCs w:val="24"/>
              </w:rPr>
            </w:pPr>
            <w:r>
              <w:rPr>
                <w:rFonts w:ascii="Times New Roman" w:hAnsi="Times New Roman" w:cs="Times New Roman"/>
                <w:sz w:val="24"/>
                <w:szCs w:val="24"/>
              </w:rPr>
              <w:t>17.54</w:t>
            </w:r>
          </w:p>
        </w:tc>
        <w:tc>
          <w:tcPr>
            <w:tcW w:w="1276" w:type="dxa"/>
          </w:tcPr>
          <w:p w:rsidR="00CA654A" w:rsidRDefault="00F146F6">
            <w:pPr>
              <w:spacing w:line="360" w:lineRule="auto"/>
              <w:jc w:val="center"/>
              <w:rPr>
                <w:rFonts w:ascii="Times New Roman" w:hAnsi="Times New Roman" w:cs="Times New Roman"/>
                <w:sz w:val="24"/>
                <w:szCs w:val="24"/>
              </w:rPr>
            </w:pPr>
            <w:r>
              <w:rPr>
                <w:rFonts w:ascii="Times New Roman" w:hAnsi="Times New Roman" w:cs="Times New Roman"/>
                <w:sz w:val="24"/>
                <w:szCs w:val="24"/>
              </w:rPr>
              <w:t>80.51</w:t>
            </w:r>
          </w:p>
        </w:tc>
        <w:tc>
          <w:tcPr>
            <w:tcW w:w="1701" w:type="dxa"/>
            <w:gridSpan w:val="2"/>
          </w:tcPr>
          <w:p w:rsidR="00CA654A" w:rsidRDefault="00F146F6">
            <w:pPr>
              <w:spacing w:line="360" w:lineRule="auto"/>
              <w:jc w:val="center"/>
              <w:rPr>
                <w:rFonts w:ascii="Times New Roman" w:hAnsi="Times New Roman" w:cs="Times New Roman"/>
                <w:sz w:val="24"/>
                <w:szCs w:val="24"/>
              </w:rPr>
            </w:pPr>
            <w:r>
              <w:rPr>
                <w:rFonts w:ascii="Times New Roman" w:hAnsi="Times New Roman" w:cs="Times New Roman"/>
                <w:sz w:val="24"/>
                <w:szCs w:val="24"/>
              </w:rPr>
              <w:t>21.09</w:t>
            </w:r>
          </w:p>
        </w:tc>
        <w:tc>
          <w:tcPr>
            <w:tcW w:w="1417" w:type="dxa"/>
          </w:tcPr>
          <w:p w:rsidR="00CA654A" w:rsidRDefault="00F146F6">
            <w:pPr>
              <w:spacing w:line="360" w:lineRule="auto"/>
              <w:jc w:val="center"/>
              <w:rPr>
                <w:rFonts w:ascii="Times New Roman" w:hAnsi="Times New Roman" w:cs="Times New Roman"/>
                <w:sz w:val="24"/>
                <w:szCs w:val="24"/>
              </w:rPr>
            </w:pPr>
            <w:r>
              <w:rPr>
                <w:rFonts w:ascii="Times New Roman" w:hAnsi="Times New Roman" w:cs="Times New Roman"/>
                <w:sz w:val="24"/>
                <w:szCs w:val="24"/>
              </w:rPr>
              <w:t>76.56</w:t>
            </w:r>
          </w:p>
        </w:tc>
        <w:tc>
          <w:tcPr>
            <w:tcW w:w="1843" w:type="dxa"/>
            <w:gridSpan w:val="2"/>
          </w:tcPr>
          <w:p w:rsidR="00CA654A" w:rsidRDefault="00F146F6">
            <w:pPr>
              <w:spacing w:line="360" w:lineRule="auto"/>
              <w:jc w:val="center"/>
              <w:rPr>
                <w:rFonts w:ascii="Times New Roman" w:hAnsi="Times New Roman" w:cs="Times New Roman"/>
                <w:sz w:val="24"/>
                <w:szCs w:val="24"/>
              </w:rPr>
            </w:pPr>
            <w:r>
              <w:rPr>
                <w:rFonts w:ascii="Times New Roman" w:hAnsi="Times New Roman" w:cs="Times New Roman"/>
                <w:sz w:val="24"/>
                <w:szCs w:val="24"/>
              </w:rPr>
              <w:t>25.90</w:t>
            </w:r>
          </w:p>
        </w:tc>
        <w:tc>
          <w:tcPr>
            <w:tcW w:w="1276" w:type="dxa"/>
          </w:tcPr>
          <w:p w:rsidR="00CA654A" w:rsidRDefault="00F146F6">
            <w:pPr>
              <w:spacing w:line="360" w:lineRule="auto"/>
              <w:jc w:val="center"/>
              <w:rPr>
                <w:rFonts w:ascii="Times New Roman" w:hAnsi="Times New Roman" w:cs="Times New Roman"/>
                <w:sz w:val="24"/>
                <w:szCs w:val="24"/>
              </w:rPr>
            </w:pPr>
            <w:r>
              <w:rPr>
                <w:rFonts w:ascii="Times New Roman" w:hAnsi="Times New Roman" w:cs="Times New Roman"/>
                <w:sz w:val="24"/>
                <w:szCs w:val="24"/>
              </w:rPr>
              <w:t>71.22</w:t>
            </w:r>
          </w:p>
        </w:tc>
        <w:tc>
          <w:tcPr>
            <w:tcW w:w="1843" w:type="dxa"/>
            <w:gridSpan w:val="2"/>
          </w:tcPr>
          <w:p w:rsidR="00CA654A" w:rsidRDefault="00F146F6">
            <w:pPr>
              <w:spacing w:line="360" w:lineRule="auto"/>
              <w:jc w:val="center"/>
              <w:rPr>
                <w:rFonts w:ascii="Times New Roman" w:hAnsi="Times New Roman" w:cs="Times New Roman"/>
                <w:sz w:val="24"/>
                <w:szCs w:val="24"/>
              </w:rPr>
            </w:pPr>
            <w:r>
              <w:rPr>
                <w:rFonts w:ascii="Times New Roman" w:hAnsi="Times New Roman" w:cs="Times New Roman"/>
                <w:sz w:val="24"/>
                <w:szCs w:val="24"/>
              </w:rPr>
              <w:t>28.76</w:t>
            </w:r>
          </w:p>
        </w:tc>
        <w:tc>
          <w:tcPr>
            <w:tcW w:w="1417" w:type="dxa"/>
          </w:tcPr>
          <w:p w:rsidR="00CA654A" w:rsidRDefault="00F146F6">
            <w:pPr>
              <w:spacing w:line="360" w:lineRule="auto"/>
              <w:jc w:val="center"/>
              <w:rPr>
                <w:rFonts w:ascii="Times New Roman" w:hAnsi="Times New Roman" w:cs="Times New Roman"/>
                <w:sz w:val="24"/>
                <w:szCs w:val="24"/>
              </w:rPr>
            </w:pPr>
            <w:r>
              <w:rPr>
                <w:rFonts w:ascii="Times New Roman" w:hAnsi="Times New Roman" w:cs="Times New Roman"/>
                <w:sz w:val="24"/>
                <w:szCs w:val="24"/>
              </w:rPr>
              <w:t>68.04</w:t>
            </w:r>
          </w:p>
        </w:tc>
      </w:tr>
      <w:tr w:rsidR="00CA654A">
        <w:tc>
          <w:tcPr>
            <w:tcW w:w="846" w:type="dxa"/>
          </w:tcPr>
          <w:p w:rsidR="00CA654A" w:rsidRDefault="00F146F6">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843" w:type="dxa"/>
          </w:tcPr>
          <w:p w:rsidR="00CA654A" w:rsidRDefault="00F146F6">
            <w:pPr>
              <w:spacing w:line="360" w:lineRule="auto"/>
              <w:jc w:val="center"/>
              <w:rPr>
                <w:rFonts w:ascii="Times New Roman" w:hAnsi="Times New Roman" w:cs="Times New Roman"/>
                <w:sz w:val="24"/>
                <w:szCs w:val="24"/>
              </w:rPr>
            </w:pPr>
            <w:r>
              <w:rPr>
                <w:rFonts w:ascii="Times New Roman" w:hAnsi="Times New Roman" w:cs="Times New Roman"/>
                <w:sz w:val="24"/>
                <w:szCs w:val="24"/>
              </w:rPr>
              <w:t>Control</w:t>
            </w:r>
          </w:p>
        </w:tc>
        <w:tc>
          <w:tcPr>
            <w:tcW w:w="1842" w:type="dxa"/>
          </w:tcPr>
          <w:p w:rsidR="00CA654A" w:rsidRDefault="00F146F6">
            <w:pPr>
              <w:spacing w:line="360" w:lineRule="auto"/>
              <w:jc w:val="center"/>
              <w:rPr>
                <w:rFonts w:ascii="Times New Roman" w:hAnsi="Times New Roman" w:cs="Times New Roman"/>
                <w:sz w:val="24"/>
                <w:szCs w:val="24"/>
              </w:rPr>
            </w:pPr>
            <w:r>
              <w:rPr>
                <w:rFonts w:ascii="Times New Roman" w:hAnsi="Times New Roman" w:cs="Times New Roman"/>
                <w:sz w:val="24"/>
                <w:szCs w:val="24"/>
              </w:rPr>
              <w:t>90.00</w:t>
            </w:r>
          </w:p>
        </w:tc>
        <w:tc>
          <w:tcPr>
            <w:tcW w:w="1276" w:type="dxa"/>
          </w:tcPr>
          <w:p w:rsidR="00CA654A" w:rsidRDefault="00F146F6">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w:t>
            </w:r>
          </w:p>
        </w:tc>
        <w:tc>
          <w:tcPr>
            <w:tcW w:w="1701" w:type="dxa"/>
            <w:gridSpan w:val="2"/>
          </w:tcPr>
          <w:p w:rsidR="00CA654A" w:rsidRDefault="00F146F6">
            <w:pPr>
              <w:spacing w:line="360" w:lineRule="auto"/>
              <w:jc w:val="center"/>
              <w:rPr>
                <w:rFonts w:ascii="Times New Roman" w:hAnsi="Times New Roman" w:cs="Times New Roman"/>
                <w:b/>
                <w:bCs/>
                <w:sz w:val="24"/>
                <w:szCs w:val="24"/>
              </w:rPr>
            </w:pPr>
            <w:r>
              <w:rPr>
                <w:rFonts w:ascii="Times New Roman" w:hAnsi="Times New Roman" w:cs="Times New Roman"/>
                <w:sz w:val="24"/>
                <w:szCs w:val="24"/>
              </w:rPr>
              <w:t>90.00</w:t>
            </w:r>
          </w:p>
        </w:tc>
        <w:tc>
          <w:tcPr>
            <w:tcW w:w="1417" w:type="dxa"/>
          </w:tcPr>
          <w:p w:rsidR="00CA654A" w:rsidRDefault="00F146F6">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w:t>
            </w:r>
          </w:p>
        </w:tc>
        <w:tc>
          <w:tcPr>
            <w:tcW w:w="1843" w:type="dxa"/>
            <w:gridSpan w:val="2"/>
          </w:tcPr>
          <w:p w:rsidR="00CA654A" w:rsidRDefault="00F146F6">
            <w:pPr>
              <w:spacing w:line="360" w:lineRule="auto"/>
              <w:jc w:val="center"/>
              <w:rPr>
                <w:rFonts w:ascii="Times New Roman" w:hAnsi="Times New Roman" w:cs="Times New Roman"/>
                <w:b/>
                <w:bCs/>
                <w:sz w:val="24"/>
                <w:szCs w:val="24"/>
              </w:rPr>
            </w:pPr>
            <w:r>
              <w:rPr>
                <w:rFonts w:ascii="Times New Roman" w:hAnsi="Times New Roman" w:cs="Times New Roman"/>
                <w:sz w:val="24"/>
                <w:szCs w:val="24"/>
              </w:rPr>
              <w:t>90.00</w:t>
            </w:r>
          </w:p>
        </w:tc>
        <w:tc>
          <w:tcPr>
            <w:tcW w:w="1276" w:type="dxa"/>
          </w:tcPr>
          <w:p w:rsidR="00CA654A" w:rsidRDefault="00F146F6">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w:t>
            </w:r>
          </w:p>
        </w:tc>
        <w:tc>
          <w:tcPr>
            <w:tcW w:w="1843" w:type="dxa"/>
            <w:gridSpan w:val="2"/>
          </w:tcPr>
          <w:p w:rsidR="00CA654A" w:rsidRDefault="00F146F6">
            <w:pPr>
              <w:spacing w:line="360" w:lineRule="auto"/>
              <w:jc w:val="center"/>
              <w:rPr>
                <w:rFonts w:ascii="Times New Roman" w:hAnsi="Times New Roman" w:cs="Times New Roman"/>
                <w:b/>
                <w:bCs/>
                <w:sz w:val="24"/>
                <w:szCs w:val="24"/>
              </w:rPr>
            </w:pPr>
            <w:r>
              <w:rPr>
                <w:rFonts w:ascii="Times New Roman" w:hAnsi="Times New Roman" w:cs="Times New Roman"/>
                <w:sz w:val="24"/>
                <w:szCs w:val="24"/>
              </w:rPr>
              <w:t>90.00</w:t>
            </w:r>
          </w:p>
        </w:tc>
        <w:tc>
          <w:tcPr>
            <w:tcW w:w="1417" w:type="dxa"/>
          </w:tcPr>
          <w:p w:rsidR="00CA654A" w:rsidRDefault="00F146F6">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w:t>
            </w:r>
          </w:p>
        </w:tc>
      </w:tr>
    </w:tbl>
    <w:p w:rsidR="00CA654A" w:rsidRDefault="00F146F6">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 Table 2: </w:t>
      </w:r>
      <w:r>
        <w:rPr>
          <w:rFonts w:ascii="Times New Roman" w:hAnsi="Times New Roman" w:cs="Times New Roman"/>
          <w:b/>
          <w:bCs/>
          <w:i/>
          <w:iCs/>
          <w:sz w:val="24"/>
          <w:szCs w:val="24"/>
        </w:rPr>
        <w:t>Invitro</w:t>
      </w:r>
      <w:r>
        <w:rPr>
          <w:rFonts w:ascii="Times New Roman" w:hAnsi="Times New Roman" w:cs="Times New Roman"/>
          <w:b/>
          <w:bCs/>
          <w:sz w:val="24"/>
          <w:szCs w:val="24"/>
        </w:rPr>
        <w:t xml:space="preserve"> screening of microalgal synthesised nanoparticles against </w:t>
      </w:r>
      <w:r>
        <w:rPr>
          <w:rFonts w:ascii="Times New Roman" w:hAnsi="Times New Roman" w:cs="Times New Roman"/>
          <w:b/>
          <w:bCs/>
          <w:i/>
          <w:iCs/>
          <w:sz w:val="24"/>
          <w:szCs w:val="24"/>
        </w:rPr>
        <w:t xml:space="preserve">Colletotrichum </w:t>
      </w:r>
      <w:proofErr w:type="spellStart"/>
      <w:r>
        <w:rPr>
          <w:rFonts w:ascii="Times New Roman" w:hAnsi="Times New Roman" w:cs="Times New Roman"/>
          <w:b/>
          <w:bCs/>
          <w:i/>
          <w:iCs/>
          <w:sz w:val="24"/>
          <w:szCs w:val="24"/>
        </w:rPr>
        <w:t>musae</w:t>
      </w:r>
      <w:proofErr w:type="spellEnd"/>
      <w:r>
        <w:rPr>
          <w:rFonts w:ascii="Times New Roman" w:hAnsi="Times New Roman" w:cs="Times New Roman"/>
          <w:b/>
          <w:bCs/>
          <w:i/>
          <w:iCs/>
          <w:sz w:val="24"/>
          <w:szCs w:val="24"/>
        </w:rPr>
        <w:t xml:space="preserve"> </w:t>
      </w:r>
      <w:r>
        <w:rPr>
          <w:rFonts w:ascii="Times New Roman" w:hAnsi="Times New Roman" w:cs="Times New Roman"/>
          <w:b/>
          <w:bCs/>
          <w:sz w:val="24"/>
          <w:szCs w:val="24"/>
        </w:rPr>
        <w:t>by agar well method</w:t>
      </w:r>
    </w:p>
    <w:p w:rsidR="00CA654A" w:rsidRDefault="00CA654A">
      <w:pPr>
        <w:spacing w:after="0" w:line="360" w:lineRule="auto"/>
        <w:rPr>
          <w:rFonts w:ascii="Times New Roman" w:hAnsi="Times New Roman" w:cs="Times New Roman"/>
          <w:sz w:val="24"/>
          <w:szCs w:val="24"/>
        </w:rPr>
      </w:pPr>
    </w:p>
    <w:p w:rsidR="00CA654A" w:rsidRDefault="00F146F6">
      <w:pPr>
        <w:spacing w:after="0" w:line="360" w:lineRule="auto"/>
        <w:rPr>
          <w:rFonts w:ascii="Times New Roman" w:hAnsi="Times New Roman" w:cs="Times New Roman"/>
          <w:sz w:val="24"/>
          <w:szCs w:val="24"/>
        </w:rPr>
      </w:pPr>
      <w:r>
        <w:rPr>
          <w:rFonts w:ascii="Times New Roman" w:hAnsi="Times New Roman" w:cs="Times New Roman"/>
          <w:sz w:val="24"/>
          <w:szCs w:val="24"/>
        </w:rPr>
        <w:tab/>
        <w:t>*Mean of three replications</w:t>
      </w:r>
    </w:p>
    <w:p w:rsidR="00CA654A" w:rsidRDefault="00F146F6">
      <w:pPr>
        <w:spacing w:after="0" w:line="360" w:lineRule="auto"/>
        <w:ind w:firstLine="284"/>
        <w:rPr>
          <w:rFonts w:ascii="Times New Roman" w:hAnsi="Times New Roman" w:cs="Times New Roman"/>
          <w:sz w:val="24"/>
          <w:szCs w:val="24"/>
        </w:rPr>
      </w:pPr>
      <w:r>
        <w:rPr>
          <w:rFonts w:ascii="Times New Roman" w:hAnsi="Times New Roman" w:cs="Times New Roman"/>
          <w:sz w:val="24"/>
          <w:szCs w:val="24"/>
        </w:rPr>
        <w:t xml:space="preserve">In a column, means followed by common letters are not significantly different at the 5 % </w:t>
      </w:r>
      <w:r>
        <w:rPr>
          <w:rFonts w:ascii="Times New Roman" w:hAnsi="Times New Roman" w:cs="Times New Roman"/>
          <w:sz w:val="24"/>
          <w:szCs w:val="24"/>
        </w:rPr>
        <w:t>level by DMRT</w:t>
      </w:r>
    </w:p>
    <w:p w:rsidR="00CA654A" w:rsidRDefault="00CA654A">
      <w:pPr>
        <w:tabs>
          <w:tab w:val="left" w:pos="8232"/>
        </w:tabs>
        <w:rPr>
          <w:rFonts w:ascii="Times New Roman" w:hAnsi="Times New Roman" w:cs="Times New Roman"/>
          <w:sz w:val="24"/>
          <w:szCs w:val="24"/>
        </w:rPr>
      </w:pPr>
    </w:p>
    <w:p w:rsidR="00CA654A" w:rsidRDefault="00CA654A">
      <w:pPr>
        <w:rPr>
          <w:rFonts w:ascii="Times New Roman" w:hAnsi="Times New Roman" w:cs="Times New Roman"/>
          <w:sz w:val="24"/>
          <w:szCs w:val="24"/>
        </w:rPr>
      </w:pPr>
    </w:p>
    <w:p w:rsidR="00CA654A" w:rsidRDefault="00CA654A">
      <w:pPr>
        <w:rPr>
          <w:rFonts w:ascii="Times New Roman" w:hAnsi="Times New Roman" w:cs="Times New Roman"/>
          <w:sz w:val="24"/>
          <w:szCs w:val="24"/>
        </w:rPr>
      </w:pPr>
    </w:p>
    <w:p w:rsidR="00CA654A" w:rsidRDefault="00CA654A">
      <w:pPr>
        <w:rPr>
          <w:rFonts w:ascii="Times New Roman" w:hAnsi="Times New Roman" w:cs="Times New Roman"/>
          <w:sz w:val="24"/>
          <w:szCs w:val="24"/>
        </w:rPr>
      </w:pPr>
    </w:p>
    <w:p w:rsidR="00CA654A" w:rsidRDefault="00CA654A">
      <w:pPr>
        <w:rPr>
          <w:rFonts w:ascii="Times New Roman" w:hAnsi="Times New Roman" w:cs="Times New Roman"/>
          <w:sz w:val="24"/>
          <w:szCs w:val="24"/>
        </w:rPr>
      </w:pPr>
    </w:p>
    <w:p w:rsidR="00CA654A" w:rsidRDefault="00CA654A">
      <w:pPr>
        <w:rPr>
          <w:rFonts w:ascii="Times New Roman" w:hAnsi="Times New Roman" w:cs="Times New Roman"/>
          <w:sz w:val="24"/>
          <w:szCs w:val="24"/>
        </w:rPr>
      </w:pPr>
    </w:p>
    <w:p w:rsidR="00CA654A" w:rsidRDefault="00CA654A">
      <w:pPr>
        <w:rPr>
          <w:rFonts w:ascii="Times New Roman" w:hAnsi="Times New Roman" w:cs="Times New Roman"/>
          <w:sz w:val="24"/>
          <w:szCs w:val="24"/>
        </w:rPr>
      </w:pPr>
    </w:p>
    <w:p w:rsidR="00CA654A" w:rsidRDefault="00CA654A">
      <w:pPr>
        <w:rPr>
          <w:rFonts w:ascii="Times New Roman" w:hAnsi="Times New Roman" w:cs="Times New Roman"/>
          <w:sz w:val="24"/>
          <w:szCs w:val="24"/>
        </w:rPr>
      </w:pPr>
    </w:p>
    <w:p w:rsidR="00CA654A" w:rsidRDefault="00F146F6">
      <w:pPr>
        <w:jc w:val="center"/>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114300" distR="114300">
            <wp:extent cx="4905375" cy="3401060"/>
            <wp:effectExtent l="0" t="0" r="0" b="8890"/>
            <wp:docPr id="5" name="Picture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IMG_256"/>
                    <pic:cNvPicPr>
                      <a:picLocks noChangeAspect="1"/>
                    </pic:cNvPicPr>
                  </pic:nvPicPr>
                  <pic:blipFill>
                    <a:blip r:embed="rId23"/>
                    <a:stretch>
                      <a:fillRect/>
                    </a:stretch>
                  </pic:blipFill>
                  <pic:spPr>
                    <a:xfrm>
                      <a:off x="0" y="0"/>
                      <a:ext cx="4911420" cy="3405463"/>
                    </a:xfrm>
                    <a:prstGeom prst="rect">
                      <a:avLst/>
                    </a:prstGeom>
                    <a:noFill/>
                    <a:ln w="9525">
                      <a:noFill/>
                    </a:ln>
                  </pic:spPr>
                </pic:pic>
              </a:graphicData>
            </a:graphic>
          </wp:inline>
        </w:drawing>
      </w:r>
    </w:p>
    <w:p w:rsidR="00CA654A" w:rsidRDefault="00CA654A">
      <w:pPr>
        <w:rPr>
          <w:rFonts w:ascii="Times New Roman" w:hAnsi="Times New Roman" w:cs="Times New Roman"/>
          <w:sz w:val="24"/>
          <w:szCs w:val="24"/>
        </w:rPr>
      </w:pPr>
    </w:p>
    <w:p w:rsidR="00CA654A" w:rsidRDefault="00F146F6">
      <w:pPr>
        <w:spacing w:after="0" w:line="360" w:lineRule="auto"/>
        <w:ind w:left="-851" w:right="-568"/>
        <w:jc w:val="center"/>
        <w:rPr>
          <w:rFonts w:ascii="Times New Roman" w:hAnsi="Times New Roman" w:cs="Times New Roman"/>
          <w:b/>
          <w:bCs/>
          <w:sz w:val="24"/>
          <w:szCs w:val="24"/>
        </w:rPr>
      </w:pPr>
      <w:r>
        <w:rPr>
          <w:rFonts w:ascii="Times New Roman" w:hAnsi="Times New Roman" w:cs="Times New Roman"/>
          <w:b/>
          <w:bCs/>
          <w:sz w:val="24"/>
          <w:szCs w:val="24"/>
          <w:lang w:val="en-US"/>
        </w:rPr>
        <w:t xml:space="preserve">Graph 2: </w:t>
      </w:r>
      <w:r>
        <w:rPr>
          <w:rFonts w:ascii="Times New Roman" w:hAnsi="Times New Roman" w:cs="Times New Roman"/>
          <w:b/>
          <w:bCs/>
          <w:i/>
          <w:iCs/>
          <w:sz w:val="24"/>
          <w:szCs w:val="24"/>
        </w:rPr>
        <w:t xml:space="preserve">Invitro </w:t>
      </w:r>
      <w:r>
        <w:rPr>
          <w:rFonts w:ascii="Times New Roman" w:hAnsi="Times New Roman" w:cs="Times New Roman"/>
          <w:b/>
          <w:bCs/>
          <w:sz w:val="24"/>
          <w:szCs w:val="24"/>
        </w:rPr>
        <w:t xml:space="preserve">screening of microalgal synthesised nanoparticles against </w:t>
      </w:r>
      <w:r>
        <w:rPr>
          <w:rFonts w:ascii="Times New Roman" w:hAnsi="Times New Roman" w:cs="Times New Roman"/>
          <w:b/>
          <w:bCs/>
          <w:i/>
          <w:iCs/>
          <w:sz w:val="24"/>
          <w:szCs w:val="24"/>
        </w:rPr>
        <w:t xml:space="preserve">Colletotrichum </w:t>
      </w:r>
      <w:proofErr w:type="spellStart"/>
      <w:r>
        <w:rPr>
          <w:rFonts w:ascii="Times New Roman" w:hAnsi="Times New Roman" w:cs="Times New Roman"/>
          <w:b/>
          <w:bCs/>
          <w:i/>
          <w:iCs/>
          <w:sz w:val="24"/>
          <w:szCs w:val="24"/>
        </w:rPr>
        <w:t>musae</w:t>
      </w:r>
      <w:proofErr w:type="spellEnd"/>
      <w:r>
        <w:rPr>
          <w:rFonts w:ascii="Times New Roman" w:hAnsi="Times New Roman" w:cs="Times New Roman"/>
          <w:b/>
          <w:bCs/>
          <w:i/>
          <w:iCs/>
          <w:sz w:val="24"/>
          <w:szCs w:val="24"/>
        </w:rPr>
        <w:t xml:space="preserve"> </w:t>
      </w:r>
      <w:r>
        <w:rPr>
          <w:rFonts w:ascii="Times New Roman" w:hAnsi="Times New Roman" w:cs="Times New Roman"/>
          <w:b/>
          <w:bCs/>
          <w:sz w:val="24"/>
          <w:szCs w:val="24"/>
        </w:rPr>
        <w:t>by agar well method</w:t>
      </w:r>
    </w:p>
    <w:p w:rsidR="00CA654A" w:rsidRDefault="00CA654A">
      <w:pPr>
        <w:rPr>
          <w:rFonts w:ascii="Times New Roman" w:hAnsi="Times New Roman" w:cs="Times New Roman"/>
          <w:sz w:val="24"/>
          <w:szCs w:val="24"/>
        </w:rPr>
        <w:sectPr w:rsidR="00CA654A">
          <w:pgSz w:w="16838" w:h="11906" w:orient="landscape"/>
          <w:pgMar w:top="1135" w:right="567" w:bottom="1134" w:left="1276" w:header="709" w:footer="709" w:gutter="0"/>
          <w:pgBorders>
            <w:top w:val="single" w:sz="12" w:space="8" w:color="auto"/>
            <w:left w:val="single" w:sz="12" w:space="30" w:color="auto"/>
            <w:bottom w:val="single" w:sz="12" w:space="8" w:color="auto"/>
            <w:right w:val="single" w:sz="12" w:space="18" w:color="auto"/>
          </w:pgBorders>
          <w:cols w:space="0"/>
          <w:docGrid w:linePitch="360"/>
        </w:sectPr>
      </w:pPr>
    </w:p>
    <w:p w:rsidR="00CA654A" w:rsidRDefault="00CA654A">
      <w:pPr>
        <w:spacing w:after="0" w:line="360" w:lineRule="auto"/>
        <w:ind w:right="-568"/>
        <w:rPr>
          <w:rFonts w:ascii="Times New Roman" w:hAnsi="Times New Roman" w:cs="Times New Roman"/>
          <w:b/>
          <w:bCs/>
          <w:sz w:val="24"/>
          <w:szCs w:val="24"/>
          <w:lang w:val="en-US"/>
        </w:rPr>
      </w:pPr>
    </w:p>
    <w:p w:rsidR="00CA654A" w:rsidRDefault="00F146F6">
      <w:pPr>
        <w:pStyle w:val="NormalWeb"/>
        <w:spacing w:before="100" w:after="100" w:line="360" w:lineRule="auto"/>
        <w:jc w:val="center"/>
        <w:rPr>
          <w:b/>
          <w:bCs/>
          <w:lang w:val="en-IN"/>
        </w:rPr>
      </w:pPr>
      <w:r>
        <w:rPr>
          <w:b/>
          <w:bCs/>
          <w:lang w:val="en-IN"/>
        </w:rPr>
        <w:t xml:space="preserve">Table 3: Bioactive compound profiling of </w:t>
      </w:r>
      <w:proofErr w:type="spellStart"/>
      <w:r>
        <w:rPr>
          <w:b/>
          <w:bCs/>
          <w:i/>
          <w:iCs/>
          <w:lang w:val="en-IN"/>
        </w:rPr>
        <w:t>Nannochloropsis</w:t>
      </w:r>
      <w:proofErr w:type="spellEnd"/>
      <w:r>
        <w:rPr>
          <w:b/>
          <w:bCs/>
          <w:i/>
          <w:iCs/>
          <w:lang w:val="en-IN"/>
        </w:rPr>
        <w:t xml:space="preserve"> </w:t>
      </w:r>
      <w:proofErr w:type="spellStart"/>
      <w:r>
        <w:rPr>
          <w:b/>
          <w:bCs/>
          <w:i/>
          <w:iCs/>
          <w:lang w:val="en-IN"/>
        </w:rPr>
        <w:t>oculata</w:t>
      </w:r>
      <w:proofErr w:type="spellEnd"/>
      <w:r>
        <w:rPr>
          <w:b/>
          <w:bCs/>
          <w:i/>
          <w:iCs/>
          <w:lang w:val="en-IN"/>
        </w:rPr>
        <w:t xml:space="preserve"> </w:t>
      </w:r>
      <w:r>
        <w:rPr>
          <w:b/>
          <w:bCs/>
          <w:lang w:val="en-IN"/>
        </w:rPr>
        <w:t>using GCMS analysis</w:t>
      </w:r>
    </w:p>
    <w:tbl>
      <w:tblPr>
        <w:tblStyle w:val="TableGrid"/>
        <w:tblW w:w="15163" w:type="dxa"/>
        <w:jc w:val="center"/>
        <w:tblLayout w:type="fixed"/>
        <w:tblLook w:val="04A0" w:firstRow="1" w:lastRow="0" w:firstColumn="1" w:lastColumn="0" w:noHBand="0" w:noVBand="1"/>
      </w:tblPr>
      <w:tblGrid>
        <w:gridCol w:w="889"/>
        <w:gridCol w:w="1014"/>
        <w:gridCol w:w="1081"/>
        <w:gridCol w:w="5375"/>
        <w:gridCol w:w="1417"/>
        <w:gridCol w:w="5387"/>
      </w:tblGrid>
      <w:tr w:rsidR="00CA654A">
        <w:trPr>
          <w:jc w:val="center"/>
        </w:trPr>
        <w:tc>
          <w:tcPr>
            <w:tcW w:w="889" w:type="dxa"/>
            <w:tcBorders>
              <w:top w:val="single" w:sz="4" w:space="0" w:color="auto"/>
              <w:left w:val="single" w:sz="4" w:space="0" w:color="auto"/>
              <w:bottom w:val="single" w:sz="4" w:space="0" w:color="auto"/>
              <w:right w:val="single" w:sz="4" w:space="0" w:color="auto"/>
            </w:tcBorders>
            <w:vAlign w:val="center"/>
          </w:tcPr>
          <w:p w:rsidR="00CA654A" w:rsidRDefault="00F146F6">
            <w:pPr>
              <w:jc w:val="center"/>
              <w:rPr>
                <w:rFonts w:ascii="Times New Roman" w:hAnsi="Times New Roman" w:cs="Times New Roman"/>
                <w:sz w:val="24"/>
                <w:szCs w:val="24"/>
              </w:rPr>
            </w:pPr>
            <w:proofErr w:type="spellStart"/>
            <w:proofErr w:type="gramStart"/>
            <w:r>
              <w:rPr>
                <w:rFonts w:ascii="Times New Roman" w:hAnsi="Times New Roman" w:cs="Times New Roman"/>
                <w:b/>
                <w:bCs/>
                <w:sz w:val="24"/>
                <w:szCs w:val="24"/>
              </w:rPr>
              <w:t>S.No</w:t>
            </w:r>
            <w:proofErr w:type="spellEnd"/>
            <w:proofErr w:type="gramEnd"/>
          </w:p>
        </w:tc>
        <w:tc>
          <w:tcPr>
            <w:tcW w:w="1014" w:type="dxa"/>
            <w:tcBorders>
              <w:top w:val="single" w:sz="4" w:space="0" w:color="auto"/>
              <w:left w:val="single" w:sz="4" w:space="0" w:color="auto"/>
              <w:bottom w:val="single" w:sz="4" w:space="0" w:color="auto"/>
              <w:right w:val="single" w:sz="4" w:space="0" w:color="auto"/>
            </w:tcBorders>
            <w:vAlign w:val="center"/>
          </w:tcPr>
          <w:p w:rsidR="00CA654A" w:rsidRDefault="00F146F6">
            <w:pPr>
              <w:jc w:val="center"/>
              <w:rPr>
                <w:rFonts w:ascii="Times New Roman" w:hAnsi="Times New Roman" w:cs="Times New Roman"/>
                <w:sz w:val="24"/>
                <w:szCs w:val="24"/>
              </w:rPr>
            </w:pPr>
            <w:r>
              <w:rPr>
                <w:rFonts w:ascii="Times New Roman" w:hAnsi="Times New Roman" w:cs="Times New Roman"/>
                <w:b/>
                <w:bCs/>
                <w:sz w:val="24"/>
                <w:szCs w:val="24"/>
              </w:rPr>
              <w:t>Area%</w:t>
            </w:r>
          </w:p>
        </w:tc>
        <w:tc>
          <w:tcPr>
            <w:tcW w:w="1081" w:type="dxa"/>
            <w:tcBorders>
              <w:top w:val="single" w:sz="4" w:space="0" w:color="auto"/>
              <w:left w:val="single" w:sz="4" w:space="0" w:color="auto"/>
              <w:bottom w:val="single" w:sz="4" w:space="0" w:color="auto"/>
              <w:right w:val="single" w:sz="4" w:space="0" w:color="auto"/>
            </w:tcBorders>
            <w:vAlign w:val="center"/>
          </w:tcPr>
          <w:p w:rsidR="00CA654A" w:rsidRDefault="00F146F6">
            <w:pPr>
              <w:jc w:val="center"/>
              <w:rPr>
                <w:rFonts w:ascii="Times New Roman" w:hAnsi="Times New Roman" w:cs="Times New Roman"/>
                <w:sz w:val="24"/>
                <w:szCs w:val="24"/>
              </w:rPr>
            </w:pPr>
            <w:proofErr w:type="spellStart"/>
            <w:proofErr w:type="gramStart"/>
            <w:r>
              <w:rPr>
                <w:rFonts w:ascii="Times New Roman" w:hAnsi="Times New Roman" w:cs="Times New Roman"/>
                <w:b/>
                <w:bCs/>
                <w:sz w:val="24"/>
                <w:szCs w:val="24"/>
              </w:rPr>
              <w:t>R.Time</w:t>
            </w:r>
            <w:proofErr w:type="spellEnd"/>
            <w:proofErr w:type="gramEnd"/>
          </w:p>
        </w:tc>
        <w:tc>
          <w:tcPr>
            <w:tcW w:w="5375" w:type="dxa"/>
            <w:tcBorders>
              <w:top w:val="single" w:sz="4" w:space="0" w:color="auto"/>
              <w:left w:val="single" w:sz="4" w:space="0" w:color="auto"/>
              <w:bottom w:val="single" w:sz="4" w:space="0" w:color="auto"/>
              <w:right w:val="single" w:sz="4" w:space="0" w:color="auto"/>
            </w:tcBorders>
            <w:vAlign w:val="center"/>
          </w:tcPr>
          <w:p w:rsidR="00CA654A" w:rsidRDefault="00F146F6">
            <w:pPr>
              <w:jc w:val="center"/>
              <w:rPr>
                <w:rFonts w:ascii="Times New Roman" w:hAnsi="Times New Roman" w:cs="Times New Roman"/>
                <w:sz w:val="24"/>
                <w:szCs w:val="24"/>
              </w:rPr>
            </w:pPr>
            <w:r>
              <w:rPr>
                <w:rFonts w:ascii="Times New Roman" w:hAnsi="Times New Roman" w:cs="Times New Roman"/>
                <w:b/>
                <w:bCs/>
                <w:sz w:val="24"/>
                <w:szCs w:val="24"/>
              </w:rPr>
              <w:t>Chemical name</w:t>
            </w:r>
          </w:p>
        </w:tc>
        <w:tc>
          <w:tcPr>
            <w:tcW w:w="1417" w:type="dxa"/>
            <w:tcBorders>
              <w:top w:val="single" w:sz="4" w:space="0" w:color="auto"/>
              <w:left w:val="single" w:sz="4" w:space="0" w:color="auto"/>
              <w:bottom w:val="single" w:sz="4" w:space="0" w:color="auto"/>
              <w:right w:val="single" w:sz="4" w:space="0" w:color="auto"/>
            </w:tcBorders>
            <w:vAlign w:val="center"/>
          </w:tcPr>
          <w:p w:rsidR="00CA654A" w:rsidRDefault="00F146F6">
            <w:pPr>
              <w:jc w:val="center"/>
              <w:rPr>
                <w:rFonts w:ascii="Times New Roman" w:hAnsi="Times New Roman" w:cs="Times New Roman"/>
                <w:sz w:val="24"/>
                <w:szCs w:val="24"/>
              </w:rPr>
            </w:pPr>
            <w:r>
              <w:rPr>
                <w:rFonts w:ascii="Times New Roman" w:hAnsi="Times New Roman" w:cs="Times New Roman"/>
                <w:b/>
                <w:bCs/>
                <w:sz w:val="24"/>
                <w:szCs w:val="24"/>
              </w:rPr>
              <w:t>Molecular formula</w:t>
            </w:r>
          </w:p>
        </w:tc>
        <w:tc>
          <w:tcPr>
            <w:tcW w:w="5387" w:type="dxa"/>
            <w:tcBorders>
              <w:top w:val="single" w:sz="4" w:space="0" w:color="auto"/>
              <w:left w:val="single" w:sz="4" w:space="0" w:color="auto"/>
              <w:bottom w:val="single" w:sz="4" w:space="0" w:color="auto"/>
              <w:right w:val="single" w:sz="4" w:space="0" w:color="auto"/>
            </w:tcBorders>
            <w:vAlign w:val="center"/>
          </w:tcPr>
          <w:p w:rsidR="00CA654A" w:rsidRDefault="00F146F6">
            <w:pPr>
              <w:jc w:val="center"/>
              <w:rPr>
                <w:rFonts w:ascii="Times New Roman" w:hAnsi="Times New Roman" w:cs="Times New Roman"/>
                <w:sz w:val="24"/>
                <w:szCs w:val="24"/>
              </w:rPr>
            </w:pPr>
            <w:r>
              <w:rPr>
                <w:rFonts w:ascii="Times New Roman" w:hAnsi="Times New Roman" w:cs="Times New Roman"/>
                <w:b/>
                <w:bCs/>
                <w:sz w:val="24"/>
                <w:szCs w:val="24"/>
              </w:rPr>
              <w:t>Activity</w:t>
            </w:r>
          </w:p>
        </w:tc>
      </w:tr>
      <w:tr w:rsidR="00CA654A">
        <w:trPr>
          <w:jc w:val="center"/>
        </w:trPr>
        <w:tc>
          <w:tcPr>
            <w:tcW w:w="889" w:type="dxa"/>
            <w:tcBorders>
              <w:top w:val="single" w:sz="4" w:space="0" w:color="auto"/>
              <w:left w:val="single" w:sz="4" w:space="0" w:color="auto"/>
              <w:bottom w:val="single" w:sz="4" w:space="0" w:color="auto"/>
              <w:right w:val="single" w:sz="4" w:space="0" w:color="auto"/>
            </w:tcBorders>
          </w:tcPr>
          <w:p w:rsidR="00CA654A" w:rsidRDefault="00F146F6">
            <w:pPr>
              <w:jc w:val="center"/>
              <w:rPr>
                <w:rFonts w:ascii="Times New Roman" w:hAnsi="Times New Roman" w:cs="Times New Roman"/>
                <w:sz w:val="24"/>
                <w:szCs w:val="24"/>
              </w:rPr>
            </w:pPr>
            <w:r>
              <w:rPr>
                <w:rFonts w:ascii="Times New Roman" w:hAnsi="Times New Roman" w:cs="Times New Roman"/>
                <w:sz w:val="24"/>
                <w:szCs w:val="24"/>
              </w:rPr>
              <w:t>1.</w:t>
            </w:r>
          </w:p>
        </w:tc>
        <w:tc>
          <w:tcPr>
            <w:tcW w:w="1014" w:type="dxa"/>
            <w:tcBorders>
              <w:top w:val="single" w:sz="4" w:space="0" w:color="auto"/>
              <w:left w:val="single" w:sz="4" w:space="0" w:color="auto"/>
              <w:bottom w:val="single" w:sz="4" w:space="0" w:color="auto"/>
              <w:right w:val="single" w:sz="4" w:space="0" w:color="auto"/>
            </w:tcBorders>
          </w:tcPr>
          <w:p w:rsidR="00CA654A" w:rsidRDefault="00F146F6">
            <w:pPr>
              <w:jc w:val="center"/>
              <w:rPr>
                <w:rFonts w:ascii="Times New Roman" w:hAnsi="Times New Roman" w:cs="Times New Roman"/>
                <w:sz w:val="24"/>
                <w:szCs w:val="24"/>
              </w:rPr>
            </w:pPr>
            <w:r>
              <w:rPr>
                <w:rFonts w:ascii="Times New Roman" w:hAnsi="Times New Roman" w:cs="Times New Roman"/>
                <w:sz w:val="24"/>
                <w:szCs w:val="24"/>
              </w:rPr>
              <w:t>0.65</w:t>
            </w:r>
          </w:p>
        </w:tc>
        <w:tc>
          <w:tcPr>
            <w:tcW w:w="1081" w:type="dxa"/>
            <w:tcBorders>
              <w:top w:val="single" w:sz="4" w:space="0" w:color="auto"/>
              <w:left w:val="single" w:sz="4" w:space="0" w:color="auto"/>
              <w:bottom w:val="single" w:sz="4" w:space="0" w:color="auto"/>
              <w:right w:val="single" w:sz="4" w:space="0" w:color="auto"/>
            </w:tcBorders>
          </w:tcPr>
          <w:p w:rsidR="00CA654A" w:rsidRDefault="00F146F6">
            <w:pPr>
              <w:jc w:val="center"/>
              <w:rPr>
                <w:rFonts w:ascii="Times New Roman" w:hAnsi="Times New Roman" w:cs="Times New Roman"/>
                <w:sz w:val="24"/>
                <w:szCs w:val="24"/>
              </w:rPr>
            </w:pPr>
            <w:r>
              <w:rPr>
                <w:rFonts w:ascii="Times New Roman" w:hAnsi="Times New Roman" w:cs="Times New Roman"/>
                <w:sz w:val="24"/>
                <w:szCs w:val="24"/>
              </w:rPr>
              <w:t>6.092</w:t>
            </w:r>
          </w:p>
        </w:tc>
        <w:tc>
          <w:tcPr>
            <w:tcW w:w="5375" w:type="dxa"/>
            <w:tcBorders>
              <w:top w:val="single" w:sz="4" w:space="0" w:color="auto"/>
              <w:left w:val="single" w:sz="4" w:space="0" w:color="auto"/>
              <w:bottom w:val="single" w:sz="4" w:space="0" w:color="auto"/>
              <w:right w:val="single" w:sz="4" w:space="0" w:color="auto"/>
            </w:tcBorders>
          </w:tcPr>
          <w:p w:rsidR="00CA654A" w:rsidRDefault="00F146F6">
            <w:pPr>
              <w:jc w:val="center"/>
              <w:rPr>
                <w:rFonts w:ascii="Times New Roman" w:hAnsi="Times New Roman" w:cs="Times New Roman"/>
                <w:sz w:val="24"/>
                <w:szCs w:val="24"/>
              </w:rPr>
            </w:pPr>
            <w:r>
              <w:rPr>
                <w:rFonts w:ascii="Times New Roman" w:hAnsi="Times New Roman" w:cs="Times New Roman"/>
                <w:sz w:val="24"/>
                <w:szCs w:val="24"/>
              </w:rPr>
              <w:t>11-Methyldodecanol</w:t>
            </w:r>
          </w:p>
        </w:tc>
        <w:tc>
          <w:tcPr>
            <w:tcW w:w="1417" w:type="dxa"/>
            <w:tcBorders>
              <w:top w:val="single" w:sz="4" w:space="0" w:color="auto"/>
              <w:left w:val="single" w:sz="4" w:space="0" w:color="auto"/>
              <w:bottom w:val="single" w:sz="4" w:space="0" w:color="auto"/>
              <w:right w:val="single" w:sz="4" w:space="0" w:color="auto"/>
            </w:tcBorders>
          </w:tcPr>
          <w:p w:rsidR="00CA654A" w:rsidRDefault="00F146F6">
            <w:pPr>
              <w:jc w:val="center"/>
              <w:rPr>
                <w:rFonts w:ascii="Times New Roman" w:hAnsi="Times New Roman" w:cs="Times New Roman"/>
                <w:sz w:val="24"/>
                <w:szCs w:val="24"/>
              </w:rPr>
            </w:pPr>
            <w:r>
              <w:rPr>
                <w:rFonts w:ascii="Times New Roman" w:hAnsi="Times New Roman" w:cs="Times New Roman"/>
                <w:sz w:val="24"/>
                <w:szCs w:val="24"/>
              </w:rPr>
              <w:t>C</w:t>
            </w:r>
            <w:r>
              <w:rPr>
                <w:rFonts w:ascii="Times New Roman" w:hAnsi="Times New Roman" w:cs="Times New Roman"/>
                <w:sz w:val="24"/>
                <w:szCs w:val="24"/>
                <w:vertAlign w:val="subscript"/>
              </w:rPr>
              <w:t>13</w:t>
            </w:r>
            <w:r>
              <w:rPr>
                <w:rFonts w:ascii="Times New Roman" w:hAnsi="Times New Roman" w:cs="Times New Roman"/>
                <w:sz w:val="24"/>
                <w:szCs w:val="24"/>
              </w:rPr>
              <w:t>H</w:t>
            </w:r>
            <w:r>
              <w:rPr>
                <w:rFonts w:ascii="Times New Roman" w:hAnsi="Times New Roman" w:cs="Times New Roman"/>
                <w:sz w:val="24"/>
                <w:szCs w:val="24"/>
                <w:vertAlign w:val="subscript"/>
              </w:rPr>
              <w:t>28</w:t>
            </w:r>
            <w:r>
              <w:rPr>
                <w:rFonts w:ascii="Times New Roman" w:hAnsi="Times New Roman" w:cs="Times New Roman"/>
                <w:sz w:val="24"/>
                <w:szCs w:val="24"/>
              </w:rPr>
              <w:t>O</w:t>
            </w:r>
          </w:p>
        </w:tc>
        <w:tc>
          <w:tcPr>
            <w:tcW w:w="5387" w:type="dxa"/>
            <w:tcBorders>
              <w:top w:val="single" w:sz="4" w:space="0" w:color="auto"/>
              <w:left w:val="single" w:sz="4" w:space="0" w:color="auto"/>
              <w:bottom w:val="single" w:sz="4" w:space="0" w:color="auto"/>
              <w:right w:val="single" w:sz="4" w:space="0" w:color="auto"/>
            </w:tcBorders>
          </w:tcPr>
          <w:p w:rsidR="00CA654A" w:rsidRDefault="00F146F6">
            <w:pPr>
              <w:jc w:val="center"/>
              <w:rPr>
                <w:rFonts w:ascii="Times New Roman" w:hAnsi="Times New Roman" w:cs="Times New Roman"/>
                <w:sz w:val="24"/>
                <w:szCs w:val="24"/>
              </w:rPr>
            </w:pPr>
            <w:r>
              <w:rPr>
                <w:rFonts w:ascii="Times New Roman" w:hAnsi="Times New Roman" w:cs="Times New Roman"/>
                <w:sz w:val="24"/>
                <w:szCs w:val="24"/>
              </w:rPr>
              <w:t>Antimicrobial activity</w:t>
            </w:r>
          </w:p>
        </w:tc>
      </w:tr>
      <w:tr w:rsidR="00CA654A">
        <w:trPr>
          <w:jc w:val="center"/>
        </w:trPr>
        <w:tc>
          <w:tcPr>
            <w:tcW w:w="889" w:type="dxa"/>
            <w:tcBorders>
              <w:top w:val="single" w:sz="4" w:space="0" w:color="auto"/>
              <w:left w:val="single" w:sz="4" w:space="0" w:color="auto"/>
              <w:bottom w:val="single" w:sz="4" w:space="0" w:color="auto"/>
              <w:right w:val="single" w:sz="4" w:space="0" w:color="auto"/>
            </w:tcBorders>
          </w:tcPr>
          <w:p w:rsidR="00CA654A" w:rsidRDefault="00F146F6">
            <w:pPr>
              <w:jc w:val="center"/>
              <w:rPr>
                <w:rFonts w:ascii="Times New Roman" w:hAnsi="Times New Roman" w:cs="Times New Roman"/>
                <w:sz w:val="24"/>
                <w:szCs w:val="24"/>
              </w:rPr>
            </w:pPr>
            <w:r>
              <w:rPr>
                <w:rFonts w:ascii="Times New Roman" w:hAnsi="Times New Roman" w:cs="Times New Roman"/>
                <w:sz w:val="24"/>
                <w:szCs w:val="24"/>
              </w:rPr>
              <w:t>2.</w:t>
            </w:r>
          </w:p>
        </w:tc>
        <w:tc>
          <w:tcPr>
            <w:tcW w:w="1014" w:type="dxa"/>
            <w:tcBorders>
              <w:top w:val="single" w:sz="4" w:space="0" w:color="auto"/>
              <w:left w:val="single" w:sz="4" w:space="0" w:color="auto"/>
              <w:bottom w:val="single" w:sz="4" w:space="0" w:color="auto"/>
              <w:right w:val="single" w:sz="4" w:space="0" w:color="auto"/>
            </w:tcBorders>
          </w:tcPr>
          <w:p w:rsidR="00CA654A" w:rsidRDefault="00F146F6">
            <w:pPr>
              <w:jc w:val="center"/>
              <w:rPr>
                <w:rFonts w:ascii="Times New Roman" w:hAnsi="Times New Roman" w:cs="Times New Roman"/>
                <w:sz w:val="24"/>
                <w:szCs w:val="24"/>
              </w:rPr>
            </w:pPr>
            <w:r>
              <w:rPr>
                <w:rFonts w:ascii="Times New Roman" w:hAnsi="Times New Roman" w:cs="Times New Roman"/>
                <w:sz w:val="24"/>
                <w:szCs w:val="24"/>
              </w:rPr>
              <w:t>0.78</w:t>
            </w:r>
          </w:p>
        </w:tc>
        <w:tc>
          <w:tcPr>
            <w:tcW w:w="1081" w:type="dxa"/>
            <w:tcBorders>
              <w:top w:val="single" w:sz="4" w:space="0" w:color="auto"/>
              <w:left w:val="single" w:sz="4" w:space="0" w:color="auto"/>
              <w:bottom w:val="single" w:sz="4" w:space="0" w:color="auto"/>
              <w:right w:val="single" w:sz="4" w:space="0" w:color="auto"/>
            </w:tcBorders>
          </w:tcPr>
          <w:p w:rsidR="00CA654A" w:rsidRDefault="00F146F6">
            <w:pPr>
              <w:jc w:val="center"/>
              <w:rPr>
                <w:rFonts w:ascii="Times New Roman" w:hAnsi="Times New Roman" w:cs="Times New Roman"/>
                <w:sz w:val="24"/>
                <w:szCs w:val="24"/>
              </w:rPr>
            </w:pPr>
            <w:r>
              <w:rPr>
                <w:rFonts w:ascii="Times New Roman" w:hAnsi="Times New Roman" w:cs="Times New Roman"/>
                <w:sz w:val="24"/>
                <w:szCs w:val="24"/>
              </w:rPr>
              <w:t>7.134</w:t>
            </w:r>
          </w:p>
        </w:tc>
        <w:tc>
          <w:tcPr>
            <w:tcW w:w="5375" w:type="dxa"/>
            <w:tcBorders>
              <w:top w:val="single" w:sz="4" w:space="0" w:color="auto"/>
              <w:left w:val="single" w:sz="4" w:space="0" w:color="auto"/>
              <w:bottom w:val="single" w:sz="4" w:space="0" w:color="auto"/>
              <w:right w:val="single" w:sz="4" w:space="0" w:color="auto"/>
            </w:tcBorders>
          </w:tcPr>
          <w:p w:rsidR="00CA654A" w:rsidRDefault="00F146F6">
            <w:pPr>
              <w:jc w:val="center"/>
              <w:rPr>
                <w:rFonts w:ascii="Times New Roman" w:hAnsi="Times New Roman" w:cs="Times New Roman"/>
                <w:sz w:val="24"/>
                <w:szCs w:val="24"/>
              </w:rPr>
            </w:pPr>
            <w:r>
              <w:rPr>
                <w:rFonts w:ascii="Times New Roman" w:hAnsi="Times New Roman" w:cs="Times New Roman"/>
                <w:sz w:val="24"/>
                <w:szCs w:val="24"/>
              </w:rPr>
              <w:t>Tetradecane (CAS) n-Tetradecane</w:t>
            </w:r>
          </w:p>
        </w:tc>
        <w:tc>
          <w:tcPr>
            <w:tcW w:w="1417" w:type="dxa"/>
            <w:tcBorders>
              <w:top w:val="single" w:sz="4" w:space="0" w:color="auto"/>
              <w:left w:val="single" w:sz="4" w:space="0" w:color="auto"/>
              <w:bottom w:val="single" w:sz="4" w:space="0" w:color="auto"/>
              <w:right w:val="single" w:sz="4" w:space="0" w:color="auto"/>
            </w:tcBorders>
          </w:tcPr>
          <w:p w:rsidR="00CA654A" w:rsidRDefault="00F146F6">
            <w:pPr>
              <w:jc w:val="center"/>
              <w:rPr>
                <w:rFonts w:ascii="Times New Roman" w:hAnsi="Times New Roman" w:cs="Times New Roman"/>
                <w:sz w:val="24"/>
                <w:szCs w:val="24"/>
              </w:rPr>
            </w:pPr>
            <w:r>
              <w:rPr>
                <w:rFonts w:ascii="Times New Roman" w:hAnsi="Times New Roman" w:cs="Times New Roman"/>
                <w:sz w:val="24"/>
                <w:szCs w:val="24"/>
              </w:rPr>
              <w:t>C</w:t>
            </w:r>
            <w:r>
              <w:rPr>
                <w:rFonts w:ascii="Times New Roman" w:hAnsi="Times New Roman" w:cs="Times New Roman"/>
                <w:sz w:val="24"/>
                <w:szCs w:val="24"/>
                <w:vertAlign w:val="subscript"/>
              </w:rPr>
              <w:t>14</w:t>
            </w:r>
            <w:r>
              <w:rPr>
                <w:rFonts w:ascii="Times New Roman" w:hAnsi="Times New Roman" w:cs="Times New Roman"/>
                <w:sz w:val="24"/>
                <w:szCs w:val="24"/>
              </w:rPr>
              <w:t>H</w:t>
            </w:r>
            <w:r>
              <w:rPr>
                <w:rFonts w:ascii="Times New Roman" w:hAnsi="Times New Roman" w:cs="Times New Roman"/>
                <w:sz w:val="24"/>
                <w:szCs w:val="24"/>
                <w:vertAlign w:val="subscript"/>
              </w:rPr>
              <w:t>30</w:t>
            </w:r>
          </w:p>
        </w:tc>
        <w:tc>
          <w:tcPr>
            <w:tcW w:w="5387" w:type="dxa"/>
            <w:tcBorders>
              <w:top w:val="single" w:sz="4" w:space="0" w:color="auto"/>
              <w:left w:val="single" w:sz="4" w:space="0" w:color="auto"/>
              <w:bottom w:val="single" w:sz="4" w:space="0" w:color="auto"/>
              <w:right w:val="single" w:sz="4" w:space="0" w:color="auto"/>
            </w:tcBorders>
          </w:tcPr>
          <w:p w:rsidR="00CA654A" w:rsidRDefault="00F146F6">
            <w:pPr>
              <w:jc w:val="center"/>
              <w:rPr>
                <w:rFonts w:ascii="Times New Roman" w:hAnsi="Times New Roman" w:cs="Times New Roman"/>
                <w:sz w:val="24"/>
                <w:szCs w:val="24"/>
              </w:rPr>
            </w:pPr>
            <w:r>
              <w:rPr>
                <w:rFonts w:ascii="Times New Roman" w:hAnsi="Times New Roman" w:cs="Times New Roman"/>
                <w:sz w:val="24"/>
                <w:szCs w:val="24"/>
              </w:rPr>
              <w:t>Antimicrobial Activity</w:t>
            </w:r>
          </w:p>
        </w:tc>
      </w:tr>
      <w:tr w:rsidR="00CA654A">
        <w:trPr>
          <w:jc w:val="center"/>
        </w:trPr>
        <w:tc>
          <w:tcPr>
            <w:tcW w:w="889" w:type="dxa"/>
            <w:tcBorders>
              <w:top w:val="single" w:sz="4" w:space="0" w:color="auto"/>
              <w:left w:val="single" w:sz="4" w:space="0" w:color="auto"/>
              <w:bottom w:val="single" w:sz="4" w:space="0" w:color="auto"/>
              <w:right w:val="single" w:sz="4" w:space="0" w:color="auto"/>
            </w:tcBorders>
          </w:tcPr>
          <w:p w:rsidR="00CA654A" w:rsidRDefault="00F146F6">
            <w:pPr>
              <w:jc w:val="center"/>
              <w:rPr>
                <w:rFonts w:ascii="Times New Roman" w:hAnsi="Times New Roman" w:cs="Times New Roman"/>
                <w:sz w:val="24"/>
                <w:szCs w:val="24"/>
              </w:rPr>
            </w:pPr>
            <w:r>
              <w:rPr>
                <w:rFonts w:ascii="Times New Roman" w:hAnsi="Times New Roman" w:cs="Times New Roman"/>
                <w:sz w:val="24"/>
                <w:szCs w:val="24"/>
              </w:rPr>
              <w:t>3.</w:t>
            </w:r>
          </w:p>
        </w:tc>
        <w:tc>
          <w:tcPr>
            <w:tcW w:w="1014" w:type="dxa"/>
            <w:tcBorders>
              <w:top w:val="single" w:sz="4" w:space="0" w:color="auto"/>
              <w:left w:val="single" w:sz="4" w:space="0" w:color="auto"/>
              <w:bottom w:val="single" w:sz="4" w:space="0" w:color="auto"/>
              <w:right w:val="single" w:sz="4" w:space="0" w:color="auto"/>
            </w:tcBorders>
          </w:tcPr>
          <w:p w:rsidR="00CA654A" w:rsidRDefault="00F146F6">
            <w:pPr>
              <w:jc w:val="center"/>
              <w:rPr>
                <w:rFonts w:ascii="Times New Roman" w:hAnsi="Times New Roman" w:cs="Times New Roman"/>
                <w:sz w:val="24"/>
                <w:szCs w:val="24"/>
              </w:rPr>
            </w:pPr>
            <w:r>
              <w:rPr>
                <w:rFonts w:ascii="Times New Roman" w:hAnsi="Times New Roman" w:cs="Times New Roman"/>
                <w:sz w:val="24"/>
                <w:szCs w:val="24"/>
              </w:rPr>
              <w:t>1.85</w:t>
            </w:r>
          </w:p>
        </w:tc>
        <w:tc>
          <w:tcPr>
            <w:tcW w:w="1081" w:type="dxa"/>
            <w:tcBorders>
              <w:top w:val="single" w:sz="4" w:space="0" w:color="auto"/>
              <w:left w:val="single" w:sz="4" w:space="0" w:color="auto"/>
              <w:bottom w:val="single" w:sz="4" w:space="0" w:color="auto"/>
              <w:right w:val="single" w:sz="4" w:space="0" w:color="auto"/>
            </w:tcBorders>
          </w:tcPr>
          <w:p w:rsidR="00CA654A" w:rsidRDefault="00F146F6">
            <w:pPr>
              <w:jc w:val="center"/>
              <w:rPr>
                <w:rFonts w:ascii="Times New Roman" w:hAnsi="Times New Roman" w:cs="Times New Roman"/>
                <w:sz w:val="24"/>
                <w:szCs w:val="24"/>
              </w:rPr>
            </w:pPr>
            <w:r>
              <w:rPr>
                <w:rFonts w:ascii="Times New Roman" w:hAnsi="Times New Roman" w:cs="Times New Roman"/>
                <w:sz w:val="24"/>
                <w:szCs w:val="24"/>
              </w:rPr>
              <w:t>8.311</w:t>
            </w:r>
          </w:p>
        </w:tc>
        <w:tc>
          <w:tcPr>
            <w:tcW w:w="5375" w:type="dxa"/>
            <w:tcBorders>
              <w:top w:val="single" w:sz="4" w:space="0" w:color="auto"/>
              <w:left w:val="single" w:sz="4" w:space="0" w:color="auto"/>
              <w:bottom w:val="single" w:sz="4" w:space="0" w:color="auto"/>
              <w:right w:val="single" w:sz="4" w:space="0" w:color="auto"/>
            </w:tcBorders>
          </w:tcPr>
          <w:p w:rsidR="00CA654A" w:rsidRDefault="00F146F6">
            <w:pPr>
              <w:jc w:val="center"/>
              <w:rPr>
                <w:rFonts w:ascii="Times New Roman" w:hAnsi="Times New Roman" w:cs="Times New Roman"/>
                <w:sz w:val="24"/>
                <w:szCs w:val="24"/>
              </w:rPr>
            </w:pPr>
            <w:r>
              <w:rPr>
                <w:rFonts w:ascii="Times New Roman" w:hAnsi="Times New Roman" w:cs="Times New Roman"/>
                <w:sz w:val="24"/>
                <w:szCs w:val="24"/>
              </w:rPr>
              <w:t>1-Pentadecene</w:t>
            </w:r>
          </w:p>
        </w:tc>
        <w:tc>
          <w:tcPr>
            <w:tcW w:w="1417" w:type="dxa"/>
            <w:tcBorders>
              <w:top w:val="single" w:sz="4" w:space="0" w:color="auto"/>
              <w:left w:val="single" w:sz="4" w:space="0" w:color="auto"/>
              <w:bottom w:val="single" w:sz="4" w:space="0" w:color="auto"/>
              <w:right w:val="single" w:sz="4" w:space="0" w:color="auto"/>
            </w:tcBorders>
          </w:tcPr>
          <w:p w:rsidR="00CA654A" w:rsidRDefault="00F146F6">
            <w:pPr>
              <w:jc w:val="center"/>
              <w:rPr>
                <w:rFonts w:ascii="Times New Roman" w:hAnsi="Times New Roman" w:cs="Times New Roman"/>
                <w:sz w:val="24"/>
                <w:szCs w:val="24"/>
              </w:rPr>
            </w:pPr>
            <w:r>
              <w:rPr>
                <w:rFonts w:ascii="Times New Roman" w:hAnsi="Times New Roman" w:cs="Times New Roman"/>
                <w:sz w:val="24"/>
                <w:szCs w:val="24"/>
              </w:rPr>
              <w:t>C₁₅H₃₀</w:t>
            </w:r>
          </w:p>
        </w:tc>
        <w:tc>
          <w:tcPr>
            <w:tcW w:w="5387" w:type="dxa"/>
            <w:tcBorders>
              <w:top w:val="single" w:sz="4" w:space="0" w:color="auto"/>
              <w:left w:val="single" w:sz="4" w:space="0" w:color="auto"/>
              <w:bottom w:val="single" w:sz="4" w:space="0" w:color="auto"/>
              <w:right w:val="single" w:sz="4" w:space="0" w:color="auto"/>
            </w:tcBorders>
          </w:tcPr>
          <w:p w:rsidR="00CA654A" w:rsidRDefault="00F146F6">
            <w:pPr>
              <w:jc w:val="center"/>
              <w:rPr>
                <w:rFonts w:ascii="Times New Roman" w:hAnsi="Times New Roman" w:cs="Times New Roman"/>
                <w:sz w:val="24"/>
                <w:szCs w:val="24"/>
              </w:rPr>
            </w:pPr>
            <w:r>
              <w:rPr>
                <w:rFonts w:ascii="Times New Roman" w:hAnsi="Times New Roman" w:cs="Times New Roman"/>
                <w:sz w:val="24"/>
                <w:szCs w:val="24"/>
              </w:rPr>
              <w:t>Antimicrobial and Antioxidant activity</w:t>
            </w:r>
          </w:p>
        </w:tc>
      </w:tr>
      <w:tr w:rsidR="00CA654A">
        <w:trPr>
          <w:jc w:val="center"/>
        </w:trPr>
        <w:tc>
          <w:tcPr>
            <w:tcW w:w="889" w:type="dxa"/>
            <w:tcBorders>
              <w:top w:val="single" w:sz="4" w:space="0" w:color="auto"/>
              <w:left w:val="single" w:sz="4" w:space="0" w:color="auto"/>
              <w:bottom w:val="single" w:sz="4" w:space="0" w:color="auto"/>
              <w:right w:val="single" w:sz="4" w:space="0" w:color="auto"/>
            </w:tcBorders>
          </w:tcPr>
          <w:p w:rsidR="00CA654A" w:rsidRDefault="00F146F6">
            <w:pPr>
              <w:jc w:val="center"/>
              <w:rPr>
                <w:rFonts w:ascii="Times New Roman" w:hAnsi="Times New Roman" w:cs="Times New Roman"/>
                <w:sz w:val="24"/>
                <w:szCs w:val="24"/>
              </w:rPr>
            </w:pPr>
            <w:r>
              <w:rPr>
                <w:rFonts w:ascii="Times New Roman" w:hAnsi="Times New Roman" w:cs="Times New Roman"/>
                <w:sz w:val="24"/>
                <w:szCs w:val="24"/>
              </w:rPr>
              <w:t>4.</w:t>
            </w:r>
          </w:p>
        </w:tc>
        <w:tc>
          <w:tcPr>
            <w:tcW w:w="1014" w:type="dxa"/>
            <w:tcBorders>
              <w:top w:val="single" w:sz="4" w:space="0" w:color="auto"/>
              <w:left w:val="single" w:sz="4" w:space="0" w:color="auto"/>
              <w:bottom w:val="single" w:sz="4" w:space="0" w:color="auto"/>
              <w:right w:val="single" w:sz="4" w:space="0" w:color="auto"/>
            </w:tcBorders>
          </w:tcPr>
          <w:p w:rsidR="00CA654A" w:rsidRDefault="00F146F6">
            <w:pPr>
              <w:jc w:val="center"/>
              <w:rPr>
                <w:rFonts w:ascii="Times New Roman" w:hAnsi="Times New Roman" w:cs="Times New Roman"/>
                <w:sz w:val="24"/>
                <w:szCs w:val="24"/>
              </w:rPr>
            </w:pPr>
            <w:r>
              <w:rPr>
                <w:rFonts w:ascii="Times New Roman" w:hAnsi="Times New Roman" w:cs="Times New Roman"/>
                <w:sz w:val="24"/>
                <w:szCs w:val="24"/>
              </w:rPr>
              <w:t>0.85</w:t>
            </w:r>
          </w:p>
        </w:tc>
        <w:tc>
          <w:tcPr>
            <w:tcW w:w="1081" w:type="dxa"/>
            <w:tcBorders>
              <w:top w:val="single" w:sz="4" w:space="0" w:color="auto"/>
              <w:left w:val="single" w:sz="4" w:space="0" w:color="auto"/>
              <w:bottom w:val="single" w:sz="4" w:space="0" w:color="auto"/>
              <w:right w:val="single" w:sz="4" w:space="0" w:color="auto"/>
            </w:tcBorders>
          </w:tcPr>
          <w:p w:rsidR="00CA654A" w:rsidRDefault="00F146F6">
            <w:pPr>
              <w:jc w:val="center"/>
              <w:rPr>
                <w:rFonts w:ascii="Times New Roman" w:hAnsi="Times New Roman" w:cs="Times New Roman"/>
                <w:sz w:val="24"/>
                <w:szCs w:val="24"/>
              </w:rPr>
            </w:pPr>
            <w:r>
              <w:rPr>
                <w:rFonts w:ascii="Times New Roman" w:hAnsi="Times New Roman" w:cs="Times New Roman"/>
                <w:sz w:val="24"/>
                <w:szCs w:val="24"/>
              </w:rPr>
              <w:t>8.754</w:t>
            </w:r>
          </w:p>
        </w:tc>
        <w:tc>
          <w:tcPr>
            <w:tcW w:w="5375" w:type="dxa"/>
            <w:tcBorders>
              <w:top w:val="single" w:sz="4" w:space="0" w:color="auto"/>
              <w:left w:val="single" w:sz="4" w:space="0" w:color="auto"/>
              <w:bottom w:val="single" w:sz="4" w:space="0" w:color="auto"/>
              <w:right w:val="single" w:sz="4" w:space="0" w:color="auto"/>
            </w:tcBorders>
          </w:tcPr>
          <w:p w:rsidR="00CA654A" w:rsidRDefault="00F146F6">
            <w:pPr>
              <w:jc w:val="center"/>
              <w:rPr>
                <w:rFonts w:ascii="Times New Roman" w:hAnsi="Times New Roman" w:cs="Times New Roman"/>
                <w:sz w:val="24"/>
                <w:szCs w:val="24"/>
              </w:rPr>
            </w:pPr>
            <w:r>
              <w:rPr>
                <w:rFonts w:ascii="Times New Roman" w:hAnsi="Times New Roman" w:cs="Times New Roman"/>
                <w:sz w:val="24"/>
                <w:szCs w:val="24"/>
              </w:rPr>
              <w:t>Phenol, 3,5-bis(1,1-dimethylethyl)-</w:t>
            </w:r>
          </w:p>
        </w:tc>
        <w:tc>
          <w:tcPr>
            <w:tcW w:w="1417" w:type="dxa"/>
            <w:tcBorders>
              <w:top w:val="single" w:sz="4" w:space="0" w:color="auto"/>
              <w:left w:val="single" w:sz="4" w:space="0" w:color="auto"/>
              <w:bottom w:val="single" w:sz="4" w:space="0" w:color="auto"/>
              <w:right w:val="single" w:sz="4" w:space="0" w:color="auto"/>
            </w:tcBorders>
          </w:tcPr>
          <w:p w:rsidR="00CA654A" w:rsidRDefault="00F146F6">
            <w:pPr>
              <w:jc w:val="center"/>
              <w:rPr>
                <w:rFonts w:ascii="Times New Roman" w:hAnsi="Times New Roman" w:cs="Times New Roman"/>
                <w:sz w:val="24"/>
                <w:szCs w:val="24"/>
              </w:rPr>
            </w:pPr>
            <w:r>
              <w:rPr>
                <w:rFonts w:ascii="Times New Roman" w:hAnsi="Times New Roman" w:cs="Times New Roman"/>
                <w:sz w:val="24"/>
                <w:szCs w:val="24"/>
              </w:rPr>
              <w:t>C</w:t>
            </w:r>
            <w:r>
              <w:rPr>
                <w:rFonts w:ascii="Times New Roman" w:hAnsi="Times New Roman" w:cs="Times New Roman"/>
                <w:sz w:val="24"/>
                <w:szCs w:val="24"/>
                <w:vertAlign w:val="subscript"/>
              </w:rPr>
              <w:t>14</w:t>
            </w:r>
            <w:r>
              <w:rPr>
                <w:rFonts w:ascii="Times New Roman" w:hAnsi="Times New Roman" w:cs="Times New Roman"/>
                <w:sz w:val="24"/>
                <w:szCs w:val="24"/>
              </w:rPr>
              <w:t>H</w:t>
            </w:r>
            <w:r>
              <w:rPr>
                <w:rFonts w:ascii="Times New Roman" w:hAnsi="Times New Roman" w:cs="Times New Roman"/>
                <w:sz w:val="24"/>
                <w:szCs w:val="24"/>
                <w:vertAlign w:val="subscript"/>
              </w:rPr>
              <w:t>22</w:t>
            </w:r>
            <w:r>
              <w:rPr>
                <w:rFonts w:ascii="Times New Roman" w:hAnsi="Times New Roman" w:cs="Times New Roman"/>
                <w:sz w:val="24"/>
                <w:szCs w:val="24"/>
              </w:rPr>
              <w:t>O</w:t>
            </w:r>
          </w:p>
        </w:tc>
        <w:tc>
          <w:tcPr>
            <w:tcW w:w="5387" w:type="dxa"/>
            <w:tcBorders>
              <w:top w:val="single" w:sz="4" w:space="0" w:color="auto"/>
              <w:left w:val="single" w:sz="4" w:space="0" w:color="auto"/>
              <w:bottom w:val="single" w:sz="4" w:space="0" w:color="auto"/>
              <w:right w:val="single" w:sz="4" w:space="0" w:color="auto"/>
            </w:tcBorders>
          </w:tcPr>
          <w:p w:rsidR="00CA654A" w:rsidRDefault="00F146F6">
            <w:pPr>
              <w:jc w:val="center"/>
              <w:rPr>
                <w:rFonts w:ascii="Times New Roman" w:hAnsi="Times New Roman" w:cs="Times New Roman"/>
                <w:sz w:val="24"/>
                <w:szCs w:val="24"/>
              </w:rPr>
            </w:pPr>
            <w:r>
              <w:rPr>
                <w:rFonts w:ascii="Times New Roman" w:hAnsi="Times New Roman" w:cs="Times New Roman"/>
                <w:sz w:val="24"/>
                <w:szCs w:val="24"/>
              </w:rPr>
              <w:t>Antibacterial activity</w:t>
            </w:r>
          </w:p>
        </w:tc>
      </w:tr>
      <w:tr w:rsidR="00CA654A">
        <w:trPr>
          <w:jc w:val="center"/>
        </w:trPr>
        <w:tc>
          <w:tcPr>
            <w:tcW w:w="889" w:type="dxa"/>
            <w:tcBorders>
              <w:top w:val="single" w:sz="4" w:space="0" w:color="auto"/>
              <w:left w:val="single" w:sz="4" w:space="0" w:color="auto"/>
              <w:bottom w:val="single" w:sz="4" w:space="0" w:color="auto"/>
              <w:right w:val="single" w:sz="4" w:space="0" w:color="auto"/>
            </w:tcBorders>
          </w:tcPr>
          <w:p w:rsidR="00CA654A" w:rsidRDefault="00F146F6">
            <w:pPr>
              <w:jc w:val="center"/>
              <w:rPr>
                <w:rFonts w:ascii="Times New Roman" w:hAnsi="Times New Roman" w:cs="Times New Roman"/>
                <w:sz w:val="24"/>
                <w:szCs w:val="24"/>
              </w:rPr>
            </w:pPr>
            <w:r>
              <w:rPr>
                <w:rFonts w:ascii="Times New Roman" w:hAnsi="Times New Roman" w:cs="Times New Roman"/>
                <w:sz w:val="24"/>
                <w:szCs w:val="24"/>
              </w:rPr>
              <w:t>5.</w:t>
            </w:r>
          </w:p>
        </w:tc>
        <w:tc>
          <w:tcPr>
            <w:tcW w:w="1014" w:type="dxa"/>
            <w:tcBorders>
              <w:top w:val="single" w:sz="4" w:space="0" w:color="auto"/>
              <w:left w:val="single" w:sz="4" w:space="0" w:color="auto"/>
              <w:bottom w:val="single" w:sz="4" w:space="0" w:color="auto"/>
              <w:right w:val="single" w:sz="4" w:space="0" w:color="auto"/>
            </w:tcBorders>
          </w:tcPr>
          <w:p w:rsidR="00CA654A" w:rsidRDefault="00F146F6">
            <w:pPr>
              <w:jc w:val="center"/>
              <w:rPr>
                <w:rFonts w:ascii="Times New Roman" w:hAnsi="Times New Roman" w:cs="Times New Roman"/>
                <w:sz w:val="24"/>
                <w:szCs w:val="24"/>
              </w:rPr>
            </w:pPr>
            <w:r>
              <w:rPr>
                <w:rFonts w:ascii="Times New Roman" w:hAnsi="Times New Roman" w:cs="Times New Roman"/>
                <w:sz w:val="24"/>
                <w:szCs w:val="24"/>
              </w:rPr>
              <w:t>1.70</w:t>
            </w:r>
          </w:p>
        </w:tc>
        <w:tc>
          <w:tcPr>
            <w:tcW w:w="1081" w:type="dxa"/>
            <w:tcBorders>
              <w:top w:val="single" w:sz="4" w:space="0" w:color="auto"/>
              <w:left w:val="single" w:sz="4" w:space="0" w:color="auto"/>
              <w:bottom w:val="single" w:sz="4" w:space="0" w:color="auto"/>
              <w:right w:val="single" w:sz="4" w:space="0" w:color="auto"/>
            </w:tcBorders>
          </w:tcPr>
          <w:p w:rsidR="00CA654A" w:rsidRDefault="00F146F6">
            <w:pPr>
              <w:jc w:val="center"/>
              <w:rPr>
                <w:rFonts w:ascii="Times New Roman" w:hAnsi="Times New Roman" w:cs="Times New Roman"/>
                <w:sz w:val="24"/>
                <w:szCs w:val="24"/>
              </w:rPr>
            </w:pPr>
            <w:r>
              <w:rPr>
                <w:rFonts w:ascii="Times New Roman" w:hAnsi="Times New Roman" w:cs="Times New Roman"/>
                <w:sz w:val="24"/>
                <w:szCs w:val="24"/>
              </w:rPr>
              <w:t>9.350</w:t>
            </w:r>
          </w:p>
        </w:tc>
        <w:tc>
          <w:tcPr>
            <w:tcW w:w="5375" w:type="dxa"/>
            <w:tcBorders>
              <w:top w:val="single" w:sz="4" w:space="0" w:color="auto"/>
              <w:left w:val="single" w:sz="4" w:space="0" w:color="auto"/>
              <w:bottom w:val="single" w:sz="4" w:space="0" w:color="auto"/>
              <w:right w:val="single" w:sz="4" w:space="0" w:color="auto"/>
            </w:tcBorders>
          </w:tcPr>
          <w:p w:rsidR="00CA654A" w:rsidRDefault="00F146F6">
            <w:pPr>
              <w:jc w:val="center"/>
              <w:rPr>
                <w:rFonts w:ascii="Times New Roman" w:hAnsi="Times New Roman" w:cs="Times New Roman"/>
                <w:sz w:val="24"/>
                <w:szCs w:val="24"/>
              </w:rPr>
            </w:pPr>
            <w:r>
              <w:rPr>
                <w:rFonts w:ascii="Times New Roman" w:hAnsi="Times New Roman" w:cs="Times New Roman"/>
                <w:sz w:val="24"/>
                <w:szCs w:val="24"/>
              </w:rPr>
              <w:t>2(4H)-</w:t>
            </w:r>
            <w:proofErr w:type="spellStart"/>
            <w:r>
              <w:rPr>
                <w:rFonts w:ascii="Times New Roman" w:hAnsi="Times New Roman" w:cs="Times New Roman"/>
                <w:sz w:val="24"/>
                <w:szCs w:val="24"/>
              </w:rPr>
              <w:t>Benzofuranone</w:t>
            </w:r>
            <w:proofErr w:type="spellEnd"/>
            <w:r>
              <w:rPr>
                <w:rFonts w:ascii="Times New Roman" w:hAnsi="Times New Roman" w:cs="Times New Roman"/>
                <w:sz w:val="24"/>
                <w:szCs w:val="24"/>
              </w:rPr>
              <w:t>, 5,6,7,7a-tetrahydro-4,4,7a-trimethyl-</w:t>
            </w:r>
          </w:p>
        </w:tc>
        <w:tc>
          <w:tcPr>
            <w:tcW w:w="1417" w:type="dxa"/>
            <w:tcBorders>
              <w:top w:val="single" w:sz="4" w:space="0" w:color="auto"/>
              <w:left w:val="single" w:sz="4" w:space="0" w:color="auto"/>
              <w:bottom w:val="single" w:sz="4" w:space="0" w:color="auto"/>
              <w:right w:val="single" w:sz="4" w:space="0" w:color="auto"/>
            </w:tcBorders>
          </w:tcPr>
          <w:p w:rsidR="00CA654A" w:rsidRDefault="00F146F6">
            <w:pPr>
              <w:jc w:val="center"/>
              <w:rPr>
                <w:rFonts w:ascii="Times New Roman" w:hAnsi="Times New Roman" w:cs="Times New Roman"/>
                <w:sz w:val="24"/>
                <w:szCs w:val="24"/>
              </w:rPr>
            </w:pPr>
            <w:r>
              <w:rPr>
                <w:rFonts w:ascii="Times New Roman" w:hAnsi="Times New Roman" w:cs="Times New Roman"/>
                <w:sz w:val="24"/>
                <w:szCs w:val="24"/>
              </w:rPr>
              <w:t>C₁₁H₁₆O₂</w:t>
            </w:r>
          </w:p>
        </w:tc>
        <w:tc>
          <w:tcPr>
            <w:tcW w:w="5387" w:type="dxa"/>
            <w:tcBorders>
              <w:top w:val="single" w:sz="4" w:space="0" w:color="auto"/>
              <w:left w:val="single" w:sz="4" w:space="0" w:color="auto"/>
              <w:bottom w:val="single" w:sz="4" w:space="0" w:color="auto"/>
              <w:right w:val="single" w:sz="4" w:space="0" w:color="auto"/>
            </w:tcBorders>
          </w:tcPr>
          <w:p w:rsidR="00CA654A" w:rsidRDefault="00F146F6">
            <w:pPr>
              <w:jc w:val="center"/>
              <w:rPr>
                <w:rFonts w:ascii="Times New Roman" w:hAnsi="Times New Roman" w:cs="Times New Roman"/>
                <w:sz w:val="24"/>
                <w:szCs w:val="24"/>
              </w:rPr>
            </w:pPr>
            <w:r>
              <w:rPr>
                <w:rFonts w:ascii="Times New Roman" w:hAnsi="Times New Roman" w:cs="Times New Roman"/>
                <w:sz w:val="24"/>
                <w:szCs w:val="24"/>
              </w:rPr>
              <w:t xml:space="preserve">Antimicrobial and </w:t>
            </w:r>
            <w:r>
              <w:rPr>
                <w:rFonts w:ascii="Times New Roman" w:hAnsi="Times New Roman" w:cs="Times New Roman"/>
                <w:sz w:val="24"/>
                <w:szCs w:val="24"/>
              </w:rPr>
              <w:t>antioxidant activity</w:t>
            </w:r>
          </w:p>
        </w:tc>
      </w:tr>
      <w:tr w:rsidR="00CA654A">
        <w:trPr>
          <w:jc w:val="center"/>
        </w:trPr>
        <w:tc>
          <w:tcPr>
            <w:tcW w:w="889" w:type="dxa"/>
            <w:tcBorders>
              <w:top w:val="single" w:sz="4" w:space="0" w:color="auto"/>
              <w:left w:val="single" w:sz="4" w:space="0" w:color="auto"/>
              <w:bottom w:val="single" w:sz="4" w:space="0" w:color="auto"/>
              <w:right w:val="single" w:sz="4" w:space="0" w:color="auto"/>
            </w:tcBorders>
          </w:tcPr>
          <w:p w:rsidR="00CA654A" w:rsidRDefault="00F146F6">
            <w:pPr>
              <w:jc w:val="center"/>
              <w:rPr>
                <w:rFonts w:ascii="Times New Roman" w:hAnsi="Times New Roman" w:cs="Times New Roman"/>
                <w:sz w:val="24"/>
                <w:szCs w:val="24"/>
              </w:rPr>
            </w:pPr>
            <w:r>
              <w:rPr>
                <w:rFonts w:ascii="Times New Roman" w:hAnsi="Times New Roman" w:cs="Times New Roman"/>
                <w:sz w:val="24"/>
                <w:szCs w:val="24"/>
              </w:rPr>
              <w:t>6.</w:t>
            </w:r>
          </w:p>
        </w:tc>
        <w:tc>
          <w:tcPr>
            <w:tcW w:w="1014" w:type="dxa"/>
            <w:tcBorders>
              <w:top w:val="single" w:sz="4" w:space="0" w:color="auto"/>
              <w:left w:val="single" w:sz="4" w:space="0" w:color="auto"/>
              <w:bottom w:val="single" w:sz="4" w:space="0" w:color="auto"/>
              <w:right w:val="single" w:sz="4" w:space="0" w:color="auto"/>
            </w:tcBorders>
          </w:tcPr>
          <w:p w:rsidR="00CA654A" w:rsidRDefault="00F146F6">
            <w:pPr>
              <w:jc w:val="center"/>
              <w:rPr>
                <w:rFonts w:ascii="Times New Roman" w:hAnsi="Times New Roman" w:cs="Times New Roman"/>
                <w:sz w:val="24"/>
                <w:szCs w:val="24"/>
              </w:rPr>
            </w:pPr>
            <w:r>
              <w:rPr>
                <w:rFonts w:ascii="Times New Roman" w:hAnsi="Times New Roman" w:cs="Times New Roman"/>
                <w:sz w:val="24"/>
                <w:szCs w:val="24"/>
              </w:rPr>
              <w:t>0.61</w:t>
            </w:r>
          </w:p>
        </w:tc>
        <w:tc>
          <w:tcPr>
            <w:tcW w:w="1081" w:type="dxa"/>
            <w:tcBorders>
              <w:top w:val="single" w:sz="4" w:space="0" w:color="auto"/>
              <w:left w:val="single" w:sz="4" w:space="0" w:color="auto"/>
              <w:bottom w:val="single" w:sz="4" w:space="0" w:color="auto"/>
              <w:right w:val="single" w:sz="4" w:space="0" w:color="auto"/>
            </w:tcBorders>
          </w:tcPr>
          <w:p w:rsidR="00CA654A" w:rsidRDefault="00F146F6">
            <w:pPr>
              <w:jc w:val="center"/>
              <w:rPr>
                <w:rFonts w:ascii="Times New Roman" w:hAnsi="Times New Roman" w:cs="Times New Roman"/>
                <w:sz w:val="24"/>
                <w:szCs w:val="24"/>
              </w:rPr>
            </w:pPr>
            <w:r>
              <w:rPr>
                <w:rFonts w:ascii="Times New Roman" w:hAnsi="Times New Roman" w:cs="Times New Roman"/>
                <w:sz w:val="24"/>
                <w:szCs w:val="24"/>
              </w:rPr>
              <w:t>9.624</w:t>
            </w:r>
          </w:p>
        </w:tc>
        <w:tc>
          <w:tcPr>
            <w:tcW w:w="5375" w:type="dxa"/>
            <w:tcBorders>
              <w:top w:val="single" w:sz="4" w:space="0" w:color="auto"/>
              <w:left w:val="single" w:sz="4" w:space="0" w:color="auto"/>
              <w:bottom w:val="single" w:sz="4" w:space="0" w:color="auto"/>
              <w:right w:val="single" w:sz="4" w:space="0" w:color="auto"/>
            </w:tcBorders>
          </w:tcPr>
          <w:p w:rsidR="00CA654A" w:rsidRDefault="00F146F6">
            <w:pPr>
              <w:jc w:val="center"/>
              <w:rPr>
                <w:rFonts w:ascii="Times New Roman" w:hAnsi="Times New Roman" w:cs="Times New Roman"/>
                <w:sz w:val="24"/>
                <w:szCs w:val="24"/>
              </w:rPr>
            </w:pPr>
            <w:proofErr w:type="spellStart"/>
            <w:r>
              <w:rPr>
                <w:rFonts w:ascii="Times New Roman" w:hAnsi="Times New Roman" w:cs="Times New Roman"/>
                <w:sz w:val="24"/>
                <w:szCs w:val="24"/>
              </w:rPr>
              <w:t>Heneicosane</w:t>
            </w:r>
            <w:proofErr w:type="spellEnd"/>
          </w:p>
        </w:tc>
        <w:tc>
          <w:tcPr>
            <w:tcW w:w="1417" w:type="dxa"/>
            <w:tcBorders>
              <w:top w:val="single" w:sz="4" w:space="0" w:color="auto"/>
              <w:left w:val="single" w:sz="4" w:space="0" w:color="auto"/>
              <w:bottom w:val="single" w:sz="4" w:space="0" w:color="auto"/>
              <w:right w:val="single" w:sz="4" w:space="0" w:color="auto"/>
            </w:tcBorders>
          </w:tcPr>
          <w:p w:rsidR="00CA654A" w:rsidRDefault="00F146F6">
            <w:pPr>
              <w:jc w:val="center"/>
              <w:rPr>
                <w:rFonts w:ascii="Times New Roman" w:hAnsi="Times New Roman" w:cs="Times New Roman"/>
                <w:sz w:val="24"/>
                <w:szCs w:val="24"/>
              </w:rPr>
            </w:pPr>
            <w:r>
              <w:rPr>
                <w:rFonts w:ascii="Times New Roman" w:hAnsi="Times New Roman" w:cs="Times New Roman"/>
                <w:sz w:val="24"/>
                <w:szCs w:val="24"/>
              </w:rPr>
              <w:t>C₂₁H₄₄</w:t>
            </w:r>
          </w:p>
        </w:tc>
        <w:tc>
          <w:tcPr>
            <w:tcW w:w="5387" w:type="dxa"/>
            <w:tcBorders>
              <w:top w:val="single" w:sz="4" w:space="0" w:color="auto"/>
              <w:left w:val="single" w:sz="4" w:space="0" w:color="auto"/>
              <w:bottom w:val="single" w:sz="4" w:space="0" w:color="auto"/>
              <w:right w:val="single" w:sz="4" w:space="0" w:color="auto"/>
            </w:tcBorders>
          </w:tcPr>
          <w:p w:rsidR="00CA654A" w:rsidRDefault="00F146F6">
            <w:pPr>
              <w:jc w:val="center"/>
              <w:rPr>
                <w:rFonts w:ascii="Times New Roman" w:hAnsi="Times New Roman" w:cs="Times New Roman"/>
                <w:sz w:val="24"/>
                <w:szCs w:val="24"/>
              </w:rPr>
            </w:pPr>
            <w:r>
              <w:rPr>
                <w:rFonts w:ascii="Times New Roman" w:hAnsi="Times New Roman" w:cs="Times New Roman"/>
                <w:sz w:val="24"/>
                <w:szCs w:val="24"/>
              </w:rPr>
              <w:t>Antibacterial and antifungal activity</w:t>
            </w:r>
          </w:p>
        </w:tc>
      </w:tr>
      <w:tr w:rsidR="00CA654A">
        <w:trPr>
          <w:jc w:val="center"/>
        </w:trPr>
        <w:tc>
          <w:tcPr>
            <w:tcW w:w="889" w:type="dxa"/>
            <w:tcBorders>
              <w:top w:val="single" w:sz="4" w:space="0" w:color="auto"/>
              <w:left w:val="single" w:sz="4" w:space="0" w:color="auto"/>
              <w:bottom w:val="single" w:sz="4" w:space="0" w:color="auto"/>
              <w:right w:val="single" w:sz="4" w:space="0" w:color="auto"/>
            </w:tcBorders>
          </w:tcPr>
          <w:p w:rsidR="00CA654A" w:rsidRDefault="00F146F6">
            <w:pPr>
              <w:jc w:val="center"/>
              <w:rPr>
                <w:rFonts w:ascii="Times New Roman" w:hAnsi="Times New Roman" w:cs="Times New Roman"/>
                <w:sz w:val="24"/>
                <w:szCs w:val="24"/>
              </w:rPr>
            </w:pPr>
            <w:r>
              <w:rPr>
                <w:rFonts w:ascii="Times New Roman" w:hAnsi="Times New Roman" w:cs="Times New Roman"/>
                <w:sz w:val="24"/>
                <w:szCs w:val="24"/>
              </w:rPr>
              <w:t>7.</w:t>
            </w:r>
          </w:p>
        </w:tc>
        <w:tc>
          <w:tcPr>
            <w:tcW w:w="1014" w:type="dxa"/>
            <w:tcBorders>
              <w:top w:val="single" w:sz="4" w:space="0" w:color="auto"/>
              <w:left w:val="single" w:sz="4" w:space="0" w:color="auto"/>
              <w:bottom w:val="single" w:sz="4" w:space="0" w:color="auto"/>
              <w:right w:val="single" w:sz="4" w:space="0" w:color="auto"/>
            </w:tcBorders>
          </w:tcPr>
          <w:p w:rsidR="00CA654A" w:rsidRDefault="00F146F6">
            <w:pPr>
              <w:jc w:val="center"/>
              <w:rPr>
                <w:rFonts w:ascii="Times New Roman" w:hAnsi="Times New Roman" w:cs="Times New Roman"/>
                <w:sz w:val="24"/>
                <w:szCs w:val="24"/>
              </w:rPr>
            </w:pPr>
            <w:r>
              <w:rPr>
                <w:rFonts w:ascii="Times New Roman" w:hAnsi="Times New Roman" w:cs="Times New Roman"/>
                <w:sz w:val="24"/>
                <w:szCs w:val="24"/>
              </w:rPr>
              <w:t>3.54</w:t>
            </w:r>
          </w:p>
        </w:tc>
        <w:tc>
          <w:tcPr>
            <w:tcW w:w="1081" w:type="dxa"/>
            <w:tcBorders>
              <w:top w:val="single" w:sz="4" w:space="0" w:color="auto"/>
              <w:left w:val="single" w:sz="4" w:space="0" w:color="auto"/>
              <w:bottom w:val="single" w:sz="4" w:space="0" w:color="auto"/>
              <w:right w:val="single" w:sz="4" w:space="0" w:color="auto"/>
            </w:tcBorders>
          </w:tcPr>
          <w:p w:rsidR="00CA654A" w:rsidRDefault="00F146F6">
            <w:pPr>
              <w:jc w:val="center"/>
              <w:rPr>
                <w:rFonts w:ascii="Times New Roman" w:hAnsi="Times New Roman" w:cs="Times New Roman"/>
                <w:sz w:val="24"/>
                <w:szCs w:val="24"/>
              </w:rPr>
            </w:pPr>
            <w:r>
              <w:rPr>
                <w:rFonts w:ascii="Times New Roman" w:hAnsi="Times New Roman" w:cs="Times New Roman"/>
                <w:sz w:val="24"/>
                <w:szCs w:val="24"/>
              </w:rPr>
              <w:t>10.604</w:t>
            </w:r>
          </w:p>
        </w:tc>
        <w:tc>
          <w:tcPr>
            <w:tcW w:w="5375" w:type="dxa"/>
            <w:tcBorders>
              <w:top w:val="single" w:sz="4" w:space="0" w:color="auto"/>
              <w:left w:val="single" w:sz="4" w:space="0" w:color="auto"/>
              <w:bottom w:val="single" w:sz="4" w:space="0" w:color="auto"/>
              <w:right w:val="single" w:sz="4" w:space="0" w:color="auto"/>
            </w:tcBorders>
          </w:tcPr>
          <w:p w:rsidR="00CA654A" w:rsidRDefault="00F146F6">
            <w:pPr>
              <w:jc w:val="center"/>
              <w:rPr>
                <w:rFonts w:ascii="Times New Roman" w:hAnsi="Times New Roman" w:cs="Times New Roman"/>
                <w:sz w:val="24"/>
                <w:szCs w:val="24"/>
              </w:rPr>
            </w:pPr>
            <w:r>
              <w:rPr>
                <w:rFonts w:ascii="Times New Roman" w:hAnsi="Times New Roman" w:cs="Times New Roman"/>
                <w:sz w:val="24"/>
                <w:szCs w:val="24"/>
              </w:rPr>
              <w:t>n-</w:t>
            </w:r>
            <w:proofErr w:type="spellStart"/>
            <w:r>
              <w:rPr>
                <w:rFonts w:ascii="Times New Roman" w:hAnsi="Times New Roman" w:cs="Times New Roman"/>
                <w:sz w:val="24"/>
                <w:szCs w:val="24"/>
              </w:rPr>
              <w:t>Pentadecanol</w:t>
            </w:r>
            <w:proofErr w:type="spellEnd"/>
          </w:p>
        </w:tc>
        <w:tc>
          <w:tcPr>
            <w:tcW w:w="1417" w:type="dxa"/>
            <w:tcBorders>
              <w:top w:val="single" w:sz="4" w:space="0" w:color="auto"/>
              <w:left w:val="single" w:sz="4" w:space="0" w:color="auto"/>
              <w:bottom w:val="single" w:sz="4" w:space="0" w:color="auto"/>
              <w:right w:val="single" w:sz="4" w:space="0" w:color="auto"/>
            </w:tcBorders>
          </w:tcPr>
          <w:p w:rsidR="00CA654A" w:rsidRDefault="00F146F6">
            <w:pPr>
              <w:jc w:val="center"/>
              <w:rPr>
                <w:rFonts w:ascii="Times New Roman" w:hAnsi="Times New Roman" w:cs="Times New Roman"/>
                <w:sz w:val="24"/>
                <w:szCs w:val="24"/>
              </w:rPr>
            </w:pPr>
            <w:r>
              <w:rPr>
                <w:rFonts w:ascii="Times New Roman" w:hAnsi="Times New Roman" w:cs="Times New Roman"/>
                <w:sz w:val="24"/>
                <w:szCs w:val="24"/>
              </w:rPr>
              <w:t>C₁₅H₃₂O</w:t>
            </w:r>
          </w:p>
        </w:tc>
        <w:tc>
          <w:tcPr>
            <w:tcW w:w="5387" w:type="dxa"/>
            <w:tcBorders>
              <w:top w:val="single" w:sz="4" w:space="0" w:color="auto"/>
              <w:left w:val="single" w:sz="4" w:space="0" w:color="auto"/>
              <w:bottom w:val="single" w:sz="4" w:space="0" w:color="auto"/>
              <w:right w:val="single" w:sz="4" w:space="0" w:color="auto"/>
            </w:tcBorders>
          </w:tcPr>
          <w:p w:rsidR="00CA654A" w:rsidRDefault="00F146F6">
            <w:pPr>
              <w:jc w:val="center"/>
              <w:rPr>
                <w:rFonts w:ascii="Times New Roman" w:hAnsi="Times New Roman" w:cs="Times New Roman"/>
                <w:sz w:val="24"/>
                <w:szCs w:val="24"/>
              </w:rPr>
            </w:pPr>
            <w:r>
              <w:rPr>
                <w:rFonts w:ascii="Times New Roman" w:hAnsi="Times New Roman" w:cs="Times New Roman"/>
                <w:sz w:val="24"/>
                <w:szCs w:val="24"/>
              </w:rPr>
              <w:t>Antimicrobial activity</w:t>
            </w:r>
          </w:p>
        </w:tc>
      </w:tr>
      <w:tr w:rsidR="00CA654A">
        <w:trPr>
          <w:jc w:val="center"/>
        </w:trPr>
        <w:tc>
          <w:tcPr>
            <w:tcW w:w="889" w:type="dxa"/>
            <w:tcBorders>
              <w:top w:val="single" w:sz="4" w:space="0" w:color="auto"/>
              <w:left w:val="single" w:sz="4" w:space="0" w:color="auto"/>
              <w:bottom w:val="single" w:sz="4" w:space="0" w:color="auto"/>
              <w:right w:val="single" w:sz="4" w:space="0" w:color="auto"/>
            </w:tcBorders>
          </w:tcPr>
          <w:p w:rsidR="00CA654A" w:rsidRDefault="00F146F6">
            <w:pPr>
              <w:jc w:val="center"/>
              <w:rPr>
                <w:rFonts w:ascii="Times New Roman" w:hAnsi="Times New Roman" w:cs="Times New Roman"/>
                <w:sz w:val="24"/>
                <w:szCs w:val="24"/>
              </w:rPr>
            </w:pPr>
            <w:r>
              <w:rPr>
                <w:rFonts w:ascii="Times New Roman" w:hAnsi="Times New Roman" w:cs="Times New Roman"/>
                <w:sz w:val="24"/>
                <w:szCs w:val="24"/>
              </w:rPr>
              <w:t>8.</w:t>
            </w:r>
          </w:p>
        </w:tc>
        <w:tc>
          <w:tcPr>
            <w:tcW w:w="1014" w:type="dxa"/>
            <w:tcBorders>
              <w:top w:val="single" w:sz="4" w:space="0" w:color="auto"/>
              <w:left w:val="single" w:sz="4" w:space="0" w:color="auto"/>
              <w:bottom w:val="single" w:sz="4" w:space="0" w:color="auto"/>
              <w:right w:val="single" w:sz="4" w:space="0" w:color="auto"/>
            </w:tcBorders>
          </w:tcPr>
          <w:p w:rsidR="00CA654A" w:rsidRDefault="00F146F6">
            <w:pPr>
              <w:jc w:val="center"/>
              <w:rPr>
                <w:rFonts w:ascii="Times New Roman" w:hAnsi="Times New Roman" w:cs="Times New Roman"/>
                <w:sz w:val="24"/>
                <w:szCs w:val="24"/>
              </w:rPr>
            </w:pPr>
            <w:r>
              <w:rPr>
                <w:rFonts w:ascii="Times New Roman" w:hAnsi="Times New Roman" w:cs="Times New Roman"/>
                <w:sz w:val="24"/>
                <w:szCs w:val="24"/>
              </w:rPr>
              <w:t>1.13</w:t>
            </w:r>
          </w:p>
        </w:tc>
        <w:tc>
          <w:tcPr>
            <w:tcW w:w="1081" w:type="dxa"/>
            <w:tcBorders>
              <w:top w:val="single" w:sz="4" w:space="0" w:color="auto"/>
              <w:left w:val="single" w:sz="4" w:space="0" w:color="auto"/>
              <w:bottom w:val="single" w:sz="4" w:space="0" w:color="auto"/>
              <w:right w:val="single" w:sz="4" w:space="0" w:color="auto"/>
            </w:tcBorders>
          </w:tcPr>
          <w:p w:rsidR="00CA654A" w:rsidRDefault="00F146F6">
            <w:pPr>
              <w:jc w:val="center"/>
              <w:rPr>
                <w:rFonts w:ascii="Times New Roman" w:hAnsi="Times New Roman" w:cs="Times New Roman"/>
                <w:sz w:val="24"/>
                <w:szCs w:val="24"/>
              </w:rPr>
            </w:pPr>
            <w:r>
              <w:rPr>
                <w:rFonts w:ascii="Times New Roman" w:hAnsi="Times New Roman" w:cs="Times New Roman"/>
                <w:sz w:val="24"/>
                <w:szCs w:val="24"/>
              </w:rPr>
              <w:t>10.651</w:t>
            </w:r>
          </w:p>
        </w:tc>
        <w:tc>
          <w:tcPr>
            <w:tcW w:w="5375" w:type="dxa"/>
            <w:tcBorders>
              <w:top w:val="single" w:sz="4" w:space="0" w:color="auto"/>
              <w:left w:val="single" w:sz="4" w:space="0" w:color="auto"/>
              <w:bottom w:val="single" w:sz="4" w:space="0" w:color="auto"/>
              <w:right w:val="single" w:sz="4" w:space="0" w:color="auto"/>
            </w:tcBorders>
          </w:tcPr>
          <w:p w:rsidR="00CA654A" w:rsidRDefault="00F146F6">
            <w:pPr>
              <w:jc w:val="center"/>
              <w:rPr>
                <w:rFonts w:ascii="Times New Roman" w:hAnsi="Times New Roman" w:cs="Times New Roman"/>
                <w:sz w:val="24"/>
                <w:szCs w:val="24"/>
              </w:rPr>
            </w:pPr>
            <w:r>
              <w:rPr>
                <w:rFonts w:ascii="Times New Roman" w:hAnsi="Times New Roman" w:cs="Times New Roman"/>
                <w:sz w:val="24"/>
                <w:szCs w:val="24"/>
              </w:rPr>
              <w:t>Z-5-Nonadecene</w:t>
            </w:r>
          </w:p>
        </w:tc>
        <w:tc>
          <w:tcPr>
            <w:tcW w:w="1417" w:type="dxa"/>
            <w:tcBorders>
              <w:top w:val="single" w:sz="4" w:space="0" w:color="auto"/>
              <w:left w:val="single" w:sz="4" w:space="0" w:color="auto"/>
              <w:bottom w:val="single" w:sz="4" w:space="0" w:color="auto"/>
              <w:right w:val="single" w:sz="4" w:space="0" w:color="auto"/>
            </w:tcBorders>
          </w:tcPr>
          <w:p w:rsidR="00CA654A" w:rsidRDefault="00F146F6">
            <w:pPr>
              <w:jc w:val="center"/>
              <w:rPr>
                <w:rFonts w:ascii="Times New Roman" w:hAnsi="Times New Roman" w:cs="Times New Roman"/>
                <w:sz w:val="24"/>
                <w:szCs w:val="24"/>
              </w:rPr>
            </w:pPr>
            <w:r>
              <w:rPr>
                <w:rFonts w:ascii="Times New Roman" w:hAnsi="Times New Roman" w:cs="Times New Roman"/>
                <w:sz w:val="24"/>
                <w:szCs w:val="24"/>
              </w:rPr>
              <w:t>C₁₉H₃₈</w:t>
            </w:r>
          </w:p>
        </w:tc>
        <w:tc>
          <w:tcPr>
            <w:tcW w:w="5387" w:type="dxa"/>
            <w:tcBorders>
              <w:top w:val="single" w:sz="4" w:space="0" w:color="auto"/>
              <w:left w:val="single" w:sz="4" w:space="0" w:color="auto"/>
              <w:bottom w:val="single" w:sz="4" w:space="0" w:color="auto"/>
              <w:right w:val="single" w:sz="4" w:space="0" w:color="auto"/>
            </w:tcBorders>
          </w:tcPr>
          <w:p w:rsidR="00CA654A" w:rsidRDefault="00F146F6">
            <w:pPr>
              <w:jc w:val="center"/>
              <w:rPr>
                <w:rFonts w:ascii="Times New Roman" w:hAnsi="Times New Roman" w:cs="Times New Roman"/>
                <w:sz w:val="24"/>
                <w:szCs w:val="24"/>
              </w:rPr>
            </w:pPr>
            <w:r>
              <w:rPr>
                <w:rFonts w:ascii="Times New Roman" w:hAnsi="Times New Roman" w:cs="Times New Roman"/>
                <w:sz w:val="24"/>
                <w:szCs w:val="24"/>
              </w:rPr>
              <w:t>Antimicrobial activity</w:t>
            </w:r>
          </w:p>
        </w:tc>
      </w:tr>
      <w:tr w:rsidR="00CA654A">
        <w:trPr>
          <w:jc w:val="center"/>
        </w:trPr>
        <w:tc>
          <w:tcPr>
            <w:tcW w:w="889" w:type="dxa"/>
            <w:tcBorders>
              <w:top w:val="single" w:sz="4" w:space="0" w:color="auto"/>
              <w:left w:val="single" w:sz="4" w:space="0" w:color="auto"/>
              <w:bottom w:val="single" w:sz="4" w:space="0" w:color="auto"/>
              <w:right w:val="single" w:sz="4" w:space="0" w:color="auto"/>
            </w:tcBorders>
          </w:tcPr>
          <w:p w:rsidR="00CA654A" w:rsidRDefault="00F146F6">
            <w:pPr>
              <w:jc w:val="center"/>
              <w:rPr>
                <w:rFonts w:ascii="Times New Roman" w:hAnsi="Times New Roman" w:cs="Times New Roman"/>
                <w:sz w:val="24"/>
                <w:szCs w:val="24"/>
              </w:rPr>
            </w:pPr>
            <w:r>
              <w:rPr>
                <w:rFonts w:ascii="Times New Roman" w:hAnsi="Times New Roman" w:cs="Times New Roman"/>
                <w:sz w:val="24"/>
                <w:szCs w:val="24"/>
              </w:rPr>
              <w:t>9.</w:t>
            </w:r>
          </w:p>
        </w:tc>
        <w:tc>
          <w:tcPr>
            <w:tcW w:w="1014" w:type="dxa"/>
            <w:tcBorders>
              <w:top w:val="single" w:sz="4" w:space="0" w:color="auto"/>
              <w:left w:val="single" w:sz="4" w:space="0" w:color="auto"/>
              <w:bottom w:val="single" w:sz="4" w:space="0" w:color="auto"/>
              <w:right w:val="single" w:sz="4" w:space="0" w:color="auto"/>
            </w:tcBorders>
          </w:tcPr>
          <w:p w:rsidR="00CA654A" w:rsidRDefault="00F146F6">
            <w:pPr>
              <w:jc w:val="center"/>
              <w:rPr>
                <w:rFonts w:ascii="Times New Roman" w:hAnsi="Times New Roman" w:cs="Times New Roman"/>
                <w:sz w:val="24"/>
                <w:szCs w:val="24"/>
              </w:rPr>
            </w:pPr>
            <w:r>
              <w:rPr>
                <w:rFonts w:ascii="Times New Roman" w:hAnsi="Times New Roman" w:cs="Times New Roman"/>
                <w:sz w:val="24"/>
                <w:szCs w:val="24"/>
              </w:rPr>
              <w:t>2.17</w:t>
            </w:r>
          </w:p>
        </w:tc>
        <w:tc>
          <w:tcPr>
            <w:tcW w:w="1081" w:type="dxa"/>
            <w:tcBorders>
              <w:top w:val="single" w:sz="4" w:space="0" w:color="auto"/>
              <w:left w:val="single" w:sz="4" w:space="0" w:color="auto"/>
              <w:bottom w:val="single" w:sz="4" w:space="0" w:color="auto"/>
              <w:right w:val="single" w:sz="4" w:space="0" w:color="auto"/>
            </w:tcBorders>
          </w:tcPr>
          <w:p w:rsidR="00CA654A" w:rsidRDefault="00F146F6">
            <w:pPr>
              <w:jc w:val="center"/>
              <w:rPr>
                <w:rFonts w:ascii="Times New Roman" w:hAnsi="Times New Roman" w:cs="Times New Roman"/>
                <w:sz w:val="24"/>
                <w:szCs w:val="24"/>
              </w:rPr>
            </w:pPr>
            <w:r>
              <w:rPr>
                <w:rFonts w:ascii="Times New Roman" w:hAnsi="Times New Roman" w:cs="Times New Roman"/>
                <w:sz w:val="24"/>
                <w:szCs w:val="24"/>
              </w:rPr>
              <w:t>10.739</w:t>
            </w:r>
          </w:p>
        </w:tc>
        <w:tc>
          <w:tcPr>
            <w:tcW w:w="5375" w:type="dxa"/>
            <w:tcBorders>
              <w:top w:val="single" w:sz="4" w:space="0" w:color="auto"/>
              <w:left w:val="single" w:sz="4" w:space="0" w:color="auto"/>
              <w:bottom w:val="single" w:sz="4" w:space="0" w:color="auto"/>
              <w:right w:val="single" w:sz="4" w:space="0" w:color="auto"/>
            </w:tcBorders>
          </w:tcPr>
          <w:p w:rsidR="00CA654A" w:rsidRDefault="00F146F6">
            <w:pPr>
              <w:jc w:val="center"/>
              <w:rPr>
                <w:rFonts w:ascii="Times New Roman" w:hAnsi="Times New Roman" w:cs="Times New Roman"/>
                <w:sz w:val="24"/>
                <w:szCs w:val="24"/>
              </w:rPr>
            </w:pPr>
            <w:r>
              <w:rPr>
                <w:rFonts w:ascii="Times New Roman" w:hAnsi="Times New Roman" w:cs="Times New Roman"/>
                <w:sz w:val="24"/>
                <w:szCs w:val="24"/>
              </w:rPr>
              <w:t>Z-5-Nonadecene</w:t>
            </w:r>
          </w:p>
        </w:tc>
        <w:tc>
          <w:tcPr>
            <w:tcW w:w="1417" w:type="dxa"/>
            <w:tcBorders>
              <w:top w:val="single" w:sz="4" w:space="0" w:color="auto"/>
              <w:left w:val="single" w:sz="4" w:space="0" w:color="auto"/>
              <w:bottom w:val="single" w:sz="4" w:space="0" w:color="auto"/>
              <w:right w:val="single" w:sz="4" w:space="0" w:color="auto"/>
            </w:tcBorders>
          </w:tcPr>
          <w:p w:rsidR="00CA654A" w:rsidRDefault="00F146F6">
            <w:pPr>
              <w:jc w:val="center"/>
              <w:rPr>
                <w:rFonts w:ascii="Times New Roman" w:hAnsi="Times New Roman" w:cs="Times New Roman"/>
                <w:sz w:val="24"/>
                <w:szCs w:val="24"/>
              </w:rPr>
            </w:pPr>
            <w:r>
              <w:rPr>
                <w:rFonts w:ascii="Times New Roman" w:hAnsi="Times New Roman" w:cs="Times New Roman"/>
                <w:sz w:val="24"/>
                <w:szCs w:val="24"/>
              </w:rPr>
              <w:t>C₁₉H₃₈</w:t>
            </w:r>
          </w:p>
        </w:tc>
        <w:tc>
          <w:tcPr>
            <w:tcW w:w="5387" w:type="dxa"/>
            <w:tcBorders>
              <w:top w:val="single" w:sz="4" w:space="0" w:color="auto"/>
              <w:left w:val="single" w:sz="4" w:space="0" w:color="auto"/>
              <w:bottom w:val="single" w:sz="4" w:space="0" w:color="auto"/>
              <w:right w:val="single" w:sz="4" w:space="0" w:color="auto"/>
            </w:tcBorders>
          </w:tcPr>
          <w:p w:rsidR="00CA654A" w:rsidRDefault="00F146F6">
            <w:pPr>
              <w:jc w:val="center"/>
              <w:rPr>
                <w:rFonts w:ascii="Times New Roman" w:hAnsi="Times New Roman" w:cs="Times New Roman"/>
                <w:sz w:val="24"/>
                <w:szCs w:val="24"/>
              </w:rPr>
            </w:pPr>
            <w:r>
              <w:rPr>
                <w:rFonts w:ascii="Times New Roman" w:hAnsi="Times New Roman" w:cs="Times New Roman"/>
                <w:sz w:val="24"/>
                <w:szCs w:val="24"/>
              </w:rPr>
              <w:t>Antimicrobial activity</w:t>
            </w:r>
          </w:p>
        </w:tc>
      </w:tr>
      <w:tr w:rsidR="00CA654A">
        <w:trPr>
          <w:jc w:val="center"/>
        </w:trPr>
        <w:tc>
          <w:tcPr>
            <w:tcW w:w="889" w:type="dxa"/>
            <w:tcBorders>
              <w:top w:val="single" w:sz="4" w:space="0" w:color="auto"/>
              <w:left w:val="single" w:sz="4" w:space="0" w:color="auto"/>
              <w:bottom w:val="single" w:sz="4" w:space="0" w:color="auto"/>
              <w:right w:val="single" w:sz="4" w:space="0" w:color="auto"/>
            </w:tcBorders>
          </w:tcPr>
          <w:p w:rsidR="00CA654A" w:rsidRDefault="00F146F6">
            <w:pPr>
              <w:jc w:val="center"/>
              <w:rPr>
                <w:rFonts w:ascii="Times New Roman" w:hAnsi="Times New Roman" w:cs="Times New Roman"/>
                <w:sz w:val="24"/>
                <w:szCs w:val="24"/>
              </w:rPr>
            </w:pPr>
            <w:r>
              <w:rPr>
                <w:rFonts w:ascii="Times New Roman" w:hAnsi="Times New Roman" w:cs="Times New Roman"/>
                <w:sz w:val="24"/>
                <w:szCs w:val="24"/>
              </w:rPr>
              <w:t>10.</w:t>
            </w:r>
          </w:p>
        </w:tc>
        <w:tc>
          <w:tcPr>
            <w:tcW w:w="1014" w:type="dxa"/>
            <w:tcBorders>
              <w:top w:val="single" w:sz="4" w:space="0" w:color="auto"/>
              <w:left w:val="single" w:sz="4" w:space="0" w:color="auto"/>
              <w:bottom w:val="single" w:sz="4" w:space="0" w:color="auto"/>
              <w:right w:val="single" w:sz="4" w:space="0" w:color="auto"/>
            </w:tcBorders>
          </w:tcPr>
          <w:p w:rsidR="00CA654A" w:rsidRDefault="00F146F6">
            <w:pPr>
              <w:jc w:val="center"/>
              <w:rPr>
                <w:rFonts w:ascii="Times New Roman" w:hAnsi="Times New Roman" w:cs="Times New Roman"/>
                <w:sz w:val="24"/>
                <w:szCs w:val="24"/>
              </w:rPr>
            </w:pPr>
            <w:r>
              <w:rPr>
                <w:rFonts w:ascii="Times New Roman" w:hAnsi="Times New Roman" w:cs="Times New Roman"/>
                <w:sz w:val="24"/>
                <w:szCs w:val="24"/>
              </w:rPr>
              <w:t>3.98</w:t>
            </w:r>
          </w:p>
        </w:tc>
        <w:tc>
          <w:tcPr>
            <w:tcW w:w="1081" w:type="dxa"/>
            <w:tcBorders>
              <w:top w:val="single" w:sz="4" w:space="0" w:color="auto"/>
              <w:left w:val="single" w:sz="4" w:space="0" w:color="auto"/>
              <w:bottom w:val="single" w:sz="4" w:space="0" w:color="auto"/>
              <w:right w:val="single" w:sz="4" w:space="0" w:color="auto"/>
            </w:tcBorders>
          </w:tcPr>
          <w:p w:rsidR="00CA654A" w:rsidRDefault="00F146F6">
            <w:pPr>
              <w:jc w:val="center"/>
              <w:rPr>
                <w:rFonts w:ascii="Times New Roman" w:hAnsi="Times New Roman" w:cs="Times New Roman"/>
                <w:sz w:val="24"/>
                <w:szCs w:val="24"/>
              </w:rPr>
            </w:pPr>
            <w:r>
              <w:rPr>
                <w:rFonts w:ascii="Times New Roman" w:hAnsi="Times New Roman" w:cs="Times New Roman"/>
                <w:sz w:val="24"/>
                <w:szCs w:val="24"/>
              </w:rPr>
              <w:t>10.809</w:t>
            </w:r>
          </w:p>
        </w:tc>
        <w:tc>
          <w:tcPr>
            <w:tcW w:w="5375" w:type="dxa"/>
            <w:tcBorders>
              <w:top w:val="single" w:sz="4" w:space="0" w:color="auto"/>
              <w:left w:val="single" w:sz="4" w:space="0" w:color="auto"/>
              <w:bottom w:val="single" w:sz="4" w:space="0" w:color="auto"/>
              <w:right w:val="single" w:sz="4" w:space="0" w:color="auto"/>
            </w:tcBorders>
          </w:tcPr>
          <w:p w:rsidR="00CA654A" w:rsidRDefault="00F146F6">
            <w:pPr>
              <w:jc w:val="center"/>
              <w:rPr>
                <w:rFonts w:ascii="Times New Roman" w:hAnsi="Times New Roman" w:cs="Times New Roman"/>
                <w:sz w:val="24"/>
                <w:szCs w:val="24"/>
              </w:rPr>
            </w:pPr>
            <w:r>
              <w:rPr>
                <w:rFonts w:ascii="Times New Roman" w:hAnsi="Times New Roman" w:cs="Times New Roman"/>
                <w:sz w:val="24"/>
                <w:szCs w:val="24"/>
              </w:rPr>
              <w:t>Pentadecane, 2,6,10,14-tetramethyl-</w:t>
            </w:r>
          </w:p>
        </w:tc>
        <w:tc>
          <w:tcPr>
            <w:tcW w:w="1417" w:type="dxa"/>
            <w:tcBorders>
              <w:top w:val="single" w:sz="4" w:space="0" w:color="auto"/>
              <w:left w:val="single" w:sz="4" w:space="0" w:color="auto"/>
              <w:bottom w:val="single" w:sz="4" w:space="0" w:color="auto"/>
              <w:right w:val="single" w:sz="4" w:space="0" w:color="auto"/>
            </w:tcBorders>
          </w:tcPr>
          <w:p w:rsidR="00CA654A" w:rsidRDefault="00F146F6">
            <w:pPr>
              <w:jc w:val="center"/>
              <w:rPr>
                <w:rFonts w:ascii="Times New Roman" w:hAnsi="Times New Roman" w:cs="Times New Roman"/>
                <w:sz w:val="24"/>
                <w:szCs w:val="24"/>
              </w:rPr>
            </w:pPr>
            <w:r>
              <w:rPr>
                <w:rFonts w:ascii="Times New Roman" w:hAnsi="Times New Roman" w:cs="Times New Roman"/>
                <w:sz w:val="24"/>
                <w:szCs w:val="24"/>
              </w:rPr>
              <w:t>C₁₉H₄₀</w:t>
            </w:r>
          </w:p>
        </w:tc>
        <w:tc>
          <w:tcPr>
            <w:tcW w:w="5387" w:type="dxa"/>
            <w:tcBorders>
              <w:top w:val="single" w:sz="4" w:space="0" w:color="auto"/>
              <w:left w:val="single" w:sz="4" w:space="0" w:color="auto"/>
              <w:bottom w:val="single" w:sz="4" w:space="0" w:color="auto"/>
              <w:right w:val="single" w:sz="4" w:space="0" w:color="auto"/>
            </w:tcBorders>
          </w:tcPr>
          <w:p w:rsidR="00CA654A" w:rsidRDefault="00F146F6">
            <w:pPr>
              <w:jc w:val="center"/>
              <w:rPr>
                <w:rFonts w:ascii="Times New Roman" w:hAnsi="Times New Roman" w:cs="Times New Roman"/>
                <w:sz w:val="24"/>
                <w:szCs w:val="24"/>
              </w:rPr>
            </w:pPr>
            <w:r>
              <w:rPr>
                <w:rFonts w:ascii="Times New Roman" w:hAnsi="Times New Roman" w:cs="Times New Roman"/>
                <w:sz w:val="24"/>
                <w:szCs w:val="24"/>
              </w:rPr>
              <w:t>Antimicrobial activity</w:t>
            </w:r>
          </w:p>
        </w:tc>
      </w:tr>
      <w:tr w:rsidR="00CA654A">
        <w:trPr>
          <w:jc w:val="center"/>
        </w:trPr>
        <w:tc>
          <w:tcPr>
            <w:tcW w:w="889" w:type="dxa"/>
            <w:tcBorders>
              <w:top w:val="single" w:sz="4" w:space="0" w:color="auto"/>
              <w:left w:val="single" w:sz="4" w:space="0" w:color="auto"/>
              <w:bottom w:val="single" w:sz="4" w:space="0" w:color="auto"/>
              <w:right w:val="single" w:sz="4" w:space="0" w:color="auto"/>
            </w:tcBorders>
          </w:tcPr>
          <w:p w:rsidR="00CA654A" w:rsidRDefault="00F146F6">
            <w:pPr>
              <w:jc w:val="center"/>
              <w:rPr>
                <w:rFonts w:ascii="Times New Roman" w:hAnsi="Times New Roman" w:cs="Times New Roman"/>
                <w:sz w:val="24"/>
                <w:szCs w:val="24"/>
              </w:rPr>
            </w:pPr>
            <w:r>
              <w:rPr>
                <w:rFonts w:ascii="Times New Roman" w:hAnsi="Times New Roman" w:cs="Times New Roman"/>
                <w:sz w:val="24"/>
                <w:szCs w:val="24"/>
              </w:rPr>
              <w:t>11.</w:t>
            </w:r>
          </w:p>
        </w:tc>
        <w:tc>
          <w:tcPr>
            <w:tcW w:w="1014" w:type="dxa"/>
            <w:tcBorders>
              <w:top w:val="single" w:sz="4" w:space="0" w:color="auto"/>
              <w:left w:val="single" w:sz="4" w:space="0" w:color="auto"/>
              <w:bottom w:val="single" w:sz="4" w:space="0" w:color="auto"/>
              <w:right w:val="single" w:sz="4" w:space="0" w:color="auto"/>
            </w:tcBorders>
          </w:tcPr>
          <w:p w:rsidR="00CA654A" w:rsidRDefault="00F146F6">
            <w:pPr>
              <w:jc w:val="center"/>
              <w:rPr>
                <w:rFonts w:ascii="Times New Roman" w:hAnsi="Times New Roman" w:cs="Times New Roman"/>
                <w:sz w:val="24"/>
                <w:szCs w:val="24"/>
              </w:rPr>
            </w:pPr>
            <w:r>
              <w:rPr>
                <w:rFonts w:ascii="Times New Roman" w:hAnsi="Times New Roman" w:cs="Times New Roman"/>
                <w:sz w:val="24"/>
                <w:szCs w:val="24"/>
              </w:rPr>
              <w:t>0.85</w:t>
            </w:r>
          </w:p>
        </w:tc>
        <w:tc>
          <w:tcPr>
            <w:tcW w:w="1081" w:type="dxa"/>
            <w:tcBorders>
              <w:top w:val="single" w:sz="4" w:space="0" w:color="auto"/>
              <w:left w:val="single" w:sz="4" w:space="0" w:color="auto"/>
              <w:bottom w:val="single" w:sz="4" w:space="0" w:color="auto"/>
              <w:right w:val="single" w:sz="4" w:space="0" w:color="auto"/>
            </w:tcBorders>
          </w:tcPr>
          <w:p w:rsidR="00CA654A" w:rsidRDefault="00F146F6">
            <w:pPr>
              <w:jc w:val="center"/>
              <w:rPr>
                <w:rFonts w:ascii="Times New Roman" w:hAnsi="Times New Roman" w:cs="Times New Roman"/>
                <w:sz w:val="24"/>
                <w:szCs w:val="24"/>
              </w:rPr>
            </w:pPr>
            <w:r>
              <w:rPr>
                <w:rFonts w:ascii="Times New Roman" w:hAnsi="Times New Roman" w:cs="Times New Roman"/>
                <w:sz w:val="24"/>
                <w:szCs w:val="24"/>
              </w:rPr>
              <w:t>11.743</w:t>
            </w:r>
          </w:p>
        </w:tc>
        <w:tc>
          <w:tcPr>
            <w:tcW w:w="5375" w:type="dxa"/>
            <w:tcBorders>
              <w:top w:val="single" w:sz="4" w:space="0" w:color="auto"/>
              <w:left w:val="single" w:sz="4" w:space="0" w:color="auto"/>
              <w:bottom w:val="single" w:sz="4" w:space="0" w:color="auto"/>
              <w:right w:val="single" w:sz="4" w:space="0" w:color="auto"/>
            </w:tcBorders>
          </w:tcPr>
          <w:p w:rsidR="00CA654A" w:rsidRDefault="00F146F6">
            <w:pPr>
              <w:jc w:val="center"/>
              <w:rPr>
                <w:rFonts w:ascii="Times New Roman" w:hAnsi="Times New Roman" w:cs="Times New Roman"/>
                <w:sz w:val="24"/>
                <w:szCs w:val="24"/>
              </w:rPr>
            </w:pPr>
            <w:r>
              <w:rPr>
                <w:rFonts w:ascii="Times New Roman" w:hAnsi="Times New Roman" w:cs="Times New Roman"/>
                <w:sz w:val="24"/>
                <w:szCs w:val="24"/>
              </w:rPr>
              <w:t>Oleyl Alcohol</w:t>
            </w:r>
          </w:p>
        </w:tc>
        <w:tc>
          <w:tcPr>
            <w:tcW w:w="1417" w:type="dxa"/>
            <w:tcBorders>
              <w:top w:val="single" w:sz="4" w:space="0" w:color="auto"/>
              <w:left w:val="single" w:sz="4" w:space="0" w:color="auto"/>
              <w:bottom w:val="single" w:sz="4" w:space="0" w:color="auto"/>
              <w:right w:val="single" w:sz="4" w:space="0" w:color="auto"/>
            </w:tcBorders>
          </w:tcPr>
          <w:p w:rsidR="00CA654A" w:rsidRDefault="00F146F6">
            <w:pPr>
              <w:jc w:val="center"/>
              <w:rPr>
                <w:rFonts w:ascii="Times New Roman" w:hAnsi="Times New Roman" w:cs="Times New Roman"/>
                <w:sz w:val="24"/>
                <w:szCs w:val="24"/>
              </w:rPr>
            </w:pPr>
            <w:r>
              <w:rPr>
                <w:rFonts w:ascii="Times New Roman" w:hAnsi="Times New Roman" w:cs="Times New Roman"/>
                <w:sz w:val="24"/>
                <w:szCs w:val="24"/>
              </w:rPr>
              <w:t>C₁₈H₃₆O</w:t>
            </w:r>
          </w:p>
        </w:tc>
        <w:tc>
          <w:tcPr>
            <w:tcW w:w="5387" w:type="dxa"/>
            <w:tcBorders>
              <w:top w:val="single" w:sz="4" w:space="0" w:color="auto"/>
              <w:left w:val="single" w:sz="4" w:space="0" w:color="auto"/>
              <w:bottom w:val="single" w:sz="4" w:space="0" w:color="auto"/>
              <w:right w:val="single" w:sz="4" w:space="0" w:color="auto"/>
            </w:tcBorders>
          </w:tcPr>
          <w:p w:rsidR="00CA654A" w:rsidRDefault="00F146F6">
            <w:pPr>
              <w:jc w:val="center"/>
              <w:rPr>
                <w:rFonts w:ascii="Times New Roman" w:hAnsi="Times New Roman" w:cs="Times New Roman"/>
                <w:sz w:val="24"/>
                <w:szCs w:val="24"/>
              </w:rPr>
            </w:pPr>
            <w:r>
              <w:rPr>
                <w:rFonts w:ascii="Times New Roman" w:hAnsi="Times New Roman" w:cs="Times New Roman"/>
                <w:sz w:val="24"/>
                <w:szCs w:val="24"/>
              </w:rPr>
              <w:t>Antibacterial &amp; Antifungal Activity</w:t>
            </w:r>
          </w:p>
        </w:tc>
      </w:tr>
      <w:tr w:rsidR="00CA654A">
        <w:trPr>
          <w:jc w:val="center"/>
        </w:trPr>
        <w:tc>
          <w:tcPr>
            <w:tcW w:w="889" w:type="dxa"/>
            <w:tcBorders>
              <w:top w:val="single" w:sz="4" w:space="0" w:color="auto"/>
              <w:left w:val="single" w:sz="4" w:space="0" w:color="auto"/>
              <w:bottom w:val="single" w:sz="4" w:space="0" w:color="auto"/>
              <w:right w:val="single" w:sz="4" w:space="0" w:color="auto"/>
            </w:tcBorders>
          </w:tcPr>
          <w:p w:rsidR="00CA654A" w:rsidRDefault="00F146F6">
            <w:pPr>
              <w:jc w:val="center"/>
              <w:rPr>
                <w:rFonts w:ascii="Times New Roman" w:hAnsi="Times New Roman" w:cs="Times New Roman"/>
                <w:sz w:val="24"/>
                <w:szCs w:val="24"/>
              </w:rPr>
            </w:pPr>
            <w:r>
              <w:rPr>
                <w:rFonts w:ascii="Times New Roman" w:hAnsi="Times New Roman" w:cs="Times New Roman"/>
                <w:sz w:val="24"/>
                <w:szCs w:val="24"/>
              </w:rPr>
              <w:t>12.</w:t>
            </w:r>
          </w:p>
        </w:tc>
        <w:tc>
          <w:tcPr>
            <w:tcW w:w="1014" w:type="dxa"/>
            <w:tcBorders>
              <w:top w:val="single" w:sz="4" w:space="0" w:color="auto"/>
              <w:left w:val="single" w:sz="4" w:space="0" w:color="auto"/>
              <w:bottom w:val="single" w:sz="4" w:space="0" w:color="auto"/>
              <w:right w:val="single" w:sz="4" w:space="0" w:color="auto"/>
            </w:tcBorders>
          </w:tcPr>
          <w:p w:rsidR="00CA654A" w:rsidRDefault="00F146F6">
            <w:pPr>
              <w:jc w:val="center"/>
              <w:rPr>
                <w:rFonts w:ascii="Times New Roman" w:hAnsi="Times New Roman" w:cs="Times New Roman"/>
                <w:sz w:val="24"/>
                <w:szCs w:val="24"/>
              </w:rPr>
            </w:pPr>
            <w:r>
              <w:rPr>
                <w:rFonts w:ascii="Times New Roman" w:hAnsi="Times New Roman" w:cs="Times New Roman"/>
                <w:sz w:val="24"/>
                <w:szCs w:val="24"/>
              </w:rPr>
              <w:t>1.53</w:t>
            </w:r>
          </w:p>
        </w:tc>
        <w:tc>
          <w:tcPr>
            <w:tcW w:w="1081" w:type="dxa"/>
            <w:tcBorders>
              <w:top w:val="single" w:sz="4" w:space="0" w:color="auto"/>
              <w:left w:val="single" w:sz="4" w:space="0" w:color="auto"/>
              <w:bottom w:val="single" w:sz="4" w:space="0" w:color="auto"/>
              <w:right w:val="single" w:sz="4" w:space="0" w:color="auto"/>
            </w:tcBorders>
          </w:tcPr>
          <w:p w:rsidR="00CA654A" w:rsidRDefault="00F146F6">
            <w:pPr>
              <w:jc w:val="center"/>
              <w:rPr>
                <w:rFonts w:ascii="Times New Roman" w:hAnsi="Times New Roman" w:cs="Times New Roman"/>
                <w:sz w:val="24"/>
                <w:szCs w:val="24"/>
              </w:rPr>
            </w:pPr>
            <w:r>
              <w:rPr>
                <w:rFonts w:ascii="Times New Roman" w:hAnsi="Times New Roman" w:cs="Times New Roman"/>
                <w:sz w:val="24"/>
                <w:szCs w:val="24"/>
              </w:rPr>
              <w:t>12.064</w:t>
            </w:r>
          </w:p>
        </w:tc>
        <w:tc>
          <w:tcPr>
            <w:tcW w:w="5375" w:type="dxa"/>
            <w:tcBorders>
              <w:top w:val="single" w:sz="4" w:space="0" w:color="auto"/>
              <w:left w:val="single" w:sz="4" w:space="0" w:color="auto"/>
              <w:bottom w:val="single" w:sz="4" w:space="0" w:color="auto"/>
              <w:right w:val="single" w:sz="4" w:space="0" w:color="auto"/>
            </w:tcBorders>
          </w:tcPr>
          <w:p w:rsidR="00CA654A" w:rsidRDefault="00F146F6">
            <w:pPr>
              <w:jc w:val="center"/>
              <w:rPr>
                <w:rFonts w:ascii="Times New Roman" w:hAnsi="Times New Roman" w:cs="Times New Roman"/>
                <w:sz w:val="24"/>
                <w:szCs w:val="24"/>
              </w:rPr>
            </w:pPr>
            <w:r>
              <w:rPr>
                <w:rFonts w:ascii="Times New Roman" w:hAnsi="Times New Roman" w:cs="Times New Roman"/>
                <w:sz w:val="24"/>
                <w:szCs w:val="24"/>
              </w:rPr>
              <w:t>Benzyl Benzoate</w:t>
            </w:r>
          </w:p>
        </w:tc>
        <w:tc>
          <w:tcPr>
            <w:tcW w:w="1417" w:type="dxa"/>
            <w:tcBorders>
              <w:top w:val="single" w:sz="4" w:space="0" w:color="auto"/>
              <w:left w:val="single" w:sz="4" w:space="0" w:color="auto"/>
              <w:bottom w:val="single" w:sz="4" w:space="0" w:color="auto"/>
              <w:right w:val="single" w:sz="4" w:space="0" w:color="auto"/>
            </w:tcBorders>
          </w:tcPr>
          <w:p w:rsidR="00CA654A" w:rsidRDefault="00F146F6">
            <w:pPr>
              <w:jc w:val="center"/>
              <w:rPr>
                <w:rFonts w:ascii="Times New Roman" w:hAnsi="Times New Roman" w:cs="Times New Roman"/>
                <w:sz w:val="24"/>
                <w:szCs w:val="24"/>
              </w:rPr>
            </w:pPr>
            <w:r>
              <w:rPr>
                <w:rFonts w:ascii="Times New Roman" w:hAnsi="Times New Roman" w:cs="Times New Roman"/>
                <w:sz w:val="24"/>
                <w:szCs w:val="24"/>
              </w:rPr>
              <w:t>C₁₄H₁₂O₂</w:t>
            </w:r>
          </w:p>
        </w:tc>
        <w:tc>
          <w:tcPr>
            <w:tcW w:w="5387" w:type="dxa"/>
            <w:tcBorders>
              <w:top w:val="single" w:sz="4" w:space="0" w:color="auto"/>
              <w:left w:val="single" w:sz="4" w:space="0" w:color="auto"/>
              <w:bottom w:val="single" w:sz="4" w:space="0" w:color="auto"/>
              <w:right w:val="single" w:sz="4" w:space="0" w:color="auto"/>
            </w:tcBorders>
          </w:tcPr>
          <w:p w:rsidR="00CA654A" w:rsidRDefault="00F146F6">
            <w:pPr>
              <w:jc w:val="center"/>
              <w:rPr>
                <w:rFonts w:ascii="Times New Roman" w:hAnsi="Times New Roman" w:cs="Times New Roman"/>
                <w:sz w:val="24"/>
                <w:szCs w:val="24"/>
              </w:rPr>
            </w:pPr>
            <w:r>
              <w:rPr>
                <w:rFonts w:ascii="Times New Roman" w:hAnsi="Times New Roman" w:cs="Times New Roman"/>
                <w:sz w:val="24"/>
                <w:szCs w:val="24"/>
              </w:rPr>
              <w:t xml:space="preserve">Antimicrobial &amp; Antifungal </w:t>
            </w:r>
            <w:r>
              <w:rPr>
                <w:rFonts w:ascii="Times New Roman" w:hAnsi="Times New Roman" w:cs="Times New Roman"/>
                <w:sz w:val="24"/>
                <w:szCs w:val="24"/>
              </w:rPr>
              <w:t>Activity</w:t>
            </w:r>
          </w:p>
        </w:tc>
      </w:tr>
      <w:tr w:rsidR="00CA654A">
        <w:trPr>
          <w:jc w:val="center"/>
        </w:trPr>
        <w:tc>
          <w:tcPr>
            <w:tcW w:w="889" w:type="dxa"/>
            <w:tcBorders>
              <w:top w:val="single" w:sz="4" w:space="0" w:color="auto"/>
              <w:left w:val="single" w:sz="4" w:space="0" w:color="auto"/>
              <w:bottom w:val="single" w:sz="4" w:space="0" w:color="auto"/>
              <w:right w:val="single" w:sz="4" w:space="0" w:color="auto"/>
            </w:tcBorders>
          </w:tcPr>
          <w:p w:rsidR="00CA654A" w:rsidRDefault="00F146F6">
            <w:pPr>
              <w:jc w:val="center"/>
              <w:rPr>
                <w:rFonts w:ascii="Times New Roman" w:hAnsi="Times New Roman" w:cs="Times New Roman"/>
                <w:sz w:val="24"/>
                <w:szCs w:val="24"/>
              </w:rPr>
            </w:pPr>
            <w:r>
              <w:rPr>
                <w:rFonts w:ascii="Times New Roman" w:hAnsi="Times New Roman" w:cs="Times New Roman"/>
                <w:sz w:val="24"/>
                <w:szCs w:val="24"/>
              </w:rPr>
              <w:t>13.</w:t>
            </w:r>
          </w:p>
        </w:tc>
        <w:tc>
          <w:tcPr>
            <w:tcW w:w="1014" w:type="dxa"/>
            <w:tcBorders>
              <w:top w:val="single" w:sz="4" w:space="0" w:color="auto"/>
              <w:left w:val="single" w:sz="4" w:space="0" w:color="auto"/>
              <w:bottom w:val="single" w:sz="4" w:space="0" w:color="auto"/>
              <w:right w:val="single" w:sz="4" w:space="0" w:color="auto"/>
            </w:tcBorders>
          </w:tcPr>
          <w:p w:rsidR="00CA654A" w:rsidRDefault="00F146F6">
            <w:pPr>
              <w:jc w:val="center"/>
              <w:rPr>
                <w:rFonts w:ascii="Times New Roman" w:hAnsi="Times New Roman" w:cs="Times New Roman"/>
                <w:sz w:val="24"/>
                <w:szCs w:val="24"/>
              </w:rPr>
            </w:pPr>
            <w:r>
              <w:rPr>
                <w:rFonts w:ascii="Times New Roman" w:hAnsi="Times New Roman" w:cs="Times New Roman"/>
                <w:sz w:val="24"/>
                <w:szCs w:val="24"/>
              </w:rPr>
              <w:t>8.69</w:t>
            </w:r>
          </w:p>
        </w:tc>
        <w:tc>
          <w:tcPr>
            <w:tcW w:w="1081" w:type="dxa"/>
            <w:tcBorders>
              <w:top w:val="single" w:sz="4" w:space="0" w:color="auto"/>
              <w:left w:val="single" w:sz="4" w:space="0" w:color="auto"/>
              <w:bottom w:val="single" w:sz="4" w:space="0" w:color="auto"/>
              <w:right w:val="single" w:sz="4" w:space="0" w:color="auto"/>
            </w:tcBorders>
          </w:tcPr>
          <w:p w:rsidR="00CA654A" w:rsidRDefault="00F146F6">
            <w:pPr>
              <w:jc w:val="center"/>
              <w:rPr>
                <w:rFonts w:ascii="Times New Roman" w:hAnsi="Times New Roman" w:cs="Times New Roman"/>
                <w:sz w:val="24"/>
                <w:szCs w:val="24"/>
              </w:rPr>
            </w:pPr>
            <w:r>
              <w:rPr>
                <w:rFonts w:ascii="Times New Roman" w:hAnsi="Times New Roman" w:cs="Times New Roman"/>
                <w:sz w:val="24"/>
                <w:szCs w:val="24"/>
              </w:rPr>
              <w:t>12.418</w:t>
            </w:r>
          </w:p>
        </w:tc>
        <w:tc>
          <w:tcPr>
            <w:tcW w:w="5375" w:type="dxa"/>
            <w:tcBorders>
              <w:top w:val="single" w:sz="4" w:space="0" w:color="auto"/>
              <w:left w:val="single" w:sz="4" w:space="0" w:color="auto"/>
              <w:bottom w:val="single" w:sz="4" w:space="0" w:color="auto"/>
              <w:right w:val="single" w:sz="4" w:space="0" w:color="auto"/>
            </w:tcBorders>
          </w:tcPr>
          <w:p w:rsidR="00CA654A" w:rsidRDefault="00F146F6">
            <w:pPr>
              <w:jc w:val="center"/>
              <w:rPr>
                <w:rFonts w:ascii="Times New Roman" w:hAnsi="Times New Roman" w:cs="Times New Roman"/>
                <w:sz w:val="24"/>
                <w:szCs w:val="24"/>
              </w:rPr>
            </w:pPr>
            <w:proofErr w:type="spellStart"/>
            <w:r>
              <w:rPr>
                <w:rFonts w:ascii="Times New Roman" w:hAnsi="Times New Roman" w:cs="Times New Roman"/>
                <w:sz w:val="24"/>
                <w:szCs w:val="24"/>
              </w:rPr>
              <w:t>Isotridecanol</w:t>
            </w:r>
            <w:proofErr w:type="spellEnd"/>
          </w:p>
        </w:tc>
        <w:tc>
          <w:tcPr>
            <w:tcW w:w="1417" w:type="dxa"/>
            <w:tcBorders>
              <w:top w:val="single" w:sz="4" w:space="0" w:color="auto"/>
              <w:left w:val="single" w:sz="4" w:space="0" w:color="auto"/>
              <w:bottom w:val="single" w:sz="4" w:space="0" w:color="auto"/>
              <w:right w:val="single" w:sz="4" w:space="0" w:color="auto"/>
            </w:tcBorders>
          </w:tcPr>
          <w:p w:rsidR="00CA654A" w:rsidRDefault="00F146F6">
            <w:pPr>
              <w:jc w:val="center"/>
              <w:rPr>
                <w:rFonts w:ascii="Times New Roman" w:hAnsi="Times New Roman" w:cs="Times New Roman"/>
                <w:sz w:val="24"/>
                <w:szCs w:val="24"/>
              </w:rPr>
            </w:pPr>
            <w:r>
              <w:rPr>
                <w:rFonts w:ascii="Times New Roman" w:hAnsi="Times New Roman" w:cs="Times New Roman"/>
                <w:sz w:val="24"/>
                <w:szCs w:val="24"/>
              </w:rPr>
              <w:t>C₁₃H₂₈O</w:t>
            </w:r>
          </w:p>
        </w:tc>
        <w:tc>
          <w:tcPr>
            <w:tcW w:w="5387" w:type="dxa"/>
            <w:tcBorders>
              <w:top w:val="single" w:sz="4" w:space="0" w:color="auto"/>
              <w:left w:val="single" w:sz="4" w:space="0" w:color="auto"/>
              <w:bottom w:val="single" w:sz="4" w:space="0" w:color="auto"/>
              <w:right w:val="single" w:sz="4" w:space="0" w:color="auto"/>
            </w:tcBorders>
          </w:tcPr>
          <w:p w:rsidR="00CA654A" w:rsidRDefault="00F146F6">
            <w:pPr>
              <w:jc w:val="center"/>
              <w:rPr>
                <w:rFonts w:ascii="Times New Roman" w:hAnsi="Times New Roman" w:cs="Times New Roman"/>
                <w:sz w:val="24"/>
                <w:szCs w:val="24"/>
              </w:rPr>
            </w:pPr>
            <w:r>
              <w:rPr>
                <w:rFonts w:ascii="Times New Roman" w:hAnsi="Times New Roman" w:cs="Times New Roman"/>
                <w:sz w:val="24"/>
                <w:szCs w:val="24"/>
              </w:rPr>
              <w:t>Antibacterial activity</w:t>
            </w:r>
          </w:p>
        </w:tc>
      </w:tr>
      <w:tr w:rsidR="00CA654A">
        <w:trPr>
          <w:trHeight w:val="416"/>
          <w:jc w:val="center"/>
        </w:trPr>
        <w:tc>
          <w:tcPr>
            <w:tcW w:w="889" w:type="dxa"/>
            <w:tcBorders>
              <w:top w:val="single" w:sz="4" w:space="0" w:color="auto"/>
              <w:left w:val="single" w:sz="4" w:space="0" w:color="auto"/>
              <w:bottom w:val="single" w:sz="4" w:space="0" w:color="auto"/>
              <w:right w:val="single" w:sz="4" w:space="0" w:color="auto"/>
            </w:tcBorders>
          </w:tcPr>
          <w:p w:rsidR="00CA654A" w:rsidRDefault="00F146F6">
            <w:pPr>
              <w:jc w:val="center"/>
              <w:rPr>
                <w:rFonts w:ascii="Times New Roman" w:hAnsi="Times New Roman" w:cs="Times New Roman"/>
                <w:sz w:val="24"/>
                <w:szCs w:val="24"/>
              </w:rPr>
            </w:pPr>
            <w:r>
              <w:rPr>
                <w:rFonts w:ascii="Times New Roman" w:hAnsi="Times New Roman" w:cs="Times New Roman"/>
                <w:sz w:val="24"/>
                <w:szCs w:val="24"/>
              </w:rPr>
              <w:lastRenderedPageBreak/>
              <w:t>14.</w:t>
            </w:r>
          </w:p>
        </w:tc>
        <w:tc>
          <w:tcPr>
            <w:tcW w:w="1014" w:type="dxa"/>
            <w:tcBorders>
              <w:top w:val="single" w:sz="4" w:space="0" w:color="auto"/>
              <w:left w:val="single" w:sz="4" w:space="0" w:color="auto"/>
              <w:bottom w:val="single" w:sz="4" w:space="0" w:color="auto"/>
              <w:right w:val="single" w:sz="4" w:space="0" w:color="auto"/>
            </w:tcBorders>
          </w:tcPr>
          <w:p w:rsidR="00CA654A" w:rsidRDefault="00F146F6">
            <w:pPr>
              <w:jc w:val="center"/>
              <w:rPr>
                <w:rFonts w:ascii="Times New Roman" w:hAnsi="Times New Roman" w:cs="Times New Roman"/>
                <w:sz w:val="24"/>
                <w:szCs w:val="24"/>
              </w:rPr>
            </w:pPr>
            <w:r>
              <w:rPr>
                <w:rFonts w:ascii="Times New Roman" w:hAnsi="Times New Roman" w:cs="Times New Roman"/>
                <w:sz w:val="24"/>
                <w:szCs w:val="24"/>
              </w:rPr>
              <w:t>2.81</w:t>
            </w:r>
          </w:p>
        </w:tc>
        <w:tc>
          <w:tcPr>
            <w:tcW w:w="1081" w:type="dxa"/>
            <w:tcBorders>
              <w:top w:val="single" w:sz="4" w:space="0" w:color="auto"/>
              <w:left w:val="single" w:sz="4" w:space="0" w:color="auto"/>
              <w:bottom w:val="single" w:sz="4" w:space="0" w:color="auto"/>
              <w:right w:val="single" w:sz="4" w:space="0" w:color="auto"/>
            </w:tcBorders>
          </w:tcPr>
          <w:p w:rsidR="00CA654A" w:rsidRDefault="00F146F6">
            <w:pPr>
              <w:jc w:val="center"/>
              <w:rPr>
                <w:rFonts w:ascii="Times New Roman" w:hAnsi="Times New Roman" w:cs="Times New Roman"/>
                <w:sz w:val="24"/>
                <w:szCs w:val="24"/>
              </w:rPr>
            </w:pPr>
            <w:r>
              <w:rPr>
                <w:rFonts w:ascii="Times New Roman" w:hAnsi="Times New Roman" w:cs="Times New Roman"/>
                <w:sz w:val="24"/>
                <w:szCs w:val="24"/>
              </w:rPr>
              <w:t>12.521</w:t>
            </w:r>
          </w:p>
        </w:tc>
        <w:tc>
          <w:tcPr>
            <w:tcW w:w="5375" w:type="dxa"/>
            <w:tcBorders>
              <w:top w:val="single" w:sz="4" w:space="0" w:color="auto"/>
              <w:left w:val="single" w:sz="4" w:space="0" w:color="auto"/>
              <w:bottom w:val="single" w:sz="4" w:space="0" w:color="auto"/>
              <w:right w:val="single" w:sz="4" w:space="0" w:color="auto"/>
            </w:tcBorders>
          </w:tcPr>
          <w:p w:rsidR="00CA654A" w:rsidRDefault="00F146F6">
            <w:pPr>
              <w:jc w:val="center"/>
              <w:rPr>
                <w:rFonts w:ascii="Times New Roman" w:hAnsi="Times New Roman" w:cs="Times New Roman"/>
                <w:sz w:val="24"/>
                <w:szCs w:val="24"/>
              </w:rPr>
            </w:pPr>
            <w:r>
              <w:rPr>
                <w:rFonts w:ascii="Times New Roman" w:hAnsi="Times New Roman" w:cs="Times New Roman"/>
                <w:sz w:val="24"/>
                <w:szCs w:val="24"/>
              </w:rPr>
              <w:t>2-Pentadecanone, 6,10,14-trimethy-</w:t>
            </w:r>
          </w:p>
        </w:tc>
        <w:tc>
          <w:tcPr>
            <w:tcW w:w="1417" w:type="dxa"/>
            <w:tcBorders>
              <w:top w:val="single" w:sz="4" w:space="0" w:color="auto"/>
              <w:left w:val="single" w:sz="4" w:space="0" w:color="auto"/>
              <w:bottom w:val="single" w:sz="4" w:space="0" w:color="auto"/>
              <w:right w:val="single" w:sz="4" w:space="0" w:color="auto"/>
            </w:tcBorders>
          </w:tcPr>
          <w:p w:rsidR="00CA654A" w:rsidRDefault="00F146F6">
            <w:pPr>
              <w:jc w:val="center"/>
              <w:rPr>
                <w:rFonts w:ascii="Times New Roman" w:hAnsi="Times New Roman" w:cs="Times New Roman"/>
                <w:sz w:val="24"/>
                <w:szCs w:val="24"/>
              </w:rPr>
            </w:pPr>
            <w:r>
              <w:rPr>
                <w:rFonts w:ascii="Times New Roman" w:hAnsi="Times New Roman" w:cs="Times New Roman"/>
                <w:sz w:val="24"/>
                <w:szCs w:val="24"/>
              </w:rPr>
              <w:t>C₁₈H₃₆O</w:t>
            </w:r>
          </w:p>
        </w:tc>
        <w:tc>
          <w:tcPr>
            <w:tcW w:w="5387" w:type="dxa"/>
            <w:tcBorders>
              <w:top w:val="single" w:sz="4" w:space="0" w:color="auto"/>
              <w:left w:val="single" w:sz="4" w:space="0" w:color="auto"/>
              <w:bottom w:val="single" w:sz="4" w:space="0" w:color="auto"/>
              <w:right w:val="single" w:sz="4" w:space="0" w:color="auto"/>
            </w:tcBorders>
          </w:tcPr>
          <w:p w:rsidR="00CA654A" w:rsidRDefault="00F146F6">
            <w:pPr>
              <w:jc w:val="center"/>
              <w:rPr>
                <w:rFonts w:ascii="Times New Roman" w:hAnsi="Times New Roman" w:cs="Times New Roman"/>
                <w:sz w:val="24"/>
                <w:szCs w:val="24"/>
              </w:rPr>
            </w:pPr>
            <w:r>
              <w:rPr>
                <w:rFonts w:ascii="Times New Roman" w:hAnsi="Times New Roman" w:cs="Times New Roman"/>
                <w:sz w:val="24"/>
                <w:szCs w:val="24"/>
              </w:rPr>
              <w:t>Antimicrobial and antioxidant activity</w:t>
            </w:r>
          </w:p>
        </w:tc>
      </w:tr>
      <w:tr w:rsidR="00CA654A">
        <w:trPr>
          <w:jc w:val="center"/>
        </w:trPr>
        <w:tc>
          <w:tcPr>
            <w:tcW w:w="889" w:type="dxa"/>
            <w:tcBorders>
              <w:top w:val="single" w:sz="4" w:space="0" w:color="auto"/>
              <w:left w:val="single" w:sz="4" w:space="0" w:color="auto"/>
              <w:bottom w:val="single" w:sz="4" w:space="0" w:color="auto"/>
              <w:right w:val="single" w:sz="4" w:space="0" w:color="auto"/>
            </w:tcBorders>
          </w:tcPr>
          <w:p w:rsidR="00CA654A" w:rsidRDefault="00F146F6">
            <w:pPr>
              <w:jc w:val="center"/>
              <w:rPr>
                <w:rFonts w:ascii="Times New Roman" w:hAnsi="Times New Roman" w:cs="Times New Roman"/>
                <w:sz w:val="24"/>
                <w:szCs w:val="24"/>
              </w:rPr>
            </w:pPr>
            <w:r>
              <w:rPr>
                <w:rFonts w:ascii="Times New Roman" w:hAnsi="Times New Roman" w:cs="Times New Roman"/>
                <w:sz w:val="24"/>
                <w:szCs w:val="24"/>
              </w:rPr>
              <w:t>15.</w:t>
            </w:r>
          </w:p>
        </w:tc>
        <w:tc>
          <w:tcPr>
            <w:tcW w:w="1014" w:type="dxa"/>
            <w:tcBorders>
              <w:top w:val="single" w:sz="4" w:space="0" w:color="auto"/>
              <w:left w:val="single" w:sz="4" w:space="0" w:color="auto"/>
              <w:bottom w:val="single" w:sz="4" w:space="0" w:color="auto"/>
              <w:right w:val="single" w:sz="4" w:space="0" w:color="auto"/>
            </w:tcBorders>
          </w:tcPr>
          <w:p w:rsidR="00CA654A" w:rsidRDefault="00F146F6">
            <w:pPr>
              <w:jc w:val="center"/>
              <w:rPr>
                <w:rFonts w:ascii="Times New Roman" w:hAnsi="Times New Roman" w:cs="Times New Roman"/>
                <w:sz w:val="24"/>
                <w:szCs w:val="24"/>
              </w:rPr>
            </w:pPr>
            <w:r>
              <w:rPr>
                <w:rFonts w:ascii="Times New Roman" w:hAnsi="Times New Roman" w:cs="Times New Roman"/>
                <w:sz w:val="24"/>
                <w:szCs w:val="24"/>
              </w:rPr>
              <w:t>1.97</w:t>
            </w:r>
          </w:p>
        </w:tc>
        <w:tc>
          <w:tcPr>
            <w:tcW w:w="1081" w:type="dxa"/>
            <w:tcBorders>
              <w:top w:val="single" w:sz="4" w:space="0" w:color="auto"/>
              <w:left w:val="single" w:sz="4" w:space="0" w:color="auto"/>
              <w:bottom w:val="single" w:sz="4" w:space="0" w:color="auto"/>
              <w:right w:val="single" w:sz="4" w:space="0" w:color="auto"/>
            </w:tcBorders>
          </w:tcPr>
          <w:p w:rsidR="00CA654A" w:rsidRDefault="00F146F6">
            <w:pPr>
              <w:jc w:val="center"/>
              <w:rPr>
                <w:rFonts w:ascii="Times New Roman" w:hAnsi="Times New Roman" w:cs="Times New Roman"/>
                <w:sz w:val="24"/>
                <w:szCs w:val="24"/>
              </w:rPr>
            </w:pPr>
            <w:r>
              <w:rPr>
                <w:rFonts w:ascii="Times New Roman" w:hAnsi="Times New Roman" w:cs="Times New Roman"/>
                <w:sz w:val="24"/>
                <w:szCs w:val="24"/>
              </w:rPr>
              <w:t>12.685</w:t>
            </w:r>
          </w:p>
        </w:tc>
        <w:tc>
          <w:tcPr>
            <w:tcW w:w="5375" w:type="dxa"/>
            <w:tcBorders>
              <w:top w:val="single" w:sz="4" w:space="0" w:color="auto"/>
              <w:left w:val="single" w:sz="4" w:space="0" w:color="auto"/>
              <w:bottom w:val="single" w:sz="4" w:space="0" w:color="auto"/>
              <w:right w:val="single" w:sz="4" w:space="0" w:color="auto"/>
            </w:tcBorders>
          </w:tcPr>
          <w:p w:rsidR="00CA654A" w:rsidRDefault="00F146F6">
            <w:pPr>
              <w:jc w:val="center"/>
              <w:rPr>
                <w:rFonts w:ascii="Times New Roman" w:hAnsi="Times New Roman" w:cs="Times New Roman"/>
                <w:sz w:val="24"/>
                <w:szCs w:val="24"/>
              </w:rPr>
            </w:pPr>
            <w:r>
              <w:rPr>
                <w:rFonts w:ascii="Times New Roman" w:hAnsi="Times New Roman" w:cs="Times New Roman"/>
                <w:sz w:val="24"/>
                <w:szCs w:val="24"/>
              </w:rPr>
              <w:t>3,7,11,15-Tetramethyl-2-hexadecen-1-ol</w:t>
            </w:r>
          </w:p>
        </w:tc>
        <w:tc>
          <w:tcPr>
            <w:tcW w:w="1417" w:type="dxa"/>
            <w:tcBorders>
              <w:top w:val="single" w:sz="4" w:space="0" w:color="auto"/>
              <w:left w:val="single" w:sz="4" w:space="0" w:color="auto"/>
              <w:bottom w:val="single" w:sz="4" w:space="0" w:color="auto"/>
              <w:right w:val="single" w:sz="4" w:space="0" w:color="auto"/>
            </w:tcBorders>
          </w:tcPr>
          <w:p w:rsidR="00CA654A" w:rsidRDefault="00F146F6">
            <w:pPr>
              <w:jc w:val="center"/>
              <w:rPr>
                <w:rFonts w:ascii="Times New Roman" w:hAnsi="Times New Roman" w:cs="Times New Roman"/>
                <w:sz w:val="24"/>
                <w:szCs w:val="24"/>
              </w:rPr>
            </w:pPr>
            <w:r>
              <w:rPr>
                <w:rFonts w:ascii="Times New Roman" w:hAnsi="Times New Roman" w:cs="Times New Roman"/>
                <w:sz w:val="24"/>
                <w:szCs w:val="24"/>
              </w:rPr>
              <w:t>C₂₀H₄₀O</w:t>
            </w:r>
          </w:p>
        </w:tc>
        <w:tc>
          <w:tcPr>
            <w:tcW w:w="5387" w:type="dxa"/>
            <w:tcBorders>
              <w:top w:val="single" w:sz="4" w:space="0" w:color="auto"/>
              <w:left w:val="single" w:sz="4" w:space="0" w:color="auto"/>
              <w:bottom w:val="single" w:sz="4" w:space="0" w:color="auto"/>
              <w:right w:val="single" w:sz="4" w:space="0" w:color="auto"/>
            </w:tcBorders>
          </w:tcPr>
          <w:p w:rsidR="00CA654A" w:rsidRDefault="00F146F6">
            <w:pPr>
              <w:jc w:val="center"/>
              <w:rPr>
                <w:rFonts w:ascii="Times New Roman" w:hAnsi="Times New Roman" w:cs="Times New Roman"/>
                <w:sz w:val="24"/>
                <w:szCs w:val="24"/>
              </w:rPr>
            </w:pPr>
            <w:r>
              <w:rPr>
                <w:rFonts w:ascii="Times New Roman" w:hAnsi="Times New Roman" w:cs="Times New Roman"/>
                <w:sz w:val="24"/>
                <w:szCs w:val="24"/>
              </w:rPr>
              <w:t xml:space="preserve">Antioxidant and </w:t>
            </w:r>
            <w:r>
              <w:rPr>
                <w:rFonts w:ascii="Times New Roman" w:hAnsi="Times New Roman" w:cs="Times New Roman"/>
                <w:sz w:val="24"/>
                <w:szCs w:val="24"/>
              </w:rPr>
              <w:t>antimicrobial activity</w:t>
            </w:r>
          </w:p>
        </w:tc>
      </w:tr>
      <w:tr w:rsidR="00CA654A">
        <w:trPr>
          <w:jc w:val="center"/>
        </w:trPr>
        <w:tc>
          <w:tcPr>
            <w:tcW w:w="889" w:type="dxa"/>
            <w:tcBorders>
              <w:top w:val="single" w:sz="4" w:space="0" w:color="auto"/>
              <w:left w:val="single" w:sz="4" w:space="0" w:color="auto"/>
              <w:bottom w:val="single" w:sz="4" w:space="0" w:color="auto"/>
              <w:right w:val="single" w:sz="4" w:space="0" w:color="auto"/>
            </w:tcBorders>
          </w:tcPr>
          <w:p w:rsidR="00CA654A" w:rsidRDefault="00F146F6">
            <w:pPr>
              <w:jc w:val="center"/>
              <w:rPr>
                <w:rFonts w:ascii="Times New Roman" w:hAnsi="Times New Roman" w:cs="Times New Roman"/>
                <w:sz w:val="24"/>
                <w:szCs w:val="24"/>
              </w:rPr>
            </w:pPr>
            <w:r>
              <w:rPr>
                <w:rFonts w:ascii="Times New Roman" w:hAnsi="Times New Roman" w:cs="Times New Roman"/>
                <w:sz w:val="24"/>
                <w:szCs w:val="24"/>
              </w:rPr>
              <w:t>16.</w:t>
            </w:r>
          </w:p>
        </w:tc>
        <w:tc>
          <w:tcPr>
            <w:tcW w:w="1014" w:type="dxa"/>
            <w:tcBorders>
              <w:top w:val="single" w:sz="4" w:space="0" w:color="auto"/>
              <w:left w:val="single" w:sz="4" w:space="0" w:color="auto"/>
              <w:bottom w:val="single" w:sz="4" w:space="0" w:color="auto"/>
              <w:right w:val="single" w:sz="4" w:space="0" w:color="auto"/>
            </w:tcBorders>
          </w:tcPr>
          <w:p w:rsidR="00CA654A" w:rsidRDefault="00F146F6">
            <w:pPr>
              <w:jc w:val="center"/>
              <w:rPr>
                <w:rFonts w:ascii="Times New Roman" w:hAnsi="Times New Roman" w:cs="Times New Roman"/>
                <w:sz w:val="24"/>
                <w:szCs w:val="24"/>
              </w:rPr>
            </w:pPr>
            <w:r>
              <w:rPr>
                <w:rFonts w:ascii="Times New Roman" w:hAnsi="Times New Roman" w:cs="Times New Roman"/>
                <w:sz w:val="24"/>
                <w:szCs w:val="24"/>
              </w:rPr>
              <w:t>4.41</w:t>
            </w:r>
          </w:p>
        </w:tc>
        <w:tc>
          <w:tcPr>
            <w:tcW w:w="1081" w:type="dxa"/>
            <w:tcBorders>
              <w:top w:val="single" w:sz="4" w:space="0" w:color="auto"/>
              <w:left w:val="single" w:sz="4" w:space="0" w:color="auto"/>
              <w:bottom w:val="single" w:sz="4" w:space="0" w:color="auto"/>
              <w:right w:val="single" w:sz="4" w:space="0" w:color="auto"/>
            </w:tcBorders>
          </w:tcPr>
          <w:p w:rsidR="00CA654A" w:rsidRDefault="00F146F6">
            <w:pPr>
              <w:jc w:val="center"/>
              <w:rPr>
                <w:rFonts w:ascii="Times New Roman" w:hAnsi="Times New Roman" w:cs="Times New Roman"/>
                <w:sz w:val="24"/>
                <w:szCs w:val="24"/>
              </w:rPr>
            </w:pPr>
            <w:r>
              <w:rPr>
                <w:rFonts w:ascii="Times New Roman" w:hAnsi="Times New Roman" w:cs="Times New Roman"/>
                <w:sz w:val="24"/>
                <w:szCs w:val="24"/>
              </w:rPr>
              <w:t>12.892</w:t>
            </w:r>
          </w:p>
        </w:tc>
        <w:tc>
          <w:tcPr>
            <w:tcW w:w="5375" w:type="dxa"/>
            <w:tcBorders>
              <w:top w:val="single" w:sz="4" w:space="0" w:color="auto"/>
              <w:left w:val="single" w:sz="4" w:space="0" w:color="auto"/>
              <w:bottom w:val="single" w:sz="4" w:space="0" w:color="auto"/>
              <w:right w:val="single" w:sz="4" w:space="0" w:color="auto"/>
            </w:tcBorders>
          </w:tcPr>
          <w:p w:rsidR="00CA654A" w:rsidRDefault="00F146F6">
            <w:pPr>
              <w:jc w:val="center"/>
              <w:rPr>
                <w:rFonts w:ascii="Times New Roman" w:hAnsi="Times New Roman" w:cs="Times New Roman"/>
                <w:sz w:val="24"/>
                <w:szCs w:val="24"/>
              </w:rPr>
            </w:pPr>
            <w:r>
              <w:rPr>
                <w:rFonts w:ascii="Times New Roman" w:hAnsi="Times New Roman" w:cs="Times New Roman"/>
                <w:sz w:val="24"/>
                <w:szCs w:val="24"/>
              </w:rPr>
              <w:t>NEOPHYTADIENE</w:t>
            </w:r>
          </w:p>
        </w:tc>
        <w:tc>
          <w:tcPr>
            <w:tcW w:w="1417" w:type="dxa"/>
            <w:tcBorders>
              <w:top w:val="single" w:sz="4" w:space="0" w:color="auto"/>
              <w:left w:val="single" w:sz="4" w:space="0" w:color="auto"/>
              <w:bottom w:val="single" w:sz="4" w:space="0" w:color="auto"/>
              <w:right w:val="single" w:sz="4" w:space="0" w:color="auto"/>
            </w:tcBorders>
          </w:tcPr>
          <w:p w:rsidR="00CA654A" w:rsidRDefault="00F146F6">
            <w:pPr>
              <w:jc w:val="center"/>
              <w:rPr>
                <w:rFonts w:ascii="Times New Roman" w:hAnsi="Times New Roman" w:cs="Times New Roman"/>
                <w:sz w:val="24"/>
                <w:szCs w:val="24"/>
              </w:rPr>
            </w:pPr>
            <w:r>
              <w:rPr>
                <w:rFonts w:ascii="Times New Roman" w:hAnsi="Times New Roman" w:cs="Times New Roman"/>
                <w:sz w:val="24"/>
                <w:szCs w:val="24"/>
              </w:rPr>
              <w:t>C₂₀H₃₈</w:t>
            </w:r>
          </w:p>
        </w:tc>
        <w:tc>
          <w:tcPr>
            <w:tcW w:w="5387" w:type="dxa"/>
            <w:tcBorders>
              <w:top w:val="single" w:sz="4" w:space="0" w:color="auto"/>
              <w:left w:val="single" w:sz="4" w:space="0" w:color="auto"/>
              <w:bottom w:val="single" w:sz="4" w:space="0" w:color="auto"/>
              <w:right w:val="single" w:sz="4" w:space="0" w:color="auto"/>
            </w:tcBorders>
          </w:tcPr>
          <w:p w:rsidR="00CA654A" w:rsidRDefault="00F146F6">
            <w:pPr>
              <w:jc w:val="center"/>
              <w:rPr>
                <w:rFonts w:ascii="Times New Roman" w:hAnsi="Times New Roman" w:cs="Times New Roman"/>
                <w:sz w:val="24"/>
                <w:szCs w:val="24"/>
              </w:rPr>
            </w:pPr>
            <w:r>
              <w:rPr>
                <w:rFonts w:ascii="Times New Roman" w:hAnsi="Times New Roman" w:cs="Times New Roman"/>
                <w:sz w:val="24"/>
                <w:szCs w:val="24"/>
              </w:rPr>
              <w:t>Antimicrobial Activity</w:t>
            </w:r>
          </w:p>
        </w:tc>
      </w:tr>
      <w:tr w:rsidR="00CA654A">
        <w:trPr>
          <w:jc w:val="center"/>
        </w:trPr>
        <w:tc>
          <w:tcPr>
            <w:tcW w:w="889" w:type="dxa"/>
            <w:tcBorders>
              <w:top w:val="single" w:sz="4" w:space="0" w:color="auto"/>
              <w:left w:val="single" w:sz="4" w:space="0" w:color="auto"/>
              <w:bottom w:val="single" w:sz="4" w:space="0" w:color="auto"/>
              <w:right w:val="single" w:sz="4" w:space="0" w:color="auto"/>
            </w:tcBorders>
          </w:tcPr>
          <w:p w:rsidR="00CA654A" w:rsidRDefault="00F146F6">
            <w:pPr>
              <w:jc w:val="center"/>
              <w:rPr>
                <w:rFonts w:ascii="Times New Roman" w:hAnsi="Times New Roman" w:cs="Times New Roman"/>
                <w:sz w:val="24"/>
                <w:szCs w:val="24"/>
              </w:rPr>
            </w:pPr>
            <w:r>
              <w:rPr>
                <w:rFonts w:ascii="Times New Roman" w:hAnsi="Times New Roman" w:cs="Times New Roman"/>
                <w:sz w:val="24"/>
                <w:szCs w:val="24"/>
              </w:rPr>
              <w:t>17.</w:t>
            </w:r>
          </w:p>
        </w:tc>
        <w:tc>
          <w:tcPr>
            <w:tcW w:w="1014" w:type="dxa"/>
            <w:tcBorders>
              <w:top w:val="single" w:sz="4" w:space="0" w:color="auto"/>
              <w:left w:val="single" w:sz="4" w:space="0" w:color="auto"/>
              <w:bottom w:val="single" w:sz="4" w:space="0" w:color="auto"/>
              <w:right w:val="single" w:sz="4" w:space="0" w:color="auto"/>
            </w:tcBorders>
          </w:tcPr>
          <w:p w:rsidR="00CA654A" w:rsidRDefault="00F146F6">
            <w:pPr>
              <w:jc w:val="center"/>
              <w:rPr>
                <w:rFonts w:ascii="Times New Roman" w:hAnsi="Times New Roman" w:cs="Times New Roman"/>
                <w:sz w:val="24"/>
                <w:szCs w:val="24"/>
              </w:rPr>
            </w:pPr>
            <w:r>
              <w:rPr>
                <w:rFonts w:ascii="Times New Roman" w:hAnsi="Times New Roman" w:cs="Times New Roman"/>
                <w:sz w:val="24"/>
                <w:szCs w:val="24"/>
              </w:rPr>
              <w:t>0.65</w:t>
            </w:r>
          </w:p>
        </w:tc>
        <w:tc>
          <w:tcPr>
            <w:tcW w:w="1081" w:type="dxa"/>
            <w:tcBorders>
              <w:top w:val="single" w:sz="4" w:space="0" w:color="auto"/>
              <w:left w:val="single" w:sz="4" w:space="0" w:color="auto"/>
              <w:bottom w:val="single" w:sz="4" w:space="0" w:color="auto"/>
              <w:right w:val="single" w:sz="4" w:space="0" w:color="auto"/>
            </w:tcBorders>
          </w:tcPr>
          <w:p w:rsidR="00CA654A" w:rsidRDefault="00F146F6">
            <w:pPr>
              <w:jc w:val="center"/>
              <w:rPr>
                <w:rFonts w:ascii="Times New Roman" w:hAnsi="Times New Roman" w:cs="Times New Roman"/>
                <w:sz w:val="24"/>
                <w:szCs w:val="24"/>
              </w:rPr>
            </w:pPr>
            <w:r>
              <w:rPr>
                <w:rFonts w:ascii="Times New Roman" w:hAnsi="Times New Roman" w:cs="Times New Roman"/>
                <w:sz w:val="24"/>
                <w:szCs w:val="24"/>
              </w:rPr>
              <w:t>12.967</w:t>
            </w:r>
          </w:p>
        </w:tc>
        <w:tc>
          <w:tcPr>
            <w:tcW w:w="5375" w:type="dxa"/>
            <w:tcBorders>
              <w:top w:val="single" w:sz="4" w:space="0" w:color="auto"/>
              <w:left w:val="single" w:sz="4" w:space="0" w:color="auto"/>
              <w:bottom w:val="single" w:sz="4" w:space="0" w:color="auto"/>
              <w:right w:val="single" w:sz="4" w:space="0" w:color="auto"/>
            </w:tcBorders>
          </w:tcPr>
          <w:p w:rsidR="00CA654A" w:rsidRDefault="00F146F6">
            <w:pPr>
              <w:jc w:val="center"/>
              <w:rPr>
                <w:rFonts w:ascii="Times New Roman" w:hAnsi="Times New Roman" w:cs="Times New Roman"/>
                <w:sz w:val="24"/>
                <w:szCs w:val="24"/>
              </w:rPr>
            </w:pPr>
            <w:r>
              <w:rPr>
                <w:rFonts w:ascii="Times New Roman" w:hAnsi="Times New Roman" w:cs="Times New Roman"/>
                <w:sz w:val="24"/>
                <w:szCs w:val="24"/>
              </w:rPr>
              <w:t>1-Octadecene (CAS</w:t>
            </w:r>
            <w:proofErr w:type="gramStart"/>
            <w:r>
              <w:rPr>
                <w:rFonts w:ascii="Times New Roman" w:hAnsi="Times New Roman" w:cs="Times New Roman"/>
                <w:sz w:val="24"/>
                <w:szCs w:val="24"/>
              </w:rPr>
              <w:t>).alpha</w:t>
            </w:r>
            <w:proofErr w:type="gramEnd"/>
            <w:r>
              <w:rPr>
                <w:rFonts w:ascii="Times New Roman" w:hAnsi="Times New Roman" w:cs="Times New Roman"/>
                <w:sz w:val="24"/>
                <w:szCs w:val="24"/>
              </w:rPr>
              <w:t>.-Octadecene</w:t>
            </w:r>
          </w:p>
        </w:tc>
        <w:tc>
          <w:tcPr>
            <w:tcW w:w="1417" w:type="dxa"/>
            <w:tcBorders>
              <w:top w:val="single" w:sz="4" w:space="0" w:color="auto"/>
              <w:left w:val="single" w:sz="4" w:space="0" w:color="auto"/>
              <w:bottom w:val="single" w:sz="4" w:space="0" w:color="auto"/>
              <w:right w:val="single" w:sz="4" w:space="0" w:color="auto"/>
            </w:tcBorders>
          </w:tcPr>
          <w:p w:rsidR="00CA654A" w:rsidRDefault="00F146F6">
            <w:pPr>
              <w:jc w:val="center"/>
              <w:rPr>
                <w:rFonts w:ascii="Times New Roman" w:hAnsi="Times New Roman" w:cs="Times New Roman"/>
                <w:sz w:val="24"/>
                <w:szCs w:val="24"/>
              </w:rPr>
            </w:pPr>
            <w:r>
              <w:rPr>
                <w:rFonts w:ascii="Times New Roman" w:hAnsi="Times New Roman" w:cs="Times New Roman"/>
                <w:sz w:val="24"/>
                <w:szCs w:val="24"/>
              </w:rPr>
              <w:t>C₁₈H₃₆</w:t>
            </w:r>
          </w:p>
        </w:tc>
        <w:tc>
          <w:tcPr>
            <w:tcW w:w="5387" w:type="dxa"/>
            <w:tcBorders>
              <w:top w:val="single" w:sz="4" w:space="0" w:color="auto"/>
              <w:left w:val="single" w:sz="4" w:space="0" w:color="auto"/>
              <w:bottom w:val="single" w:sz="4" w:space="0" w:color="auto"/>
              <w:right w:val="single" w:sz="4" w:space="0" w:color="auto"/>
            </w:tcBorders>
          </w:tcPr>
          <w:p w:rsidR="00CA654A" w:rsidRDefault="00F146F6">
            <w:pPr>
              <w:jc w:val="center"/>
              <w:rPr>
                <w:rFonts w:ascii="Times New Roman" w:hAnsi="Times New Roman" w:cs="Times New Roman"/>
                <w:sz w:val="24"/>
                <w:szCs w:val="24"/>
              </w:rPr>
            </w:pPr>
            <w:r>
              <w:rPr>
                <w:rFonts w:ascii="Times New Roman" w:hAnsi="Times New Roman" w:cs="Times New Roman"/>
                <w:sz w:val="24"/>
                <w:szCs w:val="24"/>
              </w:rPr>
              <w:t>Antibacterial and antioxidant activity</w:t>
            </w:r>
          </w:p>
        </w:tc>
      </w:tr>
      <w:tr w:rsidR="00CA654A">
        <w:trPr>
          <w:jc w:val="center"/>
        </w:trPr>
        <w:tc>
          <w:tcPr>
            <w:tcW w:w="889" w:type="dxa"/>
            <w:tcBorders>
              <w:top w:val="single" w:sz="4" w:space="0" w:color="auto"/>
              <w:left w:val="single" w:sz="4" w:space="0" w:color="auto"/>
              <w:bottom w:val="single" w:sz="4" w:space="0" w:color="auto"/>
              <w:right w:val="single" w:sz="4" w:space="0" w:color="auto"/>
            </w:tcBorders>
          </w:tcPr>
          <w:p w:rsidR="00CA654A" w:rsidRDefault="00F146F6">
            <w:pPr>
              <w:jc w:val="center"/>
              <w:rPr>
                <w:rFonts w:ascii="Times New Roman" w:hAnsi="Times New Roman" w:cs="Times New Roman"/>
                <w:sz w:val="24"/>
                <w:szCs w:val="24"/>
              </w:rPr>
            </w:pPr>
            <w:r>
              <w:rPr>
                <w:rFonts w:ascii="Times New Roman" w:hAnsi="Times New Roman" w:cs="Times New Roman"/>
                <w:sz w:val="24"/>
                <w:szCs w:val="24"/>
              </w:rPr>
              <w:t>18.</w:t>
            </w:r>
          </w:p>
        </w:tc>
        <w:tc>
          <w:tcPr>
            <w:tcW w:w="1014" w:type="dxa"/>
            <w:tcBorders>
              <w:top w:val="single" w:sz="4" w:space="0" w:color="auto"/>
              <w:left w:val="single" w:sz="4" w:space="0" w:color="auto"/>
              <w:bottom w:val="single" w:sz="4" w:space="0" w:color="auto"/>
              <w:right w:val="single" w:sz="4" w:space="0" w:color="auto"/>
            </w:tcBorders>
          </w:tcPr>
          <w:p w:rsidR="00CA654A" w:rsidRDefault="00F146F6">
            <w:pPr>
              <w:jc w:val="center"/>
              <w:rPr>
                <w:rFonts w:ascii="Times New Roman" w:hAnsi="Times New Roman" w:cs="Times New Roman"/>
                <w:sz w:val="24"/>
                <w:szCs w:val="24"/>
              </w:rPr>
            </w:pPr>
            <w:r>
              <w:rPr>
                <w:rFonts w:ascii="Times New Roman" w:hAnsi="Times New Roman" w:cs="Times New Roman"/>
                <w:sz w:val="24"/>
                <w:szCs w:val="24"/>
              </w:rPr>
              <w:t>1.38</w:t>
            </w:r>
          </w:p>
        </w:tc>
        <w:tc>
          <w:tcPr>
            <w:tcW w:w="1081" w:type="dxa"/>
            <w:tcBorders>
              <w:top w:val="single" w:sz="4" w:space="0" w:color="auto"/>
              <w:left w:val="single" w:sz="4" w:space="0" w:color="auto"/>
              <w:bottom w:val="single" w:sz="4" w:space="0" w:color="auto"/>
              <w:right w:val="single" w:sz="4" w:space="0" w:color="auto"/>
            </w:tcBorders>
          </w:tcPr>
          <w:p w:rsidR="00CA654A" w:rsidRDefault="00F146F6">
            <w:pPr>
              <w:jc w:val="center"/>
              <w:rPr>
                <w:rFonts w:ascii="Times New Roman" w:hAnsi="Times New Roman" w:cs="Times New Roman"/>
                <w:sz w:val="24"/>
                <w:szCs w:val="24"/>
              </w:rPr>
            </w:pPr>
            <w:r>
              <w:rPr>
                <w:rFonts w:ascii="Times New Roman" w:hAnsi="Times New Roman" w:cs="Times New Roman"/>
                <w:sz w:val="24"/>
                <w:szCs w:val="24"/>
              </w:rPr>
              <w:t>13.027</w:t>
            </w:r>
          </w:p>
        </w:tc>
        <w:tc>
          <w:tcPr>
            <w:tcW w:w="5375" w:type="dxa"/>
            <w:tcBorders>
              <w:top w:val="single" w:sz="4" w:space="0" w:color="auto"/>
              <w:left w:val="single" w:sz="4" w:space="0" w:color="auto"/>
              <w:bottom w:val="single" w:sz="4" w:space="0" w:color="auto"/>
              <w:right w:val="single" w:sz="4" w:space="0" w:color="auto"/>
            </w:tcBorders>
          </w:tcPr>
          <w:p w:rsidR="00CA654A" w:rsidRDefault="00F146F6">
            <w:pPr>
              <w:jc w:val="center"/>
              <w:rPr>
                <w:rFonts w:ascii="Times New Roman" w:hAnsi="Times New Roman" w:cs="Times New Roman"/>
                <w:sz w:val="24"/>
                <w:szCs w:val="24"/>
              </w:rPr>
            </w:pPr>
            <w:r>
              <w:rPr>
                <w:rFonts w:ascii="Times New Roman" w:hAnsi="Times New Roman" w:cs="Times New Roman"/>
                <w:sz w:val="24"/>
                <w:szCs w:val="24"/>
              </w:rPr>
              <w:t>Octadecane</w:t>
            </w:r>
          </w:p>
        </w:tc>
        <w:tc>
          <w:tcPr>
            <w:tcW w:w="1417" w:type="dxa"/>
            <w:tcBorders>
              <w:top w:val="single" w:sz="4" w:space="0" w:color="auto"/>
              <w:left w:val="single" w:sz="4" w:space="0" w:color="auto"/>
              <w:bottom w:val="single" w:sz="4" w:space="0" w:color="auto"/>
              <w:right w:val="single" w:sz="4" w:space="0" w:color="auto"/>
            </w:tcBorders>
          </w:tcPr>
          <w:p w:rsidR="00CA654A" w:rsidRDefault="00F146F6">
            <w:pPr>
              <w:jc w:val="center"/>
              <w:rPr>
                <w:rFonts w:ascii="Times New Roman" w:hAnsi="Times New Roman" w:cs="Times New Roman"/>
                <w:sz w:val="24"/>
                <w:szCs w:val="24"/>
              </w:rPr>
            </w:pPr>
            <w:r>
              <w:rPr>
                <w:rFonts w:ascii="Times New Roman" w:hAnsi="Times New Roman" w:cs="Times New Roman"/>
                <w:sz w:val="24"/>
                <w:szCs w:val="24"/>
              </w:rPr>
              <w:t>C₁₈H₃₈</w:t>
            </w:r>
          </w:p>
        </w:tc>
        <w:tc>
          <w:tcPr>
            <w:tcW w:w="5387" w:type="dxa"/>
            <w:tcBorders>
              <w:top w:val="single" w:sz="4" w:space="0" w:color="auto"/>
              <w:left w:val="single" w:sz="4" w:space="0" w:color="auto"/>
              <w:bottom w:val="single" w:sz="4" w:space="0" w:color="auto"/>
              <w:right w:val="single" w:sz="4" w:space="0" w:color="auto"/>
            </w:tcBorders>
          </w:tcPr>
          <w:p w:rsidR="00CA654A" w:rsidRDefault="00F146F6">
            <w:pPr>
              <w:jc w:val="center"/>
              <w:rPr>
                <w:rFonts w:ascii="Times New Roman" w:hAnsi="Times New Roman" w:cs="Times New Roman"/>
                <w:sz w:val="24"/>
                <w:szCs w:val="24"/>
              </w:rPr>
            </w:pPr>
            <w:r>
              <w:rPr>
                <w:rFonts w:ascii="Times New Roman" w:hAnsi="Times New Roman" w:cs="Times New Roman"/>
                <w:sz w:val="24"/>
                <w:szCs w:val="24"/>
              </w:rPr>
              <w:t>Antifungal and antibacterial activity</w:t>
            </w:r>
          </w:p>
        </w:tc>
      </w:tr>
      <w:tr w:rsidR="00CA654A">
        <w:trPr>
          <w:jc w:val="center"/>
        </w:trPr>
        <w:tc>
          <w:tcPr>
            <w:tcW w:w="889" w:type="dxa"/>
            <w:tcBorders>
              <w:top w:val="single" w:sz="4" w:space="0" w:color="auto"/>
              <w:left w:val="single" w:sz="4" w:space="0" w:color="auto"/>
              <w:bottom w:val="single" w:sz="4" w:space="0" w:color="auto"/>
              <w:right w:val="single" w:sz="4" w:space="0" w:color="auto"/>
            </w:tcBorders>
          </w:tcPr>
          <w:p w:rsidR="00CA654A" w:rsidRDefault="00F146F6">
            <w:pPr>
              <w:jc w:val="center"/>
              <w:rPr>
                <w:rFonts w:ascii="Times New Roman" w:hAnsi="Times New Roman" w:cs="Times New Roman"/>
                <w:sz w:val="24"/>
                <w:szCs w:val="24"/>
              </w:rPr>
            </w:pPr>
            <w:r>
              <w:rPr>
                <w:rFonts w:ascii="Times New Roman" w:hAnsi="Times New Roman" w:cs="Times New Roman"/>
                <w:sz w:val="24"/>
                <w:szCs w:val="24"/>
              </w:rPr>
              <w:t>19.</w:t>
            </w:r>
          </w:p>
        </w:tc>
        <w:tc>
          <w:tcPr>
            <w:tcW w:w="1014" w:type="dxa"/>
            <w:tcBorders>
              <w:top w:val="single" w:sz="4" w:space="0" w:color="auto"/>
              <w:left w:val="single" w:sz="4" w:space="0" w:color="auto"/>
              <w:bottom w:val="single" w:sz="4" w:space="0" w:color="auto"/>
              <w:right w:val="single" w:sz="4" w:space="0" w:color="auto"/>
            </w:tcBorders>
          </w:tcPr>
          <w:p w:rsidR="00CA654A" w:rsidRDefault="00F146F6">
            <w:pPr>
              <w:jc w:val="center"/>
              <w:rPr>
                <w:rFonts w:ascii="Times New Roman" w:hAnsi="Times New Roman" w:cs="Times New Roman"/>
                <w:sz w:val="24"/>
                <w:szCs w:val="24"/>
              </w:rPr>
            </w:pPr>
            <w:r>
              <w:rPr>
                <w:rFonts w:ascii="Times New Roman" w:hAnsi="Times New Roman" w:cs="Times New Roman"/>
                <w:sz w:val="24"/>
                <w:szCs w:val="24"/>
              </w:rPr>
              <w:t>2.73</w:t>
            </w:r>
          </w:p>
        </w:tc>
        <w:tc>
          <w:tcPr>
            <w:tcW w:w="1081" w:type="dxa"/>
            <w:tcBorders>
              <w:top w:val="single" w:sz="4" w:space="0" w:color="auto"/>
              <w:left w:val="single" w:sz="4" w:space="0" w:color="auto"/>
              <w:bottom w:val="single" w:sz="4" w:space="0" w:color="auto"/>
              <w:right w:val="single" w:sz="4" w:space="0" w:color="auto"/>
            </w:tcBorders>
          </w:tcPr>
          <w:p w:rsidR="00CA654A" w:rsidRDefault="00F146F6">
            <w:pPr>
              <w:jc w:val="center"/>
              <w:rPr>
                <w:rFonts w:ascii="Times New Roman" w:hAnsi="Times New Roman" w:cs="Times New Roman"/>
                <w:sz w:val="24"/>
                <w:szCs w:val="24"/>
              </w:rPr>
            </w:pPr>
            <w:r>
              <w:rPr>
                <w:rFonts w:ascii="Times New Roman" w:hAnsi="Times New Roman" w:cs="Times New Roman"/>
                <w:sz w:val="24"/>
                <w:szCs w:val="24"/>
              </w:rPr>
              <w:t>13.598</w:t>
            </w:r>
          </w:p>
        </w:tc>
        <w:tc>
          <w:tcPr>
            <w:tcW w:w="5375" w:type="dxa"/>
            <w:tcBorders>
              <w:top w:val="single" w:sz="4" w:space="0" w:color="auto"/>
              <w:left w:val="single" w:sz="4" w:space="0" w:color="auto"/>
              <w:bottom w:val="single" w:sz="4" w:space="0" w:color="auto"/>
              <w:right w:val="single" w:sz="4" w:space="0" w:color="auto"/>
            </w:tcBorders>
          </w:tcPr>
          <w:p w:rsidR="00CA654A" w:rsidRDefault="00F146F6">
            <w:pPr>
              <w:jc w:val="center"/>
              <w:rPr>
                <w:rFonts w:ascii="Times New Roman" w:hAnsi="Times New Roman" w:cs="Times New Roman"/>
                <w:sz w:val="24"/>
                <w:szCs w:val="24"/>
              </w:rPr>
            </w:pPr>
            <w:r>
              <w:rPr>
                <w:rFonts w:ascii="Times New Roman" w:hAnsi="Times New Roman" w:cs="Times New Roman"/>
                <w:sz w:val="24"/>
                <w:szCs w:val="24"/>
              </w:rPr>
              <w:t>9,12-Octadecadienoic acid (</w:t>
            </w:r>
            <w:proofErr w:type="gramStart"/>
            <w:r>
              <w:rPr>
                <w:rFonts w:ascii="Times New Roman" w:hAnsi="Times New Roman" w:cs="Times New Roman"/>
                <w:sz w:val="24"/>
                <w:szCs w:val="24"/>
              </w:rPr>
              <w:t>Z,Z</w:t>
            </w:r>
            <w:proofErr w:type="gramEnd"/>
            <w:r>
              <w:rPr>
                <w:rFonts w:ascii="Times New Roman" w:hAnsi="Times New Roman" w:cs="Times New Roman"/>
                <w:sz w:val="24"/>
                <w:szCs w:val="24"/>
              </w:rPr>
              <w:t>)-</w:t>
            </w:r>
          </w:p>
        </w:tc>
        <w:tc>
          <w:tcPr>
            <w:tcW w:w="1417" w:type="dxa"/>
            <w:tcBorders>
              <w:top w:val="single" w:sz="4" w:space="0" w:color="auto"/>
              <w:left w:val="single" w:sz="4" w:space="0" w:color="auto"/>
              <w:bottom w:val="single" w:sz="4" w:space="0" w:color="auto"/>
              <w:right w:val="single" w:sz="4" w:space="0" w:color="auto"/>
            </w:tcBorders>
          </w:tcPr>
          <w:p w:rsidR="00CA654A" w:rsidRDefault="00F146F6">
            <w:pPr>
              <w:jc w:val="center"/>
              <w:rPr>
                <w:rFonts w:ascii="Times New Roman" w:hAnsi="Times New Roman" w:cs="Times New Roman"/>
                <w:sz w:val="24"/>
                <w:szCs w:val="24"/>
              </w:rPr>
            </w:pPr>
            <w:r>
              <w:rPr>
                <w:rFonts w:ascii="Times New Roman" w:hAnsi="Times New Roman" w:cs="Times New Roman"/>
                <w:sz w:val="24"/>
                <w:szCs w:val="24"/>
              </w:rPr>
              <w:t>C₁₈H₃₂O₂</w:t>
            </w:r>
          </w:p>
        </w:tc>
        <w:tc>
          <w:tcPr>
            <w:tcW w:w="5387" w:type="dxa"/>
            <w:tcBorders>
              <w:top w:val="single" w:sz="4" w:space="0" w:color="auto"/>
              <w:left w:val="single" w:sz="4" w:space="0" w:color="auto"/>
              <w:bottom w:val="single" w:sz="4" w:space="0" w:color="auto"/>
              <w:right w:val="single" w:sz="4" w:space="0" w:color="auto"/>
            </w:tcBorders>
          </w:tcPr>
          <w:p w:rsidR="00CA654A" w:rsidRDefault="00F146F6">
            <w:pPr>
              <w:jc w:val="center"/>
              <w:rPr>
                <w:rFonts w:ascii="Times New Roman" w:hAnsi="Times New Roman" w:cs="Times New Roman"/>
                <w:sz w:val="24"/>
                <w:szCs w:val="24"/>
              </w:rPr>
            </w:pPr>
            <w:r>
              <w:rPr>
                <w:rFonts w:ascii="Times New Roman" w:hAnsi="Times New Roman" w:cs="Times New Roman"/>
                <w:sz w:val="24"/>
                <w:szCs w:val="24"/>
              </w:rPr>
              <w:t>Antioxidant and antimicrobial activity</w:t>
            </w:r>
          </w:p>
        </w:tc>
      </w:tr>
      <w:tr w:rsidR="00CA654A">
        <w:trPr>
          <w:jc w:val="center"/>
        </w:trPr>
        <w:tc>
          <w:tcPr>
            <w:tcW w:w="889" w:type="dxa"/>
            <w:tcBorders>
              <w:top w:val="single" w:sz="4" w:space="0" w:color="auto"/>
              <w:left w:val="single" w:sz="4" w:space="0" w:color="auto"/>
              <w:bottom w:val="single" w:sz="4" w:space="0" w:color="auto"/>
              <w:right w:val="single" w:sz="4" w:space="0" w:color="auto"/>
            </w:tcBorders>
          </w:tcPr>
          <w:p w:rsidR="00CA654A" w:rsidRDefault="00F146F6">
            <w:pPr>
              <w:jc w:val="center"/>
              <w:rPr>
                <w:rFonts w:ascii="Times New Roman" w:hAnsi="Times New Roman" w:cs="Times New Roman"/>
                <w:sz w:val="24"/>
                <w:szCs w:val="24"/>
              </w:rPr>
            </w:pPr>
            <w:r>
              <w:rPr>
                <w:rFonts w:ascii="Times New Roman" w:hAnsi="Times New Roman" w:cs="Times New Roman"/>
                <w:sz w:val="24"/>
                <w:szCs w:val="24"/>
              </w:rPr>
              <w:t>20.</w:t>
            </w:r>
          </w:p>
        </w:tc>
        <w:tc>
          <w:tcPr>
            <w:tcW w:w="1014" w:type="dxa"/>
            <w:tcBorders>
              <w:top w:val="single" w:sz="4" w:space="0" w:color="auto"/>
              <w:left w:val="single" w:sz="4" w:space="0" w:color="auto"/>
              <w:bottom w:val="single" w:sz="4" w:space="0" w:color="auto"/>
              <w:right w:val="single" w:sz="4" w:space="0" w:color="auto"/>
            </w:tcBorders>
          </w:tcPr>
          <w:p w:rsidR="00CA654A" w:rsidRDefault="00F146F6">
            <w:pPr>
              <w:jc w:val="center"/>
              <w:rPr>
                <w:rFonts w:ascii="Times New Roman" w:hAnsi="Times New Roman" w:cs="Times New Roman"/>
                <w:sz w:val="24"/>
                <w:szCs w:val="24"/>
              </w:rPr>
            </w:pPr>
            <w:r>
              <w:rPr>
                <w:rFonts w:ascii="Times New Roman" w:hAnsi="Times New Roman" w:cs="Times New Roman"/>
                <w:sz w:val="24"/>
                <w:szCs w:val="24"/>
              </w:rPr>
              <w:t>2.58</w:t>
            </w:r>
          </w:p>
        </w:tc>
        <w:tc>
          <w:tcPr>
            <w:tcW w:w="1081" w:type="dxa"/>
            <w:tcBorders>
              <w:top w:val="single" w:sz="4" w:space="0" w:color="auto"/>
              <w:left w:val="single" w:sz="4" w:space="0" w:color="auto"/>
              <w:bottom w:val="single" w:sz="4" w:space="0" w:color="auto"/>
              <w:right w:val="single" w:sz="4" w:space="0" w:color="auto"/>
            </w:tcBorders>
          </w:tcPr>
          <w:p w:rsidR="00CA654A" w:rsidRDefault="00F146F6">
            <w:pPr>
              <w:jc w:val="center"/>
              <w:rPr>
                <w:rFonts w:ascii="Times New Roman" w:hAnsi="Times New Roman" w:cs="Times New Roman"/>
                <w:sz w:val="24"/>
                <w:szCs w:val="24"/>
              </w:rPr>
            </w:pPr>
            <w:r>
              <w:rPr>
                <w:rFonts w:ascii="Times New Roman" w:hAnsi="Times New Roman" w:cs="Times New Roman"/>
                <w:sz w:val="24"/>
                <w:szCs w:val="24"/>
              </w:rPr>
              <w:t>13.677</w:t>
            </w:r>
          </w:p>
        </w:tc>
        <w:tc>
          <w:tcPr>
            <w:tcW w:w="5375" w:type="dxa"/>
            <w:tcBorders>
              <w:top w:val="single" w:sz="4" w:space="0" w:color="auto"/>
              <w:left w:val="single" w:sz="4" w:space="0" w:color="auto"/>
              <w:bottom w:val="single" w:sz="4" w:space="0" w:color="auto"/>
              <w:right w:val="single" w:sz="4" w:space="0" w:color="auto"/>
            </w:tcBorders>
          </w:tcPr>
          <w:p w:rsidR="00CA654A" w:rsidRDefault="00F146F6">
            <w:pPr>
              <w:jc w:val="center"/>
              <w:rPr>
                <w:rFonts w:ascii="Times New Roman" w:hAnsi="Times New Roman" w:cs="Times New Roman"/>
                <w:sz w:val="24"/>
                <w:szCs w:val="24"/>
              </w:rPr>
            </w:pPr>
            <w:r>
              <w:rPr>
                <w:rFonts w:ascii="Times New Roman" w:hAnsi="Times New Roman" w:cs="Times New Roman"/>
                <w:sz w:val="24"/>
                <w:szCs w:val="24"/>
              </w:rPr>
              <w:t>1,4,8-Dodecatriene, (</w:t>
            </w:r>
            <w:proofErr w:type="gramStart"/>
            <w:r>
              <w:rPr>
                <w:rFonts w:ascii="Times New Roman" w:hAnsi="Times New Roman" w:cs="Times New Roman"/>
                <w:sz w:val="24"/>
                <w:szCs w:val="24"/>
              </w:rPr>
              <w:t>E,E</w:t>
            </w:r>
            <w:proofErr w:type="gramEnd"/>
            <w:r>
              <w:rPr>
                <w:rFonts w:ascii="Times New Roman" w:hAnsi="Times New Roman" w:cs="Times New Roman"/>
                <w:sz w:val="24"/>
                <w:szCs w:val="24"/>
              </w:rPr>
              <w:t>,E)-</w:t>
            </w:r>
          </w:p>
        </w:tc>
        <w:tc>
          <w:tcPr>
            <w:tcW w:w="1417" w:type="dxa"/>
            <w:tcBorders>
              <w:top w:val="single" w:sz="4" w:space="0" w:color="auto"/>
              <w:left w:val="single" w:sz="4" w:space="0" w:color="auto"/>
              <w:bottom w:val="single" w:sz="4" w:space="0" w:color="auto"/>
              <w:right w:val="single" w:sz="4" w:space="0" w:color="auto"/>
            </w:tcBorders>
          </w:tcPr>
          <w:p w:rsidR="00CA654A" w:rsidRDefault="00F146F6">
            <w:pPr>
              <w:jc w:val="center"/>
              <w:rPr>
                <w:rFonts w:ascii="Times New Roman" w:hAnsi="Times New Roman" w:cs="Times New Roman"/>
                <w:sz w:val="24"/>
                <w:szCs w:val="24"/>
              </w:rPr>
            </w:pPr>
            <w:r>
              <w:rPr>
                <w:rFonts w:ascii="Times New Roman" w:hAnsi="Times New Roman" w:cs="Times New Roman"/>
                <w:sz w:val="24"/>
                <w:szCs w:val="24"/>
              </w:rPr>
              <w:t>C₁₂H₂₀</w:t>
            </w:r>
          </w:p>
        </w:tc>
        <w:tc>
          <w:tcPr>
            <w:tcW w:w="5387" w:type="dxa"/>
            <w:tcBorders>
              <w:top w:val="single" w:sz="4" w:space="0" w:color="auto"/>
              <w:left w:val="single" w:sz="4" w:space="0" w:color="auto"/>
              <w:bottom w:val="single" w:sz="4" w:space="0" w:color="auto"/>
              <w:right w:val="single" w:sz="4" w:space="0" w:color="auto"/>
            </w:tcBorders>
          </w:tcPr>
          <w:p w:rsidR="00CA654A" w:rsidRDefault="00F146F6">
            <w:pPr>
              <w:jc w:val="center"/>
              <w:rPr>
                <w:rFonts w:ascii="Times New Roman" w:hAnsi="Times New Roman" w:cs="Times New Roman"/>
                <w:sz w:val="24"/>
                <w:szCs w:val="24"/>
              </w:rPr>
            </w:pPr>
            <w:r>
              <w:rPr>
                <w:rFonts w:ascii="Times New Roman" w:hAnsi="Times New Roman" w:cs="Times New Roman"/>
                <w:sz w:val="24"/>
                <w:szCs w:val="24"/>
              </w:rPr>
              <w:t>--</w:t>
            </w:r>
          </w:p>
        </w:tc>
      </w:tr>
      <w:tr w:rsidR="00CA654A">
        <w:trPr>
          <w:jc w:val="center"/>
        </w:trPr>
        <w:tc>
          <w:tcPr>
            <w:tcW w:w="889" w:type="dxa"/>
            <w:tcBorders>
              <w:top w:val="single" w:sz="4" w:space="0" w:color="auto"/>
              <w:left w:val="single" w:sz="4" w:space="0" w:color="auto"/>
              <w:bottom w:val="single" w:sz="4" w:space="0" w:color="auto"/>
              <w:right w:val="single" w:sz="4" w:space="0" w:color="auto"/>
            </w:tcBorders>
          </w:tcPr>
          <w:p w:rsidR="00CA654A" w:rsidRDefault="00F146F6">
            <w:pPr>
              <w:jc w:val="center"/>
              <w:rPr>
                <w:rFonts w:ascii="Times New Roman" w:hAnsi="Times New Roman" w:cs="Times New Roman"/>
                <w:sz w:val="24"/>
                <w:szCs w:val="24"/>
              </w:rPr>
            </w:pPr>
            <w:r>
              <w:rPr>
                <w:rFonts w:ascii="Times New Roman" w:hAnsi="Times New Roman" w:cs="Times New Roman"/>
                <w:sz w:val="24"/>
                <w:szCs w:val="24"/>
              </w:rPr>
              <w:t>21.</w:t>
            </w:r>
          </w:p>
        </w:tc>
        <w:tc>
          <w:tcPr>
            <w:tcW w:w="1014" w:type="dxa"/>
            <w:tcBorders>
              <w:top w:val="single" w:sz="4" w:space="0" w:color="auto"/>
              <w:left w:val="single" w:sz="4" w:space="0" w:color="auto"/>
              <w:bottom w:val="single" w:sz="4" w:space="0" w:color="auto"/>
              <w:right w:val="single" w:sz="4" w:space="0" w:color="auto"/>
            </w:tcBorders>
          </w:tcPr>
          <w:p w:rsidR="00CA654A" w:rsidRDefault="00F146F6">
            <w:pPr>
              <w:jc w:val="center"/>
              <w:rPr>
                <w:rFonts w:ascii="Times New Roman" w:hAnsi="Times New Roman" w:cs="Times New Roman"/>
                <w:sz w:val="24"/>
                <w:szCs w:val="24"/>
              </w:rPr>
            </w:pPr>
            <w:r>
              <w:rPr>
                <w:rFonts w:ascii="Times New Roman" w:hAnsi="Times New Roman" w:cs="Times New Roman"/>
                <w:sz w:val="24"/>
                <w:szCs w:val="24"/>
              </w:rPr>
              <w:t>17.45</w:t>
            </w:r>
          </w:p>
        </w:tc>
        <w:tc>
          <w:tcPr>
            <w:tcW w:w="1081" w:type="dxa"/>
            <w:tcBorders>
              <w:top w:val="single" w:sz="4" w:space="0" w:color="auto"/>
              <w:left w:val="single" w:sz="4" w:space="0" w:color="auto"/>
              <w:bottom w:val="single" w:sz="4" w:space="0" w:color="auto"/>
              <w:right w:val="single" w:sz="4" w:space="0" w:color="auto"/>
            </w:tcBorders>
          </w:tcPr>
          <w:p w:rsidR="00CA654A" w:rsidRDefault="00F146F6">
            <w:pPr>
              <w:jc w:val="center"/>
              <w:rPr>
                <w:rFonts w:ascii="Times New Roman" w:hAnsi="Times New Roman" w:cs="Times New Roman"/>
                <w:sz w:val="24"/>
                <w:szCs w:val="24"/>
              </w:rPr>
            </w:pPr>
            <w:r>
              <w:rPr>
                <w:rFonts w:ascii="Times New Roman" w:hAnsi="Times New Roman" w:cs="Times New Roman"/>
                <w:sz w:val="24"/>
                <w:szCs w:val="24"/>
              </w:rPr>
              <w:t>13.811</w:t>
            </w:r>
          </w:p>
        </w:tc>
        <w:tc>
          <w:tcPr>
            <w:tcW w:w="5375" w:type="dxa"/>
            <w:tcBorders>
              <w:top w:val="single" w:sz="4" w:space="0" w:color="auto"/>
              <w:left w:val="single" w:sz="4" w:space="0" w:color="auto"/>
              <w:bottom w:val="single" w:sz="4" w:space="0" w:color="auto"/>
              <w:right w:val="single" w:sz="4" w:space="0" w:color="auto"/>
            </w:tcBorders>
          </w:tcPr>
          <w:p w:rsidR="00CA654A" w:rsidRDefault="00F146F6">
            <w:pPr>
              <w:jc w:val="center"/>
              <w:rPr>
                <w:rFonts w:ascii="Times New Roman" w:hAnsi="Times New Roman" w:cs="Times New Roman"/>
                <w:sz w:val="24"/>
                <w:szCs w:val="24"/>
              </w:rPr>
            </w:pPr>
            <w:r>
              <w:rPr>
                <w:rFonts w:ascii="Times New Roman" w:hAnsi="Times New Roman" w:cs="Times New Roman"/>
                <w:sz w:val="24"/>
                <w:szCs w:val="24"/>
              </w:rPr>
              <w:t>n-</w:t>
            </w:r>
            <w:proofErr w:type="spellStart"/>
            <w:r>
              <w:rPr>
                <w:rFonts w:ascii="Times New Roman" w:hAnsi="Times New Roman" w:cs="Times New Roman"/>
                <w:sz w:val="24"/>
                <w:szCs w:val="24"/>
              </w:rPr>
              <w:t>Hexadecanoate</w:t>
            </w:r>
            <w:proofErr w:type="spellEnd"/>
          </w:p>
        </w:tc>
        <w:tc>
          <w:tcPr>
            <w:tcW w:w="1417" w:type="dxa"/>
            <w:tcBorders>
              <w:top w:val="single" w:sz="4" w:space="0" w:color="auto"/>
              <w:left w:val="single" w:sz="4" w:space="0" w:color="auto"/>
              <w:bottom w:val="single" w:sz="4" w:space="0" w:color="auto"/>
              <w:right w:val="single" w:sz="4" w:space="0" w:color="auto"/>
            </w:tcBorders>
          </w:tcPr>
          <w:p w:rsidR="00CA654A" w:rsidRDefault="00F146F6">
            <w:pPr>
              <w:jc w:val="center"/>
              <w:rPr>
                <w:rFonts w:ascii="Times New Roman" w:hAnsi="Times New Roman" w:cs="Times New Roman"/>
                <w:sz w:val="24"/>
                <w:szCs w:val="24"/>
              </w:rPr>
            </w:pPr>
            <w:r>
              <w:rPr>
                <w:rFonts w:ascii="Times New Roman" w:hAnsi="Times New Roman" w:cs="Times New Roman"/>
                <w:sz w:val="24"/>
                <w:szCs w:val="24"/>
              </w:rPr>
              <w:t>C₁₆H₃₂O₂</w:t>
            </w:r>
          </w:p>
        </w:tc>
        <w:tc>
          <w:tcPr>
            <w:tcW w:w="5387" w:type="dxa"/>
            <w:tcBorders>
              <w:top w:val="single" w:sz="4" w:space="0" w:color="auto"/>
              <w:left w:val="single" w:sz="4" w:space="0" w:color="auto"/>
              <w:bottom w:val="single" w:sz="4" w:space="0" w:color="auto"/>
              <w:right w:val="single" w:sz="4" w:space="0" w:color="auto"/>
            </w:tcBorders>
          </w:tcPr>
          <w:p w:rsidR="00CA654A" w:rsidRDefault="00F146F6">
            <w:pPr>
              <w:jc w:val="center"/>
              <w:rPr>
                <w:rFonts w:ascii="Times New Roman" w:hAnsi="Times New Roman" w:cs="Times New Roman"/>
                <w:sz w:val="24"/>
                <w:szCs w:val="24"/>
              </w:rPr>
            </w:pPr>
            <w:r>
              <w:rPr>
                <w:rFonts w:ascii="Times New Roman" w:hAnsi="Times New Roman" w:cs="Times New Roman"/>
                <w:sz w:val="24"/>
                <w:szCs w:val="24"/>
              </w:rPr>
              <w:t>Antibacterial, antifungal and antioxidant activity</w:t>
            </w:r>
          </w:p>
        </w:tc>
      </w:tr>
      <w:tr w:rsidR="00CA654A">
        <w:trPr>
          <w:jc w:val="center"/>
        </w:trPr>
        <w:tc>
          <w:tcPr>
            <w:tcW w:w="889" w:type="dxa"/>
            <w:tcBorders>
              <w:top w:val="single" w:sz="4" w:space="0" w:color="auto"/>
              <w:left w:val="single" w:sz="4" w:space="0" w:color="auto"/>
              <w:bottom w:val="single" w:sz="4" w:space="0" w:color="auto"/>
              <w:right w:val="single" w:sz="4" w:space="0" w:color="auto"/>
            </w:tcBorders>
          </w:tcPr>
          <w:p w:rsidR="00CA654A" w:rsidRDefault="00F146F6">
            <w:pPr>
              <w:jc w:val="center"/>
              <w:rPr>
                <w:rFonts w:ascii="Times New Roman" w:hAnsi="Times New Roman" w:cs="Times New Roman"/>
                <w:sz w:val="24"/>
                <w:szCs w:val="24"/>
              </w:rPr>
            </w:pPr>
            <w:r>
              <w:rPr>
                <w:rFonts w:ascii="Times New Roman" w:hAnsi="Times New Roman" w:cs="Times New Roman"/>
                <w:sz w:val="24"/>
                <w:szCs w:val="24"/>
              </w:rPr>
              <w:t>22.</w:t>
            </w:r>
          </w:p>
        </w:tc>
        <w:tc>
          <w:tcPr>
            <w:tcW w:w="1014" w:type="dxa"/>
            <w:tcBorders>
              <w:top w:val="single" w:sz="4" w:space="0" w:color="auto"/>
              <w:left w:val="single" w:sz="4" w:space="0" w:color="auto"/>
              <w:bottom w:val="single" w:sz="4" w:space="0" w:color="auto"/>
              <w:right w:val="single" w:sz="4" w:space="0" w:color="auto"/>
            </w:tcBorders>
          </w:tcPr>
          <w:p w:rsidR="00CA654A" w:rsidRDefault="00F146F6">
            <w:pPr>
              <w:jc w:val="center"/>
              <w:rPr>
                <w:rFonts w:ascii="Times New Roman" w:hAnsi="Times New Roman" w:cs="Times New Roman"/>
                <w:sz w:val="24"/>
                <w:szCs w:val="24"/>
              </w:rPr>
            </w:pPr>
            <w:r>
              <w:rPr>
                <w:rFonts w:ascii="Times New Roman" w:hAnsi="Times New Roman" w:cs="Times New Roman"/>
                <w:sz w:val="24"/>
                <w:szCs w:val="24"/>
              </w:rPr>
              <w:t>1.07</w:t>
            </w:r>
          </w:p>
        </w:tc>
        <w:tc>
          <w:tcPr>
            <w:tcW w:w="1081" w:type="dxa"/>
            <w:tcBorders>
              <w:top w:val="single" w:sz="4" w:space="0" w:color="auto"/>
              <w:left w:val="single" w:sz="4" w:space="0" w:color="auto"/>
              <w:bottom w:val="single" w:sz="4" w:space="0" w:color="auto"/>
              <w:right w:val="single" w:sz="4" w:space="0" w:color="auto"/>
            </w:tcBorders>
          </w:tcPr>
          <w:p w:rsidR="00CA654A" w:rsidRDefault="00F146F6">
            <w:pPr>
              <w:jc w:val="center"/>
              <w:rPr>
                <w:rFonts w:ascii="Times New Roman" w:hAnsi="Times New Roman" w:cs="Times New Roman"/>
                <w:sz w:val="24"/>
                <w:szCs w:val="24"/>
              </w:rPr>
            </w:pPr>
            <w:r>
              <w:rPr>
                <w:rFonts w:ascii="Times New Roman" w:hAnsi="Times New Roman" w:cs="Times New Roman"/>
                <w:sz w:val="24"/>
                <w:szCs w:val="24"/>
              </w:rPr>
              <w:t>14.997</w:t>
            </w:r>
          </w:p>
        </w:tc>
        <w:tc>
          <w:tcPr>
            <w:tcW w:w="5375" w:type="dxa"/>
            <w:tcBorders>
              <w:top w:val="single" w:sz="4" w:space="0" w:color="auto"/>
              <w:left w:val="single" w:sz="4" w:space="0" w:color="auto"/>
              <w:bottom w:val="single" w:sz="4" w:space="0" w:color="auto"/>
              <w:right w:val="single" w:sz="4" w:space="0" w:color="auto"/>
            </w:tcBorders>
          </w:tcPr>
          <w:p w:rsidR="00CA654A" w:rsidRDefault="00F146F6">
            <w:pPr>
              <w:jc w:val="center"/>
              <w:rPr>
                <w:rFonts w:ascii="Times New Roman" w:hAnsi="Times New Roman" w:cs="Times New Roman"/>
                <w:sz w:val="24"/>
                <w:szCs w:val="24"/>
              </w:rPr>
            </w:pPr>
            <w:r>
              <w:rPr>
                <w:rFonts w:ascii="Times New Roman" w:hAnsi="Times New Roman" w:cs="Times New Roman"/>
                <w:sz w:val="24"/>
                <w:szCs w:val="24"/>
              </w:rPr>
              <w:t>n-Nonadecanol-1</w:t>
            </w:r>
          </w:p>
        </w:tc>
        <w:tc>
          <w:tcPr>
            <w:tcW w:w="1417" w:type="dxa"/>
            <w:tcBorders>
              <w:top w:val="single" w:sz="4" w:space="0" w:color="auto"/>
              <w:left w:val="single" w:sz="4" w:space="0" w:color="auto"/>
              <w:bottom w:val="single" w:sz="4" w:space="0" w:color="auto"/>
              <w:right w:val="single" w:sz="4" w:space="0" w:color="auto"/>
            </w:tcBorders>
          </w:tcPr>
          <w:p w:rsidR="00CA654A" w:rsidRDefault="00F146F6">
            <w:pPr>
              <w:jc w:val="center"/>
              <w:rPr>
                <w:rFonts w:ascii="Times New Roman" w:hAnsi="Times New Roman" w:cs="Times New Roman"/>
                <w:sz w:val="24"/>
                <w:szCs w:val="24"/>
              </w:rPr>
            </w:pPr>
            <w:r>
              <w:rPr>
                <w:rFonts w:ascii="Times New Roman" w:hAnsi="Times New Roman" w:cs="Times New Roman"/>
                <w:sz w:val="24"/>
                <w:szCs w:val="24"/>
              </w:rPr>
              <w:t>C₁₉H₄₀O</w:t>
            </w:r>
          </w:p>
        </w:tc>
        <w:tc>
          <w:tcPr>
            <w:tcW w:w="5387" w:type="dxa"/>
            <w:tcBorders>
              <w:top w:val="single" w:sz="4" w:space="0" w:color="auto"/>
              <w:left w:val="single" w:sz="4" w:space="0" w:color="auto"/>
              <w:bottom w:val="single" w:sz="4" w:space="0" w:color="auto"/>
              <w:right w:val="single" w:sz="4" w:space="0" w:color="auto"/>
            </w:tcBorders>
          </w:tcPr>
          <w:p w:rsidR="00CA654A" w:rsidRDefault="00F146F6">
            <w:pPr>
              <w:jc w:val="center"/>
              <w:rPr>
                <w:rFonts w:ascii="Times New Roman" w:hAnsi="Times New Roman" w:cs="Times New Roman"/>
                <w:sz w:val="24"/>
                <w:szCs w:val="24"/>
              </w:rPr>
            </w:pPr>
            <w:r>
              <w:rPr>
                <w:rFonts w:ascii="Times New Roman" w:hAnsi="Times New Roman" w:cs="Times New Roman"/>
                <w:sz w:val="24"/>
                <w:szCs w:val="24"/>
              </w:rPr>
              <w:t>Antimicrobial activity</w:t>
            </w:r>
          </w:p>
        </w:tc>
      </w:tr>
      <w:tr w:rsidR="00CA654A">
        <w:trPr>
          <w:jc w:val="center"/>
        </w:trPr>
        <w:tc>
          <w:tcPr>
            <w:tcW w:w="889" w:type="dxa"/>
            <w:tcBorders>
              <w:top w:val="single" w:sz="4" w:space="0" w:color="auto"/>
              <w:left w:val="single" w:sz="4" w:space="0" w:color="auto"/>
              <w:bottom w:val="single" w:sz="4" w:space="0" w:color="auto"/>
              <w:right w:val="single" w:sz="4" w:space="0" w:color="auto"/>
            </w:tcBorders>
          </w:tcPr>
          <w:p w:rsidR="00CA654A" w:rsidRDefault="00F146F6">
            <w:pPr>
              <w:jc w:val="center"/>
              <w:rPr>
                <w:rFonts w:ascii="Times New Roman" w:hAnsi="Times New Roman" w:cs="Times New Roman"/>
                <w:sz w:val="24"/>
                <w:szCs w:val="24"/>
              </w:rPr>
            </w:pPr>
            <w:r>
              <w:rPr>
                <w:rFonts w:ascii="Times New Roman" w:hAnsi="Times New Roman" w:cs="Times New Roman"/>
                <w:sz w:val="24"/>
                <w:szCs w:val="24"/>
              </w:rPr>
              <w:t>23.</w:t>
            </w:r>
          </w:p>
        </w:tc>
        <w:tc>
          <w:tcPr>
            <w:tcW w:w="1014" w:type="dxa"/>
            <w:tcBorders>
              <w:top w:val="single" w:sz="4" w:space="0" w:color="auto"/>
              <w:left w:val="single" w:sz="4" w:space="0" w:color="auto"/>
              <w:bottom w:val="single" w:sz="4" w:space="0" w:color="auto"/>
              <w:right w:val="single" w:sz="4" w:space="0" w:color="auto"/>
            </w:tcBorders>
          </w:tcPr>
          <w:p w:rsidR="00CA654A" w:rsidRDefault="00F146F6">
            <w:pPr>
              <w:jc w:val="center"/>
              <w:rPr>
                <w:rFonts w:ascii="Times New Roman" w:hAnsi="Times New Roman" w:cs="Times New Roman"/>
                <w:sz w:val="24"/>
                <w:szCs w:val="24"/>
              </w:rPr>
            </w:pPr>
            <w:r>
              <w:rPr>
                <w:rFonts w:ascii="Times New Roman" w:hAnsi="Times New Roman" w:cs="Times New Roman"/>
                <w:sz w:val="24"/>
                <w:szCs w:val="24"/>
              </w:rPr>
              <w:t>14.15</w:t>
            </w:r>
          </w:p>
        </w:tc>
        <w:tc>
          <w:tcPr>
            <w:tcW w:w="1081" w:type="dxa"/>
            <w:tcBorders>
              <w:top w:val="single" w:sz="4" w:space="0" w:color="auto"/>
              <w:left w:val="single" w:sz="4" w:space="0" w:color="auto"/>
              <w:bottom w:val="single" w:sz="4" w:space="0" w:color="auto"/>
              <w:right w:val="single" w:sz="4" w:space="0" w:color="auto"/>
            </w:tcBorders>
          </w:tcPr>
          <w:p w:rsidR="00CA654A" w:rsidRDefault="00F146F6">
            <w:pPr>
              <w:jc w:val="center"/>
              <w:rPr>
                <w:rFonts w:ascii="Times New Roman" w:hAnsi="Times New Roman" w:cs="Times New Roman"/>
                <w:sz w:val="24"/>
                <w:szCs w:val="24"/>
              </w:rPr>
            </w:pPr>
            <w:r>
              <w:rPr>
                <w:rFonts w:ascii="Times New Roman" w:hAnsi="Times New Roman" w:cs="Times New Roman"/>
                <w:sz w:val="24"/>
                <w:szCs w:val="24"/>
              </w:rPr>
              <w:t>15.320</w:t>
            </w:r>
          </w:p>
        </w:tc>
        <w:tc>
          <w:tcPr>
            <w:tcW w:w="5375" w:type="dxa"/>
            <w:tcBorders>
              <w:top w:val="single" w:sz="4" w:space="0" w:color="auto"/>
              <w:left w:val="single" w:sz="4" w:space="0" w:color="auto"/>
              <w:bottom w:val="single" w:sz="4" w:space="0" w:color="auto"/>
              <w:right w:val="single" w:sz="4" w:space="0" w:color="auto"/>
            </w:tcBorders>
          </w:tcPr>
          <w:p w:rsidR="00CA654A" w:rsidRDefault="00F146F6">
            <w:pPr>
              <w:jc w:val="center"/>
              <w:rPr>
                <w:rFonts w:ascii="Times New Roman" w:hAnsi="Times New Roman" w:cs="Times New Roman"/>
                <w:sz w:val="24"/>
                <w:szCs w:val="24"/>
              </w:rPr>
            </w:pPr>
            <w:r>
              <w:rPr>
                <w:rFonts w:ascii="Times New Roman" w:hAnsi="Times New Roman" w:cs="Times New Roman"/>
                <w:sz w:val="24"/>
                <w:szCs w:val="24"/>
              </w:rPr>
              <w:t>Phytol</w:t>
            </w:r>
          </w:p>
        </w:tc>
        <w:tc>
          <w:tcPr>
            <w:tcW w:w="1417" w:type="dxa"/>
            <w:tcBorders>
              <w:top w:val="single" w:sz="4" w:space="0" w:color="auto"/>
              <w:left w:val="single" w:sz="4" w:space="0" w:color="auto"/>
              <w:bottom w:val="single" w:sz="4" w:space="0" w:color="auto"/>
              <w:right w:val="single" w:sz="4" w:space="0" w:color="auto"/>
            </w:tcBorders>
          </w:tcPr>
          <w:p w:rsidR="00CA654A" w:rsidRDefault="00F146F6">
            <w:pPr>
              <w:jc w:val="center"/>
              <w:rPr>
                <w:rFonts w:ascii="Times New Roman" w:hAnsi="Times New Roman" w:cs="Times New Roman"/>
                <w:sz w:val="24"/>
                <w:szCs w:val="24"/>
              </w:rPr>
            </w:pPr>
            <w:r>
              <w:rPr>
                <w:rFonts w:ascii="Times New Roman" w:hAnsi="Times New Roman" w:cs="Times New Roman"/>
                <w:sz w:val="24"/>
                <w:szCs w:val="24"/>
              </w:rPr>
              <w:t>C₂₀H₄₀O</w:t>
            </w:r>
          </w:p>
        </w:tc>
        <w:tc>
          <w:tcPr>
            <w:tcW w:w="5387" w:type="dxa"/>
            <w:tcBorders>
              <w:top w:val="single" w:sz="4" w:space="0" w:color="auto"/>
              <w:left w:val="single" w:sz="4" w:space="0" w:color="auto"/>
              <w:bottom w:val="single" w:sz="4" w:space="0" w:color="auto"/>
              <w:right w:val="single" w:sz="4" w:space="0" w:color="auto"/>
            </w:tcBorders>
          </w:tcPr>
          <w:p w:rsidR="00CA654A" w:rsidRDefault="00F146F6">
            <w:pPr>
              <w:jc w:val="center"/>
              <w:rPr>
                <w:rFonts w:ascii="Times New Roman" w:hAnsi="Times New Roman" w:cs="Times New Roman"/>
                <w:sz w:val="24"/>
                <w:szCs w:val="24"/>
              </w:rPr>
            </w:pPr>
            <w:r>
              <w:rPr>
                <w:rFonts w:ascii="Times New Roman" w:hAnsi="Times New Roman" w:cs="Times New Roman"/>
                <w:sz w:val="24"/>
                <w:szCs w:val="24"/>
              </w:rPr>
              <w:t>Antioxidant activity</w:t>
            </w:r>
          </w:p>
        </w:tc>
      </w:tr>
      <w:tr w:rsidR="00CA654A">
        <w:trPr>
          <w:jc w:val="center"/>
        </w:trPr>
        <w:tc>
          <w:tcPr>
            <w:tcW w:w="889" w:type="dxa"/>
            <w:tcBorders>
              <w:top w:val="single" w:sz="4" w:space="0" w:color="auto"/>
              <w:left w:val="single" w:sz="4" w:space="0" w:color="auto"/>
              <w:bottom w:val="single" w:sz="4" w:space="0" w:color="auto"/>
              <w:right w:val="single" w:sz="4" w:space="0" w:color="auto"/>
            </w:tcBorders>
          </w:tcPr>
          <w:p w:rsidR="00CA654A" w:rsidRDefault="00F146F6">
            <w:pPr>
              <w:jc w:val="center"/>
              <w:rPr>
                <w:rFonts w:ascii="Times New Roman" w:hAnsi="Times New Roman" w:cs="Times New Roman"/>
                <w:sz w:val="24"/>
                <w:szCs w:val="24"/>
              </w:rPr>
            </w:pPr>
            <w:r>
              <w:rPr>
                <w:rFonts w:ascii="Times New Roman" w:hAnsi="Times New Roman" w:cs="Times New Roman"/>
                <w:sz w:val="24"/>
                <w:szCs w:val="24"/>
              </w:rPr>
              <w:t>24.</w:t>
            </w:r>
          </w:p>
        </w:tc>
        <w:tc>
          <w:tcPr>
            <w:tcW w:w="1014" w:type="dxa"/>
            <w:tcBorders>
              <w:top w:val="single" w:sz="4" w:space="0" w:color="auto"/>
              <w:left w:val="single" w:sz="4" w:space="0" w:color="auto"/>
              <w:bottom w:val="single" w:sz="4" w:space="0" w:color="auto"/>
              <w:right w:val="single" w:sz="4" w:space="0" w:color="auto"/>
            </w:tcBorders>
          </w:tcPr>
          <w:p w:rsidR="00CA654A" w:rsidRDefault="00F146F6">
            <w:pPr>
              <w:jc w:val="center"/>
              <w:rPr>
                <w:rFonts w:ascii="Times New Roman" w:hAnsi="Times New Roman" w:cs="Times New Roman"/>
                <w:sz w:val="24"/>
                <w:szCs w:val="24"/>
              </w:rPr>
            </w:pPr>
            <w:r>
              <w:rPr>
                <w:rFonts w:ascii="Times New Roman" w:hAnsi="Times New Roman" w:cs="Times New Roman"/>
                <w:sz w:val="24"/>
                <w:szCs w:val="24"/>
              </w:rPr>
              <w:t>4.53</w:t>
            </w:r>
          </w:p>
        </w:tc>
        <w:tc>
          <w:tcPr>
            <w:tcW w:w="1081" w:type="dxa"/>
            <w:tcBorders>
              <w:top w:val="single" w:sz="4" w:space="0" w:color="auto"/>
              <w:left w:val="single" w:sz="4" w:space="0" w:color="auto"/>
              <w:bottom w:val="single" w:sz="4" w:space="0" w:color="auto"/>
              <w:right w:val="single" w:sz="4" w:space="0" w:color="auto"/>
            </w:tcBorders>
          </w:tcPr>
          <w:p w:rsidR="00CA654A" w:rsidRDefault="00F146F6">
            <w:pPr>
              <w:jc w:val="center"/>
              <w:rPr>
                <w:rFonts w:ascii="Times New Roman" w:hAnsi="Times New Roman" w:cs="Times New Roman"/>
                <w:sz w:val="24"/>
                <w:szCs w:val="24"/>
              </w:rPr>
            </w:pPr>
            <w:r>
              <w:rPr>
                <w:rFonts w:ascii="Times New Roman" w:hAnsi="Times New Roman" w:cs="Times New Roman"/>
                <w:sz w:val="24"/>
                <w:szCs w:val="24"/>
              </w:rPr>
              <w:t>15.624</w:t>
            </w:r>
          </w:p>
        </w:tc>
        <w:tc>
          <w:tcPr>
            <w:tcW w:w="5375" w:type="dxa"/>
            <w:tcBorders>
              <w:top w:val="single" w:sz="4" w:space="0" w:color="auto"/>
              <w:left w:val="single" w:sz="4" w:space="0" w:color="auto"/>
              <w:bottom w:val="single" w:sz="4" w:space="0" w:color="auto"/>
              <w:right w:val="single" w:sz="4" w:space="0" w:color="auto"/>
            </w:tcBorders>
          </w:tcPr>
          <w:p w:rsidR="00CA654A" w:rsidRDefault="00F146F6">
            <w:pPr>
              <w:jc w:val="center"/>
              <w:rPr>
                <w:rFonts w:ascii="Times New Roman" w:hAnsi="Times New Roman" w:cs="Times New Roman"/>
                <w:sz w:val="24"/>
                <w:szCs w:val="24"/>
              </w:rPr>
            </w:pPr>
            <w:r>
              <w:rPr>
                <w:rFonts w:ascii="Times New Roman" w:hAnsi="Times New Roman" w:cs="Times New Roman"/>
                <w:sz w:val="24"/>
                <w:szCs w:val="24"/>
              </w:rPr>
              <w:t>9,12-Octadecadienoic acid (</w:t>
            </w:r>
            <w:proofErr w:type="gramStart"/>
            <w:r>
              <w:rPr>
                <w:rFonts w:ascii="Times New Roman" w:hAnsi="Times New Roman" w:cs="Times New Roman"/>
                <w:sz w:val="24"/>
                <w:szCs w:val="24"/>
              </w:rPr>
              <w:t>Z,Z</w:t>
            </w:r>
            <w:proofErr w:type="gramEnd"/>
            <w:r>
              <w:rPr>
                <w:rFonts w:ascii="Times New Roman" w:hAnsi="Times New Roman" w:cs="Times New Roman"/>
                <w:sz w:val="24"/>
                <w:szCs w:val="24"/>
              </w:rPr>
              <w:t>)-</w:t>
            </w:r>
          </w:p>
        </w:tc>
        <w:tc>
          <w:tcPr>
            <w:tcW w:w="1417" w:type="dxa"/>
            <w:tcBorders>
              <w:top w:val="single" w:sz="4" w:space="0" w:color="auto"/>
              <w:left w:val="single" w:sz="4" w:space="0" w:color="auto"/>
              <w:bottom w:val="single" w:sz="4" w:space="0" w:color="auto"/>
              <w:right w:val="single" w:sz="4" w:space="0" w:color="auto"/>
            </w:tcBorders>
          </w:tcPr>
          <w:p w:rsidR="00CA654A" w:rsidRDefault="00F146F6">
            <w:pPr>
              <w:jc w:val="center"/>
              <w:rPr>
                <w:rFonts w:ascii="Times New Roman" w:hAnsi="Times New Roman" w:cs="Times New Roman"/>
                <w:sz w:val="24"/>
                <w:szCs w:val="24"/>
              </w:rPr>
            </w:pPr>
            <w:r>
              <w:rPr>
                <w:rFonts w:ascii="Times New Roman" w:hAnsi="Times New Roman" w:cs="Times New Roman"/>
                <w:sz w:val="24"/>
                <w:szCs w:val="24"/>
              </w:rPr>
              <w:t>C₁₈H₃₂O₂</w:t>
            </w:r>
          </w:p>
        </w:tc>
        <w:tc>
          <w:tcPr>
            <w:tcW w:w="5387" w:type="dxa"/>
            <w:tcBorders>
              <w:top w:val="single" w:sz="4" w:space="0" w:color="auto"/>
              <w:left w:val="single" w:sz="4" w:space="0" w:color="auto"/>
              <w:bottom w:val="single" w:sz="4" w:space="0" w:color="auto"/>
              <w:right w:val="single" w:sz="4" w:space="0" w:color="auto"/>
            </w:tcBorders>
          </w:tcPr>
          <w:p w:rsidR="00CA654A" w:rsidRDefault="00F146F6">
            <w:pPr>
              <w:jc w:val="center"/>
              <w:rPr>
                <w:rFonts w:ascii="Times New Roman" w:hAnsi="Times New Roman" w:cs="Times New Roman"/>
                <w:sz w:val="24"/>
                <w:szCs w:val="24"/>
              </w:rPr>
            </w:pPr>
            <w:r>
              <w:rPr>
                <w:rFonts w:ascii="Times New Roman" w:hAnsi="Times New Roman" w:cs="Times New Roman"/>
                <w:sz w:val="24"/>
                <w:szCs w:val="24"/>
              </w:rPr>
              <w:t>Antimicrobial and antioxidant activity</w:t>
            </w:r>
          </w:p>
        </w:tc>
      </w:tr>
      <w:tr w:rsidR="00CA654A">
        <w:trPr>
          <w:jc w:val="center"/>
        </w:trPr>
        <w:tc>
          <w:tcPr>
            <w:tcW w:w="889" w:type="dxa"/>
            <w:tcBorders>
              <w:top w:val="single" w:sz="4" w:space="0" w:color="auto"/>
              <w:left w:val="single" w:sz="4" w:space="0" w:color="auto"/>
              <w:bottom w:val="single" w:sz="4" w:space="0" w:color="auto"/>
              <w:right w:val="single" w:sz="4" w:space="0" w:color="auto"/>
            </w:tcBorders>
          </w:tcPr>
          <w:p w:rsidR="00CA654A" w:rsidRDefault="00F146F6">
            <w:pPr>
              <w:jc w:val="center"/>
              <w:rPr>
                <w:rFonts w:ascii="Times New Roman" w:hAnsi="Times New Roman" w:cs="Times New Roman"/>
                <w:sz w:val="24"/>
                <w:szCs w:val="24"/>
              </w:rPr>
            </w:pPr>
            <w:r>
              <w:rPr>
                <w:rFonts w:ascii="Times New Roman" w:hAnsi="Times New Roman" w:cs="Times New Roman"/>
                <w:sz w:val="24"/>
                <w:szCs w:val="24"/>
              </w:rPr>
              <w:t>25.</w:t>
            </w:r>
          </w:p>
        </w:tc>
        <w:tc>
          <w:tcPr>
            <w:tcW w:w="1014" w:type="dxa"/>
            <w:tcBorders>
              <w:top w:val="single" w:sz="4" w:space="0" w:color="auto"/>
              <w:left w:val="single" w:sz="4" w:space="0" w:color="auto"/>
              <w:bottom w:val="single" w:sz="4" w:space="0" w:color="auto"/>
              <w:right w:val="single" w:sz="4" w:space="0" w:color="auto"/>
            </w:tcBorders>
          </w:tcPr>
          <w:p w:rsidR="00CA654A" w:rsidRDefault="00F146F6">
            <w:pPr>
              <w:jc w:val="center"/>
              <w:rPr>
                <w:rFonts w:ascii="Times New Roman" w:hAnsi="Times New Roman" w:cs="Times New Roman"/>
                <w:sz w:val="24"/>
                <w:szCs w:val="24"/>
              </w:rPr>
            </w:pPr>
            <w:r>
              <w:rPr>
                <w:rFonts w:ascii="Times New Roman" w:hAnsi="Times New Roman" w:cs="Times New Roman"/>
                <w:sz w:val="24"/>
                <w:szCs w:val="24"/>
              </w:rPr>
              <w:t>6.34</w:t>
            </w:r>
          </w:p>
        </w:tc>
        <w:tc>
          <w:tcPr>
            <w:tcW w:w="1081" w:type="dxa"/>
            <w:tcBorders>
              <w:top w:val="single" w:sz="4" w:space="0" w:color="auto"/>
              <w:left w:val="single" w:sz="4" w:space="0" w:color="auto"/>
              <w:bottom w:val="single" w:sz="4" w:space="0" w:color="auto"/>
              <w:right w:val="single" w:sz="4" w:space="0" w:color="auto"/>
            </w:tcBorders>
          </w:tcPr>
          <w:p w:rsidR="00CA654A" w:rsidRDefault="00F146F6">
            <w:pPr>
              <w:jc w:val="center"/>
              <w:rPr>
                <w:rFonts w:ascii="Times New Roman" w:hAnsi="Times New Roman" w:cs="Times New Roman"/>
                <w:sz w:val="24"/>
                <w:szCs w:val="24"/>
              </w:rPr>
            </w:pPr>
            <w:r>
              <w:rPr>
                <w:rFonts w:ascii="Times New Roman" w:hAnsi="Times New Roman" w:cs="Times New Roman"/>
                <w:sz w:val="24"/>
                <w:szCs w:val="24"/>
              </w:rPr>
              <w:t>15.696</w:t>
            </w:r>
          </w:p>
        </w:tc>
        <w:tc>
          <w:tcPr>
            <w:tcW w:w="5375" w:type="dxa"/>
            <w:tcBorders>
              <w:top w:val="single" w:sz="4" w:space="0" w:color="auto"/>
              <w:left w:val="single" w:sz="4" w:space="0" w:color="auto"/>
              <w:bottom w:val="single" w:sz="4" w:space="0" w:color="auto"/>
              <w:right w:val="single" w:sz="4" w:space="0" w:color="auto"/>
            </w:tcBorders>
          </w:tcPr>
          <w:p w:rsidR="00CA654A" w:rsidRDefault="00F146F6">
            <w:pPr>
              <w:jc w:val="center"/>
              <w:rPr>
                <w:rFonts w:ascii="Times New Roman" w:hAnsi="Times New Roman" w:cs="Times New Roman"/>
                <w:sz w:val="24"/>
                <w:szCs w:val="24"/>
              </w:rPr>
            </w:pPr>
            <w:r>
              <w:rPr>
                <w:rFonts w:ascii="Times New Roman" w:hAnsi="Times New Roman" w:cs="Times New Roman"/>
                <w:sz w:val="24"/>
                <w:szCs w:val="24"/>
              </w:rPr>
              <w:t xml:space="preserve">9,12,15-Octadecatrienoic </w:t>
            </w:r>
            <w:r>
              <w:rPr>
                <w:rFonts w:ascii="Times New Roman" w:hAnsi="Times New Roman" w:cs="Times New Roman"/>
                <w:sz w:val="24"/>
                <w:szCs w:val="24"/>
              </w:rPr>
              <w:t>acid, (</w:t>
            </w:r>
            <w:proofErr w:type="gramStart"/>
            <w:r>
              <w:rPr>
                <w:rFonts w:ascii="Times New Roman" w:hAnsi="Times New Roman" w:cs="Times New Roman"/>
                <w:sz w:val="24"/>
                <w:szCs w:val="24"/>
              </w:rPr>
              <w:t>Z,Z</w:t>
            </w:r>
            <w:proofErr w:type="gramEnd"/>
            <w:r>
              <w:rPr>
                <w:rFonts w:ascii="Times New Roman" w:hAnsi="Times New Roman" w:cs="Times New Roman"/>
                <w:sz w:val="24"/>
                <w:szCs w:val="24"/>
              </w:rPr>
              <w:t>,Z)-</w:t>
            </w:r>
          </w:p>
        </w:tc>
        <w:tc>
          <w:tcPr>
            <w:tcW w:w="1417" w:type="dxa"/>
            <w:tcBorders>
              <w:top w:val="single" w:sz="4" w:space="0" w:color="auto"/>
              <w:left w:val="single" w:sz="4" w:space="0" w:color="auto"/>
              <w:bottom w:val="single" w:sz="4" w:space="0" w:color="auto"/>
              <w:right w:val="single" w:sz="4" w:space="0" w:color="auto"/>
            </w:tcBorders>
          </w:tcPr>
          <w:p w:rsidR="00CA654A" w:rsidRDefault="00F146F6">
            <w:pPr>
              <w:jc w:val="center"/>
              <w:rPr>
                <w:rFonts w:ascii="Times New Roman" w:hAnsi="Times New Roman" w:cs="Times New Roman"/>
                <w:sz w:val="24"/>
                <w:szCs w:val="24"/>
              </w:rPr>
            </w:pPr>
            <w:r>
              <w:rPr>
                <w:rFonts w:ascii="Times New Roman" w:hAnsi="Times New Roman" w:cs="Times New Roman"/>
                <w:sz w:val="24"/>
                <w:szCs w:val="24"/>
              </w:rPr>
              <w:t>C₁₈H₃₀O₂</w:t>
            </w:r>
          </w:p>
        </w:tc>
        <w:tc>
          <w:tcPr>
            <w:tcW w:w="5387" w:type="dxa"/>
            <w:tcBorders>
              <w:top w:val="single" w:sz="4" w:space="0" w:color="auto"/>
              <w:left w:val="single" w:sz="4" w:space="0" w:color="auto"/>
              <w:bottom w:val="single" w:sz="4" w:space="0" w:color="auto"/>
              <w:right w:val="single" w:sz="4" w:space="0" w:color="auto"/>
            </w:tcBorders>
          </w:tcPr>
          <w:p w:rsidR="00CA654A" w:rsidRDefault="00F146F6">
            <w:pPr>
              <w:jc w:val="center"/>
              <w:rPr>
                <w:rFonts w:ascii="Times New Roman" w:hAnsi="Times New Roman" w:cs="Times New Roman"/>
                <w:sz w:val="24"/>
                <w:szCs w:val="24"/>
              </w:rPr>
            </w:pPr>
            <w:r>
              <w:rPr>
                <w:rFonts w:ascii="Times New Roman" w:hAnsi="Times New Roman" w:cs="Times New Roman"/>
                <w:sz w:val="24"/>
                <w:szCs w:val="24"/>
              </w:rPr>
              <w:t>Antifungal activity</w:t>
            </w:r>
          </w:p>
        </w:tc>
      </w:tr>
      <w:tr w:rsidR="00CA654A">
        <w:trPr>
          <w:jc w:val="center"/>
        </w:trPr>
        <w:tc>
          <w:tcPr>
            <w:tcW w:w="889" w:type="dxa"/>
            <w:tcBorders>
              <w:top w:val="single" w:sz="4" w:space="0" w:color="auto"/>
              <w:left w:val="single" w:sz="4" w:space="0" w:color="auto"/>
              <w:bottom w:val="single" w:sz="4" w:space="0" w:color="auto"/>
              <w:right w:val="single" w:sz="4" w:space="0" w:color="auto"/>
            </w:tcBorders>
          </w:tcPr>
          <w:p w:rsidR="00CA654A" w:rsidRDefault="00F146F6">
            <w:pPr>
              <w:jc w:val="center"/>
              <w:rPr>
                <w:rFonts w:ascii="Times New Roman" w:hAnsi="Times New Roman" w:cs="Times New Roman"/>
                <w:sz w:val="24"/>
                <w:szCs w:val="24"/>
              </w:rPr>
            </w:pPr>
            <w:r>
              <w:rPr>
                <w:rFonts w:ascii="Times New Roman" w:hAnsi="Times New Roman" w:cs="Times New Roman"/>
                <w:sz w:val="24"/>
                <w:szCs w:val="24"/>
              </w:rPr>
              <w:t>26.</w:t>
            </w:r>
          </w:p>
        </w:tc>
        <w:tc>
          <w:tcPr>
            <w:tcW w:w="1014" w:type="dxa"/>
            <w:tcBorders>
              <w:top w:val="single" w:sz="4" w:space="0" w:color="auto"/>
              <w:left w:val="single" w:sz="4" w:space="0" w:color="auto"/>
              <w:bottom w:val="single" w:sz="4" w:space="0" w:color="auto"/>
              <w:right w:val="single" w:sz="4" w:space="0" w:color="auto"/>
            </w:tcBorders>
          </w:tcPr>
          <w:p w:rsidR="00CA654A" w:rsidRDefault="00F146F6">
            <w:pPr>
              <w:jc w:val="center"/>
              <w:rPr>
                <w:rFonts w:ascii="Times New Roman" w:hAnsi="Times New Roman" w:cs="Times New Roman"/>
                <w:sz w:val="24"/>
                <w:szCs w:val="24"/>
              </w:rPr>
            </w:pPr>
            <w:r>
              <w:rPr>
                <w:rFonts w:ascii="Times New Roman" w:hAnsi="Times New Roman" w:cs="Times New Roman"/>
                <w:sz w:val="24"/>
                <w:szCs w:val="24"/>
              </w:rPr>
              <w:t>7.38</w:t>
            </w:r>
          </w:p>
        </w:tc>
        <w:tc>
          <w:tcPr>
            <w:tcW w:w="1081" w:type="dxa"/>
            <w:tcBorders>
              <w:top w:val="single" w:sz="4" w:space="0" w:color="auto"/>
              <w:left w:val="single" w:sz="4" w:space="0" w:color="auto"/>
              <w:bottom w:val="single" w:sz="4" w:space="0" w:color="auto"/>
              <w:right w:val="single" w:sz="4" w:space="0" w:color="auto"/>
            </w:tcBorders>
          </w:tcPr>
          <w:p w:rsidR="00CA654A" w:rsidRDefault="00F146F6">
            <w:pPr>
              <w:jc w:val="center"/>
              <w:rPr>
                <w:rFonts w:ascii="Times New Roman" w:hAnsi="Times New Roman" w:cs="Times New Roman"/>
                <w:sz w:val="24"/>
                <w:szCs w:val="24"/>
              </w:rPr>
            </w:pPr>
            <w:r>
              <w:rPr>
                <w:rFonts w:ascii="Times New Roman" w:hAnsi="Times New Roman" w:cs="Times New Roman"/>
                <w:sz w:val="24"/>
                <w:szCs w:val="24"/>
              </w:rPr>
              <w:t>15.839</w:t>
            </w:r>
          </w:p>
        </w:tc>
        <w:tc>
          <w:tcPr>
            <w:tcW w:w="5375" w:type="dxa"/>
            <w:tcBorders>
              <w:top w:val="single" w:sz="4" w:space="0" w:color="auto"/>
              <w:left w:val="single" w:sz="4" w:space="0" w:color="auto"/>
              <w:bottom w:val="single" w:sz="4" w:space="0" w:color="auto"/>
              <w:right w:val="single" w:sz="4" w:space="0" w:color="auto"/>
            </w:tcBorders>
          </w:tcPr>
          <w:p w:rsidR="00CA654A" w:rsidRDefault="00F146F6">
            <w:pPr>
              <w:jc w:val="center"/>
              <w:rPr>
                <w:rFonts w:ascii="Times New Roman" w:hAnsi="Times New Roman" w:cs="Times New Roman"/>
                <w:sz w:val="24"/>
                <w:szCs w:val="24"/>
              </w:rPr>
            </w:pPr>
            <w:r>
              <w:rPr>
                <w:rFonts w:ascii="Times New Roman" w:hAnsi="Times New Roman" w:cs="Times New Roman"/>
                <w:sz w:val="24"/>
                <w:szCs w:val="24"/>
              </w:rPr>
              <w:t>Octadecanoic acid</w:t>
            </w:r>
          </w:p>
        </w:tc>
        <w:tc>
          <w:tcPr>
            <w:tcW w:w="1417" w:type="dxa"/>
            <w:tcBorders>
              <w:top w:val="single" w:sz="4" w:space="0" w:color="auto"/>
              <w:left w:val="single" w:sz="4" w:space="0" w:color="auto"/>
              <w:bottom w:val="single" w:sz="4" w:space="0" w:color="auto"/>
              <w:right w:val="single" w:sz="4" w:space="0" w:color="auto"/>
            </w:tcBorders>
          </w:tcPr>
          <w:p w:rsidR="00CA654A" w:rsidRDefault="00F146F6">
            <w:pPr>
              <w:jc w:val="center"/>
              <w:rPr>
                <w:rFonts w:ascii="Times New Roman" w:hAnsi="Times New Roman" w:cs="Times New Roman"/>
                <w:sz w:val="24"/>
                <w:szCs w:val="24"/>
              </w:rPr>
            </w:pPr>
            <w:r>
              <w:rPr>
                <w:rFonts w:ascii="Times New Roman" w:hAnsi="Times New Roman" w:cs="Times New Roman"/>
                <w:sz w:val="24"/>
                <w:szCs w:val="24"/>
              </w:rPr>
              <w:t>C₁₈H₃₆O₂</w:t>
            </w:r>
          </w:p>
        </w:tc>
        <w:tc>
          <w:tcPr>
            <w:tcW w:w="5387" w:type="dxa"/>
            <w:tcBorders>
              <w:top w:val="single" w:sz="4" w:space="0" w:color="auto"/>
              <w:left w:val="single" w:sz="4" w:space="0" w:color="auto"/>
              <w:bottom w:val="single" w:sz="4" w:space="0" w:color="auto"/>
              <w:right w:val="single" w:sz="4" w:space="0" w:color="auto"/>
            </w:tcBorders>
          </w:tcPr>
          <w:p w:rsidR="00CA654A" w:rsidRDefault="00F146F6">
            <w:pPr>
              <w:jc w:val="center"/>
              <w:rPr>
                <w:rFonts w:ascii="Times New Roman" w:hAnsi="Times New Roman" w:cs="Times New Roman"/>
                <w:sz w:val="24"/>
                <w:szCs w:val="24"/>
              </w:rPr>
            </w:pPr>
            <w:r>
              <w:rPr>
                <w:rFonts w:ascii="Times New Roman" w:hAnsi="Times New Roman" w:cs="Times New Roman"/>
                <w:sz w:val="24"/>
                <w:szCs w:val="24"/>
              </w:rPr>
              <w:t>Antifungal activity</w:t>
            </w:r>
          </w:p>
        </w:tc>
      </w:tr>
      <w:tr w:rsidR="00CA654A">
        <w:trPr>
          <w:jc w:val="center"/>
        </w:trPr>
        <w:tc>
          <w:tcPr>
            <w:tcW w:w="889" w:type="dxa"/>
            <w:tcBorders>
              <w:top w:val="single" w:sz="4" w:space="0" w:color="auto"/>
              <w:left w:val="single" w:sz="4" w:space="0" w:color="auto"/>
              <w:bottom w:val="single" w:sz="4" w:space="0" w:color="auto"/>
              <w:right w:val="single" w:sz="4" w:space="0" w:color="auto"/>
            </w:tcBorders>
          </w:tcPr>
          <w:p w:rsidR="00CA654A" w:rsidRDefault="00F146F6">
            <w:pPr>
              <w:jc w:val="center"/>
              <w:rPr>
                <w:rFonts w:ascii="Times New Roman" w:hAnsi="Times New Roman" w:cs="Times New Roman"/>
                <w:sz w:val="24"/>
                <w:szCs w:val="24"/>
              </w:rPr>
            </w:pPr>
            <w:r>
              <w:rPr>
                <w:rFonts w:ascii="Times New Roman" w:hAnsi="Times New Roman" w:cs="Times New Roman"/>
                <w:sz w:val="24"/>
                <w:szCs w:val="24"/>
              </w:rPr>
              <w:t>27.</w:t>
            </w:r>
          </w:p>
        </w:tc>
        <w:tc>
          <w:tcPr>
            <w:tcW w:w="1014" w:type="dxa"/>
            <w:tcBorders>
              <w:top w:val="single" w:sz="4" w:space="0" w:color="auto"/>
              <w:left w:val="single" w:sz="4" w:space="0" w:color="auto"/>
              <w:bottom w:val="single" w:sz="4" w:space="0" w:color="auto"/>
              <w:right w:val="single" w:sz="4" w:space="0" w:color="auto"/>
            </w:tcBorders>
          </w:tcPr>
          <w:p w:rsidR="00CA654A" w:rsidRDefault="00F146F6">
            <w:pPr>
              <w:jc w:val="center"/>
              <w:rPr>
                <w:rFonts w:ascii="Times New Roman" w:hAnsi="Times New Roman" w:cs="Times New Roman"/>
                <w:sz w:val="24"/>
                <w:szCs w:val="24"/>
              </w:rPr>
            </w:pPr>
            <w:r>
              <w:rPr>
                <w:rFonts w:ascii="Times New Roman" w:hAnsi="Times New Roman" w:cs="Times New Roman"/>
                <w:sz w:val="24"/>
                <w:szCs w:val="24"/>
              </w:rPr>
              <w:t>1.04</w:t>
            </w:r>
          </w:p>
        </w:tc>
        <w:tc>
          <w:tcPr>
            <w:tcW w:w="1081" w:type="dxa"/>
            <w:tcBorders>
              <w:top w:val="single" w:sz="4" w:space="0" w:color="auto"/>
              <w:left w:val="single" w:sz="4" w:space="0" w:color="auto"/>
              <w:bottom w:val="single" w:sz="4" w:space="0" w:color="auto"/>
              <w:right w:val="single" w:sz="4" w:space="0" w:color="auto"/>
            </w:tcBorders>
          </w:tcPr>
          <w:p w:rsidR="00CA654A" w:rsidRDefault="00F146F6">
            <w:pPr>
              <w:jc w:val="center"/>
              <w:rPr>
                <w:rFonts w:ascii="Times New Roman" w:hAnsi="Times New Roman" w:cs="Times New Roman"/>
                <w:sz w:val="24"/>
                <w:szCs w:val="24"/>
              </w:rPr>
            </w:pPr>
            <w:r>
              <w:rPr>
                <w:rFonts w:ascii="Times New Roman" w:hAnsi="Times New Roman" w:cs="Times New Roman"/>
                <w:sz w:val="24"/>
                <w:szCs w:val="24"/>
              </w:rPr>
              <w:t>16.400</w:t>
            </w:r>
          </w:p>
        </w:tc>
        <w:tc>
          <w:tcPr>
            <w:tcW w:w="5375" w:type="dxa"/>
            <w:tcBorders>
              <w:top w:val="single" w:sz="4" w:space="0" w:color="auto"/>
              <w:left w:val="single" w:sz="4" w:space="0" w:color="auto"/>
              <w:bottom w:val="single" w:sz="4" w:space="0" w:color="auto"/>
              <w:right w:val="single" w:sz="4" w:space="0" w:color="auto"/>
            </w:tcBorders>
          </w:tcPr>
          <w:p w:rsidR="00CA654A" w:rsidRDefault="00F146F6">
            <w:pPr>
              <w:jc w:val="center"/>
              <w:rPr>
                <w:rFonts w:ascii="Times New Roman" w:hAnsi="Times New Roman" w:cs="Times New Roman"/>
                <w:sz w:val="24"/>
                <w:szCs w:val="24"/>
              </w:rPr>
            </w:pPr>
            <w:r>
              <w:rPr>
                <w:rFonts w:ascii="Times New Roman" w:hAnsi="Times New Roman" w:cs="Times New Roman"/>
                <w:sz w:val="24"/>
                <w:szCs w:val="24"/>
              </w:rPr>
              <w:t>Phytol, acetate</w:t>
            </w:r>
          </w:p>
        </w:tc>
        <w:tc>
          <w:tcPr>
            <w:tcW w:w="1417" w:type="dxa"/>
            <w:tcBorders>
              <w:top w:val="single" w:sz="4" w:space="0" w:color="auto"/>
              <w:left w:val="single" w:sz="4" w:space="0" w:color="auto"/>
              <w:bottom w:val="single" w:sz="4" w:space="0" w:color="auto"/>
              <w:right w:val="single" w:sz="4" w:space="0" w:color="auto"/>
            </w:tcBorders>
          </w:tcPr>
          <w:p w:rsidR="00CA654A" w:rsidRDefault="00F146F6">
            <w:pPr>
              <w:jc w:val="center"/>
              <w:rPr>
                <w:rFonts w:ascii="Times New Roman" w:hAnsi="Times New Roman" w:cs="Times New Roman"/>
                <w:sz w:val="24"/>
                <w:szCs w:val="24"/>
              </w:rPr>
            </w:pPr>
            <w:r>
              <w:rPr>
                <w:rFonts w:ascii="Times New Roman" w:hAnsi="Times New Roman" w:cs="Times New Roman"/>
                <w:sz w:val="24"/>
                <w:szCs w:val="24"/>
              </w:rPr>
              <w:t>C₂₂H₄₂O₂</w:t>
            </w:r>
          </w:p>
        </w:tc>
        <w:tc>
          <w:tcPr>
            <w:tcW w:w="5387" w:type="dxa"/>
            <w:tcBorders>
              <w:top w:val="single" w:sz="4" w:space="0" w:color="auto"/>
              <w:left w:val="single" w:sz="4" w:space="0" w:color="auto"/>
              <w:bottom w:val="single" w:sz="4" w:space="0" w:color="auto"/>
              <w:right w:val="single" w:sz="4" w:space="0" w:color="auto"/>
            </w:tcBorders>
          </w:tcPr>
          <w:p w:rsidR="00CA654A" w:rsidRDefault="00F146F6">
            <w:pPr>
              <w:jc w:val="center"/>
              <w:rPr>
                <w:rFonts w:ascii="Times New Roman" w:hAnsi="Times New Roman" w:cs="Times New Roman"/>
                <w:sz w:val="24"/>
                <w:szCs w:val="24"/>
              </w:rPr>
            </w:pPr>
            <w:r>
              <w:rPr>
                <w:rFonts w:ascii="Times New Roman" w:hAnsi="Times New Roman" w:cs="Times New Roman"/>
                <w:sz w:val="24"/>
                <w:szCs w:val="24"/>
              </w:rPr>
              <w:t>Antimicrobial activity</w:t>
            </w:r>
          </w:p>
        </w:tc>
      </w:tr>
      <w:tr w:rsidR="00CA654A">
        <w:trPr>
          <w:jc w:val="center"/>
        </w:trPr>
        <w:tc>
          <w:tcPr>
            <w:tcW w:w="889" w:type="dxa"/>
            <w:tcBorders>
              <w:top w:val="single" w:sz="4" w:space="0" w:color="auto"/>
              <w:left w:val="single" w:sz="4" w:space="0" w:color="auto"/>
              <w:bottom w:val="single" w:sz="4" w:space="0" w:color="auto"/>
              <w:right w:val="single" w:sz="4" w:space="0" w:color="auto"/>
            </w:tcBorders>
          </w:tcPr>
          <w:p w:rsidR="00CA654A" w:rsidRDefault="00F146F6">
            <w:pPr>
              <w:jc w:val="center"/>
              <w:rPr>
                <w:rFonts w:ascii="Times New Roman" w:hAnsi="Times New Roman" w:cs="Times New Roman"/>
                <w:sz w:val="24"/>
                <w:szCs w:val="24"/>
              </w:rPr>
            </w:pPr>
            <w:r>
              <w:rPr>
                <w:rFonts w:ascii="Times New Roman" w:hAnsi="Times New Roman" w:cs="Times New Roman"/>
                <w:sz w:val="24"/>
                <w:szCs w:val="24"/>
              </w:rPr>
              <w:t>28.</w:t>
            </w:r>
          </w:p>
        </w:tc>
        <w:tc>
          <w:tcPr>
            <w:tcW w:w="1014" w:type="dxa"/>
            <w:tcBorders>
              <w:top w:val="single" w:sz="4" w:space="0" w:color="auto"/>
              <w:left w:val="single" w:sz="4" w:space="0" w:color="auto"/>
              <w:bottom w:val="single" w:sz="4" w:space="0" w:color="auto"/>
              <w:right w:val="single" w:sz="4" w:space="0" w:color="auto"/>
            </w:tcBorders>
          </w:tcPr>
          <w:p w:rsidR="00CA654A" w:rsidRDefault="00F146F6">
            <w:pPr>
              <w:jc w:val="center"/>
              <w:rPr>
                <w:rFonts w:ascii="Times New Roman" w:hAnsi="Times New Roman" w:cs="Times New Roman"/>
                <w:sz w:val="24"/>
                <w:szCs w:val="24"/>
              </w:rPr>
            </w:pPr>
            <w:r>
              <w:rPr>
                <w:rFonts w:ascii="Times New Roman" w:hAnsi="Times New Roman" w:cs="Times New Roman"/>
                <w:sz w:val="24"/>
                <w:szCs w:val="24"/>
              </w:rPr>
              <w:t>1.10</w:t>
            </w:r>
          </w:p>
        </w:tc>
        <w:tc>
          <w:tcPr>
            <w:tcW w:w="1081" w:type="dxa"/>
            <w:tcBorders>
              <w:top w:val="single" w:sz="4" w:space="0" w:color="auto"/>
              <w:left w:val="single" w:sz="4" w:space="0" w:color="auto"/>
              <w:bottom w:val="single" w:sz="4" w:space="0" w:color="auto"/>
              <w:right w:val="single" w:sz="4" w:space="0" w:color="auto"/>
            </w:tcBorders>
          </w:tcPr>
          <w:p w:rsidR="00CA654A" w:rsidRDefault="00F146F6">
            <w:pPr>
              <w:jc w:val="center"/>
              <w:rPr>
                <w:rFonts w:ascii="Times New Roman" w:hAnsi="Times New Roman" w:cs="Times New Roman"/>
                <w:sz w:val="24"/>
                <w:szCs w:val="24"/>
              </w:rPr>
            </w:pPr>
            <w:r>
              <w:rPr>
                <w:rFonts w:ascii="Times New Roman" w:hAnsi="Times New Roman" w:cs="Times New Roman"/>
                <w:sz w:val="24"/>
                <w:szCs w:val="24"/>
              </w:rPr>
              <w:t>17.501</w:t>
            </w:r>
          </w:p>
        </w:tc>
        <w:tc>
          <w:tcPr>
            <w:tcW w:w="5375" w:type="dxa"/>
            <w:tcBorders>
              <w:top w:val="single" w:sz="4" w:space="0" w:color="auto"/>
              <w:left w:val="single" w:sz="4" w:space="0" w:color="auto"/>
              <w:bottom w:val="single" w:sz="4" w:space="0" w:color="auto"/>
              <w:right w:val="single" w:sz="4" w:space="0" w:color="auto"/>
            </w:tcBorders>
          </w:tcPr>
          <w:p w:rsidR="00CA654A" w:rsidRDefault="00F146F6">
            <w:pPr>
              <w:jc w:val="center"/>
              <w:rPr>
                <w:rFonts w:ascii="Times New Roman" w:hAnsi="Times New Roman" w:cs="Times New Roman"/>
                <w:sz w:val="24"/>
                <w:szCs w:val="24"/>
              </w:rPr>
            </w:pPr>
            <w:r>
              <w:rPr>
                <w:rFonts w:ascii="Times New Roman" w:hAnsi="Times New Roman" w:cs="Times New Roman"/>
                <w:sz w:val="24"/>
                <w:szCs w:val="24"/>
              </w:rPr>
              <w:t>DI-(9-OCTADECENOYL)-GLYCEROL</w:t>
            </w:r>
          </w:p>
        </w:tc>
        <w:tc>
          <w:tcPr>
            <w:tcW w:w="1417" w:type="dxa"/>
            <w:tcBorders>
              <w:top w:val="single" w:sz="4" w:space="0" w:color="auto"/>
              <w:left w:val="single" w:sz="4" w:space="0" w:color="auto"/>
              <w:bottom w:val="single" w:sz="4" w:space="0" w:color="auto"/>
              <w:right w:val="single" w:sz="4" w:space="0" w:color="auto"/>
            </w:tcBorders>
          </w:tcPr>
          <w:p w:rsidR="00CA654A" w:rsidRDefault="00F146F6">
            <w:pPr>
              <w:jc w:val="center"/>
              <w:rPr>
                <w:rFonts w:ascii="Times New Roman" w:hAnsi="Times New Roman" w:cs="Times New Roman"/>
                <w:sz w:val="24"/>
                <w:szCs w:val="24"/>
              </w:rPr>
            </w:pPr>
            <w:r>
              <w:rPr>
                <w:rFonts w:ascii="Times New Roman" w:hAnsi="Times New Roman" w:cs="Times New Roman"/>
                <w:sz w:val="24"/>
                <w:szCs w:val="24"/>
              </w:rPr>
              <w:t>C₃₉H₇₂O₅</w:t>
            </w:r>
          </w:p>
        </w:tc>
        <w:tc>
          <w:tcPr>
            <w:tcW w:w="5387" w:type="dxa"/>
            <w:tcBorders>
              <w:top w:val="single" w:sz="4" w:space="0" w:color="auto"/>
              <w:left w:val="single" w:sz="4" w:space="0" w:color="auto"/>
              <w:bottom w:val="single" w:sz="4" w:space="0" w:color="auto"/>
              <w:right w:val="single" w:sz="4" w:space="0" w:color="auto"/>
            </w:tcBorders>
          </w:tcPr>
          <w:p w:rsidR="00CA654A" w:rsidRDefault="00F146F6">
            <w:pPr>
              <w:jc w:val="center"/>
              <w:rPr>
                <w:rFonts w:ascii="Times New Roman" w:hAnsi="Times New Roman" w:cs="Times New Roman"/>
                <w:sz w:val="24"/>
                <w:szCs w:val="24"/>
              </w:rPr>
            </w:pPr>
            <w:r>
              <w:rPr>
                <w:rFonts w:ascii="Times New Roman" w:hAnsi="Times New Roman" w:cs="Times New Roman"/>
                <w:sz w:val="24"/>
                <w:szCs w:val="24"/>
              </w:rPr>
              <w:t>---</w:t>
            </w:r>
          </w:p>
        </w:tc>
      </w:tr>
      <w:tr w:rsidR="00CA654A">
        <w:trPr>
          <w:jc w:val="center"/>
        </w:trPr>
        <w:tc>
          <w:tcPr>
            <w:tcW w:w="889" w:type="dxa"/>
            <w:tcBorders>
              <w:top w:val="single" w:sz="4" w:space="0" w:color="auto"/>
              <w:left w:val="single" w:sz="4" w:space="0" w:color="auto"/>
              <w:bottom w:val="single" w:sz="4" w:space="0" w:color="auto"/>
              <w:right w:val="single" w:sz="4" w:space="0" w:color="auto"/>
            </w:tcBorders>
          </w:tcPr>
          <w:p w:rsidR="00CA654A" w:rsidRDefault="00F146F6">
            <w:pPr>
              <w:jc w:val="center"/>
              <w:rPr>
                <w:rFonts w:ascii="Times New Roman" w:hAnsi="Times New Roman" w:cs="Times New Roman"/>
                <w:sz w:val="24"/>
                <w:szCs w:val="24"/>
              </w:rPr>
            </w:pPr>
            <w:r>
              <w:rPr>
                <w:rFonts w:ascii="Times New Roman" w:hAnsi="Times New Roman" w:cs="Times New Roman"/>
                <w:sz w:val="24"/>
                <w:szCs w:val="24"/>
              </w:rPr>
              <w:t>29.</w:t>
            </w:r>
          </w:p>
        </w:tc>
        <w:tc>
          <w:tcPr>
            <w:tcW w:w="1014" w:type="dxa"/>
            <w:tcBorders>
              <w:top w:val="single" w:sz="4" w:space="0" w:color="auto"/>
              <w:left w:val="single" w:sz="4" w:space="0" w:color="auto"/>
              <w:bottom w:val="single" w:sz="4" w:space="0" w:color="auto"/>
              <w:right w:val="single" w:sz="4" w:space="0" w:color="auto"/>
            </w:tcBorders>
          </w:tcPr>
          <w:p w:rsidR="00CA654A" w:rsidRDefault="00F146F6">
            <w:pPr>
              <w:jc w:val="center"/>
              <w:rPr>
                <w:rFonts w:ascii="Times New Roman" w:hAnsi="Times New Roman" w:cs="Times New Roman"/>
                <w:sz w:val="24"/>
                <w:szCs w:val="24"/>
              </w:rPr>
            </w:pPr>
            <w:r>
              <w:rPr>
                <w:rFonts w:ascii="Times New Roman" w:hAnsi="Times New Roman" w:cs="Times New Roman"/>
                <w:sz w:val="24"/>
                <w:szCs w:val="24"/>
              </w:rPr>
              <w:t>1.26</w:t>
            </w:r>
          </w:p>
        </w:tc>
        <w:tc>
          <w:tcPr>
            <w:tcW w:w="1081" w:type="dxa"/>
            <w:tcBorders>
              <w:top w:val="single" w:sz="4" w:space="0" w:color="auto"/>
              <w:left w:val="single" w:sz="4" w:space="0" w:color="auto"/>
              <w:bottom w:val="single" w:sz="4" w:space="0" w:color="auto"/>
              <w:right w:val="single" w:sz="4" w:space="0" w:color="auto"/>
            </w:tcBorders>
          </w:tcPr>
          <w:p w:rsidR="00CA654A" w:rsidRDefault="00F146F6">
            <w:pPr>
              <w:jc w:val="center"/>
              <w:rPr>
                <w:rFonts w:ascii="Times New Roman" w:hAnsi="Times New Roman" w:cs="Times New Roman"/>
                <w:sz w:val="24"/>
                <w:szCs w:val="24"/>
              </w:rPr>
            </w:pPr>
            <w:r>
              <w:rPr>
                <w:rFonts w:ascii="Times New Roman" w:hAnsi="Times New Roman" w:cs="Times New Roman"/>
                <w:sz w:val="24"/>
                <w:szCs w:val="24"/>
              </w:rPr>
              <w:t>18.476</w:t>
            </w:r>
          </w:p>
        </w:tc>
        <w:tc>
          <w:tcPr>
            <w:tcW w:w="5375" w:type="dxa"/>
            <w:tcBorders>
              <w:top w:val="single" w:sz="4" w:space="0" w:color="auto"/>
              <w:left w:val="single" w:sz="4" w:space="0" w:color="auto"/>
              <w:bottom w:val="single" w:sz="4" w:space="0" w:color="auto"/>
              <w:right w:val="single" w:sz="4" w:space="0" w:color="auto"/>
            </w:tcBorders>
          </w:tcPr>
          <w:p w:rsidR="00CA654A" w:rsidRDefault="00F146F6">
            <w:pPr>
              <w:jc w:val="center"/>
              <w:rPr>
                <w:rFonts w:ascii="Times New Roman" w:hAnsi="Times New Roman" w:cs="Times New Roman"/>
                <w:sz w:val="24"/>
                <w:szCs w:val="24"/>
              </w:rPr>
            </w:pPr>
            <w:proofErr w:type="spellStart"/>
            <w:r>
              <w:rPr>
                <w:rFonts w:ascii="Times New Roman" w:hAnsi="Times New Roman" w:cs="Times New Roman"/>
                <w:sz w:val="24"/>
                <w:szCs w:val="24"/>
              </w:rPr>
              <w:t>Eicosanoic</w:t>
            </w:r>
            <w:proofErr w:type="spellEnd"/>
            <w:r>
              <w:rPr>
                <w:rFonts w:ascii="Times New Roman" w:hAnsi="Times New Roman" w:cs="Times New Roman"/>
                <w:sz w:val="24"/>
                <w:szCs w:val="24"/>
              </w:rPr>
              <w:t xml:space="preserve"> acid</w:t>
            </w:r>
          </w:p>
        </w:tc>
        <w:tc>
          <w:tcPr>
            <w:tcW w:w="1417" w:type="dxa"/>
            <w:tcBorders>
              <w:top w:val="single" w:sz="4" w:space="0" w:color="auto"/>
              <w:left w:val="single" w:sz="4" w:space="0" w:color="auto"/>
              <w:bottom w:val="single" w:sz="4" w:space="0" w:color="auto"/>
              <w:right w:val="single" w:sz="4" w:space="0" w:color="auto"/>
            </w:tcBorders>
          </w:tcPr>
          <w:p w:rsidR="00CA654A" w:rsidRDefault="00F146F6">
            <w:pPr>
              <w:jc w:val="center"/>
              <w:rPr>
                <w:rFonts w:ascii="Times New Roman" w:hAnsi="Times New Roman" w:cs="Times New Roman"/>
                <w:sz w:val="24"/>
                <w:szCs w:val="24"/>
              </w:rPr>
            </w:pPr>
            <w:r>
              <w:rPr>
                <w:rFonts w:ascii="Times New Roman" w:hAnsi="Times New Roman" w:cs="Times New Roman"/>
                <w:sz w:val="24"/>
                <w:szCs w:val="24"/>
              </w:rPr>
              <w:t>C₂₀H₄₀O₂</w:t>
            </w:r>
          </w:p>
        </w:tc>
        <w:tc>
          <w:tcPr>
            <w:tcW w:w="5387" w:type="dxa"/>
            <w:tcBorders>
              <w:top w:val="single" w:sz="4" w:space="0" w:color="auto"/>
              <w:left w:val="single" w:sz="4" w:space="0" w:color="auto"/>
              <w:bottom w:val="single" w:sz="4" w:space="0" w:color="auto"/>
              <w:right w:val="single" w:sz="4" w:space="0" w:color="auto"/>
            </w:tcBorders>
          </w:tcPr>
          <w:p w:rsidR="00CA654A" w:rsidRDefault="00F146F6">
            <w:pPr>
              <w:jc w:val="center"/>
              <w:rPr>
                <w:rFonts w:ascii="Times New Roman" w:hAnsi="Times New Roman" w:cs="Times New Roman"/>
                <w:sz w:val="24"/>
                <w:szCs w:val="24"/>
              </w:rPr>
            </w:pPr>
            <w:r>
              <w:rPr>
                <w:rFonts w:ascii="Times New Roman" w:hAnsi="Times New Roman" w:cs="Times New Roman"/>
                <w:sz w:val="24"/>
                <w:szCs w:val="24"/>
              </w:rPr>
              <w:t>Antifungal Activity</w:t>
            </w:r>
          </w:p>
        </w:tc>
      </w:tr>
      <w:tr w:rsidR="00CA654A">
        <w:trPr>
          <w:jc w:val="center"/>
        </w:trPr>
        <w:tc>
          <w:tcPr>
            <w:tcW w:w="889" w:type="dxa"/>
            <w:tcBorders>
              <w:top w:val="single" w:sz="4" w:space="0" w:color="auto"/>
              <w:left w:val="single" w:sz="4" w:space="0" w:color="auto"/>
              <w:bottom w:val="single" w:sz="4" w:space="0" w:color="auto"/>
              <w:right w:val="single" w:sz="4" w:space="0" w:color="auto"/>
            </w:tcBorders>
          </w:tcPr>
          <w:p w:rsidR="00CA654A" w:rsidRDefault="00F146F6">
            <w:pPr>
              <w:jc w:val="center"/>
              <w:rPr>
                <w:rFonts w:ascii="Times New Roman" w:hAnsi="Times New Roman" w:cs="Times New Roman"/>
                <w:sz w:val="24"/>
                <w:szCs w:val="24"/>
              </w:rPr>
            </w:pPr>
            <w:r>
              <w:rPr>
                <w:rFonts w:ascii="Times New Roman" w:hAnsi="Times New Roman" w:cs="Times New Roman"/>
                <w:sz w:val="24"/>
                <w:szCs w:val="24"/>
              </w:rPr>
              <w:t>30.</w:t>
            </w:r>
          </w:p>
        </w:tc>
        <w:tc>
          <w:tcPr>
            <w:tcW w:w="1014" w:type="dxa"/>
            <w:tcBorders>
              <w:top w:val="single" w:sz="4" w:space="0" w:color="auto"/>
              <w:left w:val="single" w:sz="4" w:space="0" w:color="auto"/>
              <w:bottom w:val="single" w:sz="4" w:space="0" w:color="auto"/>
              <w:right w:val="single" w:sz="4" w:space="0" w:color="auto"/>
            </w:tcBorders>
          </w:tcPr>
          <w:p w:rsidR="00CA654A" w:rsidRDefault="00F146F6">
            <w:pPr>
              <w:jc w:val="center"/>
              <w:rPr>
                <w:rFonts w:ascii="Times New Roman" w:hAnsi="Times New Roman" w:cs="Times New Roman"/>
                <w:sz w:val="24"/>
                <w:szCs w:val="24"/>
              </w:rPr>
            </w:pPr>
            <w:r>
              <w:rPr>
                <w:rFonts w:ascii="Times New Roman" w:hAnsi="Times New Roman" w:cs="Times New Roman"/>
                <w:sz w:val="24"/>
                <w:szCs w:val="24"/>
              </w:rPr>
              <w:t>0.81</w:t>
            </w:r>
          </w:p>
        </w:tc>
        <w:tc>
          <w:tcPr>
            <w:tcW w:w="1081" w:type="dxa"/>
            <w:tcBorders>
              <w:top w:val="single" w:sz="4" w:space="0" w:color="auto"/>
              <w:left w:val="single" w:sz="4" w:space="0" w:color="auto"/>
              <w:bottom w:val="single" w:sz="4" w:space="0" w:color="auto"/>
              <w:right w:val="single" w:sz="4" w:space="0" w:color="auto"/>
            </w:tcBorders>
          </w:tcPr>
          <w:p w:rsidR="00CA654A" w:rsidRDefault="00F146F6">
            <w:pPr>
              <w:jc w:val="center"/>
              <w:rPr>
                <w:rFonts w:ascii="Times New Roman" w:hAnsi="Times New Roman" w:cs="Times New Roman"/>
                <w:sz w:val="24"/>
                <w:szCs w:val="24"/>
              </w:rPr>
            </w:pPr>
            <w:r>
              <w:rPr>
                <w:rFonts w:ascii="Times New Roman" w:hAnsi="Times New Roman" w:cs="Times New Roman"/>
                <w:sz w:val="24"/>
                <w:szCs w:val="24"/>
              </w:rPr>
              <w:t>22.292</w:t>
            </w:r>
          </w:p>
        </w:tc>
        <w:tc>
          <w:tcPr>
            <w:tcW w:w="5375" w:type="dxa"/>
            <w:tcBorders>
              <w:top w:val="single" w:sz="4" w:space="0" w:color="auto"/>
              <w:left w:val="single" w:sz="4" w:space="0" w:color="auto"/>
              <w:bottom w:val="single" w:sz="4" w:space="0" w:color="auto"/>
              <w:right w:val="single" w:sz="4" w:space="0" w:color="auto"/>
            </w:tcBorders>
          </w:tcPr>
          <w:p w:rsidR="00CA654A" w:rsidRDefault="00F146F6">
            <w:pPr>
              <w:jc w:val="center"/>
              <w:rPr>
                <w:rFonts w:ascii="Times New Roman" w:hAnsi="Times New Roman" w:cs="Times New Roman"/>
                <w:sz w:val="24"/>
                <w:szCs w:val="24"/>
              </w:rPr>
            </w:pPr>
            <w:r>
              <w:rPr>
                <w:rFonts w:ascii="Times New Roman" w:hAnsi="Times New Roman" w:cs="Times New Roman"/>
                <w:sz w:val="24"/>
                <w:szCs w:val="24"/>
              </w:rPr>
              <w:t>1,2-Benzenedicarboxylic acid, bis(2-ethylhexyl) ester (CAS) Bis(2-ethylhexyl) phthalate</w:t>
            </w:r>
          </w:p>
        </w:tc>
        <w:tc>
          <w:tcPr>
            <w:tcW w:w="1417" w:type="dxa"/>
            <w:tcBorders>
              <w:top w:val="single" w:sz="4" w:space="0" w:color="auto"/>
              <w:left w:val="single" w:sz="4" w:space="0" w:color="auto"/>
              <w:bottom w:val="single" w:sz="4" w:space="0" w:color="auto"/>
              <w:right w:val="single" w:sz="4" w:space="0" w:color="auto"/>
            </w:tcBorders>
          </w:tcPr>
          <w:p w:rsidR="00CA654A" w:rsidRDefault="00F146F6">
            <w:pPr>
              <w:jc w:val="center"/>
              <w:rPr>
                <w:rFonts w:ascii="Times New Roman" w:hAnsi="Times New Roman" w:cs="Times New Roman"/>
                <w:sz w:val="24"/>
                <w:szCs w:val="24"/>
              </w:rPr>
            </w:pPr>
            <w:r>
              <w:rPr>
                <w:rFonts w:ascii="Times New Roman" w:hAnsi="Times New Roman" w:cs="Times New Roman"/>
                <w:sz w:val="24"/>
                <w:szCs w:val="24"/>
              </w:rPr>
              <w:t>C₂₄H₃₈O₄</w:t>
            </w:r>
          </w:p>
        </w:tc>
        <w:tc>
          <w:tcPr>
            <w:tcW w:w="5387" w:type="dxa"/>
            <w:tcBorders>
              <w:top w:val="single" w:sz="4" w:space="0" w:color="auto"/>
              <w:left w:val="single" w:sz="4" w:space="0" w:color="auto"/>
              <w:bottom w:val="single" w:sz="4" w:space="0" w:color="auto"/>
              <w:right w:val="single" w:sz="4" w:space="0" w:color="auto"/>
            </w:tcBorders>
          </w:tcPr>
          <w:p w:rsidR="00CA654A" w:rsidRDefault="00F146F6">
            <w:pPr>
              <w:jc w:val="center"/>
              <w:rPr>
                <w:rFonts w:ascii="Times New Roman" w:hAnsi="Times New Roman" w:cs="Times New Roman"/>
                <w:sz w:val="24"/>
                <w:szCs w:val="24"/>
              </w:rPr>
            </w:pPr>
            <w:r>
              <w:rPr>
                <w:rFonts w:ascii="Times New Roman" w:hAnsi="Times New Roman" w:cs="Times New Roman"/>
                <w:sz w:val="24"/>
                <w:szCs w:val="24"/>
              </w:rPr>
              <w:t>Antifungal Activity</w:t>
            </w:r>
          </w:p>
        </w:tc>
      </w:tr>
    </w:tbl>
    <w:p w:rsidR="00CA654A" w:rsidRDefault="00CA654A">
      <w:pPr>
        <w:pStyle w:val="NormalWeb"/>
        <w:jc w:val="both"/>
        <w:rPr>
          <w:b/>
          <w:bCs/>
        </w:rPr>
      </w:pPr>
    </w:p>
    <w:p w:rsidR="00CA654A" w:rsidRDefault="00F146F6">
      <w:pPr>
        <w:pStyle w:val="NormalWeb"/>
        <w:jc w:val="center"/>
        <w:rPr>
          <w:b/>
          <w:bCs/>
        </w:rPr>
      </w:pPr>
      <w:r>
        <w:rPr>
          <w:b/>
          <w:bCs/>
        </w:rPr>
        <w:lastRenderedPageBreak/>
        <w:t>Table 4: Molecular docking ligand structure and binding energy</w:t>
      </w:r>
    </w:p>
    <w:tbl>
      <w:tblPr>
        <w:tblStyle w:val="TableGrid"/>
        <w:tblW w:w="14312" w:type="dxa"/>
        <w:jc w:val="center"/>
        <w:tblLayout w:type="fixed"/>
        <w:tblLook w:val="04A0" w:firstRow="1" w:lastRow="0" w:firstColumn="1" w:lastColumn="0" w:noHBand="0" w:noVBand="1"/>
      </w:tblPr>
      <w:tblGrid>
        <w:gridCol w:w="889"/>
        <w:gridCol w:w="1014"/>
        <w:gridCol w:w="6172"/>
        <w:gridCol w:w="1843"/>
        <w:gridCol w:w="4394"/>
      </w:tblGrid>
      <w:tr w:rsidR="00CA654A">
        <w:trPr>
          <w:jc w:val="center"/>
        </w:trPr>
        <w:tc>
          <w:tcPr>
            <w:tcW w:w="889" w:type="dxa"/>
            <w:tcBorders>
              <w:top w:val="single" w:sz="4" w:space="0" w:color="auto"/>
              <w:left w:val="single" w:sz="4" w:space="0" w:color="auto"/>
              <w:bottom w:val="single" w:sz="4" w:space="0" w:color="auto"/>
              <w:right w:val="single" w:sz="4" w:space="0" w:color="auto"/>
            </w:tcBorders>
            <w:vAlign w:val="center"/>
          </w:tcPr>
          <w:p w:rsidR="00CA654A" w:rsidRDefault="00F146F6">
            <w:pPr>
              <w:jc w:val="center"/>
              <w:rPr>
                <w:rFonts w:ascii="Times New Roman" w:hAnsi="Times New Roman" w:cs="Times New Roman"/>
                <w:sz w:val="24"/>
                <w:szCs w:val="24"/>
              </w:rPr>
            </w:pPr>
            <w:proofErr w:type="spellStart"/>
            <w:proofErr w:type="gramStart"/>
            <w:r>
              <w:rPr>
                <w:rFonts w:ascii="Times New Roman" w:hAnsi="Times New Roman" w:cs="Times New Roman"/>
                <w:b/>
                <w:bCs/>
                <w:sz w:val="24"/>
                <w:szCs w:val="24"/>
              </w:rPr>
              <w:t>S.No</w:t>
            </w:r>
            <w:proofErr w:type="spellEnd"/>
            <w:proofErr w:type="gramEnd"/>
          </w:p>
        </w:tc>
        <w:tc>
          <w:tcPr>
            <w:tcW w:w="1014" w:type="dxa"/>
            <w:tcBorders>
              <w:top w:val="single" w:sz="4" w:space="0" w:color="auto"/>
              <w:left w:val="single" w:sz="4" w:space="0" w:color="auto"/>
              <w:bottom w:val="single" w:sz="4" w:space="0" w:color="auto"/>
              <w:right w:val="single" w:sz="4" w:space="0" w:color="auto"/>
            </w:tcBorders>
            <w:vAlign w:val="center"/>
          </w:tcPr>
          <w:p w:rsidR="00CA654A" w:rsidRDefault="00F146F6">
            <w:pPr>
              <w:jc w:val="center"/>
              <w:rPr>
                <w:rFonts w:ascii="Times New Roman" w:hAnsi="Times New Roman" w:cs="Times New Roman"/>
                <w:sz w:val="24"/>
                <w:szCs w:val="24"/>
              </w:rPr>
            </w:pPr>
            <w:r>
              <w:rPr>
                <w:rFonts w:ascii="Times New Roman" w:hAnsi="Times New Roman" w:cs="Times New Roman"/>
                <w:b/>
                <w:bCs/>
                <w:sz w:val="24"/>
                <w:szCs w:val="24"/>
              </w:rPr>
              <w:t>Area%</w:t>
            </w:r>
          </w:p>
        </w:tc>
        <w:tc>
          <w:tcPr>
            <w:tcW w:w="6172" w:type="dxa"/>
            <w:tcBorders>
              <w:top w:val="single" w:sz="4" w:space="0" w:color="auto"/>
              <w:left w:val="single" w:sz="4" w:space="0" w:color="auto"/>
              <w:bottom w:val="single" w:sz="4" w:space="0" w:color="auto"/>
              <w:right w:val="single" w:sz="4" w:space="0" w:color="auto"/>
            </w:tcBorders>
            <w:vAlign w:val="center"/>
          </w:tcPr>
          <w:p w:rsidR="00CA654A" w:rsidRDefault="00F146F6">
            <w:pPr>
              <w:jc w:val="center"/>
              <w:rPr>
                <w:rFonts w:ascii="Times New Roman" w:hAnsi="Times New Roman" w:cs="Times New Roman"/>
                <w:sz w:val="24"/>
                <w:szCs w:val="24"/>
              </w:rPr>
            </w:pPr>
            <w:r>
              <w:rPr>
                <w:rFonts w:ascii="Times New Roman" w:hAnsi="Times New Roman" w:cs="Times New Roman"/>
                <w:b/>
                <w:bCs/>
                <w:sz w:val="24"/>
                <w:szCs w:val="24"/>
              </w:rPr>
              <w:t>Chemical name</w:t>
            </w:r>
          </w:p>
        </w:tc>
        <w:tc>
          <w:tcPr>
            <w:tcW w:w="1843" w:type="dxa"/>
            <w:tcBorders>
              <w:top w:val="single" w:sz="4" w:space="0" w:color="auto"/>
              <w:left w:val="single" w:sz="4" w:space="0" w:color="auto"/>
              <w:bottom w:val="single" w:sz="4" w:space="0" w:color="auto"/>
              <w:right w:val="single" w:sz="4" w:space="0" w:color="auto"/>
            </w:tcBorders>
            <w:vAlign w:val="center"/>
          </w:tcPr>
          <w:p w:rsidR="00CA654A" w:rsidRDefault="00F146F6">
            <w:pPr>
              <w:jc w:val="center"/>
              <w:rPr>
                <w:rFonts w:ascii="Times New Roman" w:hAnsi="Times New Roman" w:cs="Times New Roman"/>
                <w:sz w:val="24"/>
                <w:szCs w:val="24"/>
                <w:lang w:val="en-US"/>
              </w:rPr>
            </w:pPr>
            <w:r>
              <w:rPr>
                <w:rFonts w:ascii="Times New Roman" w:hAnsi="Times New Roman" w:cs="Times New Roman"/>
                <w:b/>
                <w:bCs/>
                <w:sz w:val="24"/>
                <w:szCs w:val="24"/>
                <w:lang w:val="en-US"/>
              </w:rPr>
              <w:t>Binding energy</w:t>
            </w:r>
          </w:p>
        </w:tc>
        <w:tc>
          <w:tcPr>
            <w:tcW w:w="4394" w:type="dxa"/>
            <w:tcBorders>
              <w:top w:val="single" w:sz="4" w:space="0" w:color="auto"/>
              <w:left w:val="single" w:sz="4" w:space="0" w:color="auto"/>
              <w:bottom w:val="single" w:sz="4" w:space="0" w:color="auto"/>
              <w:right w:val="single" w:sz="4" w:space="0" w:color="auto"/>
            </w:tcBorders>
            <w:vAlign w:val="center"/>
          </w:tcPr>
          <w:p w:rsidR="00CA654A" w:rsidRDefault="00F146F6">
            <w:pPr>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Ligand structure</w:t>
            </w:r>
          </w:p>
        </w:tc>
      </w:tr>
      <w:tr w:rsidR="00CA654A">
        <w:trPr>
          <w:jc w:val="center"/>
        </w:trPr>
        <w:tc>
          <w:tcPr>
            <w:tcW w:w="889" w:type="dxa"/>
            <w:tcBorders>
              <w:top w:val="single" w:sz="4" w:space="0" w:color="auto"/>
              <w:left w:val="single" w:sz="4" w:space="0" w:color="auto"/>
              <w:bottom w:val="single" w:sz="4" w:space="0" w:color="auto"/>
              <w:right w:val="single" w:sz="4" w:space="0" w:color="auto"/>
            </w:tcBorders>
          </w:tcPr>
          <w:p w:rsidR="00CA654A" w:rsidRDefault="00F146F6">
            <w:pPr>
              <w:jc w:val="center"/>
              <w:rPr>
                <w:rFonts w:ascii="Times New Roman" w:hAnsi="Times New Roman" w:cs="Times New Roman"/>
                <w:sz w:val="24"/>
                <w:szCs w:val="24"/>
              </w:rPr>
            </w:pPr>
            <w:r>
              <w:rPr>
                <w:rFonts w:ascii="Times New Roman" w:hAnsi="Times New Roman" w:cs="Times New Roman"/>
                <w:sz w:val="24"/>
                <w:szCs w:val="24"/>
              </w:rPr>
              <w:t>1.</w:t>
            </w:r>
          </w:p>
        </w:tc>
        <w:tc>
          <w:tcPr>
            <w:tcW w:w="1014" w:type="dxa"/>
            <w:tcBorders>
              <w:top w:val="single" w:sz="4" w:space="0" w:color="auto"/>
              <w:left w:val="single" w:sz="4" w:space="0" w:color="auto"/>
              <w:bottom w:val="single" w:sz="4" w:space="0" w:color="auto"/>
              <w:right w:val="single" w:sz="4" w:space="0" w:color="auto"/>
            </w:tcBorders>
          </w:tcPr>
          <w:p w:rsidR="00CA654A" w:rsidRDefault="00F146F6">
            <w:pPr>
              <w:jc w:val="center"/>
              <w:rPr>
                <w:rFonts w:ascii="Times New Roman" w:hAnsi="Times New Roman" w:cs="Times New Roman"/>
                <w:sz w:val="24"/>
                <w:szCs w:val="24"/>
              </w:rPr>
            </w:pPr>
            <w:r>
              <w:rPr>
                <w:rFonts w:ascii="Times New Roman" w:hAnsi="Times New Roman" w:cs="Times New Roman"/>
                <w:sz w:val="24"/>
                <w:szCs w:val="24"/>
              </w:rPr>
              <w:t>0.65</w:t>
            </w:r>
          </w:p>
        </w:tc>
        <w:tc>
          <w:tcPr>
            <w:tcW w:w="6172" w:type="dxa"/>
            <w:tcBorders>
              <w:top w:val="single" w:sz="4" w:space="0" w:color="auto"/>
              <w:left w:val="single" w:sz="4" w:space="0" w:color="auto"/>
              <w:bottom w:val="single" w:sz="4" w:space="0" w:color="auto"/>
              <w:right w:val="single" w:sz="4" w:space="0" w:color="auto"/>
            </w:tcBorders>
          </w:tcPr>
          <w:p w:rsidR="00CA654A" w:rsidRDefault="00F146F6">
            <w:pPr>
              <w:jc w:val="center"/>
              <w:rPr>
                <w:rFonts w:ascii="Times New Roman" w:hAnsi="Times New Roman" w:cs="Times New Roman"/>
                <w:sz w:val="24"/>
                <w:szCs w:val="24"/>
              </w:rPr>
            </w:pPr>
            <w:r>
              <w:rPr>
                <w:rFonts w:ascii="Times New Roman" w:hAnsi="Times New Roman" w:cs="Times New Roman"/>
                <w:sz w:val="24"/>
                <w:szCs w:val="24"/>
              </w:rPr>
              <w:t>11-Methyldodecanol</w:t>
            </w:r>
          </w:p>
        </w:tc>
        <w:tc>
          <w:tcPr>
            <w:tcW w:w="1843" w:type="dxa"/>
            <w:tcBorders>
              <w:top w:val="single" w:sz="4" w:space="0" w:color="auto"/>
              <w:left w:val="single" w:sz="4" w:space="0" w:color="auto"/>
              <w:bottom w:val="single" w:sz="4" w:space="0" w:color="auto"/>
              <w:right w:val="single" w:sz="4" w:space="0" w:color="auto"/>
            </w:tcBorders>
          </w:tcPr>
          <w:p w:rsidR="00CA654A" w:rsidRDefault="00F146F6">
            <w:pPr>
              <w:jc w:val="center"/>
              <w:rPr>
                <w:rFonts w:ascii="Times New Roman" w:hAnsi="Times New Roman" w:cs="Times New Roman"/>
                <w:sz w:val="24"/>
                <w:szCs w:val="24"/>
                <w:lang w:val="en-US"/>
              </w:rPr>
            </w:pPr>
            <w:r>
              <w:rPr>
                <w:rFonts w:ascii="Times New Roman" w:hAnsi="Times New Roman" w:cs="Times New Roman"/>
                <w:sz w:val="24"/>
                <w:szCs w:val="24"/>
                <w:lang w:val="en-US"/>
              </w:rPr>
              <w:t>-4.6</w:t>
            </w:r>
          </w:p>
        </w:tc>
        <w:tc>
          <w:tcPr>
            <w:tcW w:w="4394" w:type="dxa"/>
            <w:tcBorders>
              <w:top w:val="single" w:sz="4" w:space="0" w:color="auto"/>
              <w:left w:val="single" w:sz="4" w:space="0" w:color="auto"/>
              <w:bottom w:val="single" w:sz="4" w:space="0" w:color="auto"/>
              <w:right w:val="single" w:sz="4" w:space="0" w:color="auto"/>
            </w:tcBorders>
          </w:tcPr>
          <w:p w:rsidR="00CA654A" w:rsidRDefault="00F146F6">
            <w:pPr>
              <w:pStyle w:val="NormalWeb"/>
              <w:spacing w:after="160" w:line="256" w:lineRule="auto"/>
              <w:rPr>
                <w:rFonts w:asciiTheme="minorHAnsi" w:eastAsiaTheme="minorHAnsi" w:hAnsiTheme="minorHAnsi" w:cstheme="minorBidi"/>
              </w:rPr>
            </w:pPr>
            <w:r>
              <w:rPr>
                <w:rFonts w:asciiTheme="minorHAnsi" w:eastAsiaTheme="minorHAnsi" w:hAnsiTheme="minorHAnsi" w:cstheme="minorBidi"/>
                <w:noProof/>
                <w:lang w:eastAsia="en-US"/>
              </w:rPr>
              <w:drawing>
                <wp:inline distT="0" distB="0" distL="114300" distR="114300">
                  <wp:extent cx="1717675" cy="639445"/>
                  <wp:effectExtent l="0" t="0" r="0" b="0"/>
                  <wp:docPr id="96" name="Picture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2" descr="IMG_256"/>
                          <pic:cNvPicPr>
                            <a:picLocks noChangeAspect="1"/>
                          </pic:cNvPicPr>
                        </pic:nvPicPr>
                        <pic:blipFill>
                          <a:blip r:embed="rId24"/>
                          <a:srcRect l="31503" t="36223" r="30980" b="33751"/>
                          <a:stretch>
                            <a:fillRect/>
                          </a:stretch>
                        </pic:blipFill>
                        <pic:spPr>
                          <a:xfrm>
                            <a:off x="0" y="0"/>
                            <a:ext cx="1717675" cy="639445"/>
                          </a:xfrm>
                          <a:prstGeom prst="rect">
                            <a:avLst/>
                          </a:prstGeom>
                          <a:noFill/>
                          <a:ln w="9525">
                            <a:noFill/>
                          </a:ln>
                        </pic:spPr>
                      </pic:pic>
                    </a:graphicData>
                  </a:graphic>
                </wp:inline>
              </w:drawing>
            </w:r>
          </w:p>
        </w:tc>
      </w:tr>
      <w:tr w:rsidR="00CA654A">
        <w:trPr>
          <w:jc w:val="center"/>
        </w:trPr>
        <w:tc>
          <w:tcPr>
            <w:tcW w:w="889" w:type="dxa"/>
            <w:tcBorders>
              <w:top w:val="single" w:sz="4" w:space="0" w:color="auto"/>
              <w:left w:val="single" w:sz="4" w:space="0" w:color="auto"/>
              <w:bottom w:val="single" w:sz="4" w:space="0" w:color="auto"/>
              <w:right w:val="single" w:sz="4" w:space="0" w:color="auto"/>
            </w:tcBorders>
          </w:tcPr>
          <w:p w:rsidR="00CA654A" w:rsidRDefault="00F146F6">
            <w:pPr>
              <w:jc w:val="center"/>
              <w:rPr>
                <w:rFonts w:ascii="Times New Roman" w:hAnsi="Times New Roman" w:cs="Times New Roman"/>
                <w:sz w:val="24"/>
                <w:szCs w:val="24"/>
              </w:rPr>
            </w:pPr>
            <w:r>
              <w:rPr>
                <w:rFonts w:ascii="Times New Roman" w:hAnsi="Times New Roman" w:cs="Times New Roman"/>
                <w:sz w:val="24"/>
                <w:szCs w:val="24"/>
              </w:rPr>
              <w:t>2.</w:t>
            </w:r>
          </w:p>
        </w:tc>
        <w:tc>
          <w:tcPr>
            <w:tcW w:w="1014" w:type="dxa"/>
            <w:tcBorders>
              <w:top w:val="single" w:sz="4" w:space="0" w:color="auto"/>
              <w:left w:val="single" w:sz="4" w:space="0" w:color="auto"/>
              <w:bottom w:val="single" w:sz="4" w:space="0" w:color="auto"/>
              <w:right w:val="single" w:sz="4" w:space="0" w:color="auto"/>
            </w:tcBorders>
          </w:tcPr>
          <w:p w:rsidR="00CA654A" w:rsidRDefault="00F146F6">
            <w:pPr>
              <w:jc w:val="center"/>
              <w:rPr>
                <w:rFonts w:ascii="Times New Roman" w:hAnsi="Times New Roman" w:cs="Times New Roman"/>
                <w:sz w:val="24"/>
                <w:szCs w:val="24"/>
              </w:rPr>
            </w:pPr>
            <w:r>
              <w:rPr>
                <w:rFonts w:ascii="Times New Roman" w:hAnsi="Times New Roman" w:cs="Times New Roman"/>
                <w:sz w:val="24"/>
                <w:szCs w:val="24"/>
              </w:rPr>
              <w:t>0.78</w:t>
            </w:r>
          </w:p>
        </w:tc>
        <w:tc>
          <w:tcPr>
            <w:tcW w:w="6172" w:type="dxa"/>
            <w:tcBorders>
              <w:top w:val="single" w:sz="4" w:space="0" w:color="auto"/>
              <w:left w:val="single" w:sz="4" w:space="0" w:color="auto"/>
              <w:bottom w:val="single" w:sz="4" w:space="0" w:color="auto"/>
              <w:right w:val="single" w:sz="4" w:space="0" w:color="auto"/>
            </w:tcBorders>
          </w:tcPr>
          <w:p w:rsidR="00CA654A" w:rsidRDefault="00F146F6">
            <w:pPr>
              <w:jc w:val="center"/>
              <w:rPr>
                <w:rFonts w:ascii="Times New Roman" w:hAnsi="Times New Roman" w:cs="Times New Roman"/>
                <w:sz w:val="24"/>
                <w:szCs w:val="24"/>
              </w:rPr>
            </w:pPr>
            <w:r>
              <w:rPr>
                <w:rFonts w:ascii="Times New Roman" w:hAnsi="Times New Roman" w:cs="Times New Roman"/>
                <w:sz w:val="24"/>
                <w:szCs w:val="24"/>
              </w:rPr>
              <w:t>Tetradecane (CAS) n-Tetradecane</w:t>
            </w:r>
          </w:p>
        </w:tc>
        <w:tc>
          <w:tcPr>
            <w:tcW w:w="1843" w:type="dxa"/>
            <w:tcBorders>
              <w:top w:val="single" w:sz="4" w:space="0" w:color="auto"/>
              <w:left w:val="single" w:sz="4" w:space="0" w:color="auto"/>
              <w:bottom w:val="single" w:sz="4" w:space="0" w:color="auto"/>
              <w:right w:val="single" w:sz="4" w:space="0" w:color="auto"/>
            </w:tcBorders>
          </w:tcPr>
          <w:p w:rsidR="00CA654A" w:rsidRDefault="00F146F6">
            <w:pPr>
              <w:jc w:val="center"/>
              <w:rPr>
                <w:rFonts w:ascii="Times New Roman" w:hAnsi="Times New Roman" w:cs="Times New Roman"/>
                <w:sz w:val="24"/>
                <w:szCs w:val="24"/>
                <w:lang w:val="en-US"/>
              </w:rPr>
            </w:pPr>
            <w:r>
              <w:rPr>
                <w:rFonts w:ascii="Times New Roman" w:hAnsi="Times New Roman" w:cs="Times New Roman"/>
                <w:sz w:val="24"/>
                <w:szCs w:val="24"/>
                <w:lang w:val="en-US"/>
              </w:rPr>
              <w:t>-3.5</w:t>
            </w:r>
          </w:p>
        </w:tc>
        <w:tc>
          <w:tcPr>
            <w:tcW w:w="4394" w:type="dxa"/>
            <w:tcBorders>
              <w:top w:val="single" w:sz="4" w:space="0" w:color="auto"/>
              <w:left w:val="single" w:sz="4" w:space="0" w:color="auto"/>
              <w:bottom w:val="single" w:sz="4" w:space="0" w:color="auto"/>
              <w:right w:val="single" w:sz="4" w:space="0" w:color="auto"/>
            </w:tcBorders>
          </w:tcPr>
          <w:p w:rsidR="00CA654A" w:rsidRDefault="00F146F6">
            <w:pPr>
              <w:pStyle w:val="NormalWeb"/>
              <w:spacing w:after="160" w:line="256" w:lineRule="auto"/>
              <w:rPr>
                <w:rFonts w:asciiTheme="minorHAnsi" w:eastAsiaTheme="minorHAnsi" w:hAnsiTheme="minorHAnsi" w:cstheme="minorBidi"/>
              </w:rPr>
            </w:pPr>
            <w:r>
              <w:rPr>
                <w:rFonts w:asciiTheme="minorHAnsi" w:eastAsiaTheme="minorHAnsi" w:hAnsiTheme="minorHAnsi" w:cstheme="minorBidi"/>
                <w:noProof/>
                <w:lang w:eastAsia="en-US"/>
              </w:rPr>
              <w:drawing>
                <wp:inline distT="0" distB="0" distL="114300" distR="114300">
                  <wp:extent cx="2054860" cy="621665"/>
                  <wp:effectExtent l="0" t="0" r="0" b="0"/>
                  <wp:docPr id="97" name="Picture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3" descr="IMG_256"/>
                          <pic:cNvPicPr>
                            <a:picLocks noChangeAspect="1"/>
                          </pic:cNvPicPr>
                        </pic:nvPicPr>
                        <pic:blipFill>
                          <a:blip r:embed="rId25"/>
                          <a:srcRect l="32176" t="38510" r="30332" b="37500"/>
                          <a:stretch>
                            <a:fillRect/>
                          </a:stretch>
                        </pic:blipFill>
                        <pic:spPr>
                          <a:xfrm>
                            <a:off x="0" y="0"/>
                            <a:ext cx="2054860" cy="621665"/>
                          </a:xfrm>
                          <a:prstGeom prst="rect">
                            <a:avLst/>
                          </a:prstGeom>
                          <a:noFill/>
                          <a:ln w="9525">
                            <a:noFill/>
                          </a:ln>
                        </pic:spPr>
                      </pic:pic>
                    </a:graphicData>
                  </a:graphic>
                </wp:inline>
              </w:drawing>
            </w:r>
          </w:p>
        </w:tc>
      </w:tr>
      <w:tr w:rsidR="00CA654A">
        <w:trPr>
          <w:jc w:val="center"/>
        </w:trPr>
        <w:tc>
          <w:tcPr>
            <w:tcW w:w="889" w:type="dxa"/>
            <w:tcBorders>
              <w:top w:val="single" w:sz="4" w:space="0" w:color="auto"/>
              <w:left w:val="single" w:sz="4" w:space="0" w:color="auto"/>
              <w:bottom w:val="single" w:sz="4" w:space="0" w:color="auto"/>
              <w:right w:val="single" w:sz="4" w:space="0" w:color="auto"/>
            </w:tcBorders>
          </w:tcPr>
          <w:p w:rsidR="00CA654A" w:rsidRDefault="00F146F6">
            <w:pPr>
              <w:jc w:val="center"/>
              <w:rPr>
                <w:rFonts w:ascii="Times New Roman" w:hAnsi="Times New Roman" w:cs="Times New Roman"/>
                <w:sz w:val="24"/>
                <w:szCs w:val="24"/>
              </w:rPr>
            </w:pPr>
            <w:r>
              <w:rPr>
                <w:rFonts w:ascii="Times New Roman" w:hAnsi="Times New Roman" w:cs="Times New Roman"/>
                <w:sz w:val="24"/>
                <w:szCs w:val="24"/>
              </w:rPr>
              <w:t>3.</w:t>
            </w:r>
          </w:p>
        </w:tc>
        <w:tc>
          <w:tcPr>
            <w:tcW w:w="1014" w:type="dxa"/>
            <w:tcBorders>
              <w:top w:val="single" w:sz="4" w:space="0" w:color="auto"/>
              <w:left w:val="single" w:sz="4" w:space="0" w:color="auto"/>
              <w:bottom w:val="single" w:sz="4" w:space="0" w:color="auto"/>
              <w:right w:val="single" w:sz="4" w:space="0" w:color="auto"/>
            </w:tcBorders>
          </w:tcPr>
          <w:p w:rsidR="00CA654A" w:rsidRDefault="00F146F6">
            <w:pPr>
              <w:jc w:val="center"/>
              <w:rPr>
                <w:rFonts w:ascii="Times New Roman" w:hAnsi="Times New Roman" w:cs="Times New Roman"/>
                <w:sz w:val="24"/>
                <w:szCs w:val="24"/>
              </w:rPr>
            </w:pPr>
            <w:r>
              <w:rPr>
                <w:rFonts w:ascii="Times New Roman" w:hAnsi="Times New Roman" w:cs="Times New Roman"/>
                <w:sz w:val="24"/>
                <w:szCs w:val="24"/>
              </w:rPr>
              <w:t>1.85</w:t>
            </w:r>
          </w:p>
        </w:tc>
        <w:tc>
          <w:tcPr>
            <w:tcW w:w="6172" w:type="dxa"/>
            <w:tcBorders>
              <w:top w:val="single" w:sz="4" w:space="0" w:color="auto"/>
              <w:left w:val="single" w:sz="4" w:space="0" w:color="auto"/>
              <w:bottom w:val="single" w:sz="4" w:space="0" w:color="auto"/>
              <w:right w:val="single" w:sz="4" w:space="0" w:color="auto"/>
            </w:tcBorders>
          </w:tcPr>
          <w:p w:rsidR="00CA654A" w:rsidRDefault="00F146F6">
            <w:pPr>
              <w:jc w:val="center"/>
              <w:rPr>
                <w:rFonts w:ascii="Times New Roman" w:hAnsi="Times New Roman" w:cs="Times New Roman"/>
                <w:sz w:val="24"/>
                <w:szCs w:val="24"/>
              </w:rPr>
            </w:pPr>
            <w:r>
              <w:rPr>
                <w:rFonts w:ascii="Times New Roman" w:hAnsi="Times New Roman" w:cs="Times New Roman"/>
                <w:sz w:val="24"/>
                <w:szCs w:val="24"/>
              </w:rPr>
              <w:t>1-Pentadecene</w:t>
            </w:r>
          </w:p>
        </w:tc>
        <w:tc>
          <w:tcPr>
            <w:tcW w:w="1843" w:type="dxa"/>
            <w:tcBorders>
              <w:top w:val="single" w:sz="4" w:space="0" w:color="auto"/>
              <w:left w:val="single" w:sz="4" w:space="0" w:color="auto"/>
              <w:bottom w:val="single" w:sz="4" w:space="0" w:color="auto"/>
              <w:right w:val="single" w:sz="4" w:space="0" w:color="auto"/>
            </w:tcBorders>
          </w:tcPr>
          <w:p w:rsidR="00CA654A" w:rsidRDefault="00F146F6">
            <w:pPr>
              <w:jc w:val="center"/>
              <w:rPr>
                <w:rFonts w:ascii="Times New Roman" w:hAnsi="Times New Roman" w:cs="Times New Roman"/>
                <w:sz w:val="24"/>
                <w:szCs w:val="24"/>
                <w:lang w:val="en-US"/>
              </w:rPr>
            </w:pPr>
            <w:r>
              <w:rPr>
                <w:rFonts w:ascii="Times New Roman" w:hAnsi="Times New Roman" w:cs="Times New Roman"/>
                <w:sz w:val="24"/>
                <w:szCs w:val="24"/>
                <w:lang w:val="en-US"/>
              </w:rPr>
              <w:t>-4.0</w:t>
            </w:r>
          </w:p>
        </w:tc>
        <w:tc>
          <w:tcPr>
            <w:tcW w:w="4394" w:type="dxa"/>
            <w:tcBorders>
              <w:top w:val="single" w:sz="4" w:space="0" w:color="auto"/>
              <w:left w:val="single" w:sz="4" w:space="0" w:color="auto"/>
              <w:bottom w:val="single" w:sz="4" w:space="0" w:color="auto"/>
              <w:right w:val="single" w:sz="4" w:space="0" w:color="auto"/>
            </w:tcBorders>
          </w:tcPr>
          <w:p w:rsidR="00CA654A" w:rsidRDefault="00F146F6">
            <w:pPr>
              <w:pStyle w:val="NormalWeb"/>
              <w:spacing w:after="160" w:line="256" w:lineRule="auto"/>
              <w:rPr>
                <w:rFonts w:asciiTheme="minorHAnsi" w:eastAsiaTheme="minorHAnsi" w:hAnsiTheme="minorHAnsi" w:cstheme="minorBidi"/>
              </w:rPr>
            </w:pPr>
            <w:r>
              <w:rPr>
                <w:rFonts w:asciiTheme="minorHAnsi" w:eastAsiaTheme="minorHAnsi" w:hAnsiTheme="minorHAnsi" w:cstheme="minorBidi"/>
                <w:noProof/>
                <w:lang w:eastAsia="en-US"/>
              </w:rPr>
              <w:drawing>
                <wp:inline distT="0" distB="0" distL="114300" distR="114300">
                  <wp:extent cx="1976755" cy="744855"/>
                  <wp:effectExtent l="0" t="0" r="0" b="0"/>
                  <wp:docPr id="98" name="Picture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4" descr="IMG_256"/>
                          <pic:cNvPicPr>
                            <a:picLocks noChangeAspect="1"/>
                          </pic:cNvPicPr>
                        </pic:nvPicPr>
                        <pic:blipFill>
                          <a:blip r:embed="rId26"/>
                          <a:srcRect l="28051" t="33500" r="26558" b="36777"/>
                          <a:stretch>
                            <a:fillRect/>
                          </a:stretch>
                        </pic:blipFill>
                        <pic:spPr>
                          <a:xfrm>
                            <a:off x="0" y="0"/>
                            <a:ext cx="1976755" cy="744855"/>
                          </a:xfrm>
                          <a:prstGeom prst="rect">
                            <a:avLst/>
                          </a:prstGeom>
                          <a:noFill/>
                          <a:ln w="9525">
                            <a:noFill/>
                          </a:ln>
                        </pic:spPr>
                      </pic:pic>
                    </a:graphicData>
                  </a:graphic>
                </wp:inline>
              </w:drawing>
            </w:r>
          </w:p>
        </w:tc>
      </w:tr>
      <w:tr w:rsidR="00CA654A">
        <w:trPr>
          <w:jc w:val="center"/>
        </w:trPr>
        <w:tc>
          <w:tcPr>
            <w:tcW w:w="889" w:type="dxa"/>
            <w:tcBorders>
              <w:top w:val="single" w:sz="4" w:space="0" w:color="auto"/>
              <w:left w:val="single" w:sz="4" w:space="0" w:color="auto"/>
              <w:bottom w:val="single" w:sz="4" w:space="0" w:color="auto"/>
              <w:right w:val="single" w:sz="4" w:space="0" w:color="auto"/>
            </w:tcBorders>
          </w:tcPr>
          <w:p w:rsidR="00CA654A" w:rsidRDefault="00F146F6">
            <w:pPr>
              <w:jc w:val="center"/>
              <w:rPr>
                <w:rFonts w:ascii="Times New Roman" w:hAnsi="Times New Roman" w:cs="Times New Roman"/>
                <w:sz w:val="24"/>
                <w:szCs w:val="24"/>
              </w:rPr>
            </w:pPr>
            <w:r>
              <w:rPr>
                <w:rFonts w:ascii="Times New Roman" w:hAnsi="Times New Roman" w:cs="Times New Roman"/>
                <w:sz w:val="24"/>
                <w:szCs w:val="24"/>
              </w:rPr>
              <w:t>4.</w:t>
            </w:r>
          </w:p>
        </w:tc>
        <w:tc>
          <w:tcPr>
            <w:tcW w:w="1014" w:type="dxa"/>
            <w:tcBorders>
              <w:top w:val="single" w:sz="4" w:space="0" w:color="auto"/>
              <w:left w:val="single" w:sz="4" w:space="0" w:color="auto"/>
              <w:bottom w:val="single" w:sz="4" w:space="0" w:color="auto"/>
              <w:right w:val="single" w:sz="4" w:space="0" w:color="auto"/>
            </w:tcBorders>
          </w:tcPr>
          <w:p w:rsidR="00CA654A" w:rsidRDefault="00F146F6">
            <w:pPr>
              <w:jc w:val="center"/>
              <w:rPr>
                <w:rFonts w:ascii="Times New Roman" w:hAnsi="Times New Roman" w:cs="Times New Roman"/>
                <w:sz w:val="24"/>
                <w:szCs w:val="24"/>
              </w:rPr>
            </w:pPr>
            <w:r>
              <w:rPr>
                <w:rFonts w:ascii="Times New Roman" w:hAnsi="Times New Roman" w:cs="Times New Roman"/>
                <w:sz w:val="24"/>
                <w:szCs w:val="24"/>
              </w:rPr>
              <w:t>0.85</w:t>
            </w:r>
          </w:p>
        </w:tc>
        <w:tc>
          <w:tcPr>
            <w:tcW w:w="6172" w:type="dxa"/>
            <w:tcBorders>
              <w:top w:val="single" w:sz="4" w:space="0" w:color="auto"/>
              <w:left w:val="single" w:sz="4" w:space="0" w:color="auto"/>
              <w:bottom w:val="single" w:sz="4" w:space="0" w:color="auto"/>
              <w:right w:val="single" w:sz="4" w:space="0" w:color="auto"/>
            </w:tcBorders>
          </w:tcPr>
          <w:p w:rsidR="00CA654A" w:rsidRDefault="00F146F6">
            <w:pPr>
              <w:jc w:val="center"/>
              <w:rPr>
                <w:rFonts w:ascii="Times New Roman" w:hAnsi="Times New Roman" w:cs="Times New Roman"/>
                <w:sz w:val="24"/>
                <w:szCs w:val="24"/>
              </w:rPr>
            </w:pPr>
            <w:r>
              <w:rPr>
                <w:rFonts w:ascii="Times New Roman" w:hAnsi="Times New Roman" w:cs="Times New Roman"/>
                <w:sz w:val="24"/>
                <w:szCs w:val="24"/>
              </w:rPr>
              <w:t>Phenol, 3,5-bis(1,1-dimethylethyl)-</w:t>
            </w:r>
          </w:p>
        </w:tc>
        <w:tc>
          <w:tcPr>
            <w:tcW w:w="1843" w:type="dxa"/>
            <w:tcBorders>
              <w:top w:val="single" w:sz="4" w:space="0" w:color="auto"/>
              <w:left w:val="single" w:sz="4" w:space="0" w:color="auto"/>
              <w:bottom w:val="single" w:sz="4" w:space="0" w:color="auto"/>
              <w:right w:val="single" w:sz="4" w:space="0" w:color="auto"/>
            </w:tcBorders>
          </w:tcPr>
          <w:p w:rsidR="00CA654A" w:rsidRDefault="00F146F6">
            <w:pPr>
              <w:jc w:val="center"/>
              <w:rPr>
                <w:rFonts w:ascii="Times New Roman" w:hAnsi="Times New Roman" w:cs="Times New Roman"/>
                <w:sz w:val="24"/>
                <w:szCs w:val="24"/>
                <w:lang w:val="en-US"/>
              </w:rPr>
            </w:pPr>
            <w:r>
              <w:rPr>
                <w:rFonts w:ascii="Times New Roman" w:hAnsi="Times New Roman" w:cs="Times New Roman"/>
                <w:sz w:val="24"/>
                <w:szCs w:val="24"/>
                <w:lang w:val="en-US"/>
              </w:rPr>
              <w:t>-6.0</w:t>
            </w:r>
          </w:p>
        </w:tc>
        <w:tc>
          <w:tcPr>
            <w:tcW w:w="4394" w:type="dxa"/>
            <w:tcBorders>
              <w:top w:val="single" w:sz="4" w:space="0" w:color="auto"/>
              <w:left w:val="single" w:sz="4" w:space="0" w:color="auto"/>
              <w:bottom w:val="single" w:sz="4" w:space="0" w:color="auto"/>
              <w:right w:val="single" w:sz="4" w:space="0" w:color="auto"/>
            </w:tcBorders>
          </w:tcPr>
          <w:p w:rsidR="00CA654A" w:rsidRDefault="00F146F6">
            <w:pPr>
              <w:pStyle w:val="NormalWeb"/>
              <w:spacing w:after="160" w:line="256" w:lineRule="auto"/>
              <w:rPr>
                <w:rFonts w:asciiTheme="minorHAnsi" w:eastAsiaTheme="minorHAnsi" w:hAnsiTheme="minorHAnsi" w:cstheme="minorBidi"/>
              </w:rPr>
            </w:pPr>
            <w:r>
              <w:rPr>
                <w:rFonts w:asciiTheme="minorHAnsi" w:eastAsiaTheme="minorHAnsi" w:hAnsiTheme="minorHAnsi" w:cstheme="minorBidi"/>
                <w:noProof/>
                <w:lang w:eastAsia="en-US"/>
              </w:rPr>
              <w:drawing>
                <wp:inline distT="0" distB="0" distL="114300" distR="114300">
                  <wp:extent cx="1608455" cy="1344295"/>
                  <wp:effectExtent l="0" t="0" r="0" b="0"/>
                  <wp:docPr id="99" name="Picture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5" descr="IMG_256"/>
                          <pic:cNvPicPr>
                            <a:picLocks noChangeAspect="1"/>
                          </pic:cNvPicPr>
                        </pic:nvPicPr>
                        <pic:blipFill>
                          <a:blip r:embed="rId27"/>
                          <a:srcRect l="26672" t="21582" r="27600" b="12012"/>
                          <a:stretch>
                            <a:fillRect/>
                          </a:stretch>
                        </pic:blipFill>
                        <pic:spPr>
                          <a:xfrm flipH="1">
                            <a:off x="0" y="0"/>
                            <a:ext cx="1608455" cy="1344295"/>
                          </a:xfrm>
                          <a:prstGeom prst="rect">
                            <a:avLst/>
                          </a:prstGeom>
                          <a:noFill/>
                          <a:ln w="9525">
                            <a:noFill/>
                          </a:ln>
                        </pic:spPr>
                      </pic:pic>
                    </a:graphicData>
                  </a:graphic>
                </wp:inline>
              </w:drawing>
            </w:r>
          </w:p>
        </w:tc>
      </w:tr>
      <w:tr w:rsidR="00CA654A">
        <w:trPr>
          <w:jc w:val="center"/>
        </w:trPr>
        <w:tc>
          <w:tcPr>
            <w:tcW w:w="889" w:type="dxa"/>
            <w:tcBorders>
              <w:top w:val="single" w:sz="4" w:space="0" w:color="auto"/>
              <w:left w:val="single" w:sz="4" w:space="0" w:color="auto"/>
              <w:bottom w:val="single" w:sz="4" w:space="0" w:color="auto"/>
              <w:right w:val="single" w:sz="4" w:space="0" w:color="auto"/>
            </w:tcBorders>
          </w:tcPr>
          <w:p w:rsidR="00CA654A" w:rsidRDefault="00F146F6">
            <w:pPr>
              <w:jc w:val="center"/>
              <w:rPr>
                <w:rFonts w:ascii="Times New Roman" w:hAnsi="Times New Roman" w:cs="Times New Roman"/>
                <w:sz w:val="24"/>
                <w:szCs w:val="24"/>
              </w:rPr>
            </w:pPr>
            <w:r>
              <w:rPr>
                <w:rFonts w:ascii="Times New Roman" w:hAnsi="Times New Roman" w:cs="Times New Roman"/>
                <w:sz w:val="24"/>
                <w:szCs w:val="24"/>
              </w:rPr>
              <w:t>5.</w:t>
            </w:r>
          </w:p>
        </w:tc>
        <w:tc>
          <w:tcPr>
            <w:tcW w:w="1014" w:type="dxa"/>
            <w:tcBorders>
              <w:top w:val="single" w:sz="4" w:space="0" w:color="auto"/>
              <w:left w:val="single" w:sz="4" w:space="0" w:color="auto"/>
              <w:bottom w:val="single" w:sz="4" w:space="0" w:color="auto"/>
              <w:right w:val="single" w:sz="4" w:space="0" w:color="auto"/>
            </w:tcBorders>
          </w:tcPr>
          <w:p w:rsidR="00CA654A" w:rsidRDefault="00F146F6">
            <w:pPr>
              <w:jc w:val="center"/>
              <w:rPr>
                <w:rFonts w:ascii="Times New Roman" w:hAnsi="Times New Roman" w:cs="Times New Roman"/>
                <w:sz w:val="24"/>
                <w:szCs w:val="24"/>
              </w:rPr>
            </w:pPr>
            <w:r>
              <w:rPr>
                <w:rFonts w:ascii="Times New Roman" w:hAnsi="Times New Roman" w:cs="Times New Roman"/>
                <w:sz w:val="24"/>
                <w:szCs w:val="24"/>
              </w:rPr>
              <w:t>1.70</w:t>
            </w:r>
          </w:p>
        </w:tc>
        <w:tc>
          <w:tcPr>
            <w:tcW w:w="6172" w:type="dxa"/>
            <w:tcBorders>
              <w:top w:val="single" w:sz="4" w:space="0" w:color="auto"/>
              <w:left w:val="single" w:sz="4" w:space="0" w:color="auto"/>
              <w:bottom w:val="single" w:sz="4" w:space="0" w:color="auto"/>
              <w:right w:val="single" w:sz="4" w:space="0" w:color="auto"/>
            </w:tcBorders>
          </w:tcPr>
          <w:p w:rsidR="00CA654A" w:rsidRDefault="00F146F6">
            <w:pPr>
              <w:jc w:val="center"/>
              <w:rPr>
                <w:rFonts w:ascii="Times New Roman" w:hAnsi="Times New Roman" w:cs="Times New Roman"/>
                <w:sz w:val="24"/>
                <w:szCs w:val="24"/>
              </w:rPr>
            </w:pPr>
            <w:r>
              <w:rPr>
                <w:rFonts w:ascii="Times New Roman" w:hAnsi="Times New Roman" w:cs="Times New Roman"/>
                <w:sz w:val="24"/>
                <w:szCs w:val="24"/>
              </w:rPr>
              <w:t>2(4H)-</w:t>
            </w:r>
            <w:proofErr w:type="spellStart"/>
            <w:r>
              <w:rPr>
                <w:rFonts w:ascii="Times New Roman" w:hAnsi="Times New Roman" w:cs="Times New Roman"/>
                <w:sz w:val="24"/>
                <w:szCs w:val="24"/>
              </w:rPr>
              <w:t>Benzofuranone</w:t>
            </w:r>
            <w:proofErr w:type="spellEnd"/>
            <w:r>
              <w:rPr>
                <w:rFonts w:ascii="Times New Roman" w:hAnsi="Times New Roman" w:cs="Times New Roman"/>
                <w:sz w:val="24"/>
                <w:szCs w:val="24"/>
              </w:rPr>
              <w:t xml:space="preserve">, </w:t>
            </w:r>
            <w:r>
              <w:rPr>
                <w:rFonts w:ascii="Times New Roman" w:hAnsi="Times New Roman" w:cs="Times New Roman"/>
                <w:sz w:val="24"/>
                <w:szCs w:val="24"/>
              </w:rPr>
              <w:t>5,6,7,7a-tetrahydro-4,4,7a-trimethyl-</w:t>
            </w:r>
          </w:p>
        </w:tc>
        <w:tc>
          <w:tcPr>
            <w:tcW w:w="1843" w:type="dxa"/>
            <w:tcBorders>
              <w:top w:val="single" w:sz="4" w:space="0" w:color="auto"/>
              <w:left w:val="single" w:sz="4" w:space="0" w:color="auto"/>
              <w:bottom w:val="single" w:sz="4" w:space="0" w:color="auto"/>
              <w:right w:val="single" w:sz="4" w:space="0" w:color="auto"/>
            </w:tcBorders>
          </w:tcPr>
          <w:p w:rsidR="00CA654A" w:rsidRDefault="00F146F6">
            <w:pPr>
              <w:jc w:val="center"/>
              <w:rPr>
                <w:rFonts w:ascii="Times New Roman" w:hAnsi="Times New Roman" w:cs="Times New Roman"/>
                <w:sz w:val="24"/>
                <w:szCs w:val="24"/>
                <w:lang w:val="en-US"/>
              </w:rPr>
            </w:pPr>
            <w:r>
              <w:rPr>
                <w:rFonts w:ascii="Times New Roman" w:hAnsi="Times New Roman" w:cs="Times New Roman"/>
                <w:sz w:val="24"/>
                <w:szCs w:val="24"/>
                <w:lang w:val="en-US"/>
              </w:rPr>
              <w:t>-5.4</w:t>
            </w:r>
          </w:p>
        </w:tc>
        <w:tc>
          <w:tcPr>
            <w:tcW w:w="4394" w:type="dxa"/>
            <w:tcBorders>
              <w:top w:val="single" w:sz="4" w:space="0" w:color="auto"/>
              <w:left w:val="single" w:sz="4" w:space="0" w:color="auto"/>
              <w:bottom w:val="single" w:sz="4" w:space="0" w:color="auto"/>
              <w:right w:val="single" w:sz="4" w:space="0" w:color="auto"/>
            </w:tcBorders>
          </w:tcPr>
          <w:p w:rsidR="00CA654A" w:rsidRDefault="00F146F6">
            <w:pPr>
              <w:pStyle w:val="NormalWeb"/>
              <w:spacing w:after="160" w:line="256" w:lineRule="auto"/>
              <w:rPr>
                <w:rFonts w:asciiTheme="minorHAnsi" w:eastAsiaTheme="minorHAnsi" w:hAnsiTheme="minorHAnsi" w:cstheme="minorBidi"/>
              </w:rPr>
            </w:pPr>
            <w:r>
              <w:rPr>
                <w:rFonts w:asciiTheme="minorHAnsi" w:eastAsiaTheme="minorHAnsi" w:hAnsiTheme="minorHAnsi" w:cstheme="minorBidi"/>
                <w:noProof/>
                <w:lang w:eastAsia="en-US"/>
              </w:rPr>
              <w:drawing>
                <wp:inline distT="0" distB="0" distL="114300" distR="114300">
                  <wp:extent cx="1481455" cy="1207135"/>
                  <wp:effectExtent l="0" t="0" r="0" b="0"/>
                  <wp:docPr id="100" name="Picture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6" descr="IMG_256"/>
                          <pic:cNvPicPr>
                            <a:picLocks noChangeAspect="1"/>
                          </pic:cNvPicPr>
                        </pic:nvPicPr>
                        <pic:blipFill>
                          <a:blip r:embed="rId28"/>
                          <a:srcRect l="23517" t="13153" r="24564" b="13340"/>
                          <a:stretch>
                            <a:fillRect/>
                          </a:stretch>
                        </pic:blipFill>
                        <pic:spPr>
                          <a:xfrm flipH="1">
                            <a:off x="0" y="0"/>
                            <a:ext cx="1481455" cy="1207135"/>
                          </a:xfrm>
                          <a:prstGeom prst="rect">
                            <a:avLst/>
                          </a:prstGeom>
                          <a:noFill/>
                          <a:ln w="9525">
                            <a:noFill/>
                          </a:ln>
                        </pic:spPr>
                      </pic:pic>
                    </a:graphicData>
                  </a:graphic>
                </wp:inline>
              </w:drawing>
            </w:r>
          </w:p>
        </w:tc>
      </w:tr>
      <w:tr w:rsidR="00CA654A">
        <w:trPr>
          <w:jc w:val="center"/>
        </w:trPr>
        <w:tc>
          <w:tcPr>
            <w:tcW w:w="889" w:type="dxa"/>
            <w:tcBorders>
              <w:top w:val="single" w:sz="4" w:space="0" w:color="auto"/>
              <w:left w:val="single" w:sz="4" w:space="0" w:color="auto"/>
              <w:bottom w:val="single" w:sz="4" w:space="0" w:color="auto"/>
              <w:right w:val="single" w:sz="4" w:space="0" w:color="auto"/>
            </w:tcBorders>
          </w:tcPr>
          <w:p w:rsidR="00CA654A" w:rsidRDefault="00F146F6">
            <w:pPr>
              <w:jc w:val="center"/>
              <w:rPr>
                <w:rFonts w:ascii="Times New Roman" w:hAnsi="Times New Roman" w:cs="Times New Roman"/>
                <w:sz w:val="24"/>
                <w:szCs w:val="24"/>
              </w:rPr>
            </w:pPr>
            <w:r>
              <w:rPr>
                <w:rFonts w:ascii="Times New Roman" w:hAnsi="Times New Roman" w:cs="Times New Roman"/>
                <w:sz w:val="24"/>
                <w:szCs w:val="24"/>
              </w:rPr>
              <w:lastRenderedPageBreak/>
              <w:t>6.</w:t>
            </w:r>
          </w:p>
        </w:tc>
        <w:tc>
          <w:tcPr>
            <w:tcW w:w="1014" w:type="dxa"/>
            <w:tcBorders>
              <w:top w:val="single" w:sz="4" w:space="0" w:color="auto"/>
              <w:left w:val="single" w:sz="4" w:space="0" w:color="auto"/>
              <w:bottom w:val="single" w:sz="4" w:space="0" w:color="auto"/>
              <w:right w:val="single" w:sz="4" w:space="0" w:color="auto"/>
            </w:tcBorders>
          </w:tcPr>
          <w:p w:rsidR="00CA654A" w:rsidRDefault="00F146F6">
            <w:pPr>
              <w:jc w:val="center"/>
              <w:rPr>
                <w:rFonts w:ascii="Times New Roman" w:hAnsi="Times New Roman" w:cs="Times New Roman"/>
                <w:sz w:val="24"/>
                <w:szCs w:val="24"/>
              </w:rPr>
            </w:pPr>
            <w:r>
              <w:rPr>
                <w:rFonts w:ascii="Times New Roman" w:hAnsi="Times New Roman" w:cs="Times New Roman"/>
                <w:sz w:val="24"/>
                <w:szCs w:val="24"/>
              </w:rPr>
              <w:t>0.61</w:t>
            </w:r>
          </w:p>
        </w:tc>
        <w:tc>
          <w:tcPr>
            <w:tcW w:w="6172" w:type="dxa"/>
            <w:tcBorders>
              <w:top w:val="single" w:sz="4" w:space="0" w:color="auto"/>
              <w:left w:val="single" w:sz="4" w:space="0" w:color="auto"/>
              <w:bottom w:val="single" w:sz="4" w:space="0" w:color="auto"/>
              <w:right w:val="single" w:sz="4" w:space="0" w:color="auto"/>
            </w:tcBorders>
          </w:tcPr>
          <w:p w:rsidR="00CA654A" w:rsidRDefault="00F146F6">
            <w:pPr>
              <w:jc w:val="center"/>
              <w:rPr>
                <w:rFonts w:ascii="Times New Roman" w:hAnsi="Times New Roman" w:cs="Times New Roman"/>
                <w:sz w:val="24"/>
                <w:szCs w:val="24"/>
              </w:rPr>
            </w:pPr>
            <w:proofErr w:type="spellStart"/>
            <w:r>
              <w:rPr>
                <w:rFonts w:ascii="Times New Roman" w:hAnsi="Times New Roman" w:cs="Times New Roman"/>
                <w:sz w:val="24"/>
                <w:szCs w:val="24"/>
              </w:rPr>
              <w:t>Heneicosane</w:t>
            </w:r>
            <w:proofErr w:type="spellEnd"/>
          </w:p>
        </w:tc>
        <w:tc>
          <w:tcPr>
            <w:tcW w:w="1843" w:type="dxa"/>
            <w:tcBorders>
              <w:top w:val="single" w:sz="4" w:space="0" w:color="auto"/>
              <w:left w:val="single" w:sz="4" w:space="0" w:color="auto"/>
              <w:bottom w:val="single" w:sz="4" w:space="0" w:color="auto"/>
              <w:right w:val="single" w:sz="4" w:space="0" w:color="auto"/>
            </w:tcBorders>
          </w:tcPr>
          <w:p w:rsidR="00CA654A" w:rsidRDefault="00F146F6">
            <w:pPr>
              <w:jc w:val="center"/>
              <w:rPr>
                <w:rFonts w:ascii="Times New Roman" w:hAnsi="Times New Roman" w:cs="Times New Roman"/>
                <w:sz w:val="24"/>
                <w:szCs w:val="24"/>
                <w:lang w:val="en-US"/>
              </w:rPr>
            </w:pPr>
            <w:r>
              <w:rPr>
                <w:rFonts w:ascii="Times New Roman" w:hAnsi="Times New Roman" w:cs="Times New Roman"/>
                <w:sz w:val="24"/>
                <w:szCs w:val="24"/>
                <w:lang w:val="en-US"/>
              </w:rPr>
              <w:t>-4.4</w:t>
            </w:r>
          </w:p>
        </w:tc>
        <w:tc>
          <w:tcPr>
            <w:tcW w:w="4394" w:type="dxa"/>
            <w:tcBorders>
              <w:top w:val="single" w:sz="4" w:space="0" w:color="auto"/>
              <w:left w:val="single" w:sz="4" w:space="0" w:color="auto"/>
              <w:bottom w:val="single" w:sz="4" w:space="0" w:color="auto"/>
              <w:right w:val="single" w:sz="4" w:space="0" w:color="auto"/>
            </w:tcBorders>
          </w:tcPr>
          <w:p w:rsidR="00CA654A" w:rsidRDefault="00F146F6">
            <w:pPr>
              <w:pStyle w:val="NormalWeb"/>
              <w:spacing w:after="160" w:line="256" w:lineRule="auto"/>
              <w:rPr>
                <w:rFonts w:asciiTheme="minorHAnsi" w:eastAsiaTheme="minorHAnsi" w:hAnsiTheme="minorHAnsi" w:cstheme="minorBidi"/>
              </w:rPr>
            </w:pPr>
            <w:r>
              <w:rPr>
                <w:rFonts w:asciiTheme="minorHAnsi" w:eastAsiaTheme="minorHAnsi" w:hAnsiTheme="minorHAnsi" w:cstheme="minorBidi"/>
                <w:noProof/>
                <w:lang w:eastAsia="en-US"/>
              </w:rPr>
              <w:drawing>
                <wp:inline distT="0" distB="0" distL="114300" distR="114300">
                  <wp:extent cx="1891665" cy="440690"/>
                  <wp:effectExtent l="0" t="0" r="13335" b="1270"/>
                  <wp:docPr id="101" name="Picture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7" descr="IMG_256"/>
                          <pic:cNvPicPr>
                            <a:picLocks noChangeAspect="1"/>
                          </pic:cNvPicPr>
                        </pic:nvPicPr>
                        <pic:blipFill>
                          <a:blip r:embed="rId29"/>
                          <a:srcRect t="41096" b="35616"/>
                          <a:stretch>
                            <a:fillRect/>
                          </a:stretch>
                        </pic:blipFill>
                        <pic:spPr>
                          <a:xfrm>
                            <a:off x="0" y="0"/>
                            <a:ext cx="1891665" cy="440690"/>
                          </a:xfrm>
                          <a:prstGeom prst="rect">
                            <a:avLst/>
                          </a:prstGeom>
                          <a:noFill/>
                          <a:ln w="9525">
                            <a:noFill/>
                          </a:ln>
                        </pic:spPr>
                      </pic:pic>
                    </a:graphicData>
                  </a:graphic>
                </wp:inline>
              </w:drawing>
            </w:r>
          </w:p>
        </w:tc>
      </w:tr>
      <w:tr w:rsidR="00CA654A">
        <w:trPr>
          <w:jc w:val="center"/>
        </w:trPr>
        <w:tc>
          <w:tcPr>
            <w:tcW w:w="889" w:type="dxa"/>
            <w:tcBorders>
              <w:top w:val="single" w:sz="4" w:space="0" w:color="auto"/>
              <w:left w:val="single" w:sz="4" w:space="0" w:color="auto"/>
              <w:bottom w:val="single" w:sz="4" w:space="0" w:color="auto"/>
              <w:right w:val="single" w:sz="4" w:space="0" w:color="auto"/>
            </w:tcBorders>
          </w:tcPr>
          <w:p w:rsidR="00CA654A" w:rsidRDefault="00F146F6">
            <w:pPr>
              <w:jc w:val="center"/>
              <w:rPr>
                <w:rFonts w:ascii="Times New Roman" w:hAnsi="Times New Roman" w:cs="Times New Roman"/>
                <w:sz w:val="24"/>
                <w:szCs w:val="24"/>
              </w:rPr>
            </w:pPr>
            <w:r>
              <w:rPr>
                <w:rFonts w:ascii="Times New Roman" w:hAnsi="Times New Roman" w:cs="Times New Roman"/>
                <w:sz w:val="24"/>
                <w:szCs w:val="24"/>
              </w:rPr>
              <w:t>7.</w:t>
            </w:r>
          </w:p>
        </w:tc>
        <w:tc>
          <w:tcPr>
            <w:tcW w:w="1014" w:type="dxa"/>
            <w:tcBorders>
              <w:top w:val="single" w:sz="4" w:space="0" w:color="auto"/>
              <w:left w:val="single" w:sz="4" w:space="0" w:color="auto"/>
              <w:bottom w:val="single" w:sz="4" w:space="0" w:color="auto"/>
              <w:right w:val="single" w:sz="4" w:space="0" w:color="auto"/>
            </w:tcBorders>
          </w:tcPr>
          <w:p w:rsidR="00CA654A" w:rsidRDefault="00F146F6">
            <w:pPr>
              <w:jc w:val="center"/>
              <w:rPr>
                <w:rFonts w:ascii="Times New Roman" w:hAnsi="Times New Roman" w:cs="Times New Roman"/>
                <w:sz w:val="24"/>
                <w:szCs w:val="24"/>
              </w:rPr>
            </w:pPr>
            <w:r>
              <w:rPr>
                <w:rFonts w:ascii="Times New Roman" w:hAnsi="Times New Roman" w:cs="Times New Roman"/>
                <w:sz w:val="24"/>
                <w:szCs w:val="24"/>
              </w:rPr>
              <w:t>3.54</w:t>
            </w:r>
          </w:p>
        </w:tc>
        <w:tc>
          <w:tcPr>
            <w:tcW w:w="6172" w:type="dxa"/>
            <w:tcBorders>
              <w:top w:val="single" w:sz="4" w:space="0" w:color="auto"/>
              <w:left w:val="single" w:sz="4" w:space="0" w:color="auto"/>
              <w:bottom w:val="single" w:sz="4" w:space="0" w:color="auto"/>
              <w:right w:val="single" w:sz="4" w:space="0" w:color="auto"/>
            </w:tcBorders>
          </w:tcPr>
          <w:p w:rsidR="00CA654A" w:rsidRDefault="00F146F6">
            <w:pPr>
              <w:jc w:val="center"/>
              <w:rPr>
                <w:rFonts w:ascii="Times New Roman" w:hAnsi="Times New Roman" w:cs="Times New Roman"/>
                <w:sz w:val="24"/>
                <w:szCs w:val="24"/>
              </w:rPr>
            </w:pPr>
            <w:r>
              <w:rPr>
                <w:rFonts w:ascii="Times New Roman" w:hAnsi="Times New Roman" w:cs="Times New Roman"/>
                <w:sz w:val="24"/>
                <w:szCs w:val="24"/>
              </w:rPr>
              <w:t>n-</w:t>
            </w:r>
            <w:proofErr w:type="spellStart"/>
            <w:r>
              <w:rPr>
                <w:rFonts w:ascii="Times New Roman" w:hAnsi="Times New Roman" w:cs="Times New Roman"/>
                <w:sz w:val="24"/>
                <w:szCs w:val="24"/>
              </w:rPr>
              <w:t>Pentadecanol</w:t>
            </w:r>
            <w:proofErr w:type="spellEnd"/>
          </w:p>
        </w:tc>
        <w:tc>
          <w:tcPr>
            <w:tcW w:w="1843" w:type="dxa"/>
            <w:tcBorders>
              <w:top w:val="single" w:sz="4" w:space="0" w:color="auto"/>
              <w:left w:val="single" w:sz="4" w:space="0" w:color="auto"/>
              <w:bottom w:val="single" w:sz="4" w:space="0" w:color="auto"/>
              <w:right w:val="single" w:sz="4" w:space="0" w:color="auto"/>
            </w:tcBorders>
          </w:tcPr>
          <w:p w:rsidR="00CA654A" w:rsidRDefault="00F146F6">
            <w:pPr>
              <w:jc w:val="center"/>
              <w:rPr>
                <w:rFonts w:ascii="Times New Roman" w:hAnsi="Times New Roman" w:cs="Times New Roman"/>
                <w:sz w:val="24"/>
                <w:szCs w:val="24"/>
                <w:lang w:val="en-US"/>
              </w:rPr>
            </w:pPr>
            <w:r>
              <w:rPr>
                <w:rFonts w:ascii="Times New Roman" w:hAnsi="Times New Roman" w:cs="Times New Roman"/>
                <w:sz w:val="24"/>
                <w:szCs w:val="24"/>
                <w:lang w:val="en-US"/>
              </w:rPr>
              <w:t>-3.9</w:t>
            </w:r>
          </w:p>
        </w:tc>
        <w:tc>
          <w:tcPr>
            <w:tcW w:w="4394" w:type="dxa"/>
            <w:tcBorders>
              <w:top w:val="single" w:sz="4" w:space="0" w:color="auto"/>
              <w:left w:val="single" w:sz="4" w:space="0" w:color="auto"/>
              <w:bottom w:val="single" w:sz="4" w:space="0" w:color="auto"/>
              <w:right w:val="single" w:sz="4" w:space="0" w:color="auto"/>
            </w:tcBorders>
          </w:tcPr>
          <w:p w:rsidR="00CA654A" w:rsidRDefault="00F146F6">
            <w:pPr>
              <w:pStyle w:val="NormalWeb"/>
              <w:spacing w:after="160" w:line="256" w:lineRule="auto"/>
              <w:rPr>
                <w:rFonts w:asciiTheme="minorHAnsi" w:eastAsiaTheme="minorHAnsi" w:hAnsiTheme="minorHAnsi" w:cstheme="minorBidi"/>
              </w:rPr>
            </w:pPr>
            <w:r>
              <w:rPr>
                <w:rFonts w:asciiTheme="minorHAnsi" w:eastAsiaTheme="minorHAnsi" w:hAnsiTheme="minorHAnsi" w:cstheme="minorBidi"/>
                <w:noProof/>
                <w:lang w:eastAsia="en-US"/>
              </w:rPr>
              <w:drawing>
                <wp:inline distT="0" distB="0" distL="114300" distR="114300">
                  <wp:extent cx="1990090" cy="702310"/>
                  <wp:effectExtent l="0" t="0" r="0" b="0"/>
                  <wp:docPr id="102" name="Picture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8" descr="IMG_256"/>
                          <pic:cNvPicPr>
                            <a:picLocks noChangeAspect="1"/>
                          </pic:cNvPicPr>
                        </pic:nvPicPr>
                        <pic:blipFill>
                          <a:blip r:embed="rId30"/>
                          <a:srcRect l="27012" t="34615" r="28370" b="38024"/>
                          <a:stretch>
                            <a:fillRect/>
                          </a:stretch>
                        </pic:blipFill>
                        <pic:spPr>
                          <a:xfrm flipH="1">
                            <a:off x="0" y="0"/>
                            <a:ext cx="1990090" cy="702310"/>
                          </a:xfrm>
                          <a:prstGeom prst="rect">
                            <a:avLst/>
                          </a:prstGeom>
                          <a:noFill/>
                          <a:ln w="9525">
                            <a:noFill/>
                          </a:ln>
                        </pic:spPr>
                      </pic:pic>
                    </a:graphicData>
                  </a:graphic>
                </wp:inline>
              </w:drawing>
            </w:r>
          </w:p>
        </w:tc>
      </w:tr>
      <w:tr w:rsidR="00CA654A">
        <w:trPr>
          <w:jc w:val="center"/>
        </w:trPr>
        <w:tc>
          <w:tcPr>
            <w:tcW w:w="889" w:type="dxa"/>
            <w:tcBorders>
              <w:top w:val="single" w:sz="4" w:space="0" w:color="auto"/>
              <w:left w:val="single" w:sz="4" w:space="0" w:color="auto"/>
              <w:bottom w:val="single" w:sz="4" w:space="0" w:color="auto"/>
              <w:right w:val="single" w:sz="4" w:space="0" w:color="auto"/>
            </w:tcBorders>
          </w:tcPr>
          <w:p w:rsidR="00CA654A" w:rsidRDefault="00F146F6">
            <w:pPr>
              <w:jc w:val="center"/>
              <w:rPr>
                <w:rFonts w:ascii="Times New Roman" w:hAnsi="Times New Roman" w:cs="Times New Roman"/>
                <w:sz w:val="24"/>
                <w:szCs w:val="24"/>
              </w:rPr>
            </w:pPr>
            <w:r>
              <w:rPr>
                <w:rFonts w:ascii="Times New Roman" w:hAnsi="Times New Roman" w:cs="Times New Roman"/>
                <w:sz w:val="24"/>
                <w:szCs w:val="24"/>
              </w:rPr>
              <w:t>8.</w:t>
            </w:r>
          </w:p>
        </w:tc>
        <w:tc>
          <w:tcPr>
            <w:tcW w:w="1014" w:type="dxa"/>
            <w:tcBorders>
              <w:top w:val="single" w:sz="4" w:space="0" w:color="auto"/>
              <w:left w:val="single" w:sz="4" w:space="0" w:color="auto"/>
              <w:bottom w:val="single" w:sz="4" w:space="0" w:color="auto"/>
              <w:right w:val="single" w:sz="4" w:space="0" w:color="auto"/>
            </w:tcBorders>
          </w:tcPr>
          <w:p w:rsidR="00CA654A" w:rsidRDefault="00F146F6">
            <w:pPr>
              <w:jc w:val="center"/>
              <w:rPr>
                <w:rFonts w:ascii="Times New Roman" w:hAnsi="Times New Roman" w:cs="Times New Roman"/>
                <w:sz w:val="24"/>
                <w:szCs w:val="24"/>
              </w:rPr>
            </w:pPr>
            <w:r>
              <w:rPr>
                <w:rFonts w:ascii="Times New Roman" w:hAnsi="Times New Roman" w:cs="Times New Roman"/>
                <w:sz w:val="24"/>
                <w:szCs w:val="24"/>
              </w:rPr>
              <w:t>1.13</w:t>
            </w:r>
          </w:p>
        </w:tc>
        <w:tc>
          <w:tcPr>
            <w:tcW w:w="6172" w:type="dxa"/>
            <w:tcBorders>
              <w:top w:val="single" w:sz="4" w:space="0" w:color="auto"/>
              <w:left w:val="single" w:sz="4" w:space="0" w:color="auto"/>
              <w:bottom w:val="single" w:sz="4" w:space="0" w:color="auto"/>
              <w:right w:val="single" w:sz="4" w:space="0" w:color="auto"/>
            </w:tcBorders>
          </w:tcPr>
          <w:p w:rsidR="00CA654A" w:rsidRDefault="00F146F6">
            <w:pPr>
              <w:jc w:val="center"/>
              <w:rPr>
                <w:rFonts w:ascii="Times New Roman" w:hAnsi="Times New Roman" w:cs="Times New Roman"/>
                <w:sz w:val="24"/>
                <w:szCs w:val="24"/>
              </w:rPr>
            </w:pPr>
            <w:r>
              <w:rPr>
                <w:rFonts w:ascii="Times New Roman" w:hAnsi="Times New Roman" w:cs="Times New Roman"/>
                <w:sz w:val="24"/>
                <w:szCs w:val="24"/>
              </w:rPr>
              <w:t>Z-5-Nonadecene</w:t>
            </w:r>
          </w:p>
        </w:tc>
        <w:tc>
          <w:tcPr>
            <w:tcW w:w="1843" w:type="dxa"/>
            <w:tcBorders>
              <w:top w:val="single" w:sz="4" w:space="0" w:color="auto"/>
              <w:left w:val="single" w:sz="4" w:space="0" w:color="auto"/>
              <w:bottom w:val="single" w:sz="4" w:space="0" w:color="auto"/>
              <w:right w:val="single" w:sz="4" w:space="0" w:color="auto"/>
            </w:tcBorders>
          </w:tcPr>
          <w:p w:rsidR="00CA654A" w:rsidRDefault="00F146F6">
            <w:pPr>
              <w:jc w:val="center"/>
              <w:rPr>
                <w:rFonts w:ascii="Times New Roman" w:hAnsi="Times New Roman" w:cs="Times New Roman"/>
                <w:sz w:val="24"/>
                <w:szCs w:val="24"/>
                <w:lang w:val="en-US"/>
              </w:rPr>
            </w:pPr>
            <w:r>
              <w:rPr>
                <w:rFonts w:ascii="Times New Roman" w:hAnsi="Times New Roman" w:cs="Times New Roman"/>
                <w:sz w:val="24"/>
                <w:szCs w:val="24"/>
                <w:lang w:val="en-US"/>
              </w:rPr>
              <w:t>-4.0</w:t>
            </w:r>
          </w:p>
        </w:tc>
        <w:tc>
          <w:tcPr>
            <w:tcW w:w="4394" w:type="dxa"/>
            <w:tcBorders>
              <w:top w:val="single" w:sz="4" w:space="0" w:color="auto"/>
              <w:left w:val="single" w:sz="4" w:space="0" w:color="auto"/>
              <w:bottom w:val="single" w:sz="4" w:space="0" w:color="auto"/>
              <w:right w:val="single" w:sz="4" w:space="0" w:color="auto"/>
            </w:tcBorders>
          </w:tcPr>
          <w:p w:rsidR="00CA654A" w:rsidRDefault="00F146F6">
            <w:pPr>
              <w:pStyle w:val="NormalWeb"/>
              <w:spacing w:after="160" w:line="256" w:lineRule="auto"/>
              <w:rPr>
                <w:rFonts w:asciiTheme="minorHAnsi" w:eastAsiaTheme="minorHAnsi" w:hAnsiTheme="minorHAnsi" w:cstheme="minorBidi"/>
              </w:rPr>
            </w:pPr>
            <w:r>
              <w:rPr>
                <w:rFonts w:asciiTheme="minorHAnsi" w:eastAsiaTheme="minorHAnsi" w:hAnsiTheme="minorHAnsi" w:cstheme="minorBidi"/>
                <w:noProof/>
                <w:lang w:eastAsia="en-US"/>
              </w:rPr>
              <w:drawing>
                <wp:inline distT="0" distB="0" distL="114300" distR="114300">
                  <wp:extent cx="1893570" cy="890905"/>
                  <wp:effectExtent l="0" t="0" r="0" b="0"/>
                  <wp:docPr id="103" name="Picture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9" descr="IMG_256"/>
                          <pic:cNvPicPr>
                            <a:picLocks noChangeAspect="1"/>
                          </pic:cNvPicPr>
                        </pic:nvPicPr>
                        <pic:blipFill>
                          <a:blip r:embed="rId31"/>
                          <a:srcRect l="26852" t="31678" r="28647" b="31942"/>
                          <a:stretch>
                            <a:fillRect/>
                          </a:stretch>
                        </pic:blipFill>
                        <pic:spPr>
                          <a:xfrm>
                            <a:off x="0" y="0"/>
                            <a:ext cx="1893570" cy="890905"/>
                          </a:xfrm>
                          <a:prstGeom prst="rect">
                            <a:avLst/>
                          </a:prstGeom>
                          <a:noFill/>
                          <a:ln w="9525">
                            <a:noFill/>
                          </a:ln>
                        </pic:spPr>
                      </pic:pic>
                    </a:graphicData>
                  </a:graphic>
                </wp:inline>
              </w:drawing>
            </w:r>
          </w:p>
        </w:tc>
      </w:tr>
      <w:tr w:rsidR="00CA654A">
        <w:trPr>
          <w:jc w:val="center"/>
        </w:trPr>
        <w:tc>
          <w:tcPr>
            <w:tcW w:w="889" w:type="dxa"/>
            <w:tcBorders>
              <w:top w:val="single" w:sz="4" w:space="0" w:color="auto"/>
              <w:left w:val="single" w:sz="4" w:space="0" w:color="auto"/>
              <w:bottom w:val="single" w:sz="4" w:space="0" w:color="auto"/>
              <w:right w:val="single" w:sz="4" w:space="0" w:color="auto"/>
            </w:tcBorders>
          </w:tcPr>
          <w:p w:rsidR="00CA654A" w:rsidRDefault="00F146F6">
            <w:pPr>
              <w:jc w:val="center"/>
              <w:rPr>
                <w:rFonts w:ascii="Times New Roman" w:hAnsi="Times New Roman" w:cs="Times New Roman"/>
                <w:sz w:val="24"/>
                <w:szCs w:val="24"/>
              </w:rPr>
            </w:pPr>
            <w:r>
              <w:rPr>
                <w:rFonts w:ascii="Times New Roman" w:hAnsi="Times New Roman" w:cs="Times New Roman"/>
                <w:sz w:val="24"/>
                <w:szCs w:val="24"/>
              </w:rPr>
              <w:t>9.</w:t>
            </w:r>
          </w:p>
        </w:tc>
        <w:tc>
          <w:tcPr>
            <w:tcW w:w="1014" w:type="dxa"/>
            <w:tcBorders>
              <w:top w:val="single" w:sz="4" w:space="0" w:color="auto"/>
              <w:left w:val="single" w:sz="4" w:space="0" w:color="auto"/>
              <w:bottom w:val="single" w:sz="4" w:space="0" w:color="auto"/>
              <w:right w:val="single" w:sz="4" w:space="0" w:color="auto"/>
            </w:tcBorders>
          </w:tcPr>
          <w:p w:rsidR="00CA654A" w:rsidRDefault="00F146F6">
            <w:pPr>
              <w:jc w:val="center"/>
              <w:rPr>
                <w:rFonts w:ascii="Times New Roman" w:hAnsi="Times New Roman" w:cs="Times New Roman"/>
                <w:sz w:val="24"/>
                <w:szCs w:val="24"/>
              </w:rPr>
            </w:pPr>
            <w:r>
              <w:rPr>
                <w:rFonts w:ascii="Times New Roman" w:hAnsi="Times New Roman" w:cs="Times New Roman"/>
                <w:sz w:val="24"/>
                <w:szCs w:val="24"/>
              </w:rPr>
              <w:t>2.17</w:t>
            </w:r>
          </w:p>
        </w:tc>
        <w:tc>
          <w:tcPr>
            <w:tcW w:w="6172" w:type="dxa"/>
            <w:tcBorders>
              <w:top w:val="single" w:sz="4" w:space="0" w:color="auto"/>
              <w:left w:val="single" w:sz="4" w:space="0" w:color="auto"/>
              <w:bottom w:val="single" w:sz="4" w:space="0" w:color="auto"/>
              <w:right w:val="single" w:sz="4" w:space="0" w:color="auto"/>
            </w:tcBorders>
          </w:tcPr>
          <w:p w:rsidR="00CA654A" w:rsidRDefault="00F146F6">
            <w:pPr>
              <w:jc w:val="center"/>
              <w:rPr>
                <w:rFonts w:ascii="Times New Roman" w:hAnsi="Times New Roman" w:cs="Times New Roman"/>
                <w:sz w:val="24"/>
                <w:szCs w:val="24"/>
              </w:rPr>
            </w:pPr>
            <w:r>
              <w:rPr>
                <w:rFonts w:ascii="Times New Roman" w:hAnsi="Times New Roman" w:cs="Times New Roman"/>
                <w:sz w:val="24"/>
                <w:szCs w:val="24"/>
              </w:rPr>
              <w:t>Z-5-Nonadecene</w:t>
            </w:r>
          </w:p>
        </w:tc>
        <w:tc>
          <w:tcPr>
            <w:tcW w:w="1843" w:type="dxa"/>
            <w:tcBorders>
              <w:top w:val="single" w:sz="4" w:space="0" w:color="auto"/>
              <w:left w:val="single" w:sz="4" w:space="0" w:color="auto"/>
              <w:bottom w:val="single" w:sz="4" w:space="0" w:color="auto"/>
              <w:right w:val="single" w:sz="4" w:space="0" w:color="auto"/>
            </w:tcBorders>
          </w:tcPr>
          <w:p w:rsidR="00CA654A" w:rsidRDefault="00F146F6">
            <w:pPr>
              <w:jc w:val="center"/>
              <w:rPr>
                <w:rFonts w:ascii="Times New Roman" w:hAnsi="Times New Roman" w:cs="Times New Roman"/>
                <w:sz w:val="24"/>
                <w:szCs w:val="24"/>
                <w:lang w:val="en-US"/>
              </w:rPr>
            </w:pPr>
            <w:r>
              <w:rPr>
                <w:rFonts w:ascii="Times New Roman" w:hAnsi="Times New Roman" w:cs="Times New Roman"/>
                <w:sz w:val="24"/>
                <w:szCs w:val="24"/>
                <w:lang w:val="en-US"/>
              </w:rPr>
              <w:t>-4.0</w:t>
            </w:r>
          </w:p>
        </w:tc>
        <w:tc>
          <w:tcPr>
            <w:tcW w:w="4394" w:type="dxa"/>
            <w:tcBorders>
              <w:top w:val="single" w:sz="4" w:space="0" w:color="auto"/>
              <w:left w:val="single" w:sz="4" w:space="0" w:color="auto"/>
              <w:bottom w:val="single" w:sz="4" w:space="0" w:color="auto"/>
              <w:right w:val="single" w:sz="4" w:space="0" w:color="auto"/>
            </w:tcBorders>
          </w:tcPr>
          <w:p w:rsidR="00CA654A" w:rsidRDefault="00F146F6">
            <w:pPr>
              <w:pStyle w:val="NormalWeb"/>
              <w:spacing w:after="160" w:line="256" w:lineRule="auto"/>
              <w:rPr>
                <w:rFonts w:asciiTheme="minorHAnsi" w:eastAsiaTheme="minorHAnsi" w:hAnsiTheme="minorHAnsi" w:cstheme="minorBidi"/>
              </w:rPr>
            </w:pPr>
            <w:r>
              <w:rPr>
                <w:rFonts w:asciiTheme="minorHAnsi" w:eastAsiaTheme="minorHAnsi" w:hAnsiTheme="minorHAnsi" w:cstheme="minorBidi"/>
                <w:noProof/>
                <w:lang w:eastAsia="en-US"/>
              </w:rPr>
              <w:drawing>
                <wp:inline distT="0" distB="0" distL="114300" distR="114300">
                  <wp:extent cx="1828800" cy="791845"/>
                  <wp:effectExtent l="0" t="0" r="0" b="0"/>
                  <wp:docPr id="104" name="Picture 1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 descr="IMG_256"/>
                          <pic:cNvPicPr>
                            <a:picLocks noChangeAspect="1"/>
                          </pic:cNvPicPr>
                        </pic:nvPicPr>
                        <pic:blipFill>
                          <a:blip r:embed="rId31"/>
                          <a:srcRect l="29054" t="34570" r="27703" b="32879"/>
                          <a:stretch>
                            <a:fillRect/>
                          </a:stretch>
                        </pic:blipFill>
                        <pic:spPr>
                          <a:xfrm>
                            <a:off x="0" y="0"/>
                            <a:ext cx="1828800" cy="791845"/>
                          </a:xfrm>
                          <a:prstGeom prst="rect">
                            <a:avLst/>
                          </a:prstGeom>
                          <a:noFill/>
                          <a:ln w="9525">
                            <a:noFill/>
                          </a:ln>
                        </pic:spPr>
                      </pic:pic>
                    </a:graphicData>
                  </a:graphic>
                </wp:inline>
              </w:drawing>
            </w:r>
          </w:p>
        </w:tc>
      </w:tr>
      <w:tr w:rsidR="00CA654A">
        <w:trPr>
          <w:jc w:val="center"/>
        </w:trPr>
        <w:tc>
          <w:tcPr>
            <w:tcW w:w="889" w:type="dxa"/>
            <w:tcBorders>
              <w:top w:val="single" w:sz="4" w:space="0" w:color="auto"/>
              <w:left w:val="single" w:sz="4" w:space="0" w:color="auto"/>
              <w:bottom w:val="single" w:sz="4" w:space="0" w:color="auto"/>
              <w:right w:val="single" w:sz="4" w:space="0" w:color="auto"/>
            </w:tcBorders>
          </w:tcPr>
          <w:p w:rsidR="00CA654A" w:rsidRDefault="00F146F6">
            <w:pPr>
              <w:jc w:val="center"/>
              <w:rPr>
                <w:rFonts w:ascii="Times New Roman" w:hAnsi="Times New Roman" w:cs="Times New Roman"/>
                <w:sz w:val="24"/>
                <w:szCs w:val="24"/>
              </w:rPr>
            </w:pPr>
            <w:r>
              <w:rPr>
                <w:rFonts w:ascii="Times New Roman" w:hAnsi="Times New Roman" w:cs="Times New Roman"/>
                <w:sz w:val="24"/>
                <w:szCs w:val="24"/>
              </w:rPr>
              <w:t>10.</w:t>
            </w:r>
          </w:p>
        </w:tc>
        <w:tc>
          <w:tcPr>
            <w:tcW w:w="1014" w:type="dxa"/>
            <w:tcBorders>
              <w:top w:val="single" w:sz="4" w:space="0" w:color="auto"/>
              <w:left w:val="single" w:sz="4" w:space="0" w:color="auto"/>
              <w:bottom w:val="single" w:sz="4" w:space="0" w:color="auto"/>
              <w:right w:val="single" w:sz="4" w:space="0" w:color="auto"/>
            </w:tcBorders>
          </w:tcPr>
          <w:p w:rsidR="00CA654A" w:rsidRDefault="00F146F6">
            <w:pPr>
              <w:jc w:val="center"/>
              <w:rPr>
                <w:rFonts w:ascii="Times New Roman" w:hAnsi="Times New Roman" w:cs="Times New Roman"/>
                <w:sz w:val="24"/>
                <w:szCs w:val="24"/>
              </w:rPr>
            </w:pPr>
            <w:r>
              <w:rPr>
                <w:rFonts w:ascii="Times New Roman" w:hAnsi="Times New Roman" w:cs="Times New Roman"/>
                <w:sz w:val="24"/>
                <w:szCs w:val="24"/>
              </w:rPr>
              <w:t>3.98</w:t>
            </w:r>
          </w:p>
        </w:tc>
        <w:tc>
          <w:tcPr>
            <w:tcW w:w="6172" w:type="dxa"/>
            <w:tcBorders>
              <w:top w:val="single" w:sz="4" w:space="0" w:color="auto"/>
              <w:left w:val="single" w:sz="4" w:space="0" w:color="auto"/>
              <w:bottom w:val="single" w:sz="4" w:space="0" w:color="auto"/>
              <w:right w:val="single" w:sz="4" w:space="0" w:color="auto"/>
            </w:tcBorders>
          </w:tcPr>
          <w:p w:rsidR="00CA654A" w:rsidRDefault="00F146F6">
            <w:pPr>
              <w:jc w:val="center"/>
              <w:rPr>
                <w:rFonts w:ascii="Times New Roman" w:hAnsi="Times New Roman" w:cs="Times New Roman"/>
                <w:sz w:val="24"/>
                <w:szCs w:val="24"/>
              </w:rPr>
            </w:pPr>
            <w:r>
              <w:rPr>
                <w:rFonts w:ascii="Times New Roman" w:hAnsi="Times New Roman" w:cs="Times New Roman"/>
                <w:sz w:val="24"/>
                <w:szCs w:val="24"/>
              </w:rPr>
              <w:t>Pentadecane, 2,6,10,14-tetramethyl-</w:t>
            </w:r>
          </w:p>
        </w:tc>
        <w:tc>
          <w:tcPr>
            <w:tcW w:w="1843" w:type="dxa"/>
            <w:tcBorders>
              <w:top w:val="single" w:sz="4" w:space="0" w:color="auto"/>
              <w:left w:val="single" w:sz="4" w:space="0" w:color="auto"/>
              <w:bottom w:val="single" w:sz="4" w:space="0" w:color="auto"/>
              <w:right w:val="single" w:sz="4" w:space="0" w:color="auto"/>
            </w:tcBorders>
          </w:tcPr>
          <w:p w:rsidR="00CA654A" w:rsidRDefault="00F146F6">
            <w:pPr>
              <w:jc w:val="center"/>
              <w:rPr>
                <w:rFonts w:ascii="Times New Roman" w:hAnsi="Times New Roman" w:cs="Times New Roman"/>
                <w:sz w:val="24"/>
                <w:szCs w:val="24"/>
                <w:lang w:val="en-US"/>
              </w:rPr>
            </w:pPr>
            <w:r>
              <w:rPr>
                <w:rFonts w:ascii="Times New Roman" w:hAnsi="Times New Roman" w:cs="Times New Roman"/>
                <w:sz w:val="24"/>
                <w:szCs w:val="24"/>
                <w:lang w:val="en-US"/>
              </w:rPr>
              <w:t>-5.0</w:t>
            </w:r>
          </w:p>
        </w:tc>
        <w:tc>
          <w:tcPr>
            <w:tcW w:w="4394" w:type="dxa"/>
            <w:tcBorders>
              <w:top w:val="single" w:sz="4" w:space="0" w:color="auto"/>
              <w:left w:val="single" w:sz="4" w:space="0" w:color="auto"/>
              <w:bottom w:val="single" w:sz="4" w:space="0" w:color="auto"/>
              <w:right w:val="single" w:sz="4" w:space="0" w:color="auto"/>
            </w:tcBorders>
          </w:tcPr>
          <w:p w:rsidR="00CA654A" w:rsidRDefault="00F146F6">
            <w:pPr>
              <w:pStyle w:val="NormalWeb"/>
              <w:spacing w:after="160" w:line="256" w:lineRule="auto"/>
              <w:rPr>
                <w:rFonts w:asciiTheme="minorHAnsi" w:eastAsiaTheme="minorHAnsi" w:hAnsiTheme="minorHAnsi" w:cstheme="minorBidi"/>
              </w:rPr>
            </w:pPr>
            <w:r>
              <w:rPr>
                <w:rFonts w:asciiTheme="minorHAnsi" w:eastAsiaTheme="minorHAnsi" w:hAnsiTheme="minorHAnsi" w:cstheme="minorBidi"/>
                <w:noProof/>
                <w:lang w:eastAsia="en-US"/>
              </w:rPr>
              <w:drawing>
                <wp:inline distT="0" distB="0" distL="114300" distR="114300">
                  <wp:extent cx="1793240" cy="1296035"/>
                  <wp:effectExtent l="0" t="0" r="0" b="0"/>
                  <wp:docPr id="105" name="Picture 1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1" descr="IMG_256"/>
                          <pic:cNvPicPr>
                            <a:picLocks noChangeAspect="1"/>
                          </pic:cNvPicPr>
                        </pic:nvPicPr>
                        <pic:blipFill>
                          <a:blip r:embed="rId32"/>
                          <a:srcRect l="27158" t="21357" r="27002" b="21087"/>
                          <a:stretch>
                            <a:fillRect/>
                          </a:stretch>
                        </pic:blipFill>
                        <pic:spPr>
                          <a:xfrm>
                            <a:off x="0" y="0"/>
                            <a:ext cx="1793240" cy="1296035"/>
                          </a:xfrm>
                          <a:prstGeom prst="rect">
                            <a:avLst/>
                          </a:prstGeom>
                          <a:noFill/>
                          <a:ln w="9525">
                            <a:noFill/>
                          </a:ln>
                        </pic:spPr>
                      </pic:pic>
                    </a:graphicData>
                  </a:graphic>
                </wp:inline>
              </w:drawing>
            </w:r>
          </w:p>
        </w:tc>
      </w:tr>
      <w:tr w:rsidR="00CA654A">
        <w:trPr>
          <w:jc w:val="center"/>
        </w:trPr>
        <w:tc>
          <w:tcPr>
            <w:tcW w:w="889" w:type="dxa"/>
            <w:tcBorders>
              <w:top w:val="single" w:sz="4" w:space="0" w:color="auto"/>
              <w:left w:val="single" w:sz="4" w:space="0" w:color="auto"/>
              <w:bottom w:val="single" w:sz="4" w:space="0" w:color="auto"/>
              <w:right w:val="single" w:sz="4" w:space="0" w:color="auto"/>
            </w:tcBorders>
          </w:tcPr>
          <w:p w:rsidR="00CA654A" w:rsidRDefault="00F146F6">
            <w:pPr>
              <w:jc w:val="center"/>
              <w:rPr>
                <w:rFonts w:ascii="Times New Roman" w:hAnsi="Times New Roman" w:cs="Times New Roman"/>
                <w:sz w:val="24"/>
                <w:szCs w:val="24"/>
              </w:rPr>
            </w:pPr>
            <w:r>
              <w:rPr>
                <w:rFonts w:ascii="Times New Roman" w:hAnsi="Times New Roman" w:cs="Times New Roman"/>
                <w:sz w:val="24"/>
                <w:szCs w:val="24"/>
              </w:rPr>
              <w:t>11.</w:t>
            </w:r>
          </w:p>
        </w:tc>
        <w:tc>
          <w:tcPr>
            <w:tcW w:w="1014" w:type="dxa"/>
            <w:tcBorders>
              <w:top w:val="single" w:sz="4" w:space="0" w:color="auto"/>
              <w:left w:val="single" w:sz="4" w:space="0" w:color="auto"/>
              <w:bottom w:val="single" w:sz="4" w:space="0" w:color="auto"/>
              <w:right w:val="single" w:sz="4" w:space="0" w:color="auto"/>
            </w:tcBorders>
          </w:tcPr>
          <w:p w:rsidR="00CA654A" w:rsidRDefault="00F146F6">
            <w:pPr>
              <w:jc w:val="center"/>
              <w:rPr>
                <w:rFonts w:ascii="Times New Roman" w:hAnsi="Times New Roman" w:cs="Times New Roman"/>
                <w:sz w:val="24"/>
                <w:szCs w:val="24"/>
              </w:rPr>
            </w:pPr>
            <w:r>
              <w:rPr>
                <w:rFonts w:ascii="Times New Roman" w:hAnsi="Times New Roman" w:cs="Times New Roman"/>
                <w:sz w:val="24"/>
                <w:szCs w:val="24"/>
              </w:rPr>
              <w:t>0.85</w:t>
            </w:r>
          </w:p>
        </w:tc>
        <w:tc>
          <w:tcPr>
            <w:tcW w:w="6172" w:type="dxa"/>
            <w:tcBorders>
              <w:top w:val="single" w:sz="4" w:space="0" w:color="auto"/>
              <w:left w:val="single" w:sz="4" w:space="0" w:color="auto"/>
              <w:bottom w:val="single" w:sz="4" w:space="0" w:color="auto"/>
              <w:right w:val="single" w:sz="4" w:space="0" w:color="auto"/>
            </w:tcBorders>
          </w:tcPr>
          <w:p w:rsidR="00CA654A" w:rsidRDefault="00F146F6">
            <w:pPr>
              <w:jc w:val="center"/>
              <w:rPr>
                <w:rFonts w:ascii="Times New Roman" w:hAnsi="Times New Roman" w:cs="Times New Roman"/>
                <w:sz w:val="24"/>
                <w:szCs w:val="24"/>
              </w:rPr>
            </w:pPr>
            <w:r>
              <w:rPr>
                <w:rFonts w:ascii="Times New Roman" w:hAnsi="Times New Roman" w:cs="Times New Roman"/>
                <w:sz w:val="24"/>
                <w:szCs w:val="24"/>
              </w:rPr>
              <w:t>Oleyl Alcohol</w:t>
            </w:r>
          </w:p>
        </w:tc>
        <w:tc>
          <w:tcPr>
            <w:tcW w:w="1843" w:type="dxa"/>
            <w:tcBorders>
              <w:top w:val="single" w:sz="4" w:space="0" w:color="auto"/>
              <w:left w:val="single" w:sz="4" w:space="0" w:color="auto"/>
              <w:bottom w:val="single" w:sz="4" w:space="0" w:color="auto"/>
              <w:right w:val="single" w:sz="4" w:space="0" w:color="auto"/>
            </w:tcBorders>
          </w:tcPr>
          <w:p w:rsidR="00CA654A" w:rsidRDefault="00F146F6">
            <w:pPr>
              <w:jc w:val="center"/>
              <w:rPr>
                <w:rFonts w:ascii="Times New Roman" w:hAnsi="Times New Roman" w:cs="Times New Roman"/>
                <w:sz w:val="24"/>
                <w:szCs w:val="24"/>
                <w:lang w:val="en-US"/>
              </w:rPr>
            </w:pPr>
            <w:r>
              <w:rPr>
                <w:rFonts w:ascii="Times New Roman" w:hAnsi="Times New Roman" w:cs="Times New Roman"/>
                <w:sz w:val="24"/>
                <w:szCs w:val="24"/>
                <w:lang w:val="en-US"/>
              </w:rPr>
              <w:t>-4.6</w:t>
            </w:r>
          </w:p>
        </w:tc>
        <w:tc>
          <w:tcPr>
            <w:tcW w:w="4394" w:type="dxa"/>
            <w:tcBorders>
              <w:top w:val="single" w:sz="4" w:space="0" w:color="auto"/>
              <w:left w:val="single" w:sz="4" w:space="0" w:color="auto"/>
              <w:bottom w:val="single" w:sz="4" w:space="0" w:color="auto"/>
              <w:right w:val="single" w:sz="4" w:space="0" w:color="auto"/>
            </w:tcBorders>
          </w:tcPr>
          <w:p w:rsidR="00CA654A" w:rsidRDefault="00F146F6">
            <w:pPr>
              <w:pStyle w:val="NormalWeb"/>
              <w:spacing w:after="160" w:line="256" w:lineRule="auto"/>
              <w:rPr>
                <w:rFonts w:asciiTheme="minorHAnsi" w:eastAsiaTheme="minorHAnsi" w:hAnsiTheme="minorHAnsi" w:cstheme="minorBidi"/>
              </w:rPr>
            </w:pPr>
            <w:r>
              <w:rPr>
                <w:rFonts w:asciiTheme="minorHAnsi" w:eastAsiaTheme="minorHAnsi" w:hAnsiTheme="minorHAnsi" w:cstheme="minorBidi"/>
                <w:noProof/>
                <w:lang w:eastAsia="en-US"/>
              </w:rPr>
              <w:drawing>
                <wp:inline distT="0" distB="0" distL="114300" distR="114300">
                  <wp:extent cx="1727200" cy="1171575"/>
                  <wp:effectExtent l="0" t="0" r="0" b="0"/>
                  <wp:docPr id="106" name="Picture 1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2" descr="IMG_256"/>
                          <pic:cNvPicPr>
                            <a:picLocks noChangeAspect="1"/>
                          </pic:cNvPicPr>
                        </pic:nvPicPr>
                        <pic:blipFill>
                          <a:blip r:embed="rId33"/>
                          <a:srcRect l="27978" t="23814" r="26159" b="22134"/>
                          <a:stretch>
                            <a:fillRect/>
                          </a:stretch>
                        </pic:blipFill>
                        <pic:spPr>
                          <a:xfrm>
                            <a:off x="0" y="0"/>
                            <a:ext cx="1727200" cy="1171575"/>
                          </a:xfrm>
                          <a:prstGeom prst="rect">
                            <a:avLst/>
                          </a:prstGeom>
                          <a:noFill/>
                          <a:ln w="9525">
                            <a:noFill/>
                          </a:ln>
                        </pic:spPr>
                      </pic:pic>
                    </a:graphicData>
                  </a:graphic>
                </wp:inline>
              </w:drawing>
            </w:r>
          </w:p>
        </w:tc>
      </w:tr>
      <w:tr w:rsidR="00CA654A">
        <w:trPr>
          <w:jc w:val="center"/>
        </w:trPr>
        <w:tc>
          <w:tcPr>
            <w:tcW w:w="889" w:type="dxa"/>
            <w:tcBorders>
              <w:top w:val="single" w:sz="4" w:space="0" w:color="auto"/>
              <w:left w:val="single" w:sz="4" w:space="0" w:color="auto"/>
              <w:bottom w:val="single" w:sz="4" w:space="0" w:color="auto"/>
              <w:right w:val="single" w:sz="4" w:space="0" w:color="auto"/>
            </w:tcBorders>
          </w:tcPr>
          <w:p w:rsidR="00CA654A" w:rsidRDefault="00F146F6">
            <w:pPr>
              <w:jc w:val="center"/>
              <w:rPr>
                <w:rFonts w:ascii="Times New Roman" w:hAnsi="Times New Roman" w:cs="Times New Roman"/>
                <w:sz w:val="24"/>
                <w:szCs w:val="24"/>
              </w:rPr>
            </w:pPr>
            <w:r>
              <w:rPr>
                <w:rFonts w:ascii="Times New Roman" w:hAnsi="Times New Roman" w:cs="Times New Roman"/>
                <w:sz w:val="24"/>
                <w:szCs w:val="24"/>
              </w:rPr>
              <w:lastRenderedPageBreak/>
              <w:t>12.</w:t>
            </w:r>
          </w:p>
        </w:tc>
        <w:tc>
          <w:tcPr>
            <w:tcW w:w="1014" w:type="dxa"/>
            <w:tcBorders>
              <w:top w:val="single" w:sz="4" w:space="0" w:color="auto"/>
              <w:left w:val="single" w:sz="4" w:space="0" w:color="auto"/>
              <w:bottom w:val="single" w:sz="4" w:space="0" w:color="auto"/>
              <w:right w:val="single" w:sz="4" w:space="0" w:color="auto"/>
            </w:tcBorders>
          </w:tcPr>
          <w:p w:rsidR="00CA654A" w:rsidRDefault="00F146F6">
            <w:pPr>
              <w:jc w:val="center"/>
              <w:rPr>
                <w:rFonts w:ascii="Times New Roman" w:hAnsi="Times New Roman" w:cs="Times New Roman"/>
                <w:sz w:val="24"/>
                <w:szCs w:val="24"/>
              </w:rPr>
            </w:pPr>
            <w:r>
              <w:rPr>
                <w:rFonts w:ascii="Times New Roman" w:hAnsi="Times New Roman" w:cs="Times New Roman"/>
                <w:sz w:val="24"/>
                <w:szCs w:val="24"/>
              </w:rPr>
              <w:t>1.53</w:t>
            </w:r>
          </w:p>
        </w:tc>
        <w:tc>
          <w:tcPr>
            <w:tcW w:w="6172" w:type="dxa"/>
            <w:tcBorders>
              <w:top w:val="single" w:sz="4" w:space="0" w:color="auto"/>
              <w:left w:val="single" w:sz="4" w:space="0" w:color="auto"/>
              <w:bottom w:val="single" w:sz="4" w:space="0" w:color="auto"/>
              <w:right w:val="single" w:sz="4" w:space="0" w:color="auto"/>
            </w:tcBorders>
          </w:tcPr>
          <w:p w:rsidR="00CA654A" w:rsidRDefault="00F146F6">
            <w:pPr>
              <w:jc w:val="center"/>
              <w:rPr>
                <w:rFonts w:ascii="Times New Roman" w:hAnsi="Times New Roman" w:cs="Times New Roman"/>
                <w:sz w:val="24"/>
                <w:szCs w:val="24"/>
              </w:rPr>
            </w:pPr>
            <w:r>
              <w:rPr>
                <w:rFonts w:ascii="Times New Roman" w:hAnsi="Times New Roman" w:cs="Times New Roman"/>
                <w:sz w:val="24"/>
                <w:szCs w:val="24"/>
              </w:rPr>
              <w:t>Benzyl Benzoate</w:t>
            </w:r>
          </w:p>
        </w:tc>
        <w:tc>
          <w:tcPr>
            <w:tcW w:w="1843" w:type="dxa"/>
            <w:tcBorders>
              <w:top w:val="single" w:sz="4" w:space="0" w:color="auto"/>
              <w:left w:val="single" w:sz="4" w:space="0" w:color="auto"/>
              <w:bottom w:val="single" w:sz="4" w:space="0" w:color="auto"/>
              <w:right w:val="single" w:sz="4" w:space="0" w:color="auto"/>
            </w:tcBorders>
          </w:tcPr>
          <w:p w:rsidR="00CA654A" w:rsidRDefault="00F146F6">
            <w:pPr>
              <w:jc w:val="center"/>
              <w:rPr>
                <w:rFonts w:ascii="Times New Roman" w:hAnsi="Times New Roman" w:cs="Times New Roman"/>
                <w:sz w:val="24"/>
                <w:szCs w:val="24"/>
                <w:lang w:val="en-US"/>
              </w:rPr>
            </w:pPr>
            <w:r>
              <w:rPr>
                <w:rFonts w:ascii="Times New Roman" w:hAnsi="Times New Roman" w:cs="Times New Roman"/>
                <w:sz w:val="24"/>
                <w:szCs w:val="24"/>
                <w:lang w:val="en-US"/>
              </w:rPr>
              <w:t>-6.0</w:t>
            </w:r>
          </w:p>
        </w:tc>
        <w:tc>
          <w:tcPr>
            <w:tcW w:w="4394" w:type="dxa"/>
            <w:tcBorders>
              <w:top w:val="single" w:sz="4" w:space="0" w:color="auto"/>
              <w:left w:val="single" w:sz="4" w:space="0" w:color="auto"/>
              <w:bottom w:val="single" w:sz="4" w:space="0" w:color="auto"/>
              <w:right w:val="single" w:sz="4" w:space="0" w:color="auto"/>
            </w:tcBorders>
          </w:tcPr>
          <w:p w:rsidR="00CA654A" w:rsidRDefault="00F146F6">
            <w:pPr>
              <w:pStyle w:val="NormalWeb"/>
              <w:spacing w:after="160" w:line="256" w:lineRule="auto"/>
              <w:rPr>
                <w:rFonts w:asciiTheme="minorHAnsi" w:eastAsiaTheme="minorHAnsi" w:hAnsiTheme="minorHAnsi" w:cstheme="minorBidi"/>
              </w:rPr>
            </w:pPr>
            <w:r>
              <w:rPr>
                <w:rFonts w:asciiTheme="minorHAnsi" w:eastAsiaTheme="minorHAnsi" w:hAnsiTheme="minorHAnsi" w:cstheme="minorBidi"/>
                <w:noProof/>
                <w:lang w:eastAsia="en-US"/>
              </w:rPr>
              <w:drawing>
                <wp:inline distT="0" distB="0" distL="114300" distR="114300">
                  <wp:extent cx="1692275" cy="969645"/>
                  <wp:effectExtent l="0" t="0" r="0" b="0"/>
                  <wp:docPr id="107" name="Picture 1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3" descr="IMG_256"/>
                          <pic:cNvPicPr>
                            <a:picLocks noChangeAspect="1"/>
                          </pic:cNvPicPr>
                        </pic:nvPicPr>
                        <pic:blipFill>
                          <a:blip r:embed="rId34"/>
                          <a:srcRect l="26562" t="26846" r="26927" b="26846"/>
                          <a:stretch>
                            <a:fillRect/>
                          </a:stretch>
                        </pic:blipFill>
                        <pic:spPr>
                          <a:xfrm>
                            <a:off x="0" y="0"/>
                            <a:ext cx="1692275" cy="969645"/>
                          </a:xfrm>
                          <a:prstGeom prst="rect">
                            <a:avLst/>
                          </a:prstGeom>
                          <a:noFill/>
                          <a:ln w="9525">
                            <a:noFill/>
                          </a:ln>
                        </pic:spPr>
                      </pic:pic>
                    </a:graphicData>
                  </a:graphic>
                </wp:inline>
              </w:drawing>
            </w:r>
          </w:p>
        </w:tc>
      </w:tr>
      <w:tr w:rsidR="00CA654A">
        <w:trPr>
          <w:jc w:val="center"/>
        </w:trPr>
        <w:tc>
          <w:tcPr>
            <w:tcW w:w="889" w:type="dxa"/>
            <w:tcBorders>
              <w:top w:val="single" w:sz="4" w:space="0" w:color="auto"/>
              <w:left w:val="single" w:sz="4" w:space="0" w:color="auto"/>
              <w:bottom w:val="single" w:sz="4" w:space="0" w:color="auto"/>
              <w:right w:val="single" w:sz="4" w:space="0" w:color="auto"/>
            </w:tcBorders>
          </w:tcPr>
          <w:p w:rsidR="00CA654A" w:rsidRDefault="00F146F6">
            <w:pPr>
              <w:jc w:val="center"/>
              <w:rPr>
                <w:rFonts w:ascii="Times New Roman" w:hAnsi="Times New Roman" w:cs="Times New Roman"/>
                <w:sz w:val="24"/>
                <w:szCs w:val="24"/>
              </w:rPr>
            </w:pPr>
            <w:r>
              <w:rPr>
                <w:rFonts w:ascii="Times New Roman" w:hAnsi="Times New Roman" w:cs="Times New Roman"/>
                <w:sz w:val="24"/>
                <w:szCs w:val="24"/>
              </w:rPr>
              <w:t>13.</w:t>
            </w:r>
          </w:p>
        </w:tc>
        <w:tc>
          <w:tcPr>
            <w:tcW w:w="1014" w:type="dxa"/>
            <w:tcBorders>
              <w:top w:val="single" w:sz="4" w:space="0" w:color="auto"/>
              <w:left w:val="single" w:sz="4" w:space="0" w:color="auto"/>
              <w:bottom w:val="single" w:sz="4" w:space="0" w:color="auto"/>
              <w:right w:val="single" w:sz="4" w:space="0" w:color="auto"/>
            </w:tcBorders>
          </w:tcPr>
          <w:p w:rsidR="00CA654A" w:rsidRDefault="00F146F6">
            <w:pPr>
              <w:jc w:val="center"/>
              <w:rPr>
                <w:rFonts w:ascii="Times New Roman" w:hAnsi="Times New Roman" w:cs="Times New Roman"/>
                <w:sz w:val="24"/>
                <w:szCs w:val="24"/>
              </w:rPr>
            </w:pPr>
            <w:r>
              <w:rPr>
                <w:rFonts w:ascii="Times New Roman" w:hAnsi="Times New Roman" w:cs="Times New Roman"/>
                <w:sz w:val="24"/>
                <w:szCs w:val="24"/>
              </w:rPr>
              <w:t>8.69</w:t>
            </w:r>
          </w:p>
        </w:tc>
        <w:tc>
          <w:tcPr>
            <w:tcW w:w="6172" w:type="dxa"/>
            <w:tcBorders>
              <w:top w:val="single" w:sz="4" w:space="0" w:color="auto"/>
              <w:left w:val="single" w:sz="4" w:space="0" w:color="auto"/>
              <w:bottom w:val="single" w:sz="4" w:space="0" w:color="auto"/>
              <w:right w:val="single" w:sz="4" w:space="0" w:color="auto"/>
            </w:tcBorders>
          </w:tcPr>
          <w:p w:rsidR="00CA654A" w:rsidRDefault="00F146F6">
            <w:pPr>
              <w:jc w:val="center"/>
              <w:rPr>
                <w:rFonts w:ascii="Times New Roman" w:hAnsi="Times New Roman" w:cs="Times New Roman"/>
                <w:sz w:val="24"/>
                <w:szCs w:val="24"/>
              </w:rPr>
            </w:pPr>
            <w:proofErr w:type="spellStart"/>
            <w:r>
              <w:rPr>
                <w:rFonts w:ascii="Times New Roman" w:hAnsi="Times New Roman" w:cs="Times New Roman"/>
                <w:sz w:val="24"/>
                <w:szCs w:val="24"/>
              </w:rPr>
              <w:t>Isotridecanol</w:t>
            </w:r>
            <w:proofErr w:type="spellEnd"/>
          </w:p>
        </w:tc>
        <w:tc>
          <w:tcPr>
            <w:tcW w:w="1843" w:type="dxa"/>
            <w:tcBorders>
              <w:top w:val="single" w:sz="4" w:space="0" w:color="auto"/>
              <w:left w:val="single" w:sz="4" w:space="0" w:color="auto"/>
              <w:bottom w:val="single" w:sz="4" w:space="0" w:color="auto"/>
              <w:right w:val="single" w:sz="4" w:space="0" w:color="auto"/>
            </w:tcBorders>
          </w:tcPr>
          <w:p w:rsidR="00CA654A" w:rsidRDefault="00F146F6">
            <w:pPr>
              <w:jc w:val="center"/>
              <w:rPr>
                <w:rFonts w:ascii="Times New Roman" w:hAnsi="Times New Roman" w:cs="Times New Roman"/>
                <w:sz w:val="24"/>
                <w:szCs w:val="24"/>
                <w:lang w:val="en-US"/>
              </w:rPr>
            </w:pPr>
            <w:r>
              <w:rPr>
                <w:rFonts w:ascii="Times New Roman" w:hAnsi="Times New Roman" w:cs="Times New Roman"/>
                <w:sz w:val="24"/>
                <w:szCs w:val="24"/>
                <w:lang w:val="en-US"/>
              </w:rPr>
              <w:t>-2.72</w:t>
            </w:r>
          </w:p>
        </w:tc>
        <w:tc>
          <w:tcPr>
            <w:tcW w:w="4394" w:type="dxa"/>
            <w:tcBorders>
              <w:top w:val="single" w:sz="4" w:space="0" w:color="auto"/>
              <w:left w:val="single" w:sz="4" w:space="0" w:color="auto"/>
              <w:bottom w:val="single" w:sz="4" w:space="0" w:color="auto"/>
              <w:right w:val="single" w:sz="4" w:space="0" w:color="auto"/>
            </w:tcBorders>
          </w:tcPr>
          <w:p w:rsidR="00CA654A" w:rsidRDefault="00F146F6">
            <w:pPr>
              <w:pStyle w:val="NormalWeb"/>
              <w:spacing w:after="160" w:line="256" w:lineRule="auto"/>
              <w:rPr>
                <w:rFonts w:asciiTheme="minorHAnsi" w:eastAsiaTheme="minorHAnsi" w:hAnsiTheme="minorHAnsi" w:cstheme="minorBidi"/>
              </w:rPr>
            </w:pPr>
            <w:r>
              <w:rPr>
                <w:rFonts w:asciiTheme="minorHAnsi" w:eastAsiaTheme="minorHAnsi" w:hAnsiTheme="minorHAnsi" w:cstheme="minorBidi"/>
                <w:noProof/>
                <w:lang w:eastAsia="en-US"/>
              </w:rPr>
              <w:drawing>
                <wp:inline distT="0" distB="0" distL="114300" distR="114300">
                  <wp:extent cx="1803400" cy="742950"/>
                  <wp:effectExtent l="0" t="0" r="0" b="0"/>
                  <wp:docPr id="108" name="Picture 1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4" descr="IMG_256"/>
                          <pic:cNvPicPr>
                            <a:picLocks noChangeAspect="1"/>
                          </pic:cNvPicPr>
                        </pic:nvPicPr>
                        <pic:blipFill>
                          <a:blip r:embed="rId35"/>
                          <a:srcRect l="28366" t="33492" r="28241" b="35434"/>
                          <a:stretch>
                            <a:fillRect/>
                          </a:stretch>
                        </pic:blipFill>
                        <pic:spPr>
                          <a:xfrm>
                            <a:off x="0" y="0"/>
                            <a:ext cx="1803400" cy="742950"/>
                          </a:xfrm>
                          <a:prstGeom prst="rect">
                            <a:avLst/>
                          </a:prstGeom>
                          <a:noFill/>
                          <a:ln w="9525">
                            <a:noFill/>
                          </a:ln>
                        </pic:spPr>
                      </pic:pic>
                    </a:graphicData>
                  </a:graphic>
                </wp:inline>
              </w:drawing>
            </w:r>
          </w:p>
        </w:tc>
      </w:tr>
      <w:tr w:rsidR="00CA654A">
        <w:trPr>
          <w:trHeight w:val="1357"/>
          <w:jc w:val="center"/>
        </w:trPr>
        <w:tc>
          <w:tcPr>
            <w:tcW w:w="889" w:type="dxa"/>
            <w:tcBorders>
              <w:top w:val="single" w:sz="4" w:space="0" w:color="auto"/>
              <w:left w:val="single" w:sz="4" w:space="0" w:color="auto"/>
              <w:bottom w:val="single" w:sz="4" w:space="0" w:color="auto"/>
              <w:right w:val="single" w:sz="4" w:space="0" w:color="auto"/>
            </w:tcBorders>
          </w:tcPr>
          <w:p w:rsidR="00CA654A" w:rsidRDefault="00F146F6">
            <w:pPr>
              <w:jc w:val="center"/>
              <w:rPr>
                <w:rFonts w:ascii="Times New Roman" w:hAnsi="Times New Roman" w:cs="Times New Roman"/>
                <w:sz w:val="24"/>
                <w:szCs w:val="24"/>
              </w:rPr>
            </w:pPr>
            <w:r>
              <w:rPr>
                <w:rFonts w:ascii="Times New Roman" w:hAnsi="Times New Roman" w:cs="Times New Roman"/>
                <w:sz w:val="24"/>
                <w:szCs w:val="24"/>
              </w:rPr>
              <w:t>14.</w:t>
            </w:r>
          </w:p>
        </w:tc>
        <w:tc>
          <w:tcPr>
            <w:tcW w:w="1014" w:type="dxa"/>
            <w:tcBorders>
              <w:top w:val="single" w:sz="4" w:space="0" w:color="auto"/>
              <w:left w:val="single" w:sz="4" w:space="0" w:color="auto"/>
              <w:bottom w:val="single" w:sz="4" w:space="0" w:color="auto"/>
              <w:right w:val="single" w:sz="4" w:space="0" w:color="auto"/>
            </w:tcBorders>
          </w:tcPr>
          <w:p w:rsidR="00CA654A" w:rsidRDefault="00F146F6">
            <w:pPr>
              <w:jc w:val="center"/>
              <w:rPr>
                <w:rFonts w:ascii="Times New Roman" w:hAnsi="Times New Roman" w:cs="Times New Roman"/>
                <w:sz w:val="24"/>
                <w:szCs w:val="24"/>
              </w:rPr>
            </w:pPr>
            <w:r>
              <w:rPr>
                <w:rFonts w:ascii="Times New Roman" w:hAnsi="Times New Roman" w:cs="Times New Roman"/>
                <w:sz w:val="24"/>
                <w:szCs w:val="24"/>
              </w:rPr>
              <w:t>2.81</w:t>
            </w:r>
          </w:p>
        </w:tc>
        <w:tc>
          <w:tcPr>
            <w:tcW w:w="6172" w:type="dxa"/>
            <w:tcBorders>
              <w:top w:val="single" w:sz="4" w:space="0" w:color="auto"/>
              <w:left w:val="single" w:sz="4" w:space="0" w:color="auto"/>
              <w:bottom w:val="single" w:sz="4" w:space="0" w:color="auto"/>
              <w:right w:val="single" w:sz="4" w:space="0" w:color="auto"/>
            </w:tcBorders>
          </w:tcPr>
          <w:p w:rsidR="00CA654A" w:rsidRDefault="00F146F6">
            <w:pPr>
              <w:jc w:val="center"/>
              <w:rPr>
                <w:rFonts w:ascii="Times New Roman" w:hAnsi="Times New Roman" w:cs="Times New Roman"/>
                <w:sz w:val="24"/>
                <w:szCs w:val="24"/>
              </w:rPr>
            </w:pPr>
            <w:r>
              <w:rPr>
                <w:rFonts w:ascii="Times New Roman" w:hAnsi="Times New Roman" w:cs="Times New Roman"/>
                <w:sz w:val="24"/>
                <w:szCs w:val="24"/>
              </w:rPr>
              <w:t>2-Pentadecanone, 6,10,14-trimethy-</w:t>
            </w:r>
          </w:p>
        </w:tc>
        <w:tc>
          <w:tcPr>
            <w:tcW w:w="1843" w:type="dxa"/>
            <w:tcBorders>
              <w:top w:val="single" w:sz="4" w:space="0" w:color="auto"/>
              <w:left w:val="single" w:sz="4" w:space="0" w:color="auto"/>
              <w:bottom w:val="single" w:sz="4" w:space="0" w:color="auto"/>
              <w:right w:val="single" w:sz="4" w:space="0" w:color="auto"/>
            </w:tcBorders>
          </w:tcPr>
          <w:p w:rsidR="00CA654A" w:rsidRDefault="00F146F6">
            <w:pPr>
              <w:jc w:val="center"/>
              <w:rPr>
                <w:rFonts w:ascii="Times New Roman" w:hAnsi="Times New Roman" w:cs="Times New Roman"/>
                <w:sz w:val="24"/>
                <w:szCs w:val="24"/>
                <w:lang w:val="en-US"/>
              </w:rPr>
            </w:pPr>
            <w:r>
              <w:rPr>
                <w:rFonts w:ascii="Times New Roman" w:hAnsi="Times New Roman" w:cs="Times New Roman"/>
                <w:sz w:val="24"/>
                <w:szCs w:val="24"/>
                <w:lang w:val="en-US"/>
              </w:rPr>
              <w:t>-7.2</w:t>
            </w:r>
          </w:p>
        </w:tc>
        <w:tc>
          <w:tcPr>
            <w:tcW w:w="4394" w:type="dxa"/>
            <w:tcBorders>
              <w:top w:val="single" w:sz="4" w:space="0" w:color="auto"/>
              <w:left w:val="single" w:sz="4" w:space="0" w:color="auto"/>
              <w:bottom w:val="single" w:sz="4" w:space="0" w:color="auto"/>
              <w:right w:val="single" w:sz="4" w:space="0" w:color="auto"/>
            </w:tcBorders>
          </w:tcPr>
          <w:p w:rsidR="00CA654A" w:rsidRDefault="00F146F6">
            <w:pPr>
              <w:jc w:val="center"/>
              <w:rPr>
                <w:rFonts w:ascii="Times New Roman" w:hAnsi="Times New Roman" w:cs="Times New Roman"/>
                <w:sz w:val="24"/>
                <w:szCs w:val="24"/>
              </w:rPr>
            </w:pPr>
            <w:r>
              <w:rPr>
                <w:rFonts w:ascii="Times New Roman" w:eastAsia="SimSun" w:hAnsi="Times New Roman" w:cs="Times New Roman"/>
                <w:noProof/>
                <w:sz w:val="24"/>
                <w:szCs w:val="24"/>
                <w:lang w:val="en-US"/>
              </w:rPr>
              <w:drawing>
                <wp:inline distT="0" distB="0" distL="114300" distR="114300">
                  <wp:extent cx="939165" cy="838200"/>
                  <wp:effectExtent l="0" t="0" r="5715" b="0"/>
                  <wp:docPr id="109" name="Picture 1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5" descr="IMG_256"/>
                          <pic:cNvPicPr>
                            <a:picLocks noChangeAspect="1"/>
                          </pic:cNvPicPr>
                        </pic:nvPicPr>
                        <pic:blipFill>
                          <a:blip r:embed="rId36"/>
                          <a:srcRect l="8227" t="11356" r="6083" b="12167"/>
                          <a:stretch>
                            <a:fillRect/>
                          </a:stretch>
                        </pic:blipFill>
                        <pic:spPr>
                          <a:xfrm>
                            <a:off x="0" y="0"/>
                            <a:ext cx="939165" cy="838200"/>
                          </a:xfrm>
                          <a:prstGeom prst="rect">
                            <a:avLst/>
                          </a:prstGeom>
                          <a:solidFill>
                            <a:schemeClr val="bg1"/>
                          </a:solidFill>
                          <a:ln w="9525">
                            <a:noFill/>
                          </a:ln>
                        </pic:spPr>
                      </pic:pic>
                    </a:graphicData>
                  </a:graphic>
                </wp:inline>
              </w:drawing>
            </w:r>
          </w:p>
        </w:tc>
      </w:tr>
      <w:tr w:rsidR="00CA654A">
        <w:trPr>
          <w:jc w:val="center"/>
        </w:trPr>
        <w:tc>
          <w:tcPr>
            <w:tcW w:w="889" w:type="dxa"/>
            <w:tcBorders>
              <w:top w:val="single" w:sz="4" w:space="0" w:color="auto"/>
              <w:left w:val="single" w:sz="4" w:space="0" w:color="auto"/>
              <w:bottom w:val="single" w:sz="4" w:space="0" w:color="auto"/>
              <w:right w:val="single" w:sz="4" w:space="0" w:color="auto"/>
            </w:tcBorders>
          </w:tcPr>
          <w:p w:rsidR="00CA654A" w:rsidRDefault="00F146F6">
            <w:pPr>
              <w:jc w:val="center"/>
              <w:rPr>
                <w:rFonts w:ascii="Times New Roman" w:hAnsi="Times New Roman" w:cs="Times New Roman"/>
                <w:sz w:val="24"/>
                <w:szCs w:val="24"/>
              </w:rPr>
            </w:pPr>
            <w:r>
              <w:rPr>
                <w:rFonts w:ascii="Times New Roman" w:hAnsi="Times New Roman" w:cs="Times New Roman"/>
                <w:sz w:val="24"/>
                <w:szCs w:val="24"/>
              </w:rPr>
              <w:t>15.</w:t>
            </w:r>
          </w:p>
        </w:tc>
        <w:tc>
          <w:tcPr>
            <w:tcW w:w="1014" w:type="dxa"/>
            <w:tcBorders>
              <w:top w:val="single" w:sz="4" w:space="0" w:color="auto"/>
              <w:left w:val="single" w:sz="4" w:space="0" w:color="auto"/>
              <w:bottom w:val="single" w:sz="4" w:space="0" w:color="auto"/>
              <w:right w:val="single" w:sz="4" w:space="0" w:color="auto"/>
            </w:tcBorders>
          </w:tcPr>
          <w:p w:rsidR="00CA654A" w:rsidRDefault="00F146F6">
            <w:pPr>
              <w:jc w:val="center"/>
              <w:rPr>
                <w:rFonts w:ascii="Times New Roman" w:hAnsi="Times New Roman" w:cs="Times New Roman"/>
                <w:sz w:val="24"/>
                <w:szCs w:val="24"/>
              </w:rPr>
            </w:pPr>
            <w:r>
              <w:rPr>
                <w:rFonts w:ascii="Times New Roman" w:hAnsi="Times New Roman" w:cs="Times New Roman"/>
                <w:sz w:val="24"/>
                <w:szCs w:val="24"/>
              </w:rPr>
              <w:t>1.97</w:t>
            </w:r>
          </w:p>
        </w:tc>
        <w:tc>
          <w:tcPr>
            <w:tcW w:w="6172" w:type="dxa"/>
            <w:tcBorders>
              <w:top w:val="single" w:sz="4" w:space="0" w:color="auto"/>
              <w:left w:val="single" w:sz="4" w:space="0" w:color="auto"/>
              <w:bottom w:val="single" w:sz="4" w:space="0" w:color="auto"/>
              <w:right w:val="single" w:sz="4" w:space="0" w:color="auto"/>
            </w:tcBorders>
          </w:tcPr>
          <w:p w:rsidR="00CA654A" w:rsidRDefault="00F146F6">
            <w:pPr>
              <w:jc w:val="center"/>
              <w:rPr>
                <w:rFonts w:ascii="Times New Roman" w:hAnsi="Times New Roman" w:cs="Times New Roman"/>
                <w:sz w:val="24"/>
                <w:szCs w:val="24"/>
              </w:rPr>
            </w:pPr>
            <w:r>
              <w:rPr>
                <w:rFonts w:ascii="Times New Roman" w:hAnsi="Times New Roman" w:cs="Times New Roman"/>
                <w:sz w:val="24"/>
                <w:szCs w:val="24"/>
              </w:rPr>
              <w:t>3,7,11,15-Tetramethyl-2-hexadecen-1-ol</w:t>
            </w:r>
          </w:p>
        </w:tc>
        <w:tc>
          <w:tcPr>
            <w:tcW w:w="1843" w:type="dxa"/>
            <w:tcBorders>
              <w:top w:val="single" w:sz="4" w:space="0" w:color="auto"/>
              <w:left w:val="single" w:sz="4" w:space="0" w:color="auto"/>
              <w:bottom w:val="single" w:sz="4" w:space="0" w:color="auto"/>
              <w:right w:val="single" w:sz="4" w:space="0" w:color="auto"/>
            </w:tcBorders>
          </w:tcPr>
          <w:p w:rsidR="00CA654A" w:rsidRDefault="00F146F6">
            <w:pPr>
              <w:jc w:val="center"/>
              <w:rPr>
                <w:rFonts w:ascii="Times New Roman" w:hAnsi="Times New Roman" w:cs="Times New Roman"/>
                <w:sz w:val="24"/>
                <w:szCs w:val="24"/>
                <w:lang w:val="en-US"/>
              </w:rPr>
            </w:pPr>
            <w:r>
              <w:rPr>
                <w:rFonts w:ascii="Times New Roman" w:hAnsi="Times New Roman" w:cs="Times New Roman"/>
                <w:sz w:val="24"/>
                <w:szCs w:val="24"/>
                <w:lang w:val="en-US"/>
              </w:rPr>
              <w:t>-4.6</w:t>
            </w:r>
          </w:p>
        </w:tc>
        <w:tc>
          <w:tcPr>
            <w:tcW w:w="4394" w:type="dxa"/>
            <w:tcBorders>
              <w:top w:val="single" w:sz="4" w:space="0" w:color="auto"/>
              <w:left w:val="single" w:sz="4" w:space="0" w:color="auto"/>
              <w:bottom w:val="single" w:sz="4" w:space="0" w:color="auto"/>
              <w:right w:val="single" w:sz="4" w:space="0" w:color="auto"/>
            </w:tcBorders>
          </w:tcPr>
          <w:p w:rsidR="00CA654A" w:rsidRDefault="00F146F6">
            <w:pPr>
              <w:pStyle w:val="NormalWeb"/>
              <w:spacing w:after="160" w:line="256" w:lineRule="auto"/>
              <w:rPr>
                <w:rFonts w:asciiTheme="minorHAnsi" w:eastAsiaTheme="minorHAnsi" w:hAnsiTheme="minorHAnsi" w:cstheme="minorBidi"/>
              </w:rPr>
            </w:pPr>
            <w:r>
              <w:rPr>
                <w:rFonts w:asciiTheme="minorHAnsi" w:eastAsiaTheme="minorHAnsi" w:hAnsiTheme="minorHAnsi" w:cstheme="minorBidi"/>
                <w:noProof/>
                <w:lang w:eastAsia="en-US"/>
              </w:rPr>
              <w:drawing>
                <wp:inline distT="0" distB="0" distL="114300" distR="114300">
                  <wp:extent cx="1701165" cy="1366520"/>
                  <wp:effectExtent l="0" t="0" r="0" b="0"/>
                  <wp:docPr id="110" name="Picture 1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6" descr="IMG_256"/>
                          <pic:cNvPicPr>
                            <a:picLocks noChangeAspect="1"/>
                          </pic:cNvPicPr>
                        </pic:nvPicPr>
                        <pic:blipFill>
                          <a:blip r:embed="rId37"/>
                          <a:srcRect l="28095" t="18049" r="27492" b="19964"/>
                          <a:stretch>
                            <a:fillRect/>
                          </a:stretch>
                        </pic:blipFill>
                        <pic:spPr>
                          <a:xfrm>
                            <a:off x="0" y="0"/>
                            <a:ext cx="1701165" cy="1366520"/>
                          </a:xfrm>
                          <a:prstGeom prst="rect">
                            <a:avLst/>
                          </a:prstGeom>
                          <a:noFill/>
                          <a:ln w="9525">
                            <a:noFill/>
                          </a:ln>
                        </pic:spPr>
                      </pic:pic>
                    </a:graphicData>
                  </a:graphic>
                </wp:inline>
              </w:drawing>
            </w:r>
          </w:p>
        </w:tc>
      </w:tr>
      <w:tr w:rsidR="00CA654A">
        <w:trPr>
          <w:jc w:val="center"/>
        </w:trPr>
        <w:tc>
          <w:tcPr>
            <w:tcW w:w="889" w:type="dxa"/>
            <w:tcBorders>
              <w:top w:val="single" w:sz="4" w:space="0" w:color="auto"/>
              <w:left w:val="single" w:sz="4" w:space="0" w:color="auto"/>
              <w:bottom w:val="single" w:sz="4" w:space="0" w:color="auto"/>
              <w:right w:val="single" w:sz="4" w:space="0" w:color="auto"/>
            </w:tcBorders>
          </w:tcPr>
          <w:p w:rsidR="00CA654A" w:rsidRDefault="00F146F6">
            <w:pPr>
              <w:jc w:val="center"/>
              <w:rPr>
                <w:rFonts w:ascii="Times New Roman" w:hAnsi="Times New Roman" w:cs="Times New Roman"/>
                <w:sz w:val="24"/>
                <w:szCs w:val="24"/>
              </w:rPr>
            </w:pPr>
            <w:r>
              <w:rPr>
                <w:rFonts w:ascii="Times New Roman" w:hAnsi="Times New Roman" w:cs="Times New Roman"/>
                <w:sz w:val="24"/>
                <w:szCs w:val="24"/>
              </w:rPr>
              <w:t>16.</w:t>
            </w:r>
          </w:p>
        </w:tc>
        <w:tc>
          <w:tcPr>
            <w:tcW w:w="1014" w:type="dxa"/>
            <w:tcBorders>
              <w:top w:val="single" w:sz="4" w:space="0" w:color="auto"/>
              <w:left w:val="single" w:sz="4" w:space="0" w:color="auto"/>
              <w:bottom w:val="single" w:sz="4" w:space="0" w:color="auto"/>
              <w:right w:val="single" w:sz="4" w:space="0" w:color="auto"/>
            </w:tcBorders>
          </w:tcPr>
          <w:p w:rsidR="00CA654A" w:rsidRDefault="00F146F6">
            <w:pPr>
              <w:jc w:val="center"/>
              <w:rPr>
                <w:rFonts w:ascii="Times New Roman" w:hAnsi="Times New Roman" w:cs="Times New Roman"/>
                <w:sz w:val="24"/>
                <w:szCs w:val="24"/>
              </w:rPr>
            </w:pPr>
            <w:r>
              <w:rPr>
                <w:rFonts w:ascii="Times New Roman" w:hAnsi="Times New Roman" w:cs="Times New Roman"/>
                <w:sz w:val="24"/>
                <w:szCs w:val="24"/>
              </w:rPr>
              <w:t>4.41</w:t>
            </w:r>
          </w:p>
        </w:tc>
        <w:tc>
          <w:tcPr>
            <w:tcW w:w="6172" w:type="dxa"/>
            <w:tcBorders>
              <w:top w:val="single" w:sz="4" w:space="0" w:color="auto"/>
              <w:left w:val="single" w:sz="4" w:space="0" w:color="auto"/>
              <w:bottom w:val="single" w:sz="4" w:space="0" w:color="auto"/>
              <w:right w:val="single" w:sz="4" w:space="0" w:color="auto"/>
            </w:tcBorders>
          </w:tcPr>
          <w:p w:rsidR="00CA654A" w:rsidRDefault="00F146F6">
            <w:pPr>
              <w:jc w:val="center"/>
              <w:rPr>
                <w:rFonts w:ascii="Times New Roman" w:hAnsi="Times New Roman" w:cs="Times New Roman"/>
                <w:sz w:val="24"/>
                <w:szCs w:val="24"/>
              </w:rPr>
            </w:pPr>
            <w:r>
              <w:rPr>
                <w:rFonts w:ascii="Times New Roman" w:hAnsi="Times New Roman" w:cs="Times New Roman"/>
                <w:sz w:val="24"/>
                <w:szCs w:val="24"/>
              </w:rPr>
              <w:t>NEOPHYTADIENE</w:t>
            </w:r>
          </w:p>
        </w:tc>
        <w:tc>
          <w:tcPr>
            <w:tcW w:w="1843" w:type="dxa"/>
            <w:tcBorders>
              <w:top w:val="single" w:sz="4" w:space="0" w:color="auto"/>
              <w:left w:val="single" w:sz="4" w:space="0" w:color="auto"/>
              <w:bottom w:val="single" w:sz="4" w:space="0" w:color="auto"/>
              <w:right w:val="single" w:sz="4" w:space="0" w:color="auto"/>
            </w:tcBorders>
          </w:tcPr>
          <w:p w:rsidR="00CA654A" w:rsidRDefault="00F146F6">
            <w:pPr>
              <w:jc w:val="center"/>
              <w:rPr>
                <w:rFonts w:ascii="Times New Roman" w:hAnsi="Times New Roman" w:cs="Times New Roman"/>
                <w:sz w:val="24"/>
                <w:szCs w:val="24"/>
                <w:lang w:val="en-US"/>
              </w:rPr>
            </w:pPr>
            <w:r>
              <w:rPr>
                <w:rFonts w:ascii="Times New Roman" w:hAnsi="Times New Roman" w:cs="Times New Roman"/>
                <w:sz w:val="24"/>
                <w:szCs w:val="24"/>
                <w:lang w:val="en-US"/>
              </w:rPr>
              <w:t>-2.83</w:t>
            </w:r>
          </w:p>
        </w:tc>
        <w:tc>
          <w:tcPr>
            <w:tcW w:w="4394" w:type="dxa"/>
            <w:tcBorders>
              <w:top w:val="single" w:sz="4" w:space="0" w:color="auto"/>
              <w:left w:val="single" w:sz="4" w:space="0" w:color="auto"/>
              <w:bottom w:val="single" w:sz="4" w:space="0" w:color="auto"/>
              <w:right w:val="single" w:sz="4" w:space="0" w:color="auto"/>
            </w:tcBorders>
          </w:tcPr>
          <w:p w:rsidR="00CA654A" w:rsidRDefault="00F146F6">
            <w:pPr>
              <w:pStyle w:val="NormalWeb"/>
              <w:spacing w:after="160" w:line="256" w:lineRule="auto"/>
              <w:rPr>
                <w:rFonts w:asciiTheme="minorHAnsi" w:eastAsiaTheme="minorHAnsi" w:hAnsiTheme="minorHAnsi" w:cstheme="minorBidi"/>
              </w:rPr>
            </w:pPr>
            <w:r>
              <w:rPr>
                <w:rFonts w:asciiTheme="minorHAnsi" w:eastAsiaTheme="minorHAnsi" w:hAnsiTheme="minorHAnsi" w:cstheme="minorBidi"/>
                <w:noProof/>
                <w:lang w:eastAsia="en-US"/>
              </w:rPr>
              <w:drawing>
                <wp:inline distT="0" distB="0" distL="114300" distR="114300">
                  <wp:extent cx="1963420" cy="1251585"/>
                  <wp:effectExtent l="0" t="0" r="0" b="0"/>
                  <wp:docPr id="111" name="Picture 1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17" descr="IMG_256"/>
                          <pic:cNvPicPr>
                            <a:picLocks noChangeAspect="1"/>
                          </pic:cNvPicPr>
                        </pic:nvPicPr>
                        <pic:blipFill>
                          <a:blip r:embed="rId38"/>
                          <a:srcRect l="28383" t="26972" r="27229" b="23845"/>
                          <a:stretch>
                            <a:fillRect/>
                          </a:stretch>
                        </pic:blipFill>
                        <pic:spPr>
                          <a:xfrm>
                            <a:off x="0" y="0"/>
                            <a:ext cx="1963420" cy="1251585"/>
                          </a:xfrm>
                          <a:prstGeom prst="rect">
                            <a:avLst/>
                          </a:prstGeom>
                          <a:noFill/>
                          <a:ln w="9525">
                            <a:noFill/>
                          </a:ln>
                        </pic:spPr>
                      </pic:pic>
                    </a:graphicData>
                  </a:graphic>
                </wp:inline>
              </w:drawing>
            </w:r>
          </w:p>
        </w:tc>
      </w:tr>
      <w:tr w:rsidR="00CA654A">
        <w:trPr>
          <w:jc w:val="center"/>
        </w:trPr>
        <w:tc>
          <w:tcPr>
            <w:tcW w:w="889" w:type="dxa"/>
            <w:tcBorders>
              <w:top w:val="single" w:sz="4" w:space="0" w:color="auto"/>
              <w:left w:val="single" w:sz="4" w:space="0" w:color="auto"/>
              <w:bottom w:val="single" w:sz="4" w:space="0" w:color="auto"/>
              <w:right w:val="single" w:sz="4" w:space="0" w:color="auto"/>
            </w:tcBorders>
          </w:tcPr>
          <w:p w:rsidR="00CA654A" w:rsidRDefault="00F146F6">
            <w:pPr>
              <w:jc w:val="center"/>
              <w:rPr>
                <w:rFonts w:ascii="Times New Roman" w:hAnsi="Times New Roman" w:cs="Times New Roman"/>
                <w:sz w:val="24"/>
                <w:szCs w:val="24"/>
              </w:rPr>
            </w:pPr>
            <w:r>
              <w:rPr>
                <w:rFonts w:ascii="Times New Roman" w:hAnsi="Times New Roman" w:cs="Times New Roman"/>
                <w:sz w:val="24"/>
                <w:szCs w:val="24"/>
              </w:rPr>
              <w:lastRenderedPageBreak/>
              <w:t>17.</w:t>
            </w:r>
          </w:p>
        </w:tc>
        <w:tc>
          <w:tcPr>
            <w:tcW w:w="1014" w:type="dxa"/>
            <w:tcBorders>
              <w:top w:val="single" w:sz="4" w:space="0" w:color="auto"/>
              <w:left w:val="single" w:sz="4" w:space="0" w:color="auto"/>
              <w:bottom w:val="single" w:sz="4" w:space="0" w:color="auto"/>
              <w:right w:val="single" w:sz="4" w:space="0" w:color="auto"/>
            </w:tcBorders>
          </w:tcPr>
          <w:p w:rsidR="00CA654A" w:rsidRDefault="00F146F6">
            <w:pPr>
              <w:jc w:val="center"/>
              <w:rPr>
                <w:rFonts w:ascii="Times New Roman" w:hAnsi="Times New Roman" w:cs="Times New Roman"/>
                <w:sz w:val="24"/>
                <w:szCs w:val="24"/>
              </w:rPr>
            </w:pPr>
            <w:r>
              <w:rPr>
                <w:rFonts w:ascii="Times New Roman" w:hAnsi="Times New Roman" w:cs="Times New Roman"/>
                <w:sz w:val="24"/>
                <w:szCs w:val="24"/>
              </w:rPr>
              <w:t>0.65</w:t>
            </w:r>
          </w:p>
        </w:tc>
        <w:tc>
          <w:tcPr>
            <w:tcW w:w="6172" w:type="dxa"/>
            <w:tcBorders>
              <w:top w:val="single" w:sz="4" w:space="0" w:color="auto"/>
              <w:left w:val="single" w:sz="4" w:space="0" w:color="auto"/>
              <w:bottom w:val="single" w:sz="4" w:space="0" w:color="auto"/>
              <w:right w:val="single" w:sz="4" w:space="0" w:color="auto"/>
            </w:tcBorders>
          </w:tcPr>
          <w:p w:rsidR="00CA654A" w:rsidRDefault="00F146F6">
            <w:pPr>
              <w:jc w:val="center"/>
              <w:rPr>
                <w:rFonts w:ascii="Times New Roman" w:hAnsi="Times New Roman" w:cs="Times New Roman"/>
                <w:sz w:val="24"/>
                <w:szCs w:val="24"/>
              </w:rPr>
            </w:pPr>
            <w:r>
              <w:rPr>
                <w:rFonts w:ascii="Times New Roman" w:hAnsi="Times New Roman" w:cs="Times New Roman"/>
                <w:sz w:val="24"/>
                <w:szCs w:val="24"/>
              </w:rPr>
              <w:t>1-Octadecene (CAS</w:t>
            </w:r>
            <w:proofErr w:type="gramStart"/>
            <w:r>
              <w:rPr>
                <w:rFonts w:ascii="Times New Roman" w:hAnsi="Times New Roman" w:cs="Times New Roman"/>
                <w:sz w:val="24"/>
                <w:szCs w:val="24"/>
              </w:rPr>
              <w:t>).alpha</w:t>
            </w:r>
            <w:proofErr w:type="gramEnd"/>
            <w:r>
              <w:rPr>
                <w:rFonts w:ascii="Times New Roman" w:hAnsi="Times New Roman" w:cs="Times New Roman"/>
                <w:sz w:val="24"/>
                <w:szCs w:val="24"/>
              </w:rPr>
              <w:t>.-Octadecene</w:t>
            </w:r>
          </w:p>
        </w:tc>
        <w:tc>
          <w:tcPr>
            <w:tcW w:w="1843" w:type="dxa"/>
            <w:tcBorders>
              <w:top w:val="single" w:sz="4" w:space="0" w:color="auto"/>
              <w:left w:val="single" w:sz="4" w:space="0" w:color="auto"/>
              <w:bottom w:val="single" w:sz="4" w:space="0" w:color="auto"/>
              <w:right w:val="single" w:sz="4" w:space="0" w:color="auto"/>
            </w:tcBorders>
          </w:tcPr>
          <w:p w:rsidR="00CA654A" w:rsidRDefault="00F146F6">
            <w:pPr>
              <w:jc w:val="center"/>
              <w:rPr>
                <w:rFonts w:ascii="Times New Roman" w:hAnsi="Times New Roman" w:cs="Times New Roman"/>
                <w:sz w:val="24"/>
                <w:szCs w:val="24"/>
                <w:lang w:val="en-US"/>
              </w:rPr>
            </w:pPr>
            <w:r>
              <w:rPr>
                <w:rFonts w:ascii="Times New Roman" w:hAnsi="Times New Roman" w:cs="Times New Roman"/>
                <w:sz w:val="24"/>
                <w:szCs w:val="24"/>
                <w:lang w:val="en-US"/>
              </w:rPr>
              <w:t>-4.0</w:t>
            </w:r>
          </w:p>
        </w:tc>
        <w:tc>
          <w:tcPr>
            <w:tcW w:w="4394" w:type="dxa"/>
            <w:tcBorders>
              <w:top w:val="single" w:sz="4" w:space="0" w:color="auto"/>
              <w:left w:val="single" w:sz="4" w:space="0" w:color="auto"/>
              <w:bottom w:val="single" w:sz="4" w:space="0" w:color="auto"/>
              <w:right w:val="single" w:sz="4" w:space="0" w:color="auto"/>
            </w:tcBorders>
          </w:tcPr>
          <w:p w:rsidR="00CA654A" w:rsidRDefault="00F146F6">
            <w:pPr>
              <w:pStyle w:val="NormalWeb"/>
              <w:spacing w:after="160" w:line="256" w:lineRule="auto"/>
              <w:rPr>
                <w:rFonts w:asciiTheme="minorHAnsi" w:eastAsiaTheme="minorHAnsi" w:hAnsiTheme="minorHAnsi" w:cstheme="minorBidi"/>
              </w:rPr>
            </w:pPr>
            <w:r>
              <w:rPr>
                <w:rFonts w:asciiTheme="minorHAnsi" w:eastAsiaTheme="minorHAnsi" w:hAnsiTheme="minorHAnsi" w:cstheme="minorBidi"/>
                <w:noProof/>
                <w:lang w:eastAsia="en-US"/>
              </w:rPr>
              <w:drawing>
                <wp:inline distT="0" distB="0" distL="114300" distR="114300">
                  <wp:extent cx="1911985" cy="591820"/>
                  <wp:effectExtent l="0" t="0" r="8255" b="0"/>
                  <wp:docPr id="112" name="Picture 1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8" descr="IMG_256"/>
                          <pic:cNvPicPr>
                            <a:picLocks noChangeAspect="1"/>
                          </pic:cNvPicPr>
                        </pic:nvPicPr>
                        <pic:blipFill>
                          <a:blip r:embed="rId39"/>
                          <a:srcRect l="27739" t="35509" r="28749" b="41089"/>
                          <a:stretch>
                            <a:fillRect/>
                          </a:stretch>
                        </pic:blipFill>
                        <pic:spPr>
                          <a:xfrm>
                            <a:off x="0" y="0"/>
                            <a:ext cx="1911985" cy="591820"/>
                          </a:xfrm>
                          <a:prstGeom prst="rect">
                            <a:avLst/>
                          </a:prstGeom>
                          <a:noFill/>
                          <a:ln w="9525">
                            <a:noFill/>
                          </a:ln>
                        </pic:spPr>
                      </pic:pic>
                    </a:graphicData>
                  </a:graphic>
                </wp:inline>
              </w:drawing>
            </w:r>
          </w:p>
        </w:tc>
      </w:tr>
      <w:tr w:rsidR="00CA654A">
        <w:trPr>
          <w:jc w:val="center"/>
        </w:trPr>
        <w:tc>
          <w:tcPr>
            <w:tcW w:w="889" w:type="dxa"/>
            <w:tcBorders>
              <w:top w:val="single" w:sz="4" w:space="0" w:color="auto"/>
              <w:left w:val="single" w:sz="4" w:space="0" w:color="auto"/>
              <w:bottom w:val="single" w:sz="4" w:space="0" w:color="auto"/>
              <w:right w:val="single" w:sz="4" w:space="0" w:color="auto"/>
            </w:tcBorders>
          </w:tcPr>
          <w:p w:rsidR="00CA654A" w:rsidRDefault="00F146F6">
            <w:pPr>
              <w:jc w:val="center"/>
              <w:rPr>
                <w:rFonts w:ascii="Times New Roman" w:hAnsi="Times New Roman" w:cs="Times New Roman"/>
                <w:sz w:val="24"/>
                <w:szCs w:val="24"/>
              </w:rPr>
            </w:pPr>
            <w:r>
              <w:rPr>
                <w:rFonts w:ascii="Times New Roman" w:hAnsi="Times New Roman" w:cs="Times New Roman"/>
                <w:sz w:val="24"/>
                <w:szCs w:val="24"/>
              </w:rPr>
              <w:t>18.</w:t>
            </w:r>
          </w:p>
        </w:tc>
        <w:tc>
          <w:tcPr>
            <w:tcW w:w="1014" w:type="dxa"/>
            <w:tcBorders>
              <w:top w:val="single" w:sz="4" w:space="0" w:color="auto"/>
              <w:left w:val="single" w:sz="4" w:space="0" w:color="auto"/>
              <w:bottom w:val="single" w:sz="4" w:space="0" w:color="auto"/>
              <w:right w:val="single" w:sz="4" w:space="0" w:color="auto"/>
            </w:tcBorders>
          </w:tcPr>
          <w:p w:rsidR="00CA654A" w:rsidRDefault="00F146F6">
            <w:pPr>
              <w:jc w:val="center"/>
              <w:rPr>
                <w:rFonts w:ascii="Times New Roman" w:hAnsi="Times New Roman" w:cs="Times New Roman"/>
                <w:sz w:val="24"/>
                <w:szCs w:val="24"/>
              </w:rPr>
            </w:pPr>
            <w:r>
              <w:rPr>
                <w:rFonts w:ascii="Times New Roman" w:hAnsi="Times New Roman" w:cs="Times New Roman"/>
                <w:sz w:val="24"/>
                <w:szCs w:val="24"/>
              </w:rPr>
              <w:t>1.38</w:t>
            </w:r>
          </w:p>
        </w:tc>
        <w:tc>
          <w:tcPr>
            <w:tcW w:w="6172" w:type="dxa"/>
            <w:tcBorders>
              <w:top w:val="single" w:sz="4" w:space="0" w:color="auto"/>
              <w:left w:val="single" w:sz="4" w:space="0" w:color="auto"/>
              <w:bottom w:val="single" w:sz="4" w:space="0" w:color="auto"/>
              <w:right w:val="single" w:sz="4" w:space="0" w:color="auto"/>
            </w:tcBorders>
          </w:tcPr>
          <w:p w:rsidR="00CA654A" w:rsidRDefault="00F146F6">
            <w:pPr>
              <w:jc w:val="center"/>
              <w:rPr>
                <w:rFonts w:ascii="Times New Roman" w:hAnsi="Times New Roman" w:cs="Times New Roman"/>
                <w:sz w:val="24"/>
                <w:szCs w:val="24"/>
              </w:rPr>
            </w:pPr>
            <w:r>
              <w:rPr>
                <w:rFonts w:ascii="Times New Roman" w:hAnsi="Times New Roman" w:cs="Times New Roman"/>
                <w:sz w:val="24"/>
                <w:szCs w:val="24"/>
              </w:rPr>
              <w:t>Octadecane</w:t>
            </w:r>
          </w:p>
        </w:tc>
        <w:tc>
          <w:tcPr>
            <w:tcW w:w="1843" w:type="dxa"/>
            <w:tcBorders>
              <w:top w:val="single" w:sz="4" w:space="0" w:color="auto"/>
              <w:left w:val="single" w:sz="4" w:space="0" w:color="auto"/>
              <w:bottom w:val="single" w:sz="4" w:space="0" w:color="auto"/>
              <w:right w:val="single" w:sz="4" w:space="0" w:color="auto"/>
            </w:tcBorders>
          </w:tcPr>
          <w:p w:rsidR="00CA654A" w:rsidRDefault="00F146F6">
            <w:pPr>
              <w:jc w:val="center"/>
              <w:rPr>
                <w:rFonts w:ascii="Times New Roman" w:hAnsi="Times New Roman" w:cs="Times New Roman"/>
                <w:sz w:val="24"/>
                <w:szCs w:val="24"/>
                <w:lang w:val="en-US"/>
              </w:rPr>
            </w:pPr>
            <w:r>
              <w:rPr>
                <w:rFonts w:ascii="Times New Roman" w:hAnsi="Times New Roman" w:cs="Times New Roman"/>
                <w:sz w:val="24"/>
                <w:szCs w:val="24"/>
                <w:lang w:val="en-US"/>
              </w:rPr>
              <w:t>-4.6</w:t>
            </w:r>
          </w:p>
        </w:tc>
        <w:tc>
          <w:tcPr>
            <w:tcW w:w="4394" w:type="dxa"/>
            <w:tcBorders>
              <w:top w:val="single" w:sz="4" w:space="0" w:color="auto"/>
              <w:left w:val="single" w:sz="4" w:space="0" w:color="auto"/>
              <w:bottom w:val="single" w:sz="4" w:space="0" w:color="auto"/>
              <w:right w:val="single" w:sz="4" w:space="0" w:color="auto"/>
            </w:tcBorders>
          </w:tcPr>
          <w:p w:rsidR="00CA654A" w:rsidRDefault="00F146F6">
            <w:pPr>
              <w:pStyle w:val="NormalWeb"/>
              <w:spacing w:after="160" w:line="256" w:lineRule="auto"/>
              <w:rPr>
                <w:rFonts w:asciiTheme="minorHAnsi" w:eastAsiaTheme="minorHAnsi" w:hAnsiTheme="minorHAnsi" w:cstheme="minorBidi"/>
              </w:rPr>
            </w:pPr>
            <w:r>
              <w:rPr>
                <w:rFonts w:asciiTheme="minorHAnsi" w:eastAsiaTheme="minorHAnsi" w:hAnsiTheme="minorHAnsi" w:cstheme="minorBidi"/>
                <w:noProof/>
                <w:lang w:eastAsia="en-US"/>
              </w:rPr>
              <w:drawing>
                <wp:inline distT="0" distB="0" distL="114300" distR="114300">
                  <wp:extent cx="1912620" cy="542290"/>
                  <wp:effectExtent l="0" t="0" r="0" b="0"/>
                  <wp:docPr id="113" name="Picture 1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9" descr="IMG_256"/>
                          <pic:cNvPicPr>
                            <a:picLocks noChangeAspect="1"/>
                          </pic:cNvPicPr>
                        </pic:nvPicPr>
                        <pic:blipFill>
                          <a:blip r:embed="rId40"/>
                          <a:srcRect l="28076" t="38524" r="28076" b="39874"/>
                          <a:stretch>
                            <a:fillRect/>
                          </a:stretch>
                        </pic:blipFill>
                        <pic:spPr>
                          <a:xfrm>
                            <a:off x="0" y="0"/>
                            <a:ext cx="1912620" cy="542290"/>
                          </a:xfrm>
                          <a:prstGeom prst="rect">
                            <a:avLst/>
                          </a:prstGeom>
                          <a:noFill/>
                          <a:ln w="9525">
                            <a:noFill/>
                          </a:ln>
                        </pic:spPr>
                      </pic:pic>
                    </a:graphicData>
                  </a:graphic>
                </wp:inline>
              </w:drawing>
            </w:r>
          </w:p>
        </w:tc>
      </w:tr>
      <w:tr w:rsidR="00CA654A">
        <w:trPr>
          <w:jc w:val="center"/>
        </w:trPr>
        <w:tc>
          <w:tcPr>
            <w:tcW w:w="889" w:type="dxa"/>
            <w:tcBorders>
              <w:top w:val="single" w:sz="4" w:space="0" w:color="auto"/>
              <w:left w:val="single" w:sz="4" w:space="0" w:color="auto"/>
              <w:bottom w:val="single" w:sz="4" w:space="0" w:color="auto"/>
              <w:right w:val="single" w:sz="4" w:space="0" w:color="auto"/>
            </w:tcBorders>
          </w:tcPr>
          <w:p w:rsidR="00CA654A" w:rsidRDefault="00F146F6">
            <w:pPr>
              <w:jc w:val="center"/>
              <w:rPr>
                <w:rFonts w:ascii="Times New Roman" w:hAnsi="Times New Roman" w:cs="Times New Roman"/>
                <w:sz w:val="24"/>
                <w:szCs w:val="24"/>
              </w:rPr>
            </w:pPr>
            <w:r>
              <w:rPr>
                <w:rFonts w:ascii="Times New Roman" w:hAnsi="Times New Roman" w:cs="Times New Roman"/>
                <w:sz w:val="24"/>
                <w:szCs w:val="24"/>
              </w:rPr>
              <w:t>19.</w:t>
            </w:r>
          </w:p>
        </w:tc>
        <w:tc>
          <w:tcPr>
            <w:tcW w:w="1014" w:type="dxa"/>
            <w:tcBorders>
              <w:top w:val="single" w:sz="4" w:space="0" w:color="auto"/>
              <w:left w:val="single" w:sz="4" w:space="0" w:color="auto"/>
              <w:bottom w:val="single" w:sz="4" w:space="0" w:color="auto"/>
              <w:right w:val="single" w:sz="4" w:space="0" w:color="auto"/>
            </w:tcBorders>
          </w:tcPr>
          <w:p w:rsidR="00CA654A" w:rsidRDefault="00F146F6">
            <w:pPr>
              <w:jc w:val="center"/>
              <w:rPr>
                <w:rFonts w:ascii="Times New Roman" w:hAnsi="Times New Roman" w:cs="Times New Roman"/>
                <w:sz w:val="24"/>
                <w:szCs w:val="24"/>
              </w:rPr>
            </w:pPr>
            <w:r>
              <w:rPr>
                <w:rFonts w:ascii="Times New Roman" w:hAnsi="Times New Roman" w:cs="Times New Roman"/>
                <w:sz w:val="24"/>
                <w:szCs w:val="24"/>
              </w:rPr>
              <w:t>2.73</w:t>
            </w:r>
          </w:p>
        </w:tc>
        <w:tc>
          <w:tcPr>
            <w:tcW w:w="6172" w:type="dxa"/>
            <w:tcBorders>
              <w:top w:val="single" w:sz="4" w:space="0" w:color="auto"/>
              <w:left w:val="single" w:sz="4" w:space="0" w:color="auto"/>
              <w:bottom w:val="single" w:sz="4" w:space="0" w:color="auto"/>
              <w:right w:val="single" w:sz="4" w:space="0" w:color="auto"/>
            </w:tcBorders>
          </w:tcPr>
          <w:p w:rsidR="00CA654A" w:rsidRDefault="00F146F6">
            <w:pPr>
              <w:jc w:val="center"/>
              <w:rPr>
                <w:rFonts w:ascii="Times New Roman" w:hAnsi="Times New Roman" w:cs="Times New Roman"/>
                <w:sz w:val="24"/>
                <w:szCs w:val="24"/>
              </w:rPr>
            </w:pPr>
            <w:r>
              <w:rPr>
                <w:rFonts w:ascii="Times New Roman" w:hAnsi="Times New Roman" w:cs="Times New Roman"/>
                <w:sz w:val="24"/>
                <w:szCs w:val="24"/>
              </w:rPr>
              <w:t>9,12-Octadecadienoic acid (</w:t>
            </w:r>
            <w:proofErr w:type="gramStart"/>
            <w:r>
              <w:rPr>
                <w:rFonts w:ascii="Times New Roman" w:hAnsi="Times New Roman" w:cs="Times New Roman"/>
                <w:sz w:val="24"/>
                <w:szCs w:val="24"/>
              </w:rPr>
              <w:t>Z,Z</w:t>
            </w:r>
            <w:proofErr w:type="gramEnd"/>
            <w:r>
              <w:rPr>
                <w:rFonts w:ascii="Times New Roman" w:hAnsi="Times New Roman" w:cs="Times New Roman"/>
                <w:sz w:val="24"/>
                <w:szCs w:val="24"/>
              </w:rPr>
              <w:t>)-</w:t>
            </w:r>
          </w:p>
        </w:tc>
        <w:tc>
          <w:tcPr>
            <w:tcW w:w="1843" w:type="dxa"/>
            <w:tcBorders>
              <w:top w:val="single" w:sz="4" w:space="0" w:color="auto"/>
              <w:left w:val="single" w:sz="4" w:space="0" w:color="auto"/>
              <w:bottom w:val="single" w:sz="4" w:space="0" w:color="auto"/>
              <w:right w:val="single" w:sz="4" w:space="0" w:color="auto"/>
            </w:tcBorders>
          </w:tcPr>
          <w:p w:rsidR="00CA654A" w:rsidRDefault="00F146F6">
            <w:pPr>
              <w:jc w:val="center"/>
              <w:rPr>
                <w:rFonts w:ascii="Times New Roman" w:hAnsi="Times New Roman" w:cs="Times New Roman"/>
                <w:sz w:val="24"/>
                <w:szCs w:val="24"/>
                <w:lang w:val="en-US"/>
              </w:rPr>
            </w:pPr>
            <w:r>
              <w:rPr>
                <w:rFonts w:ascii="Times New Roman" w:hAnsi="Times New Roman" w:cs="Times New Roman"/>
                <w:sz w:val="24"/>
                <w:szCs w:val="24"/>
                <w:lang w:val="en-US"/>
              </w:rPr>
              <w:t>-9.13</w:t>
            </w:r>
          </w:p>
        </w:tc>
        <w:tc>
          <w:tcPr>
            <w:tcW w:w="4394" w:type="dxa"/>
            <w:tcBorders>
              <w:top w:val="single" w:sz="4" w:space="0" w:color="auto"/>
              <w:left w:val="single" w:sz="4" w:space="0" w:color="auto"/>
              <w:bottom w:val="single" w:sz="4" w:space="0" w:color="auto"/>
              <w:right w:val="single" w:sz="4" w:space="0" w:color="auto"/>
            </w:tcBorders>
          </w:tcPr>
          <w:p w:rsidR="00CA654A" w:rsidRDefault="00F146F6">
            <w:pPr>
              <w:pStyle w:val="NormalWeb"/>
              <w:spacing w:after="160" w:line="256" w:lineRule="auto"/>
              <w:rPr>
                <w:rFonts w:asciiTheme="minorHAnsi" w:eastAsiaTheme="minorHAnsi" w:hAnsiTheme="minorHAnsi" w:cstheme="minorBidi"/>
              </w:rPr>
            </w:pPr>
            <w:r>
              <w:rPr>
                <w:rFonts w:asciiTheme="minorHAnsi" w:eastAsiaTheme="minorHAnsi" w:hAnsiTheme="minorHAnsi" w:cstheme="minorBidi"/>
                <w:noProof/>
                <w:lang w:eastAsia="en-US"/>
              </w:rPr>
              <w:drawing>
                <wp:inline distT="0" distB="0" distL="114300" distR="114300">
                  <wp:extent cx="1870710" cy="1153795"/>
                  <wp:effectExtent l="0" t="0" r="0" b="3810"/>
                  <wp:docPr id="114" name="Picture 2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Picture 20" descr="IMG_256"/>
                          <pic:cNvPicPr>
                            <a:picLocks noChangeAspect="1"/>
                          </pic:cNvPicPr>
                        </pic:nvPicPr>
                        <pic:blipFill>
                          <a:blip r:embed="rId41"/>
                          <a:srcRect l="28611" t="24879" r="27434" b="28003"/>
                          <a:stretch>
                            <a:fillRect/>
                          </a:stretch>
                        </pic:blipFill>
                        <pic:spPr>
                          <a:xfrm>
                            <a:off x="0" y="0"/>
                            <a:ext cx="1870710" cy="1153795"/>
                          </a:xfrm>
                          <a:prstGeom prst="rect">
                            <a:avLst/>
                          </a:prstGeom>
                          <a:noFill/>
                          <a:ln w="9525">
                            <a:noFill/>
                          </a:ln>
                        </pic:spPr>
                      </pic:pic>
                    </a:graphicData>
                  </a:graphic>
                </wp:inline>
              </w:drawing>
            </w:r>
          </w:p>
        </w:tc>
      </w:tr>
      <w:tr w:rsidR="00CA654A">
        <w:trPr>
          <w:jc w:val="center"/>
        </w:trPr>
        <w:tc>
          <w:tcPr>
            <w:tcW w:w="889" w:type="dxa"/>
            <w:tcBorders>
              <w:top w:val="single" w:sz="4" w:space="0" w:color="auto"/>
              <w:left w:val="single" w:sz="4" w:space="0" w:color="auto"/>
              <w:bottom w:val="single" w:sz="4" w:space="0" w:color="auto"/>
              <w:right w:val="single" w:sz="4" w:space="0" w:color="auto"/>
            </w:tcBorders>
          </w:tcPr>
          <w:p w:rsidR="00CA654A" w:rsidRDefault="00F146F6">
            <w:pPr>
              <w:jc w:val="center"/>
              <w:rPr>
                <w:rFonts w:ascii="Times New Roman" w:hAnsi="Times New Roman" w:cs="Times New Roman"/>
                <w:sz w:val="24"/>
                <w:szCs w:val="24"/>
              </w:rPr>
            </w:pPr>
            <w:r>
              <w:rPr>
                <w:rFonts w:ascii="Times New Roman" w:hAnsi="Times New Roman" w:cs="Times New Roman"/>
                <w:sz w:val="24"/>
                <w:szCs w:val="24"/>
              </w:rPr>
              <w:t>20.</w:t>
            </w:r>
          </w:p>
        </w:tc>
        <w:tc>
          <w:tcPr>
            <w:tcW w:w="1014" w:type="dxa"/>
            <w:tcBorders>
              <w:top w:val="single" w:sz="4" w:space="0" w:color="auto"/>
              <w:left w:val="single" w:sz="4" w:space="0" w:color="auto"/>
              <w:bottom w:val="single" w:sz="4" w:space="0" w:color="auto"/>
              <w:right w:val="single" w:sz="4" w:space="0" w:color="auto"/>
            </w:tcBorders>
          </w:tcPr>
          <w:p w:rsidR="00CA654A" w:rsidRDefault="00F146F6">
            <w:pPr>
              <w:jc w:val="center"/>
              <w:rPr>
                <w:rFonts w:ascii="Times New Roman" w:hAnsi="Times New Roman" w:cs="Times New Roman"/>
                <w:sz w:val="24"/>
                <w:szCs w:val="24"/>
              </w:rPr>
            </w:pPr>
            <w:r>
              <w:rPr>
                <w:rFonts w:ascii="Times New Roman" w:hAnsi="Times New Roman" w:cs="Times New Roman"/>
                <w:sz w:val="24"/>
                <w:szCs w:val="24"/>
              </w:rPr>
              <w:t>2.58</w:t>
            </w:r>
          </w:p>
        </w:tc>
        <w:tc>
          <w:tcPr>
            <w:tcW w:w="6172" w:type="dxa"/>
            <w:tcBorders>
              <w:top w:val="single" w:sz="4" w:space="0" w:color="auto"/>
              <w:left w:val="single" w:sz="4" w:space="0" w:color="auto"/>
              <w:bottom w:val="single" w:sz="4" w:space="0" w:color="auto"/>
              <w:right w:val="single" w:sz="4" w:space="0" w:color="auto"/>
            </w:tcBorders>
          </w:tcPr>
          <w:p w:rsidR="00CA654A" w:rsidRDefault="00F146F6">
            <w:pPr>
              <w:jc w:val="center"/>
              <w:rPr>
                <w:rFonts w:ascii="Times New Roman" w:hAnsi="Times New Roman" w:cs="Times New Roman"/>
                <w:sz w:val="24"/>
                <w:szCs w:val="24"/>
              </w:rPr>
            </w:pPr>
            <w:r>
              <w:rPr>
                <w:rFonts w:ascii="Times New Roman" w:hAnsi="Times New Roman" w:cs="Times New Roman"/>
                <w:sz w:val="24"/>
                <w:szCs w:val="24"/>
              </w:rPr>
              <w:t>1,4,8-Dodecatriene, (</w:t>
            </w:r>
            <w:proofErr w:type="gramStart"/>
            <w:r>
              <w:rPr>
                <w:rFonts w:ascii="Times New Roman" w:hAnsi="Times New Roman" w:cs="Times New Roman"/>
                <w:sz w:val="24"/>
                <w:szCs w:val="24"/>
              </w:rPr>
              <w:t>E,E</w:t>
            </w:r>
            <w:proofErr w:type="gramEnd"/>
            <w:r>
              <w:rPr>
                <w:rFonts w:ascii="Times New Roman" w:hAnsi="Times New Roman" w:cs="Times New Roman"/>
                <w:sz w:val="24"/>
                <w:szCs w:val="24"/>
              </w:rPr>
              <w:t>,E)-</w:t>
            </w:r>
          </w:p>
        </w:tc>
        <w:tc>
          <w:tcPr>
            <w:tcW w:w="1843" w:type="dxa"/>
            <w:tcBorders>
              <w:top w:val="single" w:sz="4" w:space="0" w:color="auto"/>
              <w:left w:val="single" w:sz="4" w:space="0" w:color="auto"/>
              <w:bottom w:val="single" w:sz="4" w:space="0" w:color="auto"/>
              <w:right w:val="single" w:sz="4" w:space="0" w:color="auto"/>
            </w:tcBorders>
          </w:tcPr>
          <w:p w:rsidR="00CA654A" w:rsidRDefault="00F146F6">
            <w:pPr>
              <w:jc w:val="center"/>
              <w:rPr>
                <w:rFonts w:ascii="Times New Roman" w:hAnsi="Times New Roman" w:cs="Times New Roman"/>
                <w:sz w:val="24"/>
                <w:szCs w:val="24"/>
                <w:lang w:val="en-US"/>
              </w:rPr>
            </w:pPr>
            <w:r>
              <w:rPr>
                <w:rFonts w:ascii="Times New Roman" w:hAnsi="Times New Roman" w:cs="Times New Roman"/>
                <w:sz w:val="24"/>
                <w:szCs w:val="24"/>
                <w:lang w:val="en-US"/>
              </w:rPr>
              <w:t>-5.1</w:t>
            </w:r>
          </w:p>
        </w:tc>
        <w:tc>
          <w:tcPr>
            <w:tcW w:w="4394" w:type="dxa"/>
            <w:tcBorders>
              <w:top w:val="single" w:sz="4" w:space="0" w:color="auto"/>
              <w:left w:val="single" w:sz="4" w:space="0" w:color="auto"/>
              <w:bottom w:val="single" w:sz="4" w:space="0" w:color="auto"/>
              <w:right w:val="single" w:sz="4" w:space="0" w:color="auto"/>
            </w:tcBorders>
          </w:tcPr>
          <w:p w:rsidR="00CA654A" w:rsidRDefault="00F146F6">
            <w:pPr>
              <w:pStyle w:val="NormalWeb"/>
              <w:spacing w:after="160" w:line="256" w:lineRule="auto"/>
              <w:rPr>
                <w:rFonts w:asciiTheme="minorHAnsi" w:eastAsiaTheme="minorHAnsi" w:hAnsiTheme="minorHAnsi" w:cstheme="minorBidi"/>
              </w:rPr>
            </w:pPr>
            <w:r>
              <w:rPr>
                <w:rFonts w:asciiTheme="minorHAnsi" w:eastAsiaTheme="minorHAnsi" w:hAnsiTheme="minorHAnsi" w:cstheme="minorBidi"/>
                <w:noProof/>
                <w:lang w:eastAsia="en-US"/>
              </w:rPr>
              <w:drawing>
                <wp:inline distT="0" distB="0" distL="114300" distR="114300">
                  <wp:extent cx="1641475" cy="1394460"/>
                  <wp:effectExtent l="0" t="0" r="4445" b="7620"/>
                  <wp:docPr id="115" name="Picture 2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21" descr="IMG_256"/>
                          <pic:cNvPicPr>
                            <a:picLocks noChangeAspect="1"/>
                          </pic:cNvPicPr>
                        </pic:nvPicPr>
                        <pic:blipFill>
                          <a:blip r:embed="rId42"/>
                          <a:srcRect l="26899" t="15800" r="27623" b="17059"/>
                          <a:stretch>
                            <a:fillRect/>
                          </a:stretch>
                        </pic:blipFill>
                        <pic:spPr>
                          <a:xfrm>
                            <a:off x="0" y="0"/>
                            <a:ext cx="1641475" cy="1394460"/>
                          </a:xfrm>
                          <a:prstGeom prst="rect">
                            <a:avLst/>
                          </a:prstGeom>
                          <a:noFill/>
                          <a:ln w="9525">
                            <a:noFill/>
                          </a:ln>
                        </pic:spPr>
                      </pic:pic>
                    </a:graphicData>
                  </a:graphic>
                </wp:inline>
              </w:drawing>
            </w:r>
          </w:p>
        </w:tc>
      </w:tr>
      <w:tr w:rsidR="00CA654A">
        <w:trPr>
          <w:jc w:val="center"/>
        </w:trPr>
        <w:tc>
          <w:tcPr>
            <w:tcW w:w="889" w:type="dxa"/>
            <w:tcBorders>
              <w:top w:val="single" w:sz="4" w:space="0" w:color="auto"/>
              <w:left w:val="single" w:sz="4" w:space="0" w:color="auto"/>
              <w:bottom w:val="single" w:sz="4" w:space="0" w:color="auto"/>
              <w:right w:val="single" w:sz="4" w:space="0" w:color="auto"/>
            </w:tcBorders>
          </w:tcPr>
          <w:p w:rsidR="00CA654A" w:rsidRDefault="00F146F6">
            <w:pPr>
              <w:jc w:val="center"/>
              <w:rPr>
                <w:rFonts w:ascii="Times New Roman" w:hAnsi="Times New Roman" w:cs="Times New Roman"/>
                <w:sz w:val="24"/>
                <w:szCs w:val="24"/>
              </w:rPr>
            </w:pPr>
            <w:r>
              <w:rPr>
                <w:rFonts w:ascii="Times New Roman" w:hAnsi="Times New Roman" w:cs="Times New Roman"/>
                <w:sz w:val="24"/>
                <w:szCs w:val="24"/>
              </w:rPr>
              <w:t>21.</w:t>
            </w:r>
          </w:p>
        </w:tc>
        <w:tc>
          <w:tcPr>
            <w:tcW w:w="1014" w:type="dxa"/>
            <w:tcBorders>
              <w:top w:val="single" w:sz="4" w:space="0" w:color="auto"/>
              <w:left w:val="single" w:sz="4" w:space="0" w:color="auto"/>
              <w:bottom w:val="single" w:sz="4" w:space="0" w:color="auto"/>
              <w:right w:val="single" w:sz="4" w:space="0" w:color="auto"/>
            </w:tcBorders>
          </w:tcPr>
          <w:p w:rsidR="00CA654A" w:rsidRDefault="00F146F6">
            <w:pPr>
              <w:jc w:val="center"/>
              <w:rPr>
                <w:rFonts w:ascii="Times New Roman" w:hAnsi="Times New Roman" w:cs="Times New Roman"/>
                <w:sz w:val="24"/>
                <w:szCs w:val="24"/>
              </w:rPr>
            </w:pPr>
            <w:r>
              <w:rPr>
                <w:rFonts w:ascii="Times New Roman" w:hAnsi="Times New Roman" w:cs="Times New Roman"/>
                <w:sz w:val="24"/>
                <w:szCs w:val="24"/>
              </w:rPr>
              <w:t>17.45</w:t>
            </w:r>
          </w:p>
        </w:tc>
        <w:tc>
          <w:tcPr>
            <w:tcW w:w="6172" w:type="dxa"/>
            <w:tcBorders>
              <w:top w:val="single" w:sz="4" w:space="0" w:color="auto"/>
              <w:left w:val="single" w:sz="4" w:space="0" w:color="auto"/>
              <w:bottom w:val="single" w:sz="4" w:space="0" w:color="auto"/>
              <w:right w:val="single" w:sz="4" w:space="0" w:color="auto"/>
            </w:tcBorders>
          </w:tcPr>
          <w:p w:rsidR="00CA654A" w:rsidRDefault="00F146F6">
            <w:pPr>
              <w:jc w:val="center"/>
              <w:rPr>
                <w:rFonts w:ascii="Times New Roman" w:hAnsi="Times New Roman" w:cs="Times New Roman"/>
                <w:sz w:val="24"/>
                <w:szCs w:val="24"/>
              </w:rPr>
            </w:pPr>
            <w:r>
              <w:rPr>
                <w:rFonts w:ascii="Times New Roman" w:hAnsi="Times New Roman" w:cs="Times New Roman"/>
                <w:sz w:val="24"/>
                <w:szCs w:val="24"/>
              </w:rPr>
              <w:t>n-</w:t>
            </w:r>
            <w:proofErr w:type="spellStart"/>
            <w:r>
              <w:rPr>
                <w:rFonts w:ascii="Times New Roman" w:hAnsi="Times New Roman" w:cs="Times New Roman"/>
                <w:sz w:val="24"/>
                <w:szCs w:val="24"/>
              </w:rPr>
              <w:t>Hexadecanoate</w:t>
            </w:r>
            <w:proofErr w:type="spellEnd"/>
          </w:p>
        </w:tc>
        <w:tc>
          <w:tcPr>
            <w:tcW w:w="1843" w:type="dxa"/>
            <w:tcBorders>
              <w:top w:val="single" w:sz="4" w:space="0" w:color="auto"/>
              <w:left w:val="single" w:sz="4" w:space="0" w:color="auto"/>
              <w:bottom w:val="single" w:sz="4" w:space="0" w:color="auto"/>
              <w:right w:val="single" w:sz="4" w:space="0" w:color="auto"/>
            </w:tcBorders>
          </w:tcPr>
          <w:p w:rsidR="00CA654A" w:rsidRDefault="00F146F6">
            <w:pPr>
              <w:jc w:val="center"/>
              <w:rPr>
                <w:rFonts w:ascii="Times New Roman" w:hAnsi="Times New Roman" w:cs="Times New Roman"/>
                <w:sz w:val="24"/>
                <w:szCs w:val="24"/>
                <w:lang w:val="en-US"/>
              </w:rPr>
            </w:pPr>
            <w:r>
              <w:rPr>
                <w:rFonts w:ascii="Times New Roman" w:hAnsi="Times New Roman" w:cs="Times New Roman"/>
                <w:sz w:val="24"/>
                <w:szCs w:val="24"/>
                <w:lang w:val="en-US"/>
              </w:rPr>
              <w:t>-4.7</w:t>
            </w:r>
          </w:p>
        </w:tc>
        <w:tc>
          <w:tcPr>
            <w:tcW w:w="4394" w:type="dxa"/>
            <w:tcBorders>
              <w:top w:val="single" w:sz="4" w:space="0" w:color="auto"/>
              <w:left w:val="single" w:sz="4" w:space="0" w:color="auto"/>
              <w:bottom w:val="single" w:sz="4" w:space="0" w:color="auto"/>
              <w:right w:val="single" w:sz="4" w:space="0" w:color="auto"/>
            </w:tcBorders>
          </w:tcPr>
          <w:p w:rsidR="00CA654A" w:rsidRDefault="00F146F6">
            <w:pPr>
              <w:pStyle w:val="NormalWeb"/>
              <w:spacing w:after="160" w:line="256" w:lineRule="auto"/>
              <w:rPr>
                <w:rFonts w:asciiTheme="minorHAnsi" w:eastAsiaTheme="minorHAnsi" w:hAnsiTheme="minorHAnsi" w:cstheme="minorBidi"/>
              </w:rPr>
            </w:pPr>
            <w:r>
              <w:rPr>
                <w:rFonts w:asciiTheme="minorHAnsi" w:eastAsiaTheme="minorHAnsi" w:hAnsiTheme="minorHAnsi" w:cstheme="minorBidi"/>
                <w:noProof/>
                <w:lang w:eastAsia="en-US"/>
              </w:rPr>
              <w:drawing>
                <wp:inline distT="0" distB="0" distL="114300" distR="114300">
                  <wp:extent cx="1924685" cy="718820"/>
                  <wp:effectExtent l="0" t="0" r="0" b="0"/>
                  <wp:docPr id="116" name="Picture 2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Picture 22" descr="IMG_256"/>
                          <pic:cNvPicPr>
                            <a:picLocks noChangeAspect="1"/>
                          </pic:cNvPicPr>
                        </pic:nvPicPr>
                        <pic:blipFill>
                          <a:blip r:embed="rId43"/>
                          <a:srcRect l="28190" t="34142" r="28068" b="37463"/>
                          <a:stretch>
                            <a:fillRect/>
                          </a:stretch>
                        </pic:blipFill>
                        <pic:spPr>
                          <a:xfrm>
                            <a:off x="0" y="0"/>
                            <a:ext cx="1924685" cy="718820"/>
                          </a:xfrm>
                          <a:prstGeom prst="rect">
                            <a:avLst/>
                          </a:prstGeom>
                          <a:noFill/>
                          <a:ln w="9525">
                            <a:noFill/>
                          </a:ln>
                        </pic:spPr>
                      </pic:pic>
                    </a:graphicData>
                  </a:graphic>
                </wp:inline>
              </w:drawing>
            </w:r>
          </w:p>
        </w:tc>
      </w:tr>
      <w:tr w:rsidR="00CA654A">
        <w:trPr>
          <w:jc w:val="center"/>
        </w:trPr>
        <w:tc>
          <w:tcPr>
            <w:tcW w:w="889" w:type="dxa"/>
            <w:tcBorders>
              <w:top w:val="single" w:sz="4" w:space="0" w:color="auto"/>
              <w:left w:val="single" w:sz="4" w:space="0" w:color="auto"/>
              <w:bottom w:val="single" w:sz="4" w:space="0" w:color="auto"/>
              <w:right w:val="single" w:sz="4" w:space="0" w:color="auto"/>
            </w:tcBorders>
          </w:tcPr>
          <w:p w:rsidR="00CA654A" w:rsidRDefault="00F146F6">
            <w:pPr>
              <w:jc w:val="center"/>
              <w:rPr>
                <w:rFonts w:ascii="Times New Roman" w:hAnsi="Times New Roman" w:cs="Times New Roman"/>
                <w:sz w:val="24"/>
                <w:szCs w:val="24"/>
              </w:rPr>
            </w:pPr>
            <w:r>
              <w:rPr>
                <w:rFonts w:ascii="Times New Roman" w:hAnsi="Times New Roman" w:cs="Times New Roman"/>
                <w:sz w:val="24"/>
                <w:szCs w:val="24"/>
              </w:rPr>
              <w:t>22.</w:t>
            </w:r>
          </w:p>
        </w:tc>
        <w:tc>
          <w:tcPr>
            <w:tcW w:w="1014" w:type="dxa"/>
            <w:tcBorders>
              <w:top w:val="single" w:sz="4" w:space="0" w:color="auto"/>
              <w:left w:val="single" w:sz="4" w:space="0" w:color="auto"/>
              <w:bottom w:val="single" w:sz="4" w:space="0" w:color="auto"/>
              <w:right w:val="single" w:sz="4" w:space="0" w:color="auto"/>
            </w:tcBorders>
          </w:tcPr>
          <w:p w:rsidR="00CA654A" w:rsidRDefault="00F146F6">
            <w:pPr>
              <w:jc w:val="center"/>
              <w:rPr>
                <w:rFonts w:ascii="Times New Roman" w:hAnsi="Times New Roman" w:cs="Times New Roman"/>
                <w:sz w:val="24"/>
                <w:szCs w:val="24"/>
              </w:rPr>
            </w:pPr>
            <w:r>
              <w:rPr>
                <w:rFonts w:ascii="Times New Roman" w:hAnsi="Times New Roman" w:cs="Times New Roman"/>
                <w:sz w:val="24"/>
                <w:szCs w:val="24"/>
              </w:rPr>
              <w:t>1.07</w:t>
            </w:r>
          </w:p>
        </w:tc>
        <w:tc>
          <w:tcPr>
            <w:tcW w:w="6172" w:type="dxa"/>
            <w:tcBorders>
              <w:top w:val="single" w:sz="4" w:space="0" w:color="auto"/>
              <w:left w:val="single" w:sz="4" w:space="0" w:color="auto"/>
              <w:bottom w:val="single" w:sz="4" w:space="0" w:color="auto"/>
              <w:right w:val="single" w:sz="4" w:space="0" w:color="auto"/>
            </w:tcBorders>
          </w:tcPr>
          <w:p w:rsidR="00CA654A" w:rsidRDefault="00F146F6">
            <w:pPr>
              <w:jc w:val="center"/>
              <w:rPr>
                <w:rFonts w:ascii="Times New Roman" w:hAnsi="Times New Roman" w:cs="Times New Roman"/>
                <w:sz w:val="24"/>
                <w:szCs w:val="24"/>
              </w:rPr>
            </w:pPr>
            <w:r>
              <w:rPr>
                <w:rFonts w:ascii="Times New Roman" w:hAnsi="Times New Roman" w:cs="Times New Roman"/>
                <w:sz w:val="24"/>
                <w:szCs w:val="24"/>
              </w:rPr>
              <w:t>n-Nonadecanol-1</w:t>
            </w:r>
          </w:p>
        </w:tc>
        <w:tc>
          <w:tcPr>
            <w:tcW w:w="1843" w:type="dxa"/>
            <w:tcBorders>
              <w:top w:val="single" w:sz="4" w:space="0" w:color="auto"/>
              <w:left w:val="single" w:sz="4" w:space="0" w:color="auto"/>
              <w:bottom w:val="single" w:sz="4" w:space="0" w:color="auto"/>
              <w:right w:val="single" w:sz="4" w:space="0" w:color="auto"/>
            </w:tcBorders>
          </w:tcPr>
          <w:p w:rsidR="00CA654A" w:rsidRDefault="00F146F6">
            <w:pPr>
              <w:jc w:val="center"/>
              <w:rPr>
                <w:rFonts w:ascii="Times New Roman" w:hAnsi="Times New Roman" w:cs="Times New Roman"/>
                <w:sz w:val="24"/>
                <w:szCs w:val="24"/>
                <w:lang w:val="en-US"/>
              </w:rPr>
            </w:pPr>
            <w:r>
              <w:rPr>
                <w:rFonts w:ascii="Times New Roman" w:hAnsi="Times New Roman" w:cs="Times New Roman"/>
                <w:sz w:val="24"/>
                <w:szCs w:val="24"/>
                <w:lang w:val="en-US"/>
              </w:rPr>
              <w:t>-3.6</w:t>
            </w:r>
          </w:p>
        </w:tc>
        <w:tc>
          <w:tcPr>
            <w:tcW w:w="4394" w:type="dxa"/>
            <w:tcBorders>
              <w:top w:val="single" w:sz="4" w:space="0" w:color="auto"/>
              <w:left w:val="single" w:sz="4" w:space="0" w:color="auto"/>
              <w:bottom w:val="single" w:sz="4" w:space="0" w:color="auto"/>
              <w:right w:val="single" w:sz="4" w:space="0" w:color="auto"/>
            </w:tcBorders>
          </w:tcPr>
          <w:p w:rsidR="00CA654A" w:rsidRDefault="00F146F6">
            <w:pPr>
              <w:pStyle w:val="NormalWeb"/>
              <w:spacing w:after="160" w:line="256" w:lineRule="auto"/>
              <w:rPr>
                <w:rFonts w:asciiTheme="minorHAnsi" w:eastAsiaTheme="minorHAnsi" w:hAnsiTheme="minorHAnsi" w:cstheme="minorBidi"/>
              </w:rPr>
            </w:pPr>
            <w:r>
              <w:rPr>
                <w:rFonts w:asciiTheme="minorHAnsi" w:eastAsiaTheme="minorHAnsi" w:hAnsiTheme="minorHAnsi" w:cstheme="minorBidi"/>
                <w:noProof/>
                <w:lang w:eastAsia="en-US"/>
              </w:rPr>
              <w:drawing>
                <wp:inline distT="0" distB="0" distL="114300" distR="114300">
                  <wp:extent cx="1813560" cy="259715"/>
                  <wp:effectExtent l="0" t="0" r="0" b="14605"/>
                  <wp:docPr id="117" name="Picture 2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Picture 23" descr="IMG_256"/>
                          <pic:cNvPicPr>
                            <a:picLocks noChangeAspect="1"/>
                          </pic:cNvPicPr>
                        </pic:nvPicPr>
                        <pic:blipFill>
                          <a:blip r:embed="rId44"/>
                          <a:srcRect t="43191" b="42482"/>
                          <a:stretch>
                            <a:fillRect/>
                          </a:stretch>
                        </pic:blipFill>
                        <pic:spPr>
                          <a:xfrm>
                            <a:off x="0" y="0"/>
                            <a:ext cx="1813560" cy="259715"/>
                          </a:xfrm>
                          <a:prstGeom prst="rect">
                            <a:avLst/>
                          </a:prstGeom>
                          <a:noFill/>
                          <a:ln w="9525">
                            <a:noFill/>
                          </a:ln>
                        </pic:spPr>
                      </pic:pic>
                    </a:graphicData>
                  </a:graphic>
                </wp:inline>
              </w:drawing>
            </w:r>
          </w:p>
        </w:tc>
      </w:tr>
      <w:tr w:rsidR="00CA654A">
        <w:trPr>
          <w:jc w:val="center"/>
        </w:trPr>
        <w:tc>
          <w:tcPr>
            <w:tcW w:w="889" w:type="dxa"/>
            <w:tcBorders>
              <w:top w:val="single" w:sz="4" w:space="0" w:color="auto"/>
              <w:left w:val="single" w:sz="4" w:space="0" w:color="auto"/>
              <w:bottom w:val="single" w:sz="4" w:space="0" w:color="auto"/>
              <w:right w:val="single" w:sz="4" w:space="0" w:color="auto"/>
            </w:tcBorders>
          </w:tcPr>
          <w:p w:rsidR="00CA654A" w:rsidRDefault="00F146F6">
            <w:pPr>
              <w:jc w:val="center"/>
              <w:rPr>
                <w:rFonts w:ascii="Times New Roman" w:hAnsi="Times New Roman" w:cs="Times New Roman"/>
                <w:sz w:val="24"/>
                <w:szCs w:val="24"/>
              </w:rPr>
            </w:pPr>
            <w:r>
              <w:rPr>
                <w:rFonts w:ascii="Times New Roman" w:hAnsi="Times New Roman" w:cs="Times New Roman"/>
                <w:sz w:val="24"/>
                <w:szCs w:val="24"/>
              </w:rPr>
              <w:lastRenderedPageBreak/>
              <w:t>23.</w:t>
            </w:r>
          </w:p>
        </w:tc>
        <w:tc>
          <w:tcPr>
            <w:tcW w:w="1014" w:type="dxa"/>
            <w:tcBorders>
              <w:top w:val="single" w:sz="4" w:space="0" w:color="auto"/>
              <w:left w:val="single" w:sz="4" w:space="0" w:color="auto"/>
              <w:bottom w:val="single" w:sz="4" w:space="0" w:color="auto"/>
              <w:right w:val="single" w:sz="4" w:space="0" w:color="auto"/>
            </w:tcBorders>
          </w:tcPr>
          <w:p w:rsidR="00CA654A" w:rsidRDefault="00F146F6">
            <w:pPr>
              <w:jc w:val="center"/>
              <w:rPr>
                <w:rFonts w:ascii="Times New Roman" w:hAnsi="Times New Roman" w:cs="Times New Roman"/>
                <w:sz w:val="24"/>
                <w:szCs w:val="24"/>
              </w:rPr>
            </w:pPr>
            <w:r>
              <w:rPr>
                <w:rFonts w:ascii="Times New Roman" w:hAnsi="Times New Roman" w:cs="Times New Roman"/>
                <w:sz w:val="24"/>
                <w:szCs w:val="24"/>
              </w:rPr>
              <w:t>14.15</w:t>
            </w:r>
          </w:p>
        </w:tc>
        <w:tc>
          <w:tcPr>
            <w:tcW w:w="6172" w:type="dxa"/>
            <w:tcBorders>
              <w:top w:val="single" w:sz="4" w:space="0" w:color="auto"/>
              <w:left w:val="single" w:sz="4" w:space="0" w:color="auto"/>
              <w:bottom w:val="single" w:sz="4" w:space="0" w:color="auto"/>
              <w:right w:val="single" w:sz="4" w:space="0" w:color="auto"/>
            </w:tcBorders>
          </w:tcPr>
          <w:p w:rsidR="00CA654A" w:rsidRDefault="00F146F6">
            <w:pPr>
              <w:jc w:val="center"/>
              <w:rPr>
                <w:rFonts w:ascii="Times New Roman" w:hAnsi="Times New Roman" w:cs="Times New Roman"/>
                <w:sz w:val="24"/>
                <w:szCs w:val="24"/>
              </w:rPr>
            </w:pPr>
            <w:r>
              <w:rPr>
                <w:rFonts w:ascii="Times New Roman" w:hAnsi="Times New Roman" w:cs="Times New Roman"/>
                <w:sz w:val="24"/>
                <w:szCs w:val="24"/>
              </w:rPr>
              <w:t>Phytol</w:t>
            </w:r>
          </w:p>
        </w:tc>
        <w:tc>
          <w:tcPr>
            <w:tcW w:w="1843" w:type="dxa"/>
            <w:tcBorders>
              <w:top w:val="single" w:sz="4" w:space="0" w:color="auto"/>
              <w:left w:val="single" w:sz="4" w:space="0" w:color="auto"/>
              <w:bottom w:val="single" w:sz="4" w:space="0" w:color="auto"/>
              <w:right w:val="single" w:sz="4" w:space="0" w:color="auto"/>
            </w:tcBorders>
          </w:tcPr>
          <w:p w:rsidR="00CA654A" w:rsidRDefault="00F146F6">
            <w:pPr>
              <w:jc w:val="center"/>
              <w:rPr>
                <w:rFonts w:ascii="Times New Roman" w:hAnsi="Times New Roman" w:cs="Times New Roman"/>
                <w:sz w:val="24"/>
                <w:szCs w:val="24"/>
                <w:lang w:val="en-US"/>
              </w:rPr>
            </w:pPr>
            <w:r>
              <w:rPr>
                <w:rFonts w:ascii="Times New Roman" w:hAnsi="Times New Roman" w:cs="Times New Roman"/>
                <w:sz w:val="24"/>
                <w:szCs w:val="24"/>
                <w:lang w:val="en-US"/>
              </w:rPr>
              <w:t>-2.16</w:t>
            </w:r>
          </w:p>
        </w:tc>
        <w:tc>
          <w:tcPr>
            <w:tcW w:w="4394" w:type="dxa"/>
            <w:tcBorders>
              <w:top w:val="single" w:sz="4" w:space="0" w:color="auto"/>
              <w:left w:val="single" w:sz="4" w:space="0" w:color="auto"/>
              <w:bottom w:val="single" w:sz="4" w:space="0" w:color="auto"/>
              <w:right w:val="single" w:sz="4" w:space="0" w:color="auto"/>
            </w:tcBorders>
          </w:tcPr>
          <w:p w:rsidR="00CA654A" w:rsidRDefault="00F146F6">
            <w:pPr>
              <w:pStyle w:val="NormalWeb"/>
              <w:spacing w:after="160" w:line="256" w:lineRule="auto"/>
              <w:rPr>
                <w:rFonts w:asciiTheme="minorHAnsi" w:eastAsiaTheme="minorHAnsi" w:hAnsiTheme="minorHAnsi" w:cstheme="minorBidi"/>
              </w:rPr>
            </w:pPr>
            <w:r>
              <w:rPr>
                <w:rFonts w:asciiTheme="minorHAnsi" w:eastAsiaTheme="minorHAnsi" w:hAnsiTheme="minorHAnsi" w:cstheme="minorBidi"/>
                <w:noProof/>
                <w:lang w:eastAsia="en-US"/>
              </w:rPr>
              <w:drawing>
                <wp:inline distT="0" distB="0" distL="114300" distR="114300">
                  <wp:extent cx="1709420" cy="1352550"/>
                  <wp:effectExtent l="0" t="0" r="12700" b="0"/>
                  <wp:docPr id="118" name="Picture 2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Picture 24" descr="IMG_256"/>
                          <pic:cNvPicPr>
                            <a:picLocks noChangeAspect="1"/>
                          </pic:cNvPicPr>
                        </pic:nvPicPr>
                        <pic:blipFill>
                          <a:blip r:embed="rId45"/>
                          <a:srcRect l="27570" t="19975" r="29098" b="20438"/>
                          <a:stretch>
                            <a:fillRect/>
                          </a:stretch>
                        </pic:blipFill>
                        <pic:spPr>
                          <a:xfrm>
                            <a:off x="0" y="0"/>
                            <a:ext cx="1709420" cy="1352550"/>
                          </a:xfrm>
                          <a:prstGeom prst="rect">
                            <a:avLst/>
                          </a:prstGeom>
                          <a:noFill/>
                          <a:ln w="9525">
                            <a:noFill/>
                          </a:ln>
                        </pic:spPr>
                      </pic:pic>
                    </a:graphicData>
                  </a:graphic>
                </wp:inline>
              </w:drawing>
            </w:r>
          </w:p>
        </w:tc>
      </w:tr>
      <w:tr w:rsidR="00CA654A">
        <w:trPr>
          <w:jc w:val="center"/>
        </w:trPr>
        <w:tc>
          <w:tcPr>
            <w:tcW w:w="889" w:type="dxa"/>
            <w:tcBorders>
              <w:top w:val="single" w:sz="4" w:space="0" w:color="auto"/>
              <w:left w:val="single" w:sz="4" w:space="0" w:color="auto"/>
              <w:bottom w:val="single" w:sz="4" w:space="0" w:color="auto"/>
              <w:right w:val="single" w:sz="4" w:space="0" w:color="auto"/>
            </w:tcBorders>
          </w:tcPr>
          <w:p w:rsidR="00CA654A" w:rsidRDefault="00F146F6">
            <w:pPr>
              <w:jc w:val="center"/>
              <w:rPr>
                <w:rFonts w:ascii="Times New Roman" w:hAnsi="Times New Roman" w:cs="Times New Roman"/>
                <w:sz w:val="24"/>
                <w:szCs w:val="24"/>
              </w:rPr>
            </w:pPr>
            <w:r>
              <w:rPr>
                <w:rFonts w:ascii="Times New Roman" w:hAnsi="Times New Roman" w:cs="Times New Roman"/>
                <w:sz w:val="24"/>
                <w:szCs w:val="24"/>
              </w:rPr>
              <w:t>24.</w:t>
            </w:r>
          </w:p>
        </w:tc>
        <w:tc>
          <w:tcPr>
            <w:tcW w:w="1014" w:type="dxa"/>
            <w:tcBorders>
              <w:top w:val="single" w:sz="4" w:space="0" w:color="auto"/>
              <w:left w:val="single" w:sz="4" w:space="0" w:color="auto"/>
              <w:bottom w:val="single" w:sz="4" w:space="0" w:color="auto"/>
              <w:right w:val="single" w:sz="4" w:space="0" w:color="auto"/>
            </w:tcBorders>
          </w:tcPr>
          <w:p w:rsidR="00CA654A" w:rsidRDefault="00F146F6">
            <w:pPr>
              <w:jc w:val="center"/>
              <w:rPr>
                <w:rFonts w:ascii="Times New Roman" w:hAnsi="Times New Roman" w:cs="Times New Roman"/>
                <w:sz w:val="24"/>
                <w:szCs w:val="24"/>
              </w:rPr>
            </w:pPr>
            <w:r>
              <w:rPr>
                <w:rFonts w:ascii="Times New Roman" w:hAnsi="Times New Roman" w:cs="Times New Roman"/>
                <w:sz w:val="24"/>
                <w:szCs w:val="24"/>
              </w:rPr>
              <w:t>4.53</w:t>
            </w:r>
          </w:p>
        </w:tc>
        <w:tc>
          <w:tcPr>
            <w:tcW w:w="6172" w:type="dxa"/>
            <w:tcBorders>
              <w:top w:val="single" w:sz="4" w:space="0" w:color="auto"/>
              <w:left w:val="single" w:sz="4" w:space="0" w:color="auto"/>
              <w:bottom w:val="single" w:sz="4" w:space="0" w:color="auto"/>
              <w:right w:val="single" w:sz="4" w:space="0" w:color="auto"/>
            </w:tcBorders>
          </w:tcPr>
          <w:p w:rsidR="00CA654A" w:rsidRDefault="00F146F6">
            <w:pPr>
              <w:jc w:val="center"/>
              <w:rPr>
                <w:rFonts w:ascii="Times New Roman" w:hAnsi="Times New Roman" w:cs="Times New Roman"/>
                <w:sz w:val="24"/>
                <w:szCs w:val="24"/>
              </w:rPr>
            </w:pPr>
            <w:r>
              <w:rPr>
                <w:rFonts w:ascii="Times New Roman" w:hAnsi="Times New Roman" w:cs="Times New Roman"/>
                <w:sz w:val="24"/>
                <w:szCs w:val="24"/>
              </w:rPr>
              <w:t xml:space="preserve">9,12-Octadecadienoic acid </w:t>
            </w:r>
            <w:r>
              <w:rPr>
                <w:rFonts w:ascii="Times New Roman" w:hAnsi="Times New Roman" w:cs="Times New Roman"/>
                <w:sz w:val="24"/>
                <w:szCs w:val="24"/>
              </w:rPr>
              <w:t>(</w:t>
            </w:r>
            <w:proofErr w:type="gramStart"/>
            <w:r>
              <w:rPr>
                <w:rFonts w:ascii="Times New Roman" w:hAnsi="Times New Roman" w:cs="Times New Roman"/>
                <w:sz w:val="24"/>
                <w:szCs w:val="24"/>
              </w:rPr>
              <w:t>Z,Z</w:t>
            </w:r>
            <w:proofErr w:type="gramEnd"/>
            <w:r>
              <w:rPr>
                <w:rFonts w:ascii="Times New Roman" w:hAnsi="Times New Roman" w:cs="Times New Roman"/>
                <w:sz w:val="24"/>
                <w:szCs w:val="24"/>
              </w:rPr>
              <w:t>)-</w:t>
            </w:r>
          </w:p>
        </w:tc>
        <w:tc>
          <w:tcPr>
            <w:tcW w:w="1843" w:type="dxa"/>
            <w:tcBorders>
              <w:top w:val="single" w:sz="4" w:space="0" w:color="auto"/>
              <w:left w:val="single" w:sz="4" w:space="0" w:color="auto"/>
              <w:bottom w:val="single" w:sz="4" w:space="0" w:color="auto"/>
              <w:right w:val="single" w:sz="4" w:space="0" w:color="auto"/>
            </w:tcBorders>
          </w:tcPr>
          <w:p w:rsidR="00CA654A" w:rsidRDefault="00F146F6">
            <w:pPr>
              <w:jc w:val="center"/>
              <w:rPr>
                <w:rFonts w:ascii="Times New Roman" w:hAnsi="Times New Roman" w:cs="Times New Roman"/>
                <w:sz w:val="24"/>
                <w:szCs w:val="24"/>
                <w:lang w:val="en-US"/>
              </w:rPr>
            </w:pPr>
            <w:r>
              <w:rPr>
                <w:rFonts w:ascii="Times New Roman" w:hAnsi="Times New Roman" w:cs="Times New Roman"/>
                <w:sz w:val="24"/>
                <w:szCs w:val="24"/>
                <w:lang w:val="en-US"/>
              </w:rPr>
              <w:t>-4.0</w:t>
            </w:r>
          </w:p>
        </w:tc>
        <w:tc>
          <w:tcPr>
            <w:tcW w:w="4394" w:type="dxa"/>
            <w:tcBorders>
              <w:top w:val="single" w:sz="4" w:space="0" w:color="auto"/>
              <w:left w:val="single" w:sz="4" w:space="0" w:color="auto"/>
              <w:bottom w:val="single" w:sz="4" w:space="0" w:color="auto"/>
              <w:right w:val="single" w:sz="4" w:space="0" w:color="auto"/>
            </w:tcBorders>
          </w:tcPr>
          <w:p w:rsidR="00CA654A" w:rsidRDefault="00F146F6">
            <w:pPr>
              <w:jc w:val="center"/>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114300" distR="114300">
                  <wp:extent cx="1870710" cy="1153795"/>
                  <wp:effectExtent l="0" t="0" r="0" b="3810"/>
                  <wp:docPr id="119" name="Picture 2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Picture 20" descr="IMG_256"/>
                          <pic:cNvPicPr>
                            <a:picLocks noChangeAspect="1"/>
                          </pic:cNvPicPr>
                        </pic:nvPicPr>
                        <pic:blipFill>
                          <a:blip r:embed="rId41"/>
                          <a:srcRect l="28611" t="24879" r="27434" b="28003"/>
                          <a:stretch>
                            <a:fillRect/>
                          </a:stretch>
                        </pic:blipFill>
                        <pic:spPr>
                          <a:xfrm>
                            <a:off x="0" y="0"/>
                            <a:ext cx="1870710" cy="1153795"/>
                          </a:xfrm>
                          <a:prstGeom prst="rect">
                            <a:avLst/>
                          </a:prstGeom>
                          <a:noFill/>
                          <a:ln w="9525">
                            <a:noFill/>
                          </a:ln>
                        </pic:spPr>
                      </pic:pic>
                    </a:graphicData>
                  </a:graphic>
                </wp:inline>
              </w:drawing>
            </w:r>
          </w:p>
        </w:tc>
      </w:tr>
      <w:tr w:rsidR="00CA654A">
        <w:trPr>
          <w:jc w:val="center"/>
        </w:trPr>
        <w:tc>
          <w:tcPr>
            <w:tcW w:w="889" w:type="dxa"/>
            <w:tcBorders>
              <w:top w:val="single" w:sz="4" w:space="0" w:color="auto"/>
              <w:left w:val="single" w:sz="4" w:space="0" w:color="auto"/>
              <w:bottom w:val="single" w:sz="4" w:space="0" w:color="auto"/>
              <w:right w:val="single" w:sz="4" w:space="0" w:color="auto"/>
            </w:tcBorders>
          </w:tcPr>
          <w:p w:rsidR="00CA654A" w:rsidRDefault="00F146F6">
            <w:pPr>
              <w:jc w:val="center"/>
              <w:rPr>
                <w:rFonts w:ascii="Times New Roman" w:hAnsi="Times New Roman" w:cs="Times New Roman"/>
                <w:sz w:val="24"/>
                <w:szCs w:val="24"/>
              </w:rPr>
            </w:pPr>
            <w:r>
              <w:rPr>
                <w:rFonts w:ascii="Times New Roman" w:hAnsi="Times New Roman" w:cs="Times New Roman"/>
                <w:sz w:val="24"/>
                <w:szCs w:val="24"/>
              </w:rPr>
              <w:t>25.</w:t>
            </w:r>
          </w:p>
        </w:tc>
        <w:tc>
          <w:tcPr>
            <w:tcW w:w="1014" w:type="dxa"/>
            <w:tcBorders>
              <w:top w:val="single" w:sz="4" w:space="0" w:color="auto"/>
              <w:left w:val="single" w:sz="4" w:space="0" w:color="auto"/>
              <w:bottom w:val="single" w:sz="4" w:space="0" w:color="auto"/>
              <w:right w:val="single" w:sz="4" w:space="0" w:color="auto"/>
            </w:tcBorders>
          </w:tcPr>
          <w:p w:rsidR="00CA654A" w:rsidRDefault="00F146F6">
            <w:pPr>
              <w:jc w:val="center"/>
              <w:rPr>
                <w:rFonts w:ascii="Times New Roman" w:hAnsi="Times New Roman" w:cs="Times New Roman"/>
                <w:sz w:val="24"/>
                <w:szCs w:val="24"/>
              </w:rPr>
            </w:pPr>
            <w:r>
              <w:rPr>
                <w:rFonts w:ascii="Times New Roman" w:hAnsi="Times New Roman" w:cs="Times New Roman"/>
                <w:sz w:val="24"/>
                <w:szCs w:val="24"/>
              </w:rPr>
              <w:t>6.34</w:t>
            </w:r>
          </w:p>
        </w:tc>
        <w:tc>
          <w:tcPr>
            <w:tcW w:w="6172" w:type="dxa"/>
            <w:tcBorders>
              <w:top w:val="single" w:sz="4" w:space="0" w:color="auto"/>
              <w:left w:val="single" w:sz="4" w:space="0" w:color="auto"/>
              <w:bottom w:val="single" w:sz="4" w:space="0" w:color="auto"/>
              <w:right w:val="single" w:sz="4" w:space="0" w:color="auto"/>
            </w:tcBorders>
          </w:tcPr>
          <w:p w:rsidR="00CA654A" w:rsidRDefault="00F146F6">
            <w:pPr>
              <w:jc w:val="center"/>
              <w:rPr>
                <w:rFonts w:ascii="Times New Roman" w:hAnsi="Times New Roman" w:cs="Times New Roman"/>
                <w:sz w:val="24"/>
                <w:szCs w:val="24"/>
              </w:rPr>
            </w:pPr>
            <w:r>
              <w:rPr>
                <w:rFonts w:ascii="Times New Roman" w:hAnsi="Times New Roman" w:cs="Times New Roman"/>
                <w:sz w:val="24"/>
                <w:szCs w:val="24"/>
              </w:rPr>
              <w:t>9,12,15-Octadecatrienoic acid, (</w:t>
            </w:r>
            <w:proofErr w:type="gramStart"/>
            <w:r>
              <w:rPr>
                <w:rFonts w:ascii="Times New Roman" w:hAnsi="Times New Roman" w:cs="Times New Roman"/>
                <w:sz w:val="24"/>
                <w:szCs w:val="24"/>
              </w:rPr>
              <w:t>Z,Z</w:t>
            </w:r>
            <w:proofErr w:type="gramEnd"/>
            <w:r>
              <w:rPr>
                <w:rFonts w:ascii="Times New Roman" w:hAnsi="Times New Roman" w:cs="Times New Roman"/>
                <w:sz w:val="24"/>
                <w:szCs w:val="24"/>
              </w:rPr>
              <w:t>,Z)-</w:t>
            </w:r>
          </w:p>
        </w:tc>
        <w:tc>
          <w:tcPr>
            <w:tcW w:w="1843" w:type="dxa"/>
            <w:tcBorders>
              <w:top w:val="single" w:sz="4" w:space="0" w:color="auto"/>
              <w:left w:val="single" w:sz="4" w:space="0" w:color="auto"/>
              <w:bottom w:val="single" w:sz="4" w:space="0" w:color="auto"/>
              <w:right w:val="single" w:sz="4" w:space="0" w:color="auto"/>
            </w:tcBorders>
          </w:tcPr>
          <w:p w:rsidR="00CA654A" w:rsidRDefault="00F146F6">
            <w:pPr>
              <w:jc w:val="center"/>
              <w:rPr>
                <w:rFonts w:ascii="Times New Roman" w:hAnsi="Times New Roman" w:cs="Times New Roman"/>
                <w:sz w:val="24"/>
                <w:szCs w:val="24"/>
                <w:lang w:val="en-US"/>
              </w:rPr>
            </w:pPr>
            <w:r>
              <w:rPr>
                <w:rFonts w:ascii="Times New Roman" w:hAnsi="Times New Roman" w:cs="Times New Roman"/>
                <w:sz w:val="24"/>
                <w:szCs w:val="24"/>
                <w:lang w:val="en-US"/>
              </w:rPr>
              <w:t>-4.6</w:t>
            </w:r>
          </w:p>
        </w:tc>
        <w:tc>
          <w:tcPr>
            <w:tcW w:w="4394" w:type="dxa"/>
            <w:tcBorders>
              <w:top w:val="single" w:sz="4" w:space="0" w:color="auto"/>
              <w:left w:val="single" w:sz="4" w:space="0" w:color="auto"/>
              <w:bottom w:val="single" w:sz="4" w:space="0" w:color="auto"/>
              <w:right w:val="single" w:sz="4" w:space="0" w:color="auto"/>
            </w:tcBorders>
          </w:tcPr>
          <w:p w:rsidR="00CA654A" w:rsidRDefault="00F146F6">
            <w:pPr>
              <w:pStyle w:val="NormalWeb"/>
              <w:spacing w:after="160" w:line="256" w:lineRule="auto"/>
              <w:rPr>
                <w:rFonts w:asciiTheme="minorHAnsi" w:eastAsiaTheme="minorHAnsi" w:hAnsiTheme="minorHAnsi" w:cstheme="minorBidi"/>
              </w:rPr>
            </w:pPr>
            <w:r>
              <w:rPr>
                <w:rFonts w:asciiTheme="minorHAnsi" w:eastAsiaTheme="minorHAnsi" w:hAnsiTheme="minorHAnsi" w:cstheme="minorBidi"/>
                <w:noProof/>
                <w:lang w:eastAsia="en-US"/>
              </w:rPr>
              <w:drawing>
                <wp:inline distT="0" distB="0" distL="114300" distR="114300">
                  <wp:extent cx="1608455" cy="1407160"/>
                  <wp:effectExtent l="0" t="0" r="0" b="0"/>
                  <wp:docPr id="120" name="Picture 2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Picture 25" descr="IMG_256"/>
                          <pic:cNvPicPr>
                            <a:picLocks noChangeAspect="1"/>
                          </pic:cNvPicPr>
                        </pic:nvPicPr>
                        <pic:blipFill>
                          <a:blip r:embed="rId46"/>
                          <a:srcRect l="25942" t="13467" r="26597" b="14377"/>
                          <a:stretch>
                            <a:fillRect/>
                          </a:stretch>
                        </pic:blipFill>
                        <pic:spPr>
                          <a:xfrm>
                            <a:off x="0" y="0"/>
                            <a:ext cx="1608455" cy="1407160"/>
                          </a:xfrm>
                          <a:prstGeom prst="rect">
                            <a:avLst/>
                          </a:prstGeom>
                          <a:noFill/>
                          <a:ln w="9525">
                            <a:noFill/>
                          </a:ln>
                        </pic:spPr>
                      </pic:pic>
                    </a:graphicData>
                  </a:graphic>
                </wp:inline>
              </w:drawing>
            </w:r>
          </w:p>
        </w:tc>
      </w:tr>
      <w:tr w:rsidR="00CA654A">
        <w:trPr>
          <w:jc w:val="center"/>
        </w:trPr>
        <w:tc>
          <w:tcPr>
            <w:tcW w:w="889" w:type="dxa"/>
            <w:tcBorders>
              <w:top w:val="single" w:sz="4" w:space="0" w:color="auto"/>
              <w:left w:val="single" w:sz="4" w:space="0" w:color="auto"/>
              <w:bottom w:val="single" w:sz="4" w:space="0" w:color="auto"/>
              <w:right w:val="single" w:sz="4" w:space="0" w:color="auto"/>
            </w:tcBorders>
          </w:tcPr>
          <w:p w:rsidR="00CA654A" w:rsidRDefault="00F146F6">
            <w:pPr>
              <w:jc w:val="center"/>
              <w:rPr>
                <w:rFonts w:ascii="Times New Roman" w:hAnsi="Times New Roman" w:cs="Times New Roman"/>
                <w:sz w:val="24"/>
                <w:szCs w:val="24"/>
              </w:rPr>
            </w:pPr>
            <w:r>
              <w:rPr>
                <w:rFonts w:ascii="Times New Roman" w:hAnsi="Times New Roman" w:cs="Times New Roman"/>
                <w:sz w:val="24"/>
                <w:szCs w:val="24"/>
              </w:rPr>
              <w:t>26.</w:t>
            </w:r>
          </w:p>
        </w:tc>
        <w:tc>
          <w:tcPr>
            <w:tcW w:w="1014" w:type="dxa"/>
            <w:tcBorders>
              <w:top w:val="single" w:sz="4" w:space="0" w:color="auto"/>
              <w:left w:val="single" w:sz="4" w:space="0" w:color="auto"/>
              <w:bottom w:val="single" w:sz="4" w:space="0" w:color="auto"/>
              <w:right w:val="single" w:sz="4" w:space="0" w:color="auto"/>
            </w:tcBorders>
          </w:tcPr>
          <w:p w:rsidR="00CA654A" w:rsidRDefault="00F146F6">
            <w:pPr>
              <w:jc w:val="center"/>
              <w:rPr>
                <w:rFonts w:ascii="Times New Roman" w:hAnsi="Times New Roman" w:cs="Times New Roman"/>
                <w:sz w:val="24"/>
                <w:szCs w:val="24"/>
              </w:rPr>
            </w:pPr>
            <w:r>
              <w:rPr>
                <w:rFonts w:ascii="Times New Roman" w:hAnsi="Times New Roman" w:cs="Times New Roman"/>
                <w:sz w:val="24"/>
                <w:szCs w:val="24"/>
              </w:rPr>
              <w:t>7.38</w:t>
            </w:r>
          </w:p>
        </w:tc>
        <w:tc>
          <w:tcPr>
            <w:tcW w:w="6172" w:type="dxa"/>
            <w:tcBorders>
              <w:top w:val="single" w:sz="4" w:space="0" w:color="auto"/>
              <w:left w:val="single" w:sz="4" w:space="0" w:color="auto"/>
              <w:bottom w:val="single" w:sz="4" w:space="0" w:color="auto"/>
              <w:right w:val="single" w:sz="4" w:space="0" w:color="auto"/>
            </w:tcBorders>
          </w:tcPr>
          <w:p w:rsidR="00CA654A" w:rsidRDefault="00F146F6">
            <w:pPr>
              <w:jc w:val="center"/>
              <w:rPr>
                <w:rFonts w:ascii="Times New Roman" w:hAnsi="Times New Roman" w:cs="Times New Roman"/>
                <w:sz w:val="24"/>
                <w:szCs w:val="24"/>
              </w:rPr>
            </w:pPr>
            <w:r>
              <w:rPr>
                <w:rFonts w:ascii="Times New Roman" w:hAnsi="Times New Roman" w:cs="Times New Roman"/>
                <w:sz w:val="24"/>
                <w:szCs w:val="24"/>
              </w:rPr>
              <w:t>Octadecanoic acid</w:t>
            </w:r>
          </w:p>
        </w:tc>
        <w:tc>
          <w:tcPr>
            <w:tcW w:w="1843" w:type="dxa"/>
            <w:tcBorders>
              <w:top w:val="single" w:sz="4" w:space="0" w:color="auto"/>
              <w:left w:val="single" w:sz="4" w:space="0" w:color="auto"/>
              <w:bottom w:val="single" w:sz="4" w:space="0" w:color="auto"/>
              <w:right w:val="single" w:sz="4" w:space="0" w:color="auto"/>
            </w:tcBorders>
          </w:tcPr>
          <w:p w:rsidR="00CA654A" w:rsidRDefault="00F146F6">
            <w:pPr>
              <w:jc w:val="center"/>
              <w:rPr>
                <w:rFonts w:ascii="Times New Roman" w:hAnsi="Times New Roman" w:cs="Times New Roman"/>
                <w:sz w:val="24"/>
                <w:szCs w:val="24"/>
                <w:lang w:val="en-US"/>
              </w:rPr>
            </w:pPr>
            <w:r>
              <w:rPr>
                <w:rFonts w:ascii="Times New Roman" w:hAnsi="Times New Roman" w:cs="Times New Roman"/>
                <w:sz w:val="24"/>
                <w:szCs w:val="24"/>
                <w:lang w:val="en-US"/>
              </w:rPr>
              <w:t>-4.0</w:t>
            </w:r>
          </w:p>
        </w:tc>
        <w:tc>
          <w:tcPr>
            <w:tcW w:w="4394" w:type="dxa"/>
            <w:tcBorders>
              <w:top w:val="single" w:sz="4" w:space="0" w:color="auto"/>
              <w:left w:val="single" w:sz="4" w:space="0" w:color="auto"/>
              <w:bottom w:val="single" w:sz="4" w:space="0" w:color="auto"/>
              <w:right w:val="single" w:sz="4" w:space="0" w:color="auto"/>
            </w:tcBorders>
          </w:tcPr>
          <w:p w:rsidR="00CA654A" w:rsidRDefault="00F146F6">
            <w:pPr>
              <w:jc w:val="center"/>
              <w:rPr>
                <w:rFonts w:ascii="Times New Roman" w:hAnsi="Times New Roman" w:cs="Times New Roman"/>
                <w:sz w:val="24"/>
                <w:szCs w:val="24"/>
              </w:rPr>
            </w:pPr>
            <w:r>
              <w:rPr>
                <w:rFonts w:ascii="Times New Roman" w:eastAsia="SimSun" w:hAnsi="Times New Roman" w:cs="Times New Roman"/>
                <w:noProof/>
                <w:sz w:val="24"/>
                <w:szCs w:val="24"/>
                <w:lang w:val="en-US"/>
              </w:rPr>
              <w:drawing>
                <wp:inline distT="0" distB="0" distL="114300" distR="114300">
                  <wp:extent cx="1809115" cy="381000"/>
                  <wp:effectExtent l="0" t="0" r="4445" b="0"/>
                  <wp:docPr id="121" name="Picture 2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Picture 26" descr="IMG_256"/>
                          <pic:cNvPicPr>
                            <a:picLocks noChangeAspect="1"/>
                          </pic:cNvPicPr>
                        </pic:nvPicPr>
                        <pic:blipFill>
                          <a:blip r:embed="rId47"/>
                          <a:srcRect t="39452" b="39488"/>
                          <a:stretch>
                            <a:fillRect/>
                          </a:stretch>
                        </pic:blipFill>
                        <pic:spPr>
                          <a:xfrm>
                            <a:off x="0" y="0"/>
                            <a:ext cx="1809115" cy="381000"/>
                          </a:xfrm>
                          <a:prstGeom prst="rect">
                            <a:avLst/>
                          </a:prstGeom>
                          <a:noFill/>
                          <a:ln w="9525">
                            <a:noFill/>
                          </a:ln>
                        </pic:spPr>
                      </pic:pic>
                    </a:graphicData>
                  </a:graphic>
                </wp:inline>
              </w:drawing>
            </w:r>
          </w:p>
        </w:tc>
      </w:tr>
      <w:tr w:rsidR="00CA654A">
        <w:trPr>
          <w:jc w:val="center"/>
        </w:trPr>
        <w:tc>
          <w:tcPr>
            <w:tcW w:w="889" w:type="dxa"/>
            <w:tcBorders>
              <w:top w:val="single" w:sz="4" w:space="0" w:color="auto"/>
              <w:left w:val="single" w:sz="4" w:space="0" w:color="auto"/>
              <w:bottom w:val="single" w:sz="4" w:space="0" w:color="auto"/>
              <w:right w:val="single" w:sz="4" w:space="0" w:color="auto"/>
            </w:tcBorders>
          </w:tcPr>
          <w:p w:rsidR="00CA654A" w:rsidRDefault="00F146F6">
            <w:pPr>
              <w:jc w:val="center"/>
              <w:rPr>
                <w:rFonts w:ascii="Times New Roman" w:hAnsi="Times New Roman" w:cs="Times New Roman"/>
                <w:sz w:val="24"/>
                <w:szCs w:val="24"/>
              </w:rPr>
            </w:pPr>
            <w:r>
              <w:rPr>
                <w:rFonts w:ascii="Times New Roman" w:hAnsi="Times New Roman" w:cs="Times New Roman"/>
                <w:sz w:val="24"/>
                <w:szCs w:val="24"/>
              </w:rPr>
              <w:lastRenderedPageBreak/>
              <w:t>27.</w:t>
            </w:r>
          </w:p>
        </w:tc>
        <w:tc>
          <w:tcPr>
            <w:tcW w:w="1014" w:type="dxa"/>
            <w:tcBorders>
              <w:top w:val="single" w:sz="4" w:space="0" w:color="auto"/>
              <w:left w:val="single" w:sz="4" w:space="0" w:color="auto"/>
              <w:bottom w:val="single" w:sz="4" w:space="0" w:color="auto"/>
              <w:right w:val="single" w:sz="4" w:space="0" w:color="auto"/>
            </w:tcBorders>
          </w:tcPr>
          <w:p w:rsidR="00CA654A" w:rsidRDefault="00F146F6">
            <w:pPr>
              <w:jc w:val="center"/>
              <w:rPr>
                <w:rFonts w:ascii="Times New Roman" w:hAnsi="Times New Roman" w:cs="Times New Roman"/>
                <w:sz w:val="24"/>
                <w:szCs w:val="24"/>
              </w:rPr>
            </w:pPr>
            <w:r>
              <w:rPr>
                <w:rFonts w:ascii="Times New Roman" w:hAnsi="Times New Roman" w:cs="Times New Roman"/>
                <w:sz w:val="24"/>
                <w:szCs w:val="24"/>
              </w:rPr>
              <w:t>1.04</w:t>
            </w:r>
          </w:p>
        </w:tc>
        <w:tc>
          <w:tcPr>
            <w:tcW w:w="6172" w:type="dxa"/>
            <w:tcBorders>
              <w:top w:val="single" w:sz="4" w:space="0" w:color="auto"/>
              <w:left w:val="single" w:sz="4" w:space="0" w:color="auto"/>
              <w:bottom w:val="single" w:sz="4" w:space="0" w:color="auto"/>
              <w:right w:val="single" w:sz="4" w:space="0" w:color="auto"/>
            </w:tcBorders>
          </w:tcPr>
          <w:p w:rsidR="00CA654A" w:rsidRDefault="00F146F6">
            <w:pPr>
              <w:jc w:val="center"/>
              <w:rPr>
                <w:rFonts w:ascii="Times New Roman" w:hAnsi="Times New Roman" w:cs="Times New Roman"/>
                <w:sz w:val="24"/>
                <w:szCs w:val="24"/>
              </w:rPr>
            </w:pPr>
            <w:r>
              <w:rPr>
                <w:rFonts w:ascii="Times New Roman" w:hAnsi="Times New Roman" w:cs="Times New Roman"/>
                <w:sz w:val="24"/>
                <w:szCs w:val="24"/>
              </w:rPr>
              <w:t>Phytol, acetate</w:t>
            </w:r>
          </w:p>
        </w:tc>
        <w:tc>
          <w:tcPr>
            <w:tcW w:w="1843" w:type="dxa"/>
            <w:tcBorders>
              <w:top w:val="single" w:sz="4" w:space="0" w:color="auto"/>
              <w:left w:val="single" w:sz="4" w:space="0" w:color="auto"/>
              <w:bottom w:val="single" w:sz="4" w:space="0" w:color="auto"/>
              <w:right w:val="single" w:sz="4" w:space="0" w:color="auto"/>
            </w:tcBorders>
          </w:tcPr>
          <w:p w:rsidR="00CA654A" w:rsidRDefault="00F146F6">
            <w:pPr>
              <w:jc w:val="center"/>
              <w:rPr>
                <w:rFonts w:ascii="Times New Roman" w:hAnsi="Times New Roman" w:cs="Times New Roman"/>
                <w:sz w:val="24"/>
                <w:szCs w:val="24"/>
                <w:lang w:val="en-US"/>
              </w:rPr>
            </w:pPr>
            <w:r>
              <w:rPr>
                <w:rFonts w:ascii="Times New Roman" w:hAnsi="Times New Roman" w:cs="Times New Roman"/>
                <w:sz w:val="24"/>
                <w:szCs w:val="24"/>
                <w:lang w:val="en-US"/>
              </w:rPr>
              <w:t>-3.9</w:t>
            </w:r>
          </w:p>
        </w:tc>
        <w:tc>
          <w:tcPr>
            <w:tcW w:w="4394" w:type="dxa"/>
            <w:tcBorders>
              <w:top w:val="single" w:sz="4" w:space="0" w:color="auto"/>
              <w:left w:val="single" w:sz="4" w:space="0" w:color="auto"/>
              <w:bottom w:val="single" w:sz="4" w:space="0" w:color="auto"/>
              <w:right w:val="single" w:sz="4" w:space="0" w:color="auto"/>
            </w:tcBorders>
          </w:tcPr>
          <w:p w:rsidR="00CA654A" w:rsidRDefault="00F146F6">
            <w:pPr>
              <w:pStyle w:val="NormalWeb"/>
              <w:spacing w:after="160" w:line="256" w:lineRule="auto"/>
              <w:rPr>
                <w:rFonts w:asciiTheme="minorHAnsi" w:eastAsiaTheme="minorHAnsi" w:hAnsiTheme="minorHAnsi" w:cstheme="minorBidi"/>
              </w:rPr>
            </w:pPr>
            <w:r>
              <w:rPr>
                <w:rFonts w:asciiTheme="minorHAnsi" w:eastAsiaTheme="minorHAnsi" w:hAnsiTheme="minorHAnsi" w:cstheme="minorBidi"/>
                <w:noProof/>
                <w:lang w:eastAsia="en-US"/>
              </w:rPr>
              <w:drawing>
                <wp:inline distT="0" distB="0" distL="114300" distR="114300">
                  <wp:extent cx="1793875" cy="1302385"/>
                  <wp:effectExtent l="0" t="0" r="0" b="0"/>
                  <wp:docPr id="122" name="Picture 2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Picture 27" descr="IMG_256"/>
                          <pic:cNvPicPr>
                            <a:picLocks noChangeAspect="1"/>
                          </pic:cNvPicPr>
                        </pic:nvPicPr>
                        <pic:blipFill>
                          <a:blip r:embed="rId48"/>
                          <a:srcRect l="26541" t="20427" r="28346" b="22648"/>
                          <a:stretch>
                            <a:fillRect/>
                          </a:stretch>
                        </pic:blipFill>
                        <pic:spPr>
                          <a:xfrm>
                            <a:off x="0" y="0"/>
                            <a:ext cx="1793875" cy="1302385"/>
                          </a:xfrm>
                          <a:prstGeom prst="rect">
                            <a:avLst/>
                          </a:prstGeom>
                          <a:noFill/>
                          <a:ln w="9525">
                            <a:noFill/>
                          </a:ln>
                        </pic:spPr>
                      </pic:pic>
                    </a:graphicData>
                  </a:graphic>
                </wp:inline>
              </w:drawing>
            </w:r>
          </w:p>
        </w:tc>
      </w:tr>
      <w:tr w:rsidR="00CA654A">
        <w:trPr>
          <w:jc w:val="center"/>
        </w:trPr>
        <w:tc>
          <w:tcPr>
            <w:tcW w:w="889" w:type="dxa"/>
            <w:tcBorders>
              <w:top w:val="single" w:sz="4" w:space="0" w:color="auto"/>
              <w:left w:val="single" w:sz="4" w:space="0" w:color="auto"/>
              <w:bottom w:val="single" w:sz="4" w:space="0" w:color="auto"/>
              <w:right w:val="single" w:sz="4" w:space="0" w:color="auto"/>
            </w:tcBorders>
          </w:tcPr>
          <w:p w:rsidR="00CA654A" w:rsidRDefault="00F146F6">
            <w:pPr>
              <w:jc w:val="center"/>
              <w:rPr>
                <w:rFonts w:ascii="Times New Roman" w:hAnsi="Times New Roman" w:cs="Times New Roman"/>
                <w:sz w:val="24"/>
                <w:szCs w:val="24"/>
              </w:rPr>
            </w:pPr>
            <w:r>
              <w:rPr>
                <w:rFonts w:ascii="Times New Roman" w:hAnsi="Times New Roman" w:cs="Times New Roman"/>
                <w:sz w:val="24"/>
                <w:szCs w:val="24"/>
              </w:rPr>
              <w:t>28.</w:t>
            </w:r>
          </w:p>
        </w:tc>
        <w:tc>
          <w:tcPr>
            <w:tcW w:w="1014" w:type="dxa"/>
            <w:tcBorders>
              <w:top w:val="single" w:sz="4" w:space="0" w:color="auto"/>
              <w:left w:val="single" w:sz="4" w:space="0" w:color="auto"/>
              <w:bottom w:val="single" w:sz="4" w:space="0" w:color="auto"/>
              <w:right w:val="single" w:sz="4" w:space="0" w:color="auto"/>
            </w:tcBorders>
          </w:tcPr>
          <w:p w:rsidR="00CA654A" w:rsidRDefault="00F146F6">
            <w:pPr>
              <w:jc w:val="center"/>
              <w:rPr>
                <w:rFonts w:ascii="Times New Roman" w:hAnsi="Times New Roman" w:cs="Times New Roman"/>
                <w:sz w:val="24"/>
                <w:szCs w:val="24"/>
              </w:rPr>
            </w:pPr>
            <w:r>
              <w:rPr>
                <w:rFonts w:ascii="Times New Roman" w:hAnsi="Times New Roman" w:cs="Times New Roman"/>
                <w:sz w:val="24"/>
                <w:szCs w:val="24"/>
              </w:rPr>
              <w:t>1.10</w:t>
            </w:r>
          </w:p>
        </w:tc>
        <w:tc>
          <w:tcPr>
            <w:tcW w:w="6172" w:type="dxa"/>
            <w:tcBorders>
              <w:top w:val="single" w:sz="4" w:space="0" w:color="auto"/>
              <w:left w:val="single" w:sz="4" w:space="0" w:color="auto"/>
              <w:bottom w:val="single" w:sz="4" w:space="0" w:color="auto"/>
              <w:right w:val="single" w:sz="4" w:space="0" w:color="auto"/>
            </w:tcBorders>
          </w:tcPr>
          <w:p w:rsidR="00CA654A" w:rsidRDefault="00F146F6">
            <w:pPr>
              <w:jc w:val="center"/>
              <w:rPr>
                <w:rFonts w:ascii="Times New Roman" w:hAnsi="Times New Roman" w:cs="Times New Roman"/>
                <w:sz w:val="24"/>
                <w:szCs w:val="24"/>
              </w:rPr>
            </w:pPr>
            <w:r>
              <w:rPr>
                <w:rFonts w:ascii="Times New Roman" w:hAnsi="Times New Roman" w:cs="Times New Roman"/>
                <w:sz w:val="24"/>
                <w:szCs w:val="24"/>
              </w:rPr>
              <w:t>DI-(9-OCTADECENOYL)-GLYCEROL</w:t>
            </w:r>
          </w:p>
        </w:tc>
        <w:tc>
          <w:tcPr>
            <w:tcW w:w="1843" w:type="dxa"/>
            <w:tcBorders>
              <w:top w:val="single" w:sz="4" w:space="0" w:color="auto"/>
              <w:left w:val="single" w:sz="4" w:space="0" w:color="auto"/>
              <w:bottom w:val="single" w:sz="4" w:space="0" w:color="auto"/>
              <w:right w:val="single" w:sz="4" w:space="0" w:color="auto"/>
            </w:tcBorders>
          </w:tcPr>
          <w:p w:rsidR="00CA654A" w:rsidRDefault="00F146F6">
            <w:pPr>
              <w:jc w:val="center"/>
              <w:rPr>
                <w:rFonts w:ascii="Times New Roman" w:hAnsi="Times New Roman" w:cs="Times New Roman"/>
                <w:sz w:val="24"/>
                <w:szCs w:val="24"/>
                <w:lang w:val="en-US"/>
              </w:rPr>
            </w:pPr>
            <w:r>
              <w:rPr>
                <w:rFonts w:ascii="Times New Roman" w:hAnsi="Times New Roman" w:cs="Times New Roman"/>
                <w:sz w:val="24"/>
                <w:szCs w:val="24"/>
                <w:lang w:val="en-US"/>
              </w:rPr>
              <w:t>-4.9</w:t>
            </w:r>
          </w:p>
        </w:tc>
        <w:tc>
          <w:tcPr>
            <w:tcW w:w="4394" w:type="dxa"/>
            <w:tcBorders>
              <w:top w:val="single" w:sz="4" w:space="0" w:color="auto"/>
              <w:left w:val="single" w:sz="4" w:space="0" w:color="auto"/>
              <w:bottom w:val="single" w:sz="4" w:space="0" w:color="auto"/>
              <w:right w:val="single" w:sz="4" w:space="0" w:color="auto"/>
            </w:tcBorders>
          </w:tcPr>
          <w:p w:rsidR="00CA654A" w:rsidRDefault="00F146F6">
            <w:pPr>
              <w:jc w:val="center"/>
              <w:rPr>
                <w:rFonts w:ascii="Times New Roman" w:hAnsi="Times New Roman" w:cs="Times New Roman"/>
                <w:sz w:val="24"/>
                <w:szCs w:val="24"/>
              </w:rPr>
            </w:pPr>
            <w:r>
              <w:rPr>
                <w:rFonts w:ascii="Times New Roman" w:eastAsia="SimSun" w:hAnsi="Times New Roman" w:cs="Times New Roman"/>
                <w:noProof/>
                <w:sz w:val="24"/>
                <w:szCs w:val="24"/>
                <w:lang w:val="en-US"/>
              </w:rPr>
              <w:drawing>
                <wp:inline distT="0" distB="0" distL="114300" distR="114300">
                  <wp:extent cx="1809115" cy="631825"/>
                  <wp:effectExtent l="0" t="0" r="4445" b="8255"/>
                  <wp:docPr id="123" name="Picture 2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Picture 28" descr="IMG_256"/>
                          <pic:cNvPicPr>
                            <a:picLocks noChangeAspect="1"/>
                          </pic:cNvPicPr>
                        </pic:nvPicPr>
                        <pic:blipFill>
                          <a:blip r:embed="rId49"/>
                          <a:srcRect t="34433" b="30642"/>
                          <a:stretch>
                            <a:fillRect/>
                          </a:stretch>
                        </pic:blipFill>
                        <pic:spPr>
                          <a:xfrm>
                            <a:off x="0" y="0"/>
                            <a:ext cx="1809115" cy="631825"/>
                          </a:xfrm>
                          <a:prstGeom prst="rect">
                            <a:avLst/>
                          </a:prstGeom>
                          <a:noFill/>
                          <a:ln w="9525">
                            <a:noFill/>
                          </a:ln>
                        </pic:spPr>
                      </pic:pic>
                    </a:graphicData>
                  </a:graphic>
                </wp:inline>
              </w:drawing>
            </w:r>
          </w:p>
        </w:tc>
      </w:tr>
      <w:tr w:rsidR="00CA654A">
        <w:trPr>
          <w:jc w:val="center"/>
        </w:trPr>
        <w:tc>
          <w:tcPr>
            <w:tcW w:w="889" w:type="dxa"/>
            <w:tcBorders>
              <w:top w:val="single" w:sz="4" w:space="0" w:color="auto"/>
              <w:left w:val="single" w:sz="4" w:space="0" w:color="auto"/>
              <w:bottom w:val="single" w:sz="4" w:space="0" w:color="auto"/>
              <w:right w:val="single" w:sz="4" w:space="0" w:color="auto"/>
            </w:tcBorders>
          </w:tcPr>
          <w:p w:rsidR="00CA654A" w:rsidRDefault="00F146F6">
            <w:pPr>
              <w:jc w:val="center"/>
              <w:rPr>
                <w:rFonts w:ascii="Times New Roman" w:hAnsi="Times New Roman" w:cs="Times New Roman"/>
                <w:sz w:val="24"/>
                <w:szCs w:val="24"/>
              </w:rPr>
            </w:pPr>
            <w:r>
              <w:rPr>
                <w:rFonts w:ascii="Times New Roman" w:hAnsi="Times New Roman" w:cs="Times New Roman"/>
                <w:sz w:val="24"/>
                <w:szCs w:val="24"/>
              </w:rPr>
              <w:t>29.</w:t>
            </w:r>
          </w:p>
        </w:tc>
        <w:tc>
          <w:tcPr>
            <w:tcW w:w="1014" w:type="dxa"/>
            <w:tcBorders>
              <w:top w:val="single" w:sz="4" w:space="0" w:color="auto"/>
              <w:left w:val="single" w:sz="4" w:space="0" w:color="auto"/>
              <w:bottom w:val="single" w:sz="4" w:space="0" w:color="auto"/>
              <w:right w:val="single" w:sz="4" w:space="0" w:color="auto"/>
            </w:tcBorders>
          </w:tcPr>
          <w:p w:rsidR="00CA654A" w:rsidRDefault="00F146F6">
            <w:pPr>
              <w:jc w:val="center"/>
              <w:rPr>
                <w:rFonts w:ascii="Times New Roman" w:hAnsi="Times New Roman" w:cs="Times New Roman"/>
                <w:sz w:val="24"/>
                <w:szCs w:val="24"/>
              </w:rPr>
            </w:pPr>
            <w:r>
              <w:rPr>
                <w:rFonts w:ascii="Times New Roman" w:hAnsi="Times New Roman" w:cs="Times New Roman"/>
                <w:sz w:val="24"/>
                <w:szCs w:val="24"/>
              </w:rPr>
              <w:t>1.26</w:t>
            </w:r>
          </w:p>
        </w:tc>
        <w:tc>
          <w:tcPr>
            <w:tcW w:w="6172" w:type="dxa"/>
            <w:tcBorders>
              <w:top w:val="single" w:sz="4" w:space="0" w:color="auto"/>
              <w:left w:val="single" w:sz="4" w:space="0" w:color="auto"/>
              <w:bottom w:val="single" w:sz="4" w:space="0" w:color="auto"/>
              <w:right w:val="single" w:sz="4" w:space="0" w:color="auto"/>
            </w:tcBorders>
          </w:tcPr>
          <w:p w:rsidR="00CA654A" w:rsidRDefault="00F146F6">
            <w:pPr>
              <w:jc w:val="center"/>
              <w:rPr>
                <w:rFonts w:ascii="Times New Roman" w:hAnsi="Times New Roman" w:cs="Times New Roman"/>
                <w:sz w:val="24"/>
                <w:szCs w:val="24"/>
              </w:rPr>
            </w:pPr>
            <w:proofErr w:type="spellStart"/>
            <w:r>
              <w:rPr>
                <w:rFonts w:ascii="Times New Roman" w:hAnsi="Times New Roman" w:cs="Times New Roman"/>
                <w:sz w:val="24"/>
                <w:szCs w:val="24"/>
              </w:rPr>
              <w:t>Eicosanoic</w:t>
            </w:r>
            <w:proofErr w:type="spellEnd"/>
            <w:r>
              <w:rPr>
                <w:rFonts w:ascii="Times New Roman" w:hAnsi="Times New Roman" w:cs="Times New Roman"/>
                <w:sz w:val="24"/>
                <w:szCs w:val="24"/>
              </w:rPr>
              <w:t xml:space="preserve"> acid</w:t>
            </w:r>
          </w:p>
        </w:tc>
        <w:tc>
          <w:tcPr>
            <w:tcW w:w="1843" w:type="dxa"/>
            <w:tcBorders>
              <w:top w:val="single" w:sz="4" w:space="0" w:color="auto"/>
              <w:left w:val="single" w:sz="4" w:space="0" w:color="auto"/>
              <w:bottom w:val="single" w:sz="4" w:space="0" w:color="auto"/>
              <w:right w:val="single" w:sz="4" w:space="0" w:color="auto"/>
            </w:tcBorders>
          </w:tcPr>
          <w:p w:rsidR="00CA654A" w:rsidRDefault="00F146F6">
            <w:pPr>
              <w:jc w:val="center"/>
              <w:rPr>
                <w:rFonts w:ascii="Times New Roman" w:hAnsi="Times New Roman" w:cs="Times New Roman"/>
                <w:sz w:val="24"/>
                <w:szCs w:val="24"/>
                <w:lang w:val="en-US"/>
              </w:rPr>
            </w:pPr>
            <w:r>
              <w:rPr>
                <w:rFonts w:ascii="Times New Roman" w:hAnsi="Times New Roman" w:cs="Times New Roman"/>
                <w:sz w:val="24"/>
                <w:szCs w:val="24"/>
                <w:lang w:val="en-US"/>
              </w:rPr>
              <w:t>-4.0</w:t>
            </w:r>
          </w:p>
        </w:tc>
        <w:tc>
          <w:tcPr>
            <w:tcW w:w="4394" w:type="dxa"/>
            <w:tcBorders>
              <w:top w:val="single" w:sz="4" w:space="0" w:color="auto"/>
              <w:left w:val="single" w:sz="4" w:space="0" w:color="auto"/>
              <w:bottom w:val="single" w:sz="4" w:space="0" w:color="auto"/>
              <w:right w:val="single" w:sz="4" w:space="0" w:color="auto"/>
            </w:tcBorders>
          </w:tcPr>
          <w:p w:rsidR="00CA654A" w:rsidRDefault="00F146F6">
            <w:pPr>
              <w:jc w:val="center"/>
              <w:rPr>
                <w:rFonts w:ascii="Times New Roman" w:hAnsi="Times New Roman" w:cs="Times New Roman"/>
                <w:sz w:val="24"/>
                <w:szCs w:val="24"/>
              </w:rPr>
            </w:pPr>
            <w:r>
              <w:rPr>
                <w:rFonts w:ascii="Times New Roman" w:eastAsia="SimSun" w:hAnsi="Times New Roman" w:cs="Times New Roman"/>
                <w:noProof/>
                <w:sz w:val="24"/>
                <w:szCs w:val="24"/>
                <w:lang w:val="en-US"/>
              </w:rPr>
              <w:drawing>
                <wp:inline distT="0" distB="0" distL="114300" distR="114300">
                  <wp:extent cx="1831340" cy="424815"/>
                  <wp:effectExtent l="0" t="0" r="12700" b="1905"/>
                  <wp:docPr id="124" name="Picture 2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Picture 29" descr="IMG_256"/>
                          <pic:cNvPicPr>
                            <a:picLocks noChangeAspect="1"/>
                          </pic:cNvPicPr>
                        </pic:nvPicPr>
                        <pic:blipFill>
                          <a:blip r:embed="rId50"/>
                          <a:srcRect t="38189" b="38610"/>
                          <a:stretch>
                            <a:fillRect/>
                          </a:stretch>
                        </pic:blipFill>
                        <pic:spPr>
                          <a:xfrm>
                            <a:off x="0" y="0"/>
                            <a:ext cx="1831340" cy="424815"/>
                          </a:xfrm>
                          <a:prstGeom prst="rect">
                            <a:avLst/>
                          </a:prstGeom>
                          <a:noFill/>
                          <a:ln w="9525">
                            <a:noFill/>
                          </a:ln>
                        </pic:spPr>
                      </pic:pic>
                    </a:graphicData>
                  </a:graphic>
                </wp:inline>
              </w:drawing>
            </w:r>
          </w:p>
        </w:tc>
      </w:tr>
      <w:tr w:rsidR="00CA654A">
        <w:trPr>
          <w:jc w:val="center"/>
        </w:trPr>
        <w:tc>
          <w:tcPr>
            <w:tcW w:w="889" w:type="dxa"/>
            <w:tcBorders>
              <w:top w:val="single" w:sz="4" w:space="0" w:color="auto"/>
              <w:left w:val="single" w:sz="4" w:space="0" w:color="auto"/>
              <w:bottom w:val="single" w:sz="4" w:space="0" w:color="auto"/>
              <w:right w:val="single" w:sz="4" w:space="0" w:color="auto"/>
            </w:tcBorders>
          </w:tcPr>
          <w:p w:rsidR="00CA654A" w:rsidRDefault="00F146F6">
            <w:pPr>
              <w:jc w:val="center"/>
              <w:rPr>
                <w:rFonts w:ascii="Times New Roman" w:hAnsi="Times New Roman" w:cs="Times New Roman"/>
                <w:sz w:val="24"/>
                <w:szCs w:val="24"/>
              </w:rPr>
            </w:pPr>
            <w:r>
              <w:rPr>
                <w:rFonts w:ascii="Times New Roman" w:hAnsi="Times New Roman" w:cs="Times New Roman"/>
                <w:sz w:val="24"/>
                <w:szCs w:val="24"/>
              </w:rPr>
              <w:t>30.</w:t>
            </w:r>
          </w:p>
        </w:tc>
        <w:tc>
          <w:tcPr>
            <w:tcW w:w="1014" w:type="dxa"/>
            <w:tcBorders>
              <w:top w:val="single" w:sz="4" w:space="0" w:color="auto"/>
              <w:left w:val="single" w:sz="4" w:space="0" w:color="auto"/>
              <w:bottom w:val="single" w:sz="4" w:space="0" w:color="auto"/>
              <w:right w:val="single" w:sz="4" w:space="0" w:color="auto"/>
            </w:tcBorders>
          </w:tcPr>
          <w:p w:rsidR="00CA654A" w:rsidRDefault="00F146F6">
            <w:pPr>
              <w:jc w:val="center"/>
              <w:rPr>
                <w:rFonts w:ascii="Times New Roman" w:hAnsi="Times New Roman" w:cs="Times New Roman"/>
                <w:sz w:val="24"/>
                <w:szCs w:val="24"/>
              </w:rPr>
            </w:pPr>
            <w:r>
              <w:rPr>
                <w:rFonts w:ascii="Times New Roman" w:hAnsi="Times New Roman" w:cs="Times New Roman"/>
                <w:sz w:val="24"/>
                <w:szCs w:val="24"/>
              </w:rPr>
              <w:t>0.81</w:t>
            </w:r>
          </w:p>
        </w:tc>
        <w:tc>
          <w:tcPr>
            <w:tcW w:w="6172" w:type="dxa"/>
            <w:tcBorders>
              <w:top w:val="single" w:sz="4" w:space="0" w:color="auto"/>
              <w:left w:val="single" w:sz="4" w:space="0" w:color="auto"/>
              <w:bottom w:val="single" w:sz="4" w:space="0" w:color="auto"/>
              <w:right w:val="single" w:sz="4" w:space="0" w:color="auto"/>
            </w:tcBorders>
          </w:tcPr>
          <w:p w:rsidR="00CA654A" w:rsidRDefault="00F146F6">
            <w:pPr>
              <w:jc w:val="center"/>
              <w:rPr>
                <w:rFonts w:ascii="Times New Roman" w:hAnsi="Times New Roman" w:cs="Times New Roman"/>
                <w:sz w:val="24"/>
                <w:szCs w:val="24"/>
              </w:rPr>
            </w:pPr>
            <w:r>
              <w:rPr>
                <w:rFonts w:ascii="Times New Roman" w:hAnsi="Times New Roman" w:cs="Times New Roman"/>
                <w:sz w:val="24"/>
                <w:szCs w:val="24"/>
              </w:rPr>
              <w:t xml:space="preserve">1,2-Benzenedicarboxylic </w:t>
            </w:r>
            <w:r>
              <w:rPr>
                <w:rFonts w:ascii="Times New Roman" w:hAnsi="Times New Roman" w:cs="Times New Roman"/>
                <w:sz w:val="24"/>
                <w:szCs w:val="24"/>
              </w:rPr>
              <w:t>acid, bis(2-ethylhexyl) ester (CAS) Bis(2-ethylhexyl) phthalate</w:t>
            </w:r>
          </w:p>
        </w:tc>
        <w:tc>
          <w:tcPr>
            <w:tcW w:w="1843" w:type="dxa"/>
            <w:tcBorders>
              <w:top w:val="single" w:sz="4" w:space="0" w:color="auto"/>
              <w:left w:val="single" w:sz="4" w:space="0" w:color="auto"/>
              <w:bottom w:val="single" w:sz="4" w:space="0" w:color="auto"/>
              <w:right w:val="single" w:sz="4" w:space="0" w:color="auto"/>
            </w:tcBorders>
          </w:tcPr>
          <w:p w:rsidR="00CA654A" w:rsidRDefault="00F146F6">
            <w:pPr>
              <w:jc w:val="center"/>
              <w:rPr>
                <w:rFonts w:ascii="Times New Roman" w:hAnsi="Times New Roman" w:cs="Times New Roman"/>
                <w:sz w:val="24"/>
                <w:szCs w:val="24"/>
                <w:lang w:val="en-US"/>
              </w:rPr>
            </w:pPr>
            <w:r>
              <w:rPr>
                <w:rFonts w:ascii="Times New Roman" w:hAnsi="Times New Roman" w:cs="Times New Roman"/>
                <w:sz w:val="24"/>
                <w:szCs w:val="24"/>
                <w:lang w:val="en-US"/>
              </w:rPr>
              <w:t>-5.3</w:t>
            </w:r>
          </w:p>
        </w:tc>
        <w:tc>
          <w:tcPr>
            <w:tcW w:w="4394" w:type="dxa"/>
            <w:tcBorders>
              <w:top w:val="single" w:sz="4" w:space="0" w:color="auto"/>
              <w:left w:val="single" w:sz="4" w:space="0" w:color="auto"/>
              <w:bottom w:val="single" w:sz="4" w:space="0" w:color="auto"/>
              <w:right w:val="single" w:sz="4" w:space="0" w:color="auto"/>
            </w:tcBorders>
          </w:tcPr>
          <w:p w:rsidR="00CA654A" w:rsidRDefault="00F146F6">
            <w:pPr>
              <w:jc w:val="center"/>
              <w:rPr>
                <w:rFonts w:ascii="Times New Roman" w:hAnsi="Times New Roman" w:cs="Times New Roman"/>
                <w:sz w:val="24"/>
                <w:szCs w:val="24"/>
              </w:rPr>
            </w:pPr>
            <w:r>
              <w:rPr>
                <w:rFonts w:ascii="Times New Roman" w:eastAsia="SimSun" w:hAnsi="Times New Roman" w:cs="Times New Roman"/>
                <w:noProof/>
                <w:sz w:val="24"/>
                <w:szCs w:val="24"/>
                <w:lang w:val="en-US"/>
              </w:rPr>
              <w:drawing>
                <wp:inline distT="0" distB="0" distL="114300" distR="114300">
                  <wp:extent cx="1809115" cy="1126490"/>
                  <wp:effectExtent l="0" t="0" r="4445" b="1270"/>
                  <wp:docPr id="125" name="Picture 3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Picture 30" descr="IMG_256"/>
                          <pic:cNvPicPr>
                            <a:picLocks noChangeAspect="1"/>
                          </pic:cNvPicPr>
                        </pic:nvPicPr>
                        <pic:blipFill>
                          <a:blip r:embed="rId51"/>
                          <a:srcRect t="18743" b="18989"/>
                          <a:stretch>
                            <a:fillRect/>
                          </a:stretch>
                        </pic:blipFill>
                        <pic:spPr>
                          <a:xfrm>
                            <a:off x="0" y="0"/>
                            <a:ext cx="1809115" cy="1126490"/>
                          </a:xfrm>
                          <a:prstGeom prst="rect">
                            <a:avLst/>
                          </a:prstGeom>
                          <a:noFill/>
                          <a:ln w="9525">
                            <a:noFill/>
                          </a:ln>
                        </pic:spPr>
                      </pic:pic>
                    </a:graphicData>
                  </a:graphic>
                </wp:inline>
              </w:drawing>
            </w:r>
          </w:p>
        </w:tc>
      </w:tr>
    </w:tbl>
    <w:p w:rsidR="00CA654A" w:rsidRDefault="00CA654A">
      <w:pPr>
        <w:pStyle w:val="NormalWeb"/>
        <w:spacing w:before="100" w:after="100"/>
        <w:jc w:val="both"/>
        <w:rPr>
          <w:b/>
          <w:bCs/>
          <w:lang w:val="en-IN"/>
        </w:rPr>
      </w:pPr>
    </w:p>
    <w:p w:rsidR="00CA654A" w:rsidRDefault="00CA654A">
      <w:pPr>
        <w:pStyle w:val="NormalWeb"/>
        <w:jc w:val="center"/>
        <w:rPr>
          <w:b/>
          <w:bCs/>
        </w:rPr>
      </w:pPr>
    </w:p>
    <w:p w:rsidR="00CA654A" w:rsidRDefault="00CA654A">
      <w:pPr>
        <w:pStyle w:val="NormalWeb"/>
        <w:spacing w:before="100" w:after="100"/>
        <w:jc w:val="center"/>
        <w:rPr>
          <w:b/>
          <w:bCs/>
        </w:rPr>
      </w:pPr>
    </w:p>
    <w:p w:rsidR="00CA654A" w:rsidRDefault="00F146F6">
      <w:pPr>
        <w:pStyle w:val="NormalWeb"/>
        <w:jc w:val="center"/>
      </w:pPr>
      <w:r>
        <w:rPr>
          <w:b/>
          <w:bCs/>
        </w:rPr>
        <w:lastRenderedPageBreak/>
        <w:t>a</w:t>
      </w:r>
      <w:r>
        <w:rPr>
          <w:noProof/>
          <w:lang w:eastAsia="en-US"/>
        </w:rPr>
        <w:drawing>
          <wp:inline distT="0" distB="0" distL="114300" distR="114300">
            <wp:extent cx="2163445" cy="1539240"/>
            <wp:effectExtent l="0" t="0" r="8255" b="3810"/>
            <wp:docPr id="126" name="Picture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Picture 1" descr="IMG_256"/>
                    <pic:cNvPicPr>
                      <a:picLocks noChangeAspect="1"/>
                    </pic:cNvPicPr>
                  </pic:nvPicPr>
                  <pic:blipFill>
                    <a:blip r:embed="rId52"/>
                    <a:srcRect l="3535" t="3685" r="3101" b="3405"/>
                    <a:stretch>
                      <a:fillRect/>
                    </a:stretch>
                  </pic:blipFill>
                  <pic:spPr>
                    <a:xfrm>
                      <a:off x="0" y="0"/>
                      <a:ext cx="2168242" cy="1542550"/>
                    </a:xfrm>
                    <a:prstGeom prst="rect">
                      <a:avLst/>
                    </a:prstGeom>
                    <a:noFill/>
                    <a:ln w="9525">
                      <a:noFill/>
                    </a:ln>
                  </pic:spPr>
                </pic:pic>
              </a:graphicData>
            </a:graphic>
          </wp:inline>
        </w:drawing>
      </w:r>
      <w:r>
        <w:t xml:space="preserve">    </w:t>
      </w:r>
      <w:r>
        <w:rPr>
          <w:b/>
          <w:bCs/>
        </w:rPr>
        <w:t xml:space="preserve"> b</w:t>
      </w:r>
      <w:r>
        <w:t xml:space="preserve"> </w:t>
      </w:r>
      <w:r>
        <w:rPr>
          <w:noProof/>
          <w:lang w:eastAsia="en-US"/>
        </w:rPr>
        <w:drawing>
          <wp:inline distT="0" distB="0" distL="114300" distR="114300">
            <wp:extent cx="2179320" cy="1539240"/>
            <wp:effectExtent l="0" t="0" r="0" b="3810"/>
            <wp:docPr id="127" name="Picture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Picture 2" descr="IMG_256"/>
                    <pic:cNvPicPr>
                      <a:picLocks noChangeAspect="1"/>
                    </pic:cNvPicPr>
                  </pic:nvPicPr>
                  <pic:blipFill>
                    <a:blip r:embed="rId53"/>
                    <a:srcRect t="5603" r="13018" b="5051"/>
                    <a:stretch>
                      <a:fillRect/>
                    </a:stretch>
                  </pic:blipFill>
                  <pic:spPr>
                    <a:xfrm>
                      <a:off x="0" y="0"/>
                      <a:ext cx="2188350" cy="1545798"/>
                    </a:xfrm>
                    <a:prstGeom prst="rect">
                      <a:avLst/>
                    </a:prstGeom>
                    <a:noFill/>
                    <a:ln w="9525">
                      <a:noFill/>
                    </a:ln>
                  </pic:spPr>
                </pic:pic>
              </a:graphicData>
            </a:graphic>
          </wp:inline>
        </w:drawing>
      </w:r>
    </w:p>
    <w:p w:rsidR="00CA654A" w:rsidRDefault="00F146F6">
      <w:pPr>
        <w:pStyle w:val="NormalWeb"/>
        <w:jc w:val="center"/>
      </w:pPr>
      <w:r>
        <w:rPr>
          <w:b/>
          <w:bCs/>
        </w:rPr>
        <w:t>c</w:t>
      </w:r>
      <w:r>
        <w:rPr>
          <w:noProof/>
          <w:lang w:eastAsia="en-US"/>
        </w:rPr>
        <w:drawing>
          <wp:inline distT="0" distB="0" distL="114300" distR="114300">
            <wp:extent cx="2078355" cy="1291590"/>
            <wp:effectExtent l="0" t="0" r="9525" b="3810"/>
            <wp:docPr id="12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Picture 3"/>
                    <pic:cNvPicPr>
                      <a:picLocks noChangeAspect="1"/>
                    </pic:cNvPicPr>
                  </pic:nvPicPr>
                  <pic:blipFill>
                    <a:blip r:embed="rId54"/>
                    <a:srcRect l="1344" t="15282" b="1907"/>
                    <a:stretch>
                      <a:fillRect/>
                    </a:stretch>
                  </pic:blipFill>
                  <pic:spPr>
                    <a:xfrm>
                      <a:off x="0" y="0"/>
                      <a:ext cx="2078355" cy="1291590"/>
                    </a:xfrm>
                    <a:prstGeom prst="rect">
                      <a:avLst/>
                    </a:prstGeom>
                    <a:noFill/>
                    <a:ln>
                      <a:noFill/>
                    </a:ln>
                  </pic:spPr>
                </pic:pic>
              </a:graphicData>
            </a:graphic>
          </wp:inline>
        </w:drawing>
      </w:r>
      <w:r>
        <w:rPr>
          <w:b/>
          <w:bCs/>
        </w:rPr>
        <w:t>d</w:t>
      </w:r>
      <w:r>
        <w:rPr>
          <w:noProof/>
          <w:lang w:eastAsia="en-US"/>
        </w:rPr>
        <w:drawing>
          <wp:inline distT="0" distB="0" distL="114300" distR="114300">
            <wp:extent cx="3327400" cy="1748155"/>
            <wp:effectExtent l="0" t="0" r="10160" b="4445"/>
            <wp:docPr id="129" name="Picture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Picture 4" descr="IMG_256"/>
                    <pic:cNvPicPr>
                      <a:picLocks noChangeAspect="1"/>
                    </pic:cNvPicPr>
                  </pic:nvPicPr>
                  <pic:blipFill>
                    <a:blip r:embed="rId55"/>
                    <a:srcRect l="6817" t="21918" r="6833" b="32503"/>
                    <a:stretch>
                      <a:fillRect/>
                    </a:stretch>
                  </pic:blipFill>
                  <pic:spPr>
                    <a:xfrm>
                      <a:off x="0" y="0"/>
                      <a:ext cx="3327400" cy="1748155"/>
                    </a:xfrm>
                    <a:prstGeom prst="rect">
                      <a:avLst/>
                    </a:prstGeom>
                    <a:noFill/>
                    <a:ln w="9525">
                      <a:noFill/>
                    </a:ln>
                  </pic:spPr>
                </pic:pic>
              </a:graphicData>
            </a:graphic>
          </wp:inline>
        </w:drawing>
      </w:r>
    </w:p>
    <w:p w:rsidR="00CA654A" w:rsidRDefault="00F146F6">
      <w:pPr>
        <w:pStyle w:val="NormalWeb"/>
        <w:jc w:val="both"/>
      </w:pPr>
      <w:r>
        <w:rPr>
          <w:b/>
          <w:bCs/>
        </w:rPr>
        <w:t xml:space="preserve">Fig 2a: Phytol ligand compound a) </w:t>
      </w:r>
      <w:r>
        <w:t>3D-structure of protein molecule named 3DEA</w:t>
      </w:r>
      <w:r>
        <w:rPr>
          <w:b/>
          <w:bCs/>
        </w:rPr>
        <w:t xml:space="preserve"> b) </w:t>
      </w:r>
      <w:r>
        <w:t>Protein with ligand interacted with hydrogen bond and their side chains</w:t>
      </w:r>
      <w:r>
        <w:rPr>
          <w:b/>
          <w:bCs/>
        </w:rPr>
        <w:t xml:space="preserve"> c) </w:t>
      </w:r>
      <w:r>
        <w:t xml:space="preserve">Ligand interacted with side chains and hydrogen bonds </w:t>
      </w:r>
      <w:r>
        <w:rPr>
          <w:b/>
          <w:bCs/>
        </w:rPr>
        <w:t xml:space="preserve">d) </w:t>
      </w:r>
      <w:r>
        <w:t xml:space="preserve">2D interaction structure between receptor and ligand </w:t>
      </w:r>
    </w:p>
    <w:p w:rsidR="00CA654A" w:rsidRDefault="00CA654A">
      <w:pPr>
        <w:pStyle w:val="NormalWeb"/>
        <w:jc w:val="both"/>
      </w:pPr>
    </w:p>
    <w:p w:rsidR="00CA654A" w:rsidRDefault="00F146F6">
      <w:pPr>
        <w:pStyle w:val="NormalWeb"/>
        <w:jc w:val="center"/>
      </w:pPr>
      <w:r>
        <w:rPr>
          <w:b/>
          <w:bCs/>
        </w:rPr>
        <w:lastRenderedPageBreak/>
        <w:t>a</w:t>
      </w:r>
      <w:r>
        <w:rPr>
          <w:noProof/>
          <w:lang w:eastAsia="en-US"/>
        </w:rPr>
        <w:drawing>
          <wp:inline distT="0" distB="0" distL="114300" distR="114300">
            <wp:extent cx="2125980" cy="1433830"/>
            <wp:effectExtent l="0" t="0" r="7620" b="13970"/>
            <wp:docPr id="134" name="Picture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Picture 5" descr="IMG_256"/>
                    <pic:cNvPicPr>
                      <a:picLocks noChangeAspect="1"/>
                    </pic:cNvPicPr>
                  </pic:nvPicPr>
                  <pic:blipFill>
                    <a:blip r:embed="rId52"/>
                    <a:srcRect l="3277" t="7360" r="2341" b="3584"/>
                    <a:stretch>
                      <a:fillRect/>
                    </a:stretch>
                  </pic:blipFill>
                  <pic:spPr>
                    <a:xfrm>
                      <a:off x="0" y="0"/>
                      <a:ext cx="2125980" cy="1433830"/>
                    </a:xfrm>
                    <a:prstGeom prst="rect">
                      <a:avLst/>
                    </a:prstGeom>
                    <a:noFill/>
                    <a:ln w="9525">
                      <a:noFill/>
                    </a:ln>
                  </pic:spPr>
                </pic:pic>
              </a:graphicData>
            </a:graphic>
          </wp:inline>
        </w:drawing>
      </w:r>
      <w:r>
        <w:t xml:space="preserve"> </w:t>
      </w:r>
      <w:r>
        <w:rPr>
          <w:b/>
          <w:bCs/>
        </w:rPr>
        <w:t>b</w:t>
      </w:r>
      <w:r>
        <w:t xml:space="preserve"> </w:t>
      </w:r>
      <w:r>
        <w:rPr>
          <w:noProof/>
          <w:lang w:eastAsia="en-US"/>
        </w:rPr>
        <w:drawing>
          <wp:inline distT="0" distB="0" distL="114300" distR="114300">
            <wp:extent cx="1722120" cy="2355850"/>
            <wp:effectExtent l="0" t="0" r="6350" b="0"/>
            <wp:docPr id="135" name="Picture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Picture 6" descr="IMG_256"/>
                    <pic:cNvPicPr>
                      <a:picLocks noChangeAspect="1"/>
                    </pic:cNvPicPr>
                  </pic:nvPicPr>
                  <pic:blipFill>
                    <a:blip r:embed="rId56"/>
                    <a:srcRect l="3268" t="1824" r="5649" b="4670"/>
                    <a:stretch>
                      <a:fillRect/>
                    </a:stretch>
                  </pic:blipFill>
                  <pic:spPr>
                    <a:xfrm rot="5400000">
                      <a:off x="0" y="0"/>
                      <a:ext cx="1722120" cy="2355850"/>
                    </a:xfrm>
                    <a:prstGeom prst="rect">
                      <a:avLst/>
                    </a:prstGeom>
                    <a:noFill/>
                    <a:ln w="9525">
                      <a:noFill/>
                    </a:ln>
                  </pic:spPr>
                </pic:pic>
              </a:graphicData>
            </a:graphic>
          </wp:inline>
        </w:drawing>
      </w:r>
    </w:p>
    <w:p w:rsidR="00CA654A" w:rsidRDefault="00F146F6">
      <w:pPr>
        <w:pStyle w:val="NormalWeb"/>
        <w:jc w:val="center"/>
      </w:pPr>
      <w:r>
        <w:rPr>
          <w:b/>
          <w:bCs/>
        </w:rPr>
        <w:t xml:space="preserve">c </w:t>
      </w:r>
      <w:r>
        <w:rPr>
          <w:noProof/>
          <w:lang w:eastAsia="en-US"/>
        </w:rPr>
        <w:drawing>
          <wp:inline distT="0" distB="0" distL="114300" distR="114300">
            <wp:extent cx="1711325" cy="1901190"/>
            <wp:effectExtent l="0" t="0" r="10795" b="3810"/>
            <wp:docPr id="13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Picture 7"/>
                    <pic:cNvPicPr>
                      <a:picLocks noChangeAspect="1"/>
                    </pic:cNvPicPr>
                  </pic:nvPicPr>
                  <pic:blipFill>
                    <a:blip r:embed="rId57"/>
                    <a:srcRect l="14664" t="3984" r="10107" b="5262"/>
                    <a:stretch>
                      <a:fillRect/>
                    </a:stretch>
                  </pic:blipFill>
                  <pic:spPr>
                    <a:xfrm>
                      <a:off x="0" y="0"/>
                      <a:ext cx="1711325" cy="1901190"/>
                    </a:xfrm>
                    <a:prstGeom prst="rect">
                      <a:avLst/>
                    </a:prstGeom>
                    <a:noFill/>
                    <a:ln>
                      <a:noFill/>
                    </a:ln>
                  </pic:spPr>
                </pic:pic>
              </a:graphicData>
            </a:graphic>
          </wp:inline>
        </w:drawing>
      </w:r>
      <w:r>
        <w:t xml:space="preserve"> </w:t>
      </w:r>
      <w:r>
        <w:rPr>
          <w:b/>
          <w:bCs/>
        </w:rPr>
        <w:t>d</w:t>
      </w:r>
      <w:r>
        <w:rPr>
          <w:noProof/>
          <w:lang w:eastAsia="en-US"/>
        </w:rPr>
        <w:drawing>
          <wp:inline distT="0" distB="0" distL="114300" distR="114300">
            <wp:extent cx="2866390" cy="1260475"/>
            <wp:effectExtent l="0" t="0" r="13970" b="4445"/>
            <wp:docPr id="13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Picture 8"/>
                    <pic:cNvPicPr>
                      <a:picLocks noChangeAspect="1"/>
                    </pic:cNvPicPr>
                  </pic:nvPicPr>
                  <pic:blipFill>
                    <a:blip r:embed="rId58"/>
                    <a:srcRect l="8125" t="41694" r="7198" b="2955"/>
                    <a:stretch>
                      <a:fillRect/>
                    </a:stretch>
                  </pic:blipFill>
                  <pic:spPr>
                    <a:xfrm>
                      <a:off x="0" y="0"/>
                      <a:ext cx="2866390" cy="1260475"/>
                    </a:xfrm>
                    <a:prstGeom prst="rect">
                      <a:avLst/>
                    </a:prstGeom>
                    <a:noFill/>
                    <a:ln>
                      <a:noFill/>
                    </a:ln>
                  </pic:spPr>
                </pic:pic>
              </a:graphicData>
            </a:graphic>
          </wp:inline>
        </w:drawing>
      </w:r>
    </w:p>
    <w:p w:rsidR="00CA654A" w:rsidRDefault="00CA654A">
      <w:pPr>
        <w:pStyle w:val="NormalWeb"/>
      </w:pPr>
    </w:p>
    <w:p w:rsidR="00CA654A" w:rsidRDefault="00F146F6">
      <w:pPr>
        <w:pStyle w:val="NormalWeb"/>
        <w:jc w:val="both"/>
      </w:pPr>
      <w:r>
        <w:rPr>
          <w:b/>
          <w:bCs/>
        </w:rPr>
        <w:t xml:space="preserve">Fig 2b: </w:t>
      </w:r>
      <w:proofErr w:type="spellStart"/>
      <w:r>
        <w:rPr>
          <w:b/>
          <w:bCs/>
        </w:rPr>
        <w:t>Isotridecanol</w:t>
      </w:r>
      <w:proofErr w:type="spellEnd"/>
      <w:r>
        <w:rPr>
          <w:b/>
          <w:bCs/>
        </w:rPr>
        <w:t xml:space="preserve"> ligand compound a) </w:t>
      </w:r>
      <w:r>
        <w:t>3D-structure of protein molecule named 3DEA</w:t>
      </w:r>
      <w:r>
        <w:rPr>
          <w:b/>
          <w:bCs/>
        </w:rPr>
        <w:t xml:space="preserve"> b) </w:t>
      </w:r>
      <w:r>
        <w:t xml:space="preserve">Protein with ligand interacted with </w:t>
      </w:r>
      <w:r>
        <w:t>hydrogen bond and their side chains</w:t>
      </w:r>
      <w:r>
        <w:rPr>
          <w:b/>
          <w:bCs/>
        </w:rPr>
        <w:t xml:space="preserve"> c) </w:t>
      </w:r>
      <w:r>
        <w:t xml:space="preserve">Ligand interacted with side chains and hydrogen bonds </w:t>
      </w:r>
      <w:r>
        <w:rPr>
          <w:b/>
          <w:bCs/>
        </w:rPr>
        <w:t xml:space="preserve">d) </w:t>
      </w:r>
      <w:r>
        <w:t xml:space="preserve">2D interaction structure between receptor and ligand </w:t>
      </w:r>
    </w:p>
    <w:p w:rsidR="00CA654A" w:rsidRDefault="00CA654A">
      <w:pPr>
        <w:pStyle w:val="NormalWeb"/>
        <w:jc w:val="both"/>
      </w:pPr>
    </w:p>
    <w:p w:rsidR="00CA654A" w:rsidRDefault="00F146F6">
      <w:pPr>
        <w:pStyle w:val="NormalWeb"/>
        <w:jc w:val="center"/>
        <w:rPr>
          <w:b/>
          <w:bCs/>
        </w:rPr>
      </w:pPr>
      <w:r>
        <w:rPr>
          <w:b/>
          <w:bCs/>
        </w:rPr>
        <w:lastRenderedPageBreak/>
        <w:t>a</w:t>
      </w:r>
      <w:r>
        <w:rPr>
          <w:noProof/>
          <w:lang w:eastAsia="en-US"/>
        </w:rPr>
        <w:drawing>
          <wp:inline distT="0" distB="0" distL="114300" distR="114300">
            <wp:extent cx="2235835" cy="1508125"/>
            <wp:effectExtent l="0" t="0" r="4445" b="635"/>
            <wp:docPr id="138" name="Picture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Picture 5" descr="IMG_256"/>
                    <pic:cNvPicPr>
                      <a:picLocks noChangeAspect="1"/>
                    </pic:cNvPicPr>
                  </pic:nvPicPr>
                  <pic:blipFill>
                    <a:blip r:embed="rId52"/>
                    <a:srcRect l="3277" t="7360" r="2341" b="3584"/>
                    <a:stretch>
                      <a:fillRect/>
                    </a:stretch>
                  </pic:blipFill>
                  <pic:spPr>
                    <a:xfrm>
                      <a:off x="0" y="0"/>
                      <a:ext cx="2235835" cy="1508125"/>
                    </a:xfrm>
                    <a:prstGeom prst="rect">
                      <a:avLst/>
                    </a:prstGeom>
                    <a:noFill/>
                    <a:ln w="9525">
                      <a:noFill/>
                    </a:ln>
                  </pic:spPr>
                </pic:pic>
              </a:graphicData>
            </a:graphic>
          </wp:inline>
        </w:drawing>
      </w:r>
      <w:r>
        <w:rPr>
          <w:b/>
          <w:bCs/>
        </w:rPr>
        <w:t xml:space="preserve">b </w:t>
      </w:r>
      <w:r>
        <w:rPr>
          <w:noProof/>
          <w:lang w:eastAsia="en-US"/>
        </w:rPr>
        <w:drawing>
          <wp:inline distT="0" distB="0" distL="114300" distR="114300">
            <wp:extent cx="2433955" cy="1781175"/>
            <wp:effectExtent l="0" t="0" r="4445" b="1905"/>
            <wp:docPr id="14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Picture 10"/>
                    <pic:cNvPicPr>
                      <a:picLocks noChangeAspect="1"/>
                    </pic:cNvPicPr>
                  </pic:nvPicPr>
                  <pic:blipFill>
                    <a:blip r:embed="rId59"/>
                    <a:srcRect l="9176" t="8750" r="10784" b="2095"/>
                    <a:stretch>
                      <a:fillRect/>
                    </a:stretch>
                  </pic:blipFill>
                  <pic:spPr>
                    <a:xfrm>
                      <a:off x="0" y="0"/>
                      <a:ext cx="2433955" cy="1781175"/>
                    </a:xfrm>
                    <a:prstGeom prst="rect">
                      <a:avLst/>
                    </a:prstGeom>
                    <a:noFill/>
                    <a:ln>
                      <a:noFill/>
                    </a:ln>
                  </pic:spPr>
                </pic:pic>
              </a:graphicData>
            </a:graphic>
          </wp:inline>
        </w:drawing>
      </w:r>
    </w:p>
    <w:p w:rsidR="00CA654A" w:rsidRDefault="00F146F6">
      <w:pPr>
        <w:pStyle w:val="NormalWeb"/>
        <w:jc w:val="center"/>
        <w:rPr>
          <w:b/>
          <w:bCs/>
        </w:rPr>
      </w:pPr>
      <w:r>
        <w:rPr>
          <w:b/>
          <w:bCs/>
        </w:rPr>
        <w:t>c</w:t>
      </w:r>
      <w:r>
        <w:rPr>
          <w:b/>
          <w:bCs/>
          <w:noProof/>
          <w:lang w:eastAsia="en-US"/>
        </w:rPr>
        <w:drawing>
          <wp:inline distT="0" distB="0" distL="114300" distR="114300">
            <wp:extent cx="1900555" cy="2072640"/>
            <wp:effectExtent l="0" t="0" r="4445" b="0"/>
            <wp:docPr id="141" name="Picture 141" descr="ligand intera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Picture 141" descr="ligand interaction"/>
                    <pic:cNvPicPr>
                      <a:picLocks noChangeAspect="1"/>
                    </pic:cNvPicPr>
                  </pic:nvPicPr>
                  <pic:blipFill>
                    <a:blip r:embed="rId60"/>
                    <a:srcRect l="13451" t="8860" r="6709" b="3975"/>
                    <a:stretch>
                      <a:fillRect/>
                    </a:stretch>
                  </pic:blipFill>
                  <pic:spPr>
                    <a:xfrm>
                      <a:off x="0" y="0"/>
                      <a:ext cx="1900555" cy="2072640"/>
                    </a:xfrm>
                    <a:prstGeom prst="rect">
                      <a:avLst/>
                    </a:prstGeom>
                  </pic:spPr>
                </pic:pic>
              </a:graphicData>
            </a:graphic>
          </wp:inline>
        </w:drawing>
      </w:r>
      <w:r>
        <w:rPr>
          <w:b/>
          <w:bCs/>
        </w:rPr>
        <w:t>d</w:t>
      </w:r>
      <w:r>
        <w:rPr>
          <w:noProof/>
          <w:lang w:eastAsia="en-US"/>
        </w:rPr>
        <w:drawing>
          <wp:inline distT="0" distB="0" distL="114300" distR="114300">
            <wp:extent cx="2480945" cy="2003425"/>
            <wp:effectExtent l="0" t="0" r="0" b="0"/>
            <wp:docPr id="13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9"/>
                    <pic:cNvPicPr>
                      <a:picLocks noChangeAspect="1"/>
                    </pic:cNvPicPr>
                  </pic:nvPicPr>
                  <pic:blipFill>
                    <a:blip r:embed="rId61"/>
                    <a:srcRect l="4315" t="10191" r="5057"/>
                    <a:stretch>
                      <a:fillRect/>
                    </a:stretch>
                  </pic:blipFill>
                  <pic:spPr>
                    <a:xfrm>
                      <a:off x="0" y="0"/>
                      <a:ext cx="2480945" cy="2003425"/>
                    </a:xfrm>
                    <a:prstGeom prst="rect">
                      <a:avLst/>
                    </a:prstGeom>
                    <a:noFill/>
                    <a:ln>
                      <a:noFill/>
                    </a:ln>
                  </pic:spPr>
                </pic:pic>
              </a:graphicData>
            </a:graphic>
          </wp:inline>
        </w:drawing>
      </w:r>
    </w:p>
    <w:p w:rsidR="00CA654A" w:rsidRDefault="00F146F6">
      <w:pPr>
        <w:pStyle w:val="NormalWeb"/>
        <w:jc w:val="both"/>
      </w:pPr>
      <w:r>
        <w:rPr>
          <w:b/>
          <w:bCs/>
        </w:rPr>
        <w:t xml:space="preserve">Fig 2c: </w:t>
      </w:r>
      <w:proofErr w:type="spellStart"/>
      <w:r>
        <w:rPr>
          <w:b/>
          <w:bCs/>
        </w:rPr>
        <w:t>Neophytadiene</w:t>
      </w:r>
      <w:proofErr w:type="spellEnd"/>
      <w:r>
        <w:rPr>
          <w:b/>
          <w:bCs/>
        </w:rPr>
        <w:t xml:space="preserve"> ligand compound a) </w:t>
      </w:r>
      <w:r>
        <w:t>3D-structure of protein molecule named 3DEA</w:t>
      </w:r>
      <w:r>
        <w:rPr>
          <w:b/>
          <w:bCs/>
        </w:rPr>
        <w:t xml:space="preserve"> b) </w:t>
      </w:r>
      <w:r>
        <w:t>Protei</w:t>
      </w:r>
      <w:r>
        <w:t>n with ligand interacted with hydrogen bond and their side chains</w:t>
      </w:r>
      <w:r>
        <w:rPr>
          <w:b/>
          <w:bCs/>
        </w:rPr>
        <w:t xml:space="preserve"> c) </w:t>
      </w:r>
      <w:r>
        <w:t xml:space="preserve">Ligand interacted with side chains and hydrogen bonds </w:t>
      </w:r>
      <w:r>
        <w:rPr>
          <w:b/>
          <w:bCs/>
        </w:rPr>
        <w:t xml:space="preserve">d) </w:t>
      </w:r>
      <w:r>
        <w:t xml:space="preserve">2D interaction structure between receptor and ligand </w:t>
      </w:r>
    </w:p>
    <w:p w:rsidR="00CA654A" w:rsidRDefault="00CA654A">
      <w:pPr>
        <w:jc w:val="both"/>
        <w:rPr>
          <w:rFonts w:ascii="Times New Roman" w:eastAsia="SimSun" w:hAnsi="Times New Roman" w:cs="Times New Roman"/>
          <w:sz w:val="24"/>
          <w:szCs w:val="24"/>
          <w:lang w:val="en-US"/>
        </w:rPr>
      </w:pPr>
    </w:p>
    <w:p w:rsidR="00CA654A" w:rsidRDefault="00CA654A">
      <w:pPr>
        <w:jc w:val="center"/>
        <w:rPr>
          <w:rFonts w:ascii="Times New Roman" w:eastAsia="SimSun" w:hAnsi="Times New Roman" w:cs="Times New Roman"/>
          <w:b/>
          <w:bCs/>
          <w:sz w:val="24"/>
          <w:szCs w:val="24"/>
          <w:lang w:val="en-US"/>
        </w:rPr>
      </w:pPr>
    </w:p>
    <w:p w:rsidR="00CA654A" w:rsidRDefault="00CA654A">
      <w:pPr>
        <w:spacing w:line="360" w:lineRule="auto"/>
        <w:rPr>
          <w:rFonts w:ascii="Times New Roman" w:eastAsia="SimSun" w:hAnsi="Times New Roman" w:cs="Times New Roman"/>
          <w:b/>
          <w:bCs/>
          <w:sz w:val="24"/>
          <w:szCs w:val="24"/>
          <w:lang w:val="en-US"/>
        </w:rPr>
      </w:pPr>
    </w:p>
    <w:p w:rsidR="00CA654A" w:rsidRDefault="00CA654A">
      <w:pPr>
        <w:spacing w:line="360" w:lineRule="auto"/>
        <w:rPr>
          <w:rFonts w:ascii="Times New Roman" w:eastAsia="SimSun" w:hAnsi="Times New Roman" w:cs="Times New Roman"/>
          <w:b/>
          <w:bCs/>
          <w:sz w:val="24"/>
          <w:szCs w:val="24"/>
          <w:lang w:val="en-US"/>
        </w:rPr>
        <w:sectPr w:rsidR="00CA654A">
          <w:pgSz w:w="16838" w:h="11906" w:orient="landscape"/>
          <w:pgMar w:top="1440" w:right="1276" w:bottom="1440" w:left="1440" w:header="709" w:footer="709" w:gutter="0"/>
          <w:pgBorders>
            <w:top w:val="single" w:sz="12" w:space="8" w:color="auto"/>
            <w:left w:val="single" w:sz="12" w:space="30" w:color="auto"/>
            <w:bottom w:val="single" w:sz="12" w:space="8" w:color="auto"/>
            <w:right w:val="single" w:sz="12" w:space="30" w:color="auto"/>
          </w:pgBorders>
          <w:cols w:space="708"/>
          <w:docGrid w:linePitch="360"/>
        </w:sectPr>
      </w:pPr>
    </w:p>
    <w:p w:rsidR="00CA654A" w:rsidRDefault="00F146F6">
      <w:pPr>
        <w:rPr>
          <w:rFonts w:ascii="Times New Roman" w:eastAsia="Calibri" w:hAnsi="Times New Roman" w:cs="Times New Roman"/>
          <w:b/>
          <w:bCs/>
          <w:sz w:val="24"/>
          <w:szCs w:val="24"/>
          <w:lang w:val="en-US"/>
        </w:rPr>
      </w:pPr>
      <w:bookmarkStart w:id="3" w:name="_Hlk201835975"/>
      <w:bookmarkStart w:id="4" w:name="_Hlk193540946"/>
      <w:bookmarkStart w:id="5" w:name="_Hlk183680988"/>
      <w:bookmarkStart w:id="6" w:name="_Hlk197173371"/>
      <w:bookmarkStart w:id="7" w:name="_Hlk180402183"/>
      <w:r>
        <w:rPr>
          <w:rFonts w:ascii="Times New Roman" w:eastAsia="Calibri" w:hAnsi="Times New Roman" w:cs="Times New Roman"/>
          <w:b/>
          <w:bCs/>
          <w:sz w:val="24"/>
          <w:szCs w:val="24"/>
          <w:lang w:val="en-US"/>
        </w:rPr>
        <w:lastRenderedPageBreak/>
        <w:t>Disclaimer (Artificia</w:t>
      </w:r>
      <w:r>
        <w:rPr>
          <w:rFonts w:ascii="Times New Roman" w:eastAsia="Calibri" w:hAnsi="Times New Roman" w:cs="Times New Roman"/>
          <w:b/>
          <w:bCs/>
          <w:sz w:val="24"/>
          <w:szCs w:val="24"/>
          <w:lang w:val="en-US"/>
        </w:rPr>
        <w:t>l intelligence)</w:t>
      </w:r>
    </w:p>
    <w:bookmarkEnd w:id="3"/>
    <w:bookmarkEnd w:id="4"/>
    <w:bookmarkEnd w:id="5"/>
    <w:bookmarkEnd w:id="6"/>
    <w:bookmarkEnd w:id="7"/>
    <w:p w:rsidR="00CA654A" w:rsidRDefault="003E1909">
      <w:pPr>
        <w:spacing w:line="360" w:lineRule="auto"/>
        <w:rPr>
          <w:rFonts w:ascii="Times New Roman" w:eastAsia="SimSun" w:hAnsi="Times New Roman" w:cs="Times New Roman"/>
          <w:b/>
          <w:bCs/>
          <w:sz w:val="24"/>
          <w:szCs w:val="24"/>
          <w:lang w:val="en-US"/>
        </w:rPr>
      </w:pPr>
      <w:r w:rsidRPr="003E1909">
        <w:rPr>
          <w:rFonts w:ascii="Times New Roman" w:eastAsia="Calibri" w:hAnsi="Times New Roman" w:cs="Times New Roman"/>
          <w:sz w:val="24"/>
          <w:szCs w:val="24"/>
          <w:lang w:val="en-US"/>
        </w:rPr>
        <w:t>Author(s) hereby declare that NO generative AI technologies such as Large Language Models (</w:t>
      </w:r>
      <w:proofErr w:type="spellStart"/>
      <w:r w:rsidRPr="003E1909">
        <w:rPr>
          <w:rFonts w:ascii="Times New Roman" w:eastAsia="Calibri" w:hAnsi="Times New Roman" w:cs="Times New Roman"/>
          <w:sz w:val="24"/>
          <w:szCs w:val="24"/>
          <w:lang w:val="en-US"/>
        </w:rPr>
        <w:t>ChatGPT</w:t>
      </w:r>
      <w:proofErr w:type="spellEnd"/>
      <w:r w:rsidRPr="003E1909">
        <w:rPr>
          <w:rFonts w:ascii="Times New Roman" w:eastAsia="Calibri" w:hAnsi="Times New Roman" w:cs="Times New Roman"/>
          <w:sz w:val="24"/>
          <w:szCs w:val="24"/>
          <w:lang w:val="en-US"/>
        </w:rPr>
        <w:t>, COPILOT, etc.) and text-to-image generators have been used during the writing or editing of this manuscript.</w:t>
      </w:r>
      <w:bookmarkStart w:id="8" w:name="_GoBack"/>
      <w:bookmarkEnd w:id="8"/>
    </w:p>
    <w:p w:rsidR="00CA654A" w:rsidRDefault="00F146F6">
      <w:pPr>
        <w:spacing w:line="360" w:lineRule="auto"/>
        <w:jc w:val="center"/>
        <w:rPr>
          <w:rFonts w:ascii="Times New Roman" w:eastAsia="SimSun" w:hAnsi="Times New Roman" w:cs="Times New Roman"/>
          <w:b/>
          <w:bCs/>
          <w:sz w:val="24"/>
          <w:szCs w:val="24"/>
          <w:lang w:val="en-US"/>
        </w:rPr>
      </w:pPr>
      <w:r>
        <w:rPr>
          <w:rFonts w:ascii="Times New Roman" w:eastAsia="SimSun" w:hAnsi="Times New Roman" w:cs="Times New Roman"/>
          <w:b/>
          <w:bCs/>
          <w:sz w:val="24"/>
          <w:szCs w:val="24"/>
          <w:lang w:val="en-US"/>
        </w:rPr>
        <w:t>REFERENCE</w:t>
      </w:r>
    </w:p>
    <w:p w:rsidR="00CA654A" w:rsidRDefault="00F146F6">
      <w:pPr>
        <w:spacing w:line="360" w:lineRule="auto"/>
        <w:jc w:val="both"/>
        <w:rPr>
          <w:rFonts w:ascii="Times New Roman" w:eastAsia="Segoe UI" w:hAnsi="Times New Roman" w:cs="Times New Roman"/>
          <w:color w:val="222222"/>
          <w:sz w:val="24"/>
          <w:szCs w:val="24"/>
        </w:rPr>
      </w:pPr>
      <w:r>
        <w:rPr>
          <w:rFonts w:ascii="Times New Roman" w:eastAsia="Helvetica" w:hAnsi="Times New Roman" w:cs="Times New Roman"/>
          <w:color w:val="282828"/>
          <w:sz w:val="24"/>
          <w:szCs w:val="24"/>
        </w:rPr>
        <w:t xml:space="preserve">Abbasi, B. A., Iqbal, J., Ahmad, R., Zia, L., </w:t>
      </w:r>
      <w:proofErr w:type="spellStart"/>
      <w:r>
        <w:rPr>
          <w:rFonts w:ascii="Times New Roman" w:eastAsia="Helvetica" w:hAnsi="Times New Roman" w:cs="Times New Roman"/>
          <w:color w:val="282828"/>
          <w:sz w:val="24"/>
          <w:szCs w:val="24"/>
        </w:rPr>
        <w:t>Kanwal</w:t>
      </w:r>
      <w:proofErr w:type="spellEnd"/>
      <w:r>
        <w:rPr>
          <w:rFonts w:ascii="Times New Roman" w:eastAsia="Helvetica" w:hAnsi="Times New Roman" w:cs="Times New Roman"/>
          <w:color w:val="282828"/>
          <w:sz w:val="24"/>
          <w:szCs w:val="24"/>
        </w:rPr>
        <w:t xml:space="preserve">, S., Mahmood, T., </w:t>
      </w:r>
      <w:r>
        <w:rPr>
          <w:rFonts w:ascii="Times New Roman" w:eastAsia="Helvetica" w:hAnsi="Times New Roman" w:cs="Times New Roman"/>
          <w:i/>
          <w:color w:val="282828"/>
          <w:sz w:val="24"/>
          <w:szCs w:val="24"/>
        </w:rPr>
        <w:t>et al</w:t>
      </w:r>
      <w:r>
        <w:rPr>
          <w:rFonts w:ascii="Times New Roman" w:eastAsia="Helvetica" w:hAnsi="Times New Roman" w:cs="Times New Roman"/>
          <w:color w:val="282828"/>
          <w:sz w:val="24"/>
          <w:szCs w:val="24"/>
        </w:rPr>
        <w:t>. (2020). Bioactivities of </w:t>
      </w:r>
      <w:r>
        <w:rPr>
          <w:rFonts w:ascii="Times New Roman" w:eastAsia="Helvetica" w:hAnsi="Times New Roman" w:cs="Times New Roman"/>
          <w:i/>
          <w:iCs/>
          <w:color w:val="282828"/>
          <w:sz w:val="24"/>
          <w:szCs w:val="24"/>
        </w:rPr>
        <w:t xml:space="preserve">Geranium </w:t>
      </w:r>
      <w:proofErr w:type="spellStart"/>
      <w:r>
        <w:rPr>
          <w:rFonts w:ascii="Times New Roman" w:eastAsia="Helvetica" w:hAnsi="Times New Roman" w:cs="Times New Roman"/>
          <w:i/>
          <w:iCs/>
          <w:color w:val="282828"/>
          <w:sz w:val="24"/>
          <w:szCs w:val="24"/>
        </w:rPr>
        <w:t>wallichianum</w:t>
      </w:r>
      <w:proofErr w:type="spellEnd"/>
      <w:r>
        <w:rPr>
          <w:rFonts w:ascii="Times New Roman" w:eastAsia="Helvetica" w:hAnsi="Times New Roman" w:cs="Times New Roman"/>
          <w:color w:val="282828"/>
          <w:sz w:val="24"/>
          <w:szCs w:val="24"/>
        </w:rPr>
        <w:t> leaf extracts conjugated with zinc oxide nanoparticles. </w:t>
      </w:r>
      <w:r>
        <w:rPr>
          <w:rFonts w:ascii="Times New Roman" w:eastAsia="Helvetica" w:hAnsi="Times New Roman" w:cs="Times New Roman"/>
          <w:i/>
          <w:iCs/>
          <w:color w:val="282828"/>
          <w:sz w:val="24"/>
          <w:szCs w:val="24"/>
        </w:rPr>
        <w:t>Biomolecules</w:t>
      </w:r>
      <w:r>
        <w:rPr>
          <w:rFonts w:ascii="Times New Roman" w:eastAsia="Helvetica" w:hAnsi="Times New Roman" w:cs="Times New Roman"/>
          <w:color w:val="282828"/>
          <w:sz w:val="24"/>
          <w:szCs w:val="24"/>
        </w:rPr>
        <w:t> 10:38. </w:t>
      </w:r>
    </w:p>
    <w:p w:rsidR="00CA654A" w:rsidRDefault="00F146F6">
      <w:pPr>
        <w:spacing w:line="360" w:lineRule="auto"/>
        <w:jc w:val="both"/>
        <w:rPr>
          <w:rFonts w:ascii="Times New Roman" w:hAnsi="Times New Roman" w:cs="Times New Roman"/>
          <w:sz w:val="24"/>
          <w:szCs w:val="24"/>
        </w:rPr>
      </w:pPr>
      <w:proofErr w:type="spellStart"/>
      <w:r>
        <w:rPr>
          <w:rFonts w:ascii="Times New Roman" w:eastAsia="Segoe UI" w:hAnsi="Times New Roman" w:cs="Times New Roman"/>
          <w:color w:val="222222"/>
          <w:sz w:val="24"/>
          <w:szCs w:val="24"/>
          <w:shd w:val="clear" w:color="auto" w:fill="FFFFFF"/>
        </w:rPr>
        <w:t>Alseekh</w:t>
      </w:r>
      <w:proofErr w:type="spellEnd"/>
      <w:r>
        <w:rPr>
          <w:rFonts w:ascii="Times New Roman" w:eastAsia="Segoe UI" w:hAnsi="Times New Roman" w:cs="Times New Roman"/>
          <w:color w:val="222222"/>
          <w:sz w:val="24"/>
          <w:szCs w:val="24"/>
          <w:shd w:val="clear" w:color="auto" w:fill="FFFFFF"/>
        </w:rPr>
        <w:t xml:space="preserve">, S., </w:t>
      </w:r>
      <w:proofErr w:type="spellStart"/>
      <w:r>
        <w:rPr>
          <w:rFonts w:ascii="Times New Roman" w:eastAsia="Segoe UI" w:hAnsi="Times New Roman" w:cs="Times New Roman"/>
          <w:color w:val="222222"/>
          <w:sz w:val="24"/>
          <w:szCs w:val="24"/>
          <w:shd w:val="clear" w:color="auto" w:fill="FFFFFF"/>
        </w:rPr>
        <w:t>Aharoni</w:t>
      </w:r>
      <w:proofErr w:type="spellEnd"/>
      <w:r>
        <w:rPr>
          <w:rFonts w:ascii="Times New Roman" w:eastAsia="Segoe UI" w:hAnsi="Times New Roman" w:cs="Times New Roman"/>
          <w:color w:val="222222"/>
          <w:sz w:val="24"/>
          <w:szCs w:val="24"/>
          <w:shd w:val="clear" w:color="auto" w:fill="FFFFFF"/>
        </w:rPr>
        <w:t xml:space="preserve">, A., </w:t>
      </w:r>
      <w:proofErr w:type="spellStart"/>
      <w:r>
        <w:rPr>
          <w:rFonts w:ascii="Times New Roman" w:eastAsia="Segoe UI" w:hAnsi="Times New Roman" w:cs="Times New Roman"/>
          <w:color w:val="222222"/>
          <w:sz w:val="24"/>
          <w:szCs w:val="24"/>
          <w:shd w:val="clear" w:color="auto" w:fill="FFFFFF"/>
        </w:rPr>
        <w:t>Brotman</w:t>
      </w:r>
      <w:proofErr w:type="spellEnd"/>
      <w:r>
        <w:rPr>
          <w:rFonts w:ascii="Times New Roman" w:eastAsia="Segoe UI" w:hAnsi="Times New Roman" w:cs="Times New Roman"/>
          <w:color w:val="222222"/>
          <w:sz w:val="24"/>
          <w:szCs w:val="24"/>
          <w:shd w:val="clear" w:color="auto" w:fill="FFFFFF"/>
        </w:rPr>
        <w:t>, Y. </w:t>
      </w:r>
      <w:r>
        <w:rPr>
          <w:rFonts w:ascii="Times New Roman" w:eastAsia="Segoe UI" w:hAnsi="Times New Roman" w:cs="Times New Roman"/>
          <w:i/>
          <w:iCs/>
          <w:color w:val="222222"/>
          <w:sz w:val="24"/>
          <w:szCs w:val="24"/>
          <w:shd w:val="clear" w:color="auto" w:fill="FFFFFF"/>
        </w:rPr>
        <w:t>et al</w:t>
      </w:r>
      <w:r>
        <w:rPr>
          <w:rFonts w:ascii="Times New Roman" w:eastAsia="Segoe UI" w:hAnsi="Times New Roman" w:cs="Times New Roman"/>
          <w:i/>
          <w:iCs/>
          <w:color w:val="222222"/>
          <w:sz w:val="24"/>
          <w:szCs w:val="24"/>
          <w:shd w:val="clear" w:color="auto" w:fill="FFFFFF"/>
        </w:rPr>
        <w:t>.</w:t>
      </w:r>
      <w:r>
        <w:rPr>
          <w:rFonts w:ascii="Times New Roman" w:eastAsia="Segoe UI" w:hAnsi="Times New Roman" w:cs="Times New Roman"/>
          <w:i/>
          <w:iCs/>
          <w:color w:val="222222"/>
          <w:sz w:val="24"/>
          <w:szCs w:val="24"/>
          <w:shd w:val="clear" w:color="auto" w:fill="FFFFFF"/>
        </w:rPr>
        <w:t xml:space="preserve"> </w:t>
      </w:r>
      <w:r>
        <w:rPr>
          <w:rFonts w:ascii="Times New Roman" w:eastAsia="Segoe UI" w:hAnsi="Times New Roman" w:cs="Times New Roman"/>
          <w:color w:val="222222"/>
          <w:sz w:val="24"/>
          <w:szCs w:val="24"/>
          <w:shd w:val="clear" w:color="auto" w:fill="FFFFFF"/>
        </w:rPr>
        <w:t>(2021)</w:t>
      </w:r>
      <w:r>
        <w:rPr>
          <w:rFonts w:ascii="Times New Roman" w:eastAsia="Segoe UI" w:hAnsi="Times New Roman" w:cs="Times New Roman"/>
          <w:color w:val="222222"/>
          <w:sz w:val="24"/>
          <w:szCs w:val="24"/>
          <w:shd w:val="clear" w:color="auto" w:fill="FFFFFF"/>
        </w:rPr>
        <w:t xml:space="preserve">. </w:t>
      </w:r>
      <w:r>
        <w:rPr>
          <w:rFonts w:ascii="Times New Roman" w:eastAsia="Segoe UI" w:hAnsi="Times New Roman" w:cs="Times New Roman"/>
          <w:color w:val="222222"/>
          <w:sz w:val="24"/>
          <w:szCs w:val="24"/>
          <w:shd w:val="clear" w:color="auto" w:fill="FFFFFF"/>
        </w:rPr>
        <w:t>Mass spectrometry-based metabolomics: a guide for annotation, quantification and best reporting practices. </w:t>
      </w:r>
      <w:r>
        <w:rPr>
          <w:rFonts w:ascii="Times New Roman" w:eastAsia="Segoe UI" w:hAnsi="Times New Roman" w:cs="Times New Roman"/>
          <w:i/>
          <w:iCs/>
          <w:color w:val="222222"/>
          <w:sz w:val="24"/>
          <w:szCs w:val="24"/>
          <w:shd w:val="clear" w:color="auto" w:fill="FFFFFF"/>
        </w:rPr>
        <w:t xml:space="preserve">Nat </w:t>
      </w:r>
      <w:r>
        <w:rPr>
          <w:rFonts w:ascii="Times New Roman" w:eastAsia="Segoe UI" w:hAnsi="Times New Roman" w:cs="Times New Roman"/>
          <w:i/>
          <w:iCs/>
          <w:color w:val="222222"/>
          <w:sz w:val="24"/>
          <w:szCs w:val="24"/>
          <w:shd w:val="clear" w:color="auto" w:fill="FFFFFF"/>
        </w:rPr>
        <w:t>Methods</w:t>
      </w:r>
      <w:r>
        <w:rPr>
          <w:rFonts w:ascii="Times New Roman" w:eastAsia="Segoe UI" w:hAnsi="Times New Roman" w:cs="Times New Roman"/>
          <w:color w:val="222222"/>
          <w:sz w:val="24"/>
          <w:szCs w:val="24"/>
          <w:shd w:val="clear" w:color="auto" w:fill="FFFFFF"/>
        </w:rPr>
        <w:t> </w:t>
      </w:r>
      <w:r>
        <w:rPr>
          <w:rFonts w:ascii="Times New Roman" w:eastAsia="Segoe UI" w:hAnsi="Times New Roman" w:cs="Times New Roman"/>
          <w:b/>
          <w:bCs/>
          <w:color w:val="222222"/>
          <w:sz w:val="24"/>
          <w:szCs w:val="24"/>
          <w:shd w:val="clear" w:color="auto" w:fill="FFFFFF"/>
        </w:rPr>
        <w:t>18</w:t>
      </w:r>
      <w:r>
        <w:rPr>
          <w:rFonts w:ascii="Times New Roman" w:eastAsia="Segoe UI" w:hAnsi="Times New Roman" w:cs="Times New Roman"/>
          <w:color w:val="222222"/>
          <w:sz w:val="24"/>
          <w:szCs w:val="24"/>
          <w:shd w:val="clear" w:color="auto" w:fill="FFFFFF"/>
        </w:rPr>
        <w:t>, 747–756. </w:t>
      </w:r>
      <w:r>
        <w:rPr>
          <w:rFonts w:ascii="Times New Roman" w:hAnsi="Times New Roman" w:cs="Times New Roman"/>
          <w:sz w:val="24"/>
          <w:szCs w:val="24"/>
        </w:rPr>
        <w:t xml:space="preserve"> </w:t>
      </w:r>
    </w:p>
    <w:p w:rsidR="00CA654A" w:rsidRDefault="00F146F6">
      <w:pPr>
        <w:spacing w:line="360" w:lineRule="auto"/>
        <w:jc w:val="both"/>
        <w:rPr>
          <w:rFonts w:ascii="Times New Roman" w:eastAsia="Consolas" w:hAnsi="Times New Roman" w:cs="Times New Roman"/>
          <w:color w:val="1B1B1B"/>
          <w:sz w:val="24"/>
          <w:szCs w:val="24"/>
          <w:shd w:val="clear" w:color="auto" w:fill="FFFFFF"/>
        </w:rPr>
      </w:pPr>
      <w:proofErr w:type="spellStart"/>
      <w:r>
        <w:rPr>
          <w:rFonts w:ascii="Times New Roman" w:eastAsia="Consolas" w:hAnsi="Times New Roman" w:cs="Times New Roman"/>
          <w:color w:val="1B1B1B"/>
          <w:sz w:val="24"/>
          <w:szCs w:val="24"/>
          <w:shd w:val="clear" w:color="auto" w:fill="FFFFFF"/>
        </w:rPr>
        <w:t>Asimakis</w:t>
      </w:r>
      <w:proofErr w:type="spellEnd"/>
      <w:r>
        <w:rPr>
          <w:rFonts w:ascii="Times New Roman" w:eastAsia="Consolas" w:hAnsi="Times New Roman" w:cs="Times New Roman"/>
          <w:color w:val="1B1B1B"/>
          <w:sz w:val="24"/>
          <w:szCs w:val="24"/>
          <w:shd w:val="clear" w:color="auto" w:fill="FFFFFF"/>
        </w:rPr>
        <w:t xml:space="preserve"> E, Shehata AA, </w:t>
      </w:r>
      <w:proofErr w:type="spellStart"/>
      <w:r>
        <w:rPr>
          <w:rFonts w:ascii="Times New Roman" w:eastAsia="Consolas" w:hAnsi="Times New Roman" w:cs="Times New Roman"/>
          <w:color w:val="1B1B1B"/>
          <w:sz w:val="24"/>
          <w:szCs w:val="24"/>
          <w:shd w:val="clear" w:color="auto" w:fill="FFFFFF"/>
        </w:rPr>
        <w:t>Eisenreich</w:t>
      </w:r>
      <w:proofErr w:type="spellEnd"/>
      <w:r>
        <w:rPr>
          <w:rFonts w:ascii="Times New Roman" w:eastAsia="Consolas" w:hAnsi="Times New Roman" w:cs="Times New Roman"/>
          <w:color w:val="1B1B1B"/>
          <w:sz w:val="24"/>
          <w:szCs w:val="24"/>
          <w:shd w:val="clear" w:color="auto" w:fill="FFFFFF"/>
        </w:rPr>
        <w:t xml:space="preserve"> W, </w:t>
      </w:r>
      <w:proofErr w:type="spellStart"/>
      <w:r>
        <w:rPr>
          <w:rFonts w:ascii="Times New Roman" w:eastAsia="Consolas" w:hAnsi="Times New Roman" w:cs="Times New Roman"/>
          <w:color w:val="1B1B1B"/>
          <w:sz w:val="24"/>
          <w:szCs w:val="24"/>
          <w:shd w:val="clear" w:color="auto" w:fill="FFFFFF"/>
        </w:rPr>
        <w:t>Acheuk</w:t>
      </w:r>
      <w:proofErr w:type="spellEnd"/>
      <w:r>
        <w:rPr>
          <w:rFonts w:ascii="Times New Roman" w:eastAsia="Consolas" w:hAnsi="Times New Roman" w:cs="Times New Roman"/>
          <w:color w:val="1B1B1B"/>
          <w:sz w:val="24"/>
          <w:szCs w:val="24"/>
          <w:shd w:val="clear" w:color="auto" w:fill="FFFFFF"/>
        </w:rPr>
        <w:t xml:space="preserve"> F, </w:t>
      </w:r>
      <w:proofErr w:type="spellStart"/>
      <w:r>
        <w:rPr>
          <w:rFonts w:ascii="Times New Roman" w:eastAsia="Consolas" w:hAnsi="Times New Roman" w:cs="Times New Roman"/>
          <w:color w:val="1B1B1B"/>
          <w:sz w:val="24"/>
          <w:szCs w:val="24"/>
          <w:shd w:val="clear" w:color="auto" w:fill="FFFFFF"/>
        </w:rPr>
        <w:t>Lasram</w:t>
      </w:r>
      <w:proofErr w:type="spellEnd"/>
      <w:r>
        <w:rPr>
          <w:rFonts w:ascii="Times New Roman" w:eastAsia="Consolas" w:hAnsi="Times New Roman" w:cs="Times New Roman"/>
          <w:color w:val="1B1B1B"/>
          <w:sz w:val="24"/>
          <w:szCs w:val="24"/>
          <w:shd w:val="clear" w:color="auto" w:fill="FFFFFF"/>
        </w:rPr>
        <w:t xml:space="preserve"> S, </w:t>
      </w:r>
      <w:proofErr w:type="spellStart"/>
      <w:r>
        <w:rPr>
          <w:rFonts w:ascii="Times New Roman" w:eastAsia="Consolas" w:hAnsi="Times New Roman" w:cs="Times New Roman"/>
          <w:color w:val="1B1B1B"/>
          <w:sz w:val="24"/>
          <w:szCs w:val="24"/>
          <w:shd w:val="clear" w:color="auto" w:fill="FFFFFF"/>
        </w:rPr>
        <w:t>Basiouni</w:t>
      </w:r>
      <w:proofErr w:type="spellEnd"/>
      <w:r>
        <w:rPr>
          <w:rFonts w:ascii="Times New Roman" w:eastAsia="Consolas" w:hAnsi="Times New Roman" w:cs="Times New Roman"/>
          <w:color w:val="1B1B1B"/>
          <w:sz w:val="24"/>
          <w:szCs w:val="24"/>
          <w:shd w:val="clear" w:color="auto" w:fill="FFFFFF"/>
        </w:rPr>
        <w:t xml:space="preserve"> S, </w:t>
      </w:r>
      <w:proofErr w:type="spellStart"/>
      <w:r>
        <w:rPr>
          <w:rFonts w:ascii="Times New Roman" w:eastAsia="Consolas" w:hAnsi="Times New Roman" w:cs="Times New Roman"/>
          <w:color w:val="1B1B1B"/>
          <w:sz w:val="24"/>
          <w:szCs w:val="24"/>
          <w:shd w:val="clear" w:color="auto" w:fill="FFFFFF"/>
        </w:rPr>
        <w:t>Emekci</w:t>
      </w:r>
      <w:proofErr w:type="spellEnd"/>
      <w:r>
        <w:rPr>
          <w:rFonts w:ascii="Times New Roman" w:eastAsia="Consolas" w:hAnsi="Times New Roman" w:cs="Times New Roman"/>
          <w:color w:val="1B1B1B"/>
          <w:sz w:val="24"/>
          <w:szCs w:val="24"/>
          <w:shd w:val="clear" w:color="auto" w:fill="FFFFFF"/>
        </w:rPr>
        <w:t xml:space="preserve"> M, </w:t>
      </w:r>
      <w:proofErr w:type="spellStart"/>
      <w:r>
        <w:rPr>
          <w:rFonts w:ascii="Times New Roman" w:eastAsia="Consolas" w:hAnsi="Times New Roman" w:cs="Times New Roman"/>
          <w:color w:val="1B1B1B"/>
          <w:sz w:val="24"/>
          <w:szCs w:val="24"/>
          <w:shd w:val="clear" w:color="auto" w:fill="FFFFFF"/>
        </w:rPr>
        <w:t>Ntougias</w:t>
      </w:r>
      <w:proofErr w:type="spellEnd"/>
      <w:r>
        <w:rPr>
          <w:rFonts w:ascii="Times New Roman" w:eastAsia="Consolas" w:hAnsi="Times New Roman" w:cs="Times New Roman"/>
          <w:color w:val="1B1B1B"/>
          <w:sz w:val="24"/>
          <w:szCs w:val="24"/>
          <w:shd w:val="clear" w:color="auto" w:fill="FFFFFF"/>
        </w:rPr>
        <w:t xml:space="preserve"> S, </w:t>
      </w:r>
      <w:proofErr w:type="spellStart"/>
      <w:r>
        <w:rPr>
          <w:rFonts w:ascii="Times New Roman" w:eastAsia="Consolas" w:hAnsi="Times New Roman" w:cs="Times New Roman"/>
          <w:color w:val="1B1B1B"/>
          <w:sz w:val="24"/>
          <w:szCs w:val="24"/>
          <w:shd w:val="clear" w:color="auto" w:fill="FFFFFF"/>
        </w:rPr>
        <w:t>Taner</w:t>
      </w:r>
      <w:proofErr w:type="spellEnd"/>
      <w:r>
        <w:rPr>
          <w:rFonts w:ascii="Times New Roman" w:eastAsia="Consolas" w:hAnsi="Times New Roman" w:cs="Times New Roman"/>
          <w:color w:val="1B1B1B"/>
          <w:sz w:val="24"/>
          <w:szCs w:val="24"/>
          <w:shd w:val="clear" w:color="auto" w:fill="FFFFFF"/>
        </w:rPr>
        <w:t xml:space="preserve"> G, May-</w:t>
      </w:r>
      <w:proofErr w:type="spellStart"/>
      <w:r>
        <w:rPr>
          <w:rFonts w:ascii="Times New Roman" w:eastAsia="Consolas" w:hAnsi="Times New Roman" w:cs="Times New Roman"/>
          <w:color w:val="1B1B1B"/>
          <w:sz w:val="24"/>
          <w:szCs w:val="24"/>
          <w:shd w:val="clear" w:color="auto" w:fill="FFFFFF"/>
        </w:rPr>
        <w:t>Simera</w:t>
      </w:r>
      <w:proofErr w:type="spellEnd"/>
      <w:r>
        <w:rPr>
          <w:rFonts w:ascii="Times New Roman" w:eastAsia="Consolas" w:hAnsi="Times New Roman" w:cs="Times New Roman"/>
          <w:color w:val="1B1B1B"/>
          <w:sz w:val="24"/>
          <w:szCs w:val="24"/>
          <w:shd w:val="clear" w:color="auto" w:fill="FFFFFF"/>
        </w:rPr>
        <w:t xml:space="preserve"> H, Yilmaz M, </w:t>
      </w:r>
      <w:proofErr w:type="spellStart"/>
      <w:r>
        <w:rPr>
          <w:rFonts w:ascii="Times New Roman" w:eastAsia="Consolas" w:hAnsi="Times New Roman" w:cs="Times New Roman"/>
          <w:color w:val="1B1B1B"/>
          <w:sz w:val="24"/>
          <w:szCs w:val="24"/>
          <w:shd w:val="clear" w:color="auto" w:fill="FFFFFF"/>
        </w:rPr>
        <w:t>Tsiamis</w:t>
      </w:r>
      <w:proofErr w:type="spellEnd"/>
      <w:r>
        <w:rPr>
          <w:rFonts w:ascii="Times New Roman" w:eastAsia="Consolas" w:hAnsi="Times New Roman" w:cs="Times New Roman"/>
          <w:color w:val="1B1B1B"/>
          <w:sz w:val="24"/>
          <w:szCs w:val="24"/>
          <w:shd w:val="clear" w:color="auto" w:fill="FFFFFF"/>
        </w:rPr>
        <w:t xml:space="preserve"> G.</w:t>
      </w:r>
      <w:r>
        <w:rPr>
          <w:rFonts w:ascii="Times New Roman" w:eastAsia="Consolas" w:hAnsi="Times New Roman" w:cs="Times New Roman"/>
          <w:color w:val="1B1B1B"/>
          <w:sz w:val="24"/>
          <w:szCs w:val="24"/>
          <w:shd w:val="clear" w:color="auto" w:fill="FFFFFF"/>
        </w:rPr>
        <w:t xml:space="preserve"> (2022). </w:t>
      </w:r>
      <w:r>
        <w:rPr>
          <w:rFonts w:ascii="Times New Roman" w:eastAsia="Consolas" w:hAnsi="Times New Roman" w:cs="Times New Roman"/>
          <w:color w:val="1B1B1B"/>
          <w:sz w:val="24"/>
          <w:szCs w:val="24"/>
          <w:shd w:val="clear" w:color="auto" w:fill="FFFFFF"/>
        </w:rPr>
        <w:t xml:space="preserve">Algae and Their Metabolites as Potential Bio-Pesticides. </w:t>
      </w:r>
      <w:r>
        <w:rPr>
          <w:rFonts w:ascii="Times New Roman" w:eastAsia="Consolas" w:hAnsi="Times New Roman" w:cs="Times New Roman"/>
          <w:i/>
          <w:iCs/>
          <w:color w:val="1B1B1B"/>
          <w:sz w:val="24"/>
          <w:szCs w:val="24"/>
          <w:shd w:val="clear" w:color="auto" w:fill="FFFFFF"/>
        </w:rPr>
        <w:t>Microorganisms</w:t>
      </w:r>
      <w:r>
        <w:rPr>
          <w:rFonts w:ascii="Times New Roman" w:eastAsia="Consolas" w:hAnsi="Times New Roman" w:cs="Times New Roman"/>
          <w:color w:val="1B1B1B"/>
          <w:sz w:val="24"/>
          <w:szCs w:val="24"/>
          <w:shd w:val="clear" w:color="auto" w:fill="FFFFFF"/>
        </w:rPr>
        <w:t>.10(2):307.</w:t>
      </w:r>
    </w:p>
    <w:p w:rsidR="00CA654A" w:rsidRDefault="00F146F6">
      <w:pPr>
        <w:spacing w:line="360" w:lineRule="auto"/>
        <w:jc w:val="both"/>
        <w:rPr>
          <w:rFonts w:ascii="Times New Roman" w:eastAsia="Helvetica" w:hAnsi="Times New Roman" w:cs="Times New Roman"/>
          <w:color w:val="181817"/>
          <w:sz w:val="24"/>
          <w:szCs w:val="24"/>
        </w:rPr>
      </w:pPr>
      <w:r>
        <w:rPr>
          <w:rFonts w:ascii="Times New Roman" w:eastAsia="Helvetica" w:hAnsi="Times New Roman" w:cs="Times New Roman"/>
          <w:color w:val="181817"/>
          <w:sz w:val="24"/>
          <w:szCs w:val="24"/>
        </w:rPr>
        <w:t xml:space="preserve">Berthon J-Y, Michel T, </w:t>
      </w:r>
      <w:proofErr w:type="spellStart"/>
      <w:r>
        <w:rPr>
          <w:rFonts w:ascii="Times New Roman" w:eastAsia="Helvetica" w:hAnsi="Times New Roman" w:cs="Times New Roman"/>
          <w:color w:val="181817"/>
          <w:sz w:val="24"/>
          <w:szCs w:val="24"/>
        </w:rPr>
        <w:t>Wauquier</w:t>
      </w:r>
      <w:proofErr w:type="spellEnd"/>
      <w:r>
        <w:rPr>
          <w:rFonts w:ascii="Times New Roman" w:eastAsia="Helvetica" w:hAnsi="Times New Roman" w:cs="Times New Roman"/>
          <w:color w:val="181817"/>
          <w:sz w:val="24"/>
          <w:szCs w:val="24"/>
        </w:rPr>
        <w:t xml:space="preserve"> A, Joly P, </w:t>
      </w:r>
      <w:proofErr w:type="spellStart"/>
      <w:r>
        <w:rPr>
          <w:rFonts w:ascii="Times New Roman" w:eastAsia="Helvetica" w:hAnsi="Times New Roman" w:cs="Times New Roman"/>
          <w:color w:val="181817"/>
          <w:sz w:val="24"/>
          <w:szCs w:val="24"/>
        </w:rPr>
        <w:t>Gerbore</w:t>
      </w:r>
      <w:proofErr w:type="spellEnd"/>
      <w:r>
        <w:rPr>
          <w:rFonts w:ascii="Times New Roman" w:eastAsia="Helvetica" w:hAnsi="Times New Roman" w:cs="Times New Roman"/>
          <w:color w:val="181817"/>
          <w:sz w:val="24"/>
          <w:szCs w:val="24"/>
        </w:rPr>
        <w:t xml:space="preserve"> J, </w:t>
      </w:r>
      <w:proofErr w:type="spellStart"/>
      <w:r>
        <w:rPr>
          <w:rFonts w:ascii="Times New Roman" w:eastAsia="Helvetica" w:hAnsi="Times New Roman" w:cs="Times New Roman"/>
          <w:color w:val="181817"/>
          <w:sz w:val="24"/>
          <w:szCs w:val="24"/>
        </w:rPr>
        <w:t>Filaire</w:t>
      </w:r>
      <w:proofErr w:type="spellEnd"/>
      <w:r>
        <w:rPr>
          <w:rFonts w:ascii="Times New Roman" w:eastAsia="Helvetica" w:hAnsi="Times New Roman" w:cs="Times New Roman"/>
          <w:color w:val="181817"/>
          <w:sz w:val="24"/>
          <w:szCs w:val="24"/>
        </w:rPr>
        <w:t xml:space="preserve"> E. </w:t>
      </w:r>
      <w:r>
        <w:rPr>
          <w:rFonts w:ascii="Times New Roman" w:eastAsia="Helvetica" w:hAnsi="Times New Roman" w:cs="Times New Roman"/>
          <w:color w:val="181817"/>
          <w:sz w:val="24"/>
          <w:szCs w:val="24"/>
        </w:rPr>
        <w:t xml:space="preserve">(2021). </w:t>
      </w:r>
      <w:r>
        <w:rPr>
          <w:rFonts w:ascii="Times New Roman" w:eastAsia="Helvetica" w:hAnsi="Times New Roman" w:cs="Times New Roman"/>
          <w:color w:val="181817"/>
          <w:sz w:val="24"/>
          <w:szCs w:val="24"/>
        </w:rPr>
        <w:t>Seaweed and microalgae as major actors of blue biotechnology to achieve plant stimulation and pest and pathogen biocontrol – a review of the latest advances and future prospects. </w:t>
      </w:r>
      <w:r>
        <w:rPr>
          <w:rFonts w:ascii="Times New Roman" w:eastAsia="Helvetica" w:hAnsi="Times New Roman" w:cs="Times New Roman"/>
          <w:i/>
          <w:iCs/>
          <w:color w:val="181817"/>
          <w:sz w:val="24"/>
          <w:szCs w:val="24"/>
        </w:rPr>
        <w:t xml:space="preserve">The </w:t>
      </w:r>
      <w:r>
        <w:rPr>
          <w:rFonts w:ascii="Times New Roman" w:eastAsia="Helvetica" w:hAnsi="Times New Roman" w:cs="Times New Roman"/>
          <w:i/>
          <w:iCs/>
          <w:color w:val="181817"/>
          <w:sz w:val="24"/>
          <w:szCs w:val="24"/>
        </w:rPr>
        <w:t>Journal of Agricultural Science</w:t>
      </w:r>
      <w:r>
        <w:rPr>
          <w:rFonts w:ascii="Times New Roman" w:eastAsia="Helvetica" w:hAnsi="Times New Roman" w:cs="Times New Roman"/>
          <w:color w:val="181817"/>
          <w:sz w:val="24"/>
          <w:szCs w:val="24"/>
        </w:rPr>
        <w:t>. 159(7-8):523-534.</w:t>
      </w:r>
    </w:p>
    <w:p w:rsidR="00CA654A" w:rsidRDefault="00F146F6">
      <w:pPr>
        <w:spacing w:line="360" w:lineRule="auto"/>
        <w:jc w:val="both"/>
        <w:rPr>
          <w:rFonts w:ascii="Times New Roman" w:hAnsi="Times New Roman" w:cs="Times New Roman"/>
          <w:sz w:val="24"/>
          <w:szCs w:val="24"/>
        </w:rPr>
      </w:pPr>
      <w:r>
        <w:rPr>
          <w:rFonts w:ascii="Times New Roman" w:hAnsi="Times New Roman"/>
          <w:sz w:val="24"/>
          <w:szCs w:val="24"/>
        </w:rPr>
        <w:t>Benjamin Schmid</w:t>
      </w:r>
      <w:r>
        <w:rPr>
          <w:rFonts w:ascii="Times New Roman" w:hAnsi="Times New Roman"/>
          <w:sz w:val="24"/>
          <w:szCs w:val="24"/>
        </w:rPr>
        <w:t xml:space="preserve">, </w:t>
      </w:r>
      <w:r>
        <w:rPr>
          <w:rFonts w:ascii="Times New Roman" w:hAnsi="Times New Roman"/>
          <w:sz w:val="24"/>
          <w:szCs w:val="24"/>
        </w:rPr>
        <w:t xml:space="preserve">Luísa </w:t>
      </w:r>
      <w:proofErr w:type="gramStart"/>
      <w:r>
        <w:rPr>
          <w:rFonts w:ascii="Times New Roman" w:hAnsi="Times New Roman"/>
          <w:sz w:val="24"/>
          <w:szCs w:val="24"/>
        </w:rPr>
        <w:t xml:space="preserve">Coelho </w:t>
      </w:r>
      <w:r>
        <w:rPr>
          <w:rFonts w:ascii="Times New Roman" w:hAnsi="Times New Roman"/>
          <w:sz w:val="24"/>
          <w:szCs w:val="24"/>
        </w:rPr>
        <w:t>,</w:t>
      </w:r>
      <w:proofErr w:type="gramEnd"/>
      <w:r>
        <w:rPr>
          <w:rFonts w:ascii="Times New Roman" w:hAnsi="Times New Roman"/>
          <w:sz w:val="24"/>
          <w:szCs w:val="24"/>
        </w:rPr>
        <w:t xml:space="preserve"> Peter S.C. Schulze </w:t>
      </w:r>
      <w:r>
        <w:rPr>
          <w:rFonts w:ascii="Times New Roman" w:hAnsi="Times New Roman"/>
          <w:sz w:val="24"/>
          <w:szCs w:val="24"/>
        </w:rPr>
        <w:t>,</w:t>
      </w:r>
      <w:r>
        <w:rPr>
          <w:rFonts w:ascii="Times New Roman" w:hAnsi="Times New Roman"/>
          <w:sz w:val="24"/>
          <w:szCs w:val="24"/>
        </w:rPr>
        <w:t xml:space="preserve"> Hugo Pereira </w:t>
      </w:r>
      <w:r>
        <w:rPr>
          <w:rFonts w:ascii="Times New Roman" w:hAnsi="Times New Roman"/>
          <w:sz w:val="24"/>
          <w:szCs w:val="24"/>
        </w:rPr>
        <w:t>,</w:t>
      </w:r>
      <w:r>
        <w:rPr>
          <w:rFonts w:ascii="Times New Roman" w:hAnsi="Times New Roman"/>
          <w:sz w:val="24"/>
          <w:szCs w:val="24"/>
        </w:rPr>
        <w:t xml:space="preserve"> </w:t>
      </w:r>
      <w:proofErr w:type="spellStart"/>
      <w:r>
        <w:rPr>
          <w:rFonts w:ascii="Times New Roman" w:hAnsi="Times New Roman"/>
          <w:sz w:val="24"/>
          <w:szCs w:val="24"/>
        </w:rPr>
        <w:t>Tamára</w:t>
      </w:r>
      <w:proofErr w:type="spellEnd"/>
      <w:r>
        <w:rPr>
          <w:rFonts w:ascii="Times New Roman" w:hAnsi="Times New Roman"/>
          <w:sz w:val="24"/>
          <w:szCs w:val="24"/>
        </w:rPr>
        <w:t xml:space="preserve"> Santos</w:t>
      </w:r>
      <w:r>
        <w:rPr>
          <w:rFonts w:ascii="Times New Roman" w:hAnsi="Times New Roman"/>
          <w:sz w:val="24"/>
          <w:szCs w:val="24"/>
        </w:rPr>
        <w:t>,</w:t>
      </w:r>
      <w:r>
        <w:rPr>
          <w:rFonts w:ascii="Times New Roman" w:hAnsi="Times New Roman"/>
          <w:sz w:val="24"/>
          <w:szCs w:val="24"/>
        </w:rPr>
        <w:t xml:space="preserve"> </w:t>
      </w:r>
      <w:proofErr w:type="spellStart"/>
      <w:r>
        <w:rPr>
          <w:rFonts w:ascii="Times New Roman" w:hAnsi="Times New Roman"/>
          <w:sz w:val="24"/>
          <w:szCs w:val="24"/>
        </w:rPr>
        <w:t>Inês</w:t>
      </w:r>
      <w:proofErr w:type="spellEnd"/>
      <w:r>
        <w:rPr>
          <w:rFonts w:ascii="Times New Roman" w:hAnsi="Times New Roman"/>
          <w:sz w:val="24"/>
          <w:szCs w:val="24"/>
        </w:rPr>
        <w:t xml:space="preserve"> B. Maia and Mário Reis </w:t>
      </w:r>
      <w:r>
        <w:rPr>
          <w:rFonts w:ascii="Times New Roman" w:hAnsi="Times New Roman"/>
          <w:sz w:val="24"/>
          <w:szCs w:val="24"/>
        </w:rPr>
        <w:t>,</w:t>
      </w:r>
      <w:r>
        <w:rPr>
          <w:rFonts w:ascii="Times New Roman" w:hAnsi="Times New Roman"/>
          <w:sz w:val="24"/>
          <w:szCs w:val="24"/>
        </w:rPr>
        <w:t xml:space="preserve"> João Varela</w:t>
      </w:r>
      <w:r>
        <w:rPr>
          <w:rFonts w:ascii="Times New Roman" w:hAnsi="Times New Roman" w:cs="Times New Roman"/>
          <w:sz w:val="24"/>
          <w:szCs w:val="24"/>
        </w:rPr>
        <w:t xml:space="preserve">. (2022). </w:t>
      </w:r>
      <w:r>
        <w:rPr>
          <w:rFonts w:ascii="Times New Roman" w:hAnsi="Times New Roman"/>
          <w:sz w:val="24"/>
          <w:szCs w:val="24"/>
        </w:rPr>
        <w:t>Antifungal properties of aqueous microalgal extracts</w:t>
      </w:r>
      <w:r>
        <w:rPr>
          <w:rFonts w:ascii="Times New Roman" w:hAnsi="Times New Roman" w:cs="Times New Roman"/>
          <w:sz w:val="24"/>
          <w:szCs w:val="24"/>
        </w:rPr>
        <w:t xml:space="preserve">. </w:t>
      </w:r>
      <w:r>
        <w:rPr>
          <w:rFonts w:ascii="Times New Roman" w:hAnsi="Times New Roman"/>
          <w:i/>
          <w:iCs/>
          <w:sz w:val="24"/>
          <w:szCs w:val="24"/>
        </w:rPr>
        <w:t xml:space="preserve">Bioresource </w:t>
      </w:r>
      <w:r>
        <w:rPr>
          <w:rFonts w:ascii="Times New Roman" w:hAnsi="Times New Roman"/>
          <w:i/>
          <w:iCs/>
          <w:sz w:val="24"/>
          <w:szCs w:val="24"/>
        </w:rPr>
        <w:t>Technology Reports</w:t>
      </w:r>
      <w:r>
        <w:rPr>
          <w:rFonts w:ascii="Times New Roman" w:hAnsi="Times New Roman"/>
          <w:i/>
          <w:iCs/>
          <w:sz w:val="24"/>
          <w:szCs w:val="24"/>
        </w:rPr>
        <w:t>,</w:t>
      </w:r>
      <w:r>
        <w:rPr>
          <w:rFonts w:ascii="Times New Roman" w:hAnsi="Times New Roman" w:cs="Times New Roman"/>
          <w:sz w:val="24"/>
          <w:szCs w:val="24"/>
        </w:rPr>
        <w:t xml:space="preserve"> 1</w:t>
      </w:r>
      <w:r>
        <w:rPr>
          <w:rFonts w:ascii="Times New Roman" w:hAnsi="Times New Roman" w:cs="Times New Roman"/>
          <w:sz w:val="24"/>
          <w:szCs w:val="24"/>
        </w:rPr>
        <w:t>8</w:t>
      </w:r>
      <w:r>
        <w:rPr>
          <w:rFonts w:ascii="Times New Roman" w:hAnsi="Times New Roman" w:cs="Times New Roman"/>
          <w:sz w:val="24"/>
          <w:szCs w:val="24"/>
        </w:rPr>
        <w:t>(</w:t>
      </w:r>
      <w:r>
        <w:rPr>
          <w:rFonts w:ascii="Times New Roman" w:hAnsi="Times New Roman"/>
          <w:sz w:val="24"/>
          <w:szCs w:val="24"/>
        </w:rPr>
        <w:t>101096</w:t>
      </w:r>
      <w:r>
        <w:rPr>
          <w:rFonts w:ascii="Times New Roman" w:hAnsi="Times New Roman" w:cs="Times New Roman"/>
          <w:sz w:val="24"/>
          <w:szCs w:val="24"/>
        </w:rPr>
        <w:t xml:space="preserve">), </w:t>
      </w:r>
      <w:r>
        <w:rPr>
          <w:rFonts w:ascii="Times New Roman" w:hAnsi="Times New Roman"/>
          <w:sz w:val="24"/>
          <w:szCs w:val="24"/>
        </w:rPr>
        <w:t>2589-014X</w:t>
      </w:r>
      <w:r>
        <w:rPr>
          <w:rFonts w:ascii="Times New Roman" w:hAnsi="Times New Roman" w:cs="Times New Roman"/>
          <w:sz w:val="24"/>
          <w:szCs w:val="24"/>
        </w:rPr>
        <w:t xml:space="preserve">. </w:t>
      </w:r>
    </w:p>
    <w:p w:rsidR="00CA654A" w:rsidRDefault="00F146F6">
      <w:pPr>
        <w:spacing w:line="360" w:lineRule="auto"/>
        <w:jc w:val="both"/>
        <w:rPr>
          <w:rFonts w:ascii="Times New Roman" w:eastAsia="Helvetica" w:hAnsi="Times New Roman" w:cs="Times New Roman"/>
          <w:color w:val="181817"/>
          <w:sz w:val="24"/>
          <w:szCs w:val="24"/>
        </w:rPr>
      </w:pPr>
      <w:proofErr w:type="spellStart"/>
      <w:r>
        <w:rPr>
          <w:rFonts w:ascii="Times New Roman" w:eastAsia="Helvetica" w:hAnsi="Times New Roman" w:cs="Times New Roman"/>
          <w:color w:val="222222"/>
          <w:sz w:val="24"/>
          <w:szCs w:val="24"/>
          <w:shd w:val="clear" w:color="auto" w:fill="FFFFFF"/>
        </w:rPr>
        <w:t>Buzdar</w:t>
      </w:r>
      <w:proofErr w:type="spellEnd"/>
      <w:r>
        <w:rPr>
          <w:rFonts w:ascii="Times New Roman" w:eastAsia="Helvetica" w:hAnsi="Times New Roman" w:cs="Times New Roman"/>
          <w:color w:val="222222"/>
          <w:sz w:val="24"/>
          <w:szCs w:val="24"/>
          <w:shd w:val="clear" w:color="auto" w:fill="FFFFFF"/>
        </w:rPr>
        <w:t>, J.A., Shah, Q.A., Khan, M.Z. </w:t>
      </w:r>
      <w:r>
        <w:rPr>
          <w:rFonts w:ascii="Times New Roman" w:eastAsia="Helvetica" w:hAnsi="Times New Roman" w:cs="Times New Roman"/>
          <w:i/>
          <w:iCs/>
          <w:color w:val="222222"/>
          <w:sz w:val="24"/>
          <w:szCs w:val="24"/>
          <w:shd w:val="clear" w:color="auto" w:fill="FFFFFF"/>
        </w:rPr>
        <w:t>et al.</w:t>
      </w:r>
      <w:r>
        <w:rPr>
          <w:rFonts w:ascii="Times New Roman" w:eastAsia="Helvetica" w:hAnsi="Times New Roman" w:cs="Times New Roman"/>
          <w:color w:val="222222"/>
          <w:sz w:val="24"/>
          <w:szCs w:val="24"/>
          <w:shd w:val="clear" w:color="auto" w:fill="FFFFFF"/>
        </w:rPr>
        <w:t> </w:t>
      </w:r>
      <w:r>
        <w:rPr>
          <w:rFonts w:ascii="Times New Roman" w:eastAsia="Helvetica" w:hAnsi="Times New Roman" w:cs="Times New Roman"/>
          <w:color w:val="222222"/>
          <w:sz w:val="24"/>
          <w:szCs w:val="24"/>
          <w:shd w:val="clear" w:color="auto" w:fill="FFFFFF"/>
        </w:rPr>
        <w:t xml:space="preserve">(2025). </w:t>
      </w:r>
      <w:r>
        <w:rPr>
          <w:rFonts w:ascii="Times New Roman" w:eastAsia="Helvetica" w:hAnsi="Times New Roman" w:cs="Times New Roman"/>
          <w:color w:val="222222"/>
          <w:sz w:val="24"/>
          <w:szCs w:val="24"/>
          <w:shd w:val="clear" w:color="auto" w:fill="FFFFFF"/>
        </w:rPr>
        <w:t xml:space="preserve">Hepatoprotective effects of olive leaf extract against carbon tetrachloride-induced oxidative stress: in vivo and in-silico insights into the Nrf2-NFκB </w:t>
      </w:r>
      <w:r>
        <w:rPr>
          <w:rFonts w:ascii="Times New Roman" w:eastAsia="Helvetica" w:hAnsi="Times New Roman" w:cs="Times New Roman"/>
          <w:color w:val="222222"/>
          <w:sz w:val="24"/>
          <w:szCs w:val="24"/>
          <w:shd w:val="clear" w:color="auto" w:fill="FFFFFF"/>
        </w:rPr>
        <w:t>pathway. </w:t>
      </w:r>
      <w:r>
        <w:rPr>
          <w:rFonts w:ascii="Times New Roman" w:eastAsia="Helvetica" w:hAnsi="Times New Roman" w:cs="Times New Roman"/>
          <w:i/>
          <w:iCs/>
          <w:color w:val="222222"/>
          <w:sz w:val="24"/>
          <w:szCs w:val="24"/>
          <w:shd w:val="clear" w:color="auto" w:fill="FFFFFF"/>
        </w:rPr>
        <w:t xml:space="preserve">J Mol </w:t>
      </w:r>
      <w:proofErr w:type="spellStart"/>
      <w:r>
        <w:rPr>
          <w:rFonts w:ascii="Times New Roman" w:eastAsia="Helvetica" w:hAnsi="Times New Roman" w:cs="Times New Roman"/>
          <w:i/>
          <w:iCs/>
          <w:color w:val="222222"/>
          <w:sz w:val="24"/>
          <w:szCs w:val="24"/>
          <w:shd w:val="clear" w:color="auto" w:fill="FFFFFF"/>
        </w:rPr>
        <w:t>Histol</w:t>
      </w:r>
      <w:proofErr w:type="spellEnd"/>
      <w:r>
        <w:rPr>
          <w:rFonts w:ascii="Times New Roman" w:eastAsia="Helvetica" w:hAnsi="Times New Roman" w:cs="Times New Roman"/>
          <w:color w:val="222222"/>
          <w:sz w:val="24"/>
          <w:szCs w:val="24"/>
          <w:shd w:val="clear" w:color="auto" w:fill="FFFFFF"/>
        </w:rPr>
        <w:t> </w:t>
      </w:r>
      <w:r>
        <w:rPr>
          <w:rFonts w:ascii="Times New Roman" w:eastAsia="Helvetica" w:hAnsi="Times New Roman" w:cs="Times New Roman"/>
          <w:b/>
          <w:bCs/>
          <w:color w:val="222222"/>
          <w:sz w:val="24"/>
          <w:szCs w:val="24"/>
          <w:shd w:val="clear" w:color="auto" w:fill="FFFFFF"/>
        </w:rPr>
        <w:t>56</w:t>
      </w:r>
      <w:r>
        <w:rPr>
          <w:rFonts w:ascii="Times New Roman" w:eastAsia="Helvetica" w:hAnsi="Times New Roman" w:cs="Times New Roman"/>
          <w:color w:val="222222"/>
          <w:sz w:val="24"/>
          <w:szCs w:val="24"/>
          <w:shd w:val="clear" w:color="auto" w:fill="FFFFFF"/>
        </w:rPr>
        <w:t>, 42</w:t>
      </w:r>
      <w:r>
        <w:rPr>
          <w:rFonts w:ascii="Times New Roman" w:eastAsia="Helvetica" w:hAnsi="Times New Roman" w:cs="Times New Roman"/>
          <w:color w:val="222222"/>
          <w:sz w:val="24"/>
          <w:szCs w:val="24"/>
          <w:shd w:val="clear" w:color="auto" w:fill="FFFFFF"/>
        </w:rPr>
        <w:t>.</w:t>
      </w:r>
    </w:p>
    <w:p w:rsidR="00CA654A" w:rsidRDefault="00F146F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Carvalho, J. C., Sydney, E. B., </w:t>
      </w:r>
      <w:proofErr w:type="spellStart"/>
      <w:r>
        <w:rPr>
          <w:rFonts w:ascii="Times New Roman" w:hAnsi="Times New Roman" w:cs="Times New Roman"/>
          <w:sz w:val="24"/>
          <w:szCs w:val="24"/>
        </w:rPr>
        <w:t>Tessari</w:t>
      </w:r>
      <w:proofErr w:type="spellEnd"/>
      <w:r>
        <w:rPr>
          <w:rFonts w:ascii="Times New Roman" w:hAnsi="Times New Roman" w:cs="Times New Roman"/>
          <w:sz w:val="24"/>
          <w:szCs w:val="24"/>
        </w:rPr>
        <w:t xml:space="preserve">, L. F. A., &amp; </w:t>
      </w:r>
      <w:proofErr w:type="spellStart"/>
      <w:r>
        <w:rPr>
          <w:rFonts w:ascii="Times New Roman" w:hAnsi="Times New Roman" w:cs="Times New Roman"/>
          <w:sz w:val="24"/>
          <w:szCs w:val="24"/>
        </w:rPr>
        <w:t>Soccol</w:t>
      </w:r>
      <w:proofErr w:type="spellEnd"/>
      <w:r>
        <w:rPr>
          <w:rFonts w:ascii="Times New Roman" w:hAnsi="Times New Roman" w:cs="Times New Roman"/>
          <w:sz w:val="24"/>
          <w:szCs w:val="24"/>
        </w:rPr>
        <w:t xml:space="preserve">, C. R. (2019). Culture media for mass production of microalgae. In A. Pandey, J.-S. Chang, C. R. </w:t>
      </w:r>
      <w:proofErr w:type="spellStart"/>
      <w:r>
        <w:rPr>
          <w:rFonts w:ascii="Times New Roman" w:hAnsi="Times New Roman" w:cs="Times New Roman"/>
          <w:sz w:val="24"/>
          <w:szCs w:val="24"/>
        </w:rPr>
        <w:t>Soccol</w:t>
      </w:r>
      <w:proofErr w:type="spellEnd"/>
      <w:r>
        <w:rPr>
          <w:rFonts w:ascii="Times New Roman" w:hAnsi="Times New Roman" w:cs="Times New Roman"/>
          <w:sz w:val="24"/>
          <w:szCs w:val="24"/>
        </w:rPr>
        <w:t xml:space="preserve">, D.-J. Lee, &amp; Y. </w:t>
      </w:r>
      <w:proofErr w:type="spellStart"/>
      <w:r>
        <w:rPr>
          <w:rFonts w:ascii="Times New Roman" w:hAnsi="Times New Roman" w:cs="Times New Roman"/>
          <w:sz w:val="24"/>
          <w:szCs w:val="24"/>
        </w:rPr>
        <w:t>Chisti</w:t>
      </w:r>
      <w:proofErr w:type="spellEnd"/>
      <w:r>
        <w:rPr>
          <w:rFonts w:ascii="Times New Roman" w:hAnsi="Times New Roman" w:cs="Times New Roman"/>
          <w:sz w:val="24"/>
          <w:szCs w:val="24"/>
        </w:rPr>
        <w:t xml:space="preserve"> (Eds.), </w:t>
      </w:r>
      <w:r>
        <w:rPr>
          <w:rStyle w:val="Emphasis"/>
          <w:rFonts w:ascii="Times New Roman" w:eastAsia="SimSun" w:hAnsi="Times New Roman" w:cs="Times New Roman"/>
          <w:sz w:val="24"/>
          <w:szCs w:val="24"/>
        </w:rPr>
        <w:t>Biofuels from Algae</w:t>
      </w:r>
      <w:r>
        <w:rPr>
          <w:rFonts w:ascii="Times New Roman" w:hAnsi="Times New Roman" w:cs="Times New Roman"/>
          <w:sz w:val="24"/>
          <w:szCs w:val="24"/>
        </w:rPr>
        <w:t xml:space="preserve"> (2nd ed., </w:t>
      </w:r>
      <w:r>
        <w:rPr>
          <w:rFonts w:ascii="Times New Roman" w:hAnsi="Times New Roman" w:cs="Times New Roman"/>
          <w:sz w:val="24"/>
          <w:szCs w:val="24"/>
        </w:rPr>
        <w:t>pp. 33–50).</w:t>
      </w:r>
    </w:p>
    <w:p w:rsidR="00CA654A" w:rsidRDefault="00F146F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Chakraborty, B., </w:t>
      </w:r>
      <w:proofErr w:type="spellStart"/>
      <w:r>
        <w:rPr>
          <w:rFonts w:ascii="Times New Roman" w:hAnsi="Times New Roman" w:cs="Times New Roman"/>
          <w:sz w:val="24"/>
          <w:szCs w:val="24"/>
        </w:rPr>
        <w:t>Gayen</w:t>
      </w:r>
      <w:proofErr w:type="spellEnd"/>
      <w:r>
        <w:rPr>
          <w:rFonts w:ascii="Times New Roman" w:hAnsi="Times New Roman" w:cs="Times New Roman"/>
          <w:sz w:val="24"/>
          <w:szCs w:val="24"/>
        </w:rPr>
        <w:t xml:space="preserve">, K., &amp; </w:t>
      </w:r>
      <w:proofErr w:type="spellStart"/>
      <w:r>
        <w:rPr>
          <w:rFonts w:ascii="Times New Roman" w:hAnsi="Times New Roman" w:cs="Times New Roman"/>
          <w:sz w:val="24"/>
          <w:szCs w:val="24"/>
        </w:rPr>
        <w:t>Bhowmick</w:t>
      </w:r>
      <w:proofErr w:type="spellEnd"/>
      <w:r>
        <w:rPr>
          <w:rFonts w:ascii="Times New Roman" w:hAnsi="Times New Roman" w:cs="Times New Roman"/>
          <w:sz w:val="24"/>
          <w:szCs w:val="24"/>
        </w:rPr>
        <w:t xml:space="preserve">, T. K. (2023). Transition from synthetic to alternative media for microalgae cultivation: A critical review. </w:t>
      </w:r>
      <w:r>
        <w:rPr>
          <w:rStyle w:val="Emphasis"/>
          <w:rFonts w:ascii="Times New Roman" w:eastAsia="SimSun" w:hAnsi="Times New Roman" w:cs="Times New Roman"/>
          <w:sz w:val="24"/>
          <w:szCs w:val="24"/>
        </w:rPr>
        <w:t>Science of The Total Environment, 897</w:t>
      </w:r>
      <w:r>
        <w:rPr>
          <w:rFonts w:ascii="Times New Roman" w:hAnsi="Times New Roman" w:cs="Times New Roman"/>
          <w:sz w:val="24"/>
          <w:szCs w:val="24"/>
        </w:rPr>
        <w:t>, 165412.</w:t>
      </w:r>
    </w:p>
    <w:p w:rsidR="00CA654A" w:rsidRDefault="00F146F6">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Chiu, S.Y., Kao, C.Y., Tsai, M.T., Ong, S.C., Che</w:t>
      </w:r>
      <w:r>
        <w:rPr>
          <w:rFonts w:ascii="Times New Roman" w:hAnsi="Times New Roman" w:cs="Times New Roman"/>
          <w:sz w:val="24"/>
          <w:szCs w:val="24"/>
        </w:rPr>
        <w:t>n, C.H., Lin, C.S.</w:t>
      </w:r>
      <w:r>
        <w:rPr>
          <w:rFonts w:ascii="Times New Roman" w:hAnsi="Times New Roman" w:cs="Times New Roman"/>
          <w:sz w:val="24"/>
          <w:szCs w:val="24"/>
          <w:lang w:val="en-US"/>
        </w:rPr>
        <w:t xml:space="preserve"> (</w:t>
      </w:r>
      <w:r>
        <w:rPr>
          <w:rFonts w:ascii="Times New Roman" w:hAnsi="Times New Roman" w:cs="Times New Roman"/>
          <w:sz w:val="24"/>
          <w:szCs w:val="24"/>
        </w:rPr>
        <w:t>2009</w:t>
      </w:r>
      <w:r>
        <w:rPr>
          <w:rFonts w:ascii="Times New Roman" w:hAnsi="Times New Roman" w:cs="Times New Roman"/>
          <w:sz w:val="24"/>
          <w:szCs w:val="24"/>
          <w:lang w:val="en-US"/>
        </w:rPr>
        <w:t>)</w:t>
      </w:r>
      <w:r>
        <w:rPr>
          <w:rFonts w:ascii="Times New Roman" w:hAnsi="Times New Roman" w:cs="Times New Roman"/>
          <w:sz w:val="24"/>
          <w:szCs w:val="24"/>
        </w:rPr>
        <w:t xml:space="preserve">. Lipid accumulation and CO2 utilization of </w:t>
      </w:r>
      <w:proofErr w:type="spellStart"/>
      <w:r>
        <w:rPr>
          <w:rFonts w:ascii="Times New Roman" w:hAnsi="Times New Roman" w:cs="Times New Roman"/>
          <w:sz w:val="24"/>
          <w:szCs w:val="24"/>
        </w:rPr>
        <w:t>Nannochloropsis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oculata</w:t>
      </w:r>
      <w:proofErr w:type="spellEnd"/>
      <w:r>
        <w:rPr>
          <w:rFonts w:ascii="Times New Roman" w:hAnsi="Times New Roman" w:cs="Times New Roman"/>
          <w:sz w:val="24"/>
          <w:szCs w:val="24"/>
        </w:rPr>
        <w:t xml:space="preserve"> in response to CO2 aeration. </w:t>
      </w:r>
      <w:proofErr w:type="spellStart"/>
      <w:r>
        <w:rPr>
          <w:rFonts w:ascii="Times New Roman" w:hAnsi="Times New Roman" w:cs="Times New Roman"/>
          <w:sz w:val="24"/>
          <w:szCs w:val="24"/>
        </w:rPr>
        <w:t>Bioresour</w:t>
      </w:r>
      <w:proofErr w:type="spellEnd"/>
      <w:r>
        <w:rPr>
          <w:rFonts w:ascii="Times New Roman" w:hAnsi="Times New Roman" w:cs="Times New Roman"/>
          <w:sz w:val="24"/>
          <w:szCs w:val="24"/>
        </w:rPr>
        <w:t>. Technol. 100, 833–838.</w:t>
      </w:r>
    </w:p>
    <w:p w:rsidR="00CA654A" w:rsidRDefault="00F146F6">
      <w:pPr>
        <w:spacing w:line="360" w:lineRule="auto"/>
        <w:jc w:val="both"/>
        <w:rPr>
          <w:rFonts w:ascii="Times New Roman" w:eastAsia="Segoe UI" w:hAnsi="Times New Roman" w:cs="Times New Roman"/>
          <w:color w:val="333333"/>
          <w:sz w:val="24"/>
          <w:szCs w:val="24"/>
          <w:shd w:val="clear" w:color="auto" w:fill="FFFFFF"/>
        </w:rPr>
      </w:pPr>
      <w:r>
        <w:rPr>
          <w:rFonts w:ascii="Times New Roman" w:eastAsia="Segoe UI" w:hAnsi="Times New Roman" w:cs="Times New Roman"/>
          <w:color w:val="333333"/>
          <w:sz w:val="24"/>
          <w:szCs w:val="24"/>
          <w:shd w:val="clear" w:color="auto" w:fill="FFFFFF"/>
        </w:rPr>
        <w:t>Calatrava, V., Gonzalez-</w:t>
      </w:r>
      <w:proofErr w:type="spellStart"/>
      <w:r>
        <w:rPr>
          <w:rFonts w:ascii="Times New Roman" w:eastAsia="Segoe UI" w:hAnsi="Times New Roman" w:cs="Times New Roman"/>
          <w:color w:val="333333"/>
          <w:sz w:val="24"/>
          <w:szCs w:val="24"/>
          <w:shd w:val="clear" w:color="auto" w:fill="FFFFFF"/>
        </w:rPr>
        <w:t>Ballester</w:t>
      </w:r>
      <w:proofErr w:type="spellEnd"/>
      <w:r>
        <w:rPr>
          <w:rFonts w:ascii="Times New Roman" w:eastAsia="Segoe UI" w:hAnsi="Times New Roman" w:cs="Times New Roman"/>
          <w:color w:val="333333"/>
          <w:sz w:val="24"/>
          <w:szCs w:val="24"/>
          <w:shd w:val="clear" w:color="auto" w:fill="FFFFFF"/>
        </w:rPr>
        <w:t xml:space="preserve">, D. &amp; </w:t>
      </w:r>
      <w:proofErr w:type="spellStart"/>
      <w:r>
        <w:rPr>
          <w:rFonts w:ascii="Times New Roman" w:eastAsia="Segoe UI" w:hAnsi="Times New Roman" w:cs="Times New Roman"/>
          <w:color w:val="333333"/>
          <w:sz w:val="24"/>
          <w:szCs w:val="24"/>
          <w:shd w:val="clear" w:color="auto" w:fill="FFFFFF"/>
        </w:rPr>
        <w:t>Dubini</w:t>
      </w:r>
      <w:proofErr w:type="spellEnd"/>
      <w:r>
        <w:rPr>
          <w:rFonts w:ascii="Times New Roman" w:eastAsia="Segoe UI" w:hAnsi="Times New Roman" w:cs="Times New Roman"/>
          <w:color w:val="333333"/>
          <w:sz w:val="24"/>
          <w:szCs w:val="24"/>
          <w:shd w:val="clear" w:color="auto" w:fill="FFFFFF"/>
        </w:rPr>
        <w:t xml:space="preserve">, A. </w:t>
      </w:r>
      <w:r>
        <w:rPr>
          <w:rFonts w:ascii="Times New Roman" w:eastAsia="Segoe UI" w:hAnsi="Times New Roman" w:cs="Times New Roman"/>
          <w:color w:val="333333"/>
          <w:sz w:val="24"/>
          <w:szCs w:val="24"/>
          <w:shd w:val="clear" w:color="auto" w:fill="FFFFFF"/>
        </w:rPr>
        <w:t xml:space="preserve">(2024). </w:t>
      </w:r>
      <w:r>
        <w:rPr>
          <w:rFonts w:ascii="Times New Roman" w:eastAsia="Segoe UI" w:hAnsi="Times New Roman" w:cs="Times New Roman"/>
          <w:color w:val="333333"/>
          <w:sz w:val="24"/>
          <w:szCs w:val="24"/>
          <w:shd w:val="clear" w:color="auto" w:fill="FFFFFF"/>
        </w:rPr>
        <w:t xml:space="preserve">Microalgae for bioremediation: advances, </w:t>
      </w:r>
      <w:r>
        <w:rPr>
          <w:rFonts w:ascii="Times New Roman" w:eastAsia="Segoe UI" w:hAnsi="Times New Roman" w:cs="Times New Roman"/>
          <w:color w:val="333333"/>
          <w:sz w:val="24"/>
          <w:szCs w:val="24"/>
          <w:shd w:val="clear" w:color="auto" w:fill="FFFFFF"/>
        </w:rPr>
        <w:t>challenges, and public perception on genetic engineering. </w:t>
      </w:r>
      <w:r>
        <w:rPr>
          <w:rFonts w:ascii="Times New Roman" w:eastAsia="Segoe UI" w:hAnsi="Times New Roman" w:cs="Times New Roman"/>
          <w:i/>
          <w:iCs/>
          <w:color w:val="333333"/>
          <w:sz w:val="24"/>
          <w:szCs w:val="24"/>
          <w:shd w:val="clear" w:color="auto" w:fill="FFFFFF"/>
        </w:rPr>
        <w:t xml:space="preserve">BMC Plant </w:t>
      </w:r>
      <w:proofErr w:type="spellStart"/>
      <w:r>
        <w:rPr>
          <w:rFonts w:ascii="Times New Roman" w:eastAsia="Segoe UI" w:hAnsi="Times New Roman" w:cs="Times New Roman"/>
          <w:i/>
          <w:iCs/>
          <w:color w:val="333333"/>
          <w:sz w:val="24"/>
          <w:szCs w:val="24"/>
          <w:shd w:val="clear" w:color="auto" w:fill="FFFFFF"/>
        </w:rPr>
        <w:t>Biol</w:t>
      </w:r>
      <w:proofErr w:type="spellEnd"/>
      <w:r>
        <w:rPr>
          <w:rFonts w:ascii="Times New Roman" w:eastAsia="Segoe UI" w:hAnsi="Times New Roman" w:cs="Times New Roman"/>
          <w:color w:val="333333"/>
          <w:sz w:val="24"/>
          <w:szCs w:val="24"/>
          <w:shd w:val="clear" w:color="auto" w:fill="FFFFFF"/>
        </w:rPr>
        <w:t> </w:t>
      </w:r>
      <w:r>
        <w:rPr>
          <w:rFonts w:ascii="Times New Roman" w:eastAsia="Segoe UI" w:hAnsi="Times New Roman" w:cs="Times New Roman"/>
          <w:b/>
          <w:bCs/>
          <w:color w:val="333333"/>
          <w:sz w:val="24"/>
          <w:szCs w:val="24"/>
          <w:shd w:val="clear" w:color="auto" w:fill="FFFFFF"/>
        </w:rPr>
        <w:t>24</w:t>
      </w:r>
      <w:r>
        <w:rPr>
          <w:rFonts w:ascii="Times New Roman" w:eastAsia="Segoe UI" w:hAnsi="Times New Roman" w:cs="Times New Roman"/>
          <w:color w:val="333333"/>
          <w:sz w:val="24"/>
          <w:szCs w:val="24"/>
          <w:shd w:val="clear" w:color="auto" w:fill="FFFFFF"/>
        </w:rPr>
        <w:t>, 1261.</w:t>
      </w:r>
    </w:p>
    <w:p w:rsidR="00CA654A" w:rsidRDefault="00F146F6">
      <w:pPr>
        <w:spacing w:line="360" w:lineRule="auto"/>
        <w:jc w:val="both"/>
        <w:rPr>
          <w:rFonts w:ascii="Times New Roman" w:hAnsi="Times New Roman" w:cs="Times New Roman"/>
          <w:sz w:val="24"/>
          <w:szCs w:val="24"/>
        </w:rPr>
      </w:pPr>
      <w:r>
        <w:rPr>
          <w:rFonts w:ascii="Times New Roman" w:eastAsia="Helvetica" w:hAnsi="Times New Roman" w:cs="Times New Roman"/>
          <w:color w:val="222222"/>
          <w:sz w:val="24"/>
          <w:szCs w:val="24"/>
          <w:shd w:val="clear" w:color="auto" w:fill="FFFFFF"/>
        </w:rPr>
        <w:t xml:space="preserve">Lawal, H., Gaddafi, M. S., </w:t>
      </w:r>
      <w:proofErr w:type="spellStart"/>
      <w:r>
        <w:rPr>
          <w:rFonts w:ascii="Times New Roman" w:eastAsia="Helvetica" w:hAnsi="Times New Roman" w:cs="Times New Roman"/>
          <w:color w:val="222222"/>
          <w:sz w:val="24"/>
          <w:szCs w:val="24"/>
          <w:shd w:val="clear" w:color="auto" w:fill="FFFFFF"/>
        </w:rPr>
        <w:t>Jamiu</w:t>
      </w:r>
      <w:proofErr w:type="spellEnd"/>
      <w:r>
        <w:rPr>
          <w:rFonts w:ascii="Times New Roman" w:eastAsia="Helvetica" w:hAnsi="Times New Roman" w:cs="Times New Roman"/>
          <w:color w:val="222222"/>
          <w:sz w:val="24"/>
          <w:szCs w:val="24"/>
          <w:shd w:val="clear" w:color="auto" w:fill="FFFFFF"/>
        </w:rPr>
        <w:t xml:space="preserve">, A. M., Edo, G. S., </w:t>
      </w:r>
      <w:proofErr w:type="spellStart"/>
      <w:r>
        <w:rPr>
          <w:rFonts w:ascii="Times New Roman" w:eastAsia="Helvetica" w:hAnsi="Times New Roman" w:cs="Times New Roman"/>
          <w:color w:val="222222"/>
          <w:sz w:val="24"/>
          <w:szCs w:val="24"/>
          <w:shd w:val="clear" w:color="auto" w:fill="FFFFFF"/>
        </w:rPr>
        <w:t>Fremah</w:t>
      </w:r>
      <w:proofErr w:type="spellEnd"/>
      <w:r>
        <w:rPr>
          <w:rFonts w:ascii="Times New Roman" w:eastAsia="Helvetica" w:hAnsi="Times New Roman" w:cs="Times New Roman"/>
          <w:color w:val="222222"/>
          <w:sz w:val="24"/>
          <w:szCs w:val="24"/>
          <w:shd w:val="clear" w:color="auto" w:fill="FFFFFF"/>
        </w:rPr>
        <w:t>, O. G., El-</w:t>
      </w:r>
      <w:proofErr w:type="spellStart"/>
      <w:r>
        <w:rPr>
          <w:rFonts w:ascii="Times New Roman" w:eastAsia="Helvetica" w:hAnsi="Times New Roman" w:cs="Times New Roman"/>
          <w:color w:val="222222"/>
          <w:sz w:val="24"/>
          <w:szCs w:val="24"/>
          <w:shd w:val="clear" w:color="auto" w:fill="FFFFFF"/>
        </w:rPr>
        <w:t>yakub</w:t>
      </w:r>
      <w:proofErr w:type="spellEnd"/>
      <w:r>
        <w:rPr>
          <w:rFonts w:ascii="Times New Roman" w:eastAsia="Helvetica" w:hAnsi="Times New Roman" w:cs="Times New Roman"/>
          <w:color w:val="222222"/>
          <w:sz w:val="24"/>
          <w:szCs w:val="24"/>
          <w:shd w:val="clear" w:color="auto" w:fill="FFFFFF"/>
        </w:rPr>
        <w:t xml:space="preserve">, A. U., </w:t>
      </w:r>
      <w:proofErr w:type="spellStart"/>
      <w:r>
        <w:rPr>
          <w:rFonts w:ascii="Times New Roman" w:eastAsia="Helvetica" w:hAnsi="Times New Roman" w:cs="Times New Roman"/>
          <w:color w:val="222222"/>
          <w:sz w:val="24"/>
          <w:szCs w:val="24"/>
          <w:shd w:val="clear" w:color="auto" w:fill="FFFFFF"/>
        </w:rPr>
        <w:t>Mahunu</w:t>
      </w:r>
      <w:proofErr w:type="spellEnd"/>
      <w:r>
        <w:rPr>
          <w:rFonts w:ascii="Times New Roman" w:eastAsia="Helvetica" w:hAnsi="Times New Roman" w:cs="Times New Roman"/>
          <w:color w:val="222222"/>
          <w:sz w:val="24"/>
          <w:szCs w:val="24"/>
          <w:shd w:val="clear" w:color="auto" w:fill="FFFFFF"/>
        </w:rPr>
        <w:t>, G. K., Wang, K., Zhang, H., &amp; Yang, Q. (2025). Biocontrol and Nanotechnology Str</w:t>
      </w:r>
      <w:r>
        <w:rPr>
          <w:rFonts w:ascii="Times New Roman" w:eastAsia="Helvetica" w:hAnsi="Times New Roman" w:cs="Times New Roman"/>
          <w:color w:val="222222"/>
          <w:sz w:val="24"/>
          <w:szCs w:val="24"/>
          <w:shd w:val="clear" w:color="auto" w:fill="FFFFFF"/>
        </w:rPr>
        <w:t>ategies for Postharvest Disease Management in Fruits and Vegetables: A Comprehensive Review. </w:t>
      </w:r>
      <w:r>
        <w:rPr>
          <w:rStyle w:val="Emphasis"/>
          <w:rFonts w:ascii="Times New Roman" w:eastAsia="Helvetica" w:hAnsi="Times New Roman" w:cs="Times New Roman"/>
          <w:color w:val="222222"/>
          <w:sz w:val="24"/>
          <w:szCs w:val="24"/>
          <w:shd w:val="clear" w:color="auto" w:fill="FFFFFF"/>
        </w:rPr>
        <w:t>Foods</w:t>
      </w:r>
      <w:r>
        <w:rPr>
          <w:rFonts w:ascii="Times New Roman" w:eastAsia="Helvetica" w:hAnsi="Times New Roman" w:cs="Times New Roman"/>
          <w:color w:val="222222"/>
          <w:sz w:val="24"/>
          <w:szCs w:val="24"/>
          <w:shd w:val="clear" w:color="auto" w:fill="FFFFFF"/>
        </w:rPr>
        <w:t>, </w:t>
      </w:r>
      <w:r>
        <w:rPr>
          <w:rStyle w:val="Emphasis"/>
          <w:rFonts w:ascii="Times New Roman" w:eastAsia="Helvetica" w:hAnsi="Times New Roman" w:cs="Times New Roman"/>
          <w:color w:val="222222"/>
          <w:sz w:val="24"/>
          <w:szCs w:val="24"/>
          <w:shd w:val="clear" w:color="auto" w:fill="FFFFFF"/>
        </w:rPr>
        <w:t>14</w:t>
      </w:r>
      <w:r>
        <w:rPr>
          <w:rFonts w:ascii="Times New Roman" w:eastAsia="Helvetica" w:hAnsi="Times New Roman" w:cs="Times New Roman"/>
          <w:color w:val="222222"/>
          <w:sz w:val="24"/>
          <w:szCs w:val="24"/>
          <w:shd w:val="clear" w:color="auto" w:fill="FFFFFF"/>
        </w:rPr>
        <w:t>(16), 2782.</w:t>
      </w:r>
    </w:p>
    <w:p w:rsidR="00CA654A" w:rsidRDefault="00F146F6">
      <w:pPr>
        <w:spacing w:line="360" w:lineRule="auto"/>
        <w:jc w:val="both"/>
        <w:rPr>
          <w:rFonts w:ascii="Times New Roman" w:eastAsia="sans-serif" w:hAnsi="Times New Roman" w:cs="Times New Roman"/>
          <w:sz w:val="24"/>
          <w:szCs w:val="24"/>
        </w:rPr>
      </w:pPr>
      <w:r>
        <w:rPr>
          <w:rFonts w:ascii="Times New Roman" w:eastAsia="sans-serif" w:hAnsi="Times New Roman" w:cs="Times New Roman"/>
          <w:sz w:val="24"/>
          <w:szCs w:val="24"/>
        </w:rPr>
        <w:t xml:space="preserve">Lage, V. M. G. B., Deegan, K. R., Sacramento, R. V., Santos, D. I. A. C. dos, Barbosa, L.V., Barbosa, C. de J., &amp; Lima, S. T. da C. (2024). Antifungal activity of </w:t>
      </w:r>
      <w:proofErr w:type="spellStart"/>
      <w:r>
        <w:rPr>
          <w:rFonts w:ascii="Times New Roman" w:eastAsia="sans-serif" w:hAnsi="Times New Roman" w:cs="Times New Roman"/>
          <w:sz w:val="24"/>
          <w:szCs w:val="24"/>
        </w:rPr>
        <w:t>microalgaein</w:t>
      </w:r>
      <w:proofErr w:type="spellEnd"/>
      <w:r>
        <w:rPr>
          <w:rFonts w:ascii="Times New Roman" w:eastAsia="sans-serif" w:hAnsi="Times New Roman" w:cs="Times New Roman"/>
          <w:sz w:val="24"/>
          <w:szCs w:val="24"/>
        </w:rPr>
        <w:t xml:space="preserve"> phytopathogenic fungi: A systematic </w:t>
      </w:r>
      <w:proofErr w:type="gramStart"/>
      <w:r>
        <w:rPr>
          <w:rFonts w:ascii="Times New Roman" w:eastAsia="sans-serif" w:hAnsi="Times New Roman" w:cs="Times New Roman"/>
          <w:sz w:val="24"/>
          <w:szCs w:val="24"/>
        </w:rPr>
        <w:t>review .</w:t>
      </w:r>
      <w:proofErr w:type="gramEnd"/>
      <w:r>
        <w:rPr>
          <w:rFonts w:ascii="Times New Roman" w:eastAsia="sans-serif" w:hAnsi="Times New Roman" w:cs="Times New Roman"/>
          <w:sz w:val="24"/>
          <w:szCs w:val="24"/>
        </w:rPr>
        <w:t xml:space="preserve"> </w:t>
      </w:r>
      <w:proofErr w:type="spellStart"/>
      <w:r>
        <w:rPr>
          <w:rFonts w:ascii="Times New Roman" w:eastAsia="sans-serif" w:hAnsi="Times New Roman" w:cs="Times New Roman"/>
          <w:i/>
          <w:iCs/>
          <w:sz w:val="24"/>
          <w:szCs w:val="24"/>
        </w:rPr>
        <w:t>Ciência</w:t>
      </w:r>
      <w:proofErr w:type="spellEnd"/>
      <w:r>
        <w:rPr>
          <w:rFonts w:ascii="Times New Roman" w:eastAsia="sans-serif" w:hAnsi="Times New Roman" w:cs="Times New Roman"/>
          <w:i/>
          <w:iCs/>
          <w:sz w:val="24"/>
          <w:szCs w:val="24"/>
        </w:rPr>
        <w:t xml:space="preserve"> e Natura</w:t>
      </w:r>
      <w:r>
        <w:rPr>
          <w:rFonts w:ascii="Times New Roman" w:eastAsia="sans-serif" w:hAnsi="Times New Roman" w:cs="Times New Roman"/>
          <w:sz w:val="24"/>
          <w:szCs w:val="24"/>
        </w:rPr>
        <w:t>, 46, e84584</w:t>
      </w:r>
      <w:r>
        <w:rPr>
          <w:rFonts w:ascii="Times New Roman" w:eastAsia="sans-serif" w:hAnsi="Times New Roman" w:cs="Times New Roman"/>
          <w:sz w:val="24"/>
          <w:szCs w:val="24"/>
        </w:rPr>
        <w:t>.</w:t>
      </w:r>
    </w:p>
    <w:p w:rsidR="00CA654A" w:rsidRDefault="00F146F6">
      <w:pPr>
        <w:spacing w:line="360" w:lineRule="auto"/>
        <w:jc w:val="both"/>
        <w:rPr>
          <w:rFonts w:ascii="Times New Roman" w:eastAsia="sans-serif" w:hAnsi="Times New Roman" w:cs="Times New Roman"/>
          <w:sz w:val="24"/>
          <w:szCs w:val="24"/>
        </w:rPr>
      </w:pPr>
      <w:r>
        <w:rPr>
          <w:rFonts w:ascii="Times New Roman" w:eastAsia="sans-serif" w:hAnsi="Times New Roman" w:cs="Times New Roman"/>
          <w:color w:val="333333"/>
          <w:sz w:val="24"/>
          <w:szCs w:val="24"/>
        </w:rPr>
        <w:t>Li, Z</w:t>
      </w:r>
      <w:r>
        <w:rPr>
          <w:rFonts w:ascii="Times New Roman" w:eastAsia="sans-serif" w:hAnsi="Times New Roman" w:cs="Times New Roman"/>
          <w:color w:val="333333"/>
          <w:sz w:val="24"/>
          <w:szCs w:val="24"/>
        </w:rPr>
        <w:t xml:space="preserve">., Ali, S., Behan, A. A., </w:t>
      </w:r>
      <w:proofErr w:type="spellStart"/>
      <w:r>
        <w:rPr>
          <w:rFonts w:ascii="Times New Roman" w:eastAsia="sans-serif" w:hAnsi="Times New Roman" w:cs="Times New Roman"/>
          <w:color w:val="333333"/>
          <w:sz w:val="24"/>
          <w:szCs w:val="24"/>
        </w:rPr>
        <w:t>Arain</w:t>
      </w:r>
      <w:proofErr w:type="spellEnd"/>
      <w:r>
        <w:rPr>
          <w:rFonts w:ascii="Times New Roman" w:eastAsia="sans-serif" w:hAnsi="Times New Roman" w:cs="Times New Roman"/>
          <w:color w:val="333333"/>
          <w:sz w:val="24"/>
          <w:szCs w:val="24"/>
        </w:rPr>
        <w:t xml:space="preserve">, M. A., </w:t>
      </w:r>
      <w:proofErr w:type="spellStart"/>
      <w:r>
        <w:rPr>
          <w:rFonts w:ascii="Times New Roman" w:eastAsia="sans-serif" w:hAnsi="Times New Roman" w:cs="Times New Roman"/>
          <w:color w:val="333333"/>
          <w:sz w:val="24"/>
          <w:szCs w:val="24"/>
        </w:rPr>
        <w:t>Buzdar</w:t>
      </w:r>
      <w:proofErr w:type="spellEnd"/>
      <w:r>
        <w:rPr>
          <w:rFonts w:ascii="Times New Roman" w:eastAsia="sans-serif" w:hAnsi="Times New Roman" w:cs="Times New Roman"/>
          <w:color w:val="333333"/>
          <w:sz w:val="24"/>
          <w:szCs w:val="24"/>
        </w:rPr>
        <w:t>, J. A., &amp; Yuan, H. (2025). Exploring </w:t>
      </w:r>
      <w:r>
        <w:rPr>
          <w:rFonts w:ascii="Times New Roman" w:eastAsia="sans-serif" w:hAnsi="Times New Roman" w:cs="Times New Roman"/>
          <w:i/>
          <w:iCs/>
          <w:color w:val="333333"/>
          <w:sz w:val="24"/>
          <w:szCs w:val="24"/>
        </w:rPr>
        <w:t>Magnolia officinalis</w:t>
      </w:r>
      <w:r>
        <w:rPr>
          <w:rFonts w:ascii="Times New Roman" w:eastAsia="sans-serif" w:hAnsi="Times New Roman" w:cs="Times New Roman"/>
          <w:color w:val="333333"/>
          <w:sz w:val="24"/>
          <w:szCs w:val="24"/>
        </w:rPr>
        <w:t> and their derivatives as a functional feed additive to modulate poultry health and performance: a-review. </w:t>
      </w:r>
      <w:r>
        <w:rPr>
          <w:rFonts w:ascii="Times New Roman" w:eastAsia="sans-serif" w:hAnsi="Times New Roman" w:cs="Times New Roman"/>
          <w:i/>
          <w:iCs/>
          <w:color w:val="333333"/>
          <w:sz w:val="24"/>
          <w:szCs w:val="24"/>
        </w:rPr>
        <w:t>World’s Poultry Science Journal</w:t>
      </w:r>
      <w:r>
        <w:rPr>
          <w:rFonts w:ascii="Times New Roman" w:eastAsia="sans-serif" w:hAnsi="Times New Roman" w:cs="Times New Roman"/>
          <w:color w:val="333333"/>
          <w:sz w:val="24"/>
          <w:szCs w:val="24"/>
        </w:rPr>
        <w:t>, 1–18. </w:t>
      </w:r>
    </w:p>
    <w:p w:rsidR="00CA654A" w:rsidRDefault="00F146F6">
      <w:p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Hanaa</w:t>
      </w:r>
      <w:proofErr w:type="spellEnd"/>
      <w:r>
        <w:rPr>
          <w:rFonts w:ascii="Times New Roman" w:hAnsi="Times New Roman" w:cs="Times New Roman"/>
          <w:sz w:val="24"/>
          <w:szCs w:val="24"/>
        </w:rPr>
        <w:t xml:space="preserve"> Ali Hussein, </w:t>
      </w:r>
      <w:proofErr w:type="spellStart"/>
      <w:r>
        <w:rPr>
          <w:rFonts w:ascii="Times New Roman" w:hAnsi="Times New Roman" w:cs="Times New Roman"/>
          <w:sz w:val="24"/>
          <w:szCs w:val="24"/>
        </w:rPr>
        <w:t>Habsah</w:t>
      </w:r>
      <w:proofErr w:type="spellEnd"/>
      <w:r>
        <w:rPr>
          <w:rFonts w:ascii="Times New Roman" w:hAnsi="Times New Roman" w:cs="Times New Roman"/>
          <w:sz w:val="24"/>
          <w:szCs w:val="24"/>
        </w:rPr>
        <w:t xml:space="preserve"> Mohamad, </w:t>
      </w:r>
      <w:proofErr w:type="spellStart"/>
      <w:r>
        <w:rPr>
          <w:rFonts w:ascii="Times New Roman" w:hAnsi="Times New Roman" w:cs="Times New Roman"/>
          <w:sz w:val="24"/>
          <w:szCs w:val="24"/>
        </w:rPr>
        <w:t>Maziah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Mohd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Ghazaly</w:t>
      </w:r>
      <w:proofErr w:type="spellEnd"/>
      <w:r>
        <w:rPr>
          <w:rFonts w:ascii="Times New Roman" w:hAnsi="Times New Roman" w:cs="Times New Roman"/>
          <w:sz w:val="24"/>
          <w:szCs w:val="24"/>
        </w:rPr>
        <w:t xml:space="preserve">, A.A. Laith, </w:t>
      </w:r>
      <w:proofErr w:type="spellStart"/>
      <w:r>
        <w:rPr>
          <w:rFonts w:ascii="Times New Roman" w:hAnsi="Times New Roman" w:cs="Times New Roman"/>
          <w:sz w:val="24"/>
          <w:szCs w:val="24"/>
        </w:rPr>
        <w:t>Mohd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Azmuddin</w:t>
      </w:r>
      <w:proofErr w:type="spellEnd"/>
      <w:r>
        <w:rPr>
          <w:rFonts w:ascii="Times New Roman" w:hAnsi="Times New Roman" w:cs="Times New Roman"/>
          <w:sz w:val="24"/>
          <w:szCs w:val="24"/>
        </w:rPr>
        <w:t xml:space="preserve"> </w:t>
      </w:r>
      <w:proofErr w:type="gramStart"/>
      <w:r>
        <w:rPr>
          <w:rFonts w:ascii="Times New Roman" w:hAnsi="Times New Roman" w:cs="Times New Roman"/>
          <w:sz w:val="24"/>
          <w:szCs w:val="24"/>
        </w:rPr>
        <w:t>Abdullah,.</w:t>
      </w:r>
      <w:proofErr w:type="gramEnd"/>
      <w:r>
        <w:rPr>
          <w:rFonts w:ascii="Times New Roman" w:hAnsi="Times New Roman" w:cs="Times New Roman"/>
          <w:sz w:val="24"/>
          <w:szCs w:val="24"/>
        </w:rPr>
        <w:t xml:space="preserve"> (2020). Anticancer and antioxidant activities of </w:t>
      </w:r>
      <w:proofErr w:type="spellStart"/>
      <w:r>
        <w:rPr>
          <w:rFonts w:ascii="Times New Roman" w:hAnsi="Times New Roman" w:cs="Times New Roman"/>
          <w:i/>
          <w:iCs/>
          <w:sz w:val="24"/>
          <w:szCs w:val="24"/>
        </w:rPr>
        <w:t>Nannochloropsis</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oculata</w:t>
      </w:r>
      <w:proofErr w:type="spellEnd"/>
      <w:r>
        <w:rPr>
          <w:rFonts w:ascii="Times New Roman" w:hAnsi="Times New Roman" w:cs="Times New Roman"/>
          <w:sz w:val="24"/>
          <w:szCs w:val="24"/>
        </w:rPr>
        <w:t xml:space="preserve"> and Chlorella sp. extracts in co-application with</w:t>
      </w:r>
      <w:r>
        <w:rPr>
          <w:rFonts w:ascii="Times New Roman" w:hAnsi="Times New Roman" w:cs="Times New Roman"/>
          <w:sz w:val="24"/>
          <w:szCs w:val="24"/>
          <w:lang w:val="en-US"/>
        </w:rPr>
        <w:t xml:space="preserve"> </w:t>
      </w:r>
      <w:r>
        <w:rPr>
          <w:rFonts w:ascii="Times New Roman" w:hAnsi="Times New Roman" w:cs="Times New Roman"/>
          <w:sz w:val="24"/>
          <w:szCs w:val="24"/>
        </w:rPr>
        <w:t xml:space="preserve">silver nanoparticles. </w:t>
      </w:r>
      <w:r>
        <w:rPr>
          <w:rFonts w:ascii="Times New Roman" w:hAnsi="Times New Roman" w:cs="Times New Roman"/>
          <w:i/>
          <w:iCs/>
          <w:sz w:val="24"/>
          <w:szCs w:val="24"/>
        </w:rPr>
        <w:t xml:space="preserve">Journal of King Saud </w:t>
      </w:r>
      <w:r>
        <w:rPr>
          <w:rFonts w:ascii="Times New Roman" w:hAnsi="Times New Roman" w:cs="Times New Roman"/>
          <w:i/>
          <w:iCs/>
          <w:sz w:val="24"/>
          <w:szCs w:val="24"/>
        </w:rPr>
        <w:t>University - Science</w:t>
      </w:r>
      <w:r>
        <w:rPr>
          <w:rFonts w:ascii="Times New Roman" w:hAnsi="Times New Roman" w:cs="Times New Roman"/>
          <w:sz w:val="24"/>
          <w:szCs w:val="24"/>
        </w:rPr>
        <w:t xml:space="preserve">, </w:t>
      </w:r>
      <w:r>
        <w:rPr>
          <w:rFonts w:ascii="Times New Roman" w:hAnsi="Times New Roman" w:cs="Times New Roman"/>
          <w:sz w:val="24"/>
          <w:szCs w:val="24"/>
          <w:lang w:val="en-US"/>
        </w:rPr>
        <w:t>32(8</w:t>
      </w:r>
      <w:r>
        <w:rPr>
          <w:rFonts w:ascii="Times New Roman" w:hAnsi="Times New Roman" w:cs="Times New Roman"/>
          <w:sz w:val="24"/>
          <w:szCs w:val="24"/>
        </w:rPr>
        <w:t>), 3</w:t>
      </w:r>
      <w:r>
        <w:rPr>
          <w:rFonts w:ascii="Times New Roman" w:hAnsi="Times New Roman" w:cs="Times New Roman"/>
          <w:sz w:val="24"/>
          <w:szCs w:val="24"/>
          <w:lang w:val="en-US"/>
        </w:rPr>
        <w:t>486</w:t>
      </w:r>
      <w:r>
        <w:rPr>
          <w:rFonts w:ascii="Times New Roman" w:hAnsi="Times New Roman" w:cs="Times New Roman"/>
          <w:sz w:val="24"/>
          <w:szCs w:val="24"/>
        </w:rPr>
        <w:t>–3</w:t>
      </w:r>
      <w:r>
        <w:rPr>
          <w:rFonts w:ascii="Times New Roman" w:hAnsi="Times New Roman" w:cs="Times New Roman"/>
          <w:sz w:val="24"/>
          <w:szCs w:val="24"/>
          <w:lang w:val="en-US"/>
        </w:rPr>
        <w:t>494</w:t>
      </w:r>
      <w:r>
        <w:rPr>
          <w:rFonts w:ascii="Times New Roman" w:hAnsi="Times New Roman" w:cs="Times New Roman"/>
          <w:sz w:val="24"/>
          <w:szCs w:val="24"/>
        </w:rPr>
        <w:t xml:space="preserve">. </w:t>
      </w:r>
    </w:p>
    <w:p w:rsidR="00CA654A" w:rsidRDefault="00F146F6">
      <w:pPr>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G. Day, U. Achilles‐Day, S. Brown, A. Warren. (2007). Cultivation of algae and protozoa, Manual of environmental microbiology, 79-92.</w:t>
      </w:r>
    </w:p>
    <w:p w:rsidR="00CA654A" w:rsidRDefault="00F146F6">
      <w:pPr>
        <w:spacing w:line="360" w:lineRule="auto"/>
        <w:jc w:val="both"/>
        <w:rPr>
          <w:rFonts w:ascii="Times New Roman" w:hAnsi="Times New Roman" w:cs="Times New Roman"/>
          <w:sz w:val="24"/>
          <w:szCs w:val="24"/>
        </w:rPr>
      </w:pPr>
      <w:r>
        <w:rPr>
          <w:rFonts w:ascii="Times New Roman" w:eastAsia="Consolas" w:hAnsi="Times New Roman" w:cs="Times New Roman"/>
          <w:color w:val="1B1B1B"/>
          <w:sz w:val="24"/>
          <w:szCs w:val="24"/>
          <w:shd w:val="clear" w:color="auto" w:fill="FFFFFF"/>
        </w:rPr>
        <w:t xml:space="preserve">Khan A, Singh AV, Gautam SS, Agarwal A, </w:t>
      </w:r>
      <w:proofErr w:type="spellStart"/>
      <w:r>
        <w:rPr>
          <w:rFonts w:ascii="Times New Roman" w:eastAsia="Consolas" w:hAnsi="Times New Roman" w:cs="Times New Roman"/>
          <w:color w:val="1B1B1B"/>
          <w:sz w:val="24"/>
          <w:szCs w:val="24"/>
          <w:shd w:val="clear" w:color="auto" w:fill="FFFFFF"/>
        </w:rPr>
        <w:t>Punetha</w:t>
      </w:r>
      <w:proofErr w:type="spellEnd"/>
      <w:r>
        <w:rPr>
          <w:rFonts w:ascii="Times New Roman" w:eastAsia="Consolas" w:hAnsi="Times New Roman" w:cs="Times New Roman"/>
          <w:color w:val="1B1B1B"/>
          <w:sz w:val="24"/>
          <w:szCs w:val="24"/>
          <w:shd w:val="clear" w:color="auto" w:fill="FFFFFF"/>
        </w:rPr>
        <w:t xml:space="preserve"> A, </w:t>
      </w:r>
      <w:proofErr w:type="spellStart"/>
      <w:r>
        <w:rPr>
          <w:rFonts w:ascii="Times New Roman" w:eastAsia="Consolas" w:hAnsi="Times New Roman" w:cs="Times New Roman"/>
          <w:color w:val="1B1B1B"/>
          <w:sz w:val="24"/>
          <w:szCs w:val="24"/>
          <w:shd w:val="clear" w:color="auto" w:fill="FFFFFF"/>
        </w:rPr>
        <w:t>Upadhayay</w:t>
      </w:r>
      <w:proofErr w:type="spellEnd"/>
      <w:r>
        <w:rPr>
          <w:rFonts w:ascii="Times New Roman" w:eastAsia="Consolas" w:hAnsi="Times New Roman" w:cs="Times New Roman"/>
          <w:color w:val="1B1B1B"/>
          <w:sz w:val="24"/>
          <w:szCs w:val="24"/>
          <w:shd w:val="clear" w:color="auto" w:fill="FFFFFF"/>
        </w:rPr>
        <w:t xml:space="preserve"> VK, </w:t>
      </w:r>
      <w:proofErr w:type="spellStart"/>
      <w:r>
        <w:rPr>
          <w:rFonts w:ascii="Times New Roman" w:eastAsia="Consolas" w:hAnsi="Times New Roman" w:cs="Times New Roman"/>
          <w:color w:val="1B1B1B"/>
          <w:sz w:val="24"/>
          <w:szCs w:val="24"/>
          <w:shd w:val="clear" w:color="auto" w:fill="FFFFFF"/>
        </w:rPr>
        <w:t>Kukreti</w:t>
      </w:r>
      <w:proofErr w:type="spellEnd"/>
      <w:r>
        <w:rPr>
          <w:rFonts w:ascii="Times New Roman" w:eastAsia="Consolas" w:hAnsi="Times New Roman" w:cs="Times New Roman"/>
          <w:color w:val="1B1B1B"/>
          <w:sz w:val="24"/>
          <w:szCs w:val="24"/>
          <w:shd w:val="clear" w:color="auto" w:fill="FFFFFF"/>
        </w:rPr>
        <w:t xml:space="preserve"> B, </w:t>
      </w:r>
      <w:proofErr w:type="spellStart"/>
      <w:r>
        <w:rPr>
          <w:rFonts w:ascii="Times New Roman" w:eastAsia="Consolas" w:hAnsi="Times New Roman" w:cs="Times New Roman"/>
          <w:color w:val="1B1B1B"/>
          <w:sz w:val="24"/>
          <w:szCs w:val="24"/>
          <w:shd w:val="clear" w:color="auto" w:fill="FFFFFF"/>
        </w:rPr>
        <w:t>Bunde</w:t>
      </w:r>
      <w:r>
        <w:rPr>
          <w:rFonts w:ascii="Times New Roman" w:eastAsia="Consolas" w:hAnsi="Times New Roman" w:cs="Times New Roman"/>
          <w:color w:val="1B1B1B"/>
          <w:sz w:val="24"/>
          <w:szCs w:val="24"/>
          <w:shd w:val="clear" w:color="auto" w:fill="FFFFFF"/>
        </w:rPr>
        <w:t>la</w:t>
      </w:r>
      <w:proofErr w:type="spellEnd"/>
      <w:r>
        <w:rPr>
          <w:rFonts w:ascii="Times New Roman" w:eastAsia="Consolas" w:hAnsi="Times New Roman" w:cs="Times New Roman"/>
          <w:color w:val="1B1B1B"/>
          <w:sz w:val="24"/>
          <w:szCs w:val="24"/>
          <w:shd w:val="clear" w:color="auto" w:fill="FFFFFF"/>
        </w:rPr>
        <w:t xml:space="preserve"> V, </w:t>
      </w:r>
      <w:proofErr w:type="spellStart"/>
      <w:r>
        <w:rPr>
          <w:rFonts w:ascii="Times New Roman" w:eastAsia="Consolas" w:hAnsi="Times New Roman" w:cs="Times New Roman"/>
          <w:color w:val="1B1B1B"/>
          <w:sz w:val="24"/>
          <w:szCs w:val="24"/>
          <w:shd w:val="clear" w:color="auto" w:fill="FFFFFF"/>
        </w:rPr>
        <w:t>Jugran</w:t>
      </w:r>
      <w:proofErr w:type="spellEnd"/>
      <w:r>
        <w:rPr>
          <w:rFonts w:ascii="Times New Roman" w:eastAsia="Consolas" w:hAnsi="Times New Roman" w:cs="Times New Roman"/>
          <w:color w:val="1B1B1B"/>
          <w:sz w:val="24"/>
          <w:szCs w:val="24"/>
          <w:shd w:val="clear" w:color="auto" w:fill="FFFFFF"/>
        </w:rPr>
        <w:t xml:space="preserve"> AK, Goel R. </w:t>
      </w:r>
      <w:r>
        <w:rPr>
          <w:rFonts w:ascii="Times New Roman" w:eastAsia="Consolas" w:hAnsi="Times New Roman" w:cs="Times New Roman"/>
          <w:color w:val="1B1B1B"/>
          <w:sz w:val="24"/>
          <w:szCs w:val="24"/>
          <w:shd w:val="clear" w:color="auto" w:fill="FFFFFF"/>
        </w:rPr>
        <w:t xml:space="preserve">(2023). </w:t>
      </w:r>
      <w:r>
        <w:rPr>
          <w:rFonts w:ascii="Times New Roman" w:eastAsia="Consolas" w:hAnsi="Times New Roman" w:cs="Times New Roman"/>
          <w:color w:val="1B1B1B"/>
          <w:sz w:val="24"/>
          <w:szCs w:val="24"/>
          <w:shd w:val="clear" w:color="auto" w:fill="FFFFFF"/>
        </w:rPr>
        <w:t xml:space="preserve">Microbial bioformulation: a microbial assisted </w:t>
      </w:r>
      <w:proofErr w:type="spellStart"/>
      <w:r>
        <w:rPr>
          <w:rFonts w:ascii="Times New Roman" w:eastAsia="Consolas" w:hAnsi="Times New Roman" w:cs="Times New Roman"/>
          <w:color w:val="1B1B1B"/>
          <w:sz w:val="24"/>
          <w:szCs w:val="24"/>
          <w:shd w:val="clear" w:color="auto" w:fill="FFFFFF"/>
        </w:rPr>
        <w:t>biostimulating</w:t>
      </w:r>
      <w:proofErr w:type="spellEnd"/>
      <w:r>
        <w:rPr>
          <w:rFonts w:ascii="Times New Roman" w:eastAsia="Consolas" w:hAnsi="Times New Roman" w:cs="Times New Roman"/>
          <w:color w:val="1B1B1B"/>
          <w:sz w:val="24"/>
          <w:szCs w:val="24"/>
          <w:shd w:val="clear" w:color="auto" w:fill="FFFFFF"/>
        </w:rPr>
        <w:t xml:space="preserve"> fertilization technique for sustainable agriculture. </w:t>
      </w:r>
      <w:r>
        <w:rPr>
          <w:rFonts w:ascii="Times New Roman" w:eastAsia="Consolas" w:hAnsi="Times New Roman" w:cs="Times New Roman"/>
          <w:i/>
          <w:iCs/>
          <w:color w:val="1B1B1B"/>
          <w:sz w:val="24"/>
          <w:szCs w:val="24"/>
          <w:shd w:val="clear" w:color="auto" w:fill="FFFFFF"/>
        </w:rPr>
        <w:t>Front Plant Sci</w:t>
      </w:r>
      <w:r>
        <w:rPr>
          <w:rFonts w:ascii="Times New Roman" w:eastAsia="Consolas" w:hAnsi="Times New Roman" w:cs="Times New Roman"/>
          <w:color w:val="1B1B1B"/>
          <w:sz w:val="24"/>
          <w:szCs w:val="24"/>
          <w:shd w:val="clear" w:color="auto" w:fill="FFFFFF"/>
        </w:rPr>
        <w:t xml:space="preserve">. </w:t>
      </w:r>
      <w:proofErr w:type="gramStart"/>
      <w:r>
        <w:rPr>
          <w:rFonts w:ascii="Times New Roman" w:eastAsia="Consolas" w:hAnsi="Times New Roman" w:cs="Times New Roman"/>
          <w:color w:val="1B1B1B"/>
          <w:sz w:val="24"/>
          <w:szCs w:val="24"/>
          <w:shd w:val="clear" w:color="auto" w:fill="FFFFFF"/>
        </w:rPr>
        <w:t>12;14:1270039</w:t>
      </w:r>
      <w:proofErr w:type="gramEnd"/>
      <w:r>
        <w:rPr>
          <w:rFonts w:ascii="Times New Roman" w:eastAsia="Consolas" w:hAnsi="Times New Roman" w:cs="Times New Roman"/>
          <w:color w:val="1B1B1B"/>
          <w:sz w:val="24"/>
          <w:szCs w:val="24"/>
          <w:shd w:val="clear" w:color="auto" w:fill="FFFFFF"/>
        </w:rPr>
        <w:t>.</w:t>
      </w:r>
      <w:r>
        <w:rPr>
          <w:rFonts w:ascii="Consolas" w:eastAsia="Consolas" w:hAnsi="Consolas" w:cs="Consolas"/>
          <w:color w:val="1B1B1B"/>
          <w:sz w:val="19"/>
          <w:szCs w:val="19"/>
          <w:shd w:val="clear" w:color="auto" w:fill="FFFFFF"/>
        </w:rPr>
        <w:t> </w:t>
      </w:r>
    </w:p>
    <w:p w:rsidR="00CA654A" w:rsidRDefault="00F146F6">
      <w:pPr>
        <w:spacing w:line="360" w:lineRule="auto"/>
        <w:jc w:val="both"/>
        <w:rPr>
          <w:rFonts w:ascii="Times New Roman" w:hAnsi="Times New Roman" w:cs="Times New Roman"/>
          <w:sz w:val="24"/>
          <w:szCs w:val="24"/>
          <w:shd w:val="clear" w:color="auto" w:fill="FFFFFF"/>
        </w:rPr>
      </w:pPr>
      <w:proofErr w:type="spellStart"/>
      <w:r>
        <w:rPr>
          <w:rFonts w:ascii="Times New Roman" w:hAnsi="Times New Roman" w:cs="Times New Roman"/>
          <w:sz w:val="24"/>
          <w:szCs w:val="24"/>
          <w:shd w:val="clear" w:color="auto" w:fill="FFFFFF"/>
        </w:rPr>
        <w:t>Malakootian</w:t>
      </w:r>
      <w:proofErr w:type="spellEnd"/>
      <w:r>
        <w:rPr>
          <w:rFonts w:ascii="Times New Roman" w:hAnsi="Times New Roman" w:cs="Times New Roman"/>
          <w:sz w:val="24"/>
          <w:szCs w:val="24"/>
          <w:shd w:val="clear" w:color="auto" w:fill="FFFFFF"/>
        </w:rPr>
        <w:t xml:space="preserve">, M., </w:t>
      </w:r>
      <w:proofErr w:type="spellStart"/>
      <w:r>
        <w:rPr>
          <w:rFonts w:ascii="Times New Roman" w:hAnsi="Times New Roman" w:cs="Times New Roman"/>
          <w:sz w:val="24"/>
          <w:szCs w:val="24"/>
          <w:shd w:val="clear" w:color="auto" w:fill="FFFFFF"/>
        </w:rPr>
        <w:t>Hatami</w:t>
      </w:r>
      <w:proofErr w:type="spellEnd"/>
      <w:r>
        <w:rPr>
          <w:rFonts w:ascii="Times New Roman" w:hAnsi="Times New Roman" w:cs="Times New Roman"/>
          <w:sz w:val="24"/>
          <w:szCs w:val="24"/>
          <w:shd w:val="clear" w:color="auto" w:fill="FFFFFF"/>
        </w:rPr>
        <w:t xml:space="preserve">, B., </w:t>
      </w:r>
      <w:proofErr w:type="spellStart"/>
      <w:r>
        <w:rPr>
          <w:rFonts w:ascii="Times New Roman" w:hAnsi="Times New Roman" w:cs="Times New Roman"/>
          <w:sz w:val="24"/>
          <w:szCs w:val="24"/>
          <w:shd w:val="clear" w:color="auto" w:fill="FFFFFF"/>
        </w:rPr>
        <w:t>Dowlatshahi</w:t>
      </w:r>
      <w:proofErr w:type="spellEnd"/>
      <w:r>
        <w:rPr>
          <w:rFonts w:ascii="Times New Roman" w:hAnsi="Times New Roman" w:cs="Times New Roman"/>
          <w:sz w:val="24"/>
          <w:szCs w:val="24"/>
          <w:shd w:val="clear" w:color="auto" w:fill="FFFFFF"/>
        </w:rPr>
        <w:t xml:space="preserve">, S., &amp; </w:t>
      </w:r>
      <w:proofErr w:type="spellStart"/>
      <w:r>
        <w:rPr>
          <w:rFonts w:ascii="Times New Roman" w:hAnsi="Times New Roman" w:cs="Times New Roman"/>
          <w:sz w:val="24"/>
          <w:szCs w:val="24"/>
          <w:shd w:val="clear" w:color="auto" w:fill="FFFFFF"/>
        </w:rPr>
        <w:t>Rajabizadeh</w:t>
      </w:r>
      <w:proofErr w:type="spellEnd"/>
      <w:r>
        <w:rPr>
          <w:rFonts w:ascii="Times New Roman" w:hAnsi="Times New Roman" w:cs="Times New Roman"/>
          <w:sz w:val="24"/>
          <w:szCs w:val="24"/>
          <w:shd w:val="clear" w:color="auto" w:fill="FFFFFF"/>
        </w:rPr>
        <w:t xml:space="preserve">, A. (2016). </w:t>
      </w:r>
      <w:r>
        <w:rPr>
          <w:rFonts w:ascii="Times New Roman" w:hAnsi="Times New Roman" w:cs="Times New Roman"/>
          <w:sz w:val="24"/>
          <w:szCs w:val="24"/>
          <w:shd w:val="clear" w:color="auto" w:fill="FFFFFF"/>
        </w:rPr>
        <w:t xml:space="preserve">Growth and lipid accumulation in response to different cultivation temperatures in </w:t>
      </w:r>
      <w:proofErr w:type="spellStart"/>
      <w:r>
        <w:rPr>
          <w:rFonts w:ascii="Times New Roman" w:hAnsi="Times New Roman" w:cs="Times New Roman"/>
          <w:sz w:val="24"/>
          <w:szCs w:val="24"/>
          <w:shd w:val="clear" w:color="auto" w:fill="FFFFFF"/>
        </w:rPr>
        <w:t>Nannochloropsis</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oculata</w:t>
      </w:r>
      <w:proofErr w:type="spellEnd"/>
      <w:r>
        <w:rPr>
          <w:rFonts w:ascii="Times New Roman" w:hAnsi="Times New Roman" w:cs="Times New Roman"/>
          <w:sz w:val="24"/>
          <w:szCs w:val="24"/>
          <w:shd w:val="clear" w:color="auto" w:fill="FFFFFF"/>
        </w:rPr>
        <w:t xml:space="preserve"> for biodiesel production. </w:t>
      </w:r>
      <w:r>
        <w:rPr>
          <w:rFonts w:ascii="Times New Roman" w:hAnsi="Times New Roman" w:cs="Times New Roman"/>
          <w:i/>
          <w:iCs/>
          <w:sz w:val="24"/>
          <w:szCs w:val="24"/>
          <w:shd w:val="clear" w:color="auto" w:fill="FFFFFF"/>
        </w:rPr>
        <w:t>Environmental Health Engineering and Management Journal</w:t>
      </w:r>
      <w:r>
        <w:rPr>
          <w:rFonts w:ascii="Times New Roman" w:hAnsi="Times New Roman" w:cs="Times New Roman"/>
          <w:sz w:val="24"/>
          <w:szCs w:val="24"/>
          <w:shd w:val="clear" w:color="auto" w:fill="FFFFFF"/>
        </w:rPr>
        <w:t>, </w:t>
      </w:r>
      <w:r>
        <w:rPr>
          <w:rFonts w:ascii="Times New Roman" w:hAnsi="Times New Roman" w:cs="Times New Roman"/>
          <w:i/>
          <w:iCs/>
          <w:sz w:val="24"/>
          <w:szCs w:val="24"/>
          <w:shd w:val="clear" w:color="auto" w:fill="FFFFFF"/>
        </w:rPr>
        <w:t>3</w:t>
      </w:r>
      <w:r>
        <w:rPr>
          <w:rFonts w:ascii="Times New Roman" w:hAnsi="Times New Roman" w:cs="Times New Roman"/>
          <w:sz w:val="24"/>
          <w:szCs w:val="24"/>
          <w:shd w:val="clear" w:color="auto" w:fill="FFFFFF"/>
        </w:rPr>
        <w:t>(1), 29-34.</w:t>
      </w:r>
    </w:p>
    <w:p w:rsidR="00CA654A" w:rsidRDefault="00F146F6">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Nuno, K.; </w:t>
      </w:r>
      <w:proofErr w:type="spellStart"/>
      <w:r>
        <w:rPr>
          <w:rFonts w:ascii="Times New Roman" w:hAnsi="Times New Roman" w:cs="Times New Roman"/>
          <w:sz w:val="24"/>
          <w:szCs w:val="24"/>
        </w:rPr>
        <w:t>Villarruel</w:t>
      </w:r>
      <w:proofErr w:type="spellEnd"/>
      <w:r>
        <w:rPr>
          <w:rFonts w:ascii="Times New Roman" w:hAnsi="Times New Roman" w:cs="Times New Roman"/>
          <w:sz w:val="24"/>
          <w:szCs w:val="24"/>
        </w:rPr>
        <w:t xml:space="preserve">-Lopez, A.; Puebla-Perez, A.M.; </w:t>
      </w:r>
      <w:proofErr w:type="spellStart"/>
      <w:r>
        <w:rPr>
          <w:rFonts w:ascii="Times New Roman" w:hAnsi="Times New Roman" w:cs="Times New Roman"/>
          <w:sz w:val="24"/>
          <w:szCs w:val="24"/>
        </w:rPr>
        <w:t>R</w:t>
      </w:r>
      <w:r>
        <w:rPr>
          <w:rFonts w:ascii="Times New Roman" w:hAnsi="Times New Roman" w:cs="Times New Roman"/>
          <w:sz w:val="24"/>
          <w:szCs w:val="24"/>
        </w:rPr>
        <w:t>omeroVelarde</w:t>
      </w:r>
      <w:proofErr w:type="spellEnd"/>
      <w:r>
        <w:rPr>
          <w:rFonts w:ascii="Times New Roman" w:hAnsi="Times New Roman" w:cs="Times New Roman"/>
          <w:sz w:val="24"/>
          <w:szCs w:val="24"/>
        </w:rPr>
        <w:t xml:space="preserve">, E.; Puebla-Mora, A.G. and </w:t>
      </w:r>
      <w:proofErr w:type="spellStart"/>
      <w:r>
        <w:rPr>
          <w:rFonts w:ascii="Times New Roman" w:hAnsi="Times New Roman" w:cs="Times New Roman"/>
          <w:sz w:val="24"/>
          <w:szCs w:val="24"/>
        </w:rPr>
        <w:t>Ascencio</w:t>
      </w:r>
      <w:proofErr w:type="spellEnd"/>
      <w:r>
        <w:rPr>
          <w:rFonts w:ascii="Times New Roman" w:hAnsi="Times New Roman" w:cs="Times New Roman"/>
          <w:sz w:val="24"/>
          <w:szCs w:val="24"/>
        </w:rPr>
        <w:t xml:space="preserve">, F. (2013). Effects of the marine microalgae </w:t>
      </w:r>
      <w:proofErr w:type="spellStart"/>
      <w:r>
        <w:rPr>
          <w:rFonts w:ascii="Times New Roman" w:hAnsi="Times New Roman" w:cs="Times New Roman"/>
          <w:sz w:val="24"/>
          <w:szCs w:val="24"/>
        </w:rPr>
        <w:t>Isochrysis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galbana</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Nannochloropsis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oculata</w:t>
      </w:r>
      <w:proofErr w:type="spellEnd"/>
      <w:r>
        <w:rPr>
          <w:rFonts w:ascii="Times New Roman" w:hAnsi="Times New Roman" w:cs="Times New Roman"/>
          <w:sz w:val="24"/>
          <w:szCs w:val="24"/>
        </w:rPr>
        <w:t xml:space="preserve"> in diabetic rats. </w:t>
      </w:r>
      <w:r>
        <w:rPr>
          <w:rFonts w:ascii="Times New Roman" w:hAnsi="Times New Roman" w:cs="Times New Roman"/>
          <w:i/>
          <w:iCs/>
          <w:sz w:val="24"/>
          <w:szCs w:val="24"/>
        </w:rPr>
        <w:t>Journal of Functional Foods,</w:t>
      </w:r>
      <w:r>
        <w:rPr>
          <w:rFonts w:ascii="Times New Roman" w:hAnsi="Times New Roman" w:cs="Times New Roman"/>
          <w:sz w:val="24"/>
          <w:szCs w:val="24"/>
        </w:rPr>
        <w:t xml:space="preserve"> 5(1): 106 - 115.</w:t>
      </w:r>
    </w:p>
    <w:p w:rsidR="00CA654A" w:rsidRDefault="00F146F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Ostermann, A. I., Müller, M., </w:t>
      </w:r>
      <w:proofErr w:type="spellStart"/>
      <w:r>
        <w:rPr>
          <w:rFonts w:ascii="Times New Roman" w:hAnsi="Times New Roman" w:cs="Times New Roman"/>
          <w:sz w:val="24"/>
          <w:szCs w:val="24"/>
        </w:rPr>
        <w:t>Willenberg</w:t>
      </w:r>
      <w:proofErr w:type="spellEnd"/>
      <w:r>
        <w:rPr>
          <w:rFonts w:ascii="Times New Roman" w:hAnsi="Times New Roman" w:cs="Times New Roman"/>
          <w:sz w:val="24"/>
          <w:szCs w:val="24"/>
        </w:rPr>
        <w:t xml:space="preserve">, I., </w:t>
      </w:r>
      <w:proofErr w:type="spellStart"/>
      <w:r>
        <w:rPr>
          <w:rFonts w:ascii="Times New Roman" w:hAnsi="Times New Roman" w:cs="Times New Roman"/>
          <w:sz w:val="24"/>
          <w:szCs w:val="24"/>
        </w:rPr>
        <w:t>Scheb</w:t>
      </w:r>
      <w:r>
        <w:rPr>
          <w:rFonts w:ascii="Times New Roman" w:hAnsi="Times New Roman" w:cs="Times New Roman"/>
          <w:sz w:val="24"/>
          <w:szCs w:val="24"/>
        </w:rPr>
        <w:t>b</w:t>
      </w:r>
      <w:proofErr w:type="spellEnd"/>
      <w:r>
        <w:rPr>
          <w:rFonts w:ascii="Times New Roman" w:hAnsi="Times New Roman" w:cs="Times New Roman"/>
          <w:sz w:val="24"/>
          <w:szCs w:val="24"/>
        </w:rPr>
        <w:t xml:space="preserve">, N. H. (2014). Determining the fatty acid composition in plasma and tissues: A comparison of methylation methods and sources of variability. </w:t>
      </w:r>
      <w:r>
        <w:rPr>
          <w:rFonts w:ascii="Times New Roman" w:hAnsi="Times New Roman" w:cs="Times New Roman"/>
          <w:i/>
          <w:iCs/>
          <w:sz w:val="24"/>
          <w:szCs w:val="24"/>
        </w:rPr>
        <w:t>Journal of Lipid Research, 55</w:t>
      </w:r>
      <w:r>
        <w:rPr>
          <w:rFonts w:ascii="Times New Roman" w:hAnsi="Times New Roman" w:cs="Times New Roman"/>
          <w:sz w:val="24"/>
          <w:szCs w:val="24"/>
        </w:rPr>
        <w:t>(11), 2341–2351.</w:t>
      </w:r>
    </w:p>
    <w:p w:rsidR="00CA654A" w:rsidRDefault="00F146F6">
      <w:pPr>
        <w:spacing w:line="360" w:lineRule="auto"/>
        <w:jc w:val="both"/>
        <w:rPr>
          <w:rFonts w:ascii="Times New Roman" w:hAnsi="Times New Roman" w:cs="Times New Roman"/>
          <w:sz w:val="24"/>
          <w:szCs w:val="24"/>
        </w:rPr>
      </w:pPr>
      <w:proofErr w:type="spellStart"/>
      <w:r>
        <w:rPr>
          <w:rFonts w:ascii="Times New Roman" w:eastAsia="SimSun" w:hAnsi="Times New Roman" w:cs="Times New Roman"/>
          <w:sz w:val="24"/>
          <w:szCs w:val="24"/>
        </w:rPr>
        <w:t>Pestana</w:t>
      </w:r>
      <w:proofErr w:type="spellEnd"/>
      <w:r>
        <w:rPr>
          <w:rFonts w:ascii="Times New Roman" w:eastAsia="SimSun" w:hAnsi="Times New Roman" w:cs="Times New Roman"/>
          <w:sz w:val="24"/>
          <w:szCs w:val="24"/>
        </w:rPr>
        <w:t xml:space="preserve">-Nobles, R., </w:t>
      </w:r>
      <w:proofErr w:type="spellStart"/>
      <w:r>
        <w:rPr>
          <w:rFonts w:ascii="Times New Roman" w:eastAsia="SimSun" w:hAnsi="Times New Roman" w:cs="Times New Roman"/>
          <w:sz w:val="24"/>
          <w:szCs w:val="24"/>
        </w:rPr>
        <w:t>Aranguren</w:t>
      </w:r>
      <w:proofErr w:type="spellEnd"/>
      <w:r>
        <w:rPr>
          <w:rFonts w:ascii="Times New Roman" w:eastAsia="SimSun" w:hAnsi="Times New Roman" w:cs="Times New Roman"/>
          <w:sz w:val="24"/>
          <w:szCs w:val="24"/>
        </w:rPr>
        <w:t xml:space="preserve">-Díaz, Y., Machado-Sierra, E., </w:t>
      </w:r>
      <w:proofErr w:type="spellStart"/>
      <w:r>
        <w:rPr>
          <w:rFonts w:ascii="Times New Roman" w:eastAsia="SimSun" w:hAnsi="Times New Roman" w:cs="Times New Roman"/>
          <w:sz w:val="24"/>
          <w:szCs w:val="24"/>
        </w:rPr>
        <w:t>Yosa</w:t>
      </w:r>
      <w:proofErr w:type="spellEnd"/>
      <w:r>
        <w:rPr>
          <w:rFonts w:ascii="Times New Roman" w:eastAsia="SimSun" w:hAnsi="Times New Roman" w:cs="Times New Roman"/>
          <w:sz w:val="24"/>
          <w:szCs w:val="24"/>
        </w:rPr>
        <w:t>, J</w:t>
      </w:r>
      <w:r>
        <w:rPr>
          <w:rFonts w:ascii="Times New Roman" w:eastAsia="SimSun" w:hAnsi="Times New Roman" w:cs="Times New Roman"/>
          <w:sz w:val="24"/>
          <w:szCs w:val="24"/>
        </w:rPr>
        <w:t>., Galan-</w:t>
      </w:r>
      <w:proofErr w:type="spellStart"/>
      <w:r>
        <w:rPr>
          <w:rFonts w:ascii="Times New Roman" w:eastAsia="SimSun" w:hAnsi="Times New Roman" w:cs="Times New Roman"/>
          <w:sz w:val="24"/>
          <w:szCs w:val="24"/>
        </w:rPr>
        <w:t>Freyle</w:t>
      </w:r>
      <w:proofErr w:type="spellEnd"/>
      <w:r>
        <w:rPr>
          <w:rFonts w:ascii="Times New Roman" w:eastAsia="SimSun" w:hAnsi="Times New Roman" w:cs="Times New Roman"/>
          <w:sz w:val="24"/>
          <w:szCs w:val="24"/>
        </w:rPr>
        <w:t>, N. J., Sepulveda-</w:t>
      </w:r>
      <w:proofErr w:type="spellStart"/>
      <w:r>
        <w:rPr>
          <w:rFonts w:ascii="Times New Roman" w:eastAsia="SimSun" w:hAnsi="Times New Roman" w:cs="Times New Roman"/>
          <w:sz w:val="24"/>
          <w:szCs w:val="24"/>
        </w:rPr>
        <w:t>Montaño</w:t>
      </w:r>
      <w:proofErr w:type="spellEnd"/>
      <w:r>
        <w:rPr>
          <w:rFonts w:ascii="Times New Roman" w:eastAsia="SimSun" w:hAnsi="Times New Roman" w:cs="Times New Roman"/>
          <w:sz w:val="24"/>
          <w:szCs w:val="24"/>
        </w:rPr>
        <w:t>, L. X., Kuroda, D. G., &amp; Pacheco-</w:t>
      </w:r>
      <w:proofErr w:type="spellStart"/>
      <w:r>
        <w:rPr>
          <w:rFonts w:ascii="Times New Roman" w:eastAsia="SimSun" w:hAnsi="Times New Roman" w:cs="Times New Roman"/>
          <w:sz w:val="24"/>
          <w:szCs w:val="24"/>
        </w:rPr>
        <w:t>Londoño</w:t>
      </w:r>
      <w:proofErr w:type="spellEnd"/>
      <w:r>
        <w:rPr>
          <w:rFonts w:ascii="Times New Roman" w:eastAsia="SimSun" w:hAnsi="Times New Roman" w:cs="Times New Roman"/>
          <w:sz w:val="24"/>
          <w:szCs w:val="24"/>
        </w:rPr>
        <w:t xml:space="preserve">, L. C. (2022). Docking and Molecular Dynamic of Microalgae Compounds as Potential Inhibitors of Beta-Lactamase. </w:t>
      </w:r>
      <w:r>
        <w:rPr>
          <w:rStyle w:val="Emphasis"/>
          <w:rFonts w:ascii="Times New Roman" w:eastAsia="SimSun" w:hAnsi="Times New Roman" w:cs="Times New Roman"/>
          <w:sz w:val="24"/>
          <w:szCs w:val="24"/>
        </w:rPr>
        <w:t>International Journal of Molecular Sciences</w:t>
      </w:r>
      <w:r>
        <w:rPr>
          <w:rFonts w:ascii="Times New Roman" w:eastAsia="SimSun" w:hAnsi="Times New Roman" w:cs="Times New Roman"/>
          <w:sz w:val="24"/>
          <w:szCs w:val="24"/>
        </w:rPr>
        <w:t>, 23(3), 1630.</w:t>
      </w:r>
      <w:r>
        <w:rPr>
          <w:rFonts w:ascii="Times New Roman" w:eastAsia="SimSun" w:hAnsi="Times New Roman" w:cs="Times New Roman"/>
          <w:sz w:val="24"/>
          <w:szCs w:val="24"/>
        </w:rPr>
        <w:br/>
      </w:r>
      <w:proofErr w:type="spellStart"/>
      <w:r>
        <w:rPr>
          <w:rFonts w:ascii="Times New Roman" w:hAnsi="Times New Roman" w:cs="Times New Roman"/>
          <w:sz w:val="24"/>
          <w:szCs w:val="24"/>
        </w:rPr>
        <w:t>Raj</w:t>
      </w:r>
      <w:r>
        <w:rPr>
          <w:rFonts w:ascii="Times New Roman" w:hAnsi="Times New Roman" w:cs="Times New Roman"/>
          <w:sz w:val="24"/>
          <w:szCs w:val="24"/>
        </w:rPr>
        <w:t>eshkumar</w:t>
      </w:r>
      <w:proofErr w:type="spellEnd"/>
      <w:r>
        <w:rPr>
          <w:rFonts w:ascii="Times New Roman" w:hAnsi="Times New Roman" w:cs="Times New Roman"/>
          <w:sz w:val="24"/>
          <w:szCs w:val="24"/>
        </w:rPr>
        <w:t xml:space="preserve">, S., </w:t>
      </w:r>
      <w:proofErr w:type="spellStart"/>
      <w:r>
        <w:rPr>
          <w:rFonts w:ascii="Times New Roman" w:hAnsi="Times New Roman" w:cs="Times New Roman"/>
          <w:sz w:val="24"/>
          <w:szCs w:val="24"/>
        </w:rPr>
        <w:t>Malarkodi</w:t>
      </w:r>
      <w:proofErr w:type="spellEnd"/>
      <w:r>
        <w:rPr>
          <w:rFonts w:ascii="Times New Roman" w:hAnsi="Times New Roman" w:cs="Times New Roman"/>
          <w:sz w:val="24"/>
          <w:szCs w:val="24"/>
        </w:rPr>
        <w:t xml:space="preserve">, C., </w:t>
      </w:r>
      <w:proofErr w:type="spellStart"/>
      <w:r>
        <w:rPr>
          <w:rFonts w:ascii="Times New Roman" w:hAnsi="Times New Roman" w:cs="Times New Roman"/>
          <w:sz w:val="24"/>
          <w:szCs w:val="24"/>
        </w:rPr>
        <w:t>Paulkumar</w:t>
      </w:r>
      <w:proofErr w:type="spellEnd"/>
      <w:r>
        <w:rPr>
          <w:rFonts w:ascii="Times New Roman" w:hAnsi="Times New Roman" w:cs="Times New Roman"/>
          <w:sz w:val="24"/>
          <w:szCs w:val="24"/>
        </w:rPr>
        <w:t xml:space="preserve">, K., Vanaja, M., </w:t>
      </w:r>
      <w:proofErr w:type="spellStart"/>
      <w:r>
        <w:rPr>
          <w:rFonts w:ascii="Times New Roman" w:hAnsi="Times New Roman" w:cs="Times New Roman"/>
          <w:sz w:val="24"/>
          <w:szCs w:val="24"/>
        </w:rPr>
        <w:t>Gnanajobitha</w:t>
      </w:r>
      <w:proofErr w:type="spellEnd"/>
      <w:r>
        <w:rPr>
          <w:rFonts w:ascii="Times New Roman" w:hAnsi="Times New Roman" w:cs="Times New Roman"/>
          <w:sz w:val="24"/>
          <w:szCs w:val="24"/>
        </w:rPr>
        <w:t xml:space="preserve">, G., &amp; </w:t>
      </w:r>
      <w:proofErr w:type="spellStart"/>
      <w:proofErr w:type="gramStart"/>
      <w:r>
        <w:rPr>
          <w:rFonts w:ascii="Times New Roman" w:hAnsi="Times New Roman" w:cs="Times New Roman"/>
          <w:sz w:val="24"/>
          <w:szCs w:val="24"/>
        </w:rPr>
        <w:t>Annadurai,G</w:t>
      </w:r>
      <w:proofErr w:type="spellEnd"/>
      <w:r>
        <w:rPr>
          <w:rFonts w:ascii="Times New Roman" w:hAnsi="Times New Roman" w:cs="Times New Roman"/>
          <w:sz w:val="24"/>
          <w:szCs w:val="24"/>
        </w:rPr>
        <w:t>.</w:t>
      </w:r>
      <w:proofErr w:type="gramEnd"/>
      <w:r>
        <w:rPr>
          <w:rFonts w:ascii="Times New Roman" w:hAnsi="Times New Roman" w:cs="Times New Roman"/>
          <w:sz w:val="24"/>
          <w:szCs w:val="24"/>
        </w:rPr>
        <w:t xml:space="preserve"> (2014). Algae-mediated green fabrication of silver nanoparticles and examination of its antifungal activity against clinical pathogens. </w:t>
      </w:r>
      <w:r>
        <w:rPr>
          <w:rFonts w:ascii="Times New Roman" w:hAnsi="Times New Roman" w:cs="Times New Roman"/>
          <w:i/>
          <w:iCs/>
          <w:sz w:val="24"/>
          <w:szCs w:val="24"/>
        </w:rPr>
        <w:t>International Journal of Metals</w:t>
      </w:r>
      <w:r>
        <w:rPr>
          <w:rFonts w:ascii="Times New Roman" w:hAnsi="Times New Roman" w:cs="Times New Roman"/>
          <w:i/>
          <w:iCs/>
          <w:sz w:val="24"/>
          <w:szCs w:val="24"/>
        </w:rPr>
        <w:t>, 2014</w:t>
      </w:r>
      <w:r>
        <w:rPr>
          <w:rFonts w:ascii="Times New Roman" w:hAnsi="Times New Roman" w:cs="Times New Roman"/>
          <w:sz w:val="24"/>
          <w:szCs w:val="24"/>
        </w:rPr>
        <w:t>, 692643.</w:t>
      </w:r>
    </w:p>
    <w:p w:rsidR="00CA654A" w:rsidRDefault="00F146F6">
      <w:pPr>
        <w:spacing w:line="360" w:lineRule="auto"/>
        <w:jc w:val="both"/>
        <w:rPr>
          <w:rFonts w:ascii="Times New Roman" w:hAnsi="Times New Roman" w:cs="Times New Roman"/>
          <w:sz w:val="24"/>
          <w:szCs w:val="24"/>
          <w:lang w:val="en-US"/>
        </w:rPr>
      </w:pPr>
      <w:proofErr w:type="spellStart"/>
      <w:r>
        <w:rPr>
          <w:rFonts w:ascii="Times New Roman" w:hAnsi="Times New Roman" w:cs="Times New Roman"/>
          <w:sz w:val="24"/>
          <w:szCs w:val="24"/>
        </w:rPr>
        <w:t>Rusdianasari</w:t>
      </w:r>
      <w:proofErr w:type="spellEnd"/>
      <w:r>
        <w:rPr>
          <w:rFonts w:ascii="Times New Roman" w:hAnsi="Times New Roman" w:cs="Times New Roman"/>
          <w:sz w:val="24"/>
          <w:szCs w:val="24"/>
        </w:rPr>
        <w:t xml:space="preserve"> R, Hakim L, </w:t>
      </w:r>
      <w:proofErr w:type="spellStart"/>
      <w:r>
        <w:rPr>
          <w:rFonts w:ascii="Times New Roman" w:hAnsi="Times New Roman" w:cs="Times New Roman"/>
          <w:sz w:val="24"/>
          <w:szCs w:val="24"/>
        </w:rPr>
        <w:t>Kalsum</w:t>
      </w:r>
      <w:proofErr w:type="spellEnd"/>
      <w:r>
        <w:rPr>
          <w:rFonts w:ascii="Times New Roman" w:hAnsi="Times New Roman" w:cs="Times New Roman"/>
          <w:sz w:val="24"/>
          <w:szCs w:val="24"/>
        </w:rPr>
        <w:t xml:space="preserve"> L (2021). The optimum yield of </w:t>
      </w:r>
      <w:proofErr w:type="spellStart"/>
      <w:r>
        <w:rPr>
          <w:rFonts w:ascii="Times New Roman" w:hAnsi="Times New Roman" w:cs="Times New Roman"/>
          <w:sz w:val="24"/>
          <w:szCs w:val="24"/>
        </w:rPr>
        <w:t>Nannochloropsis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sp</w:t>
      </w:r>
      <w:proofErr w:type="spellEnd"/>
      <w:r>
        <w:rPr>
          <w:rFonts w:ascii="Times New Roman" w:hAnsi="Times New Roman" w:cs="Times New Roman"/>
          <w:sz w:val="24"/>
          <w:szCs w:val="24"/>
        </w:rPr>
        <w:t xml:space="preserve"> microalgae from the lipid cultivation and extraction process with Soxhlet method. </w:t>
      </w:r>
      <w:proofErr w:type="spellStart"/>
      <w:r>
        <w:rPr>
          <w:rFonts w:ascii="Times New Roman" w:hAnsi="Times New Roman" w:cs="Times New Roman"/>
          <w:sz w:val="24"/>
          <w:szCs w:val="24"/>
        </w:rPr>
        <w:t>Indones</w:t>
      </w:r>
      <w:proofErr w:type="spellEnd"/>
      <w:r>
        <w:rPr>
          <w:rFonts w:ascii="Times New Roman" w:hAnsi="Times New Roman" w:cs="Times New Roman"/>
          <w:sz w:val="24"/>
          <w:szCs w:val="24"/>
        </w:rPr>
        <w:t xml:space="preserve"> J Fundament </w:t>
      </w:r>
      <w:proofErr w:type="spellStart"/>
      <w:r>
        <w:rPr>
          <w:rFonts w:ascii="Times New Roman" w:hAnsi="Times New Roman" w:cs="Times New Roman"/>
          <w:sz w:val="24"/>
          <w:szCs w:val="24"/>
        </w:rPr>
        <w:t>Appl</w:t>
      </w:r>
      <w:proofErr w:type="spellEnd"/>
      <w:r>
        <w:rPr>
          <w:rFonts w:ascii="Times New Roman" w:hAnsi="Times New Roman" w:cs="Times New Roman"/>
          <w:sz w:val="24"/>
          <w:szCs w:val="24"/>
        </w:rPr>
        <w:t xml:space="preserve"> Chem, 6:81–89</w:t>
      </w:r>
      <w:r>
        <w:rPr>
          <w:rFonts w:ascii="Times New Roman" w:hAnsi="Times New Roman" w:cs="Times New Roman"/>
          <w:sz w:val="24"/>
          <w:szCs w:val="24"/>
          <w:lang w:val="en-US"/>
        </w:rPr>
        <w:t>.</w:t>
      </w:r>
    </w:p>
    <w:p w:rsidR="00CA654A" w:rsidRDefault="00F146F6">
      <w:pPr>
        <w:spacing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Shu, C., Chen, Q., Pi, L., Zhang, D.</w:t>
      </w:r>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Panhwar</w:t>
      </w:r>
      <w:proofErr w:type="spellEnd"/>
      <w:r>
        <w:rPr>
          <w:rFonts w:ascii="Times New Roman" w:hAnsi="Times New Roman" w:cs="Times New Roman"/>
          <w:sz w:val="24"/>
          <w:szCs w:val="24"/>
          <w:lang w:val="en-GB"/>
        </w:rPr>
        <w:t xml:space="preserve">, Q. A., &amp; Zhou, E. (2017). Identification and antifungal activity analysis of two biocontrol antagonists to Colletotrichum </w:t>
      </w:r>
      <w:proofErr w:type="spellStart"/>
      <w:r>
        <w:rPr>
          <w:rFonts w:ascii="Times New Roman" w:hAnsi="Times New Roman" w:cs="Times New Roman"/>
          <w:sz w:val="24"/>
          <w:szCs w:val="24"/>
          <w:lang w:val="en-GB"/>
        </w:rPr>
        <w:t>musae</w:t>
      </w:r>
      <w:proofErr w:type="spellEnd"/>
      <w:r>
        <w:rPr>
          <w:rFonts w:ascii="Times New Roman" w:hAnsi="Times New Roman" w:cs="Times New Roman"/>
          <w:sz w:val="24"/>
          <w:szCs w:val="24"/>
          <w:lang w:val="en-GB"/>
        </w:rPr>
        <w:t>. Journal of Phytopathology, 165(7-8), 554-561.</w:t>
      </w:r>
    </w:p>
    <w:p w:rsidR="00CA654A" w:rsidRDefault="00CA654A">
      <w:pPr>
        <w:rPr>
          <w:sz w:val="20"/>
          <w:szCs w:val="20"/>
          <w:lang w:val="en-GB"/>
        </w:rPr>
      </w:pPr>
    </w:p>
    <w:p w:rsidR="00CA654A" w:rsidRDefault="00CA654A">
      <w:pPr>
        <w:spacing w:line="360" w:lineRule="auto"/>
        <w:jc w:val="both"/>
        <w:rPr>
          <w:rFonts w:ascii="Times New Roman" w:hAnsi="Times New Roman" w:cs="Times New Roman"/>
          <w:sz w:val="24"/>
          <w:szCs w:val="24"/>
          <w:lang w:val="en-US"/>
        </w:rPr>
      </w:pPr>
    </w:p>
    <w:p w:rsidR="00CA654A" w:rsidRDefault="00CA654A">
      <w:pPr>
        <w:spacing w:line="360" w:lineRule="auto"/>
        <w:jc w:val="both"/>
        <w:rPr>
          <w:rFonts w:ascii="Times New Roman" w:hAnsi="Times New Roman" w:cs="Times New Roman"/>
          <w:b/>
          <w:bCs/>
          <w:sz w:val="24"/>
          <w:szCs w:val="24"/>
        </w:rPr>
      </w:pPr>
    </w:p>
    <w:p w:rsidR="00CA654A" w:rsidRDefault="00CA654A">
      <w:pPr>
        <w:spacing w:line="360" w:lineRule="auto"/>
        <w:jc w:val="both"/>
        <w:rPr>
          <w:rFonts w:ascii="Times New Roman" w:hAnsi="Times New Roman" w:cs="Times New Roman"/>
          <w:b/>
          <w:bCs/>
          <w:sz w:val="24"/>
          <w:szCs w:val="24"/>
        </w:rPr>
      </w:pPr>
    </w:p>
    <w:p w:rsidR="00CA654A" w:rsidRDefault="00CA654A">
      <w:pPr>
        <w:spacing w:line="360" w:lineRule="auto"/>
        <w:jc w:val="both"/>
        <w:rPr>
          <w:rFonts w:ascii="Times New Roman" w:hAnsi="Times New Roman" w:cs="Times New Roman"/>
        </w:rPr>
      </w:pPr>
    </w:p>
    <w:sectPr w:rsidR="00CA654A">
      <w:pgSz w:w="11906" w:h="16838"/>
      <w:pgMar w:top="1276" w:right="1440" w:bottom="1440" w:left="1440" w:header="709" w:footer="709" w:gutter="0"/>
      <w:pgBorders>
        <w:top w:val="single" w:sz="12" w:space="8" w:color="auto"/>
        <w:left w:val="single" w:sz="12" w:space="30" w:color="auto"/>
        <w:bottom w:val="single" w:sz="12" w:space="8" w:color="auto"/>
        <w:right w:val="single" w:sz="12" w:space="30"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146F6" w:rsidRDefault="00F146F6">
      <w:pPr>
        <w:spacing w:line="240" w:lineRule="auto"/>
      </w:pPr>
      <w:r>
        <w:separator/>
      </w:r>
    </w:p>
  </w:endnote>
  <w:endnote w:type="continuationSeparator" w:id="0">
    <w:p w:rsidR="00F146F6" w:rsidRDefault="00F146F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Latha">
    <w:panose1 w:val="02000400000000000000"/>
    <w:charset w:val="00"/>
    <w:family w:val="swiss"/>
    <w:pitch w:val="variable"/>
    <w:sig w:usb0="001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Helvetica">
    <w:panose1 w:val="020B0604020202020204"/>
    <w:charset w:val="00"/>
    <w:family w:val="swiss"/>
    <w:pitch w:val="variable"/>
    <w:sig w:usb0="E0002EFF" w:usb1="C000785B" w:usb2="00000009" w:usb3="00000000" w:csb0="000001FF" w:csb1="00000000"/>
  </w:font>
  <w:font w:name="sans-serif">
    <w:altName w:val="Segoe Print"/>
    <w:charset w:val="00"/>
    <w:family w:val="auto"/>
    <w:pitch w:val="default"/>
  </w:font>
  <w:font w:name="Segoe UI">
    <w:panose1 w:val="020B0502040204020203"/>
    <w:charset w:val="00"/>
    <w:family w:val="swiss"/>
    <w:pitch w:val="variable"/>
    <w:sig w:usb0="E4002EFF" w:usb1="C000E47F" w:usb2="00000009" w:usb3="00000000" w:csb0="000001FF" w:csb1="00000000"/>
  </w:font>
  <w:font w:name="EURM10">
    <w:altName w:val="Segoe Print"/>
    <w:charset w:val="00"/>
    <w:family w:val="auto"/>
    <w:pitch w:val="default"/>
  </w:font>
  <w:font w:name="URWPalladioL-Roma">
    <w:altName w:val="Segoe Print"/>
    <w:charset w:val="00"/>
    <w:family w:val="auto"/>
    <w:pitch w:val="default"/>
  </w:font>
  <w:font w:name="Consolas">
    <w:panose1 w:val="020B0609020204030204"/>
    <w:charset w:val="00"/>
    <w:family w:val="modern"/>
    <w:pitch w:val="fixed"/>
    <w:sig w:usb0="E00006FF" w:usb1="0000FCFF" w:usb2="00000001" w:usb3="00000000" w:csb0="0000019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654A" w:rsidRDefault="00CA654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35062700"/>
    </w:sdtPr>
    <w:sdtEndPr/>
    <w:sdtContent>
      <w:p w:rsidR="00CA654A" w:rsidRDefault="00F146F6">
        <w:pPr>
          <w:pStyle w:val="Footer"/>
          <w:jc w:val="center"/>
        </w:pPr>
        <w:r>
          <w:fldChar w:fldCharType="begin"/>
        </w:r>
        <w:r>
          <w:instrText xml:space="preserve"> PAGE   \* MERGEFORMAT </w:instrText>
        </w:r>
        <w:r>
          <w:fldChar w:fldCharType="separate"/>
        </w:r>
        <w:r>
          <w:t>2</w:t>
        </w:r>
        <w:r>
          <w:fldChar w:fldCharType="end"/>
        </w:r>
      </w:p>
    </w:sdtContent>
  </w:sdt>
  <w:p w:rsidR="00CA654A" w:rsidRDefault="00CA654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654A" w:rsidRDefault="00CA654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146F6" w:rsidRDefault="00F146F6">
      <w:pPr>
        <w:spacing w:after="0"/>
      </w:pPr>
      <w:r>
        <w:separator/>
      </w:r>
    </w:p>
  </w:footnote>
  <w:footnote w:type="continuationSeparator" w:id="0">
    <w:p w:rsidR="00F146F6" w:rsidRDefault="00F146F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654A" w:rsidRDefault="00F146F6">
    <w:pPr>
      <w:pStyle w:val="Heade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20450985" o:spid="_x0000_s2050" type="#_x0000_t136" style="position:absolute;margin-left:0;margin-top:0;width:535.8pt;height:100.45pt;rotation:315;z-index:-251655168;mso-position-horizontal:center;mso-position-horizontal-relative:margin;mso-position-vertical:center;mso-position-vertical-relative:margin;mso-width-relative:page;mso-height-relative:page" o:allowincell="f" fillcolor="silver" stroked="f">
          <v:fill opacity=".5"/>
          <v:textpath style="font-family:&quot;Calibri&quot;;font-size:1pt" fitpath="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654A" w:rsidRDefault="00F146F6">
    <w:pPr>
      <w:pStyle w:val="Heade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20450986" o:spid="_x0000_s2051" type="#_x0000_t136" style="position:absolute;margin-left:0;margin-top:0;width:535.8pt;height:100.45pt;rotation:315;z-index:-251654144;mso-position-horizontal:center;mso-position-horizontal-relative:margin;mso-position-vertical:center;mso-position-vertical-relative:margin;mso-width-relative:page;mso-height-relative:page" o:allowincell="f" fillcolor="silver" stroked="f">
          <v:fill opacity=".5"/>
          <v:textpath style="font-family:&quot;Calibri&quot;;font-size:1pt" fitpath="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654A" w:rsidRDefault="00F146F6">
    <w:pPr>
      <w:pStyle w:val="Heade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20450984" o:spid="_x0000_s2049" type="#_x0000_t136" style="position:absolute;margin-left:0;margin-top:0;width:535.8pt;height:100.45pt;rotation:315;z-index:-251657216;mso-position-horizontal:center;mso-position-horizontal-relative:margin;mso-position-vertical:center;mso-position-vertical-relative:margin;mso-width-relative:page;mso-height-relative:page" o:allowincell="f" fillcolor="silver" stroked="f">
          <v:fill opacity=".5"/>
          <v:textpath style="font-family:&quot;Calibri&quot;;font-size:1pt" fitpath="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A4920CBF"/>
    <w:multiLevelType w:val="singleLevel"/>
    <w:tmpl w:val="A4920CBF"/>
    <w:lvl w:ilvl="0">
      <w:start w:val="10"/>
      <w:numFmt w:val="upperLetter"/>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noPunctuationKerning/>
  <w:characterSpacingControl w:val="doNotCompress"/>
  <w:hdrShapeDefaults>
    <o:shapedefaults v:ext="edit" spidmax="2052" fillcolor="white">
      <v:fill color="white"/>
    </o:shapedefaults>
    <o:shapelayout v:ext="edit">
      <o:idmap v:ext="edit" data="2"/>
    </o:shapelayout>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0C57"/>
    <w:rsid w:val="00027D85"/>
    <w:rsid w:val="000333DA"/>
    <w:rsid w:val="00051442"/>
    <w:rsid w:val="0007059E"/>
    <w:rsid w:val="000877C0"/>
    <w:rsid w:val="000A369C"/>
    <w:rsid w:val="000E1911"/>
    <w:rsid w:val="000E79CF"/>
    <w:rsid w:val="00100D58"/>
    <w:rsid w:val="001044AA"/>
    <w:rsid w:val="00110E44"/>
    <w:rsid w:val="00112F3F"/>
    <w:rsid w:val="00116990"/>
    <w:rsid w:val="0012512A"/>
    <w:rsid w:val="00137739"/>
    <w:rsid w:val="001615A5"/>
    <w:rsid w:val="00163213"/>
    <w:rsid w:val="00170488"/>
    <w:rsid w:val="00174BDB"/>
    <w:rsid w:val="00181B39"/>
    <w:rsid w:val="001979E8"/>
    <w:rsid w:val="001E727F"/>
    <w:rsid w:val="001F2DAE"/>
    <w:rsid w:val="00264DFF"/>
    <w:rsid w:val="002A5698"/>
    <w:rsid w:val="002A74B2"/>
    <w:rsid w:val="002C2A29"/>
    <w:rsid w:val="002C3FD8"/>
    <w:rsid w:val="002D2425"/>
    <w:rsid w:val="002E0184"/>
    <w:rsid w:val="002E0D83"/>
    <w:rsid w:val="0031063C"/>
    <w:rsid w:val="00326247"/>
    <w:rsid w:val="00345657"/>
    <w:rsid w:val="00352B66"/>
    <w:rsid w:val="00374C7C"/>
    <w:rsid w:val="0037630E"/>
    <w:rsid w:val="003A5CC9"/>
    <w:rsid w:val="003A7B08"/>
    <w:rsid w:val="003D4785"/>
    <w:rsid w:val="003E1909"/>
    <w:rsid w:val="003F4B11"/>
    <w:rsid w:val="00400CFC"/>
    <w:rsid w:val="0040419E"/>
    <w:rsid w:val="0041341E"/>
    <w:rsid w:val="00423A4F"/>
    <w:rsid w:val="00452BD7"/>
    <w:rsid w:val="00464BA9"/>
    <w:rsid w:val="004753B2"/>
    <w:rsid w:val="00490806"/>
    <w:rsid w:val="004C1A8B"/>
    <w:rsid w:val="004C2F40"/>
    <w:rsid w:val="004D0036"/>
    <w:rsid w:val="004D0F0C"/>
    <w:rsid w:val="004E5BBA"/>
    <w:rsid w:val="004F3B9C"/>
    <w:rsid w:val="004F736D"/>
    <w:rsid w:val="005077DF"/>
    <w:rsid w:val="005566F0"/>
    <w:rsid w:val="005808CC"/>
    <w:rsid w:val="005821FC"/>
    <w:rsid w:val="00591587"/>
    <w:rsid w:val="00593449"/>
    <w:rsid w:val="005D2DD3"/>
    <w:rsid w:val="005D7C78"/>
    <w:rsid w:val="005E5CAF"/>
    <w:rsid w:val="0063245C"/>
    <w:rsid w:val="0064539D"/>
    <w:rsid w:val="00653FEF"/>
    <w:rsid w:val="0067082F"/>
    <w:rsid w:val="00674323"/>
    <w:rsid w:val="006973E9"/>
    <w:rsid w:val="006E014C"/>
    <w:rsid w:val="006F2D7C"/>
    <w:rsid w:val="007349AC"/>
    <w:rsid w:val="00737E54"/>
    <w:rsid w:val="007A15ED"/>
    <w:rsid w:val="007B77A0"/>
    <w:rsid w:val="007E5E12"/>
    <w:rsid w:val="007F4657"/>
    <w:rsid w:val="00824D06"/>
    <w:rsid w:val="008372A7"/>
    <w:rsid w:val="008470E9"/>
    <w:rsid w:val="008564AD"/>
    <w:rsid w:val="00871FB2"/>
    <w:rsid w:val="00880DD2"/>
    <w:rsid w:val="00883A89"/>
    <w:rsid w:val="008B58EC"/>
    <w:rsid w:val="008C7620"/>
    <w:rsid w:val="008E7010"/>
    <w:rsid w:val="008E7269"/>
    <w:rsid w:val="009059CA"/>
    <w:rsid w:val="00911CBC"/>
    <w:rsid w:val="00921C51"/>
    <w:rsid w:val="009717BA"/>
    <w:rsid w:val="0099780E"/>
    <w:rsid w:val="009A392D"/>
    <w:rsid w:val="009A4A3F"/>
    <w:rsid w:val="009F1EEF"/>
    <w:rsid w:val="00A51BBD"/>
    <w:rsid w:val="00A92A06"/>
    <w:rsid w:val="00AA7E6B"/>
    <w:rsid w:val="00AB0021"/>
    <w:rsid w:val="00AB67FE"/>
    <w:rsid w:val="00B00C7B"/>
    <w:rsid w:val="00B15D0A"/>
    <w:rsid w:val="00B20D32"/>
    <w:rsid w:val="00B20FBA"/>
    <w:rsid w:val="00B235BC"/>
    <w:rsid w:val="00B30C57"/>
    <w:rsid w:val="00B33D00"/>
    <w:rsid w:val="00B401BA"/>
    <w:rsid w:val="00B40277"/>
    <w:rsid w:val="00B67461"/>
    <w:rsid w:val="00B90364"/>
    <w:rsid w:val="00C11C5B"/>
    <w:rsid w:val="00C135BE"/>
    <w:rsid w:val="00C14874"/>
    <w:rsid w:val="00C33B68"/>
    <w:rsid w:val="00C40999"/>
    <w:rsid w:val="00C4371F"/>
    <w:rsid w:val="00C61E26"/>
    <w:rsid w:val="00C705F3"/>
    <w:rsid w:val="00C86D3B"/>
    <w:rsid w:val="00CA283B"/>
    <w:rsid w:val="00CA654A"/>
    <w:rsid w:val="00D074C7"/>
    <w:rsid w:val="00D53A85"/>
    <w:rsid w:val="00D55335"/>
    <w:rsid w:val="00D64947"/>
    <w:rsid w:val="00DE4E51"/>
    <w:rsid w:val="00E34A4A"/>
    <w:rsid w:val="00E65FFF"/>
    <w:rsid w:val="00E76E41"/>
    <w:rsid w:val="00E8272D"/>
    <w:rsid w:val="00E914E8"/>
    <w:rsid w:val="00E9281A"/>
    <w:rsid w:val="00EB252A"/>
    <w:rsid w:val="00EE0ACB"/>
    <w:rsid w:val="00EF08F1"/>
    <w:rsid w:val="00F146F6"/>
    <w:rsid w:val="00F25677"/>
    <w:rsid w:val="00F44E7C"/>
    <w:rsid w:val="00F45449"/>
    <w:rsid w:val="00FB1BF5"/>
    <w:rsid w:val="00FB4E8E"/>
    <w:rsid w:val="00FB6F03"/>
    <w:rsid w:val="00FC06E7"/>
    <w:rsid w:val="00FE7F09"/>
    <w:rsid w:val="0AA441C3"/>
    <w:rsid w:val="0B0E7430"/>
    <w:rsid w:val="10DB0FA7"/>
    <w:rsid w:val="12A56222"/>
    <w:rsid w:val="148D44AA"/>
    <w:rsid w:val="161A7E53"/>
    <w:rsid w:val="176F167E"/>
    <w:rsid w:val="19C20BA4"/>
    <w:rsid w:val="1F6C111A"/>
    <w:rsid w:val="1FAD3643"/>
    <w:rsid w:val="261F0548"/>
    <w:rsid w:val="28F2786B"/>
    <w:rsid w:val="29090D3B"/>
    <w:rsid w:val="294C0231"/>
    <w:rsid w:val="37215EEC"/>
    <w:rsid w:val="390856A3"/>
    <w:rsid w:val="3A182538"/>
    <w:rsid w:val="3C7F5A59"/>
    <w:rsid w:val="414A2F2A"/>
    <w:rsid w:val="42B92910"/>
    <w:rsid w:val="46A74EBD"/>
    <w:rsid w:val="48E32CA1"/>
    <w:rsid w:val="4950449B"/>
    <w:rsid w:val="500B46B8"/>
    <w:rsid w:val="5CB42BA8"/>
    <w:rsid w:val="5CF473A1"/>
    <w:rsid w:val="5F4B3AE6"/>
    <w:rsid w:val="60783253"/>
    <w:rsid w:val="65C53405"/>
    <w:rsid w:val="672B2CC1"/>
    <w:rsid w:val="67410E37"/>
    <w:rsid w:val="707C0F04"/>
    <w:rsid w:val="74112120"/>
    <w:rsid w:val="77FE4D0A"/>
    <w:rsid w:val="7D8E20F0"/>
    <w:rsid w:val="7E284F5B"/>
  </w:rsids>
  <m:mathPr>
    <m:mathFont m:val="Cambria Math"/>
    <m:brkBin m:val="before"/>
    <m:brkBinSub m:val="--"/>
    <m:smallFrac m:val="0"/>
    <m:dispDef/>
    <m:lMargin m:val="0"/>
    <m:rMargin m:val="0"/>
    <m:defJc m:val="centerGroup"/>
    <m:wrapIndent m:val="1440"/>
    <m:intLim m:val="subSup"/>
    <m:naryLim m:val="undOvr"/>
  </m:mathPr>
  <w:themeFontLang w:val="en-IN" w:eastAsia="zh-CN" w:bidi="ta-IN"/>
  <w:clrSchemeMapping w:bg1="light1" w:t1="dark1" w:bg2="light2" w:t2="dark2" w:accent1="accent1" w:accent2="accent2" w:accent3="accent3" w:accent4="accent4" w:accent5="accent5" w:accent6="accent6" w:hyperlink="hyperlink" w:followedHyperlink="followedHyperlink"/>
  <w:shapeDefaults>
    <o:shapedefaults v:ext="edit" spidmax="2052" fillcolor="white">
      <v:fill color="white"/>
    </o:shapedefaults>
    <o:shapelayout v:ext="edit">
      <o:idmap v:ext="edit" data="1"/>
    </o:shapelayout>
  </w:shapeDefaults>
  <w:decimalSymbol w:val="."/>
  <w:listSeparator w:val=","/>
  <w15:docId w15:val="{D6F109F9-2CBD-43F0-B6B4-A305E35463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IN" w:eastAsia="en-I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160" w:line="259" w:lineRule="auto"/>
    </w:pPr>
    <w:rPr>
      <w:rFonts w:asciiTheme="minorHAnsi" w:eastAsiaTheme="minorHAnsi" w:hAnsiTheme="minorHAnsi" w:cstheme="minorBidi"/>
      <w:kern w:val="2"/>
      <w:sz w:val="22"/>
      <w:szCs w:val="22"/>
      <w:lang w:eastAsia="en-US"/>
      <w14:ligatures w14:val="standardContextual"/>
    </w:rPr>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pPr>
      <w:keepNext/>
      <w:keepLines/>
      <w:spacing w:after="0"/>
      <w:outlineLvl w:val="7"/>
    </w:pPr>
    <w:rPr>
      <w:rFonts w:eastAsiaTheme="majorEastAsia" w:cstheme="majorBidi"/>
      <w:i/>
      <w:iCs/>
      <w:color w:val="262626" w:themeColor="text1" w:themeTint="D9"/>
    </w:rPr>
  </w:style>
  <w:style w:type="paragraph" w:styleId="Heading9">
    <w:name w:val="heading 9"/>
    <w:basedOn w:val="Normal"/>
    <w:next w:val="Normal"/>
    <w:link w:val="Heading9Char"/>
    <w:uiPriority w:val="9"/>
    <w:semiHidden/>
    <w:unhideWhenUsed/>
    <w:qFormat/>
    <w:pPr>
      <w:keepNext/>
      <w:keepLines/>
      <w:spacing w:after="0"/>
      <w:outlineLvl w:val="8"/>
    </w:pPr>
    <w:rPr>
      <w:rFonts w:eastAsiaTheme="majorEastAsia" w:cstheme="majorBidi"/>
      <w:color w:val="262626" w:themeColor="text1" w:themeTint="D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Pr>
      <w:i/>
      <w:iCs/>
    </w:rPr>
  </w:style>
  <w:style w:type="character" w:styleId="FollowedHyperlink">
    <w:name w:val="FollowedHyperlink"/>
    <w:uiPriority w:val="99"/>
    <w:semiHidden/>
    <w:unhideWhenUsed/>
    <w:qFormat/>
    <w:rPr>
      <w:color w:val="954F72"/>
      <w:u w:val="single"/>
    </w:rPr>
  </w:style>
  <w:style w:type="paragraph" w:styleId="Footer">
    <w:name w:val="footer"/>
    <w:basedOn w:val="Normal"/>
    <w:link w:val="FooterChar"/>
    <w:uiPriority w:val="99"/>
    <w:unhideWhenUsed/>
    <w:qFormat/>
    <w:pPr>
      <w:tabs>
        <w:tab w:val="center" w:pos="4153"/>
        <w:tab w:val="right" w:pos="8306"/>
      </w:tabs>
      <w:snapToGrid w:val="0"/>
    </w:pPr>
    <w:rPr>
      <w:sz w:val="18"/>
      <w:szCs w:val="18"/>
    </w:rPr>
  </w:style>
  <w:style w:type="paragraph" w:styleId="Header">
    <w:name w:val="header"/>
    <w:basedOn w:val="Normal"/>
    <w:uiPriority w:val="99"/>
    <w:unhideWhenUsed/>
    <w:qFormat/>
    <w:pPr>
      <w:tabs>
        <w:tab w:val="center" w:pos="4153"/>
        <w:tab w:val="right" w:pos="8306"/>
      </w:tabs>
      <w:snapToGrid w:val="0"/>
    </w:pPr>
    <w:rPr>
      <w:sz w:val="18"/>
      <w:szCs w:val="18"/>
    </w:rPr>
  </w:style>
  <w:style w:type="character" w:styleId="Hyperlink">
    <w:name w:val="Hyperlink"/>
    <w:basedOn w:val="DefaultParagraphFont"/>
    <w:uiPriority w:val="99"/>
    <w:unhideWhenUsed/>
    <w:qFormat/>
    <w:rPr>
      <w:color w:val="0563C1" w:themeColor="hyperlink"/>
      <w:u w:val="single"/>
    </w:rPr>
  </w:style>
  <w:style w:type="paragraph" w:styleId="NormalWeb">
    <w:name w:val="Normal (Web)"/>
    <w:uiPriority w:val="99"/>
    <w:unhideWhenUsed/>
    <w:qFormat/>
    <w:pPr>
      <w:spacing w:beforeAutospacing="1" w:afterAutospacing="1"/>
    </w:pPr>
    <w:rPr>
      <w:sz w:val="24"/>
      <w:szCs w:val="24"/>
      <w:lang w:val="en-US" w:eastAsia="zh-CN"/>
    </w:rPr>
  </w:style>
  <w:style w:type="character" w:styleId="Strong">
    <w:name w:val="Strong"/>
    <w:basedOn w:val="DefaultParagraphFont"/>
    <w:uiPriority w:val="22"/>
    <w:qFormat/>
    <w:rPr>
      <w:b/>
      <w:bCs/>
    </w:rPr>
  </w:style>
  <w:style w:type="paragraph" w:styleId="Subtitle">
    <w:name w:val="Subtitle"/>
    <w:basedOn w:val="Normal"/>
    <w:next w:val="Normal"/>
    <w:link w:val="SubtitleChar"/>
    <w:uiPriority w:val="11"/>
    <w:qFormat/>
    <w:rPr>
      <w:rFonts w:eastAsiaTheme="majorEastAsia" w:cstheme="majorBidi"/>
      <w:color w:val="595959" w:themeColor="text1" w:themeTint="A6"/>
      <w:spacing w:val="15"/>
      <w:sz w:val="28"/>
      <w:szCs w:val="28"/>
    </w:rPr>
  </w:style>
  <w:style w:type="table" w:styleId="TableGrid">
    <w:name w:val="Table Grid"/>
    <w:basedOn w:val="TableNormal"/>
    <w:uiPriority w:val="39"/>
    <w:qFormat/>
    <w:rPr>
      <w:rFonts w:asciiTheme="minorHAnsi" w:eastAsiaTheme="minorHAnsi" w:hAnsiTheme="minorHAnsi" w:cstheme="minorBidi"/>
      <w:kern w:val="2"/>
      <w:sz w:val="22"/>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qFormat/>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qFormat/>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qFormat/>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qFormat/>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qFormat/>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qFormat/>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qFormat/>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qFormat/>
    <w:rPr>
      <w:rFonts w:eastAsiaTheme="majorEastAsia" w:cstheme="majorBidi"/>
      <w:i/>
      <w:iCs/>
      <w:color w:val="262626" w:themeColor="text1" w:themeTint="D9"/>
    </w:rPr>
  </w:style>
  <w:style w:type="character" w:customStyle="1" w:styleId="Heading9Char">
    <w:name w:val="Heading 9 Char"/>
    <w:basedOn w:val="DefaultParagraphFont"/>
    <w:link w:val="Heading9"/>
    <w:uiPriority w:val="9"/>
    <w:semiHidden/>
    <w:qFormat/>
    <w:rPr>
      <w:rFonts w:eastAsiaTheme="majorEastAsia" w:cstheme="majorBidi"/>
      <w:color w:val="262626" w:themeColor="text1" w:themeTint="D9"/>
    </w:rPr>
  </w:style>
  <w:style w:type="character" w:customStyle="1" w:styleId="TitleChar">
    <w:name w:val="Title Char"/>
    <w:basedOn w:val="DefaultParagraphFont"/>
    <w:link w:val="Title"/>
    <w:uiPriority w:val="10"/>
    <w:qFormat/>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qFormat/>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QuoteChar">
    <w:name w:val="Quote Char"/>
    <w:basedOn w:val="DefaultParagraphFont"/>
    <w:link w:val="Quote"/>
    <w:uiPriority w:val="29"/>
    <w:qFormat/>
    <w:rPr>
      <w:i/>
      <w:iCs/>
      <w:color w:val="404040" w:themeColor="text1" w:themeTint="BF"/>
    </w:rPr>
  </w:style>
  <w:style w:type="paragraph" w:styleId="ListParagraph">
    <w:name w:val="List Paragraph"/>
    <w:basedOn w:val="Normal"/>
    <w:uiPriority w:val="34"/>
    <w:qFormat/>
    <w:pPr>
      <w:ind w:left="720"/>
      <w:contextualSpacing/>
    </w:pPr>
  </w:style>
  <w:style w:type="character" w:customStyle="1" w:styleId="IntenseEmphasis1">
    <w:name w:val="Intense Emphasis1"/>
    <w:basedOn w:val="DefaultParagraphFont"/>
    <w:uiPriority w:val="21"/>
    <w:qFormat/>
    <w:rPr>
      <w:i/>
      <w:iCs/>
      <w:color w:val="2F5496" w:themeColor="accent1" w:themeShade="BF"/>
    </w:rPr>
  </w:style>
  <w:style w:type="paragraph" w:styleId="IntenseQuote">
    <w:name w:val="Intense Quote"/>
    <w:basedOn w:val="Normal"/>
    <w:next w:val="Normal"/>
    <w:link w:val="IntenseQuoteChar"/>
    <w:uiPriority w:val="30"/>
    <w:qFormat/>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qFormat/>
    <w:rPr>
      <w:i/>
      <w:iCs/>
      <w:color w:val="2F5496" w:themeColor="accent1" w:themeShade="BF"/>
    </w:rPr>
  </w:style>
  <w:style w:type="character" w:customStyle="1" w:styleId="IntenseReference1">
    <w:name w:val="Intense Reference1"/>
    <w:basedOn w:val="DefaultParagraphFont"/>
    <w:uiPriority w:val="32"/>
    <w:qFormat/>
    <w:rPr>
      <w:b/>
      <w:bCs/>
      <w:smallCaps/>
      <w:color w:val="2F5496" w:themeColor="accent1" w:themeShade="BF"/>
      <w:spacing w:val="5"/>
    </w:rPr>
  </w:style>
  <w:style w:type="paragraph" w:styleId="NoSpacing">
    <w:name w:val="No Spacing"/>
    <w:uiPriority w:val="1"/>
    <w:qFormat/>
    <w:rPr>
      <w:rFonts w:asciiTheme="minorHAnsi" w:eastAsiaTheme="minorHAnsi" w:hAnsiTheme="minorHAnsi" w:cstheme="minorBidi"/>
      <w:kern w:val="2"/>
      <w:sz w:val="22"/>
      <w:szCs w:val="22"/>
      <w:lang w:eastAsia="en-US"/>
      <w14:ligatures w14:val="standardContextual"/>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UnresolvedMention2">
    <w:name w:val="Unresolved Mention2"/>
    <w:basedOn w:val="DefaultParagraphFont"/>
    <w:uiPriority w:val="99"/>
    <w:semiHidden/>
    <w:unhideWhenUsed/>
    <w:qFormat/>
    <w:rPr>
      <w:color w:val="605E5C"/>
      <w:shd w:val="clear" w:color="auto" w:fill="E1DFDD"/>
    </w:rPr>
  </w:style>
  <w:style w:type="character" w:customStyle="1" w:styleId="FooterChar">
    <w:name w:val="Footer Char"/>
    <w:basedOn w:val="DefaultParagraphFont"/>
    <w:link w:val="Footer"/>
    <w:uiPriority w:val="99"/>
    <w:qFormat/>
    <w:rPr>
      <w:rFonts w:asciiTheme="minorHAnsi" w:eastAsiaTheme="minorHAnsi" w:hAnsiTheme="minorHAnsi" w:cstheme="minorBidi"/>
      <w:kern w:val="2"/>
      <w:sz w:val="18"/>
      <w:szCs w:val="18"/>
      <w:lang w:eastAsia="en-US"/>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footer" Target="footer1.xml"/><Relationship Id="rId26" Type="http://schemas.openxmlformats.org/officeDocument/2006/relationships/image" Target="media/image11.png"/><Relationship Id="rId39" Type="http://schemas.openxmlformats.org/officeDocument/2006/relationships/image" Target="media/image24.png"/><Relationship Id="rId21" Type="http://schemas.openxmlformats.org/officeDocument/2006/relationships/footer" Target="footer3.xml"/><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image" Target="media/image35.png"/><Relationship Id="rId55" Type="http://schemas.openxmlformats.org/officeDocument/2006/relationships/image" Target="media/image40.png"/><Relationship Id="rId63"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eader" Target="header1.xml"/><Relationship Id="rId29" Type="http://schemas.openxmlformats.org/officeDocument/2006/relationships/image" Target="media/image14.png"/><Relationship Id="rId11" Type="http://schemas.openxmlformats.org/officeDocument/2006/relationships/image" Target="media/image3.png"/><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8.jpeg"/><Relationship Id="rId58" Type="http://schemas.openxmlformats.org/officeDocument/2006/relationships/image" Target="media/image43.png"/><Relationship Id="rId5" Type="http://schemas.openxmlformats.org/officeDocument/2006/relationships/settings" Target="settings.xml"/><Relationship Id="rId61" Type="http://schemas.openxmlformats.org/officeDocument/2006/relationships/image" Target="media/image46.png"/><Relationship Id="rId19" Type="http://schemas.openxmlformats.org/officeDocument/2006/relationships/footer" Target="footer2.xml"/><Relationship Id="rId14" Type="http://schemas.openxmlformats.org/officeDocument/2006/relationships/image" Target="media/image5.png"/><Relationship Id="rId22" Type="http://schemas.openxmlformats.org/officeDocument/2006/relationships/image" Target="media/image7.jpe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image" Target="media/image41.jpeg"/><Relationship Id="rId8" Type="http://schemas.openxmlformats.org/officeDocument/2006/relationships/endnotes" Target="endnotes.xml"/><Relationship Id="rId51" Type="http://schemas.openxmlformats.org/officeDocument/2006/relationships/image" Target="media/image36.png"/><Relationship Id="rId3" Type="http://schemas.openxmlformats.org/officeDocument/2006/relationships/numbering" Target="numbering.xml"/><Relationship Id="rId12" Type="http://schemas.openxmlformats.org/officeDocument/2006/relationships/hyperlink" Target="https://www.rcsb.org/" TargetMode="External"/><Relationship Id="rId17" Type="http://schemas.openxmlformats.org/officeDocument/2006/relationships/header" Target="header2.xml"/><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image" Target="media/image44.png"/><Relationship Id="rId20" Type="http://schemas.openxmlformats.org/officeDocument/2006/relationships/header" Target="header3.xml"/><Relationship Id="rId41" Type="http://schemas.openxmlformats.org/officeDocument/2006/relationships/image" Target="media/image26.png"/><Relationship Id="rId54" Type="http://schemas.openxmlformats.org/officeDocument/2006/relationships/image" Target="media/image39.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8.jpe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4.png"/><Relationship Id="rId57" Type="http://schemas.openxmlformats.org/officeDocument/2006/relationships/image" Target="media/image42.png"/><Relationship Id="rId10" Type="http://schemas.openxmlformats.org/officeDocument/2006/relationships/image" Target="media/image2.jpeg"/><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image" Target="media/image45.jpeg"/><Relationship Id="rId4" Type="http://schemas.openxmlformats.org/officeDocument/2006/relationships/styles" Target="styles.xml"/><Relationship Id="rId9"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2051"/>
    <customShpInfo spid="_x0000_s2050"/>
    <customShpInfo spid="_x0000_s2049"/>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BABFE14-5FD0-4441-80CA-2F4A163131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31</Pages>
  <Words>5755</Words>
  <Characters>32804</Characters>
  <Application>Microsoft Office Word</Application>
  <DocSecurity>0</DocSecurity>
  <Lines>273</Lines>
  <Paragraphs>76</Paragraphs>
  <ScaleCrop>false</ScaleCrop>
  <Company/>
  <LinksUpToDate>false</LinksUpToDate>
  <CharactersWithSpaces>38483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manisha ramesh</dc:creator>
  <cp:lastModifiedBy>SDI 1089</cp:lastModifiedBy>
  <cp:revision>49</cp:revision>
  <dcterms:created xsi:type="dcterms:W3CDTF">2025-02-17T04:48:00Z</dcterms:created>
  <dcterms:modified xsi:type="dcterms:W3CDTF">2025-08-27T06:43:00Z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1033-12.2.0.21931</vt:lpwstr>
  </property>
  <property fmtid="{D5CDD505-2E9C-101B-9397-08002B2CF9AE}" pid="3" name="ICV">
    <vt:lpwstr>A43F3FD25F3346D8A182E1988466A731_12</vt:lpwstr>
  </property>
</Properties>
</file>