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FD2A6" w14:textId="724852D6" w:rsidR="002C684D" w:rsidRDefault="00A56474" w:rsidP="00A56474">
      <w:pPr>
        <w:jc w:val="center"/>
        <w:rPr>
          <w:rFonts w:ascii="Times New Roman" w:hAnsi="Times New Roman" w:cs="Times New Roman"/>
          <w:b/>
          <w:bCs/>
          <w:sz w:val="24"/>
          <w:szCs w:val="24"/>
        </w:rPr>
      </w:pPr>
      <w:r w:rsidRPr="00A56474">
        <w:rPr>
          <w:rFonts w:ascii="Times New Roman" w:hAnsi="Times New Roman" w:cs="Times New Roman"/>
          <w:b/>
          <w:bCs/>
          <w:sz w:val="24"/>
          <w:szCs w:val="24"/>
        </w:rPr>
        <w:t xml:space="preserve">Dominance of β-Caryophyllene and Its Epoxidized Derivatives in the Leaf Essential Oil of </w:t>
      </w:r>
      <w:r w:rsidRPr="00A56474">
        <w:rPr>
          <w:rStyle w:val="Emphasis"/>
          <w:rFonts w:ascii="Times New Roman" w:hAnsi="Times New Roman" w:cs="Times New Roman"/>
          <w:b/>
          <w:bCs/>
          <w:sz w:val="24"/>
          <w:szCs w:val="24"/>
        </w:rPr>
        <w:t>Uvaria chamae</w:t>
      </w:r>
      <w:r w:rsidRPr="00A56474">
        <w:rPr>
          <w:rFonts w:ascii="Times New Roman" w:hAnsi="Times New Roman" w:cs="Times New Roman"/>
          <w:b/>
          <w:bCs/>
          <w:sz w:val="24"/>
          <w:szCs w:val="24"/>
        </w:rPr>
        <w:t xml:space="preserve"> from Côte </w:t>
      </w:r>
      <w:proofErr w:type="gramStart"/>
      <w:r w:rsidRPr="00A56474">
        <w:rPr>
          <w:rFonts w:ascii="Times New Roman" w:hAnsi="Times New Roman" w:cs="Times New Roman"/>
          <w:b/>
          <w:bCs/>
          <w:sz w:val="24"/>
          <w:szCs w:val="24"/>
        </w:rPr>
        <w:t>d’Ivoire:</w:t>
      </w:r>
      <w:proofErr w:type="gramEnd"/>
      <w:r w:rsidRPr="00A56474">
        <w:rPr>
          <w:rFonts w:ascii="Times New Roman" w:hAnsi="Times New Roman" w:cs="Times New Roman"/>
          <w:b/>
          <w:bCs/>
          <w:sz w:val="24"/>
          <w:szCs w:val="24"/>
        </w:rPr>
        <w:t xml:space="preserve"> Analysis by GC–MS and ¹³C NMR</w:t>
      </w:r>
    </w:p>
    <w:p w14:paraId="48E1BE44" w14:textId="77777777" w:rsidR="00074D8D" w:rsidRDefault="00074D8D" w:rsidP="001C3382">
      <w:pPr>
        <w:pStyle w:val="NormalWeb"/>
        <w:spacing w:line="360" w:lineRule="auto"/>
        <w:jc w:val="both"/>
        <w:rPr>
          <w:rStyle w:val="Strong"/>
        </w:rPr>
      </w:pPr>
    </w:p>
    <w:p w14:paraId="1F4FB21E" w14:textId="5443D225" w:rsidR="001C3382" w:rsidRDefault="001C3382" w:rsidP="001C3382">
      <w:pPr>
        <w:pStyle w:val="NormalWeb"/>
        <w:spacing w:line="360" w:lineRule="auto"/>
        <w:jc w:val="both"/>
      </w:pPr>
      <w:r>
        <w:rPr>
          <w:rStyle w:val="Strong"/>
        </w:rPr>
        <w:t>Abstract</w:t>
      </w:r>
      <w:r>
        <w:br/>
        <w:t xml:space="preserve">The essential oil from the leaves of </w:t>
      </w:r>
      <w:r>
        <w:rPr>
          <w:rStyle w:val="Emphasis"/>
        </w:rPr>
        <w:t>Uvaria chamae</w:t>
      </w:r>
      <w:r>
        <w:t xml:space="preserve">, collected in Daloa (Côte d’Ivoire), was extracted by hydrodistillation using a Clevenger-type apparatus, affording a yield of 0.062 ± 0.001%. Comprehensive chemical profiling by gas chromatography–mass spectrometry (GC–MS), further supported by carbon-13 nuclear magnetic resonance (¹³C NMR), led to the identification of 65 compounds representing 99.29% of the oil. The oil was overwhelmingly dominated by sesquiterpenes (over 77%), particularly β-caryophyllene (12.38%), β-caryophyllene oxide (17.97%), and α-copaene epoxide (13.92%). Minor constituents included monoterpenes, esters, alcohols, and trace levels of aldehydes and ketones (&lt;2%). This study highlights the predominance of oxygenated sesquiterpenes as chemical markers of </w:t>
      </w:r>
      <w:r>
        <w:rPr>
          <w:rStyle w:val="Emphasis"/>
        </w:rPr>
        <w:t>U. chamae</w:t>
      </w:r>
      <w:r>
        <w:t xml:space="preserve"> leaf essential oil from Côte d’Ivoire.</w:t>
      </w:r>
    </w:p>
    <w:p w14:paraId="4F70F852" w14:textId="77777777" w:rsidR="001C3382" w:rsidRDefault="001C3382" w:rsidP="001C3382">
      <w:pPr>
        <w:pStyle w:val="NormalWeb"/>
        <w:spacing w:line="360" w:lineRule="auto"/>
        <w:jc w:val="both"/>
      </w:pPr>
      <w:proofErr w:type="gramStart"/>
      <w:r>
        <w:rPr>
          <w:rStyle w:val="Strong"/>
        </w:rPr>
        <w:t>Keywords:</w:t>
      </w:r>
      <w:proofErr w:type="gramEnd"/>
      <w:r>
        <w:t xml:space="preserve"> Essential oil, Sesquiterpenes, GC–MS, ¹³C NMR, </w:t>
      </w:r>
      <w:r>
        <w:rPr>
          <w:rStyle w:val="Emphasis"/>
        </w:rPr>
        <w:t>Uvaria chamae</w:t>
      </w:r>
      <w:r>
        <w:t>, Côte d’Ivoire.</w:t>
      </w:r>
    </w:p>
    <w:p w14:paraId="179A4B58" w14:textId="77777777" w:rsidR="00270E9A" w:rsidRDefault="00270E9A" w:rsidP="00270E9A">
      <w:pPr>
        <w:pStyle w:val="NormalWeb"/>
        <w:spacing w:line="360" w:lineRule="auto"/>
        <w:jc w:val="both"/>
      </w:pPr>
      <w:r>
        <w:rPr>
          <w:rStyle w:val="Strong"/>
        </w:rPr>
        <w:t>Introduction</w:t>
      </w:r>
      <w:r>
        <w:br/>
        <w:t>For centuries, medicinal plants have represented an invaluable source of bioactive molecules, widely used in both traditional medicine and modern therapeutics. Rich in secondary metabolites such as alkaloids, flavonoids, terpenoids, and acetogenins, they constitute a natural reservoir of compounds with diverse biological properties, whose potential is increasingly exploited in the pharmaceutical, cosmetic, and food industries (</w:t>
      </w:r>
      <w:r w:rsidRPr="00270E9A">
        <w:rPr>
          <w:b/>
          <w:bCs/>
        </w:rPr>
        <w:t xml:space="preserve">Al Kazman </w:t>
      </w:r>
      <w:r w:rsidRPr="00270E9A">
        <w:rPr>
          <w:b/>
          <w:bCs/>
          <w:i/>
          <w:iCs/>
        </w:rPr>
        <w:t>et al.,</w:t>
      </w:r>
      <w:r w:rsidRPr="00270E9A">
        <w:rPr>
          <w:b/>
          <w:bCs/>
        </w:rPr>
        <w:t xml:space="preserve"> 2022</w:t>
      </w:r>
      <w:r>
        <w:t>). Among the plant families of pharmacological interest, the Annonaceae hold a prominent position due to the remarkable chemical diversity and bioactivity of their metabolites.</w:t>
      </w:r>
    </w:p>
    <w:p w14:paraId="1549279F" w14:textId="77777777" w:rsidR="00270E9A" w:rsidRDefault="00270E9A" w:rsidP="00270E9A">
      <w:pPr>
        <w:pStyle w:val="NormalWeb"/>
        <w:spacing w:line="360" w:lineRule="auto"/>
        <w:jc w:val="both"/>
      </w:pPr>
      <w:r>
        <w:t xml:space="preserve">In this context, </w:t>
      </w:r>
      <w:r>
        <w:rPr>
          <w:rStyle w:val="Emphasis"/>
        </w:rPr>
        <w:t>Uvaria chamae</w:t>
      </w:r>
      <w:r>
        <w:t xml:space="preserve"> P. Beauv., a species belonging to this family, has attracted growing attention. Widespread across tropical Africa, particularly in Nigeria, Benin, Ghana, and Côte d’Ivoire, it is locally known as “bush banana” in reference to its edible fruits that resemble small bananas (</w:t>
      </w:r>
      <w:r w:rsidRPr="00270E9A">
        <w:rPr>
          <w:b/>
          <w:bCs/>
        </w:rPr>
        <w:t xml:space="preserve">Udoh </w:t>
      </w:r>
      <w:r w:rsidRPr="00270E9A">
        <w:rPr>
          <w:b/>
          <w:bCs/>
          <w:i/>
          <w:iCs/>
        </w:rPr>
        <w:t>et al.,</w:t>
      </w:r>
      <w:r w:rsidRPr="00270E9A">
        <w:rPr>
          <w:b/>
          <w:bCs/>
        </w:rPr>
        <w:t xml:space="preserve"> </w:t>
      </w:r>
      <w:proofErr w:type="gramStart"/>
      <w:r w:rsidRPr="00270E9A">
        <w:rPr>
          <w:b/>
          <w:bCs/>
        </w:rPr>
        <w:t>2019</w:t>
      </w:r>
      <w:r>
        <w:t>;</w:t>
      </w:r>
      <w:proofErr w:type="gramEnd"/>
      <w:r>
        <w:t xml:space="preserve"> </w:t>
      </w:r>
      <w:r w:rsidRPr="00270E9A">
        <w:rPr>
          <w:b/>
          <w:bCs/>
        </w:rPr>
        <w:t>Burkill, 1985</w:t>
      </w:r>
      <w:r>
        <w:t xml:space="preserve">). Traditionally integrated into the local pharmacopoeia, </w:t>
      </w:r>
      <w:r>
        <w:rPr>
          <w:rStyle w:val="Emphasis"/>
        </w:rPr>
        <w:t>U. chamae</w:t>
      </w:r>
      <w:r>
        <w:t xml:space="preserve"> has been used to treat a variety of ailments, including abdominal pain, microbial infections, malaria, gastrointestinal disorders, and inflammatory conditions, as reported in several ethnobotanical surveys, notably in Benin (</w:t>
      </w:r>
      <w:r w:rsidRPr="00270E9A">
        <w:rPr>
          <w:b/>
          <w:bCs/>
        </w:rPr>
        <w:t xml:space="preserve">Houévo Daï </w:t>
      </w:r>
      <w:r w:rsidRPr="00270E9A">
        <w:rPr>
          <w:b/>
          <w:bCs/>
          <w:i/>
          <w:iCs/>
        </w:rPr>
        <w:t>et al.,</w:t>
      </w:r>
      <w:r w:rsidRPr="00270E9A">
        <w:rPr>
          <w:b/>
          <w:bCs/>
        </w:rPr>
        <w:t xml:space="preserve"> 2025</w:t>
      </w:r>
      <w:r>
        <w:t>).</w:t>
      </w:r>
    </w:p>
    <w:p w14:paraId="3281AF2B" w14:textId="77777777" w:rsidR="00270E9A" w:rsidRDefault="00270E9A" w:rsidP="00270E9A">
      <w:pPr>
        <w:pStyle w:val="NormalWeb"/>
        <w:spacing w:line="360" w:lineRule="auto"/>
        <w:jc w:val="both"/>
      </w:pPr>
      <w:r>
        <w:lastRenderedPageBreak/>
        <w:t>Previous phytochemical investigations have revealed a wide range of secondary metabolites in this species, including flavonoids, tannins, saponins, alkaloids, glycosides, and acetogenins such as uvaretin (</w:t>
      </w:r>
      <w:r w:rsidRPr="00270E9A">
        <w:rPr>
          <w:b/>
          <w:bCs/>
        </w:rPr>
        <w:t>Hufford &amp; Lasswell, 1976</w:t>
      </w:r>
      <w:r>
        <w:t>) and chamuvarinin (Fall et al., 2004), along with other compounds identified more recently (</w:t>
      </w:r>
      <w:r w:rsidRPr="00270E9A">
        <w:rPr>
          <w:b/>
          <w:bCs/>
        </w:rPr>
        <w:t xml:space="preserve">Abu </w:t>
      </w:r>
      <w:r w:rsidRPr="00270E9A">
        <w:rPr>
          <w:b/>
          <w:bCs/>
          <w:i/>
          <w:iCs/>
        </w:rPr>
        <w:t>et al.,</w:t>
      </w:r>
      <w:r w:rsidRPr="00270E9A">
        <w:rPr>
          <w:b/>
          <w:bCs/>
        </w:rPr>
        <w:t xml:space="preserve"> </w:t>
      </w:r>
      <w:proofErr w:type="gramStart"/>
      <w:r w:rsidRPr="00270E9A">
        <w:rPr>
          <w:b/>
          <w:bCs/>
        </w:rPr>
        <w:t>2018</w:t>
      </w:r>
      <w:r>
        <w:t>;</w:t>
      </w:r>
      <w:proofErr w:type="gramEnd"/>
      <w:r>
        <w:t xml:space="preserve"> </w:t>
      </w:r>
      <w:r w:rsidRPr="00270E9A">
        <w:rPr>
          <w:b/>
          <w:bCs/>
        </w:rPr>
        <w:t xml:space="preserve">Agbebi </w:t>
      </w:r>
      <w:r w:rsidRPr="00270E9A">
        <w:rPr>
          <w:b/>
          <w:bCs/>
          <w:i/>
          <w:iCs/>
        </w:rPr>
        <w:t>et al.,</w:t>
      </w:r>
      <w:r w:rsidRPr="00270E9A">
        <w:rPr>
          <w:b/>
          <w:bCs/>
        </w:rPr>
        <w:t xml:space="preserve"> 2024</w:t>
      </w:r>
      <w:r>
        <w:t>). Studies focusing on the essential oil of different plant parts have highlighted the predominance of aromatic and terpenoid compounds, such as benzyl benzoate, 2,5-dimethoxy-</w:t>
      </w:r>
      <w:r>
        <w:rPr>
          <w:rStyle w:val="Emphasis"/>
        </w:rPr>
        <w:t>p</w:t>
      </w:r>
      <w:r>
        <w:t>-cymene, τ-cadinol, and several oxygenated sesquiterpenes (</w:t>
      </w:r>
      <w:r w:rsidRPr="00270E9A">
        <w:rPr>
          <w:b/>
          <w:bCs/>
        </w:rPr>
        <w:t xml:space="preserve">Oguntimein </w:t>
      </w:r>
      <w:r w:rsidRPr="00270E9A">
        <w:rPr>
          <w:b/>
          <w:bCs/>
          <w:i/>
          <w:iCs/>
        </w:rPr>
        <w:t>et al.,</w:t>
      </w:r>
      <w:r w:rsidRPr="00270E9A">
        <w:rPr>
          <w:b/>
          <w:bCs/>
        </w:rPr>
        <w:t xml:space="preserve"> </w:t>
      </w:r>
      <w:proofErr w:type="gramStart"/>
      <w:r w:rsidRPr="00270E9A">
        <w:rPr>
          <w:b/>
          <w:bCs/>
        </w:rPr>
        <w:t>1989</w:t>
      </w:r>
      <w:r>
        <w:t>;</w:t>
      </w:r>
      <w:proofErr w:type="gramEnd"/>
      <w:r>
        <w:t xml:space="preserve"> </w:t>
      </w:r>
      <w:r w:rsidRPr="00270E9A">
        <w:rPr>
          <w:b/>
          <w:bCs/>
        </w:rPr>
        <w:t xml:space="preserve">Muriel </w:t>
      </w:r>
      <w:r w:rsidRPr="00270E9A">
        <w:rPr>
          <w:b/>
          <w:bCs/>
          <w:i/>
          <w:iCs/>
        </w:rPr>
        <w:t>et al.,</w:t>
      </w:r>
      <w:r w:rsidRPr="00270E9A">
        <w:rPr>
          <w:b/>
          <w:bCs/>
        </w:rPr>
        <w:t xml:space="preserve"> 2011</w:t>
      </w:r>
      <w:r>
        <w:t xml:space="preserve">; </w:t>
      </w:r>
      <w:r w:rsidRPr="00270E9A">
        <w:rPr>
          <w:b/>
          <w:bCs/>
        </w:rPr>
        <w:t xml:space="preserve">Ayedoun </w:t>
      </w:r>
      <w:r w:rsidRPr="00270E9A">
        <w:rPr>
          <w:b/>
          <w:bCs/>
          <w:i/>
          <w:iCs/>
        </w:rPr>
        <w:t>et al.,</w:t>
      </w:r>
      <w:r w:rsidRPr="00270E9A">
        <w:rPr>
          <w:b/>
          <w:bCs/>
        </w:rPr>
        <w:t xml:space="preserve"> 1999</w:t>
      </w:r>
      <w:r>
        <w:t>), whose antimicrobial, antioxidant, and cytotoxic properties reinforce the pharmacological interest of the species.</w:t>
      </w:r>
    </w:p>
    <w:p w14:paraId="3429C523" w14:textId="77777777" w:rsidR="00270E9A" w:rsidRDefault="00270E9A" w:rsidP="00270E9A">
      <w:pPr>
        <w:pStyle w:val="NormalWeb"/>
        <w:spacing w:line="360" w:lineRule="auto"/>
        <w:jc w:val="both"/>
      </w:pPr>
      <w:r>
        <w:t xml:space="preserve">However, most available studies have concentrated on the roots and bark of </w:t>
      </w:r>
      <w:r>
        <w:rPr>
          <w:rStyle w:val="Emphasis"/>
        </w:rPr>
        <w:t>U. chamae</w:t>
      </w:r>
      <w:r>
        <w:t>, leaving the leaves relatively unexplored, particularly in Côte d’Ivoire. Yet, leaves are easily accessible and renewable, and may contain metabolites of major interest, thereby opening new opportunities for the development of natural products with therapeutic and industrial applications, especially in the current context of increasing antimicrobial resistance (</w:t>
      </w:r>
      <w:r w:rsidRPr="00270E9A">
        <w:rPr>
          <w:b/>
          <w:bCs/>
        </w:rPr>
        <w:t xml:space="preserve">Kaboré </w:t>
      </w:r>
      <w:r w:rsidRPr="00270E9A">
        <w:rPr>
          <w:b/>
          <w:bCs/>
          <w:i/>
          <w:iCs/>
        </w:rPr>
        <w:t>et al.,</w:t>
      </w:r>
      <w:r w:rsidRPr="00270E9A">
        <w:rPr>
          <w:b/>
          <w:bCs/>
        </w:rPr>
        <w:t xml:space="preserve"> 2024</w:t>
      </w:r>
      <w:r>
        <w:t>).</w:t>
      </w:r>
    </w:p>
    <w:p w14:paraId="417C9240" w14:textId="77777777" w:rsidR="00270E9A" w:rsidRDefault="00270E9A" w:rsidP="00270E9A">
      <w:pPr>
        <w:pStyle w:val="NormalWeb"/>
        <w:spacing w:line="360" w:lineRule="auto"/>
        <w:jc w:val="both"/>
      </w:pPr>
      <w:r>
        <w:t xml:space="preserve">The present study was therefore undertaken to characterize the chemical composition of the essential oil (EO) extracted from the leaves of </w:t>
      </w:r>
      <w:r>
        <w:rPr>
          <w:rStyle w:val="Emphasis"/>
        </w:rPr>
        <w:t>Uvaria chamae</w:t>
      </w:r>
      <w:r>
        <w:t xml:space="preserve"> collected in Daloa (Côte d’Ivoire), using gas chromatography–mass spectrometry (GC–MS) and carbon-13 nuclear magnetic resonance (¹³C NMR). Special emphasis is placed on the identification of the major constituents, particularly β-caryophyllene and its epoxidized derivatives, in order to assess their pharmacological significance and potential applications in various industries.</w:t>
      </w:r>
    </w:p>
    <w:p w14:paraId="26E4FF1F" w14:textId="77777777" w:rsidR="006351F3" w:rsidRDefault="006351F3" w:rsidP="006351F3">
      <w:pPr>
        <w:pStyle w:val="NormalWeb"/>
        <w:spacing w:before="240" w:beforeAutospacing="0" w:after="240" w:afterAutospacing="0" w:line="360" w:lineRule="auto"/>
        <w:jc w:val="both"/>
      </w:pPr>
      <w:r>
        <w:rPr>
          <w:rStyle w:val="Strong"/>
        </w:rPr>
        <w:t>I. Materials and Methods</w:t>
      </w:r>
    </w:p>
    <w:p w14:paraId="07738844" w14:textId="77777777" w:rsidR="006351F3" w:rsidRDefault="006351F3" w:rsidP="006351F3">
      <w:pPr>
        <w:pStyle w:val="NormalWeb"/>
        <w:spacing w:before="240" w:beforeAutospacing="0" w:after="240" w:afterAutospacing="0" w:line="360" w:lineRule="auto"/>
        <w:jc w:val="both"/>
      </w:pPr>
      <w:r>
        <w:rPr>
          <w:rStyle w:val="Strong"/>
        </w:rPr>
        <w:t>I.1. Plant material</w:t>
      </w:r>
      <w:r>
        <w:t xml:space="preserve"> </w:t>
      </w:r>
    </w:p>
    <w:p w14:paraId="3A1C16F0" w14:textId="4B8D7CD0" w:rsidR="006351F3" w:rsidRDefault="006351F3" w:rsidP="006351F3">
      <w:pPr>
        <w:pStyle w:val="NormalWeb"/>
        <w:spacing w:before="240" w:beforeAutospacing="0" w:after="240" w:afterAutospacing="0" w:line="360" w:lineRule="auto"/>
        <w:jc w:val="both"/>
      </w:pPr>
      <w:r>
        <w:t xml:space="preserve">The plant material consisted of leaves of </w:t>
      </w:r>
      <w:r>
        <w:rPr>
          <w:rStyle w:val="Emphasis"/>
        </w:rPr>
        <w:t>Uvaria chamae</w:t>
      </w:r>
      <w:r>
        <w:t>. The leaves were collected in the Daloa region in February 2024, a period corresponding to the flowering stage of the species. After harvesting, the leaves were stored at room temperature for 24 h before being used for the extractions.</w:t>
      </w:r>
    </w:p>
    <w:p w14:paraId="29235556" w14:textId="77777777" w:rsidR="006351F3" w:rsidRDefault="006351F3" w:rsidP="006351F3">
      <w:pPr>
        <w:pStyle w:val="NormalWeb"/>
        <w:spacing w:line="360" w:lineRule="auto"/>
      </w:pPr>
      <w:r>
        <w:rPr>
          <w:rStyle w:val="Strong"/>
        </w:rPr>
        <w:t>I.2. Extraction of essential oil (EO) by hydrodistillation</w:t>
      </w:r>
    </w:p>
    <w:p w14:paraId="62A8C463" w14:textId="74B399E1" w:rsidR="006351F3" w:rsidRDefault="006351F3" w:rsidP="00934732">
      <w:pPr>
        <w:pStyle w:val="NormalWeb"/>
        <w:spacing w:line="360" w:lineRule="auto"/>
        <w:jc w:val="both"/>
      </w:pPr>
      <w:r>
        <w:lastRenderedPageBreak/>
        <w:t xml:space="preserve">Approximately 1.5 L of water was placed into the distillation flask. A measured amount of leaves was weighed and introduced into the flask, which was then sealed and brought to boiling. The extraction time was 3 h, starting from the appearance of the first drop of essential oil. This operation was repeated several times. The obtained essential oils were weighed, stored in amber glass vials, and kept in </w:t>
      </w:r>
      <w:proofErr w:type="gramStart"/>
      <w:r>
        <w:t>a</w:t>
      </w:r>
      <w:proofErr w:type="gramEnd"/>
      <w:r>
        <w:t xml:space="preserve"> freezer at around 0 °C.</w:t>
      </w:r>
    </w:p>
    <w:p w14:paraId="48E6F54D" w14:textId="77777777" w:rsidR="00047C18" w:rsidRPr="005A70DB" w:rsidRDefault="00047C18" w:rsidP="00047C18">
      <w:pPr>
        <w:spacing w:after="0" w:line="276" w:lineRule="auto"/>
        <w:jc w:val="both"/>
        <w:rPr>
          <w:rFonts w:ascii="Times New Roman" w:hAnsi="Times New Roman" w:cs="Times New Roman"/>
          <w:color w:val="000000" w:themeColor="text1"/>
          <w:sz w:val="24"/>
          <w:szCs w:val="24"/>
        </w:rPr>
      </w:pPr>
    </w:p>
    <w:p w14:paraId="5F5D790A" w14:textId="3CEE9984" w:rsidR="00047C18" w:rsidRDefault="00047C18" w:rsidP="00047C18">
      <w:pPr>
        <w:spacing w:line="276" w:lineRule="auto"/>
        <w:jc w:val="both"/>
        <w:rPr>
          <w:rFonts w:ascii="Times New Roman" w:eastAsiaTheme="minorEastAsia" w:hAnsi="Times New Roman" w:cs="Times New Roman"/>
          <w:color w:val="000000" w:themeColor="text1"/>
          <w:sz w:val="24"/>
          <w:szCs w:val="24"/>
          <w:lang w:val="en-US"/>
        </w:rPr>
      </w:pPr>
      <w:r w:rsidRPr="005A70DB">
        <w:rPr>
          <w:rFonts w:ascii="Times New Roman" w:hAnsi="Times New Roman" w:cs="Times New Roman"/>
          <w:color w:val="000000" w:themeColor="text1"/>
          <w:sz w:val="24"/>
          <w:szCs w:val="24"/>
        </w:rPr>
        <w:t xml:space="preserve">                                </w:t>
      </w:r>
      <w:r w:rsidRPr="005A70DB">
        <w:rPr>
          <w:rFonts w:ascii="Times New Roman" w:hAnsi="Times New Roman" w:cs="Times New Roman"/>
          <w:color w:val="000000" w:themeColor="text1"/>
          <w:sz w:val="24"/>
          <w:szCs w:val="24"/>
          <w:lang w:val="en-US"/>
        </w:rPr>
        <w:t>Rdt</w:t>
      </w:r>
      <w:r>
        <w:rPr>
          <w:rFonts w:ascii="Times New Roman" w:hAnsi="Times New Roman" w:cs="Times New Roman"/>
          <w:color w:val="000000" w:themeColor="text1"/>
          <w:sz w:val="24"/>
          <w:szCs w:val="24"/>
          <w:lang w:val="en-US"/>
        </w:rPr>
        <w:t xml:space="preserve"> </w:t>
      </w:r>
      <w:r w:rsidRPr="005A70DB">
        <w:rPr>
          <w:rFonts w:ascii="Times New Roman" w:hAnsi="Times New Roman" w:cs="Times New Roman"/>
          <w:color w:val="000000" w:themeColor="text1"/>
          <w:sz w:val="24"/>
          <w:szCs w:val="24"/>
          <w:lang w:val="en-US"/>
        </w:rPr>
        <w:t>(%) =</w:t>
      </w:r>
      <m:oMath>
        <m:f>
          <m:fPr>
            <m:ctrlPr>
              <w:rPr>
                <w:rFonts w:ascii="Cambria Math" w:hAnsi="Cambria Math" w:cs="Times New Roman"/>
                <w:i/>
                <w:color w:val="000000" w:themeColor="text1"/>
                <w:sz w:val="24"/>
                <w:szCs w:val="24"/>
              </w:rPr>
            </m:ctrlPr>
          </m:fPr>
          <m:num>
            <m:r>
              <m:rPr>
                <m:sty m:val="p"/>
              </m:rPr>
              <w:rPr>
                <w:rFonts w:ascii="Cambria Math" w:hAnsi="Cambria Math"/>
                <w:sz w:val="24"/>
                <w:szCs w:val="24"/>
              </w:rPr>
              <m:t xml:space="preserve">Mass of EO obtained (g) </m:t>
            </m:r>
          </m:num>
          <m:den>
            <m:r>
              <m:rPr>
                <m:sty m:val="p"/>
              </m:rPr>
              <w:rPr>
                <w:rFonts w:ascii="Cambria Math" w:hAnsi="Cambria Math"/>
                <w:sz w:val="24"/>
                <w:szCs w:val="24"/>
              </w:rPr>
              <m:t>Mass of dried plant material (g)</m:t>
            </m:r>
            <m:r>
              <w:rPr>
                <w:rFonts w:ascii="Cambria Math" w:hAnsi="Cambria Math" w:cs="Times New Roman"/>
                <w:color w:val="000000" w:themeColor="text1"/>
                <w:sz w:val="24"/>
                <w:szCs w:val="24"/>
                <w:lang w:val="en-US"/>
              </w:rPr>
              <m:t xml:space="preserve"> </m:t>
            </m:r>
          </m:den>
        </m:f>
        <m:r>
          <w:rPr>
            <w:rFonts w:ascii="Cambria Math" w:hAnsi="Cambria Math" w:cs="Times New Roman"/>
            <w:color w:val="000000" w:themeColor="text1"/>
            <w:sz w:val="24"/>
            <w:szCs w:val="24"/>
            <w:lang w:val="en-US"/>
          </w:rPr>
          <m:t xml:space="preserve"> ×100</m:t>
        </m:r>
      </m:oMath>
      <w:r w:rsidRPr="005A70DB">
        <w:rPr>
          <w:rFonts w:ascii="Times New Roman" w:eastAsiaTheme="minorEastAsia" w:hAnsi="Times New Roman" w:cs="Times New Roman"/>
          <w:color w:val="000000" w:themeColor="text1"/>
          <w:sz w:val="24"/>
          <w:szCs w:val="24"/>
          <w:lang w:val="en-US"/>
        </w:rPr>
        <w:t xml:space="preserve"> </w:t>
      </w:r>
    </w:p>
    <w:p w14:paraId="0EE3E650" w14:textId="77777777" w:rsidR="00EE0A44" w:rsidRDefault="00EE0A44" w:rsidP="00EE0A44">
      <w:pPr>
        <w:pStyle w:val="NormalWeb"/>
        <w:spacing w:line="360" w:lineRule="auto"/>
        <w:jc w:val="both"/>
      </w:pPr>
      <w:r>
        <w:rPr>
          <w:rStyle w:val="Strong"/>
        </w:rPr>
        <w:t>I.3. Characterization by GC–MS and ¹³C NMR</w:t>
      </w:r>
    </w:p>
    <w:p w14:paraId="696D684B" w14:textId="5AD679CA" w:rsidR="00EE0A44" w:rsidRDefault="00EE0A44" w:rsidP="00EE0A44">
      <w:pPr>
        <w:pStyle w:val="NormalWeb"/>
        <w:spacing w:line="360" w:lineRule="auto"/>
        <w:jc w:val="both"/>
      </w:pPr>
      <w:r>
        <w:t xml:space="preserve">For the analysis of essential oil extracts, the following techniques were </w:t>
      </w:r>
      <w:proofErr w:type="gramStart"/>
      <w:r>
        <w:t>used:</w:t>
      </w:r>
      <w:proofErr w:type="gramEnd"/>
      <w:r>
        <w:t xml:space="preserve"> carbon-13 nuclear magnetic resonance (¹³C NMR) and gas chromatography (GC) coupled with mass spectrometry (MS). The mass spectrum of the EO and the ¹³C NMR spectra of each compound were recorded using a Bruker spectrometer (Bruker BioSpin AG). The elution solvent was deuterated chloroform (CDCl₃). Chemical shifts (δ in ppm) were referenced to tetramethylsilane (TMS) as an internal standard. The spectrometer was equipped with a 5–10 mm probe operating at 100.623 MHz for carbon-13.</w:t>
      </w:r>
      <w:r w:rsidR="00156493">
        <w:t xml:space="preserve"> </w:t>
      </w:r>
      <w:r>
        <w:t xml:space="preserve">The ¹³C NMR spectra were acquired under the following </w:t>
      </w:r>
      <w:proofErr w:type="gramStart"/>
      <w:r>
        <w:t>conditions:</w:t>
      </w:r>
      <w:proofErr w:type="gramEnd"/>
      <w:r>
        <w:t xml:space="preserve"> 5 mm probe; 45° pulse angle; acquisition time = 2.73 s corresponding to a 64K data set with a spectral width (SW) of 25,000 Hz (250 ppm); digital resolution of 0.183 Hz/pt. About 70 mg of essential oil were dissolved in 5 mL of CDCl₃. The number of scans ranged from 2000 to 5000 for each spectrum. Decoupling was performed using pulsed-field “Composite Phase Decoupling.” Free induction decay (FID) data were multiplied prior to Fourier transformation by an exponential function (LB = 1.0 Hz).</w:t>
      </w:r>
    </w:p>
    <w:p w14:paraId="1B2F9DFA" w14:textId="77777777" w:rsidR="00EE0A44" w:rsidRDefault="00EE0A44" w:rsidP="00EE0A44">
      <w:pPr>
        <w:pStyle w:val="NormalWeb"/>
      </w:pPr>
      <w:r>
        <w:rPr>
          <w:rStyle w:val="Strong"/>
        </w:rPr>
        <w:t>II. Results and Discussion</w:t>
      </w:r>
    </w:p>
    <w:p w14:paraId="0CCC5312" w14:textId="77777777" w:rsidR="00EE0A44" w:rsidRDefault="00EE0A44" w:rsidP="00EE0A44">
      <w:pPr>
        <w:pStyle w:val="NormalWeb"/>
      </w:pPr>
      <w:r>
        <w:rPr>
          <w:rStyle w:val="Strong"/>
        </w:rPr>
        <w:t>II.1. Results</w:t>
      </w:r>
    </w:p>
    <w:p w14:paraId="49DE5137" w14:textId="77777777" w:rsidR="00156493" w:rsidRDefault="00EE0A44" w:rsidP="00156493">
      <w:pPr>
        <w:pStyle w:val="NormalWeb"/>
        <w:spacing w:line="360" w:lineRule="auto"/>
        <w:jc w:val="both"/>
      </w:pPr>
      <w:r>
        <w:rPr>
          <w:rStyle w:val="Strong"/>
        </w:rPr>
        <w:t>II.1.1. Extraction yield</w:t>
      </w:r>
    </w:p>
    <w:p w14:paraId="159B8573" w14:textId="72A22D2D" w:rsidR="00EE0A44" w:rsidRDefault="00EE0A44" w:rsidP="00156493">
      <w:pPr>
        <w:pStyle w:val="NormalWeb"/>
        <w:spacing w:line="360" w:lineRule="auto"/>
        <w:jc w:val="both"/>
      </w:pPr>
      <w:r>
        <w:t xml:space="preserve">The essential oil of </w:t>
      </w:r>
      <w:r>
        <w:rPr>
          <w:rStyle w:val="Emphasis"/>
        </w:rPr>
        <w:t>Uvaria chamae</w:t>
      </w:r>
      <w:r>
        <w:t xml:space="preserve"> was extracted by steam distillation from fresh plant material (24 h after collection) for 4 h using a Clevenger-type apparatus. The yield obtained, calculated according to equation (1), was </w:t>
      </w:r>
      <w:r>
        <w:rPr>
          <w:rStyle w:val="Strong"/>
        </w:rPr>
        <w:t>0.062 ± 0.001%</w:t>
      </w:r>
      <w:r>
        <w:t>.</w:t>
      </w:r>
    </w:p>
    <w:p w14:paraId="5BEB1200" w14:textId="77777777" w:rsidR="00247916" w:rsidRDefault="00247916" w:rsidP="00156493">
      <w:pPr>
        <w:pStyle w:val="NormalWeb"/>
        <w:spacing w:line="360" w:lineRule="auto"/>
        <w:jc w:val="both"/>
      </w:pPr>
      <w:r>
        <w:rPr>
          <w:rStyle w:val="Strong"/>
        </w:rPr>
        <w:t xml:space="preserve">II.1.2. Chemical composition of the essential oil from the leaves of </w:t>
      </w:r>
      <w:r>
        <w:rPr>
          <w:rStyle w:val="Emphasis"/>
          <w:b/>
          <w:bCs/>
        </w:rPr>
        <w:t>Uvaria chamae</w:t>
      </w:r>
    </w:p>
    <w:p w14:paraId="52AC1560" w14:textId="7B969BFC" w:rsidR="00247916" w:rsidRDefault="00247916" w:rsidP="00156493">
      <w:pPr>
        <w:pStyle w:val="NormalWeb"/>
        <w:spacing w:line="360" w:lineRule="auto"/>
        <w:jc w:val="both"/>
      </w:pPr>
      <w:r>
        <w:lastRenderedPageBreak/>
        <w:t xml:space="preserve">The chemical analysis of the leaf essential oil of </w:t>
      </w:r>
      <w:r>
        <w:rPr>
          <w:rStyle w:val="Emphasis"/>
        </w:rPr>
        <w:t>Uvaria chamae</w:t>
      </w:r>
      <w:r>
        <w:t xml:space="preserve"> by GC–MS and ¹³C NMR, whose GC–MS spectrum is shown in Figure 1, revealed the presence of several compounds.</w:t>
      </w:r>
    </w:p>
    <w:p w14:paraId="5F90AB49" w14:textId="7225D55B" w:rsidR="001C3382" w:rsidRDefault="00247916" w:rsidP="001C3382">
      <w:pPr>
        <w:pStyle w:val="NormalWeb"/>
        <w:spacing w:line="360" w:lineRule="auto"/>
        <w:jc w:val="both"/>
      </w:pPr>
      <w:r w:rsidRPr="00F33403">
        <w:rPr>
          <w:noProof/>
        </w:rPr>
        <w:drawing>
          <wp:anchor distT="0" distB="0" distL="114300" distR="114300" simplePos="0" relativeHeight="251659264" behindDoc="0" locked="0" layoutInCell="1" allowOverlap="1" wp14:anchorId="4AA1083F" wp14:editId="1EC64649">
            <wp:simplePos x="0" y="0"/>
            <wp:positionH relativeFrom="margin">
              <wp:posOffset>0</wp:posOffset>
            </wp:positionH>
            <wp:positionV relativeFrom="paragraph">
              <wp:posOffset>437515</wp:posOffset>
            </wp:positionV>
            <wp:extent cx="5755640" cy="2414270"/>
            <wp:effectExtent l="0" t="0" r="0" b="5080"/>
            <wp:wrapSquare wrapText="bothSides"/>
            <wp:docPr id="2393443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44368" name=""/>
                    <pic:cNvPicPr/>
                  </pic:nvPicPr>
                  <pic:blipFill>
                    <a:blip r:embed="rId6">
                      <a:extLst>
                        <a:ext uri="{28A0092B-C50C-407E-A947-70E740481C1C}">
                          <a14:useLocalDpi xmlns:a14="http://schemas.microsoft.com/office/drawing/2010/main" val="0"/>
                        </a:ext>
                      </a:extLst>
                    </a:blip>
                    <a:stretch>
                      <a:fillRect/>
                    </a:stretch>
                  </pic:blipFill>
                  <pic:spPr>
                    <a:xfrm>
                      <a:off x="0" y="0"/>
                      <a:ext cx="5755640" cy="2414270"/>
                    </a:xfrm>
                    <a:prstGeom prst="rect">
                      <a:avLst/>
                    </a:prstGeom>
                  </pic:spPr>
                </pic:pic>
              </a:graphicData>
            </a:graphic>
            <wp14:sizeRelH relativeFrom="margin">
              <wp14:pctWidth>0</wp14:pctWidth>
            </wp14:sizeRelH>
            <wp14:sizeRelV relativeFrom="margin">
              <wp14:pctHeight>0</wp14:pctHeight>
            </wp14:sizeRelV>
          </wp:anchor>
        </w:drawing>
      </w:r>
    </w:p>
    <w:p w14:paraId="51A132F9" w14:textId="4BF3D115" w:rsidR="00B21C65" w:rsidRPr="00B21C65" w:rsidRDefault="00247916" w:rsidP="00B21C65">
      <w:pPr>
        <w:tabs>
          <w:tab w:val="left" w:pos="1100"/>
        </w:tabs>
        <w:rPr>
          <w:lang w:eastAsia="fr-CI"/>
        </w:rPr>
      </w:pPr>
      <w:r w:rsidRPr="00247916">
        <w:rPr>
          <w:b/>
          <w:bCs/>
        </w:rPr>
        <w:t xml:space="preserve">Figure </w:t>
      </w:r>
      <w:proofErr w:type="gramStart"/>
      <w:r w:rsidRPr="00247916">
        <w:rPr>
          <w:b/>
          <w:bCs/>
        </w:rPr>
        <w:t>1</w:t>
      </w:r>
      <w:r>
        <w:t>:</w:t>
      </w:r>
      <w:proofErr w:type="gramEnd"/>
      <w:r>
        <w:t xml:space="preserve"> GC/MS profile of the essential oil from U. chamae leaves</w:t>
      </w:r>
    </w:p>
    <w:p w14:paraId="377F187F" w14:textId="40EA8F39" w:rsidR="00F770B8" w:rsidRDefault="009F4471" w:rsidP="00F770B8">
      <w:pPr>
        <w:pStyle w:val="NormalWeb"/>
        <w:spacing w:line="360" w:lineRule="auto"/>
        <w:jc w:val="both"/>
      </w:pPr>
      <w:r w:rsidRPr="00B66E3C">
        <w:rPr>
          <w:noProof/>
        </w:rPr>
        <w:drawing>
          <wp:anchor distT="0" distB="0" distL="114300" distR="114300" simplePos="0" relativeHeight="251661312" behindDoc="0" locked="0" layoutInCell="1" allowOverlap="1" wp14:anchorId="00B8CC0F" wp14:editId="675D1EC9">
            <wp:simplePos x="0" y="0"/>
            <wp:positionH relativeFrom="margin">
              <wp:posOffset>-81280</wp:posOffset>
            </wp:positionH>
            <wp:positionV relativeFrom="paragraph">
              <wp:posOffset>1645920</wp:posOffset>
            </wp:positionV>
            <wp:extent cx="5967730" cy="2012950"/>
            <wp:effectExtent l="0" t="0" r="0" b="6350"/>
            <wp:wrapSquare wrapText="bothSides"/>
            <wp:docPr id="19767134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13437" name=""/>
                    <pic:cNvPicPr/>
                  </pic:nvPicPr>
                  <pic:blipFill>
                    <a:blip r:embed="rId7">
                      <a:extLst>
                        <a:ext uri="{28A0092B-C50C-407E-A947-70E740481C1C}">
                          <a14:useLocalDpi xmlns:a14="http://schemas.microsoft.com/office/drawing/2010/main" val="0"/>
                        </a:ext>
                      </a:extLst>
                    </a:blip>
                    <a:stretch>
                      <a:fillRect/>
                    </a:stretch>
                  </pic:blipFill>
                  <pic:spPr>
                    <a:xfrm>
                      <a:off x="0" y="0"/>
                      <a:ext cx="5967730" cy="2012950"/>
                    </a:xfrm>
                    <a:prstGeom prst="rect">
                      <a:avLst/>
                    </a:prstGeom>
                  </pic:spPr>
                </pic:pic>
              </a:graphicData>
            </a:graphic>
            <wp14:sizeRelH relativeFrom="margin">
              <wp14:pctWidth>0</wp14:pctWidth>
            </wp14:sizeRelH>
            <wp14:sizeRelV relativeFrom="margin">
              <wp14:pctHeight>0</wp14:pctHeight>
            </wp14:sizeRelV>
          </wp:anchor>
        </w:drawing>
      </w:r>
      <w:r w:rsidR="00F770B8">
        <w:t>The various compounds were identified by comparing their retention times (RT) and mass spectra with the reference spectral data provided by the instrument libraries (Wiley and NIST). For example, the major compound, appearing at peak 26 with a retention time of 8.86 min and a content of 17.97%, whose mass spectrum is shown in Figure 2, was identified as β-caryophyllene oxide. Each determination was performed in triplicate (n = 3).</w:t>
      </w:r>
    </w:p>
    <w:p w14:paraId="1CB677D3" w14:textId="5A3339CD" w:rsidR="00247916" w:rsidRPr="00247916" w:rsidRDefault="009F4471" w:rsidP="00247916">
      <w:pPr>
        <w:rPr>
          <w:lang w:eastAsia="fr-CI"/>
        </w:rPr>
      </w:pPr>
      <w:r w:rsidRPr="009F4471">
        <w:rPr>
          <w:b/>
          <w:bCs/>
        </w:rPr>
        <w:t xml:space="preserve">Figure </w:t>
      </w:r>
      <w:proofErr w:type="gramStart"/>
      <w:r w:rsidRPr="009F4471">
        <w:rPr>
          <w:b/>
          <w:bCs/>
        </w:rPr>
        <w:t>2</w:t>
      </w:r>
      <w:r>
        <w:t>:</w:t>
      </w:r>
      <w:proofErr w:type="gramEnd"/>
      <w:r>
        <w:t xml:space="preserve"> GC–MS mass spectrum of β-caryophyllene oxide</w:t>
      </w:r>
    </w:p>
    <w:p w14:paraId="52004A0B" w14:textId="77777777" w:rsidR="00424726" w:rsidRDefault="00424726" w:rsidP="00424726">
      <w:pPr>
        <w:pStyle w:val="NormalWeb"/>
        <w:spacing w:line="360" w:lineRule="auto"/>
        <w:jc w:val="both"/>
      </w:pPr>
      <w:r>
        <w:t xml:space="preserve">In the same way, 65 chemical compounds were identified in the essential oil of </w:t>
      </w:r>
      <w:r>
        <w:rPr>
          <w:rStyle w:val="Emphasis"/>
        </w:rPr>
        <w:t>Uvaria chamae</w:t>
      </w:r>
      <w:r>
        <w:t xml:space="preserve"> leaves and are presented in Table I. This table provides the retention time (min), the common name, and the content (%) of each identified compound.</w:t>
      </w:r>
    </w:p>
    <w:p w14:paraId="70255C96" w14:textId="77777777" w:rsidR="00424726" w:rsidRDefault="00424726" w:rsidP="00424726">
      <w:pPr>
        <w:pStyle w:val="NormalWeb"/>
      </w:pPr>
      <w:r>
        <w:rPr>
          <w:rStyle w:val="Strong"/>
        </w:rPr>
        <w:lastRenderedPageBreak/>
        <w:t xml:space="preserve">Table </w:t>
      </w:r>
      <w:proofErr w:type="gramStart"/>
      <w:r>
        <w:rPr>
          <w:rStyle w:val="Strong"/>
        </w:rPr>
        <w:t>I:</w:t>
      </w:r>
      <w:proofErr w:type="gramEnd"/>
      <w:r>
        <w:rPr>
          <w:rStyle w:val="Strong"/>
        </w:rPr>
        <w:t xml:space="preserve"> Chemical composition of the essential oil from the leaves of </w:t>
      </w:r>
      <w:r>
        <w:rPr>
          <w:rStyle w:val="Emphasis"/>
          <w:b/>
          <w:bCs/>
        </w:rPr>
        <w:t>Uvaria chamae</w:t>
      </w:r>
    </w:p>
    <w:tbl>
      <w:tblPr>
        <w:tblStyle w:val="TableGridLight"/>
        <w:tblW w:w="0" w:type="auto"/>
        <w:jc w:val="center"/>
        <w:tblLook w:val="04A0" w:firstRow="1" w:lastRow="0" w:firstColumn="1" w:lastColumn="0" w:noHBand="0" w:noVBand="1"/>
      </w:tblPr>
      <w:tblGrid>
        <w:gridCol w:w="1136"/>
        <w:gridCol w:w="2869"/>
        <w:gridCol w:w="3142"/>
        <w:gridCol w:w="1503"/>
      </w:tblGrid>
      <w:tr w:rsidR="003444BF" w:rsidRPr="003444BF" w14:paraId="54355236" w14:textId="77777777" w:rsidTr="003444BF">
        <w:trPr>
          <w:jc w:val="center"/>
        </w:trPr>
        <w:tc>
          <w:tcPr>
            <w:tcW w:w="0" w:type="auto"/>
            <w:hideMark/>
          </w:tcPr>
          <w:p w14:paraId="180A3948"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Peak No.</w:t>
            </w:r>
          </w:p>
        </w:tc>
        <w:tc>
          <w:tcPr>
            <w:tcW w:w="0" w:type="auto"/>
            <w:hideMark/>
          </w:tcPr>
          <w:p w14:paraId="5B444344"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Retention Time (min)</w:t>
            </w:r>
          </w:p>
        </w:tc>
        <w:tc>
          <w:tcPr>
            <w:tcW w:w="0" w:type="auto"/>
            <w:hideMark/>
          </w:tcPr>
          <w:p w14:paraId="64D57CD0"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Common Name</w:t>
            </w:r>
          </w:p>
        </w:tc>
        <w:tc>
          <w:tcPr>
            <w:tcW w:w="0" w:type="auto"/>
            <w:hideMark/>
          </w:tcPr>
          <w:p w14:paraId="6D223417"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Content (%)</w:t>
            </w:r>
          </w:p>
        </w:tc>
      </w:tr>
      <w:tr w:rsidR="003444BF" w:rsidRPr="003444BF" w14:paraId="41F5CA30" w14:textId="77777777" w:rsidTr="003444BF">
        <w:trPr>
          <w:jc w:val="center"/>
        </w:trPr>
        <w:tc>
          <w:tcPr>
            <w:tcW w:w="0" w:type="auto"/>
            <w:hideMark/>
          </w:tcPr>
          <w:p w14:paraId="1C9FC53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w:t>
            </w:r>
          </w:p>
        </w:tc>
        <w:tc>
          <w:tcPr>
            <w:tcW w:w="0" w:type="auto"/>
            <w:hideMark/>
          </w:tcPr>
          <w:p w14:paraId="385CF85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4.29</w:t>
            </w:r>
          </w:p>
        </w:tc>
        <w:tc>
          <w:tcPr>
            <w:tcW w:w="0" w:type="auto"/>
            <w:hideMark/>
          </w:tcPr>
          <w:p w14:paraId="61B0E286"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α</w:t>
            </w:r>
            <w:proofErr w:type="gramEnd"/>
            <w:r w:rsidRPr="003444BF">
              <w:rPr>
                <w:rFonts w:ascii="Times New Roman" w:eastAsia="Times New Roman" w:hAnsi="Times New Roman" w:cs="Times New Roman"/>
                <w:sz w:val="24"/>
                <w:szCs w:val="24"/>
                <w:lang w:eastAsia="fr-CI"/>
              </w:rPr>
              <w:t>-Pinene</w:t>
            </w:r>
          </w:p>
        </w:tc>
        <w:tc>
          <w:tcPr>
            <w:tcW w:w="0" w:type="auto"/>
            <w:hideMark/>
          </w:tcPr>
          <w:p w14:paraId="59EF073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0.8</w:t>
            </w:r>
          </w:p>
        </w:tc>
      </w:tr>
      <w:tr w:rsidR="003444BF" w:rsidRPr="003444BF" w14:paraId="67CF2A9B" w14:textId="77777777" w:rsidTr="003444BF">
        <w:trPr>
          <w:jc w:val="center"/>
        </w:trPr>
        <w:tc>
          <w:tcPr>
            <w:tcW w:w="0" w:type="auto"/>
            <w:hideMark/>
          </w:tcPr>
          <w:p w14:paraId="0D5A662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w:t>
            </w:r>
          </w:p>
        </w:tc>
        <w:tc>
          <w:tcPr>
            <w:tcW w:w="0" w:type="auto"/>
            <w:hideMark/>
          </w:tcPr>
          <w:p w14:paraId="600DFAC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4.713</w:t>
            </w:r>
          </w:p>
        </w:tc>
        <w:tc>
          <w:tcPr>
            <w:tcW w:w="0" w:type="auto"/>
            <w:hideMark/>
          </w:tcPr>
          <w:p w14:paraId="13597903"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δ</w:t>
            </w:r>
            <w:proofErr w:type="gramEnd"/>
            <w:r w:rsidRPr="003444BF">
              <w:rPr>
                <w:rFonts w:ascii="Times New Roman" w:eastAsia="Times New Roman" w:hAnsi="Times New Roman" w:cs="Times New Roman"/>
                <w:sz w:val="24"/>
                <w:szCs w:val="24"/>
                <w:lang w:eastAsia="fr-CI"/>
              </w:rPr>
              <w:t>-3-Carene</w:t>
            </w:r>
          </w:p>
        </w:tc>
        <w:tc>
          <w:tcPr>
            <w:tcW w:w="0" w:type="auto"/>
            <w:hideMark/>
          </w:tcPr>
          <w:p w14:paraId="6A8412B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w:t>
            </w:r>
          </w:p>
        </w:tc>
      </w:tr>
      <w:tr w:rsidR="003444BF" w:rsidRPr="003444BF" w14:paraId="0BE3F730" w14:textId="77777777" w:rsidTr="003444BF">
        <w:trPr>
          <w:jc w:val="center"/>
        </w:trPr>
        <w:tc>
          <w:tcPr>
            <w:tcW w:w="0" w:type="auto"/>
            <w:hideMark/>
          </w:tcPr>
          <w:p w14:paraId="11A26FA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w:t>
            </w:r>
          </w:p>
        </w:tc>
        <w:tc>
          <w:tcPr>
            <w:tcW w:w="0" w:type="auto"/>
            <w:hideMark/>
          </w:tcPr>
          <w:p w14:paraId="1FA1158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4.783</w:t>
            </w:r>
          </w:p>
        </w:tc>
        <w:tc>
          <w:tcPr>
            <w:tcW w:w="0" w:type="auto"/>
            <w:hideMark/>
          </w:tcPr>
          <w:p w14:paraId="01C2E18A"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β</w:t>
            </w:r>
            <w:proofErr w:type="gramEnd"/>
            <w:r w:rsidRPr="003444BF">
              <w:rPr>
                <w:rFonts w:ascii="Times New Roman" w:eastAsia="Times New Roman" w:hAnsi="Times New Roman" w:cs="Times New Roman"/>
                <w:sz w:val="24"/>
                <w:szCs w:val="24"/>
                <w:lang w:eastAsia="fr-CI"/>
              </w:rPr>
              <w:t>-Myrcene</w:t>
            </w:r>
          </w:p>
        </w:tc>
        <w:tc>
          <w:tcPr>
            <w:tcW w:w="0" w:type="auto"/>
            <w:hideMark/>
          </w:tcPr>
          <w:p w14:paraId="2C531F4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0.15</w:t>
            </w:r>
          </w:p>
        </w:tc>
      </w:tr>
      <w:tr w:rsidR="003444BF" w:rsidRPr="003444BF" w14:paraId="0678CD4E" w14:textId="77777777" w:rsidTr="003444BF">
        <w:trPr>
          <w:jc w:val="center"/>
        </w:trPr>
        <w:tc>
          <w:tcPr>
            <w:tcW w:w="0" w:type="auto"/>
            <w:hideMark/>
          </w:tcPr>
          <w:p w14:paraId="438E916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w:t>
            </w:r>
          </w:p>
        </w:tc>
        <w:tc>
          <w:tcPr>
            <w:tcW w:w="0" w:type="auto"/>
            <w:hideMark/>
          </w:tcPr>
          <w:p w14:paraId="4F6BFEC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5.187</w:t>
            </w:r>
          </w:p>
        </w:tc>
        <w:tc>
          <w:tcPr>
            <w:tcW w:w="0" w:type="auto"/>
            <w:hideMark/>
          </w:tcPr>
          <w:p w14:paraId="7D199EC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D-Limonene</w:t>
            </w:r>
          </w:p>
        </w:tc>
        <w:tc>
          <w:tcPr>
            <w:tcW w:w="0" w:type="auto"/>
            <w:hideMark/>
          </w:tcPr>
          <w:p w14:paraId="5AEE63D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0.52</w:t>
            </w:r>
          </w:p>
        </w:tc>
      </w:tr>
      <w:tr w:rsidR="003444BF" w:rsidRPr="003444BF" w14:paraId="267EEB98" w14:textId="77777777" w:rsidTr="003444BF">
        <w:trPr>
          <w:jc w:val="center"/>
        </w:trPr>
        <w:tc>
          <w:tcPr>
            <w:tcW w:w="0" w:type="auto"/>
            <w:hideMark/>
          </w:tcPr>
          <w:p w14:paraId="6368E48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w:t>
            </w:r>
          </w:p>
        </w:tc>
        <w:tc>
          <w:tcPr>
            <w:tcW w:w="0" w:type="auto"/>
            <w:hideMark/>
          </w:tcPr>
          <w:p w14:paraId="4A13FBE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5.776</w:t>
            </w:r>
          </w:p>
        </w:tc>
        <w:tc>
          <w:tcPr>
            <w:tcW w:w="0" w:type="auto"/>
            <w:hideMark/>
          </w:tcPr>
          <w:p w14:paraId="7BB416E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Linalool</w:t>
            </w:r>
          </w:p>
        </w:tc>
        <w:tc>
          <w:tcPr>
            <w:tcW w:w="0" w:type="auto"/>
            <w:hideMark/>
          </w:tcPr>
          <w:p w14:paraId="46E0508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0.26</w:t>
            </w:r>
          </w:p>
        </w:tc>
      </w:tr>
      <w:tr w:rsidR="003444BF" w:rsidRPr="003444BF" w14:paraId="0879A665" w14:textId="77777777" w:rsidTr="003444BF">
        <w:trPr>
          <w:jc w:val="center"/>
        </w:trPr>
        <w:tc>
          <w:tcPr>
            <w:tcW w:w="0" w:type="auto"/>
            <w:hideMark/>
          </w:tcPr>
          <w:p w14:paraId="6E20ECC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w:t>
            </w:r>
          </w:p>
        </w:tc>
        <w:tc>
          <w:tcPr>
            <w:tcW w:w="0" w:type="auto"/>
            <w:hideMark/>
          </w:tcPr>
          <w:p w14:paraId="0029525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6.502</w:t>
            </w:r>
          </w:p>
        </w:tc>
        <w:tc>
          <w:tcPr>
            <w:tcW w:w="0" w:type="auto"/>
            <w:hideMark/>
          </w:tcPr>
          <w:p w14:paraId="4C495DD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Butyl hexanoate</w:t>
            </w:r>
          </w:p>
        </w:tc>
        <w:tc>
          <w:tcPr>
            <w:tcW w:w="0" w:type="auto"/>
            <w:hideMark/>
          </w:tcPr>
          <w:p w14:paraId="35A14FA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0.19</w:t>
            </w:r>
          </w:p>
        </w:tc>
      </w:tr>
      <w:tr w:rsidR="003444BF" w:rsidRPr="003444BF" w14:paraId="0742D8C8" w14:textId="77777777" w:rsidTr="003444BF">
        <w:trPr>
          <w:jc w:val="center"/>
        </w:trPr>
        <w:tc>
          <w:tcPr>
            <w:tcW w:w="0" w:type="auto"/>
            <w:hideMark/>
          </w:tcPr>
          <w:p w14:paraId="3DF1134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w:t>
            </w:r>
          </w:p>
        </w:tc>
        <w:tc>
          <w:tcPr>
            <w:tcW w:w="0" w:type="auto"/>
            <w:hideMark/>
          </w:tcPr>
          <w:p w14:paraId="647E946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6.537</w:t>
            </w:r>
          </w:p>
        </w:tc>
        <w:tc>
          <w:tcPr>
            <w:tcW w:w="0" w:type="auto"/>
            <w:hideMark/>
          </w:tcPr>
          <w:p w14:paraId="670FA03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Ethyl octanoate</w:t>
            </w:r>
          </w:p>
        </w:tc>
        <w:tc>
          <w:tcPr>
            <w:tcW w:w="0" w:type="auto"/>
            <w:hideMark/>
          </w:tcPr>
          <w:p w14:paraId="5D830AD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0.11</w:t>
            </w:r>
          </w:p>
        </w:tc>
      </w:tr>
      <w:tr w:rsidR="003444BF" w:rsidRPr="003444BF" w14:paraId="5740CEB4" w14:textId="77777777" w:rsidTr="003444BF">
        <w:trPr>
          <w:jc w:val="center"/>
        </w:trPr>
        <w:tc>
          <w:tcPr>
            <w:tcW w:w="0" w:type="auto"/>
            <w:hideMark/>
          </w:tcPr>
          <w:p w14:paraId="2A8336D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8</w:t>
            </w:r>
          </w:p>
        </w:tc>
        <w:tc>
          <w:tcPr>
            <w:tcW w:w="0" w:type="auto"/>
            <w:hideMark/>
          </w:tcPr>
          <w:p w14:paraId="06DC9DB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6.64</w:t>
            </w:r>
          </w:p>
        </w:tc>
        <w:tc>
          <w:tcPr>
            <w:tcW w:w="0" w:type="auto"/>
            <w:hideMark/>
          </w:tcPr>
          <w:p w14:paraId="589A6E3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Isophorone</w:t>
            </w:r>
          </w:p>
        </w:tc>
        <w:tc>
          <w:tcPr>
            <w:tcW w:w="0" w:type="auto"/>
            <w:hideMark/>
          </w:tcPr>
          <w:p w14:paraId="3783D2F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798021E3" w14:textId="77777777" w:rsidTr="003444BF">
        <w:trPr>
          <w:jc w:val="center"/>
        </w:trPr>
        <w:tc>
          <w:tcPr>
            <w:tcW w:w="0" w:type="auto"/>
            <w:hideMark/>
          </w:tcPr>
          <w:p w14:paraId="6C46B71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w:t>
            </w:r>
          </w:p>
        </w:tc>
        <w:tc>
          <w:tcPr>
            <w:tcW w:w="0" w:type="auto"/>
            <w:hideMark/>
          </w:tcPr>
          <w:p w14:paraId="6FEAD62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6.801</w:t>
            </w:r>
          </w:p>
        </w:tc>
        <w:tc>
          <w:tcPr>
            <w:tcW w:w="0" w:type="auto"/>
            <w:hideMark/>
          </w:tcPr>
          <w:p w14:paraId="1F27810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Citronellal</w:t>
            </w:r>
          </w:p>
        </w:tc>
        <w:tc>
          <w:tcPr>
            <w:tcW w:w="0" w:type="auto"/>
            <w:hideMark/>
          </w:tcPr>
          <w:p w14:paraId="498E773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092A7FB8" w14:textId="77777777" w:rsidTr="003444BF">
        <w:trPr>
          <w:jc w:val="center"/>
        </w:trPr>
        <w:tc>
          <w:tcPr>
            <w:tcW w:w="0" w:type="auto"/>
            <w:hideMark/>
          </w:tcPr>
          <w:p w14:paraId="43A1086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w:t>
            </w:r>
          </w:p>
        </w:tc>
        <w:tc>
          <w:tcPr>
            <w:tcW w:w="0" w:type="auto"/>
            <w:hideMark/>
          </w:tcPr>
          <w:p w14:paraId="13CC833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6.86</w:t>
            </w:r>
          </w:p>
        </w:tc>
        <w:tc>
          <w:tcPr>
            <w:tcW w:w="0" w:type="auto"/>
            <w:hideMark/>
          </w:tcPr>
          <w:p w14:paraId="27D3352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Camphene</w:t>
            </w:r>
          </w:p>
        </w:tc>
        <w:tc>
          <w:tcPr>
            <w:tcW w:w="0" w:type="auto"/>
            <w:hideMark/>
          </w:tcPr>
          <w:p w14:paraId="6CAB781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7337247E" w14:textId="77777777" w:rsidTr="003444BF">
        <w:trPr>
          <w:jc w:val="center"/>
        </w:trPr>
        <w:tc>
          <w:tcPr>
            <w:tcW w:w="0" w:type="auto"/>
            <w:hideMark/>
          </w:tcPr>
          <w:p w14:paraId="3E72716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w:t>
            </w:r>
          </w:p>
        </w:tc>
        <w:tc>
          <w:tcPr>
            <w:tcW w:w="0" w:type="auto"/>
            <w:hideMark/>
          </w:tcPr>
          <w:p w14:paraId="4775B27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6.97</w:t>
            </w:r>
          </w:p>
        </w:tc>
        <w:tc>
          <w:tcPr>
            <w:tcW w:w="0" w:type="auto"/>
            <w:hideMark/>
          </w:tcPr>
          <w:p w14:paraId="094D747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Isoamyl hexanoate</w:t>
            </w:r>
          </w:p>
        </w:tc>
        <w:tc>
          <w:tcPr>
            <w:tcW w:w="0" w:type="auto"/>
            <w:hideMark/>
          </w:tcPr>
          <w:p w14:paraId="7B79301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0B31DCA2" w14:textId="77777777" w:rsidTr="003444BF">
        <w:trPr>
          <w:jc w:val="center"/>
        </w:trPr>
        <w:tc>
          <w:tcPr>
            <w:tcW w:w="0" w:type="auto"/>
            <w:hideMark/>
          </w:tcPr>
          <w:p w14:paraId="257FE7E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12</w:t>
            </w:r>
          </w:p>
        </w:tc>
        <w:tc>
          <w:tcPr>
            <w:tcW w:w="0" w:type="auto"/>
            <w:hideMark/>
          </w:tcPr>
          <w:p w14:paraId="36EFE1E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7.031</w:t>
            </w:r>
          </w:p>
        </w:tc>
        <w:tc>
          <w:tcPr>
            <w:tcW w:w="0" w:type="auto"/>
            <w:hideMark/>
          </w:tcPr>
          <w:p w14:paraId="2BB95C9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4-Pentenyl hexanoate</w:t>
            </w:r>
          </w:p>
        </w:tc>
        <w:tc>
          <w:tcPr>
            <w:tcW w:w="0" w:type="auto"/>
            <w:hideMark/>
          </w:tcPr>
          <w:p w14:paraId="0121DD4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0.45</w:t>
            </w:r>
          </w:p>
        </w:tc>
      </w:tr>
      <w:tr w:rsidR="003444BF" w:rsidRPr="003444BF" w14:paraId="2C18B341" w14:textId="77777777" w:rsidTr="003444BF">
        <w:trPr>
          <w:jc w:val="center"/>
        </w:trPr>
        <w:tc>
          <w:tcPr>
            <w:tcW w:w="0" w:type="auto"/>
            <w:hideMark/>
          </w:tcPr>
          <w:p w14:paraId="12E9FA6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13</w:t>
            </w:r>
          </w:p>
        </w:tc>
        <w:tc>
          <w:tcPr>
            <w:tcW w:w="0" w:type="auto"/>
            <w:hideMark/>
          </w:tcPr>
          <w:p w14:paraId="35385F0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7.273</w:t>
            </w:r>
          </w:p>
        </w:tc>
        <w:tc>
          <w:tcPr>
            <w:tcW w:w="0" w:type="auto"/>
            <w:hideMark/>
          </w:tcPr>
          <w:p w14:paraId="4EA27FA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3-Methyl-2-butenyl hexanoate</w:t>
            </w:r>
          </w:p>
        </w:tc>
        <w:tc>
          <w:tcPr>
            <w:tcW w:w="0" w:type="auto"/>
            <w:hideMark/>
          </w:tcPr>
          <w:p w14:paraId="4B08CFC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254C639E" w14:textId="77777777" w:rsidTr="003444BF">
        <w:trPr>
          <w:jc w:val="center"/>
        </w:trPr>
        <w:tc>
          <w:tcPr>
            <w:tcW w:w="0" w:type="auto"/>
            <w:hideMark/>
          </w:tcPr>
          <w:p w14:paraId="4AA19EE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14</w:t>
            </w:r>
          </w:p>
        </w:tc>
        <w:tc>
          <w:tcPr>
            <w:tcW w:w="0" w:type="auto"/>
            <w:hideMark/>
          </w:tcPr>
          <w:p w14:paraId="3559D90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7.31</w:t>
            </w:r>
          </w:p>
        </w:tc>
        <w:tc>
          <w:tcPr>
            <w:tcW w:w="0" w:type="auto"/>
            <w:hideMark/>
          </w:tcPr>
          <w:p w14:paraId="52E8154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3-Methyl-2-butenyl hexanoate</w:t>
            </w:r>
          </w:p>
        </w:tc>
        <w:tc>
          <w:tcPr>
            <w:tcW w:w="0" w:type="auto"/>
            <w:hideMark/>
          </w:tcPr>
          <w:p w14:paraId="2C85D51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5489A7EE" w14:textId="77777777" w:rsidTr="003444BF">
        <w:trPr>
          <w:jc w:val="center"/>
        </w:trPr>
        <w:tc>
          <w:tcPr>
            <w:tcW w:w="0" w:type="auto"/>
            <w:hideMark/>
          </w:tcPr>
          <w:p w14:paraId="7E9667D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15</w:t>
            </w:r>
          </w:p>
        </w:tc>
        <w:tc>
          <w:tcPr>
            <w:tcW w:w="0" w:type="auto"/>
            <w:hideMark/>
          </w:tcPr>
          <w:p w14:paraId="6B1A428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7.566</w:t>
            </w:r>
          </w:p>
        </w:tc>
        <w:tc>
          <w:tcPr>
            <w:tcW w:w="0" w:type="auto"/>
            <w:hideMark/>
          </w:tcPr>
          <w:p w14:paraId="69760688"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α</w:t>
            </w:r>
            <w:proofErr w:type="gramEnd"/>
            <w:r w:rsidRPr="003444BF">
              <w:rPr>
                <w:rFonts w:ascii="Times New Roman" w:eastAsia="Times New Roman" w:hAnsi="Times New Roman" w:cs="Times New Roman"/>
                <w:sz w:val="24"/>
                <w:szCs w:val="24"/>
                <w:lang w:eastAsia="fr-CI"/>
              </w:rPr>
              <w:t>-Ylangene</w:t>
            </w:r>
          </w:p>
        </w:tc>
        <w:tc>
          <w:tcPr>
            <w:tcW w:w="0" w:type="auto"/>
            <w:hideMark/>
          </w:tcPr>
          <w:p w14:paraId="6FE58E1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0.59</w:t>
            </w:r>
          </w:p>
        </w:tc>
      </w:tr>
      <w:tr w:rsidR="003444BF" w:rsidRPr="003444BF" w14:paraId="799B7A20" w14:textId="77777777" w:rsidTr="003444BF">
        <w:trPr>
          <w:jc w:val="center"/>
        </w:trPr>
        <w:tc>
          <w:tcPr>
            <w:tcW w:w="0" w:type="auto"/>
            <w:hideMark/>
          </w:tcPr>
          <w:p w14:paraId="3FFC34B2"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16</w:t>
            </w:r>
          </w:p>
        </w:tc>
        <w:tc>
          <w:tcPr>
            <w:tcW w:w="0" w:type="auto"/>
            <w:hideMark/>
          </w:tcPr>
          <w:p w14:paraId="497E6555"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7.684</w:t>
            </w:r>
          </w:p>
        </w:tc>
        <w:tc>
          <w:tcPr>
            <w:tcW w:w="0" w:type="auto"/>
            <w:hideMark/>
          </w:tcPr>
          <w:p w14:paraId="11025176" w14:textId="77777777" w:rsidR="003444BF" w:rsidRPr="003444BF" w:rsidRDefault="003444BF" w:rsidP="003444BF">
            <w:pPr>
              <w:jc w:val="center"/>
              <w:rPr>
                <w:rFonts w:ascii="Times New Roman" w:eastAsia="Times New Roman" w:hAnsi="Times New Roman" w:cs="Times New Roman"/>
                <w:b/>
                <w:bCs/>
                <w:sz w:val="24"/>
                <w:szCs w:val="24"/>
                <w:lang w:eastAsia="fr-CI"/>
              </w:rPr>
            </w:pPr>
            <w:proofErr w:type="gramStart"/>
            <w:r w:rsidRPr="003444BF">
              <w:rPr>
                <w:rFonts w:ascii="Times New Roman" w:eastAsia="Times New Roman" w:hAnsi="Times New Roman" w:cs="Times New Roman"/>
                <w:b/>
                <w:bCs/>
                <w:sz w:val="24"/>
                <w:szCs w:val="24"/>
                <w:lang w:eastAsia="fr-CI"/>
              </w:rPr>
              <w:t>β</w:t>
            </w:r>
            <w:proofErr w:type="gramEnd"/>
            <w:r w:rsidRPr="003444BF">
              <w:rPr>
                <w:rFonts w:ascii="Times New Roman" w:eastAsia="Times New Roman" w:hAnsi="Times New Roman" w:cs="Times New Roman"/>
                <w:b/>
                <w:bCs/>
                <w:sz w:val="24"/>
                <w:szCs w:val="24"/>
                <w:lang w:eastAsia="fr-CI"/>
              </w:rPr>
              <w:t>-Caryophyllene</w:t>
            </w:r>
          </w:p>
        </w:tc>
        <w:tc>
          <w:tcPr>
            <w:tcW w:w="0" w:type="auto"/>
            <w:hideMark/>
          </w:tcPr>
          <w:p w14:paraId="20FBDEB5"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12.38</w:t>
            </w:r>
          </w:p>
        </w:tc>
      </w:tr>
      <w:tr w:rsidR="003444BF" w:rsidRPr="003444BF" w14:paraId="6BD047E8" w14:textId="77777777" w:rsidTr="003444BF">
        <w:trPr>
          <w:jc w:val="center"/>
        </w:trPr>
        <w:tc>
          <w:tcPr>
            <w:tcW w:w="0" w:type="auto"/>
            <w:hideMark/>
          </w:tcPr>
          <w:p w14:paraId="5CA91C8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17</w:t>
            </w:r>
          </w:p>
        </w:tc>
        <w:tc>
          <w:tcPr>
            <w:tcW w:w="0" w:type="auto"/>
            <w:hideMark/>
          </w:tcPr>
          <w:p w14:paraId="5EB9420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7.764</w:t>
            </w:r>
          </w:p>
        </w:tc>
        <w:tc>
          <w:tcPr>
            <w:tcW w:w="0" w:type="auto"/>
            <w:hideMark/>
          </w:tcPr>
          <w:p w14:paraId="042733EE"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α</w:t>
            </w:r>
            <w:proofErr w:type="gramEnd"/>
            <w:r w:rsidRPr="003444BF">
              <w:rPr>
                <w:rFonts w:ascii="Times New Roman" w:eastAsia="Times New Roman" w:hAnsi="Times New Roman" w:cs="Times New Roman"/>
                <w:sz w:val="24"/>
                <w:szCs w:val="24"/>
                <w:lang w:eastAsia="fr-CI"/>
              </w:rPr>
              <w:t>-Cubebene</w:t>
            </w:r>
          </w:p>
        </w:tc>
        <w:tc>
          <w:tcPr>
            <w:tcW w:w="0" w:type="auto"/>
            <w:hideMark/>
          </w:tcPr>
          <w:p w14:paraId="6EFFF11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0.28</w:t>
            </w:r>
          </w:p>
        </w:tc>
      </w:tr>
      <w:tr w:rsidR="003444BF" w:rsidRPr="003444BF" w14:paraId="03F70CBA" w14:textId="77777777" w:rsidTr="003444BF">
        <w:trPr>
          <w:jc w:val="center"/>
        </w:trPr>
        <w:tc>
          <w:tcPr>
            <w:tcW w:w="0" w:type="auto"/>
            <w:hideMark/>
          </w:tcPr>
          <w:p w14:paraId="30637F9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18</w:t>
            </w:r>
          </w:p>
        </w:tc>
        <w:tc>
          <w:tcPr>
            <w:tcW w:w="0" w:type="auto"/>
            <w:hideMark/>
          </w:tcPr>
          <w:p w14:paraId="7422F53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7.845</w:t>
            </w:r>
          </w:p>
        </w:tc>
        <w:tc>
          <w:tcPr>
            <w:tcW w:w="0" w:type="auto"/>
            <w:hideMark/>
          </w:tcPr>
          <w:p w14:paraId="7C25F04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Dimethyltricyclododecane</w:t>
            </w:r>
          </w:p>
        </w:tc>
        <w:tc>
          <w:tcPr>
            <w:tcW w:w="0" w:type="auto"/>
            <w:hideMark/>
          </w:tcPr>
          <w:p w14:paraId="567FE81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0.12</w:t>
            </w:r>
          </w:p>
        </w:tc>
      </w:tr>
      <w:tr w:rsidR="003444BF" w:rsidRPr="003444BF" w14:paraId="74285872" w14:textId="77777777" w:rsidTr="003444BF">
        <w:trPr>
          <w:jc w:val="center"/>
        </w:trPr>
        <w:tc>
          <w:tcPr>
            <w:tcW w:w="0" w:type="auto"/>
            <w:hideMark/>
          </w:tcPr>
          <w:p w14:paraId="37AFFDA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19</w:t>
            </w:r>
          </w:p>
        </w:tc>
        <w:tc>
          <w:tcPr>
            <w:tcW w:w="0" w:type="auto"/>
            <w:hideMark/>
          </w:tcPr>
          <w:p w14:paraId="75A2F7C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7.964</w:t>
            </w:r>
          </w:p>
        </w:tc>
        <w:tc>
          <w:tcPr>
            <w:tcW w:w="0" w:type="auto"/>
            <w:hideMark/>
          </w:tcPr>
          <w:p w14:paraId="0809C1F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Copaene</w:t>
            </w:r>
          </w:p>
        </w:tc>
        <w:tc>
          <w:tcPr>
            <w:tcW w:w="0" w:type="auto"/>
            <w:hideMark/>
          </w:tcPr>
          <w:p w14:paraId="79635E5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2.11</w:t>
            </w:r>
          </w:p>
        </w:tc>
      </w:tr>
      <w:tr w:rsidR="003444BF" w:rsidRPr="003444BF" w14:paraId="7073ED2E" w14:textId="77777777" w:rsidTr="003444BF">
        <w:trPr>
          <w:jc w:val="center"/>
        </w:trPr>
        <w:tc>
          <w:tcPr>
            <w:tcW w:w="0" w:type="auto"/>
            <w:hideMark/>
          </w:tcPr>
          <w:p w14:paraId="4AD60A05"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20</w:t>
            </w:r>
          </w:p>
        </w:tc>
        <w:tc>
          <w:tcPr>
            <w:tcW w:w="0" w:type="auto"/>
            <w:hideMark/>
          </w:tcPr>
          <w:p w14:paraId="104B3E5B"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8.074</w:t>
            </w:r>
          </w:p>
        </w:tc>
        <w:tc>
          <w:tcPr>
            <w:tcW w:w="0" w:type="auto"/>
            <w:hideMark/>
          </w:tcPr>
          <w:p w14:paraId="31A3E90C" w14:textId="77777777" w:rsidR="003444BF" w:rsidRPr="003444BF" w:rsidRDefault="003444BF" w:rsidP="003444BF">
            <w:pPr>
              <w:jc w:val="center"/>
              <w:rPr>
                <w:rFonts w:ascii="Times New Roman" w:eastAsia="Times New Roman" w:hAnsi="Times New Roman" w:cs="Times New Roman"/>
                <w:b/>
                <w:bCs/>
                <w:sz w:val="24"/>
                <w:szCs w:val="24"/>
                <w:lang w:eastAsia="fr-CI"/>
              </w:rPr>
            </w:pPr>
            <w:proofErr w:type="gramStart"/>
            <w:r w:rsidRPr="003444BF">
              <w:rPr>
                <w:rFonts w:ascii="Times New Roman" w:eastAsia="Times New Roman" w:hAnsi="Times New Roman" w:cs="Times New Roman"/>
                <w:b/>
                <w:bCs/>
                <w:sz w:val="24"/>
                <w:szCs w:val="24"/>
                <w:lang w:eastAsia="fr-CI"/>
              </w:rPr>
              <w:t>α</w:t>
            </w:r>
            <w:proofErr w:type="gramEnd"/>
            <w:r w:rsidRPr="003444BF">
              <w:rPr>
                <w:rFonts w:ascii="Times New Roman" w:eastAsia="Times New Roman" w:hAnsi="Times New Roman" w:cs="Times New Roman"/>
                <w:b/>
                <w:bCs/>
                <w:sz w:val="24"/>
                <w:szCs w:val="24"/>
                <w:lang w:eastAsia="fr-CI"/>
              </w:rPr>
              <w:t>-Humulene</w:t>
            </w:r>
          </w:p>
        </w:tc>
        <w:tc>
          <w:tcPr>
            <w:tcW w:w="0" w:type="auto"/>
            <w:hideMark/>
          </w:tcPr>
          <w:p w14:paraId="78304FD7"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5.71</w:t>
            </w:r>
          </w:p>
        </w:tc>
      </w:tr>
      <w:tr w:rsidR="003444BF" w:rsidRPr="003444BF" w14:paraId="2D75AA02" w14:textId="77777777" w:rsidTr="003444BF">
        <w:trPr>
          <w:jc w:val="center"/>
        </w:trPr>
        <w:tc>
          <w:tcPr>
            <w:tcW w:w="0" w:type="auto"/>
            <w:hideMark/>
          </w:tcPr>
          <w:p w14:paraId="2A5EE42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21</w:t>
            </w:r>
          </w:p>
        </w:tc>
        <w:tc>
          <w:tcPr>
            <w:tcW w:w="0" w:type="auto"/>
            <w:hideMark/>
          </w:tcPr>
          <w:p w14:paraId="1562F83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8.196</w:t>
            </w:r>
          </w:p>
        </w:tc>
        <w:tc>
          <w:tcPr>
            <w:tcW w:w="0" w:type="auto"/>
            <w:hideMark/>
          </w:tcPr>
          <w:p w14:paraId="10DA411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Guai-1(10),11-diene</w:t>
            </w:r>
          </w:p>
        </w:tc>
        <w:tc>
          <w:tcPr>
            <w:tcW w:w="0" w:type="auto"/>
            <w:hideMark/>
          </w:tcPr>
          <w:p w14:paraId="1FFFA55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0.68</w:t>
            </w:r>
          </w:p>
        </w:tc>
      </w:tr>
      <w:tr w:rsidR="003444BF" w:rsidRPr="003444BF" w14:paraId="20D36231" w14:textId="77777777" w:rsidTr="003444BF">
        <w:trPr>
          <w:jc w:val="center"/>
        </w:trPr>
        <w:tc>
          <w:tcPr>
            <w:tcW w:w="0" w:type="auto"/>
            <w:hideMark/>
          </w:tcPr>
          <w:p w14:paraId="1607CE3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22</w:t>
            </w:r>
          </w:p>
        </w:tc>
        <w:tc>
          <w:tcPr>
            <w:tcW w:w="0" w:type="auto"/>
            <w:hideMark/>
          </w:tcPr>
          <w:p w14:paraId="447E01D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8.303</w:t>
            </w:r>
          </w:p>
        </w:tc>
        <w:tc>
          <w:tcPr>
            <w:tcW w:w="0" w:type="auto"/>
            <w:hideMark/>
          </w:tcPr>
          <w:p w14:paraId="311A9A3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Ylangene</w:t>
            </w:r>
          </w:p>
        </w:tc>
        <w:tc>
          <w:tcPr>
            <w:tcW w:w="0" w:type="auto"/>
            <w:hideMark/>
          </w:tcPr>
          <w:p w14:paraId="649AC70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4.86</w:t>
            </w:r>
          </w:p>
        </w:tc>
      </w:tr>
      <w:tr w:rsidR="003444BF" w:rsidRPr="003444BF" w14:paraId="07D2D423" w14:textId="77777777" w:rsidTr="003444BF">
        <w:trPr>
          <w:jc w:val="center"/>
        </w:trPr>
        <w:tc>
          <w:tcPr>
            <w:tcW w:w="0" w:type="auto"/>
            <w:hideMark/>
          </w:tcPr>
          <w:p w14:paraId="686AC02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23</w:t>
            </w:r>
          </w:p>
        </w:tc>
        <w:tc>
          <w:tcPr>
            <w:tcW w:w="0" w:type="auto"/>
            <w:hideMark/>
          </w:tcPr>
          <w:p w14:paraId="625B580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8.376</w:t>
            </w:r>
          </w:p>
        </w:tc>
        <w:tc>
          <w:tcPr>
            <w:tcW w:w="0" w:type="auto"/>
            <w:hideMark/>
          </w:tcPr>
          <w:p w14:paraId="654D3B5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Selina-3,7(</w:t>
            </w:r>
            <w:proofErr w:type="gramStart"/>
            <w:r w:rsidRPr="003444BF">
              <w:rPr>
                <w:rFonts w:ascii="Times New Roman" w:eastAsia="Times New Roman" w:hAnsi="Times New Roman" w:cs="Times New Roman"/>
                <w:sz w:val="24"/>
                <w:szCs w:val="24"/>
                <w:lang w:eastAsia="fr-CI"/>
              </w:rPr>
              <w:t>11)-</w:t>
            </w:r>
            <w:proofErr w:type="gramEnd"/>
            <w:r w:rsidRPr="003444BF">
              <w:rPr>
                <w:rFonts w:ascii="Times New Roman" w:eastAsia="Times New Roman" w:hAnsi="Times New Roman" w:cs="Times New Roman"/>
                <w:sz w:val="24"/>
                <w:szCs w:val="24"/>
                <w:lang w:eastAsia="fr-CI"/>
              </w:rPr>
              <w:t>diene</w:t>
            </w:r>
          </w:p>
        </w:tc>
        <w:tc>
          <w:tcPr>
            <w:tcW w:w="0" w:type="auto"/>
            <w:hideMark/>
          </w:tcPr>
          <w:p w14:paraId="5EEB66C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3.04</w:t>
            </w:r>
          </w:p>
        </w:tc>
      </w:tr>
      <w:tr w:rsidR="003444BF" w:rsidRPr="003444BF" w14:paraId="23DBEF05" w14:textId="77777777" w:rsidTr="003444BF">
        <w:trPr>
          <w:jc w:val="center"/>
        </w:trPr>
        <w:tc>
          <w:tcPr>
            <w:tcW w:w="0" w:type="auto"/>
            <w:hideMark/>
          </w:tcPr>
          <w:p w14:paraId="3E20EF2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24</w:t>
            </w:r>
          </w:p>
        </w:tc>
        <w:tc>
          <w:tcPr>
            <w:tcW w:w="0" w:type="auto"/>
            <w:hideMark/>
          </w:tcPr>
          <w:p w14:paraId="108353A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8.452</w:t>
            </w:r>
          </w:p>
        </w:tc>
        <w:tc>
          <w:tcPr>
            <w:tcW w:w="0" w:type="auto"/>
            <w:hideMark/>
          </w:tcPr>
          <w:p w14:paraId="192C24A0"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δ</w:t>
            </w:r>
            <w:proofErr w:type="gramEnd"/>
            <w:r w:rsidRPr="003444BF">
              <w:rPr>
                <w:rFonts w:ascii="Times New Roman" w:eastAsia="Times New Roman" w:hAnsi="Times New Roman" w:cs="Times New Roman"/>
                <w:sz w:val="24"/>
                <w:szCs w:val="24"/>
                <w:lang w:eastAsia="fr-CI"/>
              </w:rPr>
              <w:t>-Cadinene</w:t>
            </w:r>
          </w:p>
        </w:tc>
        <w:tc>
          <w:tcPr>
            <w:tcW w:w="0" w:type="auto"/>
            <w:hideMark/>
          </w:tcPr>
          <w:p w14:paraId="4D85DF7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6.42</w:t>
            </w:r>
          </w:p>
        </w:tc>
      </w:tr>
      <w:tr w:rsidR="003444BF" w:rsidRPr="003444BF" w14:paraId="0D898DEB" w14:textId="77777777" w:rsidTr="003444BF">
        <w:trPr>
          <w:jc w:val="center"/>
        </w:trPr>
        <w:tc>
          <w:tcPr>
            <w:tcW w:w="0" w:type="auto"/>
            <w:hideMark/>
          </w:tcPr>
          <w:p w14:paraId="476D4B2A"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25</w:t>
            </w:r>
          </w:p>
        </w:tc>
        <w:tc>
          <w:tcPr>
            <w:tcW w:w="0" w:type="auto"/>
            <w:hideMark/>
          </w:tcPr>
          <w:p w14:paraId="46E95483"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8.779</w:t>
            </w:r>
          </w:p>
        </w:tc>
        <w:tc>
          <w:tcPr>
            <w:tcW w:w="0" w:type="auto"/>
            <w:hideMark/>
          </w:tcPr>
          <w:p w14:paraId="005BFFA8" w14:textId="77777777" w:rsidR="003444BF" w:rsidRPr="003444BF" w:rsidRDefault="003444BF" w:rsidP="003444BF">
            <w:pPr>
              <w:jc w:val="center"/>
              <w:rPr>
                <w:rFonts w:ascii="Times New Roman" w:eastAsia="Times New Roman" w:hAnsi="Times New Roman" w:cs="Times New Roman"/>
                <w:b/>
                <w:bCs/>
                <w:sz w:val="24"/>
                <w:szCs w:val="24"/>
                <w:lang w:eastAsia="fr-CI"/>
              </w:rPr>
            </w:pPr>
            <w:proofErr w:type="gramStart"/>
            <w:r w:rsidRPr="003444BF">
              <w:rPr>
                <w:rFonts w:ascii="Times New Roman" w:eastAsia="Times New Roman" w:hAnsi="Times New Roman" w:cs="Times New Roman"/>
                <w:b/>
                <w:bCs/>
                <w:sz w:val="24"/>
                <w:szCs w:val="24"/>
                <w:lang w:eastAsia="fr-CI"/>
              </w:rPr>
              <w:t>α</w:t>
            </w:r>
            <w:proofErr w:type="gramEnd"/>
            <w:r w:rsidRPr="003444BF">
              <w:rPr>
                <w:rFonts w:ascii="Times New Roman" w:eastAsia="Times New Roman" w:hAnsi="Times New Roman" w:cs="Times New Roman"/>
                <w:b/>
                <w:bCs/>
                <w:sz w:val="24"/>
                <w:szCs w:val="24"/>
                <w:lang w:eastAsia="fr-CI"/>
              </w:rPr>
              <w:t>-Copaene epoxide</w:t>
            </w:r>
          </w:p>
        </w:tc>
        <w:tc>
          <w:tcPr>
            <w:tcW w:w="0" w:type="auto"/>
            <w:hideMark/>
          </w:tcPr>
          <w:p w14:paraId="646B903E"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13.92</w:t>
            </w:r>
          </w:p>
        </w:tc>
      </w:tr>
      <w:tr w:rsidR="003444BF" w:rsidRPr="003444BF" w14:paraId="50AF54B2" w14:textId="77777777" w:rsidTr="003444BF">
        <w:trPr>
          <w:jc w:val="center"/>
        </w:trPr>
        <w:tc>
          <w:tcPr>
            <w:tcW w:w="0" w:type="auto"/>
            <w:hideMark/>
          </w:tcPr>
          <w:p w14:paraId="711627BE"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26</w:t>
            </w:r>
          </w:p>
        </w:tc>
        <w:tc>
          <w:tcPr>
            <w:tcW w:w="0" w:type="auto"/>
            <w:hideMark/>
          </w:tcPr>
          <w:p w14:paraId="79FF86C7"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8.861</w:t>
            </w:r>
          </w:p>
        </w:tc>
        <w:tc>
          <w:tcPr>
            <w:tcW w:w="0" w:type="auto"/>
            <w:hideMark/>
          </w:tcPr>
          <w:p w14:paraId="5AE269B7" w14:textId="77777777" w:rsidR="003444BF" w:rsidRPr="003444BF" w:rsidRDefault="003444BF" w:rsidP="003444BF">
            <w:pPr>
              <w:jc w:val="center"/>
              <w:rPr>
                <w:rFonts w:ascii="Times New Roman" w:eastAsia="Times New Roman" w:hAnsi="Times New Roman" w:cs="Times New Roman"/>
                <w:b/>
                <w:bCs/>
                <w:sz w:val="24"/>
                <w:szCs w:val="24"/>
                <w:lang w:eastAsia="fr-CI"/>
              </w:rPr>
            </w:pPr>
            <w:proofErr w:type="gramStart"/>
            <w:r w:rsidRPr="003444BF">
              <w:rPr>
                <w:rFonts w:ascii="Times New Roman" w:eastAsia="Times New Roman" w:hAnsi="Times New Roman" w:cs="Times New Roman"/>
                <w:b/>
                <w:bCs/>
                <w:sz w:val="24"/>
                <w:szCs w:val="24"/>
                <w:lang w:eastAsia="fr-CI"/>
              </w:rPr>
              <w:t>β</w:t>
            </w:r>
            <w:proofErr w:type="gramEnd"/>
            <w:r w:rsidRPr="003444BF">
              <w:rPr>
                <w:rFonts w:ascii="Times New Roman" w:eastAsia="Times New Roman" w:hAnsi="Times New Roman" w:cs="Times New Roman"/>
                <w:b/>
                <w:bCs/>
                <w:sz w:val="24"/>
                <w:szCs w:val="24"/>
                <w:lang w:eastAsia="fr-CI"/>
              </w:rPr>
              <w:t>-Caryophyllene oxide</w:t>
            </w:r>
          </w:p>
        </w:tc>
        <w:tc>
          <w:tcPr>
            <w:tcW w:w="0" w:type="auto"/>
            <w:hideMark/>
          </w:tcPr>
          <w:p w14:paraId="3AFE8133"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17.97</w:t>
            </w:r>
          </w:p>
        </w:tc>
      </w:tr>
      <w:tr w:rsidR="003444BF" w:rsidRPr="003444BF" w14:paraId="23235082" w14:textId="77777777" w:rsidTr="003444BF">
        <w:trPr>
          <w:jc w:val="center"/>
        </w:trPr>
        <w:tc>
          <w:tcPr>
            <w:tcW w:w="0" w:type="auto"/>
            <w:hideMark/>
          </w:tcPr>
          <w:p w14:paraId="7151225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27</w:t>
            </w:r>
          </w:p>
        </w:tc>
        <w:tc>
          <w:tcPr>
            <w:tcW w:w="0" w:type="auto"/>
            <w:hideMark/>
          </w:tcPr>
          <w:p w14:paraId="509EDF6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9.035</w:t>
            </w:r>
          </w:p>
        </w:tc>
        <w:tc>
          <w:tcPr>
            <w:tcW w:w="0" w:type="auto"/>
            <w:hideMark/>
          </w:tcPr>
          <w:p w14:paraId="79ED926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Calarene</w:t>
            </w:r>
          </w:p>
        </w:tc>
        <w:tc>
          <w:tcPr>
            <w:tcW w:w="0" w:type="auto"/>
            <w:hideMark/>
          </w:tcPr>
          <w:p w14:paraId="2A15D89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0.89</w:t>
            </w:r>
          </w:p>
        </w:tc>
      </w:tr>
      <w:tr w:rsidR="003444BF" w:rsidRPr="003444BF" w14:paraId="4A0C92A8" w14:textId="77777777" w:rsidTr="003444BF">
        <w:trPr>
          <w:jc w:val="center"/>
        </w:trPr>
        <w:tc>
          <w:tcPr>
            <w:tcW w:w="0" w:type="auto"/>
            <w:hideMark/>
          </w:tcPr>
          <w:p w14:paraId="1CD4466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28</w:t>
            </w:r>
          </w:p>
        </w:tc>
        <w:tc>
          <w:tcPr>
            <w:tcW w:w="0" w:type="auto"/>
            <w:hideMark/>
          </w:tcPr>
          <w:p w14:paraId="169E63B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9.173</w:t>
            </w:r>
          </w:p>
        </w:tc>
        <w:tc>
          <w:tcPr>
            <w:tcW w:w="0" w:type="auto"/>
            <w:hideMark/>
          </w:tcPr>
          <w:p w14:paraId="556546F0"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α</w:t>
            </w:r>
            <w:proofErr w:type="gramEnd"/>
            <w:r w:rsidRPr="003444BF">
              <w:rPr>
                <w:rFonts w:ascii="Times New Roman" w:eastAsia="Times New Roman" w:hAnsi="Times New Roman" w:cs="Times New Roman"/>
                <w:sz w:val="24"/>
                <w:szCs w:val="24"/>
                <w:lang w:eastAsia="fr-CI"/>
              </w:rPr>
              <w:t>-Selinene</w:t>
            </w:r>
          </w:p>
        </w:tc>
        <w:tc>
          <w:tcPr>
            <w:tcW w:w="0" w:type="auto"/>
            <w:hideMark/>
          </w:tcPr>
          <w:p w14:paraId="295F5A0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1.13</w:t>
            </w:r>
          </w:p>
        </w:tc>
      </w:tr>
      <w:tr w:rsidR="003444BF" w:rsidRPr="003444BF" w14:paraId="0129F769" w14:textId="77777777" w:rsidTr="003444BF">
        <w:trPr>
          <w:jc w:val="center"/>
        </w:trPr>
        <w:tc>
          <w:tcPr>
            <w:tcW w:w="0" w:type="auto"/>
            <w:hideMark/>
          </w:tcPr>
          <w:p w14:paraId="5F631D02"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29</w:t>
            </w:r>
          </w:p>
        </w:tc>
        <w:tc>
          <w:tcPr>
            <w:tcW w:w="0" w:type="auto"/>
            <w:hideMark/>
          </w:tcPr>
          <w:p w14:paraId="785CB7BB"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9.357</w:t>
            </w:r>
          </w:p>
        </w:tc>
        <w:tc>
          <w:tcPr>
            <w:tcW w:w="0" w:type="auto"/>
            <w:hideMark/>
          </w:tcPr>
          <w:p w14:paraId="18017141" w14:textId="77777777" w:rsidR="003444BF" w:rsidRPr="003444BF" w:rsidRDefault="003444BF" w:rsidP="003444BF">
            <w:pPr>
              <w:jc w:val="center"/>
              <w:rPr>
                <w:rFonts w:ascii="Times New Roman" w:eastAsia="Times New Roman" w:hAnsi="Times New Roman" w:cs="Times New Roman"/>
                <w:b/>
                <w:bCs/>
                <w:sz w:val="24"/>
                <w:szCs w:val="24"/>
                <w:lang w:eastAsia="fr-CI"/>
              </w:rPr>
            </w:pPr>
            <w:proofErr w:type="gramStart"/>
            <w:r w:rsidRPr="003444BF">
              <w:rPr>
                <w:rFonts w:ascii="Times New Roman" w:eastAsia="Times New Roman" w:hAnsi="Times New Roman" w:cs="Times New Roman"/>
                <w:b/>
                <w:bCs/>
                <w:sz w:val="24"/>
                <w:szCs w:val="24"/>
                <w:lang w:eastAsia="fr-CI"/>
              </w:rPr>
              <w:t>γ</w:t>
            </w:r>
            <w:proofErr w:type="gramEnd"/>
            <w:r w:rsidRPr="003444BF">
              <w:rPr>
                <w:rFonts w:ascii="Times New Roman" w:eastAsia="Times New Roman" w:hAnsi="Times New Roman" w:cs="Times New Roman"/>
                <w:b/>
                <w:bCs/>
                <w:sz w:val="24"/>
                <w:szCs w:val="24"/>
                <w:lang w:eastAsia="fr-CI"/>
              </w:rPr>
              <w:t>-Selinene</w:t>
            </w:r>
          </w:p>
        </w:tc>
        <w:tc>
          <w:tcPr>
            <w:tcW w:w="0" w:type="auto"/>
            <w:hideMark/>
          </w:tcPr>
          <w:p w14:paraId="0A6288E2"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10.35</w:t>
            </w:r>
          </w:p>
        </w:tc>
      </w:tr>
      <w:tr w:rsidR="003444BF" w:rsidRPr="003444BF" w14:paraId="2F986815" w14:textId="77777777" w:rsidTr="003444BF">
        <w:trPr>
          <w:jc w:val="center"/>
        </w:trPr>
        <w:tc>
          <w:tcPr>
            <w:tcW w:w="0" w:type="auto"/>
            <w:hideMark/>
          </w:tcPr>
          <w:p w14:paraId="4205183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30</w:t>
            </w:r>
          </w:p>
        </w:tc>
        <w:tc>
          <w:tcPr>
            <w:tcW w:w="0" w:type="auto"/>
            <w:hideMark/>
          </w:tcPr>
          <w:p w14:paraId="587DC73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9.465</w:t>
            </w:r>
          </w:p>
        </w:tc>
        <w:tc>
          <w:tcPr>
            <w:tcW w:w="0" w:type="auto"/>
            <w:hideMark/>
          </w:tcPr>
          <w:p w14:paraId="6C51B11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Epiglobulol</w:t>
            </w:r>
          </w:p>
        </w:tc>
        <w:tc>
          <w:tcPr>
            <w:tcW w:w="0" w:type="auto"/>
            <w:hideMark/>
          </w:tcPr>
          <w:p w14:paraId="1503030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1.23</w:t>
            </w:r>
          </w:p>
        </w:tc>
      </w:tr>
      <w:tr w:rsidR="003444BF" w:rsidRPr="003444BF" w14:paraId="5E95AB80" w14:textId="77777777" w:rsidTr="003444BF">
        <w:trPr>
          <w:jc w:val="center"/>
        </w:trPr>
        <w:tc>
          <w:tcPr>
            <w:tcW w:w="0" w:type="auto"/>
            <w:hideMark/>
          </w:tcPr>
          <w:p w14:paraId="04DDB21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31</w:t>
            </w:r>
          </w:p>
        </w:tc>
        <w:tc>
          <w:tcPr>
            <w:tcW w:w="0" w:type="auto"/>
            <w:hideMark/>
          </w:tcPr>
          <w:p w14:paraId="4806DD2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9.517</w:t>
            </w:r>
          </w:p>
        </w:tc>
        <w:tc>
          <w:tcPr>
            <w:tcW w:w="0" w:type="auto"/>
            <w:hideMark/>
          </w:tcPr>
          <w:p w14:paraId="4A5DDF4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Spathulenol</w:t>
            </w:r>
          </w:p>
        </w:tc>
        <w:tc>
          <w:tcPr>
            <w:tcW w:w="0" w:type="auto"/>
            <w:hideMark/>
          </w:tcPr>
          <w:p w14:paraId="0E4A972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0.98</w:t>
            </w:r>
          </w:p>
        </w:tc>
      </w:tr>
      <w:tr w:rsidR="003444BF" w:rsidRPr="003444BF" w14:paraId="354D56C7" w14:textId="77777777" w:rsidTr="003444BF">
        <w:trPr>
          <w:jc w:val="center"/>
        </w:trPr>
        <w:tc>
          <w:tcPr>
            <w:tcW w:w="0" w:type="auto"/>
            <w:hideMark/>
          </w:tcPr>
          <w:p w14:paraId="2EE142C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32</w:t>
            </w:r>
          </w:p>
        </w:tc>
        <w:tc>
          <w:tcPr>
            <w:tcW w:w="0" w:type="auto"/>
            <w:hideMark/>
          </w:tcPr>
          <w:p w14:paraId="12CB16F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9.648</w:t>
            </w:r>
          </w:p>
        </w:tc>
        <w:tc>
          <w:tcPr>
            <w:tcW w:w="0" w:type="auto"/>
            <w:hideMark/>
          </w:tcPr>
          <w:p w14:paraId="143C0F2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Globulol</w:t>
            </w:r>
          </w:p>
        </w:tc>
        <w:tc>
          <w:tcPr>
            <w:tcW w:w="0" w:type="auto"/>
            <w:hideMark/>
          </w:tcPr>
          <w:p w14:paraId="5F1EA28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3.95</w:t>
            </w:r>
          </w:p>
        </w:tc>
      </w:tr>
      <w:tr w:rsidR="003444BF" w:rsidRPr="003444BF" w14:paraId="04EED1EC" w14:textId="77777777" w:rsidTr="003444BF">
        <w:trPr>
          <w:jc w:val="center"/>
        </w:trPr>
        <w:tc>
          <w:tcPr>
            <w:tcW w:w="0" w:type="auto"/>
            <w:hideMark/>
          </w:tcPr>
          <w:p w14:paraId="7306EC4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33</w:t>
            </w:r>
          </w:p>
        </w:tc>
        <w:tc>
          <w:tcPr>
            <w:tcW w:w="0" w:type="auto"/>
            <w:hideMark/>
          </w:tcPr>
          <w:p w14:paraId="6BA4484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9.702</w:t>
            </w:r>
          </w:p>
        </w:tc>
        <w:tc>
          <w:tcPr>
            <w:tcW w:w="0" w:type="auto"/>
            <w:hideMark/>
          </w:tcPr>
          <w:p w14:paraId="18757A7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Ledol</w:t>
            </w:r>
          </w:p>
        </w:tc>
        <w:tc>
          <w:tcPr>
            <w:tcW w:w="0" w:type="auto"/>
            <w:hideMark/>
          </w:tcPr>
          <w:p w14:paraId="6DE8541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1.10</w:t>
            </w:r>
          </w:p>
        </w:tc>
      </w:tr>
      <w:tr w:rsidR="003444BF" w:rsidRPr="003444BF" w14:paraId="11C51CE2" w14:textId="77777777" w:rsidTr="003444BF">
        <w:trPr>
          <w:jc w:val="center"/>
        </w:trPr>
        <w:tc>
          <w:tcPr>
            <w:tcW w:w="0" w:type="auto"/>
            <w:hideMark/>
          </w:tcPr>
          <w:p w14:paraId="58F7FD0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34</w:t>
            </w:r>
          </w:p>
        </w:tc>
        <w:tc>
          <w:tcPr>
            <w:tcW w:w="0" w:type="auto"/>
            <w:hideMark/>
          </w:tcPr>
          <w:p w14:paraId="3CB2315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9.773</w:t>
            </w:r>
          </w:p>
        </w:tc>
        <w:tc>
          <w:tcPr>
            <w:tcW w:w="0" w:type="auto"/>
            <w:hideMark/>
          </w:tcPr>
          <w:p w14:paraId="1B1C650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Epiglobulol</w:t>
            </w:r>
          </w:p>
        </w:tc>
        <w:tc>
          <w:tcPr>
            <w:tcW w:w="0" w:type="auto"/>
            <w:hideMark/>
          </w:tcPr>
          <w:p w14:paraId="2B5C5F6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2.73</w:t>
            </w:r>
          </w:p>
        </w:tc>
      </w:tr>
      <w:tr w:rsidR="003444BF" w:rsidRPr="003444BF" w14:paraId="3B3ABD70" w14:textId="77777777" w:rsidTr="003444BF">
        <w:trPr>
          <w:jc w:val="center"/>
        </w:trPr>
        <w:tc>
          <w:tcPr>
            <w:tcW w:w="0" w:type="auto"/>
            <w:hideMark/>
          </w:tcPr>
          <w:p w14:paraId="51F1C67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35</w:t>
            </w:r>
          </w:p>
        </w:tc>
        <w:tc>
          <w:tcPr>
            <w:tcW w:w="0" w:type="auto"/>
            <w:hideMark/>
          </w:tcPr>
          <w:p w14:paraId="4358B90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9.899</w:t>
            </w:r>
          </w:p>
        </w:tc>
        <w:tc>
          <w:tcPr>
            <w:tcW w:w="0" w:type="auto"/>
            <w:hideMark/>
          </w:tcPr>
          <w:p w14:paraId="3DBFE31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Andrographolide</w:t>
            </w:r>
          </w:p>
        </w:tc>
        <w:tc>
          <w:tcPr>
            <w:tcW w:w="0" w:type="auto"/>
            <w:hideMark/>
          </w:tcPr>
          <w:p w14:paraId="0576D7A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0.97</w:t>
            </w:r>
          </w:p>
        </w:tc>
      </w:tr>
      <w:tr w:rsidR="003444BF" w:rsidRPr="003444BF" w14:paraId="2D3FD284" w14:textId="77777777" w:rsidTr="003444BF">
        <w:trPr>
          <w:jc w:val="center"/>
        </w:trPr>
        <w:tc>
          <w:tcPr>
            <w:tcW w:w="0" w:type="auto"/>
            <w:hideMark/>
          </w:tcPr>
          <w:p w14:paraId="578240E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36</w:t>
            </w:r>
          </w:p>
        </w:tc>
        <w:tc>
          <w:tcPr>
            <w:tcW w:w="0" w:type="auto"/>
            <w:hideMark/>
          </w:tcPr>
          <w:p w14:paraId="3B001E1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9.99</w:t>
            </w:r>
          </w:p>
        </w:tc>
        <w:tc>
          <w:tcPr>
            <w:tcW w:w="0" w:type="auto"/>
            <w:hideMark/>
          </w:tcPr>
          <w:p w14:paraId="0E8EC86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Pentadecanal</w:t>
            </w:r>
          </w:p>
        </w:tc>
        <w:tc>
          <w:tcPr>
            <w:tcW w:w="0" w:type="auto"/>
            <w:hideMark/>
          </w:tcPr>
          <w:p w14:paraId="16AAB07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0.42</w:t>
            </w:r>
          </w:p>
        </w:tc>
      </w:tr>
      <w:tr w:rsidR="003444BF" w:rsidRPr="003444BF" w14:paraId="54B6F229" w14:textId="77777777" w:rsidTr="003444BF">
        <w:trPr>
          <w:jc w:val="center"/>
        </w:trPr>
        <w:tc>
          <w:tcPr>
            <w:tcW w:w="0" w:type="auto"/>
            <w:hideMark/>
          </w:tcPr>
          <w:p w14:paraId="047BE84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37</w:t>
            </w:r>
          </w:p>
        </w:tc>
        <w:tc>
          <w:tcPr>
            <w:tcW w:w="0" w:type="auto"/>
            <w:hideMark/>
          </w:tcPr>
          <w:p w14:paraId="208A828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10.061</w:t>
            </w:r>
          </w:p>
        </w:tc>
        <w:tc>
          <w:tcPr>
            <w:tcW w:w="0" w:type="auto"/>
            <w:hideMark/>
          </w:tcPr>
          <w:p w14:paraId="7CBD1D6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Bicyclic methanol derivative</w:t>
            </w:r>
          </w:p>
        </w:tc>
        <w:tc>
          <w:tcPr>
            <w:tcW w:w="0" w:type="auto"/>
            <w:hideMark/>
          </w:tcPr>
          <w:p w14:paraId="7E1DB50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0.31</w:t>
            </w:r>
          </w:p>
        </w:tc>
      </w:tr>
      <w:tr w:rsidR="003444BF" w:rsidRPr="003444BF" w14:paraId="59468EBA" w14:textId="77777777" w:rsidTr="003444BF">
        <w:trPr>
          <w:jc w:val="center"/>
        </w:trPr>
        <w:tc>
          <w:tcPr>
            <w:tcW w:w="0" w:type="auto"/>
            <w:hideMark/>
          </w:tcPr>
          <w:p w14:paraId="0974EB4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38</w:t>
            </w:r>
          </w:p>
        </w:tc>
        <w:tc>
          <w:tcPr>
            <w:tcW w:w="0" w:type="auto"/>
            <w:hideMark/>
          </w:tcPr>
          <w:p w14:paraId="6573019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10.16</w:t>
            </w:r>
          </w:p>
        </w:tc>
        <w:tc>
          <w:tcPr>
            <w:tcW w:w="0" w:type="auto"/>
            <w:hideMark/>
          </w:tcPr>
          <w:p w14:paraId="081024C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Lilac aldehyde D</w:t>
            </w:r>
          </w:p>
        </w:tc>
        <w:tc>
          <w:tcPr>
            <w:tcW w:w="0" w:type="auto"/>
            <w:hideMark/>
          </w:tcPr>
          <w:p w14:paraId="6E5F4E2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0.30</w:t>
            </w:r>
          </w:p>
        </w:tc>
      </w:tr>
      <w:tr w:rsidR="003444BF" w:rsidRPr="003444BF" w14:paraId="6CBC104D" w14:textId="77777777" w:rsidTr="003444BF">
        <w:trPr>
          <w:jc w:val="center"/>
        </w:trPr>
        <w:tc>
          <w:tcPr>
            <w:tcW w:w="0" w:type="auto"/>
            <w:hideMark/>
          </w:tcPr>
          <w:p w14:paraId="02DE5DF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39</w:t>
            </w:r>
          </w:p>
        </w:tc>
        <w:tc>
          <w:tcPr>
            <w:tcW w:w="0" w:type="auto"/>
            <w:hideMark/>
          </w:tcPr>
          <w:p w14:paraId="27C6E7B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10.276</w:t>
            </w:r>
          </w:p>
        </w:tc>
        <w:tc>
          <w:tcPr>
            <w:tcW w:w="0" w:type="auto"/>
            <w:hideMark/>
          </w:tcPr>
          <w:p w14:paraId="14B4AA1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Cyclopropanemethanol</w:t>
            </w:r>
          </w:p>
        </w:tc>
        <w:tc>
          <w:tcPr>
            <w:tcW w:w="0" w:type="auto"/>
            <w:hideMark/>
          </w:tcPr>
          <w:p w14:paraId="71EEAEF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0.82</w:t>
            </w:r>
          </w:p>
        </w:tc>
      </w:tr>
      <w:tr w:rsidR="003444BF" w:rsidRPr="003444BF" w14:paraId="36D426CC" w14:textId="77777777" w:rsidTr="003444BF">
        <w:trPr>
          <w:jc w:val="center"/>
        </w:trPr>
        <w:tc>
          <w:tcPr>
            <w:tcW w:w="0" w:type="auto"/>
            <w:hideMark/>
          </w:tcPr>
          <w:p w14:paraId="05CA458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40</w:t>
            </w:r>
          </w:p>
        </w:tc>
        <w:tc>
          <w:tcPr>
            <w:tcW w:w="0" w:type="auto"/>
            <w:hideMark/>
          </w:tcPr>
          <w:p w14:paraId="3BD8E5C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10.407</w:t>
            </w:r>
          </w:p>
        </w:tc>
        <w:tc>
          <w:tcPr>
            <w:tcW w:w="0" w:type="auto"/>
            <w:hideMark/>
          </w:tcPr>
          <w:p w14:paraId="0AF4494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Andrographolide</w:t>
            </w:r>
          </w:p>
        </w:tc>
        <w:tc>
          <w:tcPr>
            <w:tcW w:w="0" w:type="auto"/>
            <w:hideMark/>
          </w:tcPr>
          <w:p w14:paraId="58AB186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0.36</w:t>
            </w:r>
          </w:p>
        </w:tc>
      </w:tr>
      <w:tr w:rsidR="003444BF" w:rsidRPr="003444BF" w14:paraId="1D8D671B" w14:textId="77777777" w:rsidTr="003444BF">
        <w:trPr>
          <w:jc w:val="center"/>
        </w:trPr>
        <w:tc>
          <w:tcPr>
            <w:tcW w:w="0" w:type="auto"/>
            <w:hideMark/>
          </w:tcPr>
          <w:p w14:paraId="03E131D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41</w:t>
            </w:r>
          </w:p>
        </w:tc>
        <w:tc>
          <w:tcPr>
            <w:tcW w:w="0" w:type="auto"/>
            <w:hideMark/>
          </w:tcPr>
          <w:p w14:paraId="71427EE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10.473</w:t>
            </w:r>
          </w:p>
        </w:tc>
        <w:tc>
          <w:tcPr>
            <w:tcW w:w="0" w:type="auto"/>
            <w:hideMark/>
          </w:tcPr>
          <w:p w14:paraId="1F0BC77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1-Hexadecanol acetate</w:t>
            </w:r>
          </w:p>
        </w:tc>
        <w:tc>
          <w:tcPr>
            <w:tcW w:w="0" w:type="auto"/>
            <w:hideMark/>
          </w:tcPr>
          <w:p w14:paraId="21F05F8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0.09</w:t>
            </w:r>
          </w:p>
        </w:tc>
      </w:tr>
      <w:tr w:rsidR="003444BF" w:rsidRPr="003444BF" w14:paraId="368B6524" w14:textId="77777777" w:rsidTr="003444BF">
        <w:trPr>
          <w:jc w:val="center"/>
        </w:trPr>
        <w:tc>
          <w:tcPr>
            <w:tcW w:w="0" w:type="auto"/>
            <w:hideMark/>
          </w:tcPr>
          <w:p w14:paraId="54B93EF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42</w:t>
            </w:r>
          </w:p>
        </w:tc>
        <w:tc>
          <w:tcPr>
            <w:tcW w:w="0" w:type="auto"/>
            <w:hideMark/>
          </w:tcPr>
          <w:p w14:paraId="61B1607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10.533</w:t>
            </w:r>
          </w:p>
        </w:tc>
        <w:tc>
          <w:tcPr>
            <w:tcW w:w="0" w:type="auto"/>
            <w:hideMark/>
          </w:tcPr>
          <w:p w14:paraId="6CCFCF0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Bis-benzofuran ether</w:t>
            </w:r>
          </w:p>
        </w:tc>
        <w:tc>
          <w:tcPr>
            <w:tcW w:w="0" w:type="auto"/>
            <w:hideMark/>
          </w:tcPr>
          <w:p w14:paraId="7B458EF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0.62</w:t>
            </w:r>
          </w:p>
        </w:tc>
      </w:tr>
      <w:tr w:rsidR="003444BF" w:rsidRPr="003444BF" w14:paraId="761F9CE6" w14:textId="77777777" w:rsidTr="003444BF">
        <w:trPr>
          <w:jc w:val="center"/>
        </w:trPr>
        <w:tc>
          <w:tcPr>
            <w:tcW w:w="0" w:type="auto"/>
            <w:hideMark/>
          </w:tcPr>
          <w:p w14:paraId="1CB3D8D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43</w:t>
            </w:r>
          </w:p>
        </w:tc>
        <w:tc>
          <w:tcPr>
            <w:tcW w:w="0" w:type="auto"/>
            <w:hideMark/>
          </w:tcPr>
          <w:p w14:paraId="3A9283E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10.64</w:t>
            </w:r>
          </w:p>
        </w:tc>
        <w:tc>
          <w:tcPr>
            <w:tcW w:w="0" w:type="auto"/>
            <w:hideMark/>
          </w:tcPr>
          <w:p w14:paraId="21DA0510"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β</w:t>
            </w:r>
            <w:proofErr w:type="gramEnd"/>
            <w:r w:rsidRPr="003444BF">
              <w:rPr>
                <w:rFonts w:ascii="Times New Roman" w:eastAsia="Times New Roman" w:hAnsi="Times New Roman" w:cs="Times New Roman"/>
                <w:sz w:val="24"/>
                <w:szCs w:val="24"/>
                <w:lang w:eastAsia="fr-CI"/>
              </w:rPr>
              <w:t>-Farnesene</w:t>
            </w:r>
          </w:p>
        </w:tc>
        <w:tc>
          <w:tcPr>
            <w:tcW w:w="0" w:type="auto"/>
            <w:hideMark/>
          </w:tcPr>
          <w:p w14:paraId="440104B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0.11</w:t>
            </w:r>
          </w:p>
        </w:tc>
      </w:tr>
      <w:tr w:rsidR="003444BF" w:rsidRPr="003444BF" w14:paraId="7CEDABE5" w14:textId="77777777" w:rsidTr="003444BF">
        <w:trPr>
          <w:jc w:val="center"/>
        </w:trPr>
        <w:tc>
          <w:tcPr>
            <w:tcW w:w="0" w:type="auto"/>
            <w:hideMark/>
          </w:tcPr>
          <w:p w14:paraId="35D3266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44</w:t>
            </w:r>
          </w:p>
        </w:tc>
        <w:tc>
          <w:tcPr>
            <w:tcW w:w="0" w:type="auto"/>
            <w:hideMark/>
          </w:tcPr>
          <w:p w14:paraId="007436C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10.661</w:t>
            </w:r>
          </w:p>
        </w:tc>
        <w:tc>
          <w:tcPr>
            <w:tcW w:w="0" w:type="auto"/>
            <w:hideMark/>
          </w:tcPr>
          <w:p w14:paraId="0566141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Phytone</w:t>
            </w:r>
          </w:p>
        </w:tc>
        <w:tc>
          <w:tcPr>
            <w:tcW w:w="0" w:type="auto"/>
            <w:hideMark/>
          </w:tcPr>
          <w:p w14:paraId="381E494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0.19</w:t>
            </w:r>
          </w:p>
        </w:tc>
      </w:tr>
      <w:tr w:rsidR="003444BF" w:rsidRPr="003444BF" w14:paraId="0238081B" w14:textId="77777777" w:rsidTr="003444BF">
        <w:trPr>
          <w:jc w:val="center"/>
        </w:trPr>
        <w:tc>
          <w:tcPr>
            <w:tcW w:w="0" w:type="auto"/>
            <w:hideMark/>
          </w:tcPr>
          <w:p w14:paraId="44E86A4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45</w:t>
            </w:r>
          </w:p>
        </w:tc>
        <w:tc>
          <w:tcPr>
            <w:tcW w:w="0" w:type="auto"/>
            <w:hideMark/>
          </w:tcPr>
          <w:p w14:paraId="2340EF0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10.734</w:t>
            </w:r>
          </w:p>
        </w:tc>
        <w:tc>
          <w:tcPr>
            <w:tcW w:w="0" w:type="auto"/>
            <w:hideMark/>
          </w:tcPr>
          <w:p w14:paraId="0D1F520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Tetracycloundecanol</w:t>
            </w:r>
          </w:p>
        </w:tc>
        <w:tc>
          <w:tcPr>
            <w:tcW w:w="0" w:type="auto"/>
            <w:hideMark/>
          </w:tcPr>
          <w:p w14:paraId="059A0ED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0.23</w:t>
            </w:r>
          </w:p>
        </w:tc>
      </w:tr>
      <w:tr w:rsidR="003444BF" w:rsidRPr="003444BF" w14:paraId="4DDC50FB" w14:textId="77777777" w:rsidTr="003444BF">
        <w:trPr>
          <w:jc w:val="center"/>
        </w:trPr>
        <w:tc>
          <w:tcPr>
            <w:tcW w:w="0" w:type="auto"/>
            <w:hideMark/>
          </w:tcPr>
          <w:p w14:paraId="3A9B978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lastRenderedPageBreak/>
              <w:t>46</w:t>
            </w:r>
          </w:p>
        </w:tc>
        <w:tc>
          <w:tcPr>
            <w:tcW w:w="0" w:type="auto"/>
            <w:hideMark/>
          </w:tcPr>
          <w:p w14:paraId="7E11C85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10.849</w:t>
            </w:r>
          </w:p>
        </w:tc>
        <w:tc>
          <w:tcPr>
            <w:tcW w:w="0" w:type="auto"/>
            <w:hideMark/>
          </w:tcPr>
          <w:p w14:paraId="0B40042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1-Heptatriacontanol</w:t>
            </w:r>
          </w:p>
        </w:tc>
        <w:tc>
          <w:tcPr>
            <w:tcW w:w="0" w:type="auto"/>
            <w:hideMark/>
          </w:tcPr>
          <w:p w14:paraId="31EC35E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0.11</w:t>
            </w:r>
          </w:p>
        </w:tc>
      </w:tr>
      <w:tr w:rsidR="003444BF" w:rsidRPr="003444BF" w14:paraId="2F005F0F" w14:textId="77777777" w:rsidTr="003444BF">
        <w:trPr>
          <w:jc w:val="center"/>
        </w:trPr>
        <w:tc>
          <w:tcPr>
            <w:tcW w:w="0" w:type="auto"/>
            <w:hideMark/>
          </w:tcPr>
          <w:p w14:paraId="181B8F4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47</w:t>
            </w:r>
          </w:p>
        </w:tc>
        <w:tc>
          <w:tcPr>
            <w:tcW w:w="0" w:type="auto"/>
            <w:hideMark/>
          </w:tcPr>
          <w:p w14:paraId="7453F49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10.907</w:t>
            </w:r>
          </w:p>
        </w:tc>
        <w:tc>
          <w:tcPr>
            <w:tcW w:w="0" w:type="auto"/>
            <w:hideMark/>
          </w:tcPr>
          <w:p w14:paraId="53DC7E8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Isopropenyldimethylnaphthol</w:t>
            </w:r>
          </w:p>
        </w:tc>
        <w:tc>
          <w:tcPr>
            <w:tcW w:w="0" w:type="auto"/>
            <w:hideMark/>
          </w:tcPr>
          <w:p w14:paraId="4CF0051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0.07</w:t>
            </w:r>
          </w:p>
        </w:tc>
      </w:tr>
      <w:tr w:rsidR="003444BF" w:rsidRPr="003444BF" w14:paraId="17036F0F" w14:textId="77777777" w:rsidTr="003444BF">
        <w:trPr>
          <w:jc w:val="center"/>
        </w:trPr>
        <w:tc>
          <w:tcPr>
            <w:tcW w:w="0" w:type="auto"/>
            <w:hideMark/>
          </w:tcPr>
          <w:p w14:paraId="3C4B872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48</w:t>
            </w:r>
          </w:p>
        </w:tc>
        <w:tc>
          <w:tcPr>
            <w:tcW w:w="0" w:type="auto"/>
            <w:hideMark/>
          </w:tcPr>
          <w:p w14:paraId="388CF90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10.954</w:t>
            </w:r>
          </w:p>
        </w:tc>
        <w:tc>
          <w:tcPr>
            <w:tcW w:w="0" w:type="auto"/>
            <w:hideMark/>
          </w:tcPr>
          <w:p w14:paraId="133A3FD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Tetramethylheptadecane</w:t>
            </w:r>
          </w:p>
        </w:tc>
        <w:tc>
          <w:tcPr>
            <w:tcW w:w="0" w:type="auto"/>
            <w:hideMark/>
          </w:tcPr>
          <w:p w14:paraId="3CAEBFD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0.10</w:t>
            </w:r>
          </w:p>
        </w:tc>
      </w:tr>
      <w:tr w:rsidR="003444BF" w:rsidRPr="003444BF" w14:paraId="5AAAC0C8" w14:textId="77777777" w:rsidTr="003444BF">
        <w:trPr>
          <w:jc w:val="center"/>
        </w:trPr>
        <w:tc>
          <w:tcPr>
            <w:tcW w:w="0" w:type="auto"/>
            <w:hideMark/>
          </w:tcPr>
          <w:p w14:paraId="79C849E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49</w:t>
            </w:r>
          </w:p>
        </w:tc>
        <w:tc>
          <w:tcPr>
            <w:tcW w:w="0" w:type="auto"/>
            <w:hideMark/>
          </w:tcPr>
          <w:p w14:paraId="13C7BFE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11.047</w:t>
            </w:r>
          </w:p>
        </w:tc>
        <w:tc>
          <w:tcPr>
            <w:tcW w:w="0" w:type="auto"/>
            <w:hideMark/>
          </w:tcPr>
          <w:p w14:paraId="711A593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Polyunsaturated Neral</w:t>
            </w:r>
          </w:p>
        </w:tc>
        <w:tc>
          <w:tcPr>
            <w:tcW w:w="0" w:type="auto"/>
            <w:hideMark/>
          </w:tcPr>
          <w:p w14:paraId="1ADE3BD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0.12</w:t>
            </w:r>
          </w:p>
        </w:tc>
      </w:tr>
      <w:tr w:rsidR="003444BF" w:rsidRPr="003444BF" w14:paraId="0EB9B956" w14:textId="77777777" w:rsidTr="003444BF">
        <w:trPr>
          <w:jc w:val="center"/>
        </w:trPr>
        <w:tc>
          <w:tcPr>
            <w:tcW w:w="0" w:type="auto"/>
            <w:hideMark/>
          </w:tcPr>
          <w:p w14:paraId="63B2A76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50</w:t>
            </w:r>
          </w:p>
        </w:tc>
        <w:tc>
          <w:tcPr>
            <w:tcW w:w="0" w:type="auto"/>
            <w:hideMark/>
          </w:tcPr>
          <w:p w14:paraId="57CCDFB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11.227</w:t>
            </w:r>
          </w:p>
        </w:tc>
        <w:tc>
          <w:tcPr>
            <w:tcW w:w="0" w:type="auto"/>
            <w:hideMark/>
          </w:tcPr>
          <w:p w14:paraId="69AFBD1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Methyl eicosatetraenoate</w:t>
            </w:r>
          </w:p>
        </w:tc>
        <w:tc>
          <w:tcPr>
            <w:tcW w:w="0" w:type="auto"/>
            <w:hideMark/>
          </w:tcPr>
          <w:p w14:paraId="15F5B8A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0.16</w:t>
            </w:r>
          </w:p>
        </w:tc>
      </w:tr>
      <w:tr w:rsidR="003444BF" w:rsidRPr="003444BF" w14:paraId="698EFD32" w14:textId="77777777" w:rsidTr="003444BF">
        <w:trPr>
          <w:jc w:val="center"/>
        </w:trPr>
        <w:tc>
          <w:tcPr>
            <w:tcW w:w="0" w:type="auto"/>
            <w:hideMark/>
          </w:tcPr>
          <w:p w14:paraId="0607C37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51</w:t>
            </w:r>
          </w:p>
        </w:tc>
        <w:tc>
          <w:tcPr>
            <w:tcW w:w="0" w:type="auto"/>
            <w:hideMark/>
          </w:tcPr>
          <w:p w14:paraId="72E2F1B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11.267</w:t>
            </w:r>
          </w:p>
        </w:tc>
        <w:tc>
          <w:tcPr>
            <w:tcW w:w="0" w:type="auto"/>
            <w:hideMark/>
          </w:tcPr>
          <w:p w14:paraId="0760D86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Pentadecanoic acid</w:t>
            </w:r>
          </w:p>
        </w:tc>
        <w:tc>
          <w:tcPr>
            <w:tcW w:w="0" w:type="auto"/>
            <w:hideMark/>
          </w:tcPr>
          <w:p w14:paraId="29597FF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566CF161" w14:textId="77777777" w:rsidTr="003444BF">
        <w:trPr>
          <w:jc w:val="center"/>
        </w:trPr>
        <w:tc>
          <w:tcPr>
            <w:tcW w:w="0" w:type="auto"/>
            <w:hideMark/>
          </w:tcPr>
          <w:p w14:paraId="2D94588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52</w:t>
            </w:r>
          </w:p>
        </w:tc>
        <w:tc>
          <w:tcPr>
            <w:tcW w:w="0" w:type="auto"/>
            <w:hideMark/>
          </w:tcPr>
          <w:p w14:paraId="2F152C6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11.32</w:t>
            </w:r>
          </w:p>
        </w:tc>
        <w:tc>
          <w:tcPr>
            <w:tcW w:w="0" w:type="auto"/>
            <w:hideMark/>
          </w:tcPr>
          <w:p w14:paraId="5A56355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Andrographolide</w:t>
            </w:r>
          </w:p>
        </w:tc>
        <w:tc>
          <w:tcPr>
            <w:tcW w:w="0" w:type="auto"/>
            <w:hideMark/>
          </w:tcPr>
          <w:p w14:paraId="3848A84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0.06</w:t>
            </w:r>
          </w:p>
        </w:tc>
      </w:tr>
      <w:tr w:rsidR="003444BF" w:rsidRPr="003444BF" w14:paraId="367E7772" w14:textId="77777777" w:rsidTr="003444BF">
        <w:trPr>
          <w:jc w:val="center"/>
        </w:trPr>
        <w:tc>
          <w:tcPr>
            <w:tcW w:w="0" w:type="auto"/>
            <w:hideMark/>
          </w:tcPr>
          <w:p w14:paraId="2C74EF8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53</w:t>
            </w:r>
          </w:p>
        </w:tc>
        <w:tc>
          <w:tcPr>
            <w:tcW w:w="0" w:type="auto"/>
            <w:hideMark/>
          </w:tcPr>
          <w:p w14:paraId="1D16E1D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11.426</w:t>
            </w:r>
          </w:p>
        </w:tc>
        <w:tc>
          <w:tcPr>
            <w:tcW w:w="0" w:type="auto"/>
            <w:hideMark/>
          </w:tcPr>
          <w:p w14:paraId="11E2EB5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1-Heneicosanol</w:t>
            </w:r>
          </w:p>
        </w:tc>
        <w:tc>
          <w:tcPr>
            <w:tcW w:w="0" w:type="auto"/>
            <w:hideMark/>
          </w:tcPr>
          <w:p w14:paraId="496B5A9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0.06</w:t>
            </w:r>
          </w:p>
        </w:tc>
      </w:tr>
      <w:tr w:rsidR="003444BF" w:rsidRPr="003444BF" w14:paraId="2A9CD71D" w14:textId="77777777" w:rsidTr="003444BF">
        <w:trPr>
          <w:jc w:val="center"/>
        </w:trPr>
        <w:tc>
          <w:tcPr>
            <w:tcW w:w="0" w:type="auto"/>
            <w:hideMark/>
          </w:tcPr>
          <w:p w14:paraId="2CB9132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54</w:t>
            </w:r>
          </w:p>
        </w:tc>
        <w:tc>
          <w:tcPr>
            <w:tcW w:w="0" w:type="auto"/>
            <w:hideMark/>
          </w:tcPr>
          <w:p w14:paraId="5321791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11.607</w:t>
            </w:r>
          </w:p>
        </w:tc>
        <w:tc>
          <w:tcPr>
            <w:tcW w:w="0" w:type="auto"/>
            <w:hideMark/>
          </w:tcPr>
          <w:p w14:paraId="4630509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Methylhexenyl cyclohexene</w:t>
            </w:r>
          </w:p>
        </w:tc>
        <w:tc>
          <w:tcPr>
            <w:tcW w:w="0" w:type="auto"/>
            <w:hideMark/>
          </w:tcPr>
          <w:p w14:paraId="4690586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0.93</w:t>
            </w:r>
          </w:p>
        </w:tc>
      </w:tr>
      <w:tr w:rsidR="003444BF" w:rsidRPr="003444BF" w14:paraId="4BB78BFD" w14:textId="77777777" w:rsidTr="003444BF">
        <w:trPr>
          <w:jc w:val="center"/>
        </w:trPr>
        <w:tc>
          <w:tcPr>
            <w:tcW w:w="0" w:type="auto"/>
            <w:hideMark/>
          </w:tcPr>
          <w:p w14:paraId="5DF54FF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55</w:t>
            </w:r>
          </w:p>
        </w:tc>
        <w:tc>
          <w:tcPr>
            <w:tcW w:w="0" w:type="auto"/>
            <w:hideMark/>
          </w:tcPr>
          <w:p w14:paraId="270AC90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11.733</w:t>
            </w:r>
          </w:p>
        </w:tc>
        <w:tc>
          <w:tcPr>
            <w:tcW w:w="0" w:type="auto"/>
            <w:hideMark/>
          </w:tcPr>
          <w:p w14:paraId="63CEA76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Hexadecatrienol</w:t>
            </w:r>
          </w:p>
        </w:tc>
        <w:tc>
          <w:tcPr>
            <w:tcW w:w="0" w:type="auto"/>
            <w:hideMark/>
          </w:tcPr>
          <w:p w14:paraId="09F9B59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0.03</w:t>
            </w:r>
          </w:p>
        </w:tc>
      </w:tr>
      <w:tr w:rsidR="003444BF" w:rsidRPr="003444BF" w14:paraId="57031130" w14:textId="77777777" w:rsidTr="003444BF">
        <w:trPr>
          <w:jc w:val="center"/>
        </w:trPr>
        <w:tc>
          <w:tcPr>
            <w:tcW w:w="0" w:type="auto"/>
            <w:hideMark/>
          </w:tcPr>
          <w:p w14:paraId="5B823C9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56</w:t>
            </w:r>
          </w:p>
        </w:tc>
        <w:tc>
          <w:tcPr>
            <w:tcW w:w="0" w:type="auto"/>
            <w:hideMark/>
          </w:tcPr>
          <w:p w14:paraId="2E5BDC0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11.909</w:t>
            </w:r>
          </w:p>
        </w:tc>
        <w:tc>
          <w:tcPr>
            <w:tcW w:w="0" w:type="auto"/>
            <w:hideMark/>
          </w:tcPr>
          <w:p w14:paraId="1514CA9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1-Heptatriacontanol</w:t>
            </w:r>
          </w:p>
        </w:tc>
        <w:tc>
          <w:tcPr>
            <w:tcW w:w="0" w:type="auto"/>
            <w:hideMark/>
          </w:tcPr>
          <w:p w14:paraId="59ACD8B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66336D71" w14:textId="77777777" w:rsidTr="003444BF">
        <w:trPr>
          <w:jc w:val="center"/>
        </w:trPr>
        <w:tc>
          <w:tcPr>
            <w:tcW w:w="0" w:type="auto"/>
            <w:hideMark/>
          </w:tcPr>
          <w:p w14:paraId="2BB7526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57</w:t>
            </w:r>
          </w:p>
        </w:tc>
        <w:tc>
          <w:tcPr>
            <w:tcW w:w="0" w:type="auto"/>
            <w:hideMark/>
          </w:tcPr>
          <w:p w14:paraId="32E2005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12.146</w:t>
            </w:r>
          </w:p>
        </w:tc>
        <w:tc>
          <w:tcPr>
            <w:tcW w:w="0" w:type="auto"/>
            <w:hideMark/>
          </w:tcPr>
          <w:p w14:paraId="2333837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Octatriacontyl trifluoroacetate</w:t>
            </w:r>
          </w:p>
        </w:tc>
        <w:tc>
          <w:tcPr>
            <w:tcW w:w="0" w:type="auto"/>
            <w:hideMark/>
          </w:tcPr>
          <w:p w14:paraId="0A4723C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0.09</w:t>
            </w:r>
          </w:p>
        </w:tc>
      </w:tr>
      <w:tr w:rsidR="003444BF" w:rsidRPr="003444BF" w14:paraId="21F1B944" w14:textId="77777777" w:rsidTr="003444BF">
        <w:trPr>
          <w:jc w:val="center"/>
        </w:trPr>
        <w:tc>
          <w:tcPr>
            <w:tcW w:w="0" w:type="auto"/>
            <w:hideMark/>
          </w:tcPr>
          <w:p w14:paraId="5DFA691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58</w:t>
            </w:r>
          </w:p>
        </w:tc>
        <w:tc>
          <w:tcPr>
            <w:tcW w:w="0" w:type="auto"/>
            <w:hideMark/>
          </w:tcPr>
          <w:p w14:paraId="6A9E2D1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12.402</w:t>
            </w:r>
          </w:p>
        </w:tc>
        <w:tc>
          <w:tcPr>
            <w:tcW w:w="0" w:type="auto"/>
            <w:hideMark/>
          </w:tcPr>
          <w:p w14:paraId="5134726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1-Octacosanol</w:t>
            </w:r>
          </w:p>
        </w:tc>
        <w:tc>
          <w:tcPr>
            <w:tcW w:w="0" w:type="auto"/>
            <w:hideMark/>
          </w:tcPr>
          <w:p w14:paraId="6415588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11B82EB9" w14:textId="77777777" w:rsidTr="003444BF">
        <w:trPr>
          <w:jc w:val="center"/>
        </w:trPr>
        <w:tc>
          <w:tcPr>
            <w:tcW w:w="0" w:type="auto"/>
            <w:hideMark/>
          </w:tcPr>
          <w:p w14:paraId="515D1C1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59</w:t>
            </w:r>
          </w:p>
        </w:tc>
        <w:tc>
          <w:tcPr>
            <w:tcW w:w="0" w:type="auto"/>
            <w:hideMark/>
          </w:tcPr>
          <w:p w14:paraId="7C0BE65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13.007</w:t>
            </w:r>
          </w:p>
        </w:tc>
        <w:tc>
          <w:tcPr>
            <w:tcW w:w="0" w:type="auto"/>
            <w:hideMark/>
          </w:tcPr>
          <w:p w14:paraId="6F9069B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Heneicosane</w:t>
            </w:r>
          </w:p>
        </w:tc>
        <w:tc>
          <w:tcPr>
            <w:tcW w:w="0" w:type="auto"/>
            <w:hideMark/>
          </w:tcPr>
          <w:p w14:paraId="1234E16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23E35996" w14:textId="77777777" w:rsidTr="003444BF">
        <w:trPr>
          <w:jc w:val="center"/>
        </w:trPr>
        <w:tc>
          <w:tcPr>
            <w:tcW w:w="0" w:type="auto"/>
            <w:hideMark/>
          </w:tcPr>
          <w:p w14:paraId="61E51DD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60</w:t>
            </w:r>
          </w:p>
        </w:tc>
        <w:tc>
          <w:tcPr>
            <w:tcW w:w="0" w:type="auto"/>
            <w:hideMark/>
          </w:tcPr>
          <w:p w14:paraId="2DB58DA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13.113</w:t>
            </w:r>
          </w:p>
        </w:tc>
        <w:tc>
          <w:tcPr>
            <w:tcW w:w="0" w:type="auto"/>
            <w:hideMark/>
          </w:tcPr>
          <w:p w14:paraId="29081863"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δ</w:t>
            </w:r>
            <w:proofErr w:type="gramEnd"/>
            <w:r w:rsidRPr="003444BF">
              <w:rPr>
                <w:rFonts w:ascii="Times New Roman" w:eastAsia="Times New Roman" w:hAnsi="Times New Roman" w:cs="Times New Roman"/>
                <w:sz w:val="24"/>
                <w:szCs w:val="24"/>
                <w:lang w:eastAsia="fr-CI"/>
              </w:rPr>
              <w:t>-Cadinene epoxide</w:t>
            </w:r>
          </w:p>
        </w:tc>
        <w:tc>
          <w:tcPr>
            <w:tcW w:w="0" w:type="auto"/>
            <w:hideMark/>
          </w:tcPr>
          <w:p w14:paraId="369C43D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648E4139" w14:textId="77777777" w:rsidTr="003444BF">
        <w:trPr>
          <w:jc w:val="center"/>
        </w:trPr>
        <w:tc>
          <w:tcPr>
            <w:tcW w:w="0" w:type="auto"/>
            <w:hideMark/>
          </w:tcPr>
          <w:p w14:paraId="63F0981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61</w:t>
            </w:r>
          </w:p>
        </w:tc>
        <w:tc>
          <w:tcPr>
            <w:tcW w:w="0" w:type="auto"/>
            <w:hideMark/>
          </w:tcPr>
          <w:p w14:paraId="2007D14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13.666</w:t>
            </w:r>
          </w:p>
        </w:tc>
        <w:tc>
          <w:tcPr>
            <w:tcW w:w="0" w:type="auto"/>
            <w:hideMark/>
          </w:tcPr>
          <w:p w14:paraId="66F51EC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1-Octacosanol</w:t>
            </w:r>
          </w:p>
        </w:tc>
        <w:tc>
          <w:tcPr>
            <w:tcW w:w="0" w:type="auto"/>
            <w:hideMark/>
          </w:tcPr>
          <w:p w14:paraId="64A9E39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5B18C5D5" w14:textId="77777777" w:rsidTr="003444BF">
        <w:trPr>
          <w:jc w:val="center"/>
        </w:trPr>
        <w:tc>
          <w:tcPr>
            <w:tcW w:w="0" w:type="auto"/>
            <w:hideMark/>
          </w:tcPr>
          <w:p w14:paraId="4069083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62</w:t>
            </w:r>
          </w:p>
        </w:tc>
        <w:tc>
          <w:tcPr>
            <w:tcW w:w="0" w:type="auto"/>
            <w:hideMark/>
          </w:tcPr>
          <w:p w14:paraId="186CFE0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14.571</w:t>
            </w:r>
          </w:p>
        </w:tc>
        <w:tc>
          <w:tcPr>
            <w:tcW w:w="0" w:type="auto"/>
            <w:hideMark/>
          </w:tcPr>
          <w:p w14:paraId="2859F01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Tetracosane</w:t>
            </w:r>
          </w:p>
        </w:tc>
        <w:tc>
          <w:tcPr>
            <w:tcW w:w="0" w:type="auto"/>
            <w:hideMark/>
          </w:tcPr>
          <w:p w14:paraId="1D5B856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0.07</w:t>
            </w:r>
          </w:p>
        </w:tc>
      </w:tr>
      <w:tr w:rsidR="003444BF" w:rsidRPr="003444BF" w14:paraId="57C02C37" w14:textId="77777777" w:rsidTr="003444BF">
        <w:trPr>
          <w:jc w:val="center"/>
        </w:trPr>
        <w:tc>
          <w:tcPr>
            <w:tcW w:w="0" w:type="auto"/>
            <w:hideMark/>
          </w:tcPr>
          <w:p w14:paraId="606A764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63</w:t>
            </w:r>
          </w:p>
        </w:tc>
        <w:tc>
          <w:tcPr>
            <w:tcW w:w="0" w:type="auto"/>
            <w:hideMark/>
          </w:tcPr>
          <w:p w14:paraId="6F48BCA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15.522</w:t>
            </w:r>
          </w:p>
        </w:tc>
        <w:tc>
          <w:tcPr>
            <w:tcW w:w="0" w:type="auto"/>
            <w:hideMark/>
          </w:tcPr>
          <w:p w14:paraId="547AA00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1-Octacosanol</w:t>
            </w:r>
          </w:p>
        </w:tc>
        <w:tc>
          <w:tcPr>
            <w:tcW w:w="0" w:type="auto"/>
            <w:hideMark/>
          </w:tcPr>
          <w:p w14:paraId="7F5AC18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0.04</w:t>
            </w:r>
          </w:p>
        </w:tc>
      </w:tr>
      <w:tr w:rsidR="003444BF" w:rsidRPr="003444BF" w14:paraId="2DA4C1F3" w14:textId="77777777" w:rsidTr="003444BF">
        <w:trPr>
          <w:jc w:val="center"/>
        </w:trPr>
        <w:tc>
          <w:tcPr>
            <w:tcW w:w="0" w:type="auto"/>
            <w:hideMark/>
          </w:tcPr>
          <w:p w14:paraId="026D2CB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64</w:t>
            </w:r>
          </w:p>
        </w:tc>
        <w:tc>
          <w:tcPr>
            <w:tcW w:w="0" w:type="auto"/>
            <w:hideMark/>
          </w:tcPr>
          <w:p w14:paraId="3158860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16.345</w:t>
            </w:r>
          </w:p>
        </w:tc>
        <w:tc>
          <w:tcPr>
            <w:tcW w:w="0" w:type="auto"/>
            <w:hideMark/>
          </w:tcPr>
          <w:p w14:paraId="2C1A7A7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Tetracosane</w:t>
            </w:r>
          </w:p>
        </w:tc>
        <w:tc>
          <w:tcPr>
            <w:tcW w:w="0" w:type="auto"/>
            <w:hideMark/>
          </w:tcPr>
          <w:p w14:paraId="0ED8C90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0.04</w:t>
            </w:r>
          </w:p>
        </w:tc>
      </w:tr>
      <w:tr w:rsidR="003444BF" w:rsidRPr="003444BF" w14:paraId="359B4F78" w14:textId="77777777" w:rsidTr="003444BF">
        <w:trPr>
          <w:jc w:val="center"/>
        </w:trPr>
        <w:tc>
          <w:tcPr>
            <w:tcW w:w="0" w:type="auto"/>
            <w:hideMark/>
          </w:tcPr>
          <w:p w14:paraId="24B147C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65</w:t>
            </w:r>
          </w:p>
        </w:tc>
        <w:tc>
          <w:tcPr>
            <w:tcW w:w="0" w:type="auto"/>
            <w:hideMark/>
          </w:tcPr>
          <w:p w14:paraId="401BF94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17.829</w:t>
            </w:r>
          </w:p>
        </w:tc>
        <w:tc>
          <w:tcPr>
            <w:tcW w:w="0" w:type="auto"/>
            <w:hideMark/>
          </w:tcPr>
          <w:p w14:paraId="0C37246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Cannabinol trifluoroacetate</w:t>
            </w:r>
          </w:p>
        </w:tc>
        <w:tc>
          <w:tcPr>
            <w:tcW w:w="0" w:type="auto"/>
            <w:hideMark/>
          </w:tcPr>
          <w:p w14:paraId="3A7BACA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3050F247" w14:textId="77777777" w:rsidTr="003444BF">
        <w:trPr>
          <w:jc w:val="center"/>
        </w:trPr>
        <w:tc>
          <w:tcPr>
            <w:tcW w:w="0" w:type="auto"/>
          </w:tcPr>
          <w:p w14:paraId="38579E5A" w14:textId="77777777" w:rsidR="003444BF" w:rsidRPr="003444BF" w:rsidRDefault="003444BF" w:rsidP="003444BF">
            <w:pPr>
              <w:jc w:val="center"/>
              <w:rPr>
                <w:rFonts w:ascii="Times New Roman" w:eastAsia="Times New Roman" w:hAnsi="Times New Roman" w:cs="Times New Roman"/>
                <w:sz w:val="24"/>
                <w:szCs w:val="24"/>
                <w:lang w:eastAsia="fr-CI"/>
              </w:rPr>
            </w:pPr>
          </w:p>
        </w:tc>
        <w:tc>
          <w:tcPr>
            <w:tcW w:w="0" w:type="auto"/>
          </w:tcPr>
          <w:p w14:paraId="1462BC8A" w14:textId="6EACC18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hAnsi="Times New Roman" w:cs="Times New Roman"/>
                <w:sz w:val="24"/>
                <w:szCs w:val="24"/>
              </w:rPr>
              <w:t>Total identified compounds</w:t>
            </w:r>
          </w:p>
        </w:tc>
        <w:tc>
          <w:tcPr>
            <w:tcW w:w="0" w:type="auto"/>
          </w:tcPr>
          <w:p w14:paraId="2AE7A571" w14:textId="77777777" w:rsidR="003444BF" w:rsidRPr="003444BF" w:rsidRDefault="003444BF" w:rsidP="003444BF">
            <w:pPr>
              <w:jc w:val="center"/>
              <w:rPr>
                <w:rFonts w:ascii="Times New Roman" w:eastAsia="Times New Roman" w:hAnsi="Times New Roman" w:cs="Times New Roman"/>
                <w:sz w:val="24"/>
                <w:szCs w:val="24"/>
                <w:lang w:eastAsia="fr-CI"/>
              </w:rPr>
            </w:pPr>
          </w:p>
        </w:tc>
        <w:tc>
          <w:tcPr>
            <w:tcW w:w="0" w:type="auto"/>
          </w:tcPr>
          <w:p w14:paraId="13C2B971" w14:textId="78231EF1"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hAnsi="Times New Roman" w:cs="Times New Roman"/>
                <w:sz w:val="24"/>
                <w:szCs w:val="24"/>
              </w:rPr>
              <w:t>99.29%</w:t>
            </w:r>
          </w:p>
        </w:tc>
      </w:tr>
      <w:tr w:rsidR="006E44AC" w:rsidRPr="003444BF" w14:paraId="32A50D91" w14:textId="77777777" w:rsidTr="00490839">
        <w:trPr>
          <w:jc w:val="center"/>
        </w:trPr>
        <w:tc>
          <w:tcPr>
            <w:tcW w:w="0" w:type="auto"/>
            <w:gridSpan w:val="3"/>
          </w:tcPr>
          <w:p w14:paraId="55E32253" w14:textId="2CF3D924"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Oxygenated compounds</w:t>
            </w:r>
          </w:p>
        </w:tc>
        <w:tc>
          <w:tcPr>
            <w:tcW w:w="0" w:type="auto"/>
          </w:tcPr>
          <w:p w14:paraId="05A8AA97" w14:textId="2BF2EF6F"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5.39%</w:t>
            </w:r>
          </w:p>
        </w:tc>
      </w:tr>
      <w:tr w:rsidR="006E44AC" w:rsidRPr="003444BF" w14:paraId="720D3D3D" w14:textId="77777777" w:rsidTr="005F3CFF">
        <w:trPr>
          <w:jc w:val="center"/>
        </w:trPr>
        <w:tc>
          <w:tcPr>
            <w:tcW w:w="0" w:type="auto"/>
            <w:gridSpan w:val="3"/>
          </w:tcPr>
          <w:p w14:paraId="65512466" w14:textId="6C1AAF25"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Hydrocarbon compounds</w:t>
            </w:r>
          </w:p>
        </w:tc>
        <w:tc>
          <w:tcPr>
            <w:tcW w:w="0" w:type="auto"/>
          </w:tcPr>
          <w:p w14:paraId="74EE38FD" w14:textId="040AD7BD"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0.37%</w:t>
            </w:r>
          </w:p>
        </w:tc>
      </w:tr>
      <w:tr w:rsidR="006E44AC" w:rsidRPr="003444BF" w14:paraId="6D73FAA9" w14:textId="77777777" w:rsidTr="00724EC2">
        <w:trPr>
          <w:jc w:val="center"/>
        </w:trPr>
        <w:tc>
          <w:tcPr>
            <w:tcW w:w="0" w:type="auto"/>
            <w:gridSpan w:val="3"/>
          </w:tcPr>
          <w:p w14:paraId="20E7B412" w14:textId="204F9B5A"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Hydrocarbon monoterpenes</w:t>
            </w:r>
          </w:p>
        </w:tc>
        <w:tc>
          <w:tcPr>
            <w:tcW w:w="0" w:type="auto"/>
          </w:tcPr>
          <w:p w14:paraId="73F3DD0C" w14:textId="1A2CF560"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1.57%</w:t>
            </w:r>
          </w:p>
        </w:tc>
      </w:tr>
      <w:tr w:rsidR="006E44AC" w:rsidRPr="003444BF" w14:paraId="379E4A3D" w14:textId="77777777" w:rsidTr="007D502C">
        <w:trPr>
          <w:jc w:val="center"/>
        </w:trPr>
        <w:tc>
          <w:tcPr>
            <w:tcW w:w="0" w:type="auto"/>
            <w:gridSpan w:val="3"/>
          </w:tcPr>
          <w:p w14:paraId="048825BC" w14:textId="678F9943"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Oxygenated monoterpenes</w:t>
            </w:r>
          </w:p>
        </w:tc>
        <w:tc>
          <w:tcPr>
            <w:tcW w:w="0" w:type="auto"/>
          </w:tcPr>
          <w:p w14:paraId="761C52B8" w14:textId="59DA1D98"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1.05%</w:t>
            </w:r>
          </w:p>
        </w:tc>
      </w:tr>
      <w:tr w:rsidR="006E44AC" w:rsidRPr="003444BF" w14:paraId="6062F4E0" w14:textId="77777777" w:rsidTr="00B6215C">
        <w:trPr>
          <w:jc w:val="center"/>
        </w:trPr>
        <w:tc>
          <w:tcPr>
            <w:tcW w:w="0" w:type="auto"/>
            <w:gridSpan w:val="3"/>
          </w:tcPr>
          <w:p w14:paraId="259247F9" w14:textId="4233656F"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Hydrocarbon sesquiterpenes</w:t>
            </w:r>
          </w:p>
        </w:tc>
        <w:tc>
          <w:tcPr>
            <w:tcW w:w="0" w:type="auto"/>
          </w:tcPr>
          <w:p w14:paraId="77DFD107" w14:textId="79CEFA3D"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46.07%</w:t>
            </w:r>
          </w:p>
        </w:tc>
      </w:tr>
      <w:tr w:rsidR="006E44AC" w:rsidRPr="003444BF" w14:paraId="2D67DFD6" w14:textId="77777777" w:rsidTr="00CD3390">
        <w:trPr>
          <w:jc w:val="center"/>
        </w:trPr>
        <w:tc>
          <w:tcPr>
            <w:tcW w:w="0" w:type="auto"/>
            <w:gridSpan w:val="3"/>
          </w:tcPr>
          <w:p w14:paraId="2AD21341" w14:textId="2CC3D62E"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Oxygenated sesquiterpenes</w:t>
            </w:r>
          </w:p>
        </w:tc>
        <w:tc>
          <w:tcPr>
            <w:tcW w:w="0" w:type="auto"/>
          </w:tcPr>
          <w:p w14:paraId="5839686C" w14:textId="616FD479"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43.21%</w:t>
            </w:r>
          </w:p>
        </w:tc>
      </w:tr>
    </w:tbl>
    <w:p w14:paraId="1B752DA9" w14:textId="4E0EAAC2" w:rsidR="00247916" w:rsidRDefault="00247916" w:rsidP="00247916">
      <w:pPr>
        <w:rPr>
          <w:rFonts w:ascii="Times New Roman" w:hAnsi="Times New Roman" w:cs="Times New Roman"/>
          <w:sz w:val="24"/>
          <w:szCs w:val="24"/>
          <w:lang w:eastAsia="fr-CI"/>
        </w:rPr>
      </w:pPr>
    </w:p>
    <w:p w14:paraId="23B9BB5B" w14:textId="0D1ADB2C" w:rsidR="005970DC" w:rsidRDefault="005970DC" w:rsidP="005970DC">
      <w:pPr>
        <w:spacing w:line="360" w:lineRule="auto"/>
        <w:jc w:val="both"/>
        <w:rPr>
          <w:rFonts w:ascii="Times New Roman" w:hAnsi="Times New Roman" w:cs="Times New Roman"/>
          <w:sz w:val="24"/>
          <w:szCs w:val="24"/>
        </w:rPr>
      </w:pPr>
      <w:r w:rsidRPr="005970DC">
        <w:rPr>
          <w:rFonts w:ascii="Times New Roman" w:hAnsi="Times New Roman" w:cs="Times New Roman"/>
          <w:sz w:val="24"/>
          <w:szCs w:val="24"/>
        </w:rPr>
        <w:t xml:space="preserve">These compounds can be grouped into several major chemical </w:t>
      </w:r>
      <w:proofErr w:type="gramStart"/>
      <w:r w:rsidRPr="005970DC">
        <w:rPr>
          <w:rFonts w:ascii="Times New Roman" w:hAnsi="Times New Roman" w:cs="Times New Roman"/>
          <w:sz w:val="24"/>
          <w:szCs w:val="24"/>
        </w:rPr>
        <w:t>families:</w:t>
      </w:r>
      <w:proofErr w:type="gramEnd"/>
      <w:r w:rsidRPr="005970DC">
        <w:rPr>
          <w:rFonts w:ascii="Times New Roman" w:hAnsi="Times New Roman" w:cs="Times New Roman"/>
          <w:sz w:val="24"/>
          <w:szCs w:val="24"/>
        </w:rPr>
        <w:t xml:space="preserve"> hydrocarbon sesquiterpenes (46.07%) and oxygenated sesquiterpenes (43.21%), hydrocarbon monoterpenes (1.57%) and oxygenated monoterpenes (1.05%), as well as other oxygenated compounds (5.39%) and miscellaneous hydrocarbons (0.37%). Sesquiterpenes, whether hydrocarbon or oxygenated, constitute the majority of the essential oil, representing over 77% combined. The dominant compounds are β-caryophyllene (12.38%), β-caryophyllene oxide (17.97%), and α-copaene epoxide (13.92%), as shown in Figure 3.</w:t>
      </w:r>
    </w:p>
    <w:p w14:paraId="559D36BB" w14:textId="4330E1F7" w:rsidR="005970DC" w:rsidRDefault="005970DC" w:rsidP="005970DC">
      <w:pPr>
        <w:spacing w:line="360" w:lineRule="auto"/>
        <w:jc w:val="center"/>
      </w:pPr>
      <w:r>
        <w:object w:dxaOrig="8213" w:dyaOrig="2631" w14:anchorId="6363D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25pt;height:131.35pt" o:ole="">
            <v:imagedata r:id="rId8" o:title=""/>
          </v:shape>
          <o:OLEObject Type="Embed" ProgID="ChemDraw_x64.Document.6.0" ShapeID="_x0000_i1025" DrawAspect="Content" ObjectID="_1820142645" r:id="rId9"/>
        </w:object>
      </w:r>
    </w:p>
    <w:p w14:paraId="45599D91" w14:textId="56D6D8EE" w:rsidR="005970DC" w:rsidRDefault="005970DC" w:rsidP="005970DC">
      <w:pPr>
        <w:rPr>
          <w:rFonts w:ascii="Times New Roman" w:hAnsi="Times New Roman" w:cs="Times New Roman"/>
          <w:b/>
          <w:bCs/>
        </w:rPr>
      </w:pPr>
      <w:r w:rsidRPr="005970DC">
        <w:rPr>
          <w:rFonts w:ascii="Times New Roman" w:hAnsi="Times New Roman" w:cs="Times New Roman"/>
          <w:b/>
          <w:bCs/>
        </w:rPr>
        <w:lastRenderedPageBreak/>
        <w:t xml:space="preserve">Figure </w:t>
      </w:r>
      <w:proofErr w:type="gramStart"/>
      <w:r w:rsidRPr="005970DC">
        <w:rPr>
          <w:rFonts w:ascii="Times New Roman" w:hAnsi="Times New Roman" w:cs="Times New Roman"/>
          <w:b/>
          <w:bCs/>
        </w:rPr>
        <w:t>3</w:t>
      </w:r>
      <w:r w:rsidRPr="005970DC">
        <w:rPr>
          <w:rFonts w:ascii="Times New Roman" w:hAnsi="Times New Roman" w:cs="Times New Roman"/>
        </w:rPr>
        <w:t>:</w:t>
      </w:r>
      <w:proofErr w:type="gramEnd"/>
      <w:r w:rsidRPr="005970DC">
        <w:rPr>
          <w:rFonts w:ascii="Times New Roman" w:hAnsi="Times New Roman" w:cs="Times New Roman"/>
        </w:rPr>
        <w:t xml:space="preserve"> Dominant compounds in the essential oil of </w:t>
      </w:r>
      <w:r w:rsidRPr="005970DC">
        <w:rPr>
          <w:rStyle w:val="Emphasis"/>
          <w:rFonts w:ascii="Times New Roman" w:hAnsi="Times New Roman" w:cs="Times New Roman"/>
        </w:rPr>
        <w:t>Uvaria chamae</w:t>
      </w:r>
      <w:r w:rsidRPr="005970DC">
        <w:rPr>
          <w:rFonts w:ascii="Times New Roman" w:hAnsi="Times New Roman" w:cs="Times New Roman"/>
        </w:rPr>
        <w:t xml:space="preserve"> leaves</w:t>
      </w:r>
    </w:p>
    <w:p w14:paraId="7B651BC0" w14:textId="6311B380" w:rsidR="001F0F0F" w:rsidRDefault="001F0F0F" w:rsidP="001F0F0F">
      <w:pPr>
        <w:pStyle w:val="NormalWeb"/>
        <w:spacing w:line="360" w:lineRule="auto"/>
        <w:jc w:val="both"/>
      </w:pPr>
      <w:r>
        <w:t xml:space="preserve">The mass spectrometry (MS) and </w:t>
      </w:r>
      <w:r w:rsidRPr="001F0F0F">
        <w:rPr>
          <w:rStyle w:val="mord"/>
          <w:vertAlign w:val="superscript"/>
        </w:rPr>
        <w:t>13</w:t>
      </w:r>
      <w:r>
        <w:t>C NMR data of compounds 1–3 reveal distinctive structural signatures allowing their unambiguous identification. In mass spectrometry, the fragmentation of β-caryophyllene (1) exhibits unmistakable diagnostic markers. The ion at m/z 189 results from the loss of a methyl radical, favored by the presence of tertiary methyl groups on the 9-membered ring. The fragments at m/z 161 and 133 specifically characterize the caryophyllane skeleton, arising from a retro-Diels–Alder cleavage of the macrocycle. The remarkably stable tropylium ion at m/z 93 confirms the presence of the free isopropylidene chain and serves as a target marker in chromatography.</w:t>
      </w:r>
    </w:p>
    <w:p w14:paraId="70E6928D" w14:textId="77777777" w:rsidR="001F0F0F" w:rsidRDefault="001F0F0F" w:rsidP="001F0F0F">
      <w:pPr>
        <w:pStyle w:val="NormalWeb"/>
        <w:spacing w:line="360" w:lineRule="auto"/>
        <w:jc w:val="both"/>
      </w:pPr>
      <w:r>
        <w:t>Epoxidation (2, 3) radically alters the fragmentation profile. The shift of the molecular ion to m/z 220 confirms mono-epoxidation. The loss of a methoxy radical (•OCH₃), generating m/z 189, indicates that the oxygen is attached to a carbon bearing a methyl group. The persistence of the tropylium ion at m/z 91 reveals that epoxidation does not affect the terminal double bond, localizing the modification on the bicyclic core.</w:t>
      </w:r>
    </w:p>
    <w:p w14:paraId="380957E6" w14:textId="77777777" w:rsidR="00B21C65" w:rsidRDefault="001F0F0F" w:rsidP="001F0F0F">
      <w:pPr>
        <w:pStyle w:val="NormalWeb"/>
        <w:spacing w:line="360" w:lineRule="auto"/>
        <w:jc w:val="both"/>
      </w:pPr>
      <w:r>
        <w:t xml:space="preserve">In </w:t>
      </w:r>
      <w:r w:rsidRPr="001F0F0F">
        <w:rPr>
          <w:rStyle w:val="mord"/>
          <w:vertAlign w:val="superscript"/>
        </w:rPr>
        <w:t>13</w:t>
      </w:r>
      <w:r>
        <w:t>C NMR, the signature of β-caryophyllene (1) is characterized by signals between δ 37.8–50.4 ppm (sp³ carbons of the skeleton) and δ 115/150 ppm (sp² carbons of the double bonds). The formation of epoxides 2 and 3 is evidenced by the disappearance of unsaturated signals and the appearance of characteristic signals at δ 70.2–74.7 ppm, attributable to epoxidized carbons (C–O). The distinction between 2 and 3 relies on chemical shift differences.</w:t>
      </w:r>
    </w:p>
    <w:p w14:paraId="7318E5EE" w14:textId="1823FF64" w:rsidR="00802F3A" w:rsidRDefault="001F0F0F" w:rsidP="001F0F0F">
      <w:pPr>
        <w:pStyle w:val="NormalWeb"/>
        <w:spacing w:line="360" w:lineRule="auto"/>
        <w:jc w:val="both"/>
      </w:pPr>
      <w:r>
        <w:t>Monoterpenes and monoterpenols, although weakly represented (~2.6% combined), include α-pinene (0.8%) and D-limonene (0.52%), whose chemical structures are shown in Figure 4.</w:t>
      </w:r>
    </w:p>
    <w:p w14:paraId="505F127C" w14:textId="24DE978C" w:rsidR="00802F3A" w:rsidRDefault="00802F3A" w:rsidP="00802F3A">
      <w:pPr>
        <w:pStyle w:val="NormalWeb"/>
        <w:spacing w:line="360" w:lineRule="auto"/>
        <w:jc w:val="center"/>
      </w:pPr>
      <w:r>
        <w:object w:dxaOrig="3749" w:dyaOrig="2158" w14:anchorId="037B1B9A">
          <v:shape id="_x0000_i1026" type="#_x0000_t75" style="width:187.2pt;height:108.3pt" o:ole="">
            <v:imagedata r:id="rId10" o:title=""/>
          </v:shape>
          <o:OLEObject Type="Embed" ProgID="ChemDraw_x64.Document.6.0" ShapeID="_x0000_i1026" DrawAspect="Content" ObjectID="_1820142646" r:id="rId11"/>
        </w:object>
      </w:r>
    </w:p>
    <w:p w14:paraId="0B4CFC14" w14:textId="03B1D737" w:rsidR="001F0F0F" w:rsidRDefault="00802F3A" w:rsidP="001F0F0F">
      <w:pPr>
        <w:rPr>
          <w:rFonts w:ascii="Times New Roman" w:hAnsi="Times New Roman" w:cs="Times New Roman"/>
          <w:b/>
          <w:bCs/>
          <w:sz w:val="24"/>
          <w:szCs w:val="24"/>
        </w:rPr>
      </w:pPr>
      <w:r w:rsidRPr="00802F3A">
        <w:rPr>
          <w:rFonts w:ascii="Times New Roman" w:hAnsi="Times New Roman" w:cs="Times New Roman"/>
          <w:b/>
          <w:bCs/>
          <w:sz w:val="24"/>
          <w:szCs w:val="24"/>
        </w:rPr>
        <w:t xml:space="preserve">Figure </w:t>
      </w:r>
      <w:proofErr w:type="gramStart"/>
      <w:r w:rsidRPr="00802F3A">
        <w:rPr>
          <w:rFonts w:ascii="Times New Roman" w:hAnsi="Times New Roman" w:cs="Times New Roman"/>
          <w:b/>
          <w:bCs/>
          <w:sz w:val="24"/>
          <w:szCs w:val="24"/>
        </w:rPr>
        <w:t>4</w:t>
      </w:r>
      <w:r w:rsidRPr="00802F3A">
        <w:rPr>
          <w:rFonts w:ascii="Times New Roman" w:hAnsi="Times New Roman" w:cs="Times New Roman"/>
          <w:sz w:val="24"/>
          <w:szCs w:val="24"/>
        </w:rPr>
        <w:t>:</w:t>
      </w:r>
      <w:proofErr w:type="gramEnd"/>
      <w:r w:rsidRPr="00802F3A">
        <w:rPr>
          <w:rFonts w:ascii="Times New Roman" w:hAnsi="Times New Roman" w:cs="Times New Roman"/>
          <w:sz w:val="24"/>
          <w:szCs w:val="24"/>
        </w:rPr>
        <w:t xml:space="preserve"> Chemical structures of α-pinene and D-limonene</w:t>
      </w:r>
    </w:p>
    <w:p w14:paraId="5899FDFE" w14:textId="77FC742B" w:rsidR="009C1749" w:rsidRDefault="009C1749" w:rsidP="009C1749">
      <w:pPr>
        <w:spacing w:line="360" w:lineRule="auto"/>
        <w:jc w:val="both"/>
        <w:rPr>
          <w:rFonts w:ascii="Times New Roman" w:hAnsi="Times New Roman" w:cs="Times New Roman"/>
          <w:sz w:val="24"/>
          <w:szCs w:val="24"/>
        </w:rPr>
      </w:pPr>
      <w:r w:rsidRPr="009C1749">
        <w:rPr>
          <w:rFonts w:ascii="Times New Roman" w:hAnsi="Times New Roman" w:cs="Times New Roman"/>
          <w:sz w:val="24"/>
          <w:szCs w:val="24"/>
        </w:rPr>
        <w:t>Esters and alcohols (≈3%), such as butyl hexanoate (0.19%) and 4-pentenyl hexanoate (0.45%), are minor components and are represented by their chemical structures in Figure 5.</w:t>
      </w:r>
    </w:p>
    <w:p w14:paraId="2B019227" w14:textId="65754228" w:rsidR="00E0674A" w:rsidRDefault="00E0674A" w:rsidP="00E0674A">
      <w:pPr>
        <w:ind w:firstLine="708"/>
        <w:jc w:val="center"/>
      </w:pPr>
      <w:r>
        <w:object w:dxaOrig="7541" w:dyaOrig="1601" w14:anchorId="28CBF0F4">
          <v:shape id="_x0000_i1027" type="#_x0000_t75" style="width:377.3pt;height:80.05pt" o:ole="">
            <v:imagedata r:id="rId12" o:title=""/>
          </v:shape>
          <o:OLEObject Type="Embed" ProgID="ChemDraw_x64.Document.6.0" ShapeID="_x0000_i1027" DrawAspect="Content" ObjectID="_1820142647" r:id="rId13"/>
        </w:object>
      </w:r>
    </w:p>
    <w:p w14:paraId="5E77E4BA" w14:textId="24F6F40E" w:rsidR="008E1385" w:rsidRDefault="008E1385" w:rsidP="008E1385">
      <w:pPr>
        <w:tabs>
          <w:tab w:val="left" w:pos="890"/>
        </w:tabs>
        <w:rPr>
          <w:rFonts w:ascii="Times New Roman" w:hAnsi="Times New Roman" w:cs="Times New Roman"/>
          <w:b/>
          <w:bCs/>
        </w:rPr>
      </w:pPr>
      <w:r w:rsidRPr="008E1385">
        <w:rPr>
          <w:rFonts w:ascii="Times New Roman" w:hAnsi="Times New Roman" w:cs="Times New Roman"/>
          <w:b/>
          <w:bCs/>
        </w:rPr>
        <w:t xml:space="preserve">Figure </w:t>
      </w:r>
      <w:proofErr w:type="gramStart"/>
      <w:r w:rsidRPr="008E1385">
        <w:rPr>
          <w:rFonts w:ascii="Times New Roman" w:hAnsi="Times New Roman" w:cs="Times New Roman"/>
          <w:b/>
          <w:bCs/>
        </w:rPr>
        <w:t>5</w:t>
      </w:r>
      <w:r w:rsidRPr="008E1385">
        <w:rPr>
          <w:rFonts w:ascii="Times New Roman" w:hAnsi="Times New Roman" w:cs="Times New Roman"/>
        </w:rPr>
        <w:t>:</w:t>
      </w:r>
      <w:proofErr w:type="gramEnd"/>
      <w:r w:rsidRPr="008E1385">
        <w:rPr>
          <w:rFonts w:ascii="Times New Roman" w:hAnsi="Times New Roman" w:cs="Times New Roman"/>
        </w:rPr>
        <w:t xml:space="preserve"> Chemical structures of butyl hexanoate and 4-pentenyl hexanoate</w:t>
      </w:r>
    </w:p>
    <w:p w14:paraId="30FD9102" w14:textId="597DF1B6" w:rsidR="001713CB" w:rsidRDefault="001713CB" w:rsidP="001713CB">
      <w:pPr>
        <w:spacing w:before="240" w:line="360" w:lineRule="auto"/>
        <w:jc w:val="both"/>
        <w:rPr>
          <w:rFonts w:ascii="Times New Roman" w:hAnsi="Times New Roman" w:cs="Times New Roman"/>
          <w:sz w:val="24"/>
          <w:szCs w:val="24"/>
        </w:rPr>
      </w:pPr>
      <w:r w:rsidRPr="001713CB">
        <w:rPr>
          <w:rFonts w:ascii="Times New Roman" w:hAnsi="Times New Roman" w:cs="Times New Roman"/>
          <w:sz w:val="24"/>
          <w:szCs w:val="24"/>
        </w:rPr>
        <w:t>Aldehydes and ketones (&lt;1%), including citronellal (0.02%) and isophorone (0.02%), shown in Figure 6, are present in very minor proportions.</w:t>
      </w:r>
    </w:p>
    <w:p w14:paraId="4FAEC72E" w14:textId="77777777" w:rsidR="00B21C65" w:rsidRDefault="00B21C65" w:rsidP="001713CB">
      <w:pPr>
        <w:spacing w:before="240" w:line="360" w:lineRule="auto"/>
        <w:jc w:val="both"/>
        <w:rPr>
          <w:rFonts w:ascii="Times New Roman" w:hAnsi="Times New Roman" w:cs="Times New Roman"/>
          <w:sz w:val="24"/>
          <w:szCs w:val="24"/>
        </w:rPr>
      </w:pPr>
    </w:p>
    <w:p w14:paraId="6761B62F" w14:textId="5AB1EB19" w:rsidR="008A3D6D" w:rsidRDefault="008A3D6D" w:rsidP="008A3D6D">
      <w:pPr>
        <w:jc w:val="center"/>
      </w:pPr>
      <w:r>
        <w:object w:dxaOrig="5198" w:dyaOrig="1754" w14:anchorId="5947EDD4">
          <v:shape id="_x0000_i1028" type="#_x0000_t75" style="width:259.2pt;height:87.55pt" o:ole="">
            <v:imagedata r:id="rId14" o:title=""/>
          </v:shape>
          <o:OLEObject Type="Embed" ProgID="ChemDraw_x64.Document.6.0" ShapeID="_x0000_i1028" DrawAspect="Content" ObjectID="_1820142648" r:id="rId15"/>
        </w:object>
      </w:r>
    </w:p>
    <w:p w14:paraId="76951165" w14:textId="072378BB" w:rsidR="00232300" w:rsidRDefault="00232300" w:rsidP="00232300">
      <w:pPr>
        <w:rPr>
          <w:rFonts w:ascii="Times New Roman" w:hAnsi="Times New Roman" w:cs="Times New Roman"/>
          <w:b/>
          <w:bCs/>
        </w:rPr>
      </w:pPr>
      <w:r w:rsidRPr="00232300">
        <w:rPr>
          <w:rFonts w:ascii="Times New Roman" w:hAnsi="Times New Roman" w:cs="Times New Roman"/>
          <w:b/>
          <w:bCs/>
        </w:rPr>
        <w:t xml:space="preserve">Figure </w:t>
      </w:r>
      <w:proofErr w:type="gramStart"/>
      <w:r w:rsidRPr="00232300">
        <w:rPr>
          <w:rFonts w:ascii="Times New Roman" w:hAnsi="Times New Roman" w:cs="Times New Roman"/>
          <w:b/>
          <w:bCs/>
        </w:rPr>
        <w:t>6</w:t>
      </w:r>
      <w:r w:rsidRPr="00232300">
        <w:rPr>
          <w:rFonts w:ascii="Times New Roman" w:hAnsi="Times New Roman" w:cs="Times New Roman"/>
        </w:rPr>
        <w:t>:</w:t>
      </w:r>
      <w:proofErr w:type="gramEnd"/>
      <w:r w:rsidRPr="00232300">
        <w:rPr>
          <w:rFonts w:ascii="Times New Roman" w:hAnsi="Times New Roman" w:cs="Times New Roman"/>
        </w:rPr>
        <w:t xml:space="preserve"> Chemical structures of citronellal and isophorone</w:t>
      </w:r>
    </w:p>
    <w:p w14:paraId="77B1DA67" w14:textId="77777777" w:rsidR="00855DBF" w:rsidRDefault="00855DBF" w:rsidP="00855DBF">
      <w:pPr>
        <w:pStyle w:val="NormalWeb"/>
        <w:spacing w:line="360" w:lineRule="auto"/>
      </w:pPr>
      <w:r>
        <w:rPr>
          <w:rStyle w:val="Strong"/>
        </w:rPr>
        <w:t>II.2. Discussion</w:t>
      </w:r>
    </w:p>
    <w:p w14:paraId="7D14AC68" w14:textId="77777777" w:rsidR="00855DBF" w:rsidRDefault="00855DBF" w:rsidP="00855DBF">
      <w:pPr>
        <w:pStyle w:val="NormalWeb"/>
        <w:spacing w:line="360" w:lineRule="auto"/>
        <w:jc w:val="both"/>
      </w:pPr>
      <w:r>
        <w:t xml:space="preserve">The hydrodistillation of </w:t>
      </w:r>
      <w:r>
        <w:rPr>
          <w:rStyle w:val="Emphasis"/>
        </w:rPr>
        <w:t>Uvaria chamae</w:t>
      </w:r>
      <w:r>
        <w:t xml:space="preserve"> leaves yielded an essential oil content of 0.062 ± 0.001%, comparable to those reported for other Annonaceae species, whose yields generally range from 0.05 to 0.15%, depending on the plant organ as well as edaphoclimatic and phenological conditions (</w:t>
      </w:r>
      <w:r w:rsidRPr="00855DBF">
        <w:rPr>
          <w:b/>
          <w:bCs/>
        </w:rPr>
        <w:t xml:space="preserve">Muriel </w:t>
      </w:r>
      <w:r w:rsidRPr="00855DBF">
        <w:rPr>
          <w:b/>
          <w:bCs/>
          <w:i/>
          <w:iCs/>
        </w:rPr>
        <w:t>et al.,</w:t>
      </w:r>
      <w:r w:rsidRPr="00855DBF">
        <w:rPr>
          <w:b/>
          <w:bCs/>
        </w:rPr>
        <w:t xml:space="preserve"> </w:t>
      </w:r>
      <w:proofErr w:type="gramStart"/>
      <w:r w:rsidRPr="00855DBF">
        <w:rPr>
          <w:b/>
          <w:bCs/>
        </w:rPr>
        <w:t>2011</w:t>
      </w:r>
      <w:r>
        <w:t>;</w:t>
      </w:r>
      <w:proofErr w:type="gramEnd"/>
      <w:r>
        <w:t xml:space="preserve"> </w:t>
      </w:r>
      <w:r w:rsidRPr="00855DBF">
        <w:rPr>
          <w:b/>
          <w:bCs/>
        </w:rPr>
        <w:t xml:space="preserve">Ayedoun </w:t>
      </w:r>
      <w:r w:rsidRPr="00855DBF">
        <w:rPr>
          <w:b/>
          <w:bCs/>
          <w:i/>
          <w:iCs/>
        </w:rPr>
        <w:t>et al.,</w:t>
      </w:r>
      <w:r w:rsidRPr="00855DBF">
        <w:rPr>
          <w:b/>
          <w:bCs/>
        </w:rPr>
        <w:t xml:space="preserve"> 1999</w:t>
      </w:r>
      <w:r>
        <w:t>). The combined analysis by GC–MS and ¹³C NMR identified 65 constituents, representing 99.29% of the total composition, confirming the remarkable chemical diversity of this species.</w:t>
      </w:r>
    </w:p>
    <w:p w14:paraId="1D270FE3" w14:textId="77777777" w:rsidR="00855DBF" w:rsidRDefault="00855DBF" w:rsidP="00855DBF">
      <w:pPr>
        <w:pStyle w:val="NormalWeb"/>
        <w:spacing w:line="360" w:lineRule="auto"/>
        <w:jc w:val="both"/>
      </w:pPr>
      <w:r>
        <w:t xml:space="preserve">The chemical composition of the essential oil is characterized by a clear predominance of sesquiterpenes, both hydrocarbon and oxygenated, which together account for more than 77% of the identified constituents. Among them, β-caryophyllene (12.38%), β-caryophyllene oxide (17.97%), and α-copaene epoxide (13.92%) are the major compounds. This chemical distribution aligns with observations reported for other </w:t>
      </w:r>
      <w:r>
        <w:rPr>
          <w:rStyle w:val="Emphasis"/>
        </w:rPr>
        <w:t>Uvaria</w:t>
      </w:r>
      <w:r>
        <w:t xml:space="preserve"> species, such as </w:t>
      </w:r>
      <w:r>
        <w:rPr>
          <w:rStyle w:val="Emphasis"/>
        </w:rPr>
        <w:t>Uvaria afzelii</w:t>
      </w:r>
      <w:r>
        <w:t xml:space="preserve"> and </w:t>
      </w:r>
      <w:r>
        <w:rPr>
          <w:rStyle w:val="Emphasis"/>
        </w:rPr>
        <w:t>Uvaria grandiflora</w:t>
      </w:r>
      <w:r>
        <w:t xml:space="preserve"> (</w:t>
      </w:r>
      <w:r w:rsidRPr="00855DBF">
        <w:rPr>
          <w:b/>
          <w:bCs/>
        </w:rPr>
        <w:t xml:space="preserve">Fall </w:t>
      </w:r>
      <w:r w:rsidRPr="00855DBF">
        <w:rPr>
          <w:b/>
          <w:bCs/>
          <w:i/>
          <w:iCs/>
        </w:rPr>
        <w:t>et al.,</w:t>
      </w:r>
      <w:r w:rsidRPr="00855DBF">
        <w:rPr>
          <w:b/>
          <w:bCs/>
        </w:rPr>
        <w:t xml:space="preserve"> </w:t>
      </w:r>
      <w:proofErr w:type="gramStart"/>
      <w:r w:rsidRPr="00855DBF">
        <w:rPr>
          <w:b/>
          <w:bCs/>
        </w:rPr>
        <w:t>2004</w:t>
      </w:r>
      <w:r>
        <w:t>;</w:t>
      </w:r>
      <w:proofErr w:type="gramEnd"/>
      <w:r>
        <w:t xml:space="preserve"> </w:t>
      </w:r>
      <w:r w:rsidRPr="00855DBF">
        <w:rPr>
          <w:b/>
          <w:bCs/>
        </w:rPr>
        <w:t xml:space="preserve">Oguntimein </w:t>
      </w:r>
      <w:r w:rsidRPr="00855DBF">
        <w:rPr>
          <w:b/>
          <w:bCs/>
          <w:i/>
          <w:iCs/>
        </w:rPr>
        <w:t>et al.,</w:t>
      </w:r>
      <w:r w:rsidRPr="00855DBF">
        <w:rPr>
          <w:b/>
          <w:bCs/>
        </w:rPr>
        <w:t xml:space="preserve"> 1989</w:t>
      </w:r>
      <w:r>
        <w:t>), as well as for other genera within the Annonaceae family, where sesquiterpenes frequently dominate the volatile fraction (</w:t>
      </w:r>
      <w:r w:rsidRPr="00855DBF">
        <w:rPr>
          <w:b/>
          <w:bCs/>
        </w:rPr>
        <w:t xml:space="preserve">Ayedoun </w:t>
      </w:r>
      <w:r w:rsidRPr="00855DBF">
        <w:rPr>
          <w:b/>
          <w:bCs/>
          <w:i/>
          <w:iCs/>
        </w:rPr>
        <w:t>et al.,</w:t>
      </w:r>
      <w:r w:rsidRPr="00855DBF">
        <w:rPr>
          <w:b/>
          <w:bCs/>
        </w:rPr>
        <w:t xml:space="preserve"> 1999</w:t>
      </w:r>
      <w:r>
        <w:t xml:space="preserve">; </w:t>
      </w:r>
      <w:r w:rsidRPr="00855DBF">
        <w:rPr>
          <w:b/>
          <w:bCs/>
        </w:rPr>
        <w:t xml:space="preserve">Abu </w:t>
      </w:r>
      <w:r w:rsidRPr="00855DBF">
        <w:rPr>
          <w:b/>
          <w:bCs/>
          <w:i/>
          <w:iCs/>
        </w:rPr>
        <w:t>et al.,</w:t>
      </w:r>
      <w:r w:rsidRPr="00855DBF">
        <w:rPr>
          <w:b/>
          <w:bCs/>
        </w:rPr>
        <w:t xml:space="preserve"> 2018</w:t>
      </w:r>
      <w:r>
        <w:t>).</w:t>
      </w:r>
    </w:p>
    <w:p w14:paraId="7E9945E9" w14:textId="77777777" w:rsidR="00855DBF" w:rsidRDefault="00855DBF" w:rsidP="00855DBF">
      <w:pPr>
        <w:pStyle w:val="NormalWeb"/>
        <w:spacing w:line="360" w:lineRule="auto"/>
        <w:jc w:val="both"/>
      </w:pPr>
      <w:r>
        <w:lastRenderedPageBreak/>
        <w:t>The abundance of β-caryophyllene and its oxygenated derivatives gives this essential oil particular pharmacological interest. Indeed, β-caryophyllene, a widely distributed bicyclic sesquiterpene in the plant kingdom, is known for its anti-inflammatory, antimicrobial, and antioxidant properties (</w:t>
      </w:r>
      <w:r w:rsidRPr="00855DBF">
        <w:rPr>
          <w:b/>
          <w:bCs/>
        </w:rPr>
        <w:t xml:space="preserve">Fidyt </w:t>
      </w:r>
      <w:r w:rsidRPr="00855DBF">
        <w:rPr>
          <w:b/>
          <w:bCs/>
          <w:i/>
          <w:iCs/>
        </w:rPr>
        <w:t>et al.,</w:t>
      </w:r>
      <w:r w:rsidRPr="00855DBF">
        <w:rPr>
          <w:b/>
          <w:bCs/>
        </w:rPr>
        <w:t xml:space="preserve"> </w:t>
      </w:r>
      <w:proofErr w:type="gramStart"/>
      <w:r w:rsidRPr="00855DBF">
        <w:rPr>
          <w:b/>
          <w:bCs/>
        </w:rPr>
        <w:t>2016</w:t>
      </w:r>
      <w:r>
        <w:t>;</w:t>
      </w:r>
      <w:proofErr w:type="gramEnd"/>
      <w:r>
        <w:t xml:space="preserve"> </w:t>
      </w:r>
      <w:r w:rsidRPr="00855DBF">
        <w:rPr>
          <w:b/>
          <w:bCs/>
        </w:rPr>
        <w:t xml:space="preserve">Calleja </w:t>
      </w:r>
      <w:r w:rsidRPr="00855DBF">
        <w:rPr>
          <w:b/>
          <w:bCs/>
          <w:i/>
          <w:iCs/>
        </w:rPr>
        <w:t>et al.,</w:t>
      </w:r>
      <w:r w:rsidRPr="00855DBF">
        <w:rPr>
          <w:b/>
          <w:bCs/>
        </w:rPr>
        <w:t xml:space="preserve"> 2013</w:t>
      </w:r>
      <w:r>
        <w:t>). Its oxidized derivative, β-caryophyllene oxide, has been extensively studied for its antifungal and cytotoxic activities (</w:t>
      </w:r>
      <w:r w:rsidRPr="00855DBF">
        <w:rPr>
          <w:b/>
          <w:bCs/>
        </w:rPr>
        <w:t>Legault &amp; Pichette, 2007</w:t>
      </w:r>
      <w:r>
        <w:t>), while α-copaene epoxide, less documented in the literature, has been associated with significant antimicrobial and insecticidal effects (</w:t>
      </w:r>
      <w:r w:rsidRPr="00855DBF">
        <w:rPr>
          <w:b/>
          <w:bCs/>
        </w:rPr>
        <w:t>Alitonou, 2006</w:t>
      </w:r>
      <w:r>
        <w:t>). The high proportion of these epoxidized sesquiterpenes therefore suggests considerable therapeutic potential, in agreement with findings for other essential oils with similar chemical profiles (</w:t>
      </w:r>
      <w:r w:rsidRPr="00855DBF">
        <w:rPr>
          <w:b/>
          <w:bCs/>
        </w:rPr>
        <w:t xml:space="preserve">Bakkali </w:t>
      </w:r>
      <w:r w:rsidRPr="00855DBF">
        <w:rPr>
          <w:b/>
          <w:bCs/>
          <w:i/>
          <w:iCs/>
        </w:rPr>
        <w:t>et al.,</w:t>
      </w:r>
      <w:r w:rsidRPr="00855DBF">
        <w:rPr>
          <w:b/>
          <w:bCs/>
        </w:rPr>
        <w:t xml:space="preserve"> </w:t>
      </w:r>
      <w:proofErr w:type="gramStart"/>
      <w:r w:rsidRPr="00855DBF">
        <w:rPr>
          <w:b/>
          <w:bCs/>
        </w:rPr>
        <w:t>2008</w:t>
      </w:r>
      <w:r>
        <w:t>;</w:t>
      </w:r>
      <w:proofErr w:type="gramEnd"/>
      <w:r>
        <w:t xml:space="preserve"> </w:t>
      </w:r>
      <w:r w:rsidRPr="00855DBF">
        <w:rPr>
          <w:b/>
          <w:bCs/>
        </w:rPr>
        <w:t>Bassolé &amp; Juliani, 2012</w:t>
      </w:r>
      <w:r>
        <w:t>).</w:t>
      </w:r>
    </w:p>
    <w:p w14:paraId="591C02AA" w14:textId="77777777" w:rsidR="00855DBF" w:rsidRDefault="00855DBF" w:rsidP="00855DBF">
      <w:pPr>
        <w:pStyle w:val="NormalWeb"/>
        <w:spacing w:line="360" w:lineRule="auto"/>
        <w:jc w:val="both"/>
      </w:pPr>
      <w:r>
        <w:t xml:space="preserve">Conversely, the relatively low proportion of monoterpenes, esters, alcohols, and aldehydes (&lt;2%) contrasts with the richness in sesquiterpenes observed. This chemical profile, characterized by sesquiterpene dominance, has been described for other Annonaceae species, notably </w:t>
      </w:r>
      <w:r>
        <w:rPr>
          <w:rStyle w:val="Emphasis"/>
        </w:rPr>
        <w:t>Uvaria hamiltonii</w:t>
      </w:r>
      <w:r>
        <w:t xml:space="preserve"> (</w:t>
      </w:r>
      <w:r w:rsidRPr="00855DBF">
        <w:rPr>
          <w:b/>
          <w:bCs/>
        </w:rPr>
        <w:t xml:space="preserve">Mohanty </w:t>
      </w:r>
      <w:r w:rsidRPr="00855DBF">
        <w:rPr>
          <w:b/>
          <w:bCs/>
          <w:i/>
          <w:iCs/>
        </w:rPr>
        <w:t>et al.,</w:t>
      </w:r>
      <w:r w:rsidRPr="00855DBF">
        <w:rPr>
          <w:b/>
          <w:bCs/>
        </w:rPr>
        <w:t xml:space="preserve"> 2022</w:t>
      </w:r>
      <w:r>
        <w:t xml:space="preserve">) and </w:t>
      </w:r>
      <w:r>
        <w:rPr>
          <w:rStyle w:val="Emphasis"/>
        </w:rPr>
        <w:t>Xylopia aethiopica</w:t>
      </w:r>
      <w:r>
        <w:t xml:space="preserve"> (</w:t>
      </w:r>
      <w:r w:rsidRPr="00855DBF">
        <w:rPr>
          <w:b/>
          <w:bCs/>
        </w:rPr>
        <w:t xml:space="preserve">Ndoye </w:t>
      </w:r>
      <w:r w:rsidRPr="00855DBF">
        <w:rPr>
          <w:b/>
          <w:bCs/>
          <w:i/>
          <w:iCs/>
        </w:rPr>
        <w:t>et al.,</w:t>
      </w:r>
      <w:r w:rsidRPr="00855DBF">
        <w:rPr>
          <w:b/>
          <w:bCs/>
        </w:rPr>
        <w:t xml:space="preserve"> 2024</w:t>
      </w:r>
      <w:r>
        <w:t xml:space="preserve">), whereas some species such as </w:t>
      </w:r>
      <w:r>
        <w:rPr>
          <w:rStyle w:val="Emphasis"/>
        </w:rPr>
        <w:t>Annona muricata</w:t>
      </w:r>
      <w:r>
        <w:t xml:space="preserve"> exhibit higher monoterpene content (</w:t>
      </w:r>
      <w:r w:rsidRPr="00855DBF">
        <w:rPr>
          <w:b/>
          <w:bCs/>
        </w:rPr>
        <w:t xml:space="preserve">Thang </w:t>
      </w:r>
      <w:r w:rsidRPr="00855DBF">
        <w:rPr>
          <w:b/>
          <w:bCs/>
          <w:i/>
          <w:iCs/>
        </w:rPr>
        <w:t>et al.,</w:t>
      </w:r>
      <w:r w:rsidRPr="00855DBF">
        <w:rPr>
          <w:b/>
          <w:bCs/>
        </w:rPr>
        <w:t xml:space="preserve"> </w:t>
      </w:r>
      <w:proofErr w:type="gramStart"/>
      <w:r w:rsidRPr="00855DBF">
        <w:rPr>
          <w:b/>
          <w:bCs/>
        </w:rPr>
        <w:t>2013</w:t>
      </w:r>
      <w:r>
        <w:t>;</w:t>
      </w:r>
      <w:proofErr w:type="gramEnd"/>
      <w:r>
        <w:t xml:space="preserve"> </w:t>
      </w:r>
      <w:r w:rsidRPr="00855DBF">
        <w:rPr>
          <w:b/>
          <w:bCs/>
        </w:rPr>
        <w:t xml:space="preserve">Jirovetz </w:t>
      </w:r>
      <w:r w:rsidRPr="00855DBF">
        <w:rPr>
          <w:b/>
          <w:bCs/>
          <w:i/>
          <w:iCs/>
        </w:rPr>
        <w:t>et al.,</w:t>
      </w:r>
      <w:r w:rsidRPr="00855DBF">
        <w:rPr>
          <w:b/>
          <w:bCs/>
        </w:rPr>
        <w:t xml:space="preserve"> 1998</w:t>
      </w:r>
      <w:r>
        <w:t xml:space="preserve">). Therefore, the simultaneous presence of β-caryophyllene, β-caryophyllene oxide, and α-copaene epoxide could serve as </w:t>
      </w:r>
      <w:proofErr w:type="gramStart"/>
      <w:r>
        <w:t>a</w:t>
      </w:r>
      <w:proofErr w:type="gramEnd"/>
      <w:r>
        <w:t xml:space="preserve"> distinctive chemical marker for </w:t>
      </w:r>
      <w:r>
        <w:rPr>
          <w:rStyle w:val="Emphasis"/>
        </w:rPr>
        <w:t>U. chamae</w:t>
      </w:r>
      <w:r>
        <w:t>, while guiding future pharmacological investigations toward these major metabolites.</w:t>
      </w:r>
    </w:p>
    <w:p w14:paraId="229F19E3" w14:textId="77777777" w:rsidR="00855DBF" w:rsidRDefault="00855DBF" w:rsidP="00855DBF">
      <w:pPr>
        <w:pStyle w:val="NormalWeb"/>
        <w:spacing w:line="360" w:lineRule="auto"/>
        <w:jc w:val="both"/>
      </w:pPr>
      <w:r>
        <w:t xml:space="preserve">Overall, the richness in oxygenated sesquiterpenes highlighted in this study underscores the therapeutic potential of the essential oil from </w:t>
      </w:r>
      <w:r>
        <w:rPr>
          <w:rStyle w:val="Emphasis"/>
        </w:rPr>
        <w:t>Uvaria chamae</w:t>
      </w:r>
      <w:r>
        <w:t xml:space="preserve"> leaves. The antimicrobial, anti-inflammatory, and anticancer activities attributed to these compounds offer promising prospects for the development of products with pharmacological or agro-food applications, while contributing to the valorization of Ivorian natural resources. However, additional studies, including in vitro and in vivo biological assays, are needed to confirm these activities and elucidate their mechanisms of action.</w:t>
      </w:r>
    </w:p>
    <w:p w14:paraId="5E5FB171" w14:textId="77777777" w:rsidR="00DE262E" w:rsidRDefault="00DE262E" w:rsidP="00DE262E">
      <w:pPr>
        <w:pStyle w:val="NormalWeb"/>
      </w:pPr>
      <w:r>
        <w:rPr>
          <w:rStyle w:val="Strong"/>
        </w:rPr>
        <w:t>Conclusion</w:t>
      </w:r>
    </w:p>
    <w:p w14:paraId="182711A0" w14:textId="77777777" w:rsidR="00DE262E" w:rsidRDefault="00DE262E" w:rsidP="00DE262E">
      <w:pPr>
        <w:pStyle w:val="NormalWeb"/>
        <w:spacing w:line="360" w:lineRule="auto"/>
        <w:jc w:val="both"/>
      </w:pPr>
      <w:r>
        <w:t xml:space="preserve">This study enabled the first characterization of the chemical composition of the essential oil from </w:t>
      </w:r>
      <w:r>
        <w:rPr>
          <w:rStyle w:val="Emphasis"/>
        </w:rPr>
        <w:t>Uvaria chamae</w:t>
      </w:r>
      <w:r>
        <w:t xml:space="preserve"> leaves collected in Côte d’Ivoire, highlighting a marked predominance of hydrocarbon and oxygenated sesquiterpenes. </w:t>
      </w:r>
      <w:proofErr w:type="gramStart"/>
      <w:r>
        <w:t>β</w:t>
      </w:r>
      <w:proofErr w:type="gramEnd"/>
      <w:r>
        <w:t>-Caryophyllene, β-caryophyllene oxide, and α-</w:t>
      </w:r>
      <w:r>
        <w:lastRenderedPageBreak/>
        <w:t xml:space="preserve">copaene epoxide were identified as the major constituents, giving this essential oil a distinctive chemical profile within the </w:t>
      </w:r>
      <w:r>
        <w:rPr>
          <w:rStyle w:val="Emphasis"/>
        </w:rPr>
        <w:t>Uvaria</w:t>
      </w:r>
      <w:r>
        <w:t xml:space="preserve"> genus and, more broadly, the Annonaceae family.</w:t>
      </w:r>
    </w:p>
    <w:p w14:paraId="2DDBDBE0" w14:textId="77777777" w:rsidR="00DE262E" w:rsidRDefault="00DE262E" w:rsidP="00DE262E">
      <w:pPr>
        <w:pStyle w:val="NormalWeb"/>
        <w:spacing w:line="360" w:lineRule="auto"/>
        <w:jc w:val="both"/>
      </w:pPr>
      <w:r>
        <w:t>The well-documented pharmacological properties of these sesquiterpenes, including their anti-inflammatory, antimicrobial, and antioxidant activities, suggest significant therapeutic potential and open the way to applications in pharmaceutical, cosmetic, and agro-food sectors. However, to fully valorize these findings, further investigations including in vitro and in vivo biological assays as well as mechanistic studies are essential to confirm the biological activity of these compounds and assess potential synergistic effects.</w:t>
      </w:r>
    </w:p>
    <w:p w14:paraId="668EF56B" w14:textId="30D269FF" w:rsidR="00DE262E" w:rsidRDefault="00DE262E" w:rsidP="00DE262E">
      <w:pPr>
        <w:pStyle w:val="NormalWeb"/>
        <w:spacing w:line="360" w:lineRule="auto"/>
        <w:jc w:val="both"/>
      </w:pPr>
      <w:r>
        <w:t xml:space="preserve">Thus, this study not only enriches the phytochemical knowledge of </w:t>
      </w:r>
      <w:r>
        <w:rPr>
          <w:rStyle w:val="Emphasis"/>
        </w:rPr>
        <w:t>Uvaria chamae</w:t>
      </w:r>
      <w:r>
        <w:t>, but also provides a scientific basis for the sustainable valorization of Ivorian plant resources, aiming at the development of high-value natural products.</w:t>
      </w:r>
    </w:p>
    <w:p w14:paraId="13392239" w14:textId="11E29C3B" w:rsidR="00364D07" w:rsidRDefault="00364D07" w:rsidP="00DE262E">
      <w:pPr>
        <w:pStyle w:val="NormalWeb"/>
        <w:spacing w:line="360" w:lineRule="auto"/>
        <w:jc w:val="both"/>
      </w:pPr>
    </w:p>
    <w:p w14:paraId="351A6DAE" w14:textId="77777777" w:rsidR="00AF75D3" w:rsidRPr="00AF75D3" w:rsidRDefault="00AF75D3" w:rsidP="00AF75D3">
      <w:pPr>
        <w:spacing w:before="100" w:beforeAutospacing="1" w:after="100" w:afterAutospacing="1" w:line="240" w:lineRule="auto"/>
        <w:rPr>
          <w:rFonts w:ascii="Times New Roman" w:eastAsia="Times New Roman" w:hAnsi="Times New Roman" w:cs="Times New Roman"/>
          <w:color w:val="FF0000"/>
          <w:sz w:val="24"/>
          <w:szCs w:val="24"/>
          <w:lang w:eastAsia="fr-CI"/>
        </w:rPr>
      </w:pPr>
      <w:bookmarkStart w:id="0" w:name="_GoBack"/>
      <w:bookmarkEnd w:id="0"/>
      <w:r w:rsidRPr="00AF75D3">
        <w:rPr>
          <w:rFonts w:ascii="Times New Roman" w:eastAsia="Times New Roman" w:hAnsi="Times New Roman" w:cs="Times New Roman"/>
          <w:b/>
          <w:bCs/>
          <w:color w:val="FF0000"/>
          <w:sz w:val="24"/>
          <w:szCs w:val="24"/>
          <w:lang w:eastAsia="fr-CI"/>
        </w:rPr>
        <w:t>Disclaimer (Artificial Intelligence)</w:t>
      </w:r>
    </w:p>
    <w:p w14:paraId="51EE7231" w14:textId="77777777" w:rsidR="00AF75D3" w:rsidRPr="00AF75D3" w:rsidRDefault="00AF75D3" w:rsidP="00AF75D3">
      <w:pPr>
        <w:spacing w:before="100" w:beforeAutospacing="1" w:after="100" w:afterAutospacing="1" w:line="276" w:lineRule="auto"/>
        <w:jc w:val="both"/>
        <w:rPr>
          <w:rFonts w:ascii="Times New Roman" w:eastAsia="Times New Roman" w:hAnsi="Times New Roman" w:cs="Times New Roman"/>
          <w:color w:val="FF0000"/>
          <w:sz w:val="24"/>
          <w:szCs w:val="24"/>
          <w:lang w:eastAsia="fr-CI"/>
        </w:rPr>
      </w:pPr>
      <w:r w:rsidRPr="00AF75D3">
        <w:rPr>
          <w:rFonts w:ascii="Times New Roman" w:eastAsia="Times New Roman" w:hAnsi="Times New Roman" w:cs="Times New Roman"/>
          <w:color w:val="FF0000"/>
          <w:sz w:val="24"/>
          <w:szCs w:val="24"/>
          <w:lang w:eastAsia="fr-CI"/>
        </w:rPr>
        <w:t>I hereby declare that NO generative AI technologies, such as Large Language Models (ChatGPT, COPILOT, etc.) or text-to-image generators, have been used during the writing or editing of this manuscript.</w:t>
      </w:r>
    </w:p>
    <w:p w14:paraId="71AB96E9" w14:textId="77777777" w:rsidR="00AF75D3" w:rsidRDefault="00AF75D3" w:rsidP="00855DBF">
      <w:pPr>
        <w:rPr>
          <w:rFonts w:ascii="Times New Roman" w:hAnsi="Times New Roman" w:cs="Times New Roman"/>
          <w:b/>
          <w:bCs/>
          <w:sz w:val="24"/>
          <w:szCs w:val="24"/>
        </w:rPr>
      </w:pPr>
    </w:p>
    <w:p w14:paraId="76DB609E" w14:textId="43501111" w:rsidR="00855DBF" w:rsidRDefault="007F0EC7" w:rsidP="00855DBF">
      <w:pPr>
        <w:rPr>
          <w:rFonts w:ascii="Times New Roman" w:hAnsi="Times New Roman" w:cs="Times New Roman"/>
          <w:b/>
          <w:bCs/>
          <w:sz w:val="24"/>
          <w:szCs w:val="24"/>
        </w:rPr>
      </w:pPr>
      <w:r w:rsidRPr="007F0EC7">
        <w:rPr>
          <w:rFonts w:ascii="Times New Roman" w:hAnsi="Times New Roman" w:cs="Times New Roman"/>
          <w:b/>
          <w:bCs/>
          <w:sz w:val="24"/>
          <w:szCs w:val="24"/>
        </w:rPr>
        <w:t>References</w:t>
      </w:r>
    </w:p>
    <w:p w14:paraId="57DB48A0"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Abu T., Rex-Ogbuku E.M., &amp; Idibiye K. (2018).</w:t>
      </w:r>
      <w:r w:rsidRPr="00F151C9">
        <w:rPr>
          <w:rFonts w:ascii="Times New Roman" w:hAnsi="Times New Roman" w:cs="Times New Roman"/>
        </w:rPr>
        <w:t xml:space="preserve"> </w:t>
      </w:r>
      <w:r w:rsidRPr="00F151C9">
        <w:rPr>
          <w:rStyle w:val="Emphasis"/>
          <w:rFonts w:ascii="Times New Roman" w:hAnsi="Times New Roman" w:cs="Times New Roman"/>
        </w:rPr>
        <w:t xml:space="preserve">A </w:t>
      </w:r>
      <w:proofErr w:type="gramStart"/>
      <w:r w:rsidRPr="00F151C9">
        <w:rPr>
          <w:rStyle w:val="Emphasis"/>
          <w:rFonts w:ascii="Times New Roman" w:hAnsi="Times New Roman" w:cs="Times New Roman"/>
        </w:rPr>
        <w:t>review:</w:t>
      </w:r>
      <w:proofErr w:type="gramEnd"/>
      <w:r w:rsidRPr="00F151C9">
        <w:rPr>
          <w:rStyle w:val="Emphasis"/>
          <w:rFonts w:ascii="Times New Roman" w:hAnsi="Times New Roman" w:cs="Times New Roman"/>
        </w:rPr>
        <w:t xml:space="preserve"> secondary metabolites of Uvaria chamae P. Beauv. (Annonaceae) and their biological activities.</w:t>
      </w:r>
      <w:r w:rsidRPr="00F151C9">
        <w:rPr>
          <w:rFonts w:ascii="Times New Roman" w:hAnsi="Times New Roman" w:cs="Times New Roman"/>
        </w:rPr>
        <w:t xml:space="preserve"> </w:t>
      </w:r>
      <w:r w:rsidRPr="00F151C9">
        <w:rPr>
          <w:rStyle w:val="Emphasis"/>
          <w:rFonts w:ascii="Times New Roman" w:hAnsi="Times New Roman" w:cs="Times New Roman"/>
        </w:rPr>
        <w:t>International Journal of Agriculture Environment and Food Sciences</w:t>
      </w:r>
      <w:r w:rsidRPr="00F151C9">
        <w:rPr>
          <w:rFonts w:ascii="Times New Roman" w:hAnsi="Times New Roman" w:cs="Times New Roman"/>
        </w:rPr>
        <w:t xml:space="preserve">, </w:t>
      </w:r>
      <w:r w:rsidRPr="00F151C9">
        <w:rPr>
          <w:rStyle w:val="Strong"/>
          <w:rFonts w:ascii="Times New Roman" w:hAnsi="Times New Roman" w:cs="Times New Roman"/>
        </w:rPr>
        <w:t>2</w:t>
      </w:r>
      <w:r w:rsidRPr="00F151C9">
        <w:rPr>
          <w:rFonts w:ascii="Times New Roman" w:hAnsi="Times New Roman" w:cs="Times New Roman"/>
        </w:rPr>
        <w:t>(4), 177-185.</w:t>
      </w:r>
    </w:p>
    <w:p w14:paraId="127E0DF3"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Agbebi E.A., Omotuyi O.I., Oyinloye B.E., Okeke B., Apanisile I.O., Okor B., &amp; Adefabijo D. (2024).</w:t>
      </w:r>
      <w:r w:rsidRPr="00F151C9">
        <w:rPr>
          <w:rFonts w:ascii="Times New Roman" w:hAnsi="Times New Roman" w:cs="Times New Roman"/>
        </w:rPr>
        <w:t xml:space="preserve"> Ethnomedicine, phytochemistry, and pharmacological activities of </w:t>
      </w:r>
      <w:r w:rsidRPr="00F151C9">
        <w:rPr>
          <w:rStyle w:val="Emphasis"/>
          <w:rFonts w:ascii="Times New Roman" w:hAnsi="Times New Roman" w:cs="Times New Roman"/>
        </w:rPr>
        <w:t>Uvaria chamae</w:t>
      </w:r>
      <w:r w:rsidRPr="00F151C9">
        <w:rPr>
          <w:rFonts w:ascii="Times New Roman" w:hAnsi="Times New Roman" w:cs="Times New Roman"/>
        </w:rPr>
        <w:t xml:space="preserve"> P. Beauv</w:t>
      </w:r>
      <w:proofErr w:type="gramStart"/>
      <w:r w:rsidRPr="00F151C9">
        <w:rPr>
          <w:rFonts w:ascii="Times New Roman" w:hAnsi="Times New Roman" w:cs="Times New Roman"/>
        </w:rPr>
        <w:t>.:</w:t>
      </w:r>
      <w:proofErr w:type="gramEnd"/>
      <w:r w:rsidRPr="00F151C9">
        <w:rPr>
          <w:rFonts w:ascii="Times New Roman" w:hAnsi="Times New Roman" w:cs="Times New Roman"/>
        </w:rPr>
        <w:t xml:space="preserve"> A comprehensive review. </w:t>
      </w:r>
      <w:r w:rsidRPr="00F151C9">
        <w:rPr>
          <w:rStyle w:val="Emphasis"/>
          <w:rFonts w:ascii="Times New Roman" w:hAnsi="Times New Roman" w:cs="Times New Roman"/>
        </w:rPr>
        <w:t>Naunyn-Schmiedeberg’s Archives of Pharmacology</w:t>
      </w:r>
      <w:r w:rsidRPr="00F151C9">
        <w:rPr>
          <w:rFonts w:ascii="Times New Roman" w:hAnsi="Times New Roman" w:cs="Times New Roman"/>
        </w:rPr>
        <w:t>, 397(8), 1–16.</w:t>
      </w:r>
    </w:p>
    <w:p w14:paraId="08E9E55E"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lang w:eastAsia="fr-CI"/>
        </w:rPr>
        <w:t xml:space="preserve">Agbebi E.A., Omotuyi O.I., Oyinloye B.E., Okeke U.B., Apanisile I., Okor B., &amp; Adefabijo D. (2024). </w:t>
      </w:r>
      <w:r w:rsidRPr="00F151C9">
        <w:rPr>
          <w:rFonts w:ascii="Times New Roman" w:hAnsi="Times New Roman" w:cs="Times New Roman"/>
          <w:lang w:eastAsia="fr-CI"/>
        </w:rPr>
        <w:t xml:space="preserve">Ethnomedicine, phytochemistry, and pharmacological activities of </w:t>
      </w:r>
      <w:r w:rsidRPr="00F151C9">
        <w:rPr>
          <w:rFonts w:ascii="Times New Roman" w:hAnsi="Times New Roman" w:cs="Times New Roman"/>
          <w:i/>
          <w:iCs/>
          <w:lang w:eastAsia="fr-CI"/>
        </w:rPr>
        <w:t>Uvaria chamae</w:t>
      </w:r>
      <w:r w:rsidRPr="00F151C9">
        <w:rPr>
          <w:rFonts w:ascii="Times New Roman" w:hAnsi="Times New Roman" w:cs="Times New Roman"/>
          <w:lang w:eastAsia="fr-CI"/>
        </w:rPr>
        <w:t xml:space="preserve"> P. Beauv</w:t>
      </w:r>
      <w:proofErr w:type="gramStart"/>
      <w:r w:rsidRPr="00F151C9">
        <w:rPr>
          <w:rFonts w:ascii="Times New Roman" w:hAnsi="Times New Roman" w:cs="Times New Roman"/>
          <w:lang w:eastAsia="fr-CI"/>
        </w:rPr>
        <w:t>.:</w:t>
      </w:r>
      <w:proofErr w:type="gramEnd"/>
      <w:r w:rsidRPr="00F151C9">
        <w:rPr>
          <w:rFonts w:ascii="Times New Roman" w:hAnsi="Times New Roman" w:cs="Times New Roman"/>
          <w:lang w:eastAsia="fr-CI"/>
        </w:rPr>
        <w:t xml:space="preserve"> A comprehensive review. </w:t>
      </w:r>
      <w:r w:rsidRPr="00F151C9">
        <w:rPr>
          <w:rFonts w:ascii="Times New Roman" w:hAnsi="Times New Roman" w:cs="Times New Roman"/>
          <w:i/>
          <w:iCs/>
          <w:lang w:eastAsia="fr-CI"/>
        </w:rPr>
        <w:t>Naunyn-Schmiedeberg's Archives of Pharmacology,</w:t>
      </w:r>
      <w:r w:rsidRPr="00F151C9">
        <w:rPr>
          <w:rFonts w:ascii="Times New Roman" w:hAnsi="Times New Roman" w:cs="Times New Roman"/>
          <w:lang w:eastAsia="fr-CI"/>
        </w:rPr>
        <w:t xml:space="preserve"> 397(8), 1–16. </w:t>
      </w:r>
    </w:p>
    <w:p w14:paraId="10110292"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Al Kazman B.S.M., Harnett J.E., &amp; Hanrahan J.R. (2022).</w:t>
      </w:r>
      <w:r w:rsidRPr="00F151C9">
        <w:rPr>
          <w:rFonts w:ascii="Times New Roman" w:hAnsi="Times New Roman" w:cs="Times New Roman"/>
        </w:rPr>
        <w:t xml:space="preserve"> </w:t>
      </w:r>
      <w:r w:rsidRPr="00F151C9">
        <w:rPr>
          <w:rStyle w:val="Emphasis"/>
          <w:rFonts w:ascii="Times New Roman" w:hAnsi="Times New Roman" w:cs="Times New Roman"/>
        </w:rPr>
        <w:t>Traditional Uses, Phytochemistry and Pharmacological Activities of Annonaceae</w:t>
      </w:r>
      <w:r w:rsidRPr="00F151C9">
        <w:rPr>
          <w:rFonts w:ascii="Times New Roman" w:hAnsi="Times New Roman" w:cs="Times New Roman"/>
        </w:rPr>
        <w:t xml:space="preserve">. </w:t>
      </w:r>
      <w:r w:rsidRPr="00F151C9">
        <w:rPr>
          <w:rStyle w:val="Emphasis"/>
          <w:rFonts w:ascii="Times New Roman" w:hAnsi="Times New Roman" w:cs="Times New Roman"/>
        </w:rPr>
        <w:t>Molecules</w:t>
      </w:r>
      <w:r w:rsidRPr="00F151C9">
        <w:rPr>
          <w:rFonts w:ascii="Times New Roman" w:hAnsi="Times New Roman" w:cs="Times New Roman"/>
        </w:rPr>
        <w:t xml:space="preserve">, </w:t>
      </w:r>
      <w:r w:rsidRPr="00F151C9">
        <w:rPr>
          <w:rStyle w:val="Strong"/>
          <w:rFonts w:ascii="Times New Roman" w:hAnsi="Times New Roman" w:cs="Times New Roman"/>
        </w:rPr>
        <w:t>27</w:t>
      </w:r>
      <w:r w:rsidRPr="00F151C9">
        <w:rPr>
          <w:rFonts w:ascii="Times New Roman" w:hAnsi="Times New Roman" w:cs="Times New Roman"/>
        </w:rPr>
        <w:t>(11), 3462.</w:t>
      </w:r>
    </w:p>
    <w:p w14:paraId="1D52D6FF" w14:textId="77777777" w:rsidR="00F151C9" w:rsidRPr="00F151C9" w:rsidRDefault="007F0EC7" w:rsidP="007F0EC7">
      <w:pPr>
        <w:autoSpaceDE w:val="0"/>
        <w:autoSpaceDN w:val="0"/>
        <w:adjustRightInd w:val="0"/>
        <w:spacing w:after="0" w:line="276" w:lineRule="auto"/>
        <w:ind w:left="567" w:hanging="567"/>
        <w:jc w:val="both"/>
        <w:rPr>
          <w:rFonts w:ascii="Times New Roman" w:hAnsi="Times New Roman" w:cs="Times New Roman"/>
        </w:rPr>
      </w:pPr>
      <w:r w:rsidRPr="00F151C9">
        <w:rPr>
          <w:rFonts w:ascii="Times New Roman" w:hAnsi="Times New Roman" w:cs="Times New Roman"/>
          <w:b/>
          <w:bCs/>
        </w:rPr>
        <w:t>Alitonou G. A.</w:t>
      </w:r>
      <w:r w:rsidRPr="00F151C9">
        <w:rPr>
          <w:rFonts w:ascii="Times New Roman" w:hAnsi="Times New Roman" w:cs="Times New Roman"/>
        </w:rPr>
        <w:t xml:space="preserve"> (2006). </w:t>
      </w:r>
      <w:r w:rsidR="00F151C9" w:rsidRPr="00F151C9">
        <w:rPr>
          <w:rFonts w:ascii="Times New Roman" w:hAnsi="Times New Roman" w:cs="Times New Roman"/>
        </w:rPr>
        <w:t xml:space="preserve">Essential oils extracted from aromatic plants of Beninese </w:t>
      </w:r>
      <w:proofErr w:type="gramStart"/>
      <w:r w:rsidR="00F151C9" w:rsidRPr="00F151C9">
        <w:rPr>
          <w:rFonts w:ascii="Times New Roman" w:hAnsi="Times New Roman" w:cs="Times New Roman"/>
        </w:rPr>
        <w:t>origin:</w:t>
      </w:r>
      <w:proofErr w:type="gramEnd"/>
      <w:r w:rsidR="00F151C9" w:rsidRPr="00F151C9">
        <w:rPr>
          <w:rFonts w:ascii="Times New Roman" w:hAnsi="Times New Roman" w:cs="Times New Roman"/>
        </w:rPr>
        <w:t xml:space="preserve"> chemical study, biological evaluation, and potential applications. Thesis/academic dissertation, University of Abomey-Calavi &amp; University of Montpellier II – Sciences and Techniques of Languedoc. Available on DICAMES.</w:t>
      </w:r>
    </w:p>
    <w:p w14:paraId="42B94CE9" w14:textId="5CCC1BC9"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shd w:val="clear" w:color="auto" w:fill="FFFFFF"/>
        </w:rPr>
        <w:lastRenderedPageBreak/>
        <w:t>Ayedoun M.A., Moudachirou M., Adeoti B.S., Menut C., Lamaty G., Bessiere J.M. (1999).</w:t>
      </w:r>
      <w:r w:rsidRPr="00F151C9">
        <w:rPr>
          <w:rFonts w:ascii="Times New Roman" w:hAnsi="Times New Roman" w:cs="Times New Roman"/>
          <w:shd w:val="clear" w:color="auto" w:fill="FFFFFF"/>
        </w:rPr>
        <w:t xml:space="preserve"> </w:t>
      </w:r>
      <w:r w:rsidR="00DB1899" w:rsidRPr="00F151C9">
        <w:rPr>
          <w:rFonts w:ascii="Times New Roman" w:hAnsi="Times New Roman" w:cs="Times New Roman"/>
        </w:rPr>
        <w:t xml:space="preserve">Aromatic plants of tropical West Africa. VII. Essential oil of leaf, bark, and root of </w:t>
      </w:r>
      <w:r w:rsidR="00DB1899" w:rsidRPr="00F151C9">
        <w:rPr>
          <w:rStyle w:val="Emphasis"/>
          <w:rFonts w:ascii="Times New Roman" w:hAnsi="Times New Roman" w:cs="Times New Roman"/>
        </w:rPr>
        <w:t>Uvaria chamae</w:t>
      </w:r>
      <w:r w:rsidR="00DB1899" w:rsidRPr="00F151C9">
        <w:rPr>
          <w:rFonts w:ascii="Times New Roman" w:hAnsi="Times New Roman" w:cs="Times New Roman"/>
        </w:rPr>
        <w:t xml:space="preserve"> P. Beauv.</w:t>
      </w:r>
      <w:r w:rsidRPr="00F151C9">
        <w:rPr>
          <w:rFonts w:ascii="Times New Roman" w:hAnsi="Times New Roman" w:cs="Times New Roman"/>
          <w:shd w:val="clear" w:color="auto" w:fill="FFFFFF"/>
        </w:rPr>
        <w:t>du Bénin. </w:t>
      </w:r>
      <w:r w:rsidRPr="00F151C9">
        <w:rPr>
          <w:rStyle w:val="Emphasis"/>
          <w:rFonts w:ascii="Times New Roman" w:hAnsi="Times New Roman" w:cs="Times New Roman"/>
          <w:shd w:val="clear" w:color="auto" w:fill="FFFFFF"/>
        </w:rPr>
        <w:t xml:space="preserve">Journal of Essential Oil </w:t>
      </w:r>
      <w:proofErr w:type="gramStart"/>
      <w:r w:rsidRPr="00F151C9">
        <w:rPr>
          <w:rStyle w:val="Emphasis"/>
          <w:rFonts w:ascii="Times New Roman" w:hAnsi="Times New Roman" w:cs="Times New Roman"/>
          <w:shd w:val="clear" w:color="auto" w:fill="FFFFFF"/>
        </w:rPr>
        <w:t>Research</w:t>
      </w:r>
      <w:r w:rsidRPr="00F151C9">
        <w:rPr>
          <w:rFonts w:ascii="Times New Roman" w:hAnsi="Times New Roman" w:cs="Times New Roman"/>
          <w:shd w:val="clear" w:color="auto" w:fill="FFFFFF"/>
        </w:rPr>
        <w:t> ,</w:t>
      </w:r>
      <w:proofErr w:type="gramEnd"/>
      <w:r w:rsidRPr="00F151C9">
        <w:rPr>
          <w:rFonts w:ascii="Times New Roman" w:hAnsi="Times New Roman" w:cs="Times New Roman"/>
          <w:shd w:val="clear" w:color="auto" w:fill="FFFFFF"/>
        </w:rPr>
        <w:t xml:space="preserve"> 11, 23–26.</w:t>
      </w:r>
    </w:p>
    <w:p w14:paraId="59C8564B"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Bakkali F., Averbeck S., Averbeck D., &amp; Idaomar M. (2008).</w:t>
      </w:r>
      <w:r w:rsidRPr="00F151C9">
        <w:rPr>
          <w:rFonts w:ascii="Times New Roman" w:hAnsi="Times New Roman" w:cs="Times New Roman"/>
        </w:rPr>
        <w:t xml:space="preserve"> Biological effects of essential oils – A review. </w:t>
      </w:r>
      <w:r w:rsidRPr="00F151C9">
        <w:rPr>
          <w:rStyle w:val="Emphasis"/>
          <w:rFonts w:ascii="Times New Roman" w:hAnsi="Times New Roman" w:cs="Times New Roman"/>
        </w:rPr>
        <w:t>Food and Chemical Toxicology</w:t>
      </w:r>
      <w:r w:rsidRPr="00F151C9">
        <w:rPr>
          <w:rFonts w:ascii="Times New Roman" w:hAnsi="Times New Roman" w:cs="Times New Roman"/>
        </w:rPr>
        <w:t>, 46(2), 446–475.</w:t>
      </w:r>
    </w:p>
    <w:p w14:paraId="75A3584E"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lang w:eastAsia="fr-CI"/>
        </w:rPr>
        <w:t>Bassolé I.H.N., &amp; Juliani H.R. (2012).</w:t>
      </w:r>
      <w:r w:rsidRPr="00F151C9">
        <w:rPr>
          <w:rFonts w:ascii="Times New Roman" w:hAnsi="Times New Roman" w:cs="Times New Roman"/>
          <w:lang w:eastAsia="fr-CI"/>
        </w:rPr>
        <w:t xml:space="preserve"> Essential Oils in Combination and Their Antimicrobial Properties. </w:t>
      </w:r>
      <w:r w:rsidRPr="00F151C9">
        <w:rPr>
          <w:rFonts w:ascii="Times New Roman" w:hAnsi="Times New Roman" w:cs="Times New Roman"/>
          <w:i/>
          <w:iCs/>
          <w:lang w:eastAsia="fr-CI"/>
        </w:rPr>
        <w:t>Molecules</w:t>
      </w:r>
      <w:r w:rsidRPr="00F151C9">
        <w:rPr>
          <w:rFonts w:ascii="Times New Roman" w:hAnsi="Times New Roman" w:cs="Times New Roman"/>
          <w:lang w:eastAsia="fr-CI"/>
        </w:rPr>
        <w:t xml:space="preserve">, 17(4), 3989–4006. </w:t>
      </w:r>
    </w:p>
    <w:p w14:paraId="167F991B"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eastAsia="Times New Roman" w:hAnsi="Times New Roman" w:cs="Times New Roman"/>
          <w:b/>
          <w:bCs/>
          <w:lang w:eastAsia="fr-CI"/>
        </w:rPr>
        <w:t>Burkill H.M. (1985).</w:t>
      </w:r>
      <w:r w:rsidRPr="00F151C9">
        <w:rPr>
          <w:rFonts w:ascii="Times New Roman" w:eastAsia="Times New Roman" w:hAnsi="Times New Roman" w:cs="Times New Roman"/>
          <w:lang w:eastAsia="fr-CI"/>
        </w:rPr>
        <w:t xml:space="preserve"> </w:t>
      </w:r>
      <w:r w:rsidRPr="00F151C9">
        <w:rPr>
          <w:rFonts w:ascii="Times New Roman" w:eastAsia="Times New Roman" w:hAnsi="Times New Roman" w:cs="Times New Roman"/>
          <w:i/>
          <w:iCs/>
          <w:lang w:eastAsia="fr-CI"/>
        </w:rPr>
        <w:t>The Useful Plants of West Tropical Africa</w:t>
      </w:r>
      <w:r w:rsidRPr="00F151C9">
        <w:rPr>
          <w:rFonts w:ascii="Times New Roman" w:eastAsia="Times New Roman" w:hAnsi="Times New Roman" w:cs="Times New Roman"/>
          <w:lang w:eastAsia="fr-CI"/>
        </w:rPr>
        <w:t xml:space="preserve"> (Vol. 1). Royal Botanic Gardens, Kew.</w:t>
      </w:r>
    </w:p>
    <w:p w14:paraId="38216286"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rPr>
      </w:pPr>
      <w:r w:rsidRPr="00F151C9">
        <w:rPr>
          <w:rFonts w:ascii="Times New Roman" w:hAnsi="Times New Roman" w:cs="Times New Roman"/>
          <w:b/>
          <w:bCs/>
        </w:rPr>
        <w:t>Calleja M.A., Vieites J.M., Montero-Meléndez T., Torres M.I., Faus M.J., Gil A., Suárez A. (2013).</w:t>
      </w:r>
      <w:r w:rsidRPr="00F151C9">
        <w:rPr>
          <w:rFonts w:ascii="Times New Roman" w:hAnsi="Times New Roman" w:cs="Times New Roman"/>
        </w:rPr>
        <w:t xml:space="preserve"> The antioxidant effect of β-caryophyllene protects rat liver from carbon tetrachloride-induced fibrosis by inhibiting hepatic stellate cell activation. </w:t>
      </w:r>
      <w:r w:rsidRPr="00F151C9">
        <w:rPr>
          <w:rFonts w:ascii="Times New Roman" w:hAnsi="Times New Roman" w:cs="Times New Roman"/>
          <w:i/>
          <w:iCs/>
        </w:rPr>
        <w:t>British Journal of Nutrition</w:t>
      </w:r>
      <w:r w:rsidRPr="00F151C9">
        <w:rPr>
          <w:rFonts w:ascii="Times New Roman" w:hAnsi="Times New Roman" w:cs="Times New Roman"/>
        </w:rPr>
        <w:t>., 109(3</w:t>
      </w:r>
      <w:proofErr w:type="gramStart"/>
      <w:r w:rsidRPr="00F151C9">
        <w:rPr>
          <w:rFonts w:ascii="Times New Roman" w:hAnsi="Times New Roman" w:cs="Times New Roman"/>
        </w:rPr>
        <w:t>):</w:t>
      </w:r>
      <w:proofErr w:type="gramEnd"/>
      <w:r w:rsidRPr="00F151C9">
        <w:rPr>
          <w:rFonts w:ascii="Times New Roman" w:hAnsi="Times New Roman" w:cs="Times New Roman"/>
        </w:rPr>
        <w:t xml:space="preserve">394–401. </w:t>
      </w:r>
      <w:proofErr w:type="gramStart"/>
      <w:r w:rsidRPr="00F151C9">
        <w:rPr>
          <w:rFonts w:ascii="Times New Roman" w:hAnsi="Times New Roman" w:cs="Times New Roman"/>
        </w:rPr>
        <w:t>doi:</w:t>
      </w:r>
      <w:proofErr w:type="gramEnd"/>
      <w:r w:rsidRPr="00F151C9">
        <w:rPr>
          <w:rFonts w:ascii="Times New Roman" w:hAnsi="Times New Roman" w:cs="Times New Roman"/>
        </w:rPr>
        <w:t>10.1017/S0007114512001298</w:t>
      </w:r>
    </w:p>
    <w:p w14:paraId="73CD6D9E"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Fall D., Duval R. A., Gleye C., Laurens A., Hocquemiller R. (2004).</w:t>
      </w:r>
      <w:r w:rsidRPr="00F151C9">
        <w:rPr>
          <w:rFonts w:ascii="Times New Roman" w:hAnsi="Times New Roman" w:cs="Times New Roman"/>
        </w:rPr>
        <w:t xml:space="preserve"> </w:t>
      </w:r>
      <w:r w:rsidRPr="00F151C9">
        <w:rPr>
          <w:rStyle w:val="Emphasis"/>
          <w:rFonts w:ascii="Times New Roman" w:hAnsi="Times New Roman" w:cs="Times New Roman"/>
        </w:rPr>
        <w:t>Chamuvarinin, an acetogenin bearing a tetrahydropyran ring from the roots of Uvaria chamae</w:t>
      </w:r>
      <w:r w:rsidRPr="00F151C9">
        <w:rPr>
          <w:rFonts w:ascii="Times New Roman" w:hAnsi="Times New Roman" w:cs="Times New Roman"/>
        </w:rPr>
        <w:t xml:space="preserve">. </w:t>
      </w:r>
      <w:r w:rsidRPr="00F151C9">
        <w:rPr>
          <w:rStyle w:val="Emphasis"/>
          <w:rFonts w:ascii="Times New Roman" w:hAnsi="Times New Roman" w:cs="Times New Roman"/>
        </w:rPr>
        <w:t>Journal of Natural Products</w:t>
      </w:r>
      <w:r w:rsidRPr="00F151C9">
        <w:rPr>
          <w:rFonts w:ascii="Times New Roman" w:hAnsi="Times New Roman" w:cs="Times New Roman"/>
        </w:rPr>
        <w:t xml:space="preserve">, </w:t>
      </w:r>
      <w:r w:rsidRPr="00F151C9">
        <w:rPr>
          <w:rStyle w:val="Strong"/>
          <w:rFonts w:ascii="Times New Roman" w:hAnsi="Times New Roman" w:cs="Times New Roman"/>
        </w:rPr>
        <w:t>67</w:t>
      </w:r>
      <w:r w:rsidRPr="00F151C9">
        <w:rPr>
          <w:rFonts w:ascii="Times New Roman" w:hAnsi="Times New Roman" w:cs="Times New Roman"/>
        </w:rPr>
        <w:t>(6), 1041-1043.</w:t>
      </w:r>
    </w:p>
    <w:p w14:paraId="2AF3366B" w14:textId="241C815C"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rPr>
      </w:pPr>
      <w:r w:rsidRPr="00F151C9">
        <w:rPr>
          <w:rFonts w:ascii="Times New Roman" w:hAnsi="Times New Roman" w:cs="Times New Roman"/>
          <w:b/>
          <w:bCs/>
        </w:rPr>
        <w:t>Fidyt K</w:t>
      </w:r>
      <w:r w:rsidRPr="00F151C9">
        <w:rPr>
          <w:rFonts w:ascii="Times New Roman" w:hAnsi="Times New Roman" w:cs="Times New Roman"/>
        </w:rPr>
        <w:t xml:space="preserve">, </w:t>
      </w:r>
      <w:r w:rsidRPr="00F151C9">
        <w:rPr>
          <w:rFonts w:ascii="Times New Roman" w:hAnsi="Times New Roman" w:cs="Times New Roman"/>
          <w:b/>
          <w:bCs/>
        </w:rPr>
        <w:t>Fiedorowicz A</w:t>
      </w:r>
      <w:r w:rsidRPr="00F151C9">
        <w:rPr>
          <w:rFonts w:ascii="Times New Roman" w:hAnsi="Times New Roman" w:cs="Times New Roman"/>
        </w:rPr>
        <w:t xml:space="preserve">, </w:t>
      </w:r>
      <w:r w:rsidRPr="00F151C9">
        <w:rPr>
          <w:rFonts w:ascii="Times New Roman" w:hAnsi="Times New Roman" w:cs="Times New Roman"/>
          <w:b/>
          <w:bCs/>
        </w:rPr>
        <w:t>Strządała L</w:t>
      </w:r>
      <w:r w:rsidRPr="00F151C9">
        <w:rPr>
          <w:rFonts w:ascii="Times New Roman" w:hAnsi="Times New Roman" w:cs="Times New Roman"/>
        </w:rPr>
        <w:t xml:space="preserve">, </w:t>
      </w:r>
      <w:r w:rsidRPr="00F151C9">
        <w:rPr>
          <w:rFonts w:ascii="Times New Roman" w:hAnsi="Times New Roman" w:cs="Times New Roman"/>
          <w:b/>
          <w:bCs/>
        </w:rPr>
        <w:t>Szumny A</w:t>
      </w:r>
      <w:r w:rsidRPr="00F151C9">
        <w:rPr>
          <w:rFonts w:ascii="Times New Roman" w:hAnsi="Times New Roman" w:cs="Times New Roman"/>
        </w:rPr>
        <w:t xml:space="preserve">. </w:t>
      </w:r>
      <w:r w:rsidRPr="00F151C9">
        <w:rPr>
          <w:rFonts w:ascii="Times New Roman" w:hAnsi="Times New Roman" w:cs="Times New Roman"/>
          <w:b/>
          <w:bCs/>
        </w:rPr>
        <w:t>(2016).</w:t>
      </w:r>
      <w:r w:rsidRPr="00F151C9">
        <w:rPr>
          <w:rFonts w:ascii="Times New Roman" w:hAnsi="Times New Roman" w:cs="Times New Roman"/>
        </w:rPr>
        <w:t xml:space="preserve"> </w:t>
      </w:r>
      <w:proofErr w:type="gramStart"/>
      <w:r w:rsidRPr="00F151C9">
        <w:rPr>
          <w:rFonts w:ascii="Times New Roman" w:hAnsi="Times New Roman" w:cs="Times New Roman"/>
        </w:rPr>
        <w:t>β</w:t>
      </w:r>
      <w:proofErr w:type="gramEnd"/>
      <w:r w:rsidRPr="00F151C9">
        <w:rPr>
          <w:rFonts w:ascii="Times New Roman" w:hAnsi="Times New Roman" w:cs="Times New Roman"/>
        </w:rPr>
        <w:t xml:space="preserve">-Caryophyllene and β-caryophyllene oxide — natural compounds of anticancer and analgesic properties. </w:t>
      </w:r>
      <w:r w:rsidRPr="00F151C9">
        <w:rPr>
          <w:rFonts w:ascii="Times New Roman" w:hAnsi="Times New Roman" w:cs="Times New Roman"/>
          <w:i/>
          <w:iCs/>
        </w:rPr>
        <w:t>Cancer Medicine</w:t>
      </w:r>
      <w:r w:rsidRPr="00F151C9">
        <w:rPr>
          <w:rFonts w:ascii="Times New Roman" w:hAnsi="Times New Roman" w:cs="Times New Roman"/>
        </w:rPr>
        <w:t xml:space="preserve">. </w:t>
      </w:r>
      <w:proofErr w:type="gramStart"/>
      <w:r w:rsidRPr="00F151C9">
        <w:rPr>
          <w:rFonts w:ascii="Times New Roman" w:hAnsi="Times New Roman" w:cs="Times New Roman"/>
        </w:rPr>
        <w:t>Oct;</w:t>
      </w:r>
      <w:proofErr w:type="gramEnd"/>
      <w:r w:rsidRPr="00F151C9">
        <w:rPr>
          <w:rFonts w:ascii="Times New Roman" w:hAnsi="Times New Roman" w:cs="Times New Roman"/>
        </w:rPr>
        <w:t xml:space="preserve">5(10):3007–3017. </w:t>
      </w:r>
    </w:p>
    <w:p w14:paraId="4F7B6FA0"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rPr>
      </w:pPr>
      <w:r w:rsidRPr="00F151C9">
        <w:rPr>
          <w:rStyle w:val="Strong"/>
          <w:rFonts w:ascii="Times New Roman" w:hAnsi="Times New Roman" w:cs="Times New Roman"/>
        </w:rPr>
        <w:t>Gyesi J. N., Opoku-Boahen Y., Kyei S., Adomako-Bonsu A. G., Boateng I., &amp; Amponsah I. K. (2019).</w:t>
      </w:r>
      <w:r w:rsidRPr="00F151C9">
        <w:rPr>
          <w:rFonts w:ascii="Times New Roman" w:hAnsi="Times New Roman" w:cs="Times New Roman"/>
        </w:rPr>
        <w:t xml:space="preserve"> Chemical composition, total phenolic content, and antioxidant activities of essential oils obtained from the fruit pulp and leaves of </w:t>
      </w:r>
      <w:r w:rsidRPr="00F151C9">
        <w:rPr>
          <w:rStyle w:val="Emphasis"/>
          <w:rFonts w:ascii="Times New Roman" w:hAnsi="Times New Roman" w:cs="Times New Roman"/>
        </w:rPr>
        <w:t>Annona muricata</w:t>
      </w:r>
      <w:r w:rsidRPr="00F151C9">
        <w:rPr>
          <w:rFonts w:ascii="Times New Roman" w:hAnsi="Times New Roman" w:cs="Times New Roman"/>
        </w:rPr>
        <w:t xml:space="preserve">. </w:t>
      </w:r>
      <w:r w:rsidRPr="00F151C9">
        <w:rPr>
          <w:rStyle w:val="Emphasis"/>
          <w:rFonts w:ascii="Times New Roman" w:hAnsi="Times New Roman" w:cs="Times New Roman"/>
        </w:rPr>
        <w:t>Phytochemistry Letters</w:t>
      </w:r>
      <w:r w:rsidRPr="00F151C9">
        <w:rPr>
          <w:rFonts w:ascii="Times New Roman" w:hAnsi="Times New Roman" w:cs="Times New Roman"/>
        </w:rPr>
        <w:t>, 31, 33–40.</w:t>
      </w:r>
    </w:p>
    <w:p w14:paraId="4D763546"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Houévo Daï É., Idohou R., Toyi S. S. M., Houndonougbo J. S. H., Azihou F. A., Ouédraogo A., Hotes, S., &amp; Assogbadjo, A. E. (2025).</w:t>
      </w:r>
      <w:r w:rsidRPr="00F151C9">
        <w:rPr>
          <w:rFonts w:ascii="Times New Roman" w:hAnsi="Times New Roman" w:cs="Times New Roman"/>
        </w:rPr>
        <w:t xml:space="preserve"> Diversité utilitaire et options pour l’utilisation durable du bananier sauvage </w:t>
      </w:r>
      <w:r w:rsidRPr="00F151C9">
        <w:rPr>
          <w:rStyle w:val="Emphasis"/>
          <w:rFonts w:ascii="Times New Roman" w:hAnsi="Times New Roman" w:cs="Times New Roman"/>
        </w:rPr>
        <w:t>Uvaria chamae</w:t>
      </w:r>
      <w:r w:rsidRPr="00F151C9">
        <w:rPr>
          <w:rFonts w:ascii="Times New Roman" w:hAnsi="Times New Roman" w:cs="Times New Roman"/>
        </w:rPr>
        <w:t xml:space="preserve"> P. Beauv. </w:t>
      </w:r>
      <w:proofErr w:type="gramStart"/>
      <w:r w:rsidRPr="00F151C9">
        <w:rPr>
          <w:rFonts w:ascii="Times New Roman" w:hAnsi="Times New Roman" w:cs="Times New Roman"/>
        </w:rPr>
        <w:t>au</w:t>
      </w:r>
      <w:proofErr w:type="gramEnd"/>
      <w:r w:rsidRPr="00F151C9">
        <w:rPr>
          <w:rFonts w:ascii="Times New Roman" w:hAnsi="Times New Roman" w:cs="Times New Roman"/>
        </w:rPr>
        <w:t xml:space="preserve"> Bénin (Afrique de l’Ouest). </w:t>
      </w:r>
      <w:r w:rsidRPr="00F151C9">
        <w:rPr>
          <w:rStyle w:val="Emphasis"/>
          <w:rFonts w:ascii="Times New Roman" w:hAnsi="Times New Roman" w:cs="Times New Roman"/>
        </w:rPr>
        <w:t>Journal of Ethnobiology and Ethnomedicine</w:t>
      </w:r>
      <w:r w:rsidRPr="00F151C9">
        <w:rPr>
          <w:rFonts w:ascii="Times New Roman" w:hAnsi="Times New Roman" w:cs="Times New Roman"/>
        </w:rPr>
        <w:t xml:space="preserve">, </w:t>
      </w:r>
      <w:r w:rsidRPr="00F151C9">
        <w:rPr>
          <w:rStyle w:val="Strong"/>
          <w:rFonts w:ascii="Times New Roman" w:hAnsi="Times New Roman" w:cs="Times New Roman"/>
        </w:rPr>
        <w:t>21</w:t>
      </w:r>
      <w:r w:rsidRPr="00F151C9">
        <w:rPr>
          <w:rFonts w:ascii="Times New Roman" w:hAnsi="Times New Roman" w:cs="Times New Roman"/>
        </w:rPr>
        <w:t>, 26.</w:t>
      </w:r>
    </w:p>
    <w:p w14:paraId="4AE6AAB3"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Hufford C. D., &amp; Lasswell W. L. Jr. (1976).</w:t>
      </w:r>
      <w:r w:rsidRPr="00F151C9">
        <w:rPr>
          <w:rFonts w:ascii="Times New Roman" w:hAnsi="Times New Roman" w:cs="Times New Roman"/>
        </w:rPr>
        <w:t xml:space="preserve"> </w:t>
      </w:r>
      <w:r w:rsidRPr="00F151C9">
        <w:rPr>
          <w:rStyle w:val="Emphasis"/>
          <w:rFonts w:ascii="Times New Roman" w:hAnsi="Times New Roman" w:cs="Times New Roman"/>
        </w:rPr>
        <w:t>Uvaretin and isouvaretin. Two novel cytotoxic C-benzylflavanones from Uvaria chamae L.</w:t>
      </w:r>
      <w:r w:rsidRPr="00F151C9">
        <w:rPr>
          <w:rFonts w:ascii="Times New Roman" w:hAnsi="Times New Roman" w:cs="Times New Roman"/>
        </w:rPr>
        <w:t xml:space="preserve"> </w:t>
      </w:r>
      <w:r w:rsidRPr="00F151C9">
        <w:rPr>
          <w:rStyle w:val="Emphasis"/>
          <w:rFonts w:ascii="Times New Roman" w:hAnsi="Times New Roman" w:cs="Times New Roman"/>
        </w:rPr>
        <w:t>Journal of Organic Chemistry</w:t>
      </w:r>
      <w:r w:rsidRPr="00F151C9">
        <w:rPr>
          <w:rFonts w:ascii="Times New Roman" w:hAnsi="Times New Roman" w:cs="Times New Roman"/>
        </w:rPr>
        <w:t xml:space="preserve">, </w:t>
      </w:r>
      <w:r w:rsidRPr="00F151C9">
        <w:rPr>
          <w:rStyle w:val="Strong"/>
          <w:rFonts w:ascii="Times New Roman" w:hAnsi="Times New Roman" w:cs="Times New Roman"/>
        </w:rPr>
        <w:t>41</w:t>
      </w:r>
      <w:r w:rsidRPr="00F151C9">
        <w:rPr>
          <w:rFonts w:ascii="Times New Roman" w:hAnsi="Times New Roman" w:cs="Times New Roman"/>
        </w:rPr>
        <w:t>(7), 1297-1298.</w:t>
      </w:r>
    </w:p>
    <w:p w14:paraId="0E2F80ED"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lang w:val="fr-FR" w:eastAsia="fr-CI"/>
        </w:rPr>
        <w:t>Jirovetz L., Buchbauer G., &amp; Ngassoum M.B. (1998)</w:t>
      </w:r>
      <w:r w:rsidRPr="00F151C9">
        <w:rPr>
          <w:rFonts w:ascii="Times New Roman" w:hAnsi="Times New Roman" w:cs="Times New Roman"/>
          <w:lang w:val="fr-FR" w:eastAsia="fr-CI"/>
        </w:rPr>
        <w:t xml:space="preserve">. Essential oil compounds of the </w:t>
      </w:r>
      <w:r w:rsidRPr="00F151C9">
        <w:rPr>
          <w:rFonts w:ascii="Times New Roman" w:hAnsi="Times New Roman" w:cs="Times New Roman"/>
          <w:i/>
          <w:iCs/>
          <w:lang w:val="fr-FR" w:eastAsia="fr-CI"/>
        </w:rPr>
        <w:t>Annona muricata</w:t>
      </w:r>
      <w:r w:rsidRPr="00F151C9">
        <w:rPr>
          <w:rFonts w:ascii="Times New Roman" w:hAnsi="Times New Roman" w:cs="Times New Roman"/>
          <w:lang w:val="fr-FR" w:eastAsia="fr-CI"/>
        </w:rPr>
        <w:t xml:space="preserve"> fresh fruit pulp from Cameroon. </w:t>
      </w:r>
      <w:r w:rsidRPr="00F151C9">
        <w:rPr>
          <w:rFonts w:ascii="Times New Roman" w:hAnsi="Times New Roman" w:cs="Times New Roman"/>
          <w:i/>
          <w:iCs/>
          <w:lang w:val="fr-FR" w:eastAsia="fr-CI"/>
        </w:rPr>
        <w:t>Journal of Agricultural and Food Chemistry</w:t>
      </w:r>
      <w:r w:rsidRPr="00F151C9">
        <w:rPr>
          <w:rFonts w:ascii="Times New Roman" w:hAnsi="Times New Roman" w:cs="Times New Roman"/>
          <w:lang w:val="fr-FR" w:eastAsia="fr-CI"/>
        </w:rPr>
        <w:t>, 46(5), 1998-2001.</w:t>
      </w:r>
    </w:p>
    <w:p w14:paraId="4F71CD27"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Kaboré K., Dibala C. I., Sama H., Diao M., Somda M. K., &amp; Dicko M. H. (2024).</w:t>
      </w:r>
      <w:r w:rsidRPr="00F151C9">
        <w:rPr>
          <w:rFonts w:ascii="Times New Roman" w:hAnsi="Times New Roman" w:cs="Times New Roman"/>
        </w:rPr>
        <w:t xml:space="preserve"> Phenolic Content, Antioxidant Potential, and Antimicrobial Activity of </w:t>
      </w:r>
      <w:r w:rsidRPr="00F151C9">
        <w:rPr>
          <w:rStyle w:val="Emphasis"/>
          <w:rFonts w:ascii="Times New Roman" w:hAnsi="Times New Roman" w:cs="Times New Roman"/>
        </w:rPr>
        <w:t>Uvaria chamae</w:t>
      </w:r>
      <w:r w:rsidRPr="00F151C9">
        <w:rPr>
          <w:rFonts w:ascii="Times New Roman" w:hAnsi="Times New Roman" w:cs="Times New Roman"/>
        </w:rPr>
        <w:t xml:space="preserve"> (Annonaceae), </w:t>
      </w:r>
      <w:proofErr w:type="gramStart"/>
      <w:r w:rsidRPr="00F151C9">
        <w:rPr>
          <w:rFonts w:ascii="Times New Roman" w:hAnsi="Times New Roman" w:cs="Times New Roman"/>
        </w:rPr>
        <w:t>a</w:t>
      </w:r>
      <w:proofErr w:type="gramEnd"/>
      <w:r w:rsidRPr="00F151C9">
        <w:rPr>
          <w:rFonts w:ascii="Times New Roman" w:hAnsi="Times New Roman" w:cs="Times New Roman"/>
        </w:rPr>
        <w:t xml:space="preserve"> Food Plant from Burkina Faso. </w:t>
      </w:r>
      <w:r w:rsidRPr="00F151C9">
        <w:rPr>
          <w:rStyle w:val="Emphasis"/>
          <w:rFonts w:ascii="Times New Roman" w:hAnsi="Times New Roman" w:cs="Times New Roman"/>
        </w:rPr>
        <w:t>Biochemistry Research International</w:t>
      </w:r>
      <w:r w:rsidRPr="00F151C9">
        <w:rPr>
          <w:rFonts w:ascii="Times New Roman" w:hAnsi="Times New Roman" w:cs="Times New Roman"/>
        </w:rPr>
        <w:t>, 1289859 : 1-8.</w:t>
      </w:r>
    </w:p>
    <w:p w14:paraId="5BD82ED4" w14:textId="6724EC21" w:rsidR="007F0EC7" w:rsidRPr="00F151C9" w:rsidRDefault="007F0EC7" w:rsidP="007F0EC7">
      <w:pPr>
        <w:autoSpaceDE w:val="0"/>
        <w:autoSpaceDN w:val="0"/>
        <w:adjustRightInd w:val="0"/>
        <w:spacing w:after="0" w:line="276" w:lineRule="auto"/>
        <w:ind w:left="567" w:hanging="567"/>
        <w:jc w:val="both"/>
        <w:rPr>
          <w:rFonts w:ascii="Times New Roman" w:eastAsia="Times New Roman" w:hAnsi="Times New Roman" w:cs="Times New Roman"/>
          <w:lang w:eastAsia="fr-CI"/>
        </w:rPr>
      </w:pPr>
      <w:r w:rsidRPr="00F151C9">
        <w:rPr>
          <w:rFonts w:ascii="Times New Roman" w:eastAsia="Times New Roman" w:hAnsi="Times New Roman" w:cs="Times New Roman"/>
          <w:b/>
          <w:bCs/>
          <w:lang w:val="fr-FR" w:eastAsia="fr-CI"/>
        </w:rPr>
        <w:t>Legault J., Pichette A. (2007).</w:t>
      </w:r>
      <w:r w:rsidRPr="00F151C9">
        <w:rPr>
          <w:rFonts w:ascii="Times New Roman" w:eastAsia="Times New Roman" w:hAnsi="Times New Roman" w:cs="Times New Roman"/>
          <w:lang w:val="fr-FR" w:eastAsia="fr-CI"/>
        </w:rPr>
        <w:t xml:space="preserve"> Potentiating effect of beta-caryophyllene on anticancer activity of alpha-humulene, isocaryophyllene and paclitaxel. </w:t>
      </w:r>
      <w:r w:rsidRPr="00F151C9">
        <w:rPr>
          <w:rFonts w:ascii="Times New Roman" w:eastAsia="Times New Roman" w:hAnsi="Times New Roman" w:cs="Times New Roman"/>
          <w:i/>
          <w:iCs/>
          <w:lang w:val="fr-FR" w:eastAsia="fr-CI"/>
        </w:rPr>
        <w:t>J Pharm Pharmacol</w:t>
      </w:r>
      <w:r w:rsidRPr="00F151C9">
        <w:rPr>
          <w:rFonts w:ascii="Times New Roman" w:eastAsia="Times New Roman" w:hAnsi="Times New Roman" w:cs="Times New Roman"/>
          <w:lang w:val="fr-FR" w:eastAsia="fr-CI"/>
        </w:rPr>
        <w:t>.,59(12</w:t>
      </w:r>
      <w:proofErr w:type="gramStart"/>
      <w:r w:rsidRPr="00F151C9">
        <w:rPr>
          <w:rFonts w:ascii="Times New Roman" w:eastAsia="Times New Roman" w:hAnsi="Times New Roman" w:cs="Times New Roman"/>
          <w:lang w:val="fr-FR" w:eastAsia="fr-CI"/>
        </w:rPr>
        <w:t>):</w:t>
      </w:r>
      <w:proofErr w:type="gramEnd"/>
      <w:r w:rsidRPr="00F151C9">
        <w:rPr>
          <w:rFonts w:ascii="Times New Roman" w:eastAsia="Times New Roman" w:hAnsi="Times New Roman" w:cs="Times New Roman"/>
          <w:lang w:val="fr-FR" w:eastAsia="fr-CI"/>
        </w:rPr>
        <w:t xml:space="preserve">1643–7. </w:t>
      </w:r>
      <w:proofErr w:type="gramStart"/>
      <w:r w:rsidRPr="00F151C9">
        <w:rPr>
          <w:rFonts w:ascii="Times New Roman" w:eastAsia="Times New Roman" w:hAnsi="Times New Roman" w:cs="Times New Roman"/>
          <w:lang w:val="fr-FR" w:eastAsia="fr-CI"/>
        </w:rPr>
        <w:t>DOI:</w:t>
      </w:r>
      <w:proofErr w:type="gramEnd"/>
      <w:r w:rsidRPr="00F151C9">
        <w:rPr>
          <w:rFonts w:ascii="Times New Roman" w:eastAsia="Times New Roman" w:hAnsi="Times New Roman" w:cs="Times New Roman"/>
          <w:lang w:val="fr-FR" w:eastAsia="fr-CI"/>
        </w:rPr>
        <w:t xml:space="preserve">10.1211/jpp.59.12.0005 </w:t>
      </w:r>
    </w:p>
    <w:p w14:paraId="0F8956CE"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Mohanty S. P., &amp; Barik D. P. (2022</w:t>
      </w:r>
      <w:r w:rsidRPr="00F151C9">
        <w:rPr>
          <w:rFonts w:ascii="Times New Roman" w:hAnsi="Times New Roman" w:cs="Times New Roman"/>
        </w:rPr>
        <w:t xml:space="preserve">). Secondary metabolites in </w:t>
      </w:r>
      <w:r w:rsidRPr="00F151C9">
        <w:rPr>
          <w:rStyle w:val="Emphasis"/>
          <w:rFonts w:ascii="Times New Roman" w:hAnsi="Times New Roman" w:cs="Times New Roman"/>
        </w:rPr>
        <w:t>Uvaria hamiltonii</w:t>
      </w:r>
      <w:r w:rsidRPr="00F151C9">
        <w:rPr>
          <w:rFonts w:ascii="Times New Roman" w:hAnsi="Times New Roman" w:cs="Times New Roman"/>
        </w:rPr>
        <w:t xml:space="preserve"> Hook. f. &amp; Thoms. (Annonaceae) and their pharmacological </w:t>
      </w:r>
      <w:proofErr w:type="gramStart"/>
      <w:r w:rsidRPr="00F151C9">
        <w:rPr>
          <w:rFonts w:ascii="Times New Roman" w:hAnsi="Times New Roman" w:cs="Times New Roman"/>
        </w:rPr>
        <w:t>properties:</w:t>
      </w:r>
      <w:proofErr w:type="gramEnd"/>
      <w:r w:rsidRPr="00F151C9">
        <w:rPr>
          <w:rFonts w:ascii="Times New Roman" w:hAnsi="Times New Roman" w:cs="Times New Roman"/>
        </w:rPr>
        <w:t xml:space="preserve"> A review. </w:t>
      </w:r>
      <w:r w:rsidRPr="00F151C9">
        <w:rPr>
          <w:rStyle w:val="Emphasis"/>
          <w:rFonts w:ascii="Times New Roman" w:hAnsi="Times New Roman" w:cs="Times New Roman"/>
        </w:rPr>
        <w:t>Plant Science Research</w:t>
      </w:r>
      <w:r w:rsidRPr="00F151C9">
        <w:rPr>
          <w:rFonts w:ascii="Times New Roman" w:hAnsi="Times New Roman" w:cs="Times New Roman"/>
        </w:rPr>
        <w:t>, 44(1&amp;2), 74–77.</w:t>
      </w:r>
    </w:p>
    <w:p w14:paraId="22D3E3DF"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Muriel K. A., Félix T. Z., Figueredo G., Chalard P., &amp; N’guessan Y. T. (2011).</w:t>
      </w:r>
      <w:r w:rsidRPr="00F151C9">
        <w:rPr>
          <w:rFonts w:ascii="Times New Roman" w:hAnsi="Times New Roman" w:cs="Times New Roman"/>
        </w:rPr>
        <w:t xml:space="preserve"> Essential oil of three Uvaria species from Ivory Coast. </w:t>
      </w:r>
      <w:r w:rsidRPr="00F151C9">
        <w:rPr>
          <w:rStyle w:val="Emphasis"/>
          <w:rFonts w:ascii="Times New Roman" w:hAnsi="Times New Roman" w:cs="Times New Roman"/>
        </w:rPr>
        <w:t>Natural Product Communications</w:t>
      </w:r>
      <w:r w:rsidRPr="00F151C9">
        <w:rPr>
          <w:rFonts w:ascii="Times New Roman" w:hAnsi="Times New Roman" w:cs="Times New Roman"/>
        </w:rPr>
        <w:t>, 6(11), 1715–1718.</w:t>
      </w:r>
    </w:p>
    <w:p w14:paraId="35D99CFB"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Ndoye S. F., Tine Y., Seck I., Ba L. A., Ka S., Ciss I., Ba A., Sokhna S., Ndao M., Sylla Gueye R., Gaye N., Diop A., Costa J., Paolini J., &amp; Seck M. (2024).</w:t>
      </w:r>
      <w:r w:rsidRPr="00F151C9">
        <w:rPr>
          <w:rFonts w:ascii="Times New Roman" w:hAnsi="Times New Roman" w:cs="Times New Roman"/>
        </w:rPr>
        <w:t xml:space="preserve"> Chemical Constituents and Antimicrobial and Antioxidant Activities of the Essential Oil from Dried Seeds of </w:t>
      </w:r>
      <w:r w:rsidRPr="00F151C9">
        <w:rPr>
          <w:rStyle w:val="Emphasis"/>
          <w:rFonts w:ascii="Times New Roman" w:hAnsi="Times New Roman" w:cs="Times New Roman"/>
        </w:rPr>
        <w:t>Xylopia aethiopica</w:t>
      </w:r>
      <w:r w:rsidRPr="00F151C9">
        <w:rPr>
          <w:rFonts w:ascii="Times New Roman" w:hAnsi="Times New Roman" w:cs="Times New Roman"/>
        </w:rPr>
        <w:t xml:space="preserve"> (Dunal) A. Rich. </w:t>
      </w:r>
      <w:r w:rsidRPr="00F151C9">
        <w:rPr>
          <w:rStyle w:val="Emphasis"/>
          <w:rFonts w:ascii="Times New Roman" w:hAnsi="Times New Roman" w:cs="Times New Roman"/>
        </w:rPr>
        <w:t>Biochemistry Research International</w:t>
      </w:r>
      <w:r w:rsidRPr="00F151C9">
        <w:rPr>
          <w:rFonts w:ascii="Times New Roman" w:hAnsi="Times New Roman" w:cs="Times New Roman"/>
        </w:rPr>
        <w:t>, 2024, 7 pages.</w:t>
      </w:r>
    </w:p>
    <w:p w14:paraId="78682125" w14:textId="53F26211"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shd w:val="clear" w:color="auto" w:fill="FFFFFF"/>
        </w:rPr>
        <w:t>Oguntimein B.O., Ekundayo O., Laakso I., Hiltumen R. (1989)</w:t>
      </w:r>
      <w:r w:rsidRPr="00F151C9">
        <w:rPr>
          <w:rFonts w:ascii="Times New Roman" w:hAnsi="Times New Roman" w:cs="Times New Roman"/>
          <w:shd w:val="clear" w:color="auto" w:fill="FFFFFF"/>
        </w:rPr>
        <w:t xml:space="preserve">. </w:t>
      </w:r>
      <w:r w:rsidRPr="00F151C9">
        <w:rPr>
          <w:rFonts w:ascii="Times New Roman" w:hAnsi="Times New Roman" w:cs="Times New Roman"/>
        </w:rPr>
        <w:t xml:space="preserve">Volatile constituents of the leaves and root bark of </w:t>
      </w:r>
      <w:r w:rsidRPr="00F151C9">
        <w:rPr>
          <w:rStyle w:val="Emphasis"/>
          <w:rFonts w:ascii="Times New Roman" w:hAnsi="Times New Roman" w:cs="Times New Roman"/>
        </w:rPr>
        <w:t>Uvaria chamae</w:t>
      </w:r>
      <w:r w:rsidRPr="00F151C9">
        <w:rPr>
          <w:rFonts w:ascii="Times New Roman" w:hAnsi="Times New Roman" w:cs="Times New Roman"/>
          <w:shd w:val="clear" w:color="auto" w:fill="FFFFFF"/>
        </w:rPr>
        <w:t>. </w:t>
      </w:r>
      <w:r w:rsidRPr="00F151C9">
        <w:rPr>
          <w:rStyle w:val="Emphasis"/>
          <w:rFonts w:ascii="Times New Roman" w:hAnsi="Times New Roman" w:cs="Times New Roman"/>
          <w:shd w:val="clear" w:color="auto" w:fill="FFFFFF"/>
        </w:rPr>
        <w:t>Planta Medica</w:t>
      </w:r>
      <w:r w:rsidRPr="00F151C9">
        <w:rPr>
          <w:rFonts w:ascii="Times New Roman" w:hAnsi="Times New Roman" w:cs="Times New Roman"/>
          <w:shd w:val="clear" w:color="auto" w:fill="FFFFFF"/>
        </w:rPr>
        <w:t>, 55, 312-313.</w:t>
      </w:r>
    </w:p>
    <w:p w14:paraId="4DCC9216"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lang w:val="fr-FR" w:eastAsia="fr-CI"/>
        </w:rPr>
        <w:lastRenderedPageBreak/>
        <w:t>Thang T.D., Dai D.N., Hoi, T.M., &amp; Ogunwande I.A. (2013).</w:t>
      </w:r>
      <w:r w:rsidRPr="00F151C9">
        <w:rPr>
          <w:rFonts w:ascii="Times New Roman" w:hAnsi="Times New Roman" w:cs="Times New Roman"/>
          <w:lang w:val="fr-FR" w:eastAsia="fr-CI"/>
        </w:rPr>
        <w:t xml:space="preserve"> Study on the volatile oil contents of </w:t>
      </w:r>
      <w:r w:rsidRPr="00F151C9">
        <w:rPr>
          <w:rFonts w:ascii="Times New Roman" w:hAnsi="Times New Roman" w:cs="Times New Roman"/>
          <w:i/>
          <w:iCs/>
          <w:lang w:val="fr-FR" w:eastAsia="fr-CI"/>
        </w:rPr>
        <w:t>Annona glabra</w:t>
      </w:r>
      <w:r w:rsidRPr="00F151C9">
        <w:rPr>
          <w:rFonts w:ascii="Times New Roman" w:hAnsi="Times New Roman" w:cs="Times New Roman"/>
          <w:lang w:val="fr-FR" w:eastAsia="fr-CI"/>
        </w:rPr>
        <w:t xml:space="preserve"> L., </w:t>
      </w:r>
      <w:r w:rsidRPr="00F151C9">
        <w:rPr>
          <w:rFonts w:ascii="Times New Roman" w:hAnsi="Times New Roman" w:cs="Times New Roman"/>
          <w:i/>
          <w:iCs/>
          <w:lang w:val="fr-FR" w:eastAsia="fr-CI"/>
        </w:rPr>
        <w:t>Annona squamosa</w:t>
      </w:r>
      <w:r w:rsidRPr="00F151C9">
        <w:rPr>
          <w:rFonts w:ascii="Times New Roman" w:hAnsi="Times New Roman" w:cs="Times New Roman"/>
          <w:lang w:val="fr-FR" w:eastAsia="fr-CI"/>
        </w:rPr>
        <w:t xml:space="preserve"> L., </w:t>
      </w:r>
      <w:r w:rsidRPr="00F151C9">
        <w:rPr>
          <w:rFonts w:ascii="Times New Roman" w:hAnsi="Times New Roman" w:cs="Times New Roman"/>
          <w:i/>
          <w:iCs/>
          <w:lang w:val="fr-FR" w:eastAsia="fr-CI"/>
        </w:rPr>
        <w:t>Annona muricata</w:t>
      </w:r>
      <w:r w:rsidRPr="00F151C9">
        <w:rPr>
          <w:rFonts w:ascii="Times New Roman" w:hAnsi="Times New Roman" w:cs="Times New Roman"/>
          <w:lang w:val="fr-FR" w:eastAsia="fr-CI"/>
        </w:rPr>
        <w:t xml:space="preserve"> L. and </w:t>
      </w:r>
      <w:r w:rsidRPr="00F151C9">
        <w:rPr>
          <w:rFonts w:ascii="Times New Roman" w:hAnsi="Times New Roman" w:cs="Times New Roman"/>
          <w:i/>
          <w:iCs/>
          <w:lang w:val="fr-FR" w:eastAsia="fr-CI"/>
        </w:rPr>
        <w:t>Annona reticulata</w:t>
      </w:r>
      <w:r w:rsidRPr="00F151C9">
        <w:rPr>
          <w:rFonts w:ascii="Times New Roman" w:hAnsi="Times New Roman" w:cs="Times New Roman"/>
          <w:lang w:val="fr-FR" w:eastAsia="fr-CI"/>
        </w:rPr>
        <w:t xml:space="preserve"> L., from Vietnam. </w:t>
      </w:r>
      <w:r w:rsidRPr="00F151C9">
        <w:rPr>
          <w:rFonts w:ascii="Times New Roman" w:hAnsi="Times New Roman" w:cs="Times New Roman"/>
          <w:i/>
          <w:iCs/>
          <w:lang w:val="fr-FR" w:eastAsia="fr-CI"/>
        </w:rPr>
        <w:t>Natural Product Research</w:t>
      </w:r>
      <w:r w:rsidRPr="00F151C9">
        <w:rPr>
          <w:rFonts w:ascii="Times New Roman" w:hAnsi="Times New Roman" w:cs="Times New Roman"/>
          <w:lang w:val="fr-FR" w:eastAsia="fr-CI"/>
        </w:rPr>
        <w:t xml:space="preserve">, 27(13), 1232–1236. </w:t>
      </w:r>
    </w:p>
    <w:p w14:paraId="3C0D2365"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Udoh D. I., Ekong U. S., &amp; Etang B. B. (2019).</w:t>
      </w:r>
      <w:r w:rsidRPr="00F151C9">
        <w:rPr>
          <w:rFonts w:ascii="Times New Roman" w:hAnsi="Times New Roman" w:cs="Times New Roman"/>
        </w:rPr>
        <w:t xml:space="preserve"> Qualitative assessment of </w:t>
      </w:r>
      <w:r w:rsidRPr="00F151C9">
        <w:rPr>
          <w:rStyle w:val="Emphasis"/>
          <w:rFonts w:ascii="Times New Roman" w:hAnsi="Times New Roman" w:cs="Times New Roman"/>
        </w:rPr>
        <w:t>Uvaria chamae</w:t>
      </w:r>
      <w:r w:rsidRPr="00F151C9">
        <w:rPr>
          <w:rFonts w:ascii="Times New Roman" w:hAnsi="Times New Roman" w:cs="Times New Roman"/>
        </w:rPr>
        <w:t xml:space="preserve"> (bush banana) crude extracts against wound‐isolated strains of </w:t>
      </w:r>
      <w:r w:rsidRPr="00F151C9">
        <w:rPr>
          <w:rStyle w:val="Emphasis"/>
          <w:rFonts w:ascii="Times New Roman" w:hAnsi="Times New Roman" w:cs="Times New Roman"/>
        </w:rPr>
        <w:t>Pseudomonas aeruginosa</w:t>
      </w:r>
      <w:r w:rsidRPr="00F151C9">
        <w:rPr>
          <w:rFonts w:ascii="Times New Roman" w:hAnsi="Times New Roman" w:cs="Times New Roman"/>
        </w:rPr>
        <w:t xml:space="preserve"> and </w:t>
      </w:r>
      <w:r w:rsidRPr="00F151C9">
        <w:rPr>
          <w:rStyle w:val="Emphasis"/>
          <w:rFonts w:ascii="Times New Roman" w:hAnsi="Times New Roman" w:cs="Times New Roman"/>
        </w:rPr>
        <w:t>Proteus mirabilis</w:t>
      </w:r>
      <w:r w:rsidRPr="00F151C9">
        <w:rPr>
          <w:rFonts w:ascii="Times New Roman" w:hAnsi="Times New Roman" w:cs="Times New Roman"/>
        </w:rPr>
        <w:t xml:space="preserve"> alongside resistance and plasmid profiles determination of the isolates. </w:t>
      </w:r>
      <w:r w:rsidRPr="00F151C9">
        <w:rPr>
          <w:rStyle w:val="Emphasis"/>
          <w:rFonts w:ascii="Times New Roman" w:hAnsi="Times New Roman" w:cs="Times New Roman"/>
        </w:rPr>
        <w:t>African Journal of Microbiology Research</w:t>
      </w:r>
      <w:r w:rsidRPr="00F151C9">
        <w:rPr>
          <w:rFonts w:ascii="Times New Roman" w:hAnsi="Times New Roman" w:cs="Times New Roman"/>
        </w:rPr>
        <w:t xml:space="preserve">, </w:t>
      </w:r>
      <w:r w:rsidRPr="00F151C9">
        <w:rPr>
          <w:rStyle w:val="Strong"/>
          <w:rFonts w:ascii="Times New Roman" w:hAnsi="Times New Roman" w:cs="Times New Roman"/>
        </w:rPr>
        <w:t>13</w:t>
      </w:r>
      <w:r w:rsidRPr="00F151C9">
        <w:rPr>
          <w:rFonts w:ascii="Times New Roman" w:hAnsi="Times New Roman" w:cs="Times New Roman"/>
        </w:rPr>
        <w:t>(28), 520-530.</w:t>
      </w:r>
    </w:p>
    <w:p w14:paraId="610A0128" w14:textId="77777777" w:rsidR="007F0EC7" w:rsidRPr="007F0EC7" w:rsidRDefault="007F0EC7" w:rsidP="007F0EC7">
      <w:pPr>
        <w:rPr>
          <w:rFonts w:ascii="Times New Roman" w:hAnsi="Times New Roman" w:cs="Times New Roman"/>
          <w:sz w:val="24"/>
          <w:szCs w:val="24"/>
          <w:lang w:eastAsia="fr-CI"/>
        </w:rPr>
      </w:pPr>
    </w:p>
    <w:sectPr w:rsidR="007F0EC7" w:rsidRPr="007F0EC7">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EABC3" w14:textId="77777777" w:rsidR="00C67381" w:rsidRDefault="00C67381" w:rsidP="00247916">
      <w:pPr>
        <w:spacing w:after="0" w:line="240" w:lineRule="auto"/>
      </w:pPr>
      <w:r>
        <w:separator/>
      </w:r>
    </w:p>
  </w:endnote>
  <w:endnote w:type="continuationSeparator" w:id="0">
    <w:p w14:paraId="0972D722" w14:textId="77777777" w:rsidR="00C67381" w:rsidRDefault="00C67381" w:rsidP="0024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9028" w14:textId="77777777" w:rsidR="00074D8D" w:rsidRDefault="00074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06469" w14:textId="77777777" w:rsidR="00074D8D" w:rsidRDefault="00074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593F" w14:textId="77777777" w:rsidR="00074D8D" w:rsidRDefault="0007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9B53A" w14:textId="77777777" w:rsidR="00C67381" w:rsidRDefault="00C67381" w:rsidP="00247916">
      <w:pPr>
        <w:spacing w:after="0" w:line="240" w:lineRule="auto"/>
      </w:pPr>
      <w:r>
        <w:separator/>
      </w:r>
    </w:p>
  </w:footnote>
  <w:footnote w:type="continuationSeparator" w:id="0">
    <w:p w14:paraId="1D175EDE" w14:textId="77777777" w:rsidR="00C67381" w:rsidRDefault="00C67381" w:rsidP="00247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89F6" w14:textId="7C955491" w:rsidR="00074D8D" w:rsidRDefault="00C67381">
    <w:pPr>
      <w:pStyle w:val="Header"/>
    </w:pPr>
    <w:r>
      <w:rPr>
        <w:noProof/>
      </w:rPr>
      <w:pict w14:anchorId="56079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022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CAD0" w14:textId="66393EBA" w:rsidR="00074D8D" w:rsidRDefault="00C67381">
    <w:pPr>
      <w:pStyle w:val="Header"/>
    </w:pPr>
    <w:r>
      <w:rPr>
        <w:noProof/>
      </w:rPr>
      <w:pict w14:anchorId="77D29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022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5C727" w14:textId="44B329D2" w:rsidR="00074D8D" w:rsidRDefault="00C67381">
    <w:pPr>
      <w:pStyle w:val="Header"/>
    </w:pPr>
    <w:r>
      <w:rPr>
        <w:noProof/>
      </w:rPr>
      <w:pict w14:anchorId="7ADE7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022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B5"/>
    <w:rsid w:val="00000BB5"/>
    <w:rsid w:val="00046987"/>
    <w:rsid w:val="00047C18"/>
    <w:rsid w:val="00074D8D"/>
    <w:rsid w:val="00156493"/>
    <w:rsid w:val="001713CB"/>
    <w:rsid w:val="001C3382"/>
    <w:rsid w:val="001F0F0F"/>
    <w:rsid w:val="00232300"/>
    <w:rsid w:val="00247916"/>
    <w:rsid w:val="00270E9A"/>
    <w:rsid w:val="002C684D"/>
    <w:rsid w:val="003279DF"/>
    <w:rsid w:val="003444BF"/>
    <w:rsid w:val="00364D07"/>
    <w:rsid w:val="00424726"/>
    <w:rsid w:val="00435F27"/>
    <w:rsid w:val="00485F61"/>
    <w:rsid w:val="005970DC"/>
    <w:rsid w:val="005B13A5"/>
    <w:rsid w:val="006351F3"/>
    <w:rsid w:val="006D2BA4"/>
    <w:rsid w:val="006E44AC"/>
    <w:rsid w:val="007F0EC7"/>
    <w:rsid w:val="007F3726"/>
    <w:rsid w:val="00802F3A"/>
    <w:rsid w:val="0081154C"/>
    <w:rsid w:val="00855DBF"/>
    <w:rsid w:val="00856878"/>
    <w:rsid w:val="008A3D6D"/>
    <w:rsid w:val="008E1385"/>
    <w:rsid w:val="00934732"/>
    <w:rsid w:val="00937108"/>
    <w:rsid w:val="009A4B4E"/>
    <w:rsid w:val="009B3077"/>
    <w:rsid w:val="009C1749"/>
    <w:rsid w:val="009F4471"/>
    <w:rsid w:val="00A56474"/>
    <w:rsid w:val="00AF75D3"/>
    <w:rsid w:val="00B21C65"/>
    <w:rsid w:val="00B42FA3"/>
    <w:rsid w:val="00C13931"/>
    <w:rsid w:val="00C67381"/>
    <w:rsid w:val="00C93854"/>
    <w:rsid w:val="00D937EB"/>
    <w:rsid w:val="00DB1899"/>
    <w:rsid w:val="00DE262E"/>
    <w:rsid w:val="00E0674A"/>
    <w:rsid w:val="00E36B7B"/>
    <w:rsid w:val="00EE0A44"/>
    <w:rsid w:val="00F151C9"/>
    <w:rsid w:val="00F51B70"/>
    <w:rsid w:val="00F770B8"/>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873C6"/>
  <w15:chartTrackingRefBased/>
  <w15:docId w15:val="{6B167016-4228-4DD5-9058-2BD4479E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56474"/>
    <w:rPr>
      <w:i/>
      <w:iCs/>
    </w:rPr>
  </w:style>
  <w:style w:type="paragraph" w:styleId="NormalWeb">
    <w:name w:val="Normal (Web)"/>
    <w:basedOn w:val="Normal"/>
    <w:uiPriority w:val="99"/>
    <w:unhideWhenUsed/>
    <w:rsid w:val="001C3382"/>
    <w:pPr>
      <w:spacing w:before="100" w:beforeAutospacing="1" w:after="100" w:afterAutospacing="1" w:line="240" w:lineRule="auto"/>
    </w:pPr>
    <w:rPr>
      <w:rFonts w:ascii="Times New Roman" w:eastAsia="Times New Roman" w:hAnsi="Times New Roman" w:cs="Times New Roman"/>
      <w:sz w:val="24"/>
      <w:szCs w:val="24"/>
      <w:lang w:eastAsia="fr-CI"/>
    </w:rPr>
  </w:style>
  <w:style w:type="character" w:styleId="Strong">
    <w:name w:val="Strong"/>
    <w:basedOn w:val="DefaultParagraphFont"/>
    <w:uiPriority w:val="22"/>
    <w:qFormat/>
    <w:rsid w:val="001C3382"/>
    <w:rPr>
      <w:b/>
      <w:bCs/>
    </w:rPr>
  </w:style>
  <w:style w:type="paragraph" w:styleId="Header">
    <w:name w:val="header"/>
    <w:basedOn w:val="Normal"/>
    <w:link w:val="HeaderChar"/>
    <w:uiPriority w:val="99"/>
    <w:unhideWhenUsed/>
    <w:rsid w:val="002479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7916"/>
  </w:style>
  <w:style w:type="paragraph" w:styleId="Footer">
    <w:name w:val="footer"/>
    <w:basedOn w:val="Normal"/>
    <w:link w:val="FooterChar"/>
    <w:uiPriority w:val="99"/>
    <w:unhideWhenUsed/>
    <w:rsid w:val="002479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7916"/>
  </w:style>
  <w:style w:type="table" w:styleId="TableGridLight">
    <w:name w:val="Grid Table Light"/>
    <w:basedOn w:val="TableNormal"/>
    <w:uiPriority w:val="40"/>
    <w:rsid w:val="003444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atex-mathml">
    <w:name w:val="katex-mathml"/>
    <w:basedOn w:val="DefaultParagraphFont"/>
    <w:rsid w:val="001F0F0F"/>
  </w:style>
  <w:style w:type="character" w:customStyle="1" w:styleId="mord">
    <w:name w:val="mord"/>
    <w:basedOn w:val="DefaultParagraphFont"/>
    <w:rsid w:val="001F0F0F"/>
  </w:style>
  <w:style w:type="character" w:styleId="Hyperlink">
    <w:name w:val="Hyperlink"/>
    <w:basedOn w:val="DefaultParagraphFont"/>
    <w:uiPriority w:val="99"/>
    <w:unhideWhenUsed/>
    <w:rsid w:val="007F0E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6471">
      <w:bodyDiv w:val="1"/>
      <w:marLeft w:val="0"/>
      <w:marRight w:val="0"/>
      <w:marTop w:val="0"/>
      <w:marBottom w:val="0"/>
      <w:divBdr>
        <w:top w:val="none" w:sz="0" w:space="0" w:color="auto"/>
        <w:left w:val="none" w:sz="0" w:space="0" w:color="auto"/>
        <w:bottom w:val="none" w:sz="0" w:space="0" w:color="auto"/>
        <w:right w:val="none" w:sz="0" w:space="0" w:color="auto"/>
      </w:divBdr>
    </w:div>
    <w:div w:id="220681096">
      <w:bodyDiv w:val="1"/>
      <w:marLeft w:val="0"/>
      <w:marRight w:val="0"/>
      <w:marTop w:val="0"/>
      <w:marBottom w:val="0"/>
      <w:divBdr>
        <w:top w:val="none" w:sz="0" w:space="0" w:color="auto"/>
        <w:left w:val="none" w:sz="0" w:space="0" w:color="auto"/>
        <w:bottom w:val="none" w:sz="0" w:space="0" w:color="auto"/>
        <w:right w:val="none" w:sz="0" w:space="0" w:color="auto"/>
      </w:divBdr>
    </w:div>
    <w:div w:id="427893949">
      <w:bodyDiv w:val="1"/>
      <w:marLeft w:val="0"/>
      <w:marRight w:val="0"/>
      <w:marTop w:val="0"/>
      <w:marBottom w:val="0"/>
      <w:divBdr>
        <w:top w:val="none" w:sz="0" w:space="0" w:color="auto"/>
        <w:left w:val="none" w:sz="0" w:space="0" w:color="auto"/>
        <w:bottom w:val="none" w:sz="0" w:space="0" w:color="auto"/>
        <w:right w:val="none" w:sz="0" w:space="0" w:color="auto"/>
      </w:divBdr>
    </w:div>
    <w:div w:id="465129148">
      <w:bodyDiv w:val="1"/>
      <w:marLeft w:val="0"/>
      <w:marRight w:val="0"/>
      <w:marTop w:val="0"/>
      <w:marBottom w:val="0"/>
      <w:divBdr>
        <w:top w:val="none" w:sz="0" w:space="0" w:color="auto"/>
        <w:left w:val="none" w:sz="0" w:space="0" w:color="auto"/>
        <w:bottom w:val="none" w:sz="0" w:space="0" w:color="auto"/>
        <w:right w:val="none" w:sz="0" w:space="0" w:color="auto"/>
      </w:divBdr>
    </w:div>
    <w:div w:id="468086448">
      <w:bodyDiv w:val="1"/>
      <w:marLeft w:val="0"/>
      <w:marRight w:val="0"/>
      <w:marTop w:val="0"/>
      <w:marBottom w:val="0"/>
      <w:divBdr>
        <w:top w:val="none" w:sz="0" w:space="0" w:color="auto"/>
        <w:left w:val="none" w:sz="0" w:space="0" w:color="auto"/>
        <w:bottom w:val="none" w:sz="0" w:space="0" w:color="auto"/>
        <w:right w:val="none" w:sz="0" w:space="0" w:color="auto"/>
      </w:divBdr>
    </w:div>
    <w:div w:id="589385876">
      <w:bodyDiv w:val="1"/>
      <w:marLeft w:val="0"/>
      <w:marRight w:val="0"/>
      <w:marTop w:val="0"/>
      <w:marBottom w:val="0"/>
      <w:divBdr>
        <w:top w:val="none" w:sz="0" w:space="0" w:color="auto"/>
        <w:left w:val="none" w:sz="0" w:space="0" w:color="auto"/>
        <w:bottom w:val="none" w:sz="0" w:space="0" w:color="auto"/>
        <w:right w:val="none" w:sz="0" w:space="0" w:color="auto"/>
      </w:divBdr>
    </w:div>
    <w:div w:id="962275311">
      <w:bodyDiv w:val="1"/>
      <w:marLeft w:val="0"/>
      <w:marRight w:val="0"/>
      <w:marTop w:val="0"/>
      <w:marBottom w:val="0"/>
      <w:divBdr>
        <w:top w:val="none" w:sz="0" w:space="0" w:color="auto"/>
        <w:left w:val="none" w:sz="0" w:space="0" w:color="auto"/>
        <w:bottom w:val="none" w:sz="0" w:space="0" w:color="auto"/>
        <w:right w:val="none" w:sz="0" w:space="0" w:color="auto"/>
      </w:divBdr>
    </w:div>
    <w:div w:id="1182627195">
      <w:bodyDiv w:val="1"/>
      <w:marLeft w:val="0"/>
      <w:marRight w:val="0"/>
      <w:marTop w:val="0"/>
      <w:marBottom w:val="0"/>
      <w:divBdr>
        <w:top w:val="none" w:sz="0" w:space="0" w:color="auto"/>
        <w:left w:val="none" w:sz="0" w:space="0" w:color="auto"/>
        <w:bottom w:val="none" w:sz="0" w:space="0" w:color="auto"/>
        <w:right w:val="none" w:sz="0" w:space="0" w:color="auto"/>
      </w:divBdr>
    </w:div>
    <w:div w:id="1363869762">
      <w:bodyDiv w:val="1"/>
      <w:marLeft w:val="0"/>
      <w:marRight w:val="0"/>
      <w:marTop w:val="0"/>
      <w:marBottom w:val="0"/>
      <w:divBdr>
        <w:top w:val="none" w:sz="0" w:space="0" w:color="auto"/>
        <w:left w:val="none" w:sz="0" w:space="0" w:color="auto"/>
        <w:bottom w:val="none" w:sz="0" w:space="0" w:color="auto"/>
        <w:right w:val="none" w:sz="0" w:space="0" w:color="auto"/>
      </w:divBdr>
    </w:div>
    <w:div w:id="1880583603">
      <w:bodyDiv w:val="1"/>
      <w:marLeft w:val="0"/>
      <w:marRight w:val="0"/>
      <w:marTop w:val="0"/>
      <w:marBottom w:val="0"/>
      <w:divBdr>
        <w:top w:val="none" w:sz="0" w:space="0" w:color="auto"/>
        <w:left w:val="none" w:sz="0" w:space="0" w:color="auto"/>
        <w:bottom w:val="none" w:sz="0" w:space="0" w:color="auto"/>
        <w:right w:val="none" w:sz="0" w:space="0" w:color="auto"/>
      </w:divBdr>
    </w:div>
    <w:div w:id="1910073478">
      <w:bodyDiv w:val="1"/>
      <w:marLeft w:val="0"/>
      <w:marRight w:val="0"/>
      <w:marTop w:val="0"/>
      <w:marBottom w:val="0"/>
      <w:divBdr>
        <w:top w:val="none" w:sz="0" w:space="0" w:color="auto"/>
        <w:left w:val="none" w:sz="0" w:space="0" w:color="auto"/>
        <w:bottom w:val="none" w:sz="0" w:space="0" w:color="auto"/>
        <w:right w:val="none" w:sz="0" w:space="0" w:color="auto"/>
      </w:divBdr>
    </w:div>
    <w:div w:id="1913618395">
      <w:bodyDiv w:val="1"/>
      <w:marLeft w:val="0"/>
      <w:marRight w:val="0"/>
      <w:marTop w:val="0"/>
      <w:marBottom w:val="0"/>
      <w:divBdr>
        <w:top w:val="none" w:sz="0" w:space="0" w:color="auto"/>
        <w:left w:val="none" w:sz="0" w:space="0" w:color="auto"/>
        <w:bottom w:val="none" w:sz="0" w:space="0" w:color="auto"/>
        <w:right w:val="none" w:sz="0" w:space="0" w:color="auto"/>
      </w:divBdr>
    </w:div>
    <w:div w:id="2033723478">
      <w:bodyDiv w:val="1"/>
      <w:marLeft w:val="0"/>
      <w:marRight w:val="0"/>
      <w:marTop w:val="0"/>
      <w:marBottom w:val="0"/>
      <w:divBdr>
        <w:top w:val="none" w:sz="0" w:space="0" w:color="auto"/>
        <w:left w:val="none" w:sz="0" w:space="0" w:color="auto"/>
        <w:bottom w:val="none" w:sz="0" w:space="0" w:color="auto"/>
        <w:right w:val="none" w:sz="0" w:space="0" w:color="auto"/>
      </w:divBdr>
    </w:div>
    <w:div w:id="21424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3513</Words>
  <Characters>20025</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1089</cp:lastModifiedBy>
  <cp:revision>50</cp:revision>
  <dcterms:created xsi:type="dcterms:W3CDTF">2025-09-15T14:03:00Z</dcterms:created>
  <dcterms:modified xsi:type="dcterms:W3CDTF">2025-09-23T08:53:00Z</dcterms:modified>
</cp:coreProperties>
</file>