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B62" w:rsidRDefault="00B0019B">
      <w:pPr>
        <w:pStyle w:val="SaptanmA"/>
        <w:spacing w:before="240" w:after="240" w:line="240" w:lineRule="auto"/>
        <w:jc w:val="both"/>
        <w:rPr>
          <w:rFonts w:ascii="Times New Roman" w:hAnsi="Times New Roman"/>
          <w:b/>
          <w:bCs/>
          <w:shd w:val="clear" w:color="auto" w:fill="FFFFFF"/>
        </w:rPr>
      </w:pPr>
      <w:r>
        <w:rPr>
          <w:rFonts w:ascii="Times New Roman" w:hAnsi="Times New Roman"/>
          <w:b/>
          <w:bCs/>
          <w:shd w:val="clear" w:color="auto" w:fill="FFFFFF"/>
        </w:rPr>
        <w:t xml:space="preserve">Atypical Presentation of Bipolar Disorder in Adolescents: The Role of Obsessive-Compulsive Features </w:t>
      </w:r>
    </w:p>
    <w:p w:rsidR="002436F6" w:rsidRDefault="00B0019B">
      <w:pPr>
        <w:pStyle w:val="SaptanmA"/>
        <w:spacing w:before="240" w:after="240" w:line="240" w:lineRule="auto"/>
        <w:jc w:val="both"/>
        <w:rPr>
          <w:rFonts w:ascii="Times New Roman" w:eastAsia="Times New Roman" w:hAnsi="Times New Roman" w:cs="Times New Roman"/>
          <w:b/>
          <w:bCs/>
          <w:shd w:val="clear" w:color="auto" w:fill="FFFFFF"/>
          <w:lang w:val="de-DE"/>
        </w:rPr>
      </w:pPr>
      <w:r>
        <w:rPr>
          <w:rFonts w:ascii="Times New Roman" w:hAnsi="Times New Roman"/>
          <w:b/>
          <w:bCs/>
          <w:shd w:val="clear" w:color="auto" w:fill="FFFFFF"/>
          <w:lang w:val="de-DE"/>
        </w:rPr>
        <w:t>Abstract</w:t>
      </w:r>
    </w:p>
    <w:p w:rsidR="002436F6" w:rsidRDefault="00B0019B">
      <w:pPr>
        <w:pStyle w:val="SaptanmA"/>
        <w:spacing w:before="0" w:line="240" w:lineRule="auto"/>
        <w:rPr>
          <w:rFonts w:ascii="Times New Roman" w:eastAsia="Times New Roman" w:hAnsi="Times New Roman" w:cs="Times New Roman"/>
          <w:shd w:val="clear" w:color="auto" w:fill="FFFFFF"/>
          <w:lang w:val="de-DE"/>
        </w:rPr>
      </w:pPr>
      <w:r>
        <w:rPr>
          <w:rFonts w:ascii="Times New Roman" w:hAnsi="Times New Roman"/>
          <w:b/>
          <w:bCs/>
          <w:shd w:val="clear" w:color="auto" w:fill="FFFFFF"/>
          <w:lang w:val="de-DE"/>
        </w:rPr>
        <w:t>Background:</w:t>
      </w:r>
      <w:r>
        <w:rPr>
          <w:rFonts w:ascii="Times New Roman" w:hAnsi="Times New Roman"/>
          <w:shd w:val="clear" w:color="auto" w:fill="FFFFFF"/>
          <w:lang w:val="de-DE"/>
        </w:rPr>
        <w:t xml:space="preserve">Although bipolar disorder (BD) typically begins in adulthood, early signs may manifest in different clinical forms. This article presents a case of an adolescent diagnosed with bipolar disorder who initially exhibited prodromal symptoms resembling Obsessive-Compulsive Disorder (OCD). </w:t>
      </w:r>
    </w:p>
    <w:p w:rsidR="002436F6" w:rsidRDefault="00B0019B">
      <w:pPr>
        <w:pStyle w:val="SaptanmA"/>
        <w:spacing w:before="120" w:after="120" w:line="240" w:lineRule="auto"/>
        <w:rPr>
          <w:rFonts w:ascii="Times New Roman" w:eastAsia="Times New Roman" w:hAnsi="Times New Roman" w:cs="Times New Roman"/>
          <w:shd w:val="clear" w:color="auto" w:fill="FFFFFF"/>
        </w:rPr>
      </w:pPr>
      <w:r>
        <w:rPr>
          <w:rFonts w:ascii="Times New Roman" w:hAnsi="Times New Roman"/>
          <w:b/>
          <w:bCs/>
          <w:shd w:val="clear" w:color="auto" w:fill="FFFFFF"/>
        </w:rPr>
        <w:t xml:space="preserve">Presentation of case: </w:t>
      </w:r>
      <w:r>
        <w:rPr>
          <w:rFonts w:ascii="Times New Roman" w:hAnsi="Times New Roman"/>
          <w:shd w:val="clear" w:color="auto" w:fill="FFFFFF"/>
        </w:rPr>
        <w:t>A 15-year-old girl with insomnia, anxiety, palpitations, weight gain, and social issues was initially evaluated medically, then diagnosed with OCD due to sexual obsessions and compulsions, along with approval-seeking behaviors and body image concerns. She responded to sertraline, but after dose increase, she developed a manic episode, leading to stopping sertraline and starting olanzapine. Her mood stabilized, and her OCD symptoms improved, emphasizing the importance of assessing possible BD in early OCD presentations.</w:t>
      </w:r>
    </w:p>
    <w:p w:rsidR="002436F6" w:rsidRDefault="00B0019B">
      <w:pPr>
        <w:pStyle w:val="SaptanmA"/>
        <w:spacing w:before="120" w:after="120" w:line="240" w:lineRule="auto"/>
        <w:rPr>
          <w:rFonts w:ascii="Times New Roman" w:eastAsia="Times New Roman" w:hAnsi="Times New Roman" w:cs="Times New Roman"/>
          <w:shd w:val="clear" w:color="auto" w:fill="FFFFFF"/>
        </w:rPr>
      </w:pPr>
      <w:r>
        <w:rPr>
          <w:rFonts w:ascii="Times New Roman" w:hAnsi="Times New Roman"/>
          <w:b/>
          <w:bCs/>
          <w:shd w:val="clear" w:color="auto" w:fill="FFFFFF"/>
        </w:rPr>
        <w:t xml:space="preserve">Discussion: </w:t>
      </w:r>
      <w:r>
        <w:rPr>
          <w:rFonts w:ascii="Times New Roman" w:hAnsi="Times New Roman"/>
          <w:shd w:val="clear" w:color="auto" w:fill="FFFFFF"/>
        </w:rPr>
        <w:t xml:space="preserve">The findings underscore the importance of careful longitudinal assessment in adolescents presenting with OCD-like symptoms, especially when affective traits are present, to facilitate early detection and management of BD. </w:t>
      </w:r>
    </w:p>
    <w:p w:rsidR="002436F6" w:rsidRDefault="00B0019B">
      <w:pPr>
        <w:pStyle w:val="SaptanmA"/>
        <w:spacing w:before="120" w:after="120" w:line="240" w:lineRule="auto"/>
        <w:rPr>
          <w:rFonts w:ascii="Times New Roman" w:eastAsia="Times New Roman" w:hAnsi="Times New Roman" w:cs="Times New Roman"/>
          <w:shd w:val="clear" w:color="auto" w:fill="FFFFFF"/>
        </w:rPr>
      </w:pPr>
      <w:r>
        <w:rPr>
          <w:rFonts w:ascii="Times New Roman" w:hAnsi="Times New Roman"/>
          <w:b/>
          <w:bCs/>
          <w:shd w:val="clear" w:color="auto" w:fill="FFFFFF"/>
        </w:rPr>
        <w:t>Conclusion:</w:t>
      </w:r>
      <w:r>
        <w:rPr>
          <w:rFonts w:ascii="Times New Roman" w:hAnsi="Times New Roman"/>
          <w:shd w:val="clear" w:color="auto" w:fill="FFFFFF"/>
        </w:rPr>
        <w:t xml:space="preserve"> Further research into the developmental trajectory and genetic links between OCD and BD is essential.</w:t>
      </w:r>
    </w:p>
    <w:p w:rsidR="002436F6" w:rsidRDefault="00B0019B">
      <w:pPr>
        <w:pStyle w:val="SaptanmA"/>
        <w:spacing w:before="0" w:line="240" w:lineRule="auto"/>
        <w:rPr>
          <w:rFonts w:ascii="Times New Roman" w:eastAsia="Times New Roman" w:hAnsi="Times New Roman" w:cs="Times New Roman"/>
          <w:shd w:val="clear" w:color="auto" w:fill="FFFFFF"/>
        </w:rPr>
      </w:pPr>
      <w:r>
        <w:rPr>
          <w:rFonts w:ascii="Times New Roman" w:hAnsi="Times New Roman"/>
          <w:b/>
          <w:bCs/>
          <w:shd w:val="clear" w:color="auto" w:fill="FFFFFF"/>
        </w:rPr>
        <w:t>Keywords:</w:t>
      </w:r>
      <w:r>
        <w:rPr>
          <w:rFonts w:ascii="Times New Roman" w:hAnsi="Times New Roman"/>
          <w:shd w:val="clear" w:color="auto" w:fill="FFFFFF"/>
        </w:rPr>
        <w:t xml:space="preserve"> adolescent, bipolar disorder, obsessive-compulsive disorder, prodromal symptoms</w:t>
      </w:r>
    </w:p>
    <w:p w:rsidR="002436F6" w:rsidRDefault="002436F6">
      <w:pPr>
        <w:pStyle w:val="SaptanmA"/>
        <w:spacing w:before="0" w:line="240" w:lineRule="auto"/>
        <w:rPr>
          <w:rFonts w:ascii="Times New Roman" w:eastAsia="Times New Roman" w:hAnsi="Times New Roman" w:cs="Times New Roman"/>
          <w:shd w:val="clear" w:color="auto" w:fill="FFFFFF"/>
        </w:rPr>
      </w:pPr>
    </w:p>
    <w:p w:rsidR="002436F6" w:rsidRDefault="002436F6">
      <w:pPr>
        <w:pStyle w:val="SaptanmA"/>
        <w:spacing w:before="0" w:line="240" w:lineRule="auto"/>
        <w:rPr>
          <w:rFonts w:ascii="Times New Roman" w:eastAsia="Times New Roman" w:hAnsi="Times New Roman" w:cs="Times New Roman"/>
          <w:shd w:val="clear" w:color="auto" w:fill="FFFFFF"/>
        </w:rPr>
      </w:pPr>
    </w:p>
    <w:p w:rsidR="002436F6" w:rsidRDefault="002436F6">
      <w:pPr>
        <w:pStyle w:val="SaptanmA"/>
        <w:spacing w:before="0" w:line="240" w:lineRule="auto"/>
        <w:rPr>
          <w:rFonts w:ascii="Times New Roman" w:eastAsia="Times New Roman" w:hAnsi="Times New Roman" w:cs="Times New Roman"/>
          <w:shd w:val="clear" w:color="auto" w:fill="FFFFFF"/>
        </w:rPr>
      </w:pPr>
    </w:p>
    <w:p w:rsidR="002436F6" w:rsidRDefault="00B0019B">
      <w:pPr>
        <w:pStyle w:val="SaptanmA"/>
        <w:spacing w:before="0" w:line="240" w:lineRule="auto"/>
        <w:rPr>
          <w:rFonts w:ascii="Times New Roman" w:eastAsia="Times New Roman" w:hAnsi="Times New Roman" w:cs="Times New Roman"/>
          <w:b/>
          <w:bCs/>
          <w:shd w:val="clear" w:color="auto" w:fill="FFFFFF"/>
        </w:rPr>
      </w:pPr>
      <w:r>
        <w:rPr>
          <w:rFonts w:ascii="Times New Roman" w:hAnsi="Times New Roman"/>
          <w:b/>
          <w:bCs/>
          <w:shd w:val="clear" w:color="auto" w:fill="FFFFFF"/>
        </w:rPr>
        <w:t>Introduction</w:t>
      </w:r>
    </w:p>
    <w:p w:rsidR="002436F6" w:rsidRDefault="002436F6">
      <w:pPr>
        <w:pStyle w:val="SaptanmA"/>
        <w:spacing w:before="0" w:line="240" w:lineRule="auto"/>
        <w:rPr>
          <w:rFonts w:ascii="Times New Roman" w:eastAsia="Times New Roman" w:hAnsi="Times New Roman" w:cs="Times New Roman"/>
          <w:b/>
          <w:bCs/>
          <w:shd w:val="clear" w:color="auto" w:fill="FFFFFF"/>
        </w:rPr>
      </w:pPr>
    </w:p>
    <w:p w:rsidR="002436F6" w:rsidRDefault="00B0019B">
      <w:pPr>
        <w:pStyle w:val="SaptanmA"/>
        <w:spacing w:before="0" w:line="240" w:lineRule="auto"/>
        <w:rPr>
          <w:rFonts w:ascii="Times New Roman" w:eastAsia="Times New Roman" w:hAnsi="Times New Roman" w:cs="Times New Roman"/>
          <w:shd w:val="clear" w:color="auto" w:fill="FFFFFF"/>
        </w:rPr>
      </w:pPr>
      <w:r>
        <w:rPr>
          <w:rFonts w:ascii="Times New Roman" w:hAnsi="Times New Roman"/>
          <w:shd w:val="clear" w:color="auto" w:fill="FFFFFF"/>
        </w:rPr>
        <w:t xml:space="preserve">Bipolar disorder, which is often diagnosed in early adulthood, is reported to have subthreshold symptoms that extend back to adolescence and even childhood. In childhood and adolescent bipolar disorder, the classic mood fluctuations observed in adults are less common. Additionally, individuals diagnosed with bipolar disorder later on may have previously received diagnoses such as attention deficit hyperactivity disorder, anxiety disorders, or oppositional defiant disorder (Sadock, Sadock &amp; Kaplan, 2009; </w:t>
      </w:r>
      <w:proofErr w:type="spellStart"/>
      <w:r>
        <w:rPr>
          <w:rFonts w:ascii="Times New Roman" w:hAnsi="Times New Roman"/>
          <w:shd w:val="clear" w:color="auto" w:fill="FFFFFF"/>
        </w:rPr>
        <w:t>Soutullo</w:t>
      </w:r>
      <w:proofErr w:type="spellEnd"/>
      <w:r>
        <w:rPr>
          <w:rFonts w:ascii="Times New Roman" w:hAnsi="Times New Roman"/>
          <w:shd w:val="clear" w:color="auto" w:fill="FFFFFF"/>
        </w:rPr>
        <w:t xml:space="preserve"> et al., 2005). Irritability is one of the main diagnostic criteria for bipolar disorder in adolescence. However, irritability is not specific to BD and can be observed in many other psychiatric illnesses as well (Thapar et al., 2025). </w:t>
      </w:r>
    </w:p>
    <w:p w:rsidR="002436F6" w:rsidRDefault="002436F6">
      <w:pPr>
        <w:pStyle w:val="SaptanmA"/>
        <w:spacing w:before="0" w:line="240" w:lineRule="auto"/>
        <w:rPr>
          <w:rFonts w:ascii="Times New Roman" w:eastAsia="Times New Roman" w:hAnsi="Times New Roman" w:cs="Times New Roman"/>
          <w:shd w:val="clear" w:color="auto" w:fill="FFFFFF"/>
        </w:rPr>
      </w:pPr>
    </w:p>
    <w:p w:rsidR="002436F6" w:rsidRDefault="00B0019B">
      <w:pPr>
        <w:pStyle w:val="SaptanmA"/>
        <w:spacing w:before="0" w:line="240" w:lineRule="auto"/>
        <w:rPr>
          <w:rFonts w:ascii="Times New Roman" w:eastAsia="Times New Roman" w:hAnsi="Times New Roman" w:cs="Times New Roman"/>
          <w:shd w:val="clear" w:color="auto" w:fill="FFFFFF"/>
        </w:rPr>
      </w:pPr>
      <w:r>
        <w:rPr>
          <w:rFonts w:ascii="Times New Roman" w:hAnsi="Times New Roman"/>
          <w:shd w:val="clear" w:color="auto" w:fill="FFFFFF"/>
        </w:rPr>
        <w:t>Recent research (</w:t>
      </w:r>
      <w:proofErr w:type="spellStart"/>
      <w:r>
        <w:rPr>
          <w:rFonts w:ascii="Times New Roman" w:hAnsi="Times New Roman"/>
          <w:shd w:val="clear" w:color="auto" w:fill="FFFFFF"/>
        </w:rPr>
        <w:t>Filippis</w:t>
      </w:r>
      <w:proofErr w:type="spellEnd"/>
      <w:r>
        <w:rPr>
          <w:rFonts w:ascii="Times New Roman" w:hAnsi="Times New Roman"/>
          <w:shd w:val="clear" w:color="auto" w:fill="FFFFFF"/>
        </w:rPr>
        <w:t xml:space="preserve"> et al., 2024; </w:t>
      </w:r>
      <w:proofErr w:type="spellStart"/>
      <w:r>
        <w:rPr>
          <w:rFonts w:ascii="Times New Roman" w:hAnsi="Times New Roman"/>
          <w:shd w:val="clear" w:color="auto" w:fill="FFFFFF"/>
        </w:rPr>
        <w:t>Dell’Osso</w:t>
      </w:r>
      <w:proofErr w:type="spellEnd"/>
      <w:r>
        <w:rPr>
          <w:rFonts w:ascii="Times New Roman" w:hAnsi="Times New Roman"/>
          <w:shd w:val="clear" w:color="auto" w:fill="FFFFFF"/>
        </w:rPr>
        <w:t xml:space="preserve"> et al., 2020) has improved our understanding of the relationship between OCD and BD. However, it remains unclear whether their coexistence results from true comorbidity or if one represents a manifestation of the other. While some studies (</w:t>
      </w:r>
      <w:proofErr w:type="spellStart"/>
      <w:r>
        <w:rPr>
          <w:rFonts w:ascii="Times New Roman" w:hAnsi="Times New Roman"/>
          <w:shd w:val="clear" w:color="auto" w:fill="FFFFFF"/>
        </w:rPr>
        <w:t>Tonna</w:t>
      </w:r>
      <w:proofErr w:type="spellEnd"/>
      <w:r>
        <w:rPr>
          <w:rFonts w:ascii="Times New Roman" w:hAnsi="Times New Roman"/>
          <w:shd w:val="clear" w:color="auto" w:fill="FFFFFF"/>
        </w:rPr>
        <w:t xml:space="preserve"> et al., 2015; </w:t>
      </w:r>
      <w:proofErr w:type="spellStart"/>
      <w:r>
        <w:rPr>
          <w:rFonts w:ascii="Times New Roman" w:hAnsi="Times New Roman"/>
          <w:shd w:val="clear" w:color="auto" w:fill="FFFFFF"/>
        </w:rPr>
        <w:t>Amerio</w:t>
      </w:r>
      <w:proofErr w:type="spellEnd"/>
      <w:r>
        <w:rPr>
          <w:rFonts w:ascii="Times New Roman" w:hAnsi="Times New Roman"/>
          <w:shd w:val="clear" w:color="auto" w:fill="FFFFFF"/>
        </w:rPr>
        <w:t xml:space="preserve"> et al., 2016) suggest that OCD symptoms may be prodromal to BD, this idea has primarily been discussed in terms of comorbidity rather than through detailed case analyses. In this report, we present a female adolescent initially diagnosed with OCD who later developed a manic episode, highlighting the importance of examining the chronological development of symptoms to better understand their connection and improve management</w:t>
      </w:r>
    </w:p>
    <w:p w:rsidR="002436F6" w:rsidRDefault="002436F6">
      <w:pPr>
        <w:pStyle w:val="SaptanmA"/>
        <w:spacing w:before="0" w:line="240" w:lineRule="auto"/>
        <w:rPr>
          <w:rFonts w:ascii="Times New Roman" w:eastAsia="Times New Roman" w:hAnsi="Times New Roman" w:cs="Times New Roman"/>
          <w:shd w:val="clear" w:color="auto" w:fill="FFFFFF"/>
        </w:rPr>
      </w:pPr>
    </w:p>
    <w:p w:rsidR="002436F6" w:rsidRDefault="00B0019B">
      <w:pPr>
        <w:pStyle w:val="Saptanm"/>
        <w:spacing w:before="0" w:line="240" w:lineRule="auto"/>
        <w:rPr>
          <w:rFonts w:ascii="Times New Roman" w:eastAsia="Times New Roman" w:hAnsi="Times New Roman" w:cs="Times New Roman"/>
          <w:b/>
          <w:bCs/>
          <w:u w:color="000000"/>
          <w:shd w:val="clear" w:color="auto" w:fill="FFFFFF"/>
          <w14:textOutline w14:w="12700" w14:cap="flat" w14:cmpd="sng" w14:algn="ctr">
            <w14:noFill/>
            <w14:prstDash w14:val="solid"/>
            <w14:miter w14:lim="400000"/>
          </w14:textOutline>
        </w:rPr>
      </w:pPr>
      <w:r>
        <w:rPr>
          <w:rFonts w:ascii="Times New Roman" w:hAnsi="Times New Roman"/>
          <w:b/>
          <w:bCs/>
          <w:u w:color="000000"/>
          <w:shd w:val="clear" w:color="auto" w:fill="FFFFFF"/>
          <w:lang w:val="en-US"/>
          <w14:textOutline w14:w="12700" w14:cap="flat" w14:cmpd="sng" w14:algn="ctr">
            <w14:noFill/>
            <w14:prstDash w14:val="solid"/>
            <w14:miter w14:lim="400000"/>
          </w14:textOutline>
        </w:rPr>
        <w:t>Presentation of case</w:t>
      </w:r>
    </w:p>
    <w:p w:rsidR="002436F6" w:rsidRDefault="00B0019B">
      <w:pPr>
        <w:pStyle w:val="SaptanmA"/>
        <w:spacing w:before="120" w:after="120" w:line="240" w:lineRule="auto"/>
        <w:jc w:val="both"/>
        <w:rPr>
          <w:rFonts w:ascii="Times New Roman" w:eastAsia="Times New Roman" w:hAnsi="Times New Roman" w:cs="Times New Roman"/>
        </w:rPr>
      </w:pPr>
      <w:r>
        <w:rPr>
          <w:rFonts w:ascii="Times New Roman" w:hAnsi="Times New Roman"/>
          <w:shd w:val="clear" w:color="auto" w:fill="FFFFFF"/>
        </w:rPr>
        <w:t xml:space="preserve">A 15-year-old girl presented with insomnia, palpitations, anxiety, weight gain, and social issues; cardiologic evaluation was normal, leading to psychiatric assessment. She reported excessive, stress-related ruminations concerning interpersonal events and body image, with a need for maternal reassurance to alleviate anxiety. She had persistent beliefs of negative evaluation regarding her weight and body, as well as intrusive thoughts involving sexual scrutiny by others, which significantly </w:t>
      </w:r>
      <w:r>
        <w:rPr>
          <w:rFonts w:ascii="Times New Roman" w:hAnsi="Times New Roman"/>
          <w:shd w:val="clear" w:color="auto" w:fill="FFFFFF"/>
        </w:rPr>
        <w:lastRenderedPageBreak/>
        <w:t xml:space="preserve">disturbed her sleep. Despite attempts to dismiss these intrusive thoughts, they continued to cause distress. She engaged in compulsive reassurance-seeking behaviors from her mother and frequently consulted the school counselor to mitigate her anxiety. </w:t>
      </w:r>
      <w:r>
        <w:rPr>
          <w:rFonts w:ascii="Times New Roman" w:hAnsi="Times New Roman"/>
        </w:rPr>
        <w:t>Her mother reported these symptoms fluctuated for about a year, gradually worsening; she had no psychological complaints until then.</w:t>
      </w:r>
    </w:p>
    <w:p w:rsidR="002436F6" w:rsidRDefault="00B0019B">
      <w:pPr>
        <w:pStyle w:val="SaptanmA"/>
        <w:spacing w:before="120" w:after="120" w:line="240" w:lineRule="auto"/>
        <w:jc w:val="both"/>
        <w:rPr>
          <w:rFonts w:ascii="Times New Roman" w:eastAsia="Times New Roman" w:hAnsi="Times New Roman" w:cs="Times New Roman"/>
          <w:shd w:val="clear" w:color="auto" w:fill="FFFFFF"/>
        </w:rPr>
      </w:pPr>
      <w:r>
        <w:rPr>
          <w:rFonts w:ascii="Times New Roman" w:hAnsi="Times New Roman"/>
          <w:shd w:val="clear" w:color="auto" w:fill="FFFFFF"/>
        </w:rPr>
        <w:t xml:space="preserve">Her neurological and physical exams were normal, and her BMI was 28.9. Family history revealed her mother has panic disorder. Besides her severe anxiety, she had persistent obsessions about being sexually judged and negative opinions about her weight, which caused distress despite her efforts to dismiss them. During psychiatric assessment, she was found to have sexual obsessions and reassurance-seeking compulsions that caused significant anxiety and impairment. Her mood was dysthymic with underlying anxiety; no delusions or hallucinations were observed. Her mother reported increased anxiety over recent months. </w:t>
      </w:r>
      <w:proofErr w:type="spellStart"/>
      <w:r>
        <w:rPr>
          <w:rFonts w:ascii="Times New Roman" w:hAnsi="Times New Roman"/>
          <w:shd w:val="clear" w:color="auto" w:fill="FFFFFF"/>
        </w:rPr>
        <w:t>SHe</w:t>
      </w:r>
      <w:proofErr w:type="spellEnd"/>
      <w:r>
        <w:rPr>
          <w:rFonts w:ascii="Times New Roman" w:hAnsi="Times New Roman"/>
          <w:shd w:val="clear" w:color="auto" w:fill="FFFFFF"/>
        </w:rPr>
        <w:t xml:space="preserve"> was diagnosed with OCD (poor insight) according to DSM-5 criteria and started on sertraline 50 mg/day, which led to improvements in sleep and irritability, but obsessions persisted. The dose was increased to 75 mg.</w:t>
      </w:r>
    </w:p>
    <w:p w:rsidR="002436F6" w:rsidRDefault="00B0019B">
      <w:pPr>
        <w:pStyle w:val="SaptanmA"/>
        <w:spacing w:before="120" w:after="120" w:line="240" w:lineRule="auto"/>
        <w:jc w:val="both"/>
        <w:rPr>
          <w:rFonts w:ascii="Times New Roman" w:hAnsi="Times New Roman"/>
          <w:shd w:val="clear" w:color="auto" w:fill="FFFFFF"/>
        </w:rPr>
      </w:pPr>
      <w:r>
        <w:rPr>
          <w:rFonts w:ascii="Times New Roman" w:hAnsi="Times New Roman"/>
          <w:shd w:val="clear" w:color="auto" w:fill="FFFFFF"/>
        </w:rPr>
        <w:t xml:space="preserve">A month and a half later, she exhibited symptoms of a manic episode—dysphoria, irritability, pressured speech, flight of ideas, and increased activity—prompting discontinuation of sertraline and initiation of olanzapine at 2.5 mg/day. Her mother delayed medication due to side effect concerns, but after resuming, her irritability and mood normalized. </w:t>
      </w:r>
      <w:r>
        <w:rPr>
          <w:rFonts w:ascii="Times New Roman" w:hAnsi="Times New Roman"/>
        </w:rPr>
        <w:t xml:space="preserve">The time between the patient discontinuing sertraline and starting olanzapine was two weeks. Two weeks after beginning olanzapine therapy, all obsessions subsided, and her functioning improved, with no residual manic symptoms at the time of evaluation. </w:t>
      </w:r>
      <w:r>
        <w:rPr>
          <w:rFonts w:ascii="Times New Roman" w:hAnsi="Times New Roman"/>
          <w:shd w:val="clear" w:color="auto" w:fill="FFFFFF"/>
        </w:rPr>
        <w:t>Olanzapine was continued at 5 mg/day, along with psychoeducation for her and her family about the nature of BD. Over three months, her mood stayed euthymic, and her obsessions and compulsions fully resolved, with good functioning. Written consent for publication was obtained from her and her parent.</w:t>
      </w:r>
    </w:p>
    <w:p w:rsidR="001E4B62" w:rsidRDefault="001E4B62">
      <w:pPr>
        <w:pStyle w:val="SaptanmA"/>
        <w:spacing w:before="120" w:after="120" w:line="240" w:lineRule="auto"/>
        <w:jc w:val="both"/>
        <w:rPr>
          <w:rFonts w:ascii="Times New Roman" w:eastAsia="Times New Roman" w:hAnsi="Times New Roman" w:cs="Times New Roman"/>
          <w:shd w:val="clear" w:color="auto" w:fill="FFFFFF"/>
        </w:rPr>
      </w:pPr>
      <w:r w:rsidRPr="001E4B62">
        <w:rPr>
          <w:rFonts w:ascii="Times New Roman" w:eastAsia="Times New Roman" w:hAnsi="Times New Roman" w:cs="Times New Roman"/>
          <w:shd w:val="clear" w:color="auto" w:fill="FFFFFF"/>
        </w:rPr>
        <w:t>Table 1. Summary of the patient's diagnosis and treatment process</w:t>
      </w:r>
    </w:p>
    <w:tbl>
      <w:tblPr>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07"/>
        <w:gridCol w:w="2407"/>
        <w:gridCol w:w="2408"/>
        <w:gridCol w:w="2408"/>
      </w:tblGrid>
      <w:tr w:rsidR="001E4B62" w:rsidTr="007E47AE">
        <w:trPr>
          <w:trHeight w:val="474"/>
        </w:trPr>
        <w:tc>
          <w:tcPr>
            <w:tcW w:w="2407" w:type="dxa"/>
            <w:tcBorders>
              <w:top w:val="single" w:sz="2" w:space="0" w:color="000000"/>
              <w:left w:val="single" w:sz="2" w:space="0" w:color="000000"/>
              <w:bottom w:val="nil"/>
              <w:right w:val="single" w:sz="2" w:space="0" w:color="000000"/>
            </w:tcBorders>
            <w:shd w:val="clear" w:color="auto" w:fill="auto"/>
            <w:tcMar>
              <w:top w:w="80" w:type="dxa"/>
              <w:left w:w="80" w:type="dxa"/>
              <w:bottom w:w="80" w:type="dxa"/>
              <w:right w:w="80" w:type="dxa"/>
            </w:tcMar>
          </w:tcPr>
          <w:p w:rsidR="001E4B62" w:rsidRDefault="001E4B62" w:rsidP="007E47AE">
            <w:pPr>
              <w:pStyle w:val="TabloStili2"/>
            </w:pPr>
            <w:r>
              <w:rPr>
                <w:rFonts w:ascii="Times New Roman" w:hAnsi="Times New Roman"/>
                <w:b/>
                <w:bCs/>
                <w:sz w:val="22"/>
                <w:szCs w:val="22"/>
              </w:rPr>
              <w:t>Year-long symptoms with recent increase</w:t>
            </w:r>
          </w:p>
        </w:tc>
        <w:tc>
          <w:tcPr>
            <w:tcW w:w="2407" w:type="dxa"/>
            <w:tcBorders>
              <w:top w:val="single" w:sz="2" w:space="0" w:color="000000"/>
              <w:left w:val="single" w:sz="2" w:space="0" w:color="000000"/>
              <w:bottom w:val="nil"/>
              <w:right w:val="single" w:sz="2" w:space="0" w:color="000000"/>
            </w:tcBorders>
            <w:shd w:val="clear" w:color="auto" w:fill="auto"/>
            <w:tcMar>
              <w:top w:w="80" w:type="dxa"/>
              <w:left w:w="80" w:type="dxa"/>
              <w:bottom w:w="80" w:type="dxa"/>
              <w:right w:w="80" w:type="dxa"/>
            </w:tcMar>
          </w:tcPr>
          <w:p w:rsidR="001E4B62" w:rsidRDefault="001E4B62" w:rsidP="007E47AE">
            <w:pPr>
              <w:pStyle w:val="Saptanm"/>
              <w:spacing w:before="0" w:line="240" w:lineRule="auto"/>
            </w:pPr>
            <w:r>
              <w:rPr>
                <w:rFonts w:ascii="Times New Roman" w:hAnsi="Times New Roman"/>
                <w:b/>
                <w:bCs/>
                <w:sz w:val="22"/>
                <w:szCs w:val="22"/>
                <w:shd w:val="clear" w:color="auto" w:fill="FCFBFB"/>
              </w:rPr>
              <w:t>Treatment for OCD and anxiety disorder</w:t>
            </w:r>
          </w:p>
        </w:tc>
        <w:tc>
          <w:tcPr>
            <w:tcW w:w="2407" w:type="dxa"/>
            <w:tcBorders>
              <w:top w:val="single" w:sz="2" w:space="0" w:color="000000"/>
              <w:left w:val="single" w:sz="2" w:space="0" w:color="000000"/>
              <w:bottom w:val="nil"/>
              <w:right w:val="single" w:sz="2" w:space="0" w:color="000000"/>
            </w:tcBorders>
            <w:shd w:val="clear" w:color="auto" w:fill="auto"/>
            <w:tcMar>
              <w:top w:w="80" w:type="dxa"/>
              <w:left w:w="80" w:type="dxa"/>
              <w:bottom w:w="80" w:type="dxa"/>
              <w:right w:w="80" w:type="dxa"/>
            </w:tcMar>
          </w:tcPr>
          <w:p w:rsidR="001E4B62" w:rsidRDefault="001E4B62" w:rsidP="007E47AE">
            <w:pPr>
              <w:pStyle w:val="TabloStili2"/>
            </w:pPr>
            <w:r>
              <w:rPr>
                <w:rFonts w:ascii="Times New Roman" w:hAnsi="Times New Roman"/>
                <w:b/>
                <w:bCs/>
                <w:sz w:val="22"/>
                <w:szCs w:val="22"/>
              </w:rPr>
              <w:t>After 1.5 months of sertraline treatment</w:t>
            </w:r>
          </w:p>
        </w:tc>
        <w:tc>
          <w:tcPr>
            <w:tcW w:w="2407" w:type="dxa"/>
            <w:tcBorders>
              <w:top w:val="single" w:sz="2" w:space="0" w:color="000000"/>
              <w:left w:val="single" w:sz="2" w:space="0" w:color="000000"/>
              <w:bottom w:val="nil"/>
              <w:right w:val="single" w:sz="2" w:space="0" w:color="000000"/>
            </w:tcBorders>
            <w:shd w:val="clear" w:color="auto" w:fill="auto"/>
            <w:tcMar>
              <w:top w:w="80" w:type="dxa"/>
              <w:left w:w="80" w:type="dxa"/>
              <w:bottom w:w="80" w:type="dxa"/>
              <w:right w:w="80" w:type="dxa"/>
            </w:tcMar>
          </w:tcPr>
          <w:p w:rsidR="001E4B62" w:rsidRDefault="001E4B62" w:rsidP="007E47AE">
            <w:pPr>
              <w:pStyle w:val="TabloStili2"/>
            </w:pPr>
            <w:r>
              <w:rPr>
                <w:rFonts w:ascii="Times New Roman" w:hAnsi="Times New Roman"/>
                <w:b/>
                <w:bCs/>
                <w:sz w:val="22"/>
                <w:szCs w:val="22"/>
              </w:rPr>
              <w:t>After olanzapine treatment</w:t>
            </w:r>
          </w:p>
        </w:tc>
      </w:tr>
      <w:tr w:rsidR="001E4B62" w:rsidTr="007E47AE">
        <w:trPr>
          <w:trHeight w:val="1194"/>
        </w:trPr>
        <w:tc>
          <w:tcPr>
            <w:tcW w:w="2407" w:type="dxa"/>
            <w:tcBorders>
              <w:top w:val="nil"/>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1E4B62" w:rsidRDefault="001E4B62" w:rsidP="007E47AE">
            <w:pPr>
              <w:pStyle w:val="TabloStili2"/>
              <w:rPr>
                <w:rFonts w:ascii="Times New Roman" w:eastAsia="Times New Roman" w:hAnsi="Times New Roman" w:cs="Times New Roman"/>
                <w:sz w:val="22"/>
                <w:szCs w:val="22"/>
              </w:rPr>
            </w:pPr>
            <w:r>
              <w:rPr>
                <w:rFonts w:ascii="Times New Roman" w:hAnsi="Times New Roman"/>
                <w:sz w:val="22"/>
                <w:szCs w:val="22"/>
              </w:rPr>
              <w:t>OCD-like symptoms</w:t>
            </w:r>
          </w:p>
          <w:p w:rsidR="001E4B62" w:rsidRDefault="001E4B62" w:rsidP="007E47AE">
            <w:pPr>
              <w:pStyle w:val="TabloStili2"/>
              <w:numPr>
                <w:ilvl w:val="0"/>
                <w:numId w:val="1"/>
              </w:numPr>
              <w:rPr>
                <w:rFonts w:ascii="Times New Roman" w:hAnsi="Times New Roman"/>
                <w:sz w:val="22"/>
                <w:szCs w:val="22"/>
                <w:lang w:val="en-US"/>
              </w:rPr>
            </w:pPr>
            <w:r>
              <w:rPr>
                <w:rFonts w:ascii="Times New Roman" w:hAnsi="Times New Roman"/>
                <w:sz w:val="22"/>
                <w:szCs w:val="22"/>
                <w:lang w:val="en-US"/>
              </w:rPr>
              <w:t>sexual obsessions</w:t>
            </w:r>
          </w:p>
          <w:p w:rsidR="001E4B62" w:rsidRDefault="001E4B62" w:rsidP="007E47AE">
            <w:pPr>
              <w:pStyle w:val="TabloStili2"/>
              <w:numPr>
                <w:ilvl w:val="0"/>
                <w:numId w:val="1"/>
              </w:numPr>
              <w:rPr>
                <w:rFonts w:ascii="Times New Roman" w:hAnsi="Times New Roman"/>
                <w:sz w:val="22"/>
                <w:szCs w:val="22"/>
                <w:lang w:val="en-US"/>
              </w:rPr>
            </w:pPr>
            <w:r>
              <w:rPr>
                <w:rFonts w:ascii="Times New Roman" w:hAnsi="Times New Roman"/>
                <w:sz w:val="22"/>
                <w:szCs w:val="22"/>
                <w:lang w:val="en-US"/>
              </w:rPr>
              <w:t>reassurance-seeking compulsions</w:t>
            </w:r>
          </w:p>
          <w:p w:rsidR="001E4B62" w:rsidRDefault="001E4B62" w:rsidP="007E47AE">
            <w:pPr>
              <w:pStyle w:val="TabloStili2"/>
            </w:pPr>
            <w:r>
              <w:rPr>
                <w:rFonts w:ascii="Times New Roman" w:hAnsi="Times New Roman"/>
                <w:sz w:val="22"/>
                <w:szCs w:val="22"/>
              </w:rPr>
              <w:t>Anxiety</w:t>
            </w:r>
          </w:p>
        </w:tc>
        <w:tc>
          <w:tcPr>
            <w:tcW w:w="2407" w:type="dxa"/>
            <w:tcBorders>
              <w:top w:val="nil"/>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1E4B62" w:rsidRDefault="001E4B62" w:rsidP="007E47AE">
            <w:pPr>
              <w:pStyle w:val="Saptanm"/>
              <w:numPr>
                <w:ilvl w:val="0"/>
                <w:numId w:val="2"/>
              </w:numPr>
              <w:spacing w:before="0" w:line="240" w:lineRule="auto"/>
              <w:rPr>
                <w:rFonts w:ascii="Times New Roman" w:hAnsi="Times New Roman"/>
                <w:sz w:val="22"/>
                <w:szCs w:val="22"/>
                <w:shd w:val="clear" w:color="auto" w:fill="FCFBFB"/>
                <w:lang w:val="en-US"/>
              </w:rPr>
            </w:pPr>
            <w:r>
              <w:rPr>
                <w:rFonts w:ascii="Times New Roman" w:hAnsi="Times New Roman"/>
                <w:sz w:val="22"/>
                <w:szCs w:val="22"/>
                <w:shd w:val="clear" w:color="auto" w:fill="FCFBFB"/>
                <w:lang w:val="en-US"/>
              </w:rPr>
              <w:t>Sertraline 75 mg/day alleviated the symptoms.</w:t>
            </w:r>
          </w:p>
        </w:tc>
        <w:tc>
          <w:tcPr>
            <w:tcW w:w="2407" w:type="dxa"/>
            <w:tcBorders>
              <w:top w:val="nil"/>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1E4B62" w:rsidRDefault="001E4B62" w:rsidP="007E47AE">
            <w:pPr>
              <w:pStyle w:val="Saptanm"/>
              <w:numPr>
                <w:ilvl w:val="0"/>
                <w:numId w:val="3"/>
              </w:numPr>
              <w:spacing w:before="0" w:line="240" w:lineRule="auto"/>
              <w:rPr>
                <w:rFonts w:ascii="Times New Roman" w:hAnsi="Times New Roman"/>
                <w:sz w:val="22"/>
                <w:szCs w:val="22"/>
                <w:lang w:val="en-US"/>
              </w:rPr>
            </w:pPr>
            <w:r>
              <w:rPr>
                <w:rFonts w:ascii="Times New Roman" w:hAnsi="Times New Roman"/>
                <w:sz w:val="22"/>
                <w:szCs w:val="22"/>
                <w:shd w:val="clear" w:color="auto" w:fill="FFFFFF"/>
                <w:lang w:val="en-US"/>
              </w:rPr>
              <w:t>A manic episode presenting with irritability began.</w:t>
            </w:r>
          </w:p>
          <w:p w:rsidR="001E4B62" w:rsidRDefault="001E4B62" w:rsidP="007E47AE">
            <w:pPr>
              <w:pStyle w:val="Saptanm"/>
              <w:numPr>
                <w:ilvl w:val="0"/>
                <w:numId w:val="3"/>
              </w:numPr>
              <w:spacing w:before="0" w:line="240" w:lineRule="auto"/>
              <w:rPr>
                <w:rFonts w:ascii="Times New Roman" w:hAnsi="Times New Roman"/>
                <w:sz w:val="22"/>
                <w:szCs w:val="22"/>
                <w:lang w:val="en-US"/>
              </w:rPr>
            </w:pPr>
            <w:r>
              <w:rPr>
                <w:rFonts w:ascii="Times New Roman" w:hAnsi="Times New Roman"/>
                <w:sz w:val="22"/>
                <w:szCs w:val="22"/>
                <w:shd w:val="clear" w:color="auto" w:fill="FFFFFF"/>
                <w:lang w:val="en-US"/>
              </w:rPr>
              <w:t>Sertraline was discontinued.</w:t>
            </w:r>
          </w:p>
        </w:tc>
        <w:tc>
          <w:tcPr>
            <w:tcW w:w="2407" w:type="dxa"/>
            <w:tcBorders>
              <w:top w:val="nil"/>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1E4B62" w:rsidRDefault="001E4B62" w:rsidP="007E47AE">
            <w:pPr>
              <w:pStyle w:val="TabloStili2"/>
              <w:numPr>
                <w:ilvl w:val="0"/>
                <w:numId w:val="4"/>
              </w:numPr>
              <w:rPr>
                <w:rFonts w:ascii="Times New Roman" w:hAnsi="Times New Roman"/>
                <w:sz w:val="22"/>
                <w:szCs w:val="22"/>
                <w:lang w:val="en-US"/>
              </w:rPr>
            </w:pPr>
            <w:r>
              <w:rPr>
                <w:rFonts w:ascii="Times New Roman" w:hAnsi="Times New Roman"/>
                <w:sz w:val="22"/>
                <w:szCs w:val="22"/>
                <w:lang w:val="en-US"/>
              </w:rPr>
              <w:t>Manic symptoms and OCD features completely resolved within two weeks.</w:t>
            </w:r>
          </w:p>
        </w:tc>
      </w:tr>
    </w:tbl>
    <w:p w:rsidR="001E4B62" w:rsidRDefault="001E4B62">
      <w:pPr>
        <w:pStyle w:val="SaptanmA"/>
        <w:spacing w:before="120" w:after="120" w:line="240" w:lineRule="auto"/>
        <w:jc w:val="both"/>
        <w:rPr>
          <w:rFonts w:ascii="Times New Roman" w:eastAsia="Times New Roman" w:hAnsi="Times New Roman" w:cs="Times New Roman"/>
          <w:shd w:val="clear" w:color="auto" w:fill="FFFFFF"/>
        </w:rPr>
      </w:pPr>
    </w:p>
    <w:p w:rsidR="002436F6" w:rsidRDefault="00B0019B">
      <w:pPr>
        <w:pStyle w:val="SaptanmA"/>
        <w:spacing w:before="120" w:after="120" w:line="240" w:lineRule="auto"/>
        <w:jc w:val="both"/>
        <w:rPr>
          <w:rFonts w:ascii="Times New Roman" w:eastAsia="Times New Roman" w:hAnsi="Times New Roman" w:cs="Times New Roman"/>
          <w:b/>
          <w:bCs/>
          <w:shd w:val="clear" w:color="auto" w:fill="FFFFFF"/>
        </w:rPr>
      </w:pPr>
      <w:r>
        <w:rPr>
          <w:rFonts w:ascii="Times New Roman" w:hAnsi="Times New Roman"/>
          <w:b/>
          <w:bCs/>
          <w:shd w:val="clear" w:color="auto" w:fill="FFFFFF"/>
        </w:rPr>
        <w:t>Discussion</w:t>
      </w:r>
    </w:p>
    <w:p w:rsidR="002436F6" w:rsidRDefault="00B0019B">
      <w:pPr>
        <w:pStyle w:val="SaptanmA"/>
        <w:spacing w:before="120" w:after="120" w:line="240" w:lineRule="auto"/>
        <w:jc w:val="both"/>
        <w:rPr>
          <w:rFonts w:ascii="Times New Roman" w:eastAsia="Times New Roman" w:hAnsi="Times New Roman" w:cs="Times New Roman"/>
          <w:shd w:val="clear" w:color="auto" w:fill="FFFFFF"/>
        </w:rPr>
      </w:pPr>
      <w:r>
        <w:rPr>
          <w:rFonts w:ascii="Times New Roman" w:hAnsi="Times New Roman"/>
          <w:shd w:val="clear" w:color="auto" w:fill="FFFFFF"/>
        </w:rPr>
        <w:t>This case illustrates a patient initially diagnosed with OCD, who subsequently experienced a manic episode after sertraline treatment. The literature shows a significant comorbidity between OCD and BD, with about 20% of OCD patients developing BD, and vice versa (</w:t>
      </w:r>
      <w:proofErr w:type="spellStart"/>
      <w:r>
        <w:rPr>
          <w:rFonts w:ascii="Times New Roman" w:hAnsi="Times New Roman"/>
          <w:shd w:val="clear" w:color="auto" w:fill="FFFFFF"/>
        </w:rPr>
        <w:t>Kazhungil</w:t>
      </w:r>
      <w:proofErr w:type="spellEnd"/>
      <w:r>
        <w:rPr>
          <w:rFonts w:ascii="Times New Roman" w:hAnsi="Times New Roman"/>
          <w:shd w:val="clear" w:color="auto" w:fill="FFFFFF"/>
        </w:rPr>
        <w:t xml:space="preserve"> et al., 2017; </w:t>
      </w:r>
      <w:proofErr w:type="spellStart"/>
      <w:r>
        <w:rPr>
          <w:rFonts w:ascii="Times New Roman" w:hAnsi="Times New Roman"/>
          <w:shd w:val="clear" w:color="auto" w:fill="FFFFFF"/>
        </w:rPr>
        <w:t>Amerio</w:t>
      </w:r>
      <w:proofErr w:type="spellEnd"/>
      <w:r>
        <w:rPr>
          <w:rFonts w:ascii="Times New Roman" w:hAnsi="Times New Roman"/>
          <w:shd w:val="clear" w:color="auto" w:fill="FFFFFF"/>
        </w:rPr>
        <w:t xml:space="preserve"> et al., 2015). Comorbid OCD and BD are associated with a worse prognosis, more depressive episodes, and greater functional impairment (</w:t>
      </w:r>
      <w:proofErr w:type="spellStart"/>
      <w:r>
        <w:rPr>
          <w:rFonts w:ascii="Times New Roman" w:hAnsi="Times New Roman"/>
          <w:shd w:val="clear" w:color="auto" w:fill="FFFFFF"/>
        </w:rPr>
        <w:t>Amerio</w:t>
      </w:r>
      <w:proofErr w:type="spellEnd"/>
      <w:r>
        <w:rPr>
          <w:rFonts w:ascii="Times New Roman" w:hAnsi="Times New Roman"/>
          <w:shd w:val="clear" w:color="auto" w:fill="FFFFFF"/>
        </w:rPr>
        <w:t xml:space="preserve"> et al., 2014). It has been demonstrated that BD and OCD share genetic and other neurobiological features. Higher prevalence of both disorders has been reported among the relatives of individuals with comorbid OCD and BD (</w:t>
      </w:r>
      <w:proofErr w:type="spellStart"/>
      <w:r>
        <w:rPr>
          <w:rFonts w:ascii="Times New Roman" w:hAnsi="Times New Roman"/>
          <w:shd w:val="clear" w:color="auto" w:fill="FFFFFF"/>
        </w:rPr>
        <w:t>Kazhungil</w:t>
      </w:r>
      <w:proofErr w:type="spellEnd"/>
      <w:r>
        <w:rPr>
          <w:rFonts w:ascii="Times New Roman" w:hAnsi="Times New Roman"/>
          <w:shd w:val="clear" w:color="auto" w:fill="FFFFFF"/>
        </w:rPr>
        <w:t xml:space="preserve"> et al., 2017). Neurobiologically, it is suggested that abnormalities in overlapping cortical-subcortical circuits may be involved in both disorders (</w:t>
      </w:r>
      <w:proofErr w:type="spellStart"/>
      <w:r>
        <w:rPr>
          <w:rFonts w:ascii="Times New Roman" w:hAnsi="Times New Roman"/>
          <w:shd w:val="clear" w:color="auto" w:fill="FFFFFF"/>
        </w:rPr>
        <w:t>Tonna</w:t>
      </w:r>
      <w:proofErr w:type="spellEnd"/>
      <w:r>
        <w:rPr>
          <w:rFonts w:ascii="Times New Roman" w:hAnsi="Times New Roman"/>
          <w:shd w:val="clear" w:color="auto" w:fill="FFFFFF"/>
        </w:rPr>
        <w:t xml:space="preserve"> et al., 2015).</w:t>
      </w:r>
    </w:p>
    <w:p w:rsidR="002436F6" w:rsidRDefault="00B0019B">
      <w:pPr>
        <w:pStyle w:val="SaptanmA"/>
        <w:spacing w:before="120" w:after="120" w:line="240" w:lineRule="auto"/>
        <w:jc w:val="both"/>
        <w:rPr>
          <w:rFonts w:ascii="Times New Roman" w:eastAsia="Times New Roman" w:hAnsi="Times New Roman" w:cs="Times New Roman"/>
          <w:shd w:val="clear" w:color="auto" w:fill="FFFFFF"/>
        </w:rPr>
      </w:pPr>
      <w:r>
        <w:rPr>
          <w:rFonts w:ascii="Times New Roman" w:hAnsi="Times New Roman"/>
          <w:shd w:val="clear" w:color="auto" w:fill="FFFFFF"/>
        </w:rPr>
        <w:t xml:space="preserve">Studies suggest that OCD in BD patients often exhibits certain features, such as sexual and aggressive obsessions, which may fluctuate with mood states—worse during depression and improved in mania (De </w:t>
      </w:r>
      <w:proofErr w:type="spellStart"/>
      <w:r>
        <w:rPr>
          <w:rFonts w:ascii="Times New Roman" w:hAnsi="Times New Roman"/>
          <w:shd w:val="clear" w:color="auto" w:fill="FFFFFF"/>
        </w:rPr>
        <w:t>Prisco</w:t>
      </w:r>
      <w:proofErr w:type="spellEnd"/>
      <w:r>
        <w:rPr>
          <w:rFonts w:ascii="Times New Roman" w:hAnsi="Times New Roman"/>
          <w:shd w:val="clear" w:color="auto" w:fill="FFFFFF"/>
        </w:rPr>
        <w:t xml:space="preserve"> et al., 2014; Jeon et al., 2018).</w:t>
      </w:r>
      <w:r>
        <w:rPr>
          <w:rFonts w:ascii="Times New Roman" w:hAnsi="Times New Roman"/>
          <w:shd w:val="clear" w:color="auto" w:fill="FFFFFF"/>
          <w:vertAlign w:val="superscript"/>
        </w:rPr>
        <w:t xml:space="preserve"> </w:t>
      </w:r>
      <w:r>
        <w:rPr>
          <w:rFonts w:ascii="Times New Roman" w:hAnsi="Times New Roman"/>
          <w:shd w:val="clear" w:color="auto" w:fill="FFFFFF"/>
        </w:rPr>
        <w:t>The debate continues over whether OCD and BD comorbidity reflects true co-occurrence or overlapping symptoms of one disorder (</w:t>
      </w:r>
      <w:proofErr w:type="spellStart"/>
      <w:r>
        <w:rPr>
          <w:rFonts w:ascii="Times New Roman" w:hAnsi="Times New Roman"/>
          <w:shd w:val="clear" w:color="auto" w:fill="FFFFFF"/>
        </w:rPr>
        <w:t>Tonna</w:t>
      </w:r>
      <w:proofErr w:type="spellEnd"/>
      <w:r>
        <w:rPr>
          <w:rFonts w:ascii="Times New Roman" w:hAnsi="Times New Roman"/>
          <w:shd w:val="clear" w:color="auto" w:fill="FFFFFF"/>
        </w:rPr>
        <w:t xml:space="preserve"> et al., 2015; </w:t>
      </w:r>
      <w:proofErr w:type="spellStart"/>
      <w:r>
        <w:rPr>
          <w:rFonts w:ascii="Times New Roman" w:hAnsi="Times New Roman"/>
          <w:shd w:val="clear" w:color="auto" w:fill="FFFFFF"/>
        </w:rPr>
        <w:t>Ozdemiroglu</w:t>
      </w:r>
      <w:proofErr w:type="spellEnd"/>
      <w:r>
        <w:rPr>
          <w:rFonts w:ascii="Times New Roman" w:hAnsi="Times New Roman"/>
          <w:shd w:val="clear" w:color="auto" w:fill="FFFFFF"/>
        </w:rPr>
        <w:t xml:space="preserve"> et al., 2015).</w:t>
      </w:r>
    </w:p>
    <w:p w:rsidR="002436F6" w:rsidRDefault="00B0019B">
      <w:pPr>
        <w:pStyle w:val="SaptanmA"/>
        <w:spacing w:before="120" w:after="120" w:line="240" w:lineRule="auto"/>
        <w:jc w:val="both"/>
        <w:rPr>
          <w:rFonts w:ascii="Times New Roman" w:eastAsia="Times New Roman" w:hAnsi="Times New Roman" w:cs="Times New Roman"/>
          <w:shd w:val="clear" w:color="auto" w:fill="FFFFFF"/>
        </w:rPr>
      </w:pPr>
      <w:r>
        <w:rPr>
          <w:rFonts w:ascii="Times New Roman" w:hAnsi="Times New Roman"/>
          <w:shd w:val="clear" w:color="auto" w:fill="FFFFFF"/>
        </w:rPr>
        <w:lastRenderedPageBreak/>
        <w:t>In adolescents with BD, identifying a change from the child’s usual behavior and self-image is key (</w:t>
      </w:r>
      <w:proofErr w:type="spellStart"/>
      <w:r>
        <w:rPr>
          <w:rFonts w:ascii="Times New Roman" w:hAnsi="Times New Roman"/>
          <w:shd w:val="clear" w:color="auto" w:fill="FFFFFF"/>
        </w:rPr>
        <w:t>Birhamer</w:t>
      </w:r>
      <w:proofErr w:type="spellEnd"/>
      <w:r>
        <w:rPr>
          <w:rFonts w:ascii="Times New Roman" w:hAnsi="Times New Roman"/>
          <w:shd w:val="clear" w:color="auto" w:fill="FFFFFF"/>
        </w:rPr>
        <w:t xml:space="preserve">, 2013). In this case, subthreshold irritability and anxiety symptoms emerged over the past year, alongside increasing sexual obsessions in recent months, which may have initially reflected </w:t>
      </w:r>
      <w:proofErr w:type="spellStart"/>
      <w:r>
        <w:rPr>
          <w:rFonts w:ascii="Times New Roman" w:hAnsi="Times New Roman"/>
          <w:shd w:val="clear" w:color="auto" w:fill="FFFFFF"/>
        </w:rPr>
        <w:t>erotomatic</w:t>
      </w:r>
      <w:proofErr w:type="spellEnd"/>
      <w:r>
        <w:rPr>
          <w:rFonts w:ascii="Times New Roman" w:hAnsi="Times New Roman"/>
          <w:shd w:val="clear" w:color="auto" w:fill="FFFFFF"/>
        </w:rPr>
        <w:t xml:space="preserve"> ruminations. The intensity and temporal relationship with elated or irritable mood are important in the assessment of hypersexual behavior (</w:t>
      </w:r>
      <w:proofErr w:type="spellStart"/>
      <w:r>
        <w:rPr>
          <w:rFonts w:ascii="Times New Roman" w:hAnsi="Times New Roman"/>
          <w:shd w:val="clear" w:color="auto" w:fill="FFFFFF"/>
        </w:rPr>
        <w:t>Birhamer</w:t>
      </w:r>
      <w:proofErr w:type="spellEnd"/>
      <w:r>
        <w:rPr>
          <w:rFonts w:ascii="Times New Roman" w:hAnsi="Times New Roman"/>
          <w:shd w:val="clear" w:color="auto" w:fill="FFFFFF"/>
        </w:rPr>
        <w:t>, 2013). According to the DSM-5-TR, hypersexuality is a key bipolar symptom (American Psychiatric Association, 2013). Anxiety symptoms resembling panic attacks may actually be manifestations of her dysphoric mood, with irritability reflecting mood instability rather than a separate panic disorder (</w:t>
      </w:r>
      <w:proofErr w:type="spellStart"/>
      <w:r>
        <w:rPr>
          <w:rFonts w:ascii="Times New Roman" w:hAnsi="Times New Roman"/>
          <w:shd w:val="clear" w:color="auto" w:fill="FFFFFF"/>
        </w:rPr>
        <w:t>Perugi</w:t>
      </w:r>
      <w:proofErr w:type="spellEnd"/>
      <w:r>
        <w:rPr>
          <w:rFonts w:ascii="Times New Roman" w:hAnsi="Times New Roman"/>
          <w:shd w:val="clear" w:color="auto" w:fill="FFFFFF"/>
        </w:rPr>
        <w:t xml:space="preserve"> et al., 2001). Improvement with olanzapine suggests that OCD symptoms might mask underlying affective pathology, supporting the hypothesis that OCD can be a prodrome of BD (</w:t>
      </w:r>
      <w:proofErr w:type="spellStart"/>
      <w:r>
        <w:rPr>
          <w:rFonts w:ascii="Times New Roman" w:hAnsi="Times New Roman"/>
          <w:shd w:val="clear" w:color="auto" w:fill="FFFFFF"/>
        </w:rPr>
        <w:t>Tonna</w:t>
      </w:r>
      <w:proofErr w:type="spellEnd"/>
      <w:r>
        <w:rPr>
          <w:rFonts w:ascii="Times New Roman" w:hAnsi="Times New Roman"/>
          <w:shd w:val="clear" w:color="auto" w:fill="FFFFFF"/>
        </w:rPr>
        <w:t xml:space="preserve"> et al., 2015; </w:t>
      </w:r>
      <w:proofErr w:type="spellStart"/>
      <w:r>
        <w:rPr>
          <w:rFonts w:ascii="Times New Roman" w:hAnsi="Times New Roman"/>
          <w:shd w:val="clear" w:color="auto" w:fill="FFFFFF"/>
        </w:rPr>
        <w:t>Amerio</w:t>
      </w:r>
      <w:proofErr w:type="spellEnd"/>
      <w:r>
        <w:rPr>
          <w:rFonts w:ascii="Times New Roman" w:hAnsi="Times New Roman"/>
          <w:shd w:val="clear" w:color="auto" w:fill="FFFFFF"/>
        </w:rPr>
        <w:t xml:space="preserve"> et al., 2014).</w:t>
      </w:r>
      <w:r>
        <w:rPr>
          <w:rFonts w:ascii="Times New Roman" w:hAnsi="Times New Roman"/>
          <w:shd w:val="clear" w:color="auto" w:fill="FFFFFF"/>
          <w:vertAlign w:val="superscript"/>
        </w:rPr>
        <w:t xml:space="preserve"> </w:t>
      </w:r>
      <w:r>
        <w:rPr>
          <w:rFonts w:ascii="Times New Roman" w:hAnsi="Times New Roman"/>
          <w:shd w:val="clear" w:color="auto" w:fill="FFFFFF"/>
        </w:rPr>
        <w:t>Children with familial anxiety disorders, like panic disorder in the mother, may have prodromal features for BD (Goes et al., 2012).</w:t>
      </w:r>
    </w:p>
    <w:p w:rsidR="002436F6" w:rsidRDefault="00B0019B">
      <w:pPr>
        <w:pStyle w:val="SaptanmA"/>
        <w:spacing w:before="120" w:after="120" w:line="240" w:lineRule="auto"/>
        <w:jc w:val="both"/>
        <w:rPr>
          <w:rFonts w:ascii="Times New Roman" w:eastAsia="Times New Roman" w:hAnsi="Times New Roman" w:cs="Times New Roman"/>
          <w:shd w:val="clear" w:color="auto" w:fill="FFFFFF"/>
        </w:rPr>
      </w:pPr>
      <w:r>
        <w:rPr>
          <w:rFonts w:ascii="Times New Roman" w:hAnsi="Times New Roman"/>
          <w:shd w:val="clear" w:color="auto" w:fill="FFFFFF"/>
        </w:rPr>
        <w:t>The manic episode after sertraline may be considered antidepressant-induced mania. Antidepressants can induce mania in OCD, with mood stabilizers and atypical antipsychotics effective for both symptoms (</w:t>
      </w:r>
      <w:proofErr w:type="spellStart"/>
      <w:r>
        <w:rPr>
          <w:rFonts w:ascii="Times New Roman" w:hAnsi="Times New Roman"/>
          <w:shd w:val="clear" w:color="auto" w:fill="FFFFFF"/>
        </w:rPr>
        <w:t>Amerio</w:t>
      </w:r>
      <w:proofErr w:type="spellEnd"/>
      <w:r>
        <w:rPr>
          <w:rFonts w:ascii="Times New Roman" w:hAnsi="Times New Roman"/>
          <w:shd w:val="clear" w:color="auto" w:fill="FFFFFF"/>
        </w:rPr>
        <w:t xml:space="preserve"> et al., 2018; Patra, 2016). It is known that manic symptoms induced by SSRIs typically resolve within two weeks after discontinuation of the medication (Lim et al., 2005). The persistent manic symptoms after stopping sertraline and the resolution of OCD and affective symptoms with olanzapine suggest that the initial OCD presentation may have masked an underlying subthreshold affective episode.</w:t>
      </w:r>
    </w:p>
    <w:p w:rsidR="002436F6" w:rsidRDefault="00B0019B">
      <w:pPr>
        <w:pStyle w:val="SaptanmA"/>
        <w:spacing w:before="120" w:after="120" w:line="240" w:lineRule="auto"/>
        <w:jc w:val="both"/>
        <w:rPr>
          <w:rFonts w:ascii="Times New Roman" w:eastAsia="Times New Roman" w:hAnsi="Times New Roman" w:cs="Times New Roman"/>
          <w:b/>
          <w:bCs/>
          <w:shd w:val="clear" w:color="auto" w:fill="FFFFFF"/>
        </w:rPr>
      </w:pPr>
      <w:r>
        <w:rPr>
          <w:rFonts w:ascii="Times New Roman" w:hAnsi="Times New Roman"/>
          <w:b/>
          <w:bCs/>
          <w:shd w:val="clear" w:color="auto" w:fill="FFFFFF"/>
        </w:rPr>
        <w:t>Conclusion</w:t>
      </w:r>
    </w:p>
    <w:p w:rsidR="002436F6" w:rsidRDefault="00B0019B">
      <w:pPr>
        <w:pStyle w:val="SaptanmA"/>
        <w:spacing w:before="120" w:after="120" w:line="240" w:lineRule="auto"/>
        <w:jc w:val="both"/>
        <w:rPr>
          <w:rFonts w:ascii="Times New Roman" w:hAnsi="Times New Roman"/>
          <w:shd w:val="clear" w:color="auto" w:fill="FFFFFF"/>
        </w:rPr>
      </w:pPr>
      <w:r>
        <w:rPr>
          <w:rFonts w:ascii="Times New Roman" w:hAnsi="Times New Roman"/>
          <w:shd w:val="clear" w:color="auto" w:fill="FFFFFF"/>
        </w:rPr>
        <w:t>In conclusion, this case underscores the importance of considering BD in adolescents with OCD-like symptoms, anxiety, and subthreshold affective traits, and highlights the need for further longitudinal and genetic research.</w:t>
      </w:r>
    </w:p>
    <w:p w:rsidR="001E4B62" w:rsidRDefault="001E4B62">
      <w:pPr>
        <w:pStyle w:val="SaptanmA"/>
        <w:spacing w:before="120" w:after="120" w:line="240" w:lineRule="auto"/>
        <w:jc w:val="both"/>
        <w:rPr>
          <w:rFonts w:ascii="Times New Roman" w:eastAsia="Times New Roman" w:hAnsi="Times New Roman" w:cs="Times New Roman"/>
          <w:shd w:val="clear" w:color="auto" w:fill="FFFFFF"/>
        </w:rPr>
      </w:pPr>
    </w:p>
    <w:p w:rsidR="001E4B62" w:rsidRPr="001E4B62" w:rsidRDefault="001E4B62" w:rsidP="001E4B62">
      <w:pPr>
        <w:pStyle w:val="SaptanmA"/>
        <w:spacing w:before="120" w:after="120"/>
        <w:jc w:val="both"/>
        <w:rPr>
          <w:rFonts w:ascii="Times New Roman" w:eastAsia="Times New Roman" w:hAnsi="Times New Roman" w:cs="Times New Roman"/>
          <w:b/>
          <w:shd w:val="clear" w:color="auto" w:fill="FFFFFF"/>
        </w:rPr>
      </w:pPr>
      <w:r w:rsidRPr="001E4B62">
        <w:rPr>
          <w:rFonts w:ascii="Times New Roman" w:eastAsia="Times New Roman" w:hAnsi="Times New Roman" w:cs="Times New Roman"/>
          <w:b/>
          <w:shd w:val="clear" w:color="auto" w:fill="FFFFFF"/>
        </w:rPr>
        <w:t xml:space="preserve">Consent </w:t>
      </w:r>
      <w:bookmarkStart w:id="0" w:name="_GoBack"/>
      <w:bookmarkEnd w:id="0"/>
    </w:p>
    <w:p w:rsidR="001E4B62" w:rsidRDefault="001E4B62" w:rsidP="001E4B62">
      <w:pPr>
        <w:pStyle w:val="SaptanmA"/>
        <w:spacing w:before="120" w:after="120" w:line="240" w:lineRule="auto"/>
        <w:jc w:val="both"/>
        <w:rPr>
          <w:rFonts w:ascii="Times New Roman" w:eastAsia="Times New Roman" w:hAnsi="Times New Roman" w:cs="Times New Roman"/>
          <w:shd w:val="clear" w:color="auto" w:fill="FFFFFF"/>
        </w:rPr>
      </w:pPr>
      <w:r w:rsidRPr="001E4B62">
        <w:rPr>
          <w:rFonts w:ascii="Times New Roman" w:eastAsia="Times New Roman" w:hAnsi="Times New Roman" w:cs="Times New Roman"/>
          <w:shd w:val="clear" w:color="auto" w:fill="FFFFFF"/>
        </w:rPr>
        <w:t>As per international standards or university standards, patient(s) written consent has been collected and preserved by the author(s).</w:t>
      </w:r>
    </w:p>
    <w:p w:rsidR="001E4B62" w:rsidRDefault="001E4B62" w:rsidP="001E4B62">
      <w:pPr>
        <w:pStyle w:val="SaptanmA"/>
        <w:spacing w:before="120" w:after="120" w:line="240" w:lineRule="auto"/>
        <w:jc w:val="both"/>
        <w:rPr>
          <w:rFonts w:ascii="Times New Roman" w:eastAsia="Times New Roman" w:hAnsi="Times New Roman" w:cs="Times New Roman"/>
          <w:shd w:val="clear" w:color="auto" w:fill="FFFFFF"/>
        </w:rPr>
      </w:pPr>
    </w:p>
    <w:p w:rsidR="002436F6" w:rsidRDefault="00B0019B">
      <w:pPr>
        <w:pStyle w:val="Gvde"/>
        <w:spacing w:after="200" w:line="276" w:lineRule="auto"/>
        <w:jc w:val="both"/>
        <w:outlineLvl w:val="0"/>
      </w:pPr>
      <w:r>
        <w:rPr>
          <w:b/>
          <w:bCs/>
          <w:lang w:val="en-US"/>
        </w:rPr>
        <w:t>COMPETING INTERESTS DISCLAIMER:</w:t>
      </w:r>
    </w:p>
    <w:p w:rsidR="002436F6" w:rsidRDefault="00B0019B">
      <w:pPr>
        <w:pStyle w:val="Gvde"/>
        <w:spacing w:after="200" w:line="276" w:lineRule="auto"/>
      </w:pPr>
      <w:r>
        <w:rPr>
          <w:lang w:val="en-US"/>
        </w:rPr>
        <w:t>Author has declared that she has no known competing financial interests OR non-financial interests OR personal relationships that could have appeared to influence the work reported in this paper.</w:t>
      </w:r>
    </w:p>
    <w:p w:rsidR="002436F6" w:rsidRDefault="00B0019B">
      <w:pPr>
        <w:pStyle w:val="Gvde"/>
        <w:rPr>
          <w:b/>
          <w:bCs/>
          <w:kern w:val="2"/>
          <w:shd w:val="clear" w:color="auto" w:fill="FEFFFF"/>
        </w:rPr>
      </w:pPr>
      <w:r>
        <w:rPr>
          <w:b/>
          <w:bCs/>
          <w:kern w:val="2"/>
          <w:shd w:val="clear" w:color="auto" w:fill="FEFFFF"/>
        </w:rPr>
        <w:t>ARTIFICIAL INTELLIGENCE DISCLAIMER:</w:t>
      </w:r>
    </w:p>
    <w:p w:rsidR="002436F6" w:rsidRDefault="002436F6">
      <w:pPr>
        <w:pStyle w:val="Gvde"/>
        <w:rPr>
          <w:kern w:val="2"/>
          <w:shd w:val="clear" w:color="auto" w:fill="FEFFFF"/>
        </w:rPr>
      </w:pPr>
    </w:p>
    <w:p w:rsidR="002436F6" w:rsidRDefault="00B0019B">
      <w:pPr>
        <w:pStyle w:val="Gvde"/>
        <w:rPr>
          <w:kern w:val="2"/>
          <w:shd w:val="clear" w:color="auto" w:fill="FEFFFF"/>
        </w:rPr>
      </w:pPr>
      <w:r>
        <w:rPr>
          <w:kern w:val="2"/>
          <w:shd w:val="clear" w:color="auto" w:fill="FEFFFF"/>
          <w:lang w:val="en-US"/>
        </w:rPr>
        <w:t>Author</w:t>
      </w:r>
      <w:r>
        <w:rPr>
          <w:kern w:val="2"/>
          <w:shd w:val="clear" w:color="auto" w:fill="FEFFFF"/>
        </w:rPr>
        <w:t xml:space="preserve"> </w:t>
      </w:r>
      <w:r>
        <w:rPr>
          <w:kern w:val="2"/>
          <w:shd w:val="clear" w:color="auto" w:fill="FEFFFF"/>
          <w:lang w:val="en-US"/>
        </w:rPr>
        <w:t>hereby declare</w:t>
      </w:r>
      <w:r>
        <w:rPr>
          <w:kern w:val="2"/>
          <w:shd w:val="clear" w:color="auto" w:fill="FEFFFF"/>
        </w:rPr>
        <w:t>s</w:t>
      </w:r>
      <w:r>
        <w:rPr>
          <w:kern w:val="2"/>
          <w:shd w:val="clear" w:color="auto" w:fill="FEFFFF"/>
          <w:lang w:val="en-US"/>
        </w:rPr>
        <w:t xml:space="preserve"> that NO generative AI technologies such as Large Language Models (</w:t>
      </w:r>
      <w:proofErr w:type="spellStart"/>
      <w:r>
        <w:rPr>
          <w:kern w:val="2"/>
          <w:shd w:val="clear" w:color="auto" w:fill="FEFFFF"/>
          <w:lang w:val="en-US"/>
        </w:rPr>
        <w:t>ChatGPT</w:t>
      </w:r>
      <w:proofErr w:type="spellEnd"/>
      <w:r>
        <w:rPr>
          <w:kern w:val="2"/>
          <w:shd w:val="clear" w:color="auto" w:fill="FEFFFF"/>
          <w:lang w:val="en-US"/>
        </w:rPr>
        <w:t xml:space="preserve">, COPILOT, etc.) and text-to-image generators have been used during the writing or editing of this manuscript. </w:t>
      </w:r>
    </w:p>
    <w:p w:rsidR="002436F6" w:rsidRDefault="00B0019B">
      <w:pPr>
        <w:pStyle w:val="SaptanmA"/>
        <w:spacing w:before="120" w:after="120" w:line="240" w:lineRule="auto"/>
        <w:rPr>
          <w:rFonts w:ascii="Times New Roman" w:eastAsia="Times New Roman" w:hAnsi="Times New Roman" w:cs="Times New Roman"/>
          <w:b/>
          <w:bCs/>
          <w:shd w:val="clear" w:color="auto" w:fill="FFFFFF"/>
        </w:rPr>
      </w:pPr>
      <w:r>
        <w:rPr>
          <w:rFonts w:ascii="Times New Roman" w:hAnsi="Times New Roman"/>
          <w:b/>
          <w:bCs/>
          <w:shd w:val="clear" w:color="auto" w:fill="FFFFFF"/>
        </w:rPr>
        <w:t>References</w:t>
      </w:r>
    </w:p>
    <w:p w:rsidR="002436F6" w:rsidRDefault="00B0019B">
      <w:pPr>
        <w:pStyle w:val="SaptanmA"/>
        <w:spacing w:before="120" w:after="120" w:line="240" w:lineRule="auto"/>
        <w:rPr>
          <w:rFonts w:ascii="Times New Roman" w:eastAsia="Times New Roman" w:hAnsi="Times New Roman" w:cs="Times New Roman"/>
        </w:rPr>
      </w:pPr>
      <w:r>
        <w:rPr>
          <w:rFonts w:ascii="Times New Roman" w:hAnsi="Times New Roman"/>
        </w:rPr>
        <w:t>Sadock, B. J., Sadock, V. A., &amp; Kaplan, H. I. (2009). Kaplan and Sadock's concise textbook of child and adolescent psychiatry. Lippincott Williams &amp; Wilkins.</w:t>
      </w:r>
    </w:p>
    <w:p w:rsidR="002436F6" w:rsidRDefault="00B0019B">
      <w:pPr>
        <w:pStyle w:val="SaptanmA"/>
        <w:spacing w:before="120" w:after="120" w:line="240" w:lineRule="auto"/>
        <w:rPr>
          <w:rFonts w:ascii="Times New Roman" w:eastAsia="Times New Roman" w:hAnsi="Times New Roman" w:cs="Times New Roman"/>
        </w:rPr>
      </w:pPr>
      <w:proofErr w:type="spellStart"/>
      <w:r>
        <w:rPr>
          <w:rFonts w:ascii="Times New Roman" w:hAnsi="Times New Roman"/>
        </w:rPr>
        <w:t>Soutullo</w:t>
      </w:r>
      <w:proofErr w:type="spellEnd"/>
      <w:r>
        <w:rPr>
          <w:rFonts w:ascii="Times New Roman" w:hAnsi="Times New Roman"/>
        </w:rPr>
        <w:t xml:space="preserve">, C. A., Chang, K. D., </w:t>
      </w:r>
      <w:proofErr w:type="spellStart"/>
      <w:r>
        <w:rPr>
          <w:rFonts w:ascii="Times New Roman" w:hAnsi="Times New Roman"/>
        </w:rPr>
        <w:t>Díez</w:t>
      </w:r>
      <w:proofErr w:type="spellEnd"/>
      <w:r>
        <w:rPr>
          <w:rFonts w:ascii="Times New Roman" w:hAnsi="Times New Roman"/>
        </w:rPr>
        <w:t xml:space="preserve">-Suárez, A., Figueroa-Quintana, A., Escamilla-Canales, I., </w:t>
      </w:r>
      <w:proofErr w:type="spellStart"/>
      <w:r>
        <w:rPr>
          <w:rFonts w:ascii="Times New Roman" w:hAnsi="Times New Roman"/>
        </w:rPr>
        <w:t>Rapado</w:t>
      </w:r>
      <w:proofErr w:type="spellEnd"/>
      <w:r>
        <w:rPr>
          <w:rFonts w:ascii="Times New Roman" w:hAnsi="Times New Roman"/>
        </w:rPr>
        <w:t xml:space="preserve">-Castro, M., &amp; </w:t>
      </w:r>
      <w:proofErr w:type="spellStart"/>
      <w:r>
        <w:rPr>
          <w:rFonts w:ascii="Times New Roman" w:hAnsi="Times New Roman"/>
        </w:rPr>
        <w:t>Ortuño</w:t>
      </w:r>
      <w:proofErr w:type="spellEnd"/>
      <w:r>
        <w:rPr>
          <w:rFonts w:ascii="Times New Roman" w:hAnsi="Times New Roman"/>
        </w:rPr>
        <w:t>, F. (2005). Bipolar disorder in children and adolescents: international perspective on epidemiology and phenomenology. </w:t>
      </w:r>
      <w:r>
        <w:rPr>
          <w:rFonts w:ascii="Times New Roman" w:hAnsi="Times New Roman"/>
          <w:i/>
          <w:iCs/>
        </w:rPr>
        <w:t>Bipolar disorders</w:t>
      </w:r>
      <w:r>
        <w:rPr>
          <w:rFonts w:ascii="Times New Roman" w:hAnsi="Times New Roman"/>
        </w:rPr>
        <w:t>, </w:t>
      </w:r>
      <w:r>
        <w:rPr>
          <w:rFonts w:ascii="Times New Roman" w:hAnsi="Times New Roman"/>
          <w:i/>
          <w:iCs/>
        </w:rPr>
        <w:t>7</w:t>
      </w:r>
      <w:r>
        <w:rPr>
          <w:rFonts w:ascii="Times New Roman" w:hAnsi="Times New Roman"/>
        </w:rPr>
        <w:t xml:space="preserve">(6), 497–506. </w:t>
      </w:r>
      <w:hyperlink r:id="rId7" w:history="1">
        <w:r>
          <w:rPr>
            <w:rStyle w:val="Hyperlink0"/>
            <w:rFonts w:ascii="Times New Roman" w:hAnsi="Times New Roman"/>
          </w:rPr>
          <w:t>https://doi.org/10.1111/j.1399-5618.2005.00262.x</w:t>
        </w:r>
      </w:hyperlink>
    </w:p>
    <w:p w:rsidR="002436F6" w:rsidRDefault="00B0019B">
      <w:pPr>
        <w:pStyle w:val="SaptanmA"/>
        <w:spacing w:before="120" w:after="120" w:line="240" w:lineRule="auto"/>
        <w:rPr>
          <w:rFonts w:ascii="Times New Roman" w:eastAsia="Times New Roman" w:hAnsi="Times New Roman" w:cs="Times New Roman"/>
        </w:rPr>
      </w:pPr>
      <w:r>
        <w:rPr>
          <w:rFonts w:ascii="Times New Roman" w:hAnsi="Times New Roman"/>
        </w:rPr>
        <w:t xml:space="preserve">Thapar, A., Pine, D. S., Cortese, S., Creswell, C., Ford, T. J., </w:t>
      </w:r>
      <w:proofErr w:type="spellStart"/>
      <w:r>
        <w:rPr>
          <w:rFonts w:ascii="Times New Roman" w:hAnsi="Times New Roman"/>
        </w:rPr>
        <w:t>Leckman</w:t>
      </w:r>
      <w:proofErr w:type="spellEnd"/>
      <w:r>
        <w:rPr>
          <w:rFonts w:ascii="Times New Roman" w:hAnsi="Times New Roman"/>
        </w:rPr>
        <w:t xml:space="preserve">, J. F., &amp; </w:t>
      </w:r>
      <w:proofErr w:type="spellStart"/>
      <w:r>
        <w:rPr>
          <w:rFonts w:ascii="Times New Roman" w:hAnsi="Times New Roman"/>
        </w:rPr>
        <w:t>Stringaris</w:t>
      </w:r>
      <w:proofErr w:type="spellEnd"/>
      <w:r>
        <w:rPr>
          <w:rFonts w:ascii="Times New Roman" w:hAnsi="Times New Roman"/>
        </w:rPr>
        <w:t>, A. (Eds.). (2025). Rutter's Child and Adolescent Psychiatry and Psychology.</w:t>
      </w:r>
    </w:p>
    <w:p w:rsidR="002436F6" w:rsidRDefault="00B0019B">
      <w:pPr>
        <w:pStyle w:val="SaptanmA"/>
        <w:spacing w:before="120" w:after="120" w:line="240" w:lineRule="auto"/>
        <w:rPr>
          <w:rStyle w:val="Yok"/>
          <w:rFonts w:ascii="Times New Roman" w:eastAsia="Times New Roman" w:hAnsi="Times New Roman" w:cs="Times New Roman"/>
          <w:shd w:val="clear" w:color="auto" w:fill="FFFFFF"/>
        </w:rPr>
      </w:pPr>
      <w:proofErr w:type="spellStart"/>
      <w:r>
        <w:rPr>
          <w:rFonts w:ascii="Times New Roman" w:hAnsi="Times New Roman"/>
        </w:rPr>
        <w:lastRenderedPageBreak/>
        <w:t>Filippis</w:t>
      </w:r>
      <w:proofErr w:type="spellEnd"/>
      <w:r>
        <w:rPr>
          <w:rFonts w:ascii="Times New Roman" w:hAnsi="Times New Roman"/>
        </w:rPr>
        <w:t xml:space="preserve">, R., </w:t>
      </w:r>
      <w:proofErr w:type="spellStart"/>
      <w:r>
        <w:rPr>
          <w:rFonts w:ascii="Times New Roman" w:hAnsi="Times New Roman"/>
        </w:rPr>
        <w:t>Aguglia</w:t>
      </w:r>
      <w:proofErr w:type="spellEnd"/>
      <w:r>
        <w:rPr>
          <w:rFonts w:ascii="Times New Roman" w:hAnsi="Times New Roman"/>
        </w:rPr>
        <w:t xml:space="preserve">, A., Costanza, A., et al. (2024) Obsessive-Compulsive Disorder as an Epiphenomenon of Comorbid Bipolar Disorder? An Updated Systematic Review. </w:t>
      </w:r>
      <w:r>
        <w:rPr>
          <w:rFonts w:ascii="Times New Roman" w:hAnsi="Times New Roman"/>
          <w:i/>
          <w:iCs/>
        </w:rPr>
        <w:t>Journal of Clinical Medicine</w:t>
      </w:r>
      <w:r>
        <w:rPr>
          <w:rFonts w:ascii="Times New Roman" w:hAnsi="Times New Roman"/>
        </w:rPr>
        <w:t xml:space="preserve">, </w:t>
      </w:r>
      <w:r>
        <w:rPr>
          <w:rFonts w:ascii="Times New Roman" w:hAnsi="Times New Roman"/>
          <w:i/>
          <w:iCs/>
        </w:rPr>
        <w:t>13</w:t>
      </w:r>
      <w:r>
        <w:rPr>
          <w:rFonts w:ascii="Times New Roman" w:hAnsi="Times New Roman"/>
        </w:rPr>
        <w:t xml:space="preserve">(5), 1230. </w:t>
      </w:r>
      <w:hyperlink r:id="rId8" w:history="1">
        <w:r>
          <w:rPr>
            <w:rStyle w:val="Hyperlink1"/>
            <w:rFonts w:eastAsia="Arial Unicode MS"/>
          </w:rPr>
          <w:t>https://doi.org/10.3390/jcm13051230</w:t>
        </w:r>
      </w:hyperlink>
    </w:p>
    <w:p w:rsidR="002436F6" w:rsidRDefault="00B0019B">
      <w:pPr>
        <w:pStyle w:val="SaptanmA"/>
        <w:spacing w:before="120" w:after="120" w:line="240" w:lineRule="auto"/>
        <w:rPr>
          <w:rStyle w:val="Yok"/>
          <w:rFonts w:ascii="Times New Roman" w:eastAsia="Times New Roman" w:hAnsi="Times New Roman" w:cs="Times New Roman"/>
          <w:shd w:val="clear" w:color="auto" w:fill="FFFFFF"/>
        </w:rPr>
      </w:pPr>
      <w:proofErr w:type="spellStart"/>
      <w:r>
        <w:rPr>
          <w:rStyle w:val="Yok"/>
          <w:rFonts w:ascii="Times New Roman" w:hAnsi="Times New Roman"/>
        </w:rPr>
        <w:t>Dell’Osso</w:t>
      </w:r>
      <w:proofErr w:type="spellEnd"/>
      <w:r>
        <w:rPr>
          <w:rStyle w:val="Yok"/>
          <w:rFonts w:ascii="Times New Roman" w:hAnsi="Times New Roman"/>
        </w:rPr>
        <w:t xml:space="preserve">, B., Vismara, M., </w:t>
      </w:r>
      <w:proofErr w:type="spellStart"/>
      <w:r>
        <w:rPr>
          <w:rStyle w:val="Yok"/>
          <w:rFonts w:ascii="Times New Roman" w:hAnsi="Times New Roman"/>
        </w:rPr>
        <w:t>Benatti</w:t>
      </w:r>
      <w:proofErr w:type="spellEnd"/>
      <w:r>
        <w:rPr>
          <w:rStyle w:val="Yok"/>
          <w:rFonts w:ascii="Times New Roman" w:hAnsi="Times New Roman"/>
        </w:rPr>
        <w:t xml:space="preserve">, B., et al. (2020) Lifetime bipolar disorder comorbidity and related clinical characteristics in patients with primary </w:t>
      </w:r>
      <w:proofErr w:type="gramStart"/>
      <w:r>
        <w:rPr>
          <w:rStyle w:val="Yok"/>
          <w:rFonts w:ascii="Times New Roman" w:hAnsi="Times New Roman"/>
        </w:rPr>
        <w:t>obsessive compulsive</w:t>
      </w:r>
      <w:proofErr w:type="gramEnd"/>
      <w:r>
        <w:rPr>
          <w:rStyle w:val="Yok"/>
          <w:rFonts w:ascii="Times New Roman" w:hAnsi="Times New Roman"/>
        </w:rPr>
        <w:t xml:space="preserve"> disorder: A report from the International College of Obsessive-Compulsive Spectrum Disorders (ICOCS). </w:t>
      </w:r>
      <w:r>
        <w:rPr>
          <w:rStyle w:val="Yok"/>
          <w:rFonts w:ascii="Times New Roman" w:hAnsi="Times New Roman"/>
          <w:i/>
          <w:iCs/>
        </w:rPr>
        <w:t>CNS Spectrums</w:t>
      </w:r>
      <w:r>
        <w:rPr>
          <w:rStyle w:val="Yok"/>
          <w:rFonts w:ascii="Times New Roman" w:hAnsi="Times New Roman"/>
        </w:rPr>
        <w:t xml:space="preserve">, </w:t>
      </w:r>
      <w:r>
        <w:rPr>
          <w:rStyle w:val="Yok"/>
          <w:rFonts w:ascii="Times New Roman" w:hAnsi="Times New Roman"/>
          <w:i/>
          <w:iCs/>
        </w:rPr>
        <w:t>25</w:t>
      </w:r>
      <w:r>
        <w:rPr>
          <w:rStyle w:val="Yok"/>
          <w:rFonts w:ascii="Times New Roman" w:hAnsi="Times New Roman"/>
        </w:rPr>
        <w:t xml:space="preserve">(3), 419-425. </w:t>
      </w:r>
      <w:hyperlink r:id="rId9" w:history="1">
        <w:r>
          <w:rPr>
            <w:rStyle w:val="Hyperlink2"/>
            <w:rFonts w:eastAsia="Arial Unicode MS"/>
          </w:rPr>
          <w:t>https://doi.org/10.1017/S1092852919001068</w:t>
        </w:r>
      </w:hyperlink>
      <w:r>
        <w:rPr>
          <w:rStyle w:val="Yok"/>
          <w:rFonts w:ascii="Times New Roman" w:hAnsi="Times New Roman"/>
          <w:shd w:val="clear" w:color="auto" w:fill="FFFFFF"/>
        </w:rPr>
        <w:t>.</w:t>
      </w:r>
    </w:p>
    <w:p w:rsidR="002436F6" w:rsidRDefault="00B0019B">
      <w:pPr>
        <w:pStyle w:val="SaptanmA"/>
        <w:spacing w:before="120" w:after="120" w:line="240" w:lineRule="auto"/>
        <w:rPr>
          <w:rStyle w:val="Yok"/>
          <w:rFonts w:ascii="Times New Roman" w:eastAsia="Times New Roman" w:hAnsi="Times New Roman" w:cs="Times New Roman"/>
          <w:shd w:val="clear" w:color="auto" w:fill="FFFFFF"/>
        </w:rPr>
      </w:pPr>
      <w:proofErr w:type="spellStart"/>
      <w:r>
        <w:rPr>
          <w:rStyle w:val="Yok"/>
          <w:rFonts w:ascii="Times New Roman" w:hAnsi="Times New Roman"/>
        </w:rPr>
        <w:t>Tonna</w:t>
      </w:r>
      <w:proofErr w:type="spellEnd"/>
      <w:r>
        <w:rPr>
          <w:rStyle w:val="Yok"/>
          <w:rFonts w:ascii="Times New Roman" w:hAnsi="Times New Roman"/>
        </w:rPr>
        <w:t xml:space="preserve">, M., </w:t>
      </w:r>
      <w:proofErr w:type="spellStart"/>
      <w:r>
        <w:rPr>
          <w:rStyle w:val="Yok"/>
          <w:rFonts w:ascii="Times New Roman" w:hAnsi="Times New Roman"/>
        </w:rPr>
        <w:t>Amerio</w:t>
      </w:r>
      <w:proofErr w:type="spellEnd"/>
      <w:r>
        <w:rPr>
          <w:rStyle w:val="Yok"/>
          <w:rFonts w:ascii="Times New Roman" w:hAnsi="Times New Roman"/>
        </w:rPr>
        <w:t xml:space="preserve">, A., Odone, A., et al. (2015) Are obsessive-compulsive symptoms expression of vulnerability to bipolar disorder? </w:t>
      </w:r>
      <w:r>
        <w:rPr>
          <w:rStyle w:val="Yok"/>
          <w:rFonts w:ascii="Times New Roman" w:hAnsi="Times New Roman"/>
          <w:i/>
          <w:iCs/>
        </w:rPr>
        <w:t xml:space="preserve">Acta </w:t>
      </w:r>
      <w:proofErr w:type="spellStart"/>
      <w:r>
        <w:rPr>
          <w:rStyle w:val="Yok"/>
          <w:rFonts w:ascii="Times New Roman" w:hAnsi="Times New Roman"/>
          <w:i/>
          <w:iCs/>
        </w:rPr>
        <w:t>Psychiatrica</w:t>
      </w:r>
      <w:proofErr w:type="spellEnd"/>
      <w:r>
        <w:rPr>
          <w:rStyle w:val="Yok"/>
          <w:rFonts w:ascii="Times New Roman" w:hAnsi="Times New Roman"/>
          <w:i/>
          <w:iCs/>
        </w:rPr>
        <w:t xml:space="preserve"> </w:t>
      </w:r>
      <w:proofErr w:type="spellStart"/>
      <w:r>
        <w:rPr>
          <w:rStyle w:val="Yok"/>
          <w:rFonts w:ascii="Times New Roman" w:hAnsi="Times New Roman"/>
          <w:i/>
          <w:iCs/>
        </w:rPr>
        <w:t>Scandinavica</w:t>
      </w:r>
      <w:proofErr w:type="spellEnd"/>
      <w:r>
        <w:rPr>
          <w:rStyle w:val="Yok"/>
          <w:rFonts w:ascii="Times New Roman" w:hAnsi="Times New Roman"/>
        </w:rPr>
        <w:t xml:space="preserve">, </w:t>
      </w:r>
      <w:r>
        <w:rPr>
          <w:rStyle w:val="Yok"/>
          <w:rFonts w:ascii="Times New Roman" w:hAnsi="Times New Roman"/>
          <w:i/>
          <w:iCs/>
        </w:rPr>
        <w:t>132</w:t>
      </w:r>
      <w:r>
        <w:rPr>
          <w:rStyle w:val="Yok"/>
          <w:rFonts w:ascii="Times New Roman" w:hAnsi="Times New Roman"/>
        </w:rPr>
        <w:t xml:space="preserve">(5), 411-412. </w:t>
      </w:r>
      <w:hyperlink r:id="rId10" w:history="1">
        <w:r>
          <w:rPr>
            <w:rStyle w:val="Hyperlink2"/>
            <w:rFonts w:eastAsia="Arial Unicode MS"/>
          </w:rPr>
          <w:t>https://doi.org/10.1111/acps.12481</w:t>
        </w:r>
      </w:hyperlink>
    </w:p>
    <w:p w:rsidR="002436F6" w:rsidRDefault="00B0019B">
      <w:pPr>
        <w:pStyle w:val="SaptanmA"/>
        <w:spacing w:before="120" w:after="120" w:line="240" w:lineRule="auto"/>
        <w:rPr>
          <w:rStyle w:val="Yok"/>
          <w:rFonts w:ascii="Times New Roman" w:eastAsia="Times New Roman" w:hAnsi="Times New Roman" w:cs="Times New Roman"/>
          <w:shd w:val="clear" w:color="auto" w:fill="FFFFFF"/>
        </w:rPr>
      </w:pPr>
      <w:proofErr w:type="spellStart"/>
      <w:r>
        <w:rPr>
          <w:rStyle w:val="Yok"/>
          <w:rFonts w:ascii="Times New Roman" w:hAnsi="Times New Roman"/>
        </w:rPr>
        <w:t>Amerio</w:t>
      </w:r>
      <w:proofErr w:type="spellEnd"/>
      <w:r>
        <w:rPr>
          <w:rStyle w:val="Yok"/>
          <w:rFonts w:ascii="Times New Roman" w:hAnsi="Times New Roman"/>
        </w:rPr>
        <w:t xml:space="preserve">, A., </w:t>
      </w:r>
      <w:proofErr w:type="spellStart"/>
      <w:r>
        <w:rPr>
          <w:rStyle w:val="Yok"/>
          <w:rFonts w:ascii="Times New Roman" w:hAnsi="Times New Roman"/>
        </w:rPr>
        <w:t>Tonna</w:t>
      </w:r>
      <w:proofErr w:type="spellEnd"/>
      <w:r>
        <w:rPr>
          <w:rStyle w:val="Yok"/>
          <w:rFonts w:ascii="Times New Roman" w:hAnsi="Times New Roman"/>
        </w:rPr>
        <w:t xml:space="preserve">, M., Odone, A., et al. (2016) Course of illness in comorbid bipolar disorder and obsessive-compulsive disorder patients. </w:t>
      </w:r>
      <w:r>
        <w:rPr>
          <w:rStyle w:val="Yok"/>
          <w:rFonts w:ascii="Times New Roman" w:hAnsi="Times New Roman"/>
          <w:i/>
          <w:iCs/>
        </w:rPr>
        <w:t>Asian Journal of Psychiatry</w:t>
      </w:r>
      <w:r>
        <w:rPr>
          <w:rStyle w:val="Yok"/>
          <w:rFonts w:ascii="Times New Roman" w:hAnsi="Times New Roman"/>
        </w:rPr>
        <w:t xml:space="preserve">, </w:t>
      </w:r>
      <w:r>
        <w:rPr>
          <w:rStyle w:val="Yok"/>
          <w:rFonts w:ascii="Times New Roman" w:hAnsi="Times New Roman"/>
          <w:i/>
          <w:iCs/>
        </w:rPr>
        <w:t>20</w:t>
      </w:r>
      <w:r>
        <w:rPr>
          <w:rStyle w:val="Yok"/>
          <w:rFonts w:ascii="Times New Roman" w:hAnsi="Times New Roman"/>
        </w:rPr>
        <w:t xml:space="preserve">, 12-14. </w:t>
      </w:r>
      <w:hyperlink r:id="rId11" w:history="1">
        <w:r>
          <w:rPr>
            <w:rStyle w:val="Hyperlink2"/>
            <w:rFonts w:eastAsia="Arial Unicode MS"/>
          </w:rPr>
          <w:t>https://doi.org/10.1016/j.ajp.2016.01.009</w:t>
        </w:r>
      </w:hyperlink>
    </w:p>
    <w:p w:rsidR="002436F6" w:rsidRDefault="00B0019B">
      <w:pPr>
        <w:pStyle w:val="SaptanmA"/>
        <w:spacing w:before="120" w:after="120" w:line="240" w:lineRule="auto"/>
        <w:rPr>
          <w:rStyle w:val="Yok"/>
          <w:rFonts w:ascii="Times New Roman" w:eastAsia="Times New Roman" w:hAnsi="Times New Roman" w:cs="Times New Roman"/>
          <w:shd w:val="clear" w:color="auto" w:fill="FFFFFF"/>
        </w:rPr>
      </w:pPr>
      <w:proofErr w:type="spellStart"/>
      <w:r>
        <w:rPr>
          <w:rStyle w:val="Yok"/>
          <w:rFonts w:ascii="Times New Roman" w:hAnsi="Times New Roman"/>
        </w:rPr>
        <w:t>Kazhungil</w:t>
      </w:r>
      <w:proofErr w:type="spellEnd"/>
      <w:r>
        <w:rPr>
          <w:rStyle w:val="Yok"/>
          <w:rFonts w:ascii="Times New Roman" w:hAnsi="Times New Roman"/>
        </w:rPr>
        <w:t xml:space="preserve">, F., </w:t>
      </w:r>
      <w:proofErr w:type="spellStart"/>
      <w:r>
        <w:rPr>
          <w:rStyle w:val="Yok"/>
          <w:rFonts w:ascii="Times New Roman" w:hAnsi="Times New Roman"/>
        </w:rPr>
        <w:t>Cholakottil</w:t>
      </w:r>
      <w:proofErr w:type="spellEnd"/>
      <w:r>
        <w:rPr>
          <w:rStyle w:val="Yok"/>
          <w:rFonts w:ascii="Times New Roman" w:hAnsi="Times New Roman"/>
        </w:rPr>
        <w:t xml:space="preserve">, A., </w:t>
      </w:r>
      <w:proofErr w:type="spellStart"/>
      <w:r>
        <w:rPr>
          <w:rStyle w:val="Yok"/>
          <w:rFonts w:ascii="Times New Roman" w:hAnsi="Times New Roman"/>
        </w:rPr>
        <w:t>Kattukulathil</w:t>
      </w:r>
      <w:proofErr w:type="spellEnd"/>
      <w:r>
        <w:rPr>
          <w:rStyle w:val="Yok"/>
          <w:rFonts w:ascii="Times New Roman" w:hAnsi="Times New Roman"/>
        </w:rPr>
        <w:t xml:space="preserve">, S., et al. (2017). Clinical and familial profile of bipolar disorder with and without obsessive-compulsive disorder: An Indian study. </w:t>
      </w:r>
      <w:r>
        <w:rPr>
          <w:rStyle w:val="Yok"/>
          <w:rFonts w:ascii="Times New Roman" w:hAnsi="Times New Roman"/>
          <w:i/>
          <w:iCs/>
        </w:rPr>
        <w:t>Trends in Psychiatry and Psychotherapy, 39</w:t>
      </w:r>
      <w:r>
        <w:rPr>
          <w:rStyle w:val="Yok"/>
          <w:rFonts w:ascii="Times New Roman" w:hAnsi="Times New Roman"/>
        </w:rPr>
        <w:t xml:space="preserve">(4), 270–275. </w:t>
      </w:r>
      <w:hyperlink r:id="rId12" w:history="1">
        <w:r>
          <w:rPr>
            <w:rStyle w:val="Hyperlink2"/>
            <w:rFonts w:eastAsia="Arial Unicode MS"/>
          </w:rPr>
          <w:t>https://doi.org/10.1590/2237-6089-2017-0061</w:t>
        </w:r>
      </w:hyperlink>
    </w:p>
    <w:p w:rsidR="002436F6" w:rsidRDefault="00B0019B">
      <w:pPr>
        <w:pStyle w:val="SaptanmA"/>
        <w:spacing w:before="120" w:after="120" w:line="240" w:lineRule="auto"/>
        <w:rPr>
          <w:rStyle w:val="Yok"/>
          <w:rFonts w:ascii="Times New Roman" w:eastAsia="Times New Roman" w:hAnsi="Times New Roman" w:cs="Times New Roman"/>
          <w:shd w:val="clear" w:color="auto" w:fill="FFFFFF"/>
        </w:rPr>
      </w:pPr>
      <w:proofErr w:type="spellStart"/>
      <w:r>
        <w:rPr>
          <w:rStyle w:val="Yok"/>
          <w:rFonts w:ascii="Times New Roman" w:hAnsi="Times New Roman"/>
        </w:rPr>
        <w:t>Amerio</w:t>
      </w:r>
      <w:proofErr w:type="spellEnd"/>
      <w:r>
        <w:rPr>
          <w:rStyle w:val="Yok"/>
          <w:rFonts w:ascii="Times New Roman" w:hAnsi="Times New Roman"/>
        </w:rPr>
        <w:t xml:space="preserve">, A., Stubbs, B., Odone, A., et al. (2015). The prevalence and predictors of comorbid bipolar disorder and obsessive-compulsive disorder: A systematic review and meta-analysis. </w:t>
      </w:r>
      <w:r>
        <w:rPr>
          <w:rStyle w:val="Yok"/>
          <w:rFonts w:ascii="Times New Roman" w:hAnsi="Times New Roman"/>
          <w:i/>
          <w:iCs/>
        </w:rPr>
        <w:t>Journal of Affective Disorders, 186</w:t>
      </w:r>
      <w:r>
        <w:rPr>
          <w:rStyle w:val="Yok"/>
          <w:rFonts w:ascii="Times New Roman" w:hAnsi="Times New Roman"/>
        </w:rPr>
        <w:t xml:space="preserve">, 99–109. </w:t>
      </w:r>
      <w:hyperlink r:id="rId13" w:history="1">
        <w:r>
          <w:rPr>
            <w:rStyle w:val="Hyperlink2"/>
            <w:rFonts w:eastAsia="Arial Unicode MS"/>
          </w:rPr>
          <w:t>https://doi.org/10.1016/j.jad.2015.06.005</w:t>
        </w:r>
      </w:hyperlink>
    </w:p>
    <w:p w:rsidR="002436F6" w:rsidRDefault="00B0019B">
      <w:pPr>
        <w:pStyle w:val="SaptanmA"/>
        <w:spacing w:before="120" w:after="120" w:line="240" w:lineRule="auto"/>
        <w:rPr>
          <w:rStyle w:val="Yok"/>
          <w:rFonts w:ascii="Times New Roman" w:eastAsia="Times New Roman" w:hAnsi="Times New Roman" w:cs="Times New Roman"/>
          <w:shd w:val="clear" w:color="auto" w:fill="FFFFFF"/>
        </w:rPr>
      </w:pPr>
      <w:proofErr w:type="spellStart"/>
      <w:r>
        <w:rPr>
          <w:rStyle w:val="Yok"/>
          <w:rFonts w:ascii="Times New Roman" w:hAnsi="Times New Roman"/>
        </w:rPr>
        <w:t>Amerio</w:t>
      </w:r>
      <w:proofErr w:type="spellEnd"/>
      <w:r>
        <w:rPr>
          <w:rStyle w:val="Yok"/>
          <w:rFonts w:ascii="Times New Roman" w:hAnsi="Times New Roman"/>
        </w:rPr>
        <w:t xml:space="preserve">, A., Odone, A., </w:t>
      </w:r>
      <w:proofErr w:type="spellStart"/>
      <w:r>
        <w:rPr>
          <w:rStyle w:val="Yok"/>
          <w:rFonts w:ascii="Times New Roman" w:hAnsi="Times New Roman"/>
        </w:rPr>
        <w:t>Liapis</w:t>
      </w:r>
      <w:proofErr w:type="spellEnd"/>
      <w:r>
        <w:rPr>
          <w:rStyle w:val="Yok"/>
          <w:rFonts w:ascii="Times New Roman" w:hAnsi="Times New Roman"/>
        </w:rPr>
        <w:t xml:space="preserve">, C. C., et al. (2014). Diagnostic validity of comorbid bipolar disorder and obsessive-compulsive disorder: A systematic review. </w:t>
      </w:r>
      <w:r>
        <w:rPr>
          <w:rStyle w:val="Yok"/>
          <w:rFonts w:ascii="Times New Roman" w:hAnsi="Times New Roman"/>
          <w:i/>
          <w:iCs/>
        </w:rPr>
        <w:t xml:space="preserve">Acta </w:t>
      </w:r>
      <w:proofErr w:type="spellStart"/>
      <w:r>
        <w:rPr>
          <w:rStyle w:val="Yok"/>
          <w:rFonts w:ascii="Times New Roman" w:hAnsi="Times New Roman"/>
          <w:i/>
          <w:iCs/>
        </w:rPr>
        <w:t>Psychiatrica</w:t>
      </w:r>
      <w:proofErr w:type="spellEnd"/>
      <w:r>
        <w:rPr>
          <w:rStyle w:val="Yok"/>
          <w:rFonts w:ascii="Times New Roman" w:hAnsi="Times New Roman"/>
          <w:i/>
          <w:iCs/>
        </w:rPr>
        <w:t xml:space="preserve"> </w:t>
      </w:r>
      <w:proofErr w:type="spellStart"/>
      <w:r>
        <w:rPr>
          <w:rStyle w:val="Yok"/>
          <w:rFonts w:ascii="Times New Roman" w:hAnsi="Times New Roman"/>
          <w:i/>
          <w:iCs/>
        </w:rPr>
        <w:t>Scandinavica</w:t>
      </w:r>
      <w:proofErr w:type="spellEnd"/>
      <w:r>
        <w:rPr>
          <w:rStyle w:val="Yok"/>
          <w:rFonts w:ascii="Times New Roman" w:hAnsi="Times New Roman"/>
          <w:i/>
          <w:iCs/>
        </w:rPr>
        <w:t>, 129</w:t>
      </w:r>
      <w:r>
        <w:rPr>
          <w:rStyle w:val="Yok"/>
          <w:rFonts w:ascii="Times New Roman" w:hAnsi="Times New Roman"/>
        </w:rPr>
        <w:t xml:space="preserve">(5), 343–358. </w:t>
      </w:r>
      <w:hyperlink r:id="rId14" w:history="1">
        <w:r>
          <w:rPr>
            <w:rStyle w:val="Hyperlink2"/>
            <w:rFonts w:eastAsia="Arial Unicode MS"/>
          </w:rPr>
          <w:t>https://doi.org/10.1111/acps.12250</w:t>
        </w:r>
      </w:hyperlink>
    </w:p>
    <w:p w:rsidR="002436F6" w:rsidRDefault="00B0019B">
      <w:pPr>
        <w:pStyle w:val="SaptanmA"/>
        <w:spacing w:before="120" w:after="120" w:line="240" w:lineRule="auto"/>
        <w:rPr>
          <w:rStyle w:val="Yok"/>
          <w:rFonts w:ascii="Times New Roman" w:eastAsia="Times New Roman" w:hAnsi="Times New Roman" w:cs="Times New Roman"/>
          <w:shd w:val="clear" w:color="auto" w:fill="FFFFFF"/>
        </w:rPr>
      </w:pPr>
      <w:r>
        <w:rPr>
          <w:rStyle w:val="Yok"/>
          <w:rFonts w:ascii="Times New Roman" w:hAnsi="Times New Roman"/>
          <w:shd w:val="clear" w:color="auto" w:fill="FFFFFF"/>
        </w:rPr>
        <w:t xml:space="preserve">De </w:t>
      </w:r>
      <w:proofErr w:type="spellStart"/>
      <w:r>
        <w:rPr>
          <w:rStyle w:val="Yok"/>
          <w:rFonts w:ascii="Times New Roman" w:hAnsi="Times New Roman"/>
          <w:shd w:val="clear" w:color="auto" w:fill="FFFFFF"/>
        </w:rPr>
        <w:t>Prisco</w:t>
      </w:r>
      <w:proofErr w:type="spellEnd"/>
      <w:r>
        <w:rPr>
          <w:rStyle w:val="Yok"/>
          <w:rFonts w:ascii="Times New Roman" w:hAnsi="Times New Roman"/>
          <w:shd w:val="clear" w:color="auto" w:fill="FFFFFF"/>
        </w:rPr>
        <w:t xml:space="preserve">, M., </w:t>
      </w:r>
      <w:proofErr w:type="spellStart"/>
      <w:r>
        <w:rPr>
          <w:rStyle w:val="Yok"/>
          <w:rFonts w:ascii="Times New Roman" w:hAnsi="Times New Roman"/>
          <w:shd w:val="clear" w:color="auto" w:fill="FFFFFF"/>
        </w:rPr>
        <w:t>Tapoi</w:t>
      </w:r>
      <w:proofErr w:type="spellEnd"/>
      <w:r>
        <w:rPr>
          <w:rStyle w:val="Yok"/>
          <w:rFonts w:ascii="Times New Roman" w:hAnsi="Times New Roman"/>
          <w:shd w:val="clear" w:color="auto" w:fill="FFFFFF"/>
        </w:rPr>
        <w:t xml:space="preserve">, C., Oliva, V., et al. (2024) Clinical features in co-occurring obsessive-compulsive disorder and bipolar disorder: A systematic review and meta-analysis. </w:t>
      </w:r>
      <w:r>
        <w:rPr>
          <w:rStyle w:val="Yok"/>
          <w:rFonts w:ascii="Times New Roman" w:hAnsi="Times New Roman"/>
          <w:i/>
          <w:iCs/>
          <w:shd w:val="clear" w:color="auto" w:fill="FFFFFF"/>
        </w:rPr>
        <w:t>European Neuropsychopharmacology</w:t>
      </w:r>
      <w:r>
        <w:rPr>
          <w:rStyle w:val="Yok"/>
          <w:rFonts w:ascii="Times New Roman" w:hAnsi="Times New Roman"/>
          <w:shd w:val="clear" w:color="auto" w:fill="FFFFFF"/>
        </w:rPr>
        <w:t xml:space="preserve">, </w:t>
      </w:r>
      <w:r>
        <w:rPr>
          <w:rStyle w:val="Yok"/>
          <w:rFonts w:ascii="Times New Roman" w:hAnsi="Times New Roman"/>
          <w:i/>
          <w:iCs/>
          <w:shd w:val="clear" w:color="auto" w:fill="FFFFFF"/>
        </w:rPr>
        <w:t>80</w:t>
      </w:r>
      <w:r>
        <w:rPr>
          <w:rStyle w:val="Yok"/>
          <w:rFonts w:ascii="Times New Roman" w:hAnsi="Times New Roman"/>
          <w:shd w:val="clear" w:color="auto" w:fill="FFFFFF"/>
        </w:rPr>
        <w:t xml:space="preserve">, 14-24. </w:t>
      </w:r>
      <w:hyperlink r:id="rId15" w:history="1">
        <w:r>
          <w:rPr>
            <w:rStyle w:val="Hyperlink3"/>
            <w:rFonts w:eastAsia="Arial Unicode MS"/>
          </w:rPr>
          <w:t>https://doi.org/10.1016/j.euroneuro.2023.11.006</w:t>
        </w:r>
      </w:hyperlink>
    </w:p>
    <w:p w:rsidR="002436F6" w:rsidRDefault="00B0019B">
      <w:pPr>
        <w:pStyle w:val="SaptanmA"/>
        <w:spacing w:before="120" w:after="120" w:line="240" w:lineRule="auto"/>
        <w:rPr>
          <w:rStyle w:val="Yok"/>
          <w:rFonts w:ascii="Times New Roman" w:eastAsia="Times New Roman" w:hAnsi="Times New Roman" w:cs="Times New Roman"/>
          <w:shd w:val="clear" w:color="auto" w:fill="FFFFFF"/>
        </w:rPr>
      </w:pPr>
      <w:r>
        <w:rPr>
          <w:rStyle w:val="Yok"/>
          <w:rFonts w:ascii="Times New Roman" w:hAnsi="Times New Roman"/>
        </w:rPr>
        <w:t xml:space="preserve">Jeon, S., </w:t>
      </w:r>
      <w:proofErr w:type="spellStart"/>
      <w:r>
        <w:rPr>
          <w:rStyle w:val="Yok"/>
          <w:rFonts w:ascii="Times New Roman" w:hAnsi="Times New Roman"/>
        </w:rPr>
        <w:t>Baek</w:t>
      </w:r>
      <w:proofErr w:type="spellEnd"/>
      <w:r>
        <w:rPr>
          <w:rStyle w:val="Yok"/>
          <w:rFonts w:ascii="Times New Roman" w:hAnsi="Times New Roman"/>
        </w:rPr>
        <w:t xml:space="preserve">, J.H., Yang, S.Y., et al. (2018) Exploration of comorbid obsessive-compulsive disorder in patients with bipolar disorder: The clinic-based prevalence rate, symptoms nature and clinical correlates. </w:t>
      </w:r>
      <w:r>
        <w:rPr>
          <w:rStyle w:val="Yok"/>
          <w:rFonts w:ascii="Times New Roman" w:hAnsi="Times New Roman"/>
          <w:i/>
          <w:iCs/>
        </w:rPr>
        <w:t>Journal of Affective Disorders</w:t>
      </w:r>
      <w:r>
        <w:rPr>
          <w:rStyle w:val="Yok"/>
          <w:rFonts w:ascii="Times New Roman" w:hAnsi="Times New Roman"/>
        </w:rPr>
        <w:t xml:space="preserve">, </w:t>
      </w:r>
      <w:r>
        <w:rPr>
          <w:rStyle w:val="Yok"/>
          <w:rFonts w:ascii="Times New Roman" w:hAnsi="Times New Roman"/>
          <w:i/>
          <w:iCs/>
        </w:rPr>
        <w:t>225</w:t>
      </w:r>
      <w:r>
        <w:rPr>
          <w:rStyle w:val="Yok"/>
          <w:rFonts w:ascii="Times New Roman" w:hAnsi="Times New Roman"/>
        </w:rPr>
        <w:t xml:space="preserve">, 227-233. </w:t>
      </w:r>
      <w:hyperlink r:id="rId16" w:history="1">
        <w:r>
          <w:rPr>
            <w:rStyle w:val="Hyperlink2"/>
            <w:rFonts w:eastAsia="Arial Unicode MS"/>
          </w:rPr>
          <w:t>https://doi.org/10.1016/j.jad.2017.08.012</w:t>
        </w:r>
      </w:hyperlink>
    </w:p>
    <w:p w:rsidR="002436F6" w:rsidRDefault="00B0019B">
      <w:pPr>
        <w:pStyle w:val="SaptanmA"/>
        <w:spacing w:before="120" w:after="120" w:line="240" w:lineRule="auto"/>
        <w:rPr>
          <w:rStyle w:val="Yok"/>
          <w:rFonts w:ascii="Times New Roman" w:eastAsia="Times New Roman" w:hAnsi="Times New Roman" w:cs="Times New Roman"/>
          <w:shd w:val="clear" w:color="auto" w:fill="FFFFFF"/>
        </w:rPr>
      </w:pPr>
      <w:proofErr w:type="spellStart"/>
      <w:r>
        <w:rPr>
          <w:rStyle w:val="Yok"/>
          <w:rFonts w:ascii="Times New Roman" w:hAnsi="Times New Roman"/>
        </w:rPr>
        <w:t>Ozdemiroglu</w:t>
      </w:r>
      <w:proofErr w:type="spellEnd"/>
      <w:r>
        <w:rPr>
          <w:rStyle w:val="Yok"/>
          <w:rFonts w:ascii="Times New Roman" w:hAnsi="Times New Roman"/>
        </w:rPr>
        <w:t xml:space="preserve">, F., </w:t>
      </w:r>
      <w:proofErr w:type="spellStart"/>
      <w:r>
        <w:rPr>
          <w:rStyle w:val="Yok"/>
          <w:rFonts w:ascii="Times New Roman" w:hAnsi="Times New Roman"/>
        </w:rPr>
        <w:t>Sevincok</w:t>
      </w:r>
      <w:proofErr w:type="spellEnd"/>
      <w:r>
        <w:rPr>
          <w:rStyle w:val="Yok"/>
          <w:rFonts w:ascii="Times New Roman" w:hAnsi="Times New Roman"/>
        </w:rPr>
        <w:t xml:space="preserve">, L., Sen, G., et al. (2015) Comorbid obsessive-compulsive disorder with bipolar disorder: A distinct form? </w:t>
      </w:r>
      <w:r>
        <w:rPr>
          <w:rStyle w:val="Yok"/>
          <w:rFonts w:ascii="Times New Roman" w:hAnsi="Times New Roman"/>
          <w:i/>
          <w:iCs/>
        </w:rPr>
        <w:t>Psychiatry Research</w:t>
      </w:r>
      <w:r>
        <w:rPr>
          <w:rStyle w:val="Yok"/>
          <w:rFonts w:ascii="Times New Roman" w:hAnsi="Times New Roman"/>
        </w:rPr>
        <w:t xml:space="preserve">, </w:t>
      </w:r>
      <w:r>
        <w:rPr>
          <w:rStyle w:val="Yok"/>
          <w:rFonts w:ascii="Times New Roman" w:hAnsi="Times New Roman"/>
          <w:i/>
          <w:iCs/>
        </w:rPr>
        <w:t>230</w:t>
      </w:r>
      <w:r>
        <w:rPr>
          <w:rStyle w:val="Yok"/>
          <w:rFonts w:ascii="Times New Roman" w:hAnsi="Times New Roman"/>
        </w:rPr>
        <w:t xml:space="preserve">(3), 800-805. </w:t>
      </w:r>
      <w:hyperlink r:id="rId17" w:history="1">
        <w:r>
          <w:rPr>
            <w:rStyle w:val="Hyperlink2"/>
            <w:rFonts w:eastAsia="Arial Unicode MS"/>
          </w:rPr>
          <w:t>https://doi.org/10.1016/j.psychres.2015.11.002</w:t>
        </w:r>
      </w:hyperlink>
    </w:p>
    <w:p w:rsidR="002436F6" w:rsidRDefault="00B0019B">
      <w:pPr>
        <w:pStyle w:val="SaptanmA"/>
        <w:spacing w:before="120" w:after="120" w:line="240" w:lineRule="auto"/>
        <w:rPr>
          <w:rFonts w:ascii="Times New Roman" w:eastAsia="Times New Roman" w:hAnsi="Times New Roman" w:cs="Times New Roman"/>
        </w:rPr>
      </w:pPr>
      <w:proofErr w:type="spellStart"/>
      <w:r>
        <w:rPr>
          <w:rFonts w:ascii="Times New Roman" w:hAnsi="Times New Roman"/>
        </w:rPr>
        <w:t>Birmaher</w:t>
      </w:r>
      <w:proofErr w:type="spellEnd"/>
      <w:r>
        <w:rPr>
          <w:rFonts w:ascii="Times New Roman" w:hAnsi="Times New Roman"/>
        </w:rPr>
        <w:t xml:space="preserve"> B. (2013). Bipolar disorder in children and adolescents. </w:t>
      </w:r>
      <w:r>
        <w:rPr>
          <w:rStyle w:val="Yok"/>
          <w:rFonts w:ascii="Times New Roman" w:hAnsi="Times New Roman"/>
          <w:i/>
          <w:iCs/>
        </w:rPr>
        <w:t>Child and adolescent mental health</w:t>
      </w:r>
      <w:r>
        <w:rPr>
          <w:rFonts w:ascii="Times New Roman" w:hAnsi="Times New Roman"/>
        </w:rPr>
        <w:t>, </w:t>
      </w:r>
      <w:r>
        <w:rPr>
          <w:rStyle w:val="Yok"/>
          <w:rFonts w:ascii="Times New Roman" w:hAnsi="Times New Roman"/>
          <w:i/>
          <w:iCs/>
        </w:rPr>
        <w:t>18</w:t>
      </w:r>
      <w:r>
        <w:rPr>
          <w:rFonts w:ascii="Times New Roman" w:hAnsi="Times New Roman"/>
        </w:rPr>
        <w:t xml:space="preserve">(3), 140–148. </w:t>
      </w:r>
      <w:hyperlink r:id="rId18" w:history="1">
        <w:r>
          <w:rPr>
            <w:rStyle w:val="Hyperlink0"/>
            <w:rFonts w:ascii="Times New Roman" w:hAnsi="Times New Roman"/>
          </w:rPr>
          <w:t>https://doi.org/10.1111/camh.12021</w:t>
        </w:r>
      </w:hyperlink>
    </w:p>
    <w:p w:rsidR="002436F6" w:rsidRDefault="00B0019B">
      <w:pPr>
        <w:pStyle w:val="SaptanmA"/>
        <w:spacing w:before="120" w:after="120" w:line="240" w:lineRule="auto"/>
        <w:rPr>
          <w:rStyle w:val="Yok"/>
          <w:rFonts w:ascii="Times New Roman" w:eastAsia="Times New Roman" w:hAnsi="Times New Roman" w:cs="Times New Roman"/>
          <w:shd w:val="clear" w:color="auto" w:fill="FFFFFF"/>
        </w:rPr>
      </w:pPr>
      <w:r>
        <w:rPr>
          <w:rFonts w:ascii="Times New Roman" w:hAnsi="Times New Roman"/>
        </w:rPr>
        <w:t>American Psychiatric Association. (2013). </w:t>
      </w:r>
      <w:r>
        <w:rPr>
          <w:rStyle w:val="Yok"/>
          <w:rFonts w:ascii="Times New Roman" w:hAnsi="Times New Roman"/>
          <w:i/>
          <w:iCs/>
        </w:rPr>
        <w:t>Diagnostic and statistical manual of mental disorders</w:t>
      </w:r>
      <w:r>
        <w:rPr>
          <w:rFonts w:ascii="Times New Roman" w:hAnsi="Times New Roman"/>
        </w:rPr>
        <w:t> (5th ed.). https://doi.org/10.1176/appi.books.9780890425596</w:t>
      </w:r>
    </w:p>
    <w:p w:rsidR="002436F6" w:rsidRDefault="00B0019B">
      <w:pPr>
        <w:pStyle w:val="SaptanmA"/>
        <w:spacing w:before="120" w:after="120" w:line="240" w:lineRule="auto"/>
        <w:rPr>
          <w:rStyle w:val="Yok"/>
          <w:rFonts w:ascii="Times New Roman" w:eastAsia="Times New Roman" w:hAnsi="Times New Roman" w:cs="Times New Roman"/>
          <w:shd w:val="clear" w:color="auto" w:fill="FFFFFF"/>
        </w:rPr>
      </w:pPr>
      <w:proofErr w:type="spellStart"/>
      <w:r>
        <w:rPr>
          <w:rStyle w:val="Yok"/>
          <w:rFonts w:ascii="Times New Roman" w:hAnsi="Times New Roman"/>
        </w:rPr>
        <w:t>Perugi</w:t>
      </w:r>
      <w:proofErr w:type="spellEnd"/>
      <w:r>
        <w:rPr>
          <w:rStyle w:val="Yok"/>
          <w:rFonts w:ascii="Times New Roman" w:hAnsi="Times New Roman"/>
        </w:rPr>
        <w:t xml:space="preserve">, G., </w:t>
      </w:r>
      <w:proofErr w:type="spellStart"/>
      <w:r>
        <w:rPr>
          <w:rStyle w:val="Yok"/>
          <w:rFonts w:ascii="Times New Roman" w:hAnsi="Times New Roman"/>
        </w:rPr>
        <w:t>Akiskal</w:t>
      </w:r>
      <w:proofErr w:type="spellEnd"/>
      <w:r>
        <w:rPr>
          <w:rStyle w:val="Yok"/>
          <w:rFonts w:ascii="Times New Roman" w:hAnsi="Times New Roman"/>
        </w:rPr>
        <w:t xml:space="preserve">, H. S., Toni, C., et al. (2001). The temporal relationship between anxiety disorders and (hypo)mania: A retrospective examination of 63 panic, social phobic, and obsessive-compulsive patients with comorbid bipolar disorder. </w:t>
      </w:r>
      <w:r>
        <w:rPr>
          <w:rStyle w:val="Yok"/>
          <w:rFonts w:ascii="Times New Roman" w:hAnsi="Times New Roman"/>
          <w:i/>
          <w:iCs/>
        </w:rPr>
        <w:t>Journal of Affective Disorders, 67</w:t>
      </w:r>
      <w:r>
        <w:rPr>
          <w:rStyle w:val="Yok"/>
          <w:rFonts w:ascii="Times New Roman" w:hAnsi="Times New Roman"/>
        </w:rPr>
        <w:t xml:space="preserve">(1-3), 199–206. </w:t>
      </w:r>
      <w:hyperlink r:id="rId19" w:history="1">
        <w:r>
          <w:rPr>
            <w:rStyle w:val="Hyperlink2"/>
            <w:rFonts w:eastAsia="Arial Unicode MS"/>
          </w:rPr>
          <w:t>https://doi.org/10.1016/s0165-0327(01)00433-5</w:t>
        </w:r>
      </w:hyperlink>
    </w:p>
    <w:p w:rsidR="002436F6" w:rsidRDefault="00B0019B">
      <w:pPr>
        <w:pStyle w:val="SaptanmA"/>
        <w:spacing w:before="120" w:after="120" w:line="240" w:lineRule="auto"/>
        <w:rPr>
          <w:rStyle w:val="Yok"/>
          <w:rFonts w:ascii="Times New Roman" w:eastAsia="Times New Roman" w:hAnsi="Times New Roman" w:cs="Times New Roman"/>
          <w:shd w:val="clear" w:color="auto" w:fill="FFFFFF"/>
        </w:rPr>
      </w:pPr>
      <w:r>
        <w:rPr>
          <w:rStyle w:val="Yok"/>
          <w:rFonts w:ascii="Times New Roman" w:hAnsi="Times New Roman"/>
          <w:shd w:val="clear" w:color="auto" w:fill="FFFFFF"/>
        </w:rPr>
        <w:t xml:space="preserve">Goes, F. S., </w:t>
      </w:r>
      <w:proofErr w:type="spellStart"/>
      <w:r>
        <w:rPr>
          <w:rStyle w:val="Yok"/>
          <w:rFonts w:ascii="Times New Roman" w:hAnsi="Times New Roman"/>
          <w:shd w:val="clear" w:color="auto" w:fill="FFFFFF"/>
        </w:rPr>
        <w:t>McCusker</w:t>
      </w:r>
      <w:proofErr w:type="spellEnd"/>
      <w:r>
        <w:rPr>
          <w:rStyle w:val="Yok"/>
          <w:rFonts w:ascii="Times New Roman" w:hAnsi="Times New Roman"/>
          <w:shd w:val="clear" w:color="auto" w:fill="FFFFFF"/>
        </w:rPr>
        <w:t xml:space="preserve">, M. G., Bienvenu, O. J., et al. (2012). Co-morbid anxiety disorders in bipolar disorder and major depression: Familial aggregation and clinical characteristics of co-morbid panic disorder, social phobia, specific phobia, and obsessive-compulsive disorder. </w:t>
      </w:r>
      <w:r>
        <w:rPr>
          <w:rStyle w:val="Yok"/>
          <w:rFonts w:ascii="Times New Roman" w:hAnsi="Times New Roman"/>
          <w:i/>
          <w:iCs/>
          <w:shd w:val="clear" w:color="auto" w:fill="FFFFFF"/>
        </w:rPr>
        <w:t>Psychological Medicine, 42</w:t>
      </w:r>
      <w:r>
        <w:rPr>
          <w:rStyle w:val="Yok"/>
          <w:rFonts w:ascii="Times New Roman" w:hAnsi="Times New Roman"/>
          <w:shd w:val="clear" w:color="auto" w:fill="FFFFFF"/>
        </w:rPr>
        <w:t xml:space="preserve">(7), 1449–1459. </w:t>
      </w:r>
      <w:hyperlink r:id="rId20" w:history="1">
        <w:r>
          <w:rPr>
            <w:rStyle w:val="Hyperlink3"/>
            <w:rFonts w:eastAsia="Arial Unicode MS"/>
          </w:rPr>
          <w:t>https://doi.org/10.1017/S0033291711002637</w:t>
        </w:r>
      </w:hyperlink>
    </w:p>
    <w:p w:rsidR="002436F6" w:rsidRDefault="00B0019B">
      <w:pPr>
        <w:pStyle w:val="SaptanmA"/>
        <w:spacing w:before="120" w:after="120" w:line="240" w:lineRule="auto"/>
        <w:rPr>
          <w:rStyle w:val="Yok"/>
          <w:rFonts w:ascii="Times New Roman" w:eastAsia="Times New Roman" w:hAnsi="Times New Roman" w:cs="Times New Roman"/>
          <w:shd w:val="clear" w:color="auto" w:fill="FFFFFF"/>
        </w:rPr>
      </w:pPr>
      <w:proofErr w:type="spellStart"/>
      <w:r>
        <w:rPr>
          <w:rStyle w:val="Yok"/>
          <w:rFonts w:ascii="Times New Roman" w:hAnsi="Times New Roman"/>
        </w:rPr>
        <w:lastRenderedPageBreak/>
        <w:t>Amerio</w:t>
      </w:r>
      <w:proofErr w:type="spellEnd"/>
      <w:r>
        <w:rPr>
          <w:rStyle w:val="Yok"/>
          <w:rFonts w:ascii="Times New Roman" w:hAnsi="Times New Roman"/>
        </w:rPr>
        <w:t xml:space="preserve">, A., </w:t>
      </w:r>
      <w:proofErr w:type="spellStart"/>
      <w:r>
        <w:rPr>
          <w:rStyle w:val="Yok"/>
          <w:rFonts w:ascii="Times New Roman" w:hAnsi="Times New Roman"/>
        </w:rPr>
        <w:t>Tonna</w:t>
      </w:r>
      <w:proofErr w:type="spellEnd"/>
      <w:r>
        <w:rPr>
          <w:rStyle w:val="Yok"/>
          <w:rFonts w:ascii="Times New Roman" w:hAnsi="Times New Roman"/>
        </w:rPr>
        <w:t xml:space="preserve">, M., &amp; Odone, A. (2018). Clinical management of comorbid bipolar disorder and obsessive-compulsive disorder: A case series. </w:t>
      </w:r>
      <w:r>
        <w:rPr>
          <w:rStyle w:val="Yok"/>
          <w:rFonts w:ascii="Times New Roman" w:hAnsi="Times New Roman"/>
          <w:i/>
          <w:iCs/>
        </w:rPr>
        <w:t xml:space="preserve">Acta </w:t>
      </w:r>
      <w:proofErr w:type="spellStart"/>
      <w:r>
        <w:rPr>
          <w:rStyle w:val="Yok"/>
          <w:rFonts w:ascii="Times New Roman" w:hAnsi="Times New Roman"/>
          <w:i/>
          <w:iCs/>
        </w:rPr>
        <w:t>Biomedica</w:t>
      </w:r>
      <w:proofErr w:type="spellEnd"/>
      <w:r>
        <w:rPr>
          <w:rStyle w:val="Yok"/>
          <w:rFonts w:ascii="Times New Roman" w:hAnsi="Times New Roman"/>
          <w:i/>
          <w:iCs/>
        </w:rPr>
        <w:t>, 89</w:t>
      </w:r>
      <w:r>
        <w:rPr>
          <w:rStyle w:val="Yok"/>
          <w:rFonts w:ascii="Times New Roman" w:hAnsi="Times New Roman"/>
        </w:rPr>
        <w:t xml:space="preserve">(4), 581–584. </w:t>
      </w:r>
      <w:hyperlink r:id="rId21" w:history="1">
        <w:r>
          <w:rPr>
            <w:rStyle w:val="Hyperlink2"/>
            <w:rFonts w:eastAsia="Arial Unicode MS"/>
          </w:rPr>
          <w:t>https://doi.org/10.23750/abm.v89i4.7621</w:t>
        </w:r>
      </w:hyperlink>
    </w:p>
    <w:p w:rsidR="002436F6" w:rsidRDefault="00B0019B">
      <w:pPr>
        <w:pStyle w:val="SaptanmA"/>
        <w:spacing w:before="120" w:after="120" w:line="240" w:lineRule="auto"/>
        <w:rPr>
          <w:rStyle w:val="Yok"/>
          <w:rFonts w:ascii="Times New Roman" w:eastAsia="Times New Roman" w:hAnsi="Times New Roman" w:cs="Times New Roman"/>
          <w:shd w:val="clear" w:color="auto" w:fill="FFFFFF"/>
        </w:rPr>
      </w:pPr>
      <w:r>
        <w:rPr>
          <w:rStyle w:val="Yok"/>
          <w:rFonts w:ascii="Times New Roman" w:hAnsi="Times New Roman"/>
        </w:rPr>
        <w:t xml:space="preserve">Patra, S. (2016). Treat the disease not the symptoms: Successful management of obsessive-compulsive disorder in bipolar disorder with aripiprazole augmentation. </w:t>
      </w:r>
      <w:r>
        <w:rPr>
          <w:rStyle w:val="Yok"/>
          <w:rFonts w:ascii="Times New Roman" w:hAnsi="Times New Roman"/>
          <w:i/>
          <w:iCs/>
        </w:rPr>
        <w:t>Australian &amp; New Zealand Journal of Psychiatry, 50</w:t>
      </w:r>
      <w:r>
        <w:rPr>
          <w:rStyle w:val="Yok"/>
          <w:rFonts w:ascii="Times New Roman" w:hAnsi="Times New Roman"/>
        </w:rPr>
        <w:t xml:space="preserve">(8), 809–810. </w:t>
      </w:r>
      <w:hyperlink r:id="rId22" w:history="1">
        <w:r>
          <w:rPr>
            <w:rStyle w:val="Hyperlink2"/>
            <w:rFonts w:eastAsia="Arial Unicode MS"/>
          </w:rPr>
          <w:t>https://doi.org/10.1177/0004867416656262</w:t>
        </w:r>
      </w:hyperlink>
    </w:p>
    <w:p w:rsidR="002436F6" w:rsidRDefault="00B0019B">
      <w:pPr>
        <w:pStyle w:val="SaptanmA"/>
        <w:spacing w:before="120" w:after="120" w:line="240" w:lineRule="auto"/>
        <w:rPr>
          <w:rStyle w:val="Yok"/>
          <w:rFonts w:ascii="Times New Roman" w:eastAsia="Times New Roman" w:hAnsi="Times New Roman" w:cs="Times New Roman"/>
          <w:shd w:val="clear" w:color="auto" w:fill="FFFFFF"/>
        </w:rPr>
      </w:pPr>
      <w:r>
        <w:rPr>
          <w:rFonts w:ascii="Times New Roman" w:hAnsi="Times New Roman"/>
        </w:rPr>
        <w:t xml:space="preserve">Lim, C. J., </w:t>
      </w:r>
      <w:proofErr w:type="spellStart"/>
      <w:r>
        <w:rPr>
          <w:rFonts w:ascii="Times New Roman" w:hAnsi="Times New Roman"/>
        </w:rPr>
        <w:t>Leckman</w:t>
      </w:r>
      <w:proofErr w:type="spellEnd"/>
      <w:r>
        <w:rPr>
          <w:rFonts w:ascii="Times New Roman" w:hAnsi="Times New Roman"/>
        </w:rPr>
        <w:t>, J. F., Young, C., &amp; Martin, A. (2005). Antidepressant-induced manic conversion: a developmentally informed synthesis of the literature. </w:t>
      </w:r>
      <w:r>
        <w:rPr>
          <w:rStyle w:val="Yok"/>
          <w:rFonts w:ascii="Times New Roman" w:hAnsi="Times New Roman"/>
          <w:i/>
          <w:iCs/>
        </w:rPr>
        <w:t>International review of neurobiology</w:t>
      </w:r>
      <w:r>
        <w:rPr>
          <w:rFonts w:ascii="Times New Roman" w:hAnsi="Times New Roman"/>
        </w:rPr>
        <w:t>, </w:t>
      </w:r>
      <w:r>
        <w:rPr>
          <w:rStyle w:val="Yok"/>
          <w:rFonts w:ascii="Times New Roman" w:hAnsi="Times New Roman"/>
          <w:i/>
          <w:iCs/>
        </w:rPr>
        <w:t>65</w:t>
      </w:r>
      <w:r>
        <w:rPr>
          <w:rFonts w:ascii="Times New Roman" w:hAnsi="Times New Roman"/>
        </w:rPr>
        <w:t>, 25–52. https://doi.org/10.1016/S0074-7742(04)65002-1</w:t>
      </w:r>
    </w:p>
    <w:p w:rsidR="002436F6" w:rsidRDefault="002436F6">
      <w:pPr>
        <w:pStyle w:val="SaptanmA"/>
        <w:spacing w:before="0" w:line="480" w:lineRule="auto"/>
        <w:jc w:val="both"/>
        <w:rPr>
          <w:rStyle w:val="Yok"/>
          <w:rFonts w:ascii="Times New Roman" w:eastAsia="Times New Roman" w:hAnsi="Times New Roman" w:cs="Times New Roman"/>
          <w:shd w:val="clear" w:color="auto" w:fill="FFFFFF"/>
        </w:rPr>
      </w:pPr>
    </w:p>
    <w:p w:rsidR="002436F6" w:rsidRDefault="002436F6">
      <w:pPr>
        <w:pStyle w:val="SaptanmA"/>
        <w:spacing w:before="0" w:line="480" w:lineRule="auto"/>
        <w:jc w:val="both"/>
        <w:rPr>
          <w:rStyle w:val="Yok"/>
          <w:rFonts w:ascii="Times New Roman" w:eastAsia="Times New Roman" w:hAnsi="Times New Roman" w:cs="Times New Roman"/>
          <w:b/>
          <w:bCs/>
          <w:shd w:val="clear" w:color="auto" w:fill="FFFFFF"/>
        </w:rPr>
      </w:pPr>
    </w:p>
    <w:p w:rsidR="002436F6" w:rsidRDefault="002436F6">
      <w:pPr>
        <w:pStyle w:val="SaptanmA"/>
        <w:spacing w:before="0" w:line="240" w:lineRule="auto"/>
        <w:jc w:val="both"/>
      </w:pPr>
    </w:p>
    <w:sectPr w:rsidR="002436F6">
      <w:headerReference w:type="default" r:id="rId23"/>
      <w:footerReference w:type="default" r:id="rId24"/>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744B" w:rsidRDefault="0070744B">
      <w:r>
        <w:separator/>
      </w:r>
    </w:p>
  </w:endnote>
  <w:endnote w:type="continuationSeparator" w:id="0">
    <w:p w:rsidR="0070744B" w:rsidRDefault="00707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6F6" w:rsidRDefault="002436F6">
    <w:pPr>
      <w:pStyle w:val="stBilgive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744B" w:rsidRDefault="0070744B">
      <w:r>
        <w:separator/>
      </w:r>
    </w:p>
  </w:footnote>
  <w:footnote w:type="continuationSeparator" w:id="0">
    <w:p w:rsidR="0070744B" w:rsidRDefault="00707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6F6" w:rsidRDefault="00B0019B">
    <w:pPr>
      <w:pStyle w:val="Gvde"/>
    </w:pPr>
    <w:r>
      <w:rPr>
        <w:noProof/>
      </w:rPr>
      <mc:AlternateContent>
        <mc:Choice Requires="wps">
          <w:drawing>
            <wp:anchor distT="152400" distB="152400" distL="152400" distR="152400" simplePos="0" relativeHeight="251658240" behindDoc="1" locked="0" layoutInCell="1" allowOverlap="1">
              <wp:simplePos x="0" y="0"/>
              <wp:positionH relativeFrom="page">
                <wp:posOffset>-102235</wp:posOffset>
              </wp:positionH>
              <wp:positionV relativeFrom="page">
                <wp:posOffset>4914900</wp:posOffset>
              </wp:positionV>
              <wp:extent cx="7764781" cy="862331"/>
              <wp:effectExtent l="0" t="2618979" r="0" b="2618979"/>
              <wp:wrapNone/>
              <wp:docPr id="1073741825" name="officeArt object" descr="UNDER PEER REVIEW"/>
              <wp:cNvGraphicFramePr/>
              <a:graphic xmlns:a="http://schemas.openxmlformats.org/drawingml/2006/main">
                <a:graphicData uri="http://schemas.microsoft.com/office/word/2010/wordprocessingShape">
                  <wps:wsp>
                    <wps:cNvSpPr txBox="1"/>
                    <wps:spPr>
                      <a:xfrm rot="18900000">
                        <a:off x="0" y="0"/>
                        <a:ext cx="7764781" cy="862331"/>
                      </a:xfrm>
                      <a:prstGeom prst="rect">
                        <a:avLst/>
                      </a:prstGeom>
                      <a:noFill/>
                      <a:ln w="12700" cap="flat">
                        <a:noFill/>
                        <a:miter lim="400000"/>
                      </a:ln>
                      <a:effectLst/>
                    </wps:spPr>
                    <wps:txbx>
                      <w:txbxContent>
                        <w:p w:rsidR="002436F6" w:rsidRDefault="00B0019B">
                          <w:pPr>
                            <w:pStyle w:val="Caption"/>
                            <w:tabs>
                              <w:tab w:val="left" w:pos="1440"/>
                              <w:tab w:val="left" w:pos="2880"/>
                              <w:tab w:val="left" w:pos="4320"/>
                              <w:tab w:val="left" w:pos="5760"/>
                              <w:tab w:val="left" w:pos="7200"/>
                              <w:tab w:val="left" w:pos="8640"/>
                              <w:tab w:val="left" w:pos="10080"/>
                              <w:tab w:val="left" w:pos="11520"/>
                            </w:tabs>
                          </w:pPr>
                          <w:r>
                            <w:rPr>
                              <w:rFonts w:ascii="Times New Roman" w:hAnsi="Times New Roman"/>
                              <w:color w:val="C0C0C0"/>
                              <w:sz w:val="66"/>
                              <w:szCs w:val="66"/>
                              <w14:textFill>
                                <w14:solidFill>
                                  <w14:srgbClr w14:val="C0C0C0">
                                    <w14:alpha w14:val="50000"/>
                                  </w14:srgbClr>
                                </w14:solidFill>
                              </w14:textFill>
                            </w:rPr>
                            <w:t>UNDER PEER REVIEW</w:t>
                          </w:r>
                        </w:p>
                      </w:txbxContent>
                    </wps:txbx>
                    <wps:bodyPr wrap="square" lIns="0" tIns="0" rIns="0" bIns="0" numCol="1" anchor="ctr">
                      <a:norm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UNDER PEER REVIEW" style="position:absolute;margin-left:-8.05pt;margin-top:387pt;width:611.4pt;height:67.9pt;rotation:-45;z-index:-251658240;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" filled="f" stroked="f" strokeweight="1pt">
              <v:stroke miterlimit="4"/>
              <v:textbox inset="0,0,0,0">
                <w:txbxContent>
                  <w:p w:rsidR="002436F6" w:rsidRDefault="00B0019B">
                    <w:pPr>
                      <w:pStyle w:val="Caption"/>
                      <w:tabs>
                        <w:tab w:val="left" w:pos="1440"/>
                        <w:tab w:val="left" w:pos="2880"/>
                        <w:tab w:val="left" w:pos="4320"/>
                        <w:tab w:val="left" w:pos="5760"/>
                        <w:tab w:val="left" w:pos="7200"/>
                        <w:tab w:val="left" w:pos="8640"/>
                        <w:tab w:val="left" w:pos="10080"/>
                        <w:tab w:val="left" w:pos="11520"/>
                      </w:tabs>
                    </w:pPr>
                    <w:r>
                      <w:rPr>
                        <w:rFonts w:ascii="Times New Roman" w:hAnsi="Times New Roman"/>
                        <w:color w:val="C0C0C0"/>
                        <w:sz w:val="66"/>
                        <w:szCs w:val="66"/>
                        <w14:textFill>
                          <w14:solidFill>
                            <w14:srgbClr w14:val="C0C0C0">
                              <w14:alpha w14:val="50000"/>
                            </w14:srgbClr>
                          </w14:solidFill>
                        </w14:textFill>
                      </w:rPr>
                      <w:t>UNDER PEER 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5BFF"/>
    <w:multiLevelType w:val="hybridMultilevel"/>
    <w:tmpl w:val="12360B34"/>
    <w:lvl w:ilvl="0" w:tplc="44108194">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85CAF588">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1B98FEEA">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00260CAE">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AF4A5CE8">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AA44A69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5A6E9666">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3C12C6A4">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2C1A4B60">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8AA5F06"/>
    <w:multiLevelType w:val="hybridMultilevel"/>
    <w:tmpl w:val="48821166"/>
    <w:lvl w:ilvl="0" w:tplc="DD64FAE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7ABAB468">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82626ECA">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A389DAC">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72DA8908">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5A6434F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281ADA9E">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6952ECB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91DADCA8">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269360A"/>
    <w:multiLevelType w:val="hybridMultilevel"/>
    <w:tmpl w:val="939C5076"/>
    <w:lvl w:ilvl="0" w:tplc="356E17C2">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C804B466">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22989B2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A0C63320">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BC302A7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8E18D2C8">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D5B287E4">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B9CA318E">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6C709F48">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E6B446B"/>
    <w:multiLevelType w:val="hybridMultilevel"/>
    <w:tmpl w:val="1276894A"/>
    <w:lvl w:ilvl="0" w:tplc="7452D58E">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5CB2753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8F08A2C6">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2C04E0E2">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EE4221D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307EBBC0">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A7A3A90">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381E5EE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9650EAB2">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6F6"/>
    <w:rsid w:val="001E4B62"/>
    <w:rsid w:val="002436F6"/>
    <w:rsid w:val="0070744B"/>
    <w:rsid w:val="00AD1E9F"/>
    <w:rsid w:val="00B0019B"/>
    <w:rsid w:val="00C901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980C6"/>
  <w15:docId w15:val="{CBBA4B7F-B933-4AF4-8F9A-52A9CCF0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Gvde">
    <w:name w:val="Gövde"/>
    <w:rPr>
      <w:rFonts w:cs="Arial Unicode MS"/>
      <w:color w:val="000000"/>
      <w:sz w:val="24"/>
      <w:szCs w:val="24"/>
      <w:u w:color="000000"/>
      <w14:textOutline w14:w="0" w14:cap="flat" w14:cmpd="sng" w14:algn="ctr">
        <w14:noFill/>
        <w14:prstDash w14:val="solid"/>
        <w14:bevel/>
      </w14:textOutline>
    </w:rPr>
  </w:style>
  <w:style w:type="paragraph" w:styleId="Caption">
    <w:name w:val="caption"/>
    <w:pPr>
      <w:suppressAutoHyphens/>
      <w:outlineLvl w:val="0"/>
    </w:pPr>
    <w:rPr>
      <w:rFonts w:ascii="Helvetica Neue" w:hAnsi="Helvetica Neue" w:cs="Arial Unicode MS"/>
      <w:color w:val="000000"/>
      <w:sz w:val="36"/>
      <w:szCs w:val="36"/>
      <w:lang w:val="de-DE"/>
      <w14:textOutline w14:w="12700" w14:cap="flat" w14:cmpd="sng" w14:algn="ctr">
        <w14:noFill/>
        <w14:prstDash w14:val="solid"/>
        <w14:miter w14:lim="400000"/>
      </w14:textOutline>
    </w:rPr>
  </w:style>
  <w:style w:type="paragraph" w:customStyle="1" w:styleId="stBilgiveAltBilgi">
    <w:name w:val="Üst Bilgi ve Alt Bilgi"/>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SaptanmA">
    <w:name w:val="Saptanmış A"/>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customStyle="1" w:styleId="TabloStili2">
    <w:name w:val="Tablo Stili 2"/>
    <w:rPr>
      <w:rFonts w:ascii="Helvetica Neue" w:eastAsia="Helvetica Neue" w:hAnsi="Helvetica Neue" w:cs="Helvetica Neue"/>
      <w:color w:val="000000"/>
      <w14:textOutline w14:w="0" w14:cap="flat" w14:cmpd="sng" w14:algn="ctr">
        <w14:noFill/>
        <w14:prstDash w14:val="solid"/>
        <w14:bevel/>
      </w14:textOutline>
    </w:rPr>
  </w:style>
  <w:style w:type="paragraph" w:customStyle="1" w:styleId="Saptanm">
    <w:name w:val="Saptanmış"/>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0000FF"/>
      <w:u w:val="single" w:color="0000FF"/>
    </w:rPr>
  </w:style>
  <w:style w:type="character" w:customStyle="1" w:styleId="Yok">
    <w:name w:val="Yok"/>
  </w:style>
  <w:style w:type="character" w:customStyle="1" w:styleId="Hyperlink1">
    <w:name w:val="Hyperlink.1"/>
    <w:basedOn w:val="Yok"/>
    <w:rPr>
      <w:rFonts w:ascii="Times New Roman" w:eastAsia="Times New Roman" w:hAnsi="Times New Roman" w:cs="Times New Roman"/>
      <w:outline w:val="0"/>
      <w:color w:val="ADADAD"/>
      <w:u w:val="single" w:color="000000"/>
      <w14:textOutline w14:w="12700" w14:cap="flat" w14:cmpd="sng" w14:algn="ctr">
        <w14:noFill/>
        <w14:prstDash w14:val="solid"/>
        <w14:miter w14:lim="400000"/>
      </w14:textOutline>
    </w:rPr>
  </w:style>
  <w:style w:type="character" w:customStyle="1" w:styleId="Hyperlink2">
    <w:name w:val="Hyperlink.2"/>
    <w:basedOn w:val="Yok"/>
    <w:rPr>
      <w:rFonts w:ascii="Times New Roman" w:eastAsia="Times New Roman" w:hAnsi="Times New Roman" w:cs="Times New Roman"/>
      <w:b/>
      <w:bCs/>
      <w:outline w:val="0"/>
      <w:color w:val="ADADAD"/>
      <w:u w:val="single" w:color="000000"/>
      <w14:textOutline w14:w="12700" w14:cap="flat" w14:cmpd="sng" w14:algn="ctr">
        <w14:noFill/>
        <w14:prstDash w14:val="solid"/>
        <w14:miter w14:lim="400000"/>
      </w14:textOutline>
    </w:rPr>
  </w:style>
  <w:style w:type="character" w:customStyle="1" w:styleId="Hyperlink3">
    <w:name w:val="Hyperlink.3"/>
    <w:basedOn w:val="Yok"/>
    <w:rPr>
      <w:rFonts w:ascii="Times New Roman" w:eastAsia="Times New Roman" w:hAnsi="Times New Roman" w:cs="Times New Roman"/>
      <w:b/>
      <w:bCs/>
      <w:outline w:val="0"/>
      <w:color w:val="ADADAD"/>
      <w:u w:val="single" w:color="000000"/>
      <w:shd w:val="clear" w:color="auto" w:fill="FFFFFF"/>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3390/jcm13051230" TargetMode="External"/><Relationship Id="rId13" Type="http://schemas.openxmlformats.org/officeDocument/2006/relationships/hyperlink" Target="https://doi.org/10.1016/j.jad.2015.06.005" TargetMode="External"/><Relationship Id="rId18" Type="http://schemas.openxmlformats.org/officeDocument/2006/relationships/hyperlink" Target="https://doi.org/10.1111/camh.1202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23750/abm.v89i4.7621" TargetMode="External"/><Relationship Id="rId7" Type="http://schemas.openxmlformats.org/officeDocument/2006/relationships/hyperlink" Target="https://doi.org/10.1111/j.1399-5618.2005.00262.x" TargetMode="External"/><Relationship Id="rId12" Type="http://schemas.openxmlformats.org/officeDocument/2006/relationships/hyperlink" Target="https://doi.org/10.1590/2237-6089-2017-0061" TargetMode="External"/><Relationship Id="rId17" Type="http://schemas.openxmlformats.org/officeDocument/2006/relationships/hyperlink" Target="https://doi.org/10.1016/j.psychres.2015.11.00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jad.2017.08.012" TargetMode="External"/><Relationship Id="rId20" Type="http://schemas.openxmlformats.org/officeDocument/2006/relationships/hyperlink" Target="https://doi.org/10.1017/S003329171100263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ajp.2016.01.009"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16/j.euroneuro.2023.11.006" TargetMode="External"/><Relationship Id="rId23" Type="http://schemas.openxmlformats.org/officeDocument/2006/relationships/header" Target="header1.xml"/><Relationship Id="rId10" Type="http://schemas.openxmlformats.org/officeDocument/2006/relationships/hyperlink" Target="https://doi.org/10.1111/acps.12481" TargetMode="External"/><Relationship Id="rId19" Type="http://schemas.openxmlformats.org/officeDocument/2006/relationships/hyperlink" Target="https://doi.org/10.1016/s0165-0327(01)00433-5" TargetMode="External"/><Relationship Id="rId4" Type="http://schemas.openxmlformats.org/officeDocument/2006/relationships/webSettings" Target="webSettings.xml"/><Relationship Id="rId9" Type="http://schemas.openxmlformats.org/officeDocument/2006/relationships/hyperlink" Target="https://doi.org/10.1017/S1092852919001068" TargetMode="External"/><Relationship Id="rId14" Type="http://schemas.openxmlformats.org/officeDocument/2006/relationships/hyperlink" Target="https://doi.org/10.1111/acps.12250" TargetMode="External"/><Relationship Id="rId22" Type="http://schemas.openxmlformats.org/officeDocument/2006/relationships/hyperlink" Target="https://doi.org/10.1177/0004867416656262"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2361</Words>
  <Characters>13463</Characters>
  <Application>Microsoft Office Word</Application>
  <DocSecurity>0</DocSecurity>
  <Lines>112</Lines>
  <Paragraphs>31</Paragraphs>
  <ScaleCrop>false</ScaleCrop>
  <Company/>
  <LinksUpToDate>false</LinksUpToDate>
  <CharactersWithSpaces>15793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1183</cp:lastModifiedBy>
  <cp:revision>4</cp:revision>
  <dcterms:created xsi:type="dcterms:W3CDTF">2025-09-11T09:58:00Z</dcterms:created>
  <dcterms:modified xsi:type="dcterms:W3CDTF">2025-09-12T11:53:00Z</dcterms:modified>
</cp:coreProperties>
</file>