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7EBAD" w14:textId="5F0FA117" w:rsidR="00424D42" w:rsidRPr="00061AD8" w:rsidRDefault="00424D42" w:rsidP="00346E38">
      <w:pPr>
        <w:pStyle w:val="Sansinterligne"/>
        <w:spacing w:line="360" w:lineRule="auto"/>
        <w:rPr>
          <w:rFonts w:ascii="Arial" w:hAnsi="Arial" w:cs="Arial"/>
          <w:b/>
          <w:bCs/>
          <w:i/>
          <w:iCs/>
          <w:color w:val="0070C0"/>
          <w:lang w:val="en-US"/>
        </w:rPr>
      </w:pPr>
      <w:bookmarkStart w:id="0" w:name="_Hlk204610919"/>
      <w:r w:rsidRPr="00061AD8">
        <w:rPr>
          <w:rFonts w:ascii="Arial" w:hAnsi="Arial" w:cs="Arial"/>
          <w:b/>
          <w:bCs/>
          <w:i/>
          <w:iCs/>
          <w:noProof/>
          <w:color w:val="0070C0"/>
          <w:lang w:val="en-US"/>
        </w:rPr>
        <w:t>Original Research Article</w:t>
      </w:r>
    </w:p>
    <w:p w14:paraId="4009AAF1" w14:textId="7DC657EC" w:rsidR="0099496F" w:rsidRDefault="00377B52" w:rsidP="00346E38">
      <w:pPr>
        <w:pStyle w:val="Sansinterligne"/>
        <w:spacing w:line="360" w:lineRule="auto"/>
        <w:rPr>
          <w:rFonts w:ascii="Arial" w:hAnsi="Arial" w:cs="Arial"/>
          <w:b/>
          <w:bCs/>
          <w:sz w:val="28"/>
          <w:szCs w:val="28"/>
          <w:lang w:val="en-US"/>
        </w:rPr>
      </w:pPr>
      <w:r w:rsidRPr="00D82CDA">
        <w:rPr>
          <w:rFonts w:ascii="Arial" w:hAnsi="Arial" w:cs="Arial"/>
          <w:b/>
          <w:bCs/>
          <w:sz w:val="28"/>
          <w:szCs w:val="28"/>
          <w:lang w:val="en-US"/>
        </w:rPr>
        <w:t>Prevalence</w:t>
      </w:r>
      <w:r w:rsidR="00CA3B99" w:rsidRPr="00D82CDA">
        <w:rPr>
          <w:rFonts w:ascii="Arial" w:hAnsi="Arial" w:cs="Arial"/>
          <w:b/>
          <w:bCs/>
          <w:sz w:val="28"/>
          <w:szCs w:val="28"/>
          <w:lang w:val="en-US"/>
        </w:rPr>
        <w:t xml:space="preserve">, </w:t>
      </w:r>
      <w:r w:rsidR="0036780E" w:rsidRPr="00D82CDA">
        <w:rPr>
          <w:rFonts w:ascii="Arial" w:hAnsi="Arial" w:cs="Arial"/>
          <w:b/>
          <w:bCs/>
          <w:sz w:val="28"/>
          <w:szCs w:val="28"/>
          <w:lang w:val="en-US"/>
        </w:rPr>
        <w:t>intensities of infections</w:t>
      </w:r>
      <w:r w:rsidRPr="00D82CDA">
        <w:rPr>
          <w:rFonts w:ascii="Arial" w:hAnsi="Arial" w:cs="Arial"/>
          <w:b/>
          <w:bCs/>
          <w:sz w:val="28"/>
          <w:szCs w:val="28"/>
          <w:lang w:val="en-US"/>
        </w:rPr>
        <w:t xml:space="preserve"> </w:t>
      </w:r>
      <w:r w:rsidR="00CA3B99" w:rsidRPr="00D82CDA">
        <w:rPr>
          <w:rFonts w:ascii="Arial" w:hAnsi="Arial" w:cs="Arial"/>
          <w:b/>
          <w:bCs/>
          <w:sz w:val="28"/>
          <w:szCs w:val="28"/>
          <w:lang w:val="en-US"/>
        </w:rPr>
        <w:t xml:space="preserve">and associated factors </w:t>
      </w:r>
      <w:r w:rsidRPr="00D82CDA">
        <w:rPr>
          <w:rFonts w:ascii="Arial" w:hAnsi="Arial" w:cs="Arial"/>
          <w:b/>
          <w:bCs/>
          <w:sz w:val="28"/>
          <w:szCs w:val="28"/>
          <w:lang w:val="en-US"/>
        </w:rPr>
        <w:t xml:space="preserve">of </w:t>
      </w:r>
      <w:r w:rsidR="00CA3B99" w:rsidRPr="00D82CDA">
        <w:rPr>
          <w:rFonts w:ascii="Arial" w:hAnsi="Arial" w:cs="Arial"/>
          <w:b/>
          <w:bCs/>
          <w:sz w:val="28"/>
          <w:szCs w:val="28"/>
          <w:lang w:val="en-US"/>
        </w:rPr>
        <w:t xml:space="preserve">intestinal </w:t>
      </w:r>
      <w:r w:rsidRPr="00D82CDA">
        <w:rPr>
          <w:rFonts w:ascii="Arial" w:hAnsi="Arial" w:cs="Arial"/>
          <w:b/>
          <w:bCs/>
          <w:sz w:val="28"/>
          <w:szCs w:val="28"/>
          <w:lang w:val="en-US"/>
        </w:rPr>
        <w:t>helminth infection</w:t>
      </w:r>
      <w:r w:rsidR="008825CD" w:rsidRPr="00D82CDA">
        <w:rPr>
          <w:rFonts w:ascii="Arial" w:hAnsi="Arial" w:cs="Arial"/>
          <w:b/>
          <w:bCs/>
          <w:sz w:val="28"/>
          <w:szCs w:val="28"/>
          <w:lang w:val="en-US"/>
        </w:rPr>
        <w:t>s</w:t>
      </w:r>
      <w:r w:rsidR="00F63978" w:rsidRPr="00D82CDA">
        <w:rPr>
          <w:rFonts w:ascii="Arial" w:hAnsi="Arial" w:cs="Arial"/>
          <w:b/>
          <w:bCs/>
          <w:sz w:val="28"/>
          <w:szCs w:val="28"/>
          <w:lang w:val="en-US"/>
        </w:rPr>
        <w:t xml:space="preserve"> </w:t>
      </w:r>
      <w:r w:rsidR="005E7937" w:rsidRPr="00D82CDA">
        <w:rPr>
          <w:rFonts w:ascii="Arial" w:hAnsi="Arial" w:cs="Arial"/>
          <w:b/>
          <w:bCs/>
          <w:sz w:val="28"/>
          <w:szCs w:val="28"/>
          <w:lang w:val="en-US"/>
        </w:rPr>
        <w:t xml:space="preserve">after </w:t>
      </w:r>
      <w:r w:rsidR="008825CD" w:rsidRPr="00D82CDA">
        <w:rPr>
          <w:rFonts w:ascii="Arial" w:hAnsi="Arial" w:cs="Arial"/>
          <w:b/>
          <w:bCs/>
          <w:sz w:val="28"/>
          <w:szCs w:val="28"/>
          <w:lang w:val="en-US"/>
        </w:rPr>
        <w:t xml:space="preserve">chemoprevention </w:t>
      </w:r>
      <w:r w:rsidR="005E7937" w:rsidRPr="00D82CDA">
        <w:rPr>
          <w:rFonts w:ascii="Arial" w:hAnsi="Arial" w:cs="Arial"/>
          <w:b/>
          <w:bCs/>
          <w:sz w:val="28"/>
          <w:szCs w:val="28"/>
          <w:lang w:val="en-US"/>
        </w:rPr>
        <w:t xml:space="preserve">campaign </w:t>
      </w:r>
      <w:r w:rsidR="008825CD" w:rsidRPr="00D82CDA">
        <w:rPr>
          <w:rFonts w:ascii="Arial" w:hAnsi="Arial" w:cs="Arial"/>
          <w:b/>
          <w:bCs/>
          <w:sz w:val="28"/>
          <w:szCs w:val="28"/>
          <w:lang w:val="en-US"/>
        </w:rPr>
        <w:t xml:space="preserve">in </w:t>
      </w:r>
      <w:r w:rsidR="00F63978" w:rsidRPr="00D82CDA">
        <w:rPr>
          <w:rFonts w:ascii="Arial" w:hAnsi="Arial" w:cs="Arial"/>
          <w:b/>
          <w:bCs/>
          <w:sz w:val="28"/>
          <w:szCs w:val="28"/>
          <w:lang w:val="en-US"/>
        </w:rPr>
        <w:t xml:space="preserve">four </w:t>
      </w:r>
      <w:r w:rsidRPr="00D82CDA">
        <w:rPr>
          <w:rFonts w:ascii="Arial" w:hAnsi="Arial" w:cs="Arial"/>
          <w:b/>
          <w:bCs/>
          <w:sz w:val="28"/>
          <w:szCs w:val="28"/>
          <w:lang w:val="en-US"/>
        </w:rPr>
        <w:t>health districts of the Littoral region</w:t>
      </w:r>
      <w:r w:rsidR="006D03D1" w:rsidRPr="00D82CDA">
        <w:rPr>
          <w:rFonts w:ascii="Arial" w:hAnsi="Arial" w:cs="Arial"/>
          <w:b/>
          <w:bCs/>
          <w:sz w:val="28"/>
          <w:szCs w:val="28"/>
          <w:lang w:val="en-US"/>
        </w:rPr>
        <w:t>,</w:t>
      </w:r>
      <w:r w:rsidRPr="00D82CDA">
        <w:rPr>
          <w:rFonts w:ascii="Arial" w:hAnsi="Arial" w:cs="Arial"/>
          <w:b/>
          <w:bCs/>
          <w:sz w:val="28"/>
          <w:szCs w:val="28"/>
          <w:lang w:val="en-US"/>
        </w:rPr>
        <w:t xml:space="preserve"> Cameroon</w:t>
      </w:r>
    </w:p>
    <w:p w14:paraId="5FD9B105" w14:textId="77777777" w:rsidR="00DA4635" w:rsidRPr="00D82CDA" w:rsidRDefault="00DA4635" w:rsidP="00CA3B99">
      <w:pPr>
        <w:pStyle w:val="Sansinterligne"/>
        <w:spacing w:line="360" w:lineRule="auto"/>
        <w:jc w:val="both"/>
        <w:rPr>
          <w:rFonts w:ascii="Arial" w:hAnsi="Arial" w:cs="Arial"/>
          <w:b/>
          <w:bCs/>
          <w:sz w:val="28"/>
          <w:szCs w:val="28"/>
          <w:lang w:val="en-US"/>
        </w:rPr>
      </w:pPr>
    </w:p>
    <w:bookmarkEnd w:id="0"/>
    <w:p w14:paraId="5AA84267" w14:textId="77777777" w:rsidR="00DA4635" w:rsidRPr="00D82CDA" w:rsidRDefault="00DA4635" w:rsidP="00613C32">
      <w:pPr>
        <w:pStyle w:val="Sansinterligne"/>
        <w:spacing w:line="360" w:lineRule="auto"/>
        <w:rPr>
          <w:rFonts w:ascii="Arial" w:hAnsi="Arial" w:cs="Arial"/>
          <w:sz w:val="20"/>
          <w:szCs w:val="20"/>
          <w:lang w:val="en-US"/>
        </w:rPr>
      </w:pPr>
    </w:p>
    <w:p w14:paraId="305663D9" w14:textId="17A65560" w:rsidR="008D7DDE" w:rsidRPr="00D82CDA" w:rsidRDefault="008D7DDE" w:rsidP="0036780E">
      <w:pPr>
        <w:pStyle w:val="Sansinterligne"/>
        <w:spacing w:line="360" w:lineRule="auto"/>
        <w:jc w:val="both"/>
        <w:rPr>
          <w:rFonts w:ascii="Arial" w:hAnsi="Arial" w:cs="Arial"/>
          <w:b/>
          <w:bCs/>
          <w:lang w:val="en-US"/>
        </w:rPr>
      </w:pPr>
      <w:r w:rsidRPr="00D82CDA">
        <w:rPr>
          <w:rFonts w:ascii="Arial" w:hAnsi="Arial" w:cs="Arial"/>
          <w:b/>
          <w:bCs/>
          <w:lang w:val="en-US"/>
        </w:rPr>
        <w:t>Abstract</w:t>
      </w:r>
    </w:p>
    <w:p w14:paraId="1FCA7A63" w14:textId="333B1497" w:rsidR="00713E4B" w:rsidRPr="00D82CDA" w:rsidRDefault="00713E4B" w:rsidP="0036780E">
      <w:pPr>
        <w:pStyle w:val="Sansinterligne"/>
        <w:spacing w:line="360" w:lineRule="auto"/>
        <w:jc w:val="both"/>
        <w:rPr>
          <w:rFonts w:ascii="Arial" w:hAnsi="Arial" w:cs="Arial"/>
          <w:sz w:val="20"/>
          <w:szCs w:val="20"/>
          <w:lang w:val="en-US"/>
        </w:rPr>
      </w:pPr>
      <w:r w:rsidRPr="00EB1B51">
        <w:rPr>
          <w:rFonts w:ascii="Arial" w:hAnsi="Arial" w:cs="Arial"/>
          <w:b/>
          <w:bCs/>
          <w:sz w:val="20"/>
          <w:szCs w:val="20"/>
          <w:lang w:val="en-US"/>
        </w:rPr>
        <w:t>Aims</w:t>
      </w:r>
      <w:r w:rsidR="00A839FF" w:rsidRPr="00EB1B51">
        <w:rPr>
          <w:rFonts w:ascii="Arial" w:hAnsi="Arial" w:cs="Arial"/>
          <w:b/>
          <w:bCs/>
          <w:sz w:val="20"/>
          <w:szCs w:val="20"/>
          <w:lang w:val="en-US"/>
        </w:rPr>
        <w:t xml:space="preserve"> and design</w:t>
      </w:r>
      <w:r w:rsidRPr="00EB1B51">
        <w:rPr>
          <w:rFonts w:ascii="Arial" w:hAnsi="Arial" w:cs="Arial"/>
          <w:sz w:val="20"/>
          <w:szCs w:val="20"/>
          <w:lang w:val="en-US"/>
        </w:rPr>
        <w:t xml:space="preserve"> </w:t>
      </w:r>
      <w:r w:rsidR="00677476" w:rsidRPr="00EB1B51">
        <w:rPr>
          <w:rFonts w:ascii="Arial" w:hAnsi="Arial" w:cs="Arial"/>
          <w:sz w:val="20"/>
          <w:szCs w:val="20"/>
          <w:lang w:val="en-US"/>
        </w:rPr>
        <w:t xml:space="preserve">This </w:t>
      </w:r>
      <w:r w:rsidR="00A839FF" w:rsidRPr="00EB1B51">
        <w:rPr>
          <w:rFonts w:ascii="Arial" w:hAnsi="Arial" w:cs="Arial"/>
          <w:sz w:val="20"/>
          <w:szCs w:val="20"/>
          <w:lang w:val="en-US"/>
        </w:rPr>
        <w:t xml:space="preserve">was a community-based prospective </w:t>
      </w:r>
      <w:r w:rsidR="00677476" w:rsidRPr="00EB1B51">
        <w:rPr>
          <w:rFonts w:ascii="Arial" w:hAnsi="Arial" w:cs="Arial"/>
          <w:sz w:val="20"/>
          <w:szCs w:val="20"/>
          <w:lang w:val="en-US"/>
        </w:rPr>
        <w:t xml:space="preserve">study aimed to evaluate the prevalence and intensity of infections of </w:t>
      </w:r>
      <w:r w:rsidR="00013DA1" w:rsidRPr="00EB1B51">
        <w:rPr>
          <w:rFonts w:ascii="Arial" w:hAnsi="Arial" w:cs="Arial"/>
          <w:sz w:val="20"/>
          <w:szCs w:val="20"/>
          <w:lang w:val="en-US"/>
        </w:rPr>
        <w:t xml:space="preserve">soil-transmitted </w:t>
      </w:r>
      <w:r w:rsidR="00677476" w:rsidRPr="00EB1B51">
        <w:rPr>
          <w:rFonts w:ascii="Arial" w:hAnsi="Arial" w:cs="Arial"/>
          <w:sz w:val="20"/>
          <w:szCs w:val="20"/>
          <w:lang w:val="en-US"/>
        </w:rPr>
        <w:t>helminth infections</w:t>
      </w:r>
      <w:r w:rsidR="00013DA1" w:rsidRPr="00EB1B51">
        <w:rPr>
          <w:rFonts w:ascii="Arial" w:hAnsi="Arial" w:cs="Arial"/>
          <w:sz w:val="20"/>
          <w:szCs w:val="20"/>
          <w:lang w:val="en-US"/>
        </w:rPr>
        <w:t xml:space="preserve"> and intestinal schistosomiasis </w:t>
      </w:r>
      <w:r w:rsidR="008E550F" w:rsidRPr="00EB1B51">
        <w:rPr>
          <w:rFonts w:ascii="Arial" w:hAnsi="Arial" w:cs="Arial"/>
          <w:sz w:val="20"/>
          <w:szCs w:val="20"/>
          <w:lang w:val="en-US"/>
        </w:rPr>
        <w:t xml:space="preserve">among school-aged children and anti-helminthic chemoprevention non targeted group </w:t>
      </w:r>
      <w:r w:rsidR="00677476" w:rsidRPr="00EB1B51">
        <w:rPr>
          <w:rFonts w:ascii="Arial" w:hAnsi="Arial" w:cs="Arial"/>
          <w:sz w:val="20"/>
          <w:szCs w:val="20"/>
          <w:lang w:val="en-US"/>
        </w:rPr>
        <w:t xml:space="preserve">three months </w:t>
      </w:r>
      <w:r w:rsidR="008E550F" w:rsidRPr="00EB1B51">
        <w:rPr>
          <w:rFonts w:ascii="Arial" w:hAnsi="Arial" w:cs="Arial"/>
          <w:sz w:val="20"/>
          <w:szCs w:val="20"/>
          <w:lang w:val="en-US"/>
        </w:rPr>
        <w:t xml:space="preserve">after </w:t>
      </w:r>
      <w:r w:rsidR="00677476" w:rsidRPr="00EB1B51">
        <w:rPr>
          <w:rFonts w:ascii="Arial" w:hAnsi="Arial" w:cs="Arial"/>
          <w:sz w:val="20"/>
          <w:szCs w:val="20"/>
          <w:lang w:val="en-US"/>
        </w:rPr>
        <w:t>anthelminthic chemoprevention campaign</w:t>
      </w:r>
      <w:r w:rsidR="00FA5BDF" w:rsidRPr="00EB1B51">
        <w:rPr>
          <w:rFonts w:ascii="Arial" w:hAnsi="Arial" w:cs="Arial"/>
          <w:sz w:val="20"/>
          <w:szCs w:val="20"/>
          <w:lang w:val="en-US"/>
        </w:rPr>
        <w:t xml:space="preserve"> </w:t>
      </w:r>
      <w:r w:rsidR="00677476" w:rsidRPr="00EB1B51">
        <w:rPr>
          <w:rFonts w:ascii="Arial" w:hAnsi="Arial" w:cs="Arial"/>
          <w:sz w:val="20"/>
          <w:szCs w:val="20"/>
          <w:lang w:val="en-US"/>
        </w:rPr>
        <w:t xml:space="preserve">in the Littoral region </w:t>
      </w:r>
      <w:r w:rsidR="00FA5BDF" w:rsidRPr="00EB1B51">
        <w:rPr>
          <w:rFonts w:ascii="Arial" w:hAnsi="Arial" w:cs="Arial"/>
          <w:sz w:val="20"/>
          <w:szCs w:val="20"/>
          <w:lang w:val="en-US"/>
        </w:rPr>
        <w:t>of</w:t>
      </w:r>
      <w:r w:rsidR="00677476" w:rsidRPr="00EB1B51">
        <w:rPr>
          <w:rFonts w:ascii="Arial" w:hAnsi="Arial" w:cs="Arial"/>
          <w:sz w:val="20"/>
          <w:szCs w:val="20"/>
          <w:lang w:val="en-US"/>
        </w:rPr>
        <w:t xml:space="preserve"> Cameroon</w:t>
      </w:r>
      <w:r w:rsidR="00677476" w:rsidRPr="00D82CDA">
        <w:rPr>
          <w:rFonts w:ascii="Arial" w:hAnsi="Arial" w:cs="Arial"/>
          <w:sz w:val="20"/>
          <w:szCs w:val="20"/>
          <w:lang w:val="en-US"/>
        </w:rPr>
        <w:t>.</w:t>
      </w:r>
      <w:r w:rsidR="0097216B" w:rsidRPr="00D82CDA">
        <w:rPr>
          <w:rFonts w:ascii="Arial" w:hAnsi="Arial" w:cs="Arial"/>
          <w:sz w:val="20"/>
          <w:szCs w:val="20"/>
          <w:lang w:val="en-US"/>
        </w:rPr>
        <w:t xml:space="preserve"> </w:t>
      </w:r>
    </w:p>
    <w:p w14:paraId="1F9DACDE" w14:textId="6B490A83" w:rsidR="00FA5BDF" w:rsidRPr="00D82CDA" w:rsidRDefault="00FA5BDF" w:rsidP="0036780E">
      <w:pPr>
        <w:pStyle w:val="Sansinterligne"/>
        <w:spacing w:line="360" w:lineRule="auto"/>
        <w:jc w:val="both"/>
        <w:rPr>
          <w:rFonts w:ascii="Arial" w:hAnsi="Arial" w:cs="Arial"/>
          <w:sz w:val="20"/>
          <w:szCs w:val="20"/>
          <w:lang w:val="en-US"/>
        </w:rPr>
      </w:pPr>
      <w:r w:rsidRPr="00D82CDA">
        <w:rPr>
          <w:rFonts w:ascii="Arial" w:hAnsi="Arial" w:cs="Arial"/>
          <w:b/>
          <w:bCs/>
          <w:sz w:val="20"/>
          <w:szCs w:val="20"/>
          <w:lang w:val="en-US"/>
        </w:rPr>
        <w:t>Place and duration of study.</w:t>
      </w:r>
      <w:r w:rsidRPr="00D82CDA">
        <w:rPr>
          <w:rFonts w:ascii="Arial" w:hAnsi="Arial" w:cs="Arial"/>
          <w:sz w:val="20"/>
          <w:szCs w:val="20"/>
          <w:lang w:val="en-US"/>
        </w:rPr>
        <w:t xml:space="preserve"> The study was undergone in June 2024 in four health districts of the Littoral region situated at different distances from Douala metropolis namely Mambanda HD, Dibombari HD, Abo HD and Mbanga HD. </w:t>
      </w:r>
    </w:p>
    <w:p w14:paraId="0B517913" w14:textId="74C9F997" w:rsidR="00D77CE6" w:rsidRPr="00D82CDA" w:rsidRDefault="00713E4B" w:rsidP="0036780E">
      <w:pPr>
        <w:pStyle w:val="Sansinterligne"/>
        <w:spacing w:line="360" w:lineRule="auto"/>
        <w:jc w:val="both"/>
        <w:rPr>
          <w:rFonts w:ascii="Arial" w:hAnsi="Arial" w:cs="Arial"/>
          <w:sz w:val="20"/>
          <w:szCs w:val="20"/>
          <w:lang w:val="en-US"/>
        </w:rPr>
      </w:pPr>
      <w:r w:rsidRPr="00D82CDA">
        <w:rPr>
          <w:rFonts w:ascii="Arial" w:hAnsi="Arial" w:cs="Arial"/>
          <w:b/>
          <w:bCs/>
          <w:sz w:val="20"/>
          <w:szCs w:val="20"/>
          <w:lang w:val="en-US"/>
        </w:rPr>
        <w:t>Methodology.</w:t>
      </w:r>
      <w:r w:rsidRPr="00D82CDA">
        <w:rPr>
          <w:rFonts w:ascii="Arial" w:hAnsi="Arial" w:cs="Arial"/>
          <w:sz w:val="20"/>
          <w:szCs w:val="20"/>
          <w:lang w:val="en-US"/>
        </w:rPr>
        <w:t xml:space="preserve"> </w:t>
      </w:r>
      <w:r w:rsidR="00E70A87" w:rsidRPr="00D82CDA">
        <w:rPr>
          <w:rFonts w:ascii="Arial" w:hAnsi="Arial" w:cs="Arial"/>
          <w:sz w:val="20"/>
          <w:szCs w:val="20"/>
          <w:lang w:val="en-US"/>
        </w:rPr>
        <w:t>All age c</w:t>
      </w:r>
      <w:r w:rsidR="00527F53" w:rsidRPr="00D82CDA">
        <w:rPr>
          <w:rFonts w:ascii="Arial" w:hAnsi="Arial" w:cs="Arial"/>
          <w:sz w:val="20"/>
          <w:szCs w:val="20"/>
          <w:lang w:val="en-US"/>
        </w:rPr>
        <w:t xml:space="preserve">onsenting </w:t>
      </w:r>
      <w:r w:rsidR="00CD4E00" w:rsidRPr="00D82CDA">
        <w:rPr>
          <w:rFonts w:ascii="Arial" w:hAnsi="Arial" w:cs="Arial"/>
          <w:sz w:val="20"/>
          <w:szCs w:val="20"/>
          <w:lang w:val="en-US"/>
        </w:rPr>
        <w:t>residents</w:t>
      </w:r>
      <w:r w:rsidR="00E70A87" w:rsidRPr="00D82CDA">
        <w:rPr>
          <w:rFonts w:ascii="Arial" w:hAnsi="Arial" w:cs="Arial"/>
          <w:sz w:val="20"/>
          <w:szCs w:val="20"/>
          <w:lang w:val="en-US"/>
        </w:rPr>
        <w:t xml:space="preserve"> living in </w:t>
      </w:r>
      <w:r w:rsidR="00FC3B23" w:rsidRPr="00D82CDA">
        <w:rPr>
          <w:rFonts w:ascii="Arial" w:hAnsi="Arial" w:cs="Arial"/>
          <w:sz w:val="20"/>
          <w:szCs w:val="20"/>
          <w:lang w:val="en-US"/>
        </w:rPr>
        <w:t>selected village</w:t>
      </w:r>
      <w:r w:rsidR="00CD4E00" w:rsidRPr="00D82CDA">
        <w:rPr>
          <w:rFonts w:ascii="Arial" w:hAnsi="Arial" w:cs="Arial"/>
          <w:sz w:val="20"/>
          <w:szCs w:val="20"/>
          <w:lang w:val="en-US"/>
        </w:rPr>
        <w:t>s</w:t>
      </w:r>
      <w:r w:rsidR="00FC3B23" w:rsidRPr="00D82CDA">
        <w:rPr>
          <w:rFonts w:ascii="Arial" w:hAnsi="Arial" w:cs="Arial"/>
          <w:sz w:val="20"/>
          <w:szCs w:val="20"/>
          <w:lang w:val="en-US"/>
        </w:rPr>
        <w:t xml:space="preserve"> of </w:t>
      </w:r>
      <w:r w:rsidR="00317ED5" w:rsidRPr="00D82CDA">
        <w:rPr>
          <w:rFonts w:ascii="Arial" w:hAnsi="Arial" w:cs="Arial"/>
          <w:sz w:val="20"/>
          <w:szCs w:val="20"/>
          <w:lang w:val="en-US"/>
        </w:rPr>
        <w:t xml:space="preserve">any of </w:t>
      </w:r>
      <w:r w:rsidR="00FC3B23" w:rsidRPr="00D82CDA">
        <w:rPr>
          <w:rFonts w:ascii="Arial" w:hAnsi="Arial" w:cs="Arial"/>
          <w:sz w:val="20"/>
          <w:szCs w:val="20"/>
          <w:lang w:val="en-US"/>
        </w:rPr>
        <w:t xml:space="preserve">health district </w:t>
      </w:r>
      <w:r w:rsidR="00317ED5" w:rsidRPr="00D82CDA">
        <w:rPr>
          <w:rFonts w:ascii="Arial" w:hAnsi="Arial" w:cs="Arial"/>
          <w:sz w:val="20"/>
          <w:szCs w:val="20"/>
          <w:lang w:val="en-US"/>
        </w:rPr>
        <w:t xml:space="preserve">and who provided a valid fresh stool sample </w:t>
      </w:r>
      <w:r w:rsidR="00106A98" w:rsidRPr="00D82CDA">
        <w:rPr>
          <w:rFonts w:ascii="Arial" w:hAnsi="Arial" w:cs="Arial"/>
          <w:sz w:val="20"/>
          <w:szCs w:val="20"/>
          <w:lang w:val="en-US"/>
        </w:rPr>
        <w:t>was</w:t>
      </w:r>
      <w:r w:rsidR="00527F53" w:rsidRPr="00D82CDA">
        <w:rPr>
          <w:rFonts w:ascii="Arial" w:hAnsi="Arial" w:cs="Arial"/>
          <w:sz w:val="20"/>
          <w:szCs w:val="20"/>
          <w:lang w:val="en-US"/>
        </w:rPr>
        <w:t xml:space="preserve"> considered as </w:t>
      </w:r>
      <w:r w:rsidR="00317ED5" w:rsidRPr="00D82CDA">
        <w:rPr>
          <w:rFonts w:ascii="Arial" w:hAnsi="Arial" w:cs="Arial"/>
          <w:sz w:val="20"/>
          <w:szCs w:val="20"/>
          <w:lang w:val="en-US"/>
        </w:rPr>
        <w:t xml:space="preserve">study </w:t>
      </w:r>
      <w:r w:rsidR="00527F53" w:rsidRPr="00D82CDA">
        <w:rPr>
          <w:rFonts w:ascii="Arial" w:hAnsi="Arial" w:cs="Arial"/>
          <w:sz w:val="20"/>
          <w:szCs w:val="20"/>
          <w:lang w:val="en-US"/>
        </w:rPr>
        <w:t>participant</w:t>
      </w:r>
      <w:r w:rsidR="00DF4016" w:rsidRPr="00D82CDA">
        <w:rPr>
          <w:rFonts w:ascii="Arial" w:hAnsi="Arial" w:cs="Arial"/>
          <w:sz w:val="20"/>
          <w:szCs w:val="20"/>
          <w:lang w:val="en-US"/>
        </w:rPr>
        <w:t xml:space="preserve">. </w:t>
      </w:r>
      <w:r w:rsidR="00317ED5" w:rsidRPr="00D82CDA">
        <w:rPr>
          <w:rFonts w:ascii="Arial" w:hAnsi="Arial" w:cs="Arial"/>
          <w:sz w:val="20"/>
          <w:szCs w:val="20"/>
          <w:lang w:val="en-US"/>
        </w:rPr>
        <w:t xml:space="preserve">The </w:t>
      </w:r>
      <w:r w:rsidR="00DD2DF9" w:rsidRPr="00D82CDA">
        <w:rPr>
          <w:rFonts w:ascii="Arial" w:hAnsi="Arial" w:cs="Arial"/>
          <w:sz w:val="20"/>
          <w:szCs w:val="20"/>
          <w:lang w:val="en-US"/>
        </w:rPr>
        <w:t>stool sample processed</w:t>
      </w:r>
      <w:r w:rsidR="001E4B42" w:rsidRPr="00D82CDA">
        <w:rPr>
          <w:rFonts w:ascii="Arial" w:hAnsi="Arial" w:cs="Arial"/>
          <w:sz w:val="20"/>
          <w:szCs w:val="20"/>
          <w:lang w:val="en-US"/>
        </w:rPr>
        <w:t xml:space="preserve"> in laboratory </w:t>
      </w:r>
      <w:r w:rsidR="00DD2DF9" w:rsidRPr="00D82CDA">
        <w:rPr>
          <w:rFonts w:ascii="Arial" w:hAnsi="Arial" w:cs="Arial"/>
          <w:sz w:val="20"/>
          <w:szCs w:val="20"/>
          <w:lang w:val="en-US"/>
        </w:rPr>
        <w:t>using Kato-katz technique</w:t>
      </w:r>
      <w:r w:rsidR="00317ED5" w:rsidRPr="00D82CDA">
        <w:rPr>
          <w:rFonts w:ascii="Arial" w:hAnsi="Arial" w:cs="Arial"/>
          <w:sz w:val="20"/>
          <w:szCs w:val="20"/>
          <w:lang w:val="en-US"/>
        </w:rPr>
        <w:t xml:space="preserve"> for detection and counting of stool bearing i</w:t>
      </w:r>
      <w:r w:rsidR="00DA2A4D" w:rsidRPr="00D82CDA">
        <w:rPr>
          <w:rFonts w:ascii="Arial" w:hAnsi="Arial" w:cs="Arial"/>
          <w:sz w:val="20"/>
          <w:szCs w:val="20"/>
          <w:lang w:val="en-US"/>
        </w:rPr>
        <w:t>ntestinal helminth eggs</w:t>
      </w:r>
      <w:r w:rsidR="00DD2DF9" w:rsidRPr="00D82CDA">
        <w:rPr>
          <w:rFonts w:ascii="Arial" w:hAnsi="Arial" w:cs="Arial"/>
          <w:sz w:val="20"/>
          <w:szCs w:val="20"/>
          <w:lang w:val="en-US"/>
        </w:rPr>
        <w:t>.</w:t>
      </w:r>
      <w:r w:rsidR="00D77CE6" w:rsidRPr="00D82CDA">
        <w:rPr>
          <w:rFonts w:ascii="Arial" w:hAnsi="Arial" w:cs="Arial"/>
          <w:sz w:val="20"/>
          <w:szCs w:val="20"/>
          <w:lang w:val="en-US"/>
        </w:rPr>
        <w:t xml:space="preserve"> </w:t>
      </w:r>
      <w:r w:rsidR="002442CE" w:rsidRPr="00D82CDA">
        <w:rPr>
          <w:rFonts w:ascii="Arial" w:hAnsi="Arial" w:cs="Arial"/>
          <w:sz w:val="20"/>
          <w:szCs w:val="20"/>
          <w:lang w:val="en-US"/>
        </w:rPr>
        <w:t>Association of p</w:t>
      </w:r>
      <w:r w:rsidR="00D77CE6" w:rsidRPr="00D82CDA">
        <w:rPr>
          <w:rFonts w:ascii="Arial" w:hAnsi="Arial" w:cs="Arial"/>
          <w:sz w:val="20"/>
          <w:szCs w:val="20"/>
          <w:lang w:val="en-US"/>
        </w:rPr>
        <w:t xml:space="preserve">revalence and intensity </w:t>
      </w:r>
      <w:r w:rsidR="00DD2DF9" w:rsidRPr="00D82CDA">
        <w:rPr>
          <w:rFonts w:ascii="Arial" w:hAnsi="Arial" w:cs="Arial"/>
          <w:sz w:val="20"/>
          <w:szCs w:val="20"/>
          <w:lang w:val="en-US"/>
        </w:rPr>
        <w:t xml:space="preserve">of specific </w:t>
      </w:r>
      <w:r w:rsidR="00E262A8" w:rsidRPr="00D82CDA">
        <w:rPr>
          <w:rFonts w:ascii="Arial" w:hAnsi="Arial" w:cs="Arial"/>
          <w:sz w:val="20"/>
          <w:szCs w:val="20"/>
          <w:lang w:val="en-US"/>
        </w:rPr>
        <w:t xml:space="preserve">helminth </w:t>
      </w:r>
      <w:r w:rsidR="002442CE" w:rsidRPr="00D82CDA">
        <w:rPr>
          <w:rFonts w:ascii="Arial" w:hAnsi="Arial" w:cs="Arial"/>
          <w:sz w:val="20"/>
          <w:szCs w:val="20"/>
          <w:lang w:val="en-US"/>
        </w:rPr>
        <w:t>infections with respect to sociodemographic data were statistically analyzed</w:t>
      </w:r>
      <w:r w:rsidR="000C671D" w:rsidRPr="00D82CDA">
        <w:rPr>
          <w:rFonts w:ascii="Arial" w:hAnsi="Arial" w:cs="Arial"/>
          <w:sz w:val="20"/>
          <w:szCs w:val="20"/>
          <w:lang w:val="en-US"/>
        </w:rPr>
        <w:t xml:space="preserve"> </w:t>
      </w:r>
      <w:r w:rsidR="00DF4016" w:rsidRPr="00D82CDA">
        <w:rPr>
          <w:rFonts w:ascii="Arial" w:hAnsi="Arial" w:cs="Arial"/>
          <w:sz w:val="20"/>
          <w:szCs w:val="20"/>
          <w:lang w:val="en-US"/>
        </w:rPr>
        <w:t xml:space="preserve">assuming a p-value </w:t>
      </w:r>
      <w:r w:rsidR="004143E7" w:rsidRPr="00D82CDA">
        <w:rPr>
          <w:rFonts w:ascii="Arial" w:hAnsi="Arial" w:cs="Arial"/>
          <w:sz w:val="20"/>
          <w:szCs w:val="20"/>
          <w:lang w:val="en-US"/>
        </w:rPr>
        <w:t xml:space="preserve">less than </w:t>
      </w:r>
      <w:r w:rsidR="00DF4016" w:rsidRPr="00D82CDA">
        <w:rPr>
          <w:rFonts w:ascii="Arial" w:hAnsi="Arial" w:cs="Arial"/>
          <w:sz w:val="20"/>
          <w:szCs w:val="20"/>
          <w:lang w:val="en-US"/>
        </w:rPr>
        <w:t>0.05 as significant.</w:t>
      </w:r>
    </w:p>
    <w:p w14:paraId="42ACFF3D" w14:textId="74D79163" w:rsidR="008A6D11" w:rsidRPr="00D82CDA" w:rsidRDefault="00713E4B" w:rsidP="0036780E">
      <w:pPr>
        <w:pStyle w:val="Sansinterligne"/>
        <w:spacing w:line="360" w:lineRule="auto"/>
        <w:jc w:val="both"/>
        <w:rPr>
          <w:rFonts w:ascii="Arial" w:hAnsi="Arial" w:cs="Arial"/>
          <w:sz w:val="20"/>
          <w:szCs w:val="20"/>
          <w:lang w:val="en-US"/>
        </w:rPr>
      </w:pPr>
      <w:r w:rsidRPr="00D82CDA">
        <w:rPr>
          <w:rFonts w:ascii="Arial" w:hAnsi="Arial" w:cs="Arial"/>
          <w:b/>
          <w:bCs/>
          <w:sz w:val="20"/>
          <w:szCs w:val="20"/>
          <w:lang w:val="en-US"/>
        </w:rPr>
        <w:t>Results.</w:t>
      </w:r>
      <w:r w:rsidRPr="00D82CDA">
        <w:rPr>
          <w:rFonts w:ascii="Arial" w:hAnsi="Arial" w:cs="Arial"/>
          <w:sz w:val="20"/>
          <w:szCs w:val="20"/>
          <w:lang w:val="en-US"/>
        </w:rPr>
        <w:t xml:space="preserve"> </w:t>
      </w:r>
      <w:r w:rsidR="00C60BF3" w:rsidRPr="00D82CDA">
        <w:rPr>
          <w:rFonts w:ascii="Arial" w:hAnsi="Arial" w:cs="Arial"/>
          <w:sz w:val="20"/>
          <w:szCs w:val="20"/>
          <w:lang w:val="en-US"/>
        </w:rPr>
        <w:t xml:space="preserve">A total 860 participants were included in the </w:t>
      </w:r>
      <w:r w:rsidR="006B5F0A" w:rsidRPr="00D82CDA">
        <w:rPr>
          <w:rFonts w:ascii="Arial" w:hAnsi="Arial" w:cs="Arial"/>
          <w:sz w:val="20"/>
          <w:szCs w:val="20"/>
          <w:lang w:val="en-US"/>
        </w:rPr>
        <w:t>four health districts</w:t>
      </w:r>
      <w:r w:rsidR="00AD2B82" w:rsidRPr="00D82CDA">
        <w:rPr>
          <w:rFonts w:ascii="Arial" w:hAnsi="Arial" w:cs="Arial"/>
          <w:sz w:val="20"/>
          <w:szCs w:val="20"/>
          <w:lang w:val="en-US"/>
        </w:rPr>
        <w:t xml:space="preserve">. </w:t>
      </w:r>
      <w:r w:rsidR="008D7DDE" w:rsidRPr="00D82CDA">
        <w:rPr>
          <w:rFonts w:ascii="Arial" w:hAnsi="Arial" w:cs="Arial"/>
          <w:sz w:val="20"/>
          <w:szCs w:val="20"/>
          <w:lang w:val="en-US"/>
        </w:rPr>
        <w:t xml:space="preserve">The </w:t>
      </w:r>
      <w:r w:rsidR="006B5F0A" w:rsidRPr="00D82CDA">
        <w:rPr>
          <w:rFonts w:ascii="Arial" w:hAnsi="Arial" w:cs="Arial"/>
          <w:sz w:val="20"/>
          <w:szCs w:val="20"/>
          <w:lang w:val="en-US"/>
        </w:rPr>
        <w:t xml:space="preserve">overall </w:t>
      </w:r>
      <w:r w:rsidR="008D7DDE" w:rsidRPr="00D82CDA">
        <w:rPr>
          <w:rFonts w:ascii="Arial" w:hAnsi="Arial" w:cs="Arial"/>
          <w:sz w:val="20"/>
          <w:szCs w:val="20"/>
          <w:lang w:val="en-US"/>
        </w:rPr>
        <w:t xml:space="preserve">prevalence of </w:t>
      </w:r>
      <w:r w:rsidR="00315FFD" w:rsidRPr="00D82CDA">
        <w:rPr>
          <w:rFonts w:ascii="Arial" w:hAnsi="Arial" w:cs="Arial"/>
          <w:sz w:val="20"/>
          <w:szCs w:val="20"/>
          <w:lang w:val="en-US"/>
        </w:rPr>
        <w:t xml:space="preserve">soil-transmitted </w:t>
      </w:r>
      <w:r w:rsidR="008D7DDE" w:rsidRPr="00D82CDA">
        <w:rPr>
          <w:rFonts w:ascii="Arial" w:hAnsi="Arial" w:cs="Arial"/>
          <w:sz w:val="20"/>
          <w:szCs w:val="20"/>
          <w:lang w:val="en-US"/>
        </w:rPr>
        <w:t>helminth infection</w:t>
      </w:r>
      <w:r w:rsidR="00315FFD" w:rsidRPr="00D82CDA">
        <w:rPr>
          <w:rFonts w:ascii="Arial" w:hAnsi="Arial" w:cs="Arial"/>
          <w:sz w:val="20"/>
          <w:szCs w:val="20"/>
          <w:lang w:val="en-US"/>
        </w:rPr>
        <w:t xml:space="preserve"> and </w:t>
      </w:r>
      <w:r w:rsidR="0056235C" w:rsidRPr="00D82CDA">
        <w:rPr>
          <w:rFonts w:ascii="Arial" w:hAnsi="Arial" w:cs="Arial"/>
          <w:i/>
          <w:iCs/>
          <w:sz w:val="20"/>
          <w:szCs w:val="20"/>
          <w:lang w:val="en-US"/>
        </w:rPr>
        <w:t>S. mansoni</w:t>
      </w:r>
      <w:r w:rsidR="0056235C" w:rsidRPr="00D82CDA">
        <w:rPr>
          <w:rFonts w:ascii="Arial" w:hAnsi="Arial" w:cs="Arial"/>
          <w:sz w:val="20"/>
          <w:szCs w:val="20"/>
          <w:lang w:val="en-US"/>
        </w:rPr>
        <w:t xml:space="preserve"> infections in the study area </w:t>
      </w:r>
      <w:r w:rsidR="008D7DDE" w:rsidRPr="00D82CDA">
        <w:rPr>
          <w:rFonts w:ascii="Arial" w:hAnsi="Arial" w:cs="Arial"/>
          <w:sz w:val="20"/>
          <w:szCs w:val="20"/>
          <w:lang w:val="en-US"/>
        </w:rPr>
        <w:t>w</w:t>
      </w:r>
      <w:r w:rsidR="0056235C" w:rsidRPr="00D82CDA">
        <w:rPr>
          <w:rFonts w:ascii="Arial" w:hAnsi="Arial" w:cs="Arial"/>
          <w:sz w:val="20"/>
          <w:szCs w:val="20"/>
          <w:lang w:val="en-US"/>
        </w:rPr>
        <w:t>ere</w:t>
      </w:r>
      <w:r w:rsidR="008D7DDE" w:rsidRPr="00D82CDA">
        <w:rPr>
          <w:rFonts w:ascii="Arial" w:hAnsi="Arial" w:cs="Arial"/>
          <w:sz w:val="20"/>
          <w:szCs w:val="20"/>
          <w:lang w:val="en-US"/>
        </w:rPr>
        <w:t xml:space="preserve"> </w:t>
      </w:r>
      <w:r w:rsidR="00AD2B82" w:rsidRPr="00D82CDA">
        <w:rPr>
          <w:rFonts w:ascii="Arial" w:hAnsi="Arial" w:cs="Arial"/>
          <w:sz w:val="20"/>
          <w:szCs w:val="20"/>
          <w:lang w:val="en-US"/>
        </w:rPr>
        <w:t>22.3%</w:t>
      </w:r>
      <w:r w:rsidR="00315FFD" w:rsidRPr="00D82CDA">
        <w:rPr>
          <w:rFonts w:ascii="Arial" w:hAnsi="Arial" w:cs="Arial"/>
          <w:sz w:val="20"/>
          <w:szCs w:val="20"/>
          <w:lang w:val="en-US"/>
        </w:rPr>
        <w:t xml:space="preserve"> and </w:t>
      </w:r>
      <w:r w:rsidR="0056235C" w:rsidRPr="00D82CDA">
        <w:rPr>
          <w:rFonts w:ascii="Arial" w:hAnsi="Arial" w:cs="Arial"/>
          <w:sz w:val="20"/>
          <w:szCs w:val="20"/>
          <w:lang w:val="en-US"/>
        </w:rPr>
        <w:t>0.5% respectively</w:t>
      </w:r>
      <w:r w:rsidR="00557302" w:rsidRPr="00D82CDA">
        <w:rPr>
          <w:rFonts w:ascii="Arial" w:hAnsi="Arial" w:cs="Arial"/>
          <w:sz w:val="20"/>
          <w:szCs w:val="20"/>
          <w:lang w:val="en-US"/>
        </w:rPr>
        <w:t xml:space="preserve">. Prevalence of STH infections varied significantly </w:t>
      </w:r>
      <w:r w:rsidR="00C60BF3" w:rsidRPr="00D82CDA">
        <w:rPr>
          <w:rFonts w:ascii="Arial" w:hAnsi="Arial" w:cs="Arial"/>
          <w:sz w:val="20"/>
          <w:szCs w:val="20"/>
          <w:lang w:val="en-US"/>
        </w:rPr>
        <w:t>between health districts</w:t>
      </w:r>
      <w:r w:rsidR="002442CE" w:rsidRPr="00D82CDA">
        <w:rPr>
          <w:rFonts w:ascii="Arial" w:hAnsi="Arial" w:cs="Arial"/>
          <w:sz w:val="20"/>
          <w:szCs w:val="20"/>
          <w:lang w:val="en-US"/>
        </w:rPr>
        <w:t xml:space="preserve"> </w:t>
      </w:r>
      <w:r w:rsidR="00D74CAE" w:rsidRPr="00D82CDA">
        <w:rPr>
          <w:rFonts w:ascii="Arial" w:hAnsi="Arial" w:cs="Arial"/>
          <w:sz w:val="20"/>
          <w:szCs w:val="20"/>
          <w:lang w:val="en-US"/>
        </w:rPr>
        <w:t xml:space="preserve">, increasing from </w:t>
      </w:r>
      <w:r w:rsidR="00557302" w:rsidRPr="00D82CDA">
        <w:rPr>
          <w:rFonts w:ascii="Arial" w:hAnsi="Arial" w:cs="Arial"/>
          <w:sz w:val="20"/>
          <w:szCs w:val="20"/>
          <w:lang w:val="en-US"/>
        </w:rPr>
        <w:t>the</w:t>
      </w:r>
      <w:r w:rsidR="00EE6F7F" w:rsidRPr="00D82CDA">
        <w:rPr>
          <w:rFonts w:ascii="Arial" w:hAnsi="Arial" w:cs="Arial"/>
          <w:sz w:val="20"/>
          <w:szCs w:val="20"/>
          <w:lang w:val="en-US"/>
        </w:rPr>
        <w:t xml:space="preserve"> town</w:t>
      </w:r>
      <w:r w:rsidR="00D74CAE" w:rsidRPr="00D82CDA">
        <w:rPr>
          <w:rFonts w:ascii="Arial" w:hAnsi="Arial" w:cs="Arial"/>
          <w:sz w:val="20"/>
          <w:szCs w:val="20"/>
          <w:lang w:val="en-US"/>
        </w:rPr>
        <w:t xml:space="preserve"> area</w:t>
      </w:r>
      <w:r w:rsidR="00EE6F7F" w:rsidRPr="00D82CDA">
        <w:rPr>
          <w:rFonts w:ascii="Arial" w:hAnsi="Arial" w:cs="Arial"/>
          <w:sz w:val="20"/>
          <w:szCs w:val="20"/>
          <w:lang w:val="en-US"/>
        </w:rPr>
        <w:t xml:space="preserve"> </w:t>
      </w:r>
      <w:r w:rsidR="00557302" w:rsidRPr="00D82CDA">
        <w:rPr>
          <w:rFonts w:ascii="Arial" w:hAnsi="Arial" w:cs="Arial"/>
          <w:sz w:val="20"/>
          <w:szCs w:val="20"/>
          <w:lang w:val="en-US"/>
        </w:rPr>
        <w:t>at Mambanda</w:t>
      </w:r>
      <w:r w:rsidR="00C60BF3" w:rsidRPr="00D82CDA">
        <w:rPr>
          <w:rFonts w:ascii="Arial" w:hAnsi="Arial" w:cs="Arial"/>
          <w:sz w:val="20"/>
          <w:szCs w:val="20"/>
          <w:lang w:val="en-US"/>
        </w:rPr>
        <w:t xml:space="preserve"> </w:t>
      </w:r>
      <w:r w:rsidR="00557302" w:rsidRPr="00D82CDA">
        <w:rPr>
          <w:rFonts w:ascii="Arial" w:hAnsi="Arial" w:cs="Arial"/>
          <w:sz w:val="20"/>
          <w:szCs w:val="20"/>
          <w:lang w:val="en-US"/>
        </w:rPr>
        <w:t>HD (</w:t>
      </w:r>
      <w:r w:rsidR="00AD2B82" w:rsidRPr="00D82CDA">
        <w:rPr>
          <w:rFonts w:ascii="Arial" w:hAnsi="Arial" w:cs="Arial"/>
          <w:sz w:val="20"/>
          <w:szCs w:val="20"/>
          <w:lang w:val="en-US"/>
        </w:rPr>
        <w:t>13.1%</w:t>
      </w:r>
      <w:r w:rsidR="00557302" w:rsidRPr="00D82CDA">
        <w:rPr>
          <w:rFonts w:ascii="Arial" w:hAnsi="Arial" w:cs="Arial"/>
          <w:sz w:val="20"/>
          <w:szCs w:val="20"/>
          <w:lang w:val="en-US"/>
        </w:rPr>
        <w:t>)</w:t>
      </w:r>
      <w:r w:rsidR="00AD2B82" w:rsidRPr="00D82CDA">
        <w:rPr>
          <w:rFonts w:ascii="Arial" w:hAnsi="Arial" w:cs="Arial"/>
          <w:sz w:val="20"/>
          <w:szCs w:val="20"/>
          <w:lang w:val="en-US"/>
        </w:rPr>
        <w:t xml:space="preserve"> </w:t>
      </w:r>
      <w:r w:rsidR="00D74CAE" w:rsidRPr="00D82CDA">
        <w:rPr>
          <w:rFonts w:ascii="Arial" w:hAnsi="Arial" w:cs="Arial"/>
          <w:sz w:val="20"/>
          <w:szCs w:val="20"/>
          <w:lang w:val="en-US"/>
        </w:rPr>
        <w:t xml:space="preserve">to farther and almost rural health district </w:t>
      </w:r>
      <w:r w:rsidR="002442CE" w:rsidRPr="00D82CDA">
        <w:rPr>
          <w:rFonts w:ascii="Arial" w:hAnsi="Arial" w:cs="Arial"/>
          <w:sz w:val="20"/>
          <w:szCs w:val="20"/>
          <w:lang w:val="en-US"/>
        </w:rPr>
        <w:t>at</w:t>
      </w:r>
      <w:r w:rsidR="00557302" w:rsidRPr="00D82CDA">
        <w:rPr>
          <w:rFonts w:ascii="Arial" w:hAnsi="Arial" w:cs="Arial"/>
          <w:sz w:val="20"/>
          <w:szCs w:val="20"/>
          <w:lang w:val="en-US"/>
        </w:rPr>
        <w:t xml:space="preserve"> Abo HD (</w:t>
      </w:r>
      <w:r w:rsidR="00AD2B82" w:rsidRPr="00D82CDA">
        <w:rPr>
          <w:rFonts w:ascii="Arial" w:hAnsi="Arial" w:cs="Arial"/>
          <w:sz w:val="20"/>
          <w:szCs w:val="20"/>
          <w:lang w:val="en-US"/>
        </w:rPr>
        <w:t>28.4%</w:t>
      </w:r>
      <w:r w:rsidR="00557302" w:rsidRPr="00D82CDA">
        <w:rPr>
          <w:rFonts w:ascii="Arial" w:hAnsi="Arial" w:cs="Arial"/>
          <w:sz w:val="20"/>
          <w:szCs w:val="20"/>
          <w:lang w:val="en-US"/>
        </w:rPr>
        <w:t>)</w:t>
      </w:r>
      <w:r w:rsidR="00D74CAE" w:rsidRPr="00D82CDA">
        <w:rPr>
          <w:rFonts w:ascii="Arial" w:hAnsi="Arial" w:cs="Arial"/>
          <w:sz w:val="20"/>
          <w:szCs w:val="20"/>
          <w:lang w:val="en-US"/>
        </w:rPr>
        <w:t xml:space="preserve"> and Mbanga</w:t>
      </w:r>
      <w:r w:rsidR="00AA2E4B" w:rsidRPr="00D82CDA">
        <w:rPr>
          <w:rFonts w:ascii="Arial" w:hAnsi="Arial" w:cs="Arial"/>
          <w:sz w:val="20"/>
          <w:szCs w:val="20"/>
          <w:lang w:val="en-US"/>
        </w:rPr>
        <w:t xml:space="preserve"> (24.5%)</w:t>
      </w:r>
      <w:r w:rsidR="00D74CAE" w:rsidRPr="00D82CDA">
        <w:rPr>
          <w:rFonts w:ascii="Arial" w:hAnsi="Arial" w:cs="Arial"/>
          <w:sz w:val="20"/>
          <w:szCs w:val="20"/>
          <w:lang w:val="en-US"/>
        </w:rPr>
        <w:t xml:space="preserve"> </w:t>
      </w:r>
      <w:r w:rsidR="00AD2B82" w:rsidRPr="00D82CDA">
        <w:rPr>
          <w:rFonts w:ascii="Arial" w:hAnsi="Arial" w:cs="Arial"/>
          <w:sz w:val="20"/>
          <w:szCs w:val="20"/>
          <w:lang w:val="en-US"/>
        </w:rPr>
        <w:t>(p=0.000)</w:t>
      </w:r>
      <w:r w:rsidR="008D7DDE" w:rsidRPr="00D82CDA">
        <w:rPr>
          <w:rFonts w:ascii="Arial" w:hAnsi="Arial" w:cs="Arial"/>
          <w:sz w:val="20"/>
          <w:szCs w:val="20"/>
          <w:lang w:val="en-US"/>
        </w:rPr>
        <w:t xml:space="preserve">. </w:t>
      </w:r>
      <w:r w:rsidR="00AD2B82" w:rsidRPr="00D82CDA">
        <w:rPr>
          <w:rFonts w:ascii="Arial" w:hAnsi="Arial" w:cs="Arial"/>
          <w:sz w:val="20"/>
          <w:szCs w:val="20"/>
          <w:lang w:val="en-US"/>
        </w:rPr>
        <w:t xml:space="preserve">The prevalence of </w:t>
      </w:r>
      <w:r w:rsidR="00557302" w:rsidRPr="00D82CDA">
        <w:rPr>
          <w:rFonts w:ascii="Arial" w:hAnsi="Arial" w:cs="Arial"/>
          <w:sz w:val="20"/>
          <w:szCs w:val="20"/>
          <w:lang w:val="en-US"/>
        </w:rPr>
        <w:t xml:space="preserve">specific </w:t>
      </w:r>
      <w:r w:rsidR="00AD2B82" w:rsidRPr="00D82CDA">
        <w:rPr>
          <w:rFonts w:ascii="Arial" w:hAnsi="Arial" w:cs="Arial"/>
          <w:sz w:val="20"/>
          <w:szCs w:val="20"/>
          <w:lang w:val="en-US"/>
        </w:rPr>
        <w:t>i</w:t>
      </w:r>
      <w:r w:rsidR="008D7DDE" w:rsidRPr="00D82CDA">
        <w:rPr>
          <w:rFonts w:ascii="Arial" w:hAnsi="Arial" w:cs="Arial"/>
          <w:sz w:val="20"/>
          <w:szCs w:val="20"/>
          <w:lang w:val="en-US"/>
        </w:rPr>
        <w:t xml:space="preserve">ntestinal helminth </w:t>
      </w:r>
      <w:r w:rsidR="00AD2B82" w:rsidRPr="00D82CDA">
        <w:rPr>
          <w:rFonts w:ascii="Arial" w:hAnsi="Arial" w:cs="Arial"/>
          <w:sz w:val="20"/>
          <w:szCs w:val="20"/>
          <w:lang w:val="en-US"/>
        </w:rPr>
        <w:t xml:space="preserve">also varied significantly </w:t>
      </w:r>
      <w:r w:rsidR="00F95505" w:rsidRPr="00D82CDA">
        <w:rPr>
          <w:rFonts w:ascii="Arial" w:hAnsi="Arial" w:cs="Arial"/>
          <w:sz w:val="20"/>
          <w:szCs w:val="20"/>
          <w:lang w:val="en-US"/>
        </w:rPr>
        <w:t>between health districts</w:t>
      </w:r>
      <w:r w:rsidR="00F45FC9" w:rsidRPr="00D82CDA">
        <w:rPr>
          <w:rFonts w:ascii="Arial" w:hAnsi="Arial" w:cs="Arial"/>
          <w:sz w:val="20"/>
          <w:szCs w:val="20"/>
          <w:lang w:val="en-US"/>
        </w:rPr>
        <w:t>,</w:t>
      </w:r>
      <w:r w:rsidR="00F95505" w:rsidRPr="00D82CDA">
        <w:rPr>
          <w:rFonts w:ascii="Arial" w:hAnsi="Arial" w:cs="Arial"/>
          <w:sz w:val="20"/>
          <w:szCs w:val="20"/>
          <w:lang w:val="en-US"/>
        </w:rPr>
        <w:t xml:space="preserve"> </w:t>
      </w:r>
      <w:r w:rsidR="00F45FC9" w:rsidRPr="00D82CDA">
        <w:rPr>
          <w:rFonts w:ascii="Arial" w:hAnsi="Arial" w:cs="Arial"/>
          <w:sz w:val="20"/>
          <w:szCs w:val="20"/>
          <w:lang w:val="en-US"/>
        </w:rPr>
        <w:t xml:space="preserve">Mambanda HD and Abo HD showing the lowest and the highest prevalence respectively namely </w:t>
      </w:r>
      <w:r w:rsidR="008D7DDE" w:rsidRPr="00D82CDA">
        <w:rPr>
          <w:rFonts w:ascii="Arial" w:hAnsi="Arial" w:cs="Arial"/>
          <w:i/>
          <w:iCs/>
          <w:sz w:val="20"/>
          <w:szCs w:val="20"/>
          <w:lang w:val="en-US"/>
        </w:rPr>
        <w:t>Ascaris lumbricoides</w:t>
      </w:r>
      <w:r w:rsidR="00F95505" w:rsidRPr="00D82CDA">
        <w:rPr>
          <w:rFonts w:ascii="Arial" w:hAnsi="Arial" w:cs="Arial"/>
          <w:sz w:val="20"/>
          <w:szCs w:val="20"/>
          <w:lang w:val="en-US"/>
        </w:rPr>
        <w:t xml:space="preserve"> 14.2% [7.6%-20.8%] </w:t>
      </w:r>
      <w:r w:rsidR="00007D70" w:rsidRPr="00D82CDA">
        <w:rPr>
          <w:rFonts w:ascii="Arial" w:hAnsi="Arial" w:cs="Arial"/>
          <w:sz w:val="20"/>
          <w:szCs w:val="20"/>
          <w:lang w:val="en-US"/>
        </w:rPr>
        <w:t>(</w:t>
      </w:r>
      <w:r w:rsidR="00F95505" w:rsidRPr="00D82CDA">
        <w:rPr>
          <w:rFonts w:ascii="Arial" w:hAnsi="Arial" w:cs="Arial"/>
          <w:i/>
          <w:iCs/>
          <w:sz w:val="20"/>
          <w:szCs w:val="20"/>
          <w:lang w:val="en-US"/>
        </w:rPr>
        <w:t>p=0.001</w:t>
      </w:r>
      <w:r w:rsidR="00007D70" w:rsidRPr="00D82CDA">
        <w:rPr>
          <w:rFonts w:ascii="Arial" w:hAnsi="Arial" w:cs="Arial"/>
          <w:sz w:val="20"/>
          <w:szCs w:val="20"/>
          <w:lang w:val="en-US"/>
        </w:rPr>
        <w:t>)</w:t>
      </w:r>
      <w:r w:rsidR="008D7DDE" w:rsidRPr="00D82CDA">
        <w:rPr>
          <w:rFonts w:ascii="Arial" w:hAnsi="Arial" w:cs="Arial"/>
          <w:sz w:val="20"/>
          <w:szCs w:val="20"/>
          <w:lang w:val="en-US"/>
        </w:rPr>
        <w:t>,</w:t>
      </w:r>
      <w:r w:rsidR="008D7DDE" w:rsidRPr="00D82CDA">
        <w:rPr>
          <w:rFonts w:ascii="Arial" w:hAnsi="Arial" w:cs="Arial"/>
          <w:i/>
          <w:iCs/>
          <w:sz w:val="20"/>
          <w:szCs w:val="20"/>
          <w:lang w:val="en-US"/>
        </w:rPr>
        <w:t xml:space="preserve"> Trichuris trichiura</w:t>
      </w:r>
      <w:r w:rsidR="00F95505" w:rsidRPr="00D82CDA">
        <w:rPr>
          <w:rFonts w:ascii="Arial" w:hAnsi="Arial" w:cs="Arial"/>
          <w:sz w:val="20"/>
          <w:szCs w:val="20"/>
          <w:lang w:val="en-US"/>
        </w:rPr>
        <w:t xml:space="preserve"> 9.2% [5.6%</w:t>
      </w:r>
      <w:r w:rsidR="00007D70" w:rsidRPr="00D82CDA">
        <w:rPr>
          <w:rFonts w:ascii="Arial" w:hAnsi="Arial" w:cs="Arial"/>
          <w:sz w:val="20"/>
          <w:szCs w:val="20"/>
          <w:lang w:val="en-US"/>
        </w:rPr>
        <w:t>-</w:t>
      </w:r>
      <w:r w:rsidR="00F95505" w:rsidRPr="00D82CDA">
        <w:rPr>
          <w:rFonts w:ascii="Arial" w:hAnsi="Arial" w:cs="Arial"/>
          <w:sz w:val="20"/>
          <w:szCs w:val="20"/>
          <w:lang w:val="en-US"/>
        </w:rPr>
        <w:t xml:space="preserve">12%] </w:t>
      </w:r>
      <w:r w:rsidR="00AA2E4B" w:rsidRPr="00D82CDA">
        <w:rPr>
          <w:rFonts w:ascii="Arial" w:hAnsi="Arial" w:cs="Arial"/>
          <w:sz w:val="20"/>
          <w:szCs w:val="20"/>
          <w:lang w:val="en-US"/>
        </w:rPr>
        <w:t xml:space="preserve"> (</w:t>
      </w:r>
      <w:r w:rsidR="00F95505" w:rsidRPr="00D82CDA">
        <w:rPr>
          <w:rFonts w:ascii="Arial" w:hAnsi="Arial" w:cs="Arial"/>
          <w:sz w:val="20"/>
          <w:szCs w:val="20"/>
          <w:lang w:val="en-US"/>
        </w:rPr>
        <w:t>p=0.001</w:t>
      </w:r>
      <w:r w:rsidR="00AA2E4B" w:rsidRPr="00D82CDA">
        <w:rPr>
          <w:rFonts w:ascii="Arial" w:hAnsi="Arial" w:cs="Arial"/>
          <w:sz w:val="20"/>
          <w:szCs w:val="20"/>
          <w:lang w:val="en-US"/>
        </w:rPr>
        <w:t>)</w:t>
      </w:r>
      <w:r w:rsidR="008D7DDE" w:rsidRPr="00D82CDA">
        <w:rPr>
          <w:rFonts w:ascii="Arial" w:hAnsi="Arial" w:cs="Arial"/>
          <w:sz w:val="20"/>
          <w:szCs w:val="20"/>
          <w:lang w:val="en-US"/>
        </w:rPr>
        <w:t>,</w:t>
      </w:r>
      <w:r w:rsidR="008D7DDE" w:rsidRPr="00D82CDA">
        <w:rPr>
          <w:rFonts w:ascii="Arial" w:hAnsi="Arial" w:cs="Arial"/>
          <w:i/>
          <w:iCs/>
          <w:sz w:val="20"/>
          <w:szCs w:val="20"/>
          <w:lang w:val="en-US"/>
        </w:rPr>
        <w:t xml:space="preserve"> </w:t>
      </w:r>
      <w:r w:rsidR="00B57259" w:rsidRPr="00D82CDA">
        <w:rPr>
          <w:rFonts w:ascii="Arial" w:hAnsi="Arial" w:cs="Arial"/>
          <w:sz w:val="20"/>
          <w:szCs w:val="20"/>
          <w:lang w:val="en-US"/>
        </w:rPr>
        <w:t>hookworm</w:t>
      </w:r>
      <w:r w:rsidR="00F95505" w:rsidRPr="00D82CDA">
        <w:rPr>
          <w:rFonts w:ascii="Arial" w:hAnsi="Arial" w:cs="Arial"/>
          <w:sz w:val="20"/>
          <w:szCs w:val="20"/>
          <w:lang w:val="en-US"/>
        </w:rPr>
        <w:t xml:space="preserve"> 5.6% [</w:t>
      </w:r>
      <w:r w:rsidR="00830F0E" w:rsidRPr="00D82CDA">
        <w:rPr>
          <w:rFonts w:ascii="Arial" w:hAnsi="Arial" w:cs="Arial"/>
          <w:sz w:val="20"/>
          <w:szCs w:val="20"/>
          <w:lang w:val="en-US"/>
        </w:rPr>
        <w:t>3%</w:t>
      </w:r>
      <w:r w:rsidR="00F95505" w:rsidRPr="00D82CDA">
        <w:rPr>
          <w:rFonts w:ascii="Arial" w:hAnsi="Arial" w:cs="Arial"/>
          <w:sz w:val="20"/>
          <w:szCs w:val="20"/>
          <w:lang w:val="en-US"/>
        </w:rPr>
        <w:t>-5</w:t>
      </w:r>
      <w:r w:rsidR="00830F0E" w:rsidRPr="00D82CDA">
        <w:rPr>
          <w:rFonts w:ascii="Arial" w:hAnsi="Arial" w:cs="Arial"/>
          <w:sz w:val="20"/>
          <w:szCs w:val="20"/>
          <w:lang w:val="en-US"/>
        </w:rPr>
        <w:t>.6%</w:t>
      </w:r>
      <w:r w:rsidR="00F95505" w:rsidRPr="00D82CDA">
        <w:rPr>
          <w:rFonts w:ascii="Arial" w:hAnsi="Arial" w:cs="Arial"/>
          <w:sz w:val="20"/>
          <w:szCs w:val="20"/>
          <w:lang w:val="en-US"/>
        </w:rPr>
        <w:t xml:space="preserve">] </w:t>
      </w:r>
      <w:r w:rsidR="00007D70" w:rsidRPr="00D82CDA">
        <w:rPr>
          <w:rFonts w:ascii="Arial" w:hAnsi="Arial" w:cs="Arial"/>
          <w:sz w:val="20"/>
          <w:szCs w:val="20"/>
          <w:lang w:val="en-US"/>
        </w:rPr>
        <w:t>(</w:t>
      </w:r>
      <w:r w:rsidR="00830F0E" w:rsidRPr="00D82CDA">
        <w:rPr>
          <w:rFonts w:ascii="Arial" w:hAnsi="Arial" w:cs="Arial"/>
          <w:i/>
          <w:iCs/>
          <w:sz w:val="20"/>
          <w:szCs w:val="20"/>
          <w:lang w:val="en-US"/>
        </w:rPr>
        <w:t>p=0.003</w:t>
      </w:r>
      <w:r w:rsidR="00007D70" w:rsidRPr="00D82CDA">
        <w:rPr>
          <w:rFonts w:ascii="Arial" w:hAnsi="Arial" w:cs="Arial"/>
          <w:sz w:val="20"/>
          <w:szCs w:val="20"/>
          <w:lang w:val="en-US"/>
        </w:rPr>
        <w:t>)</w:t>
      </w:r>
      <w:r w:rsidR="00F45FC9" w:rsidRPr="00D82CDA">
        <w:rPr>
          <w:rFonts w:ascii="Arial" w:hAnsi="Arial" w:cs="Arial"/>
          <w:sz w:val="20"/>
          <w:szCs w:val="20"/>
          <w:lang w:val="en-US"/>
        </w:rPr>
        <w:t>.</w:t>
      </w:r>
      <w:r w:rsidR="00C60BF3" w:rsidRPr="00D82CDA">
        <w:rPr>
          <w:rFonts w:ascii="Arial" w:hAnsi="Arial" w:cs="Arial"/>
          <w:sz w:val="20"/>
          <w:szCs w:val="20"/>
          <w:lang w:val="en-US"/>
        </w:rPr>
        <w:t xml:space="preserve"> </w:t>
      </w:r>
      <w:r w:rsidR="00E432DB" w:rsidRPr="00D82CDA">
        <w:rPr>
          <w:rFonts w:ascii="Arial" w:hAnsi="Arial" w:cs="Arial"/>
          <w:sz w:val="20"/>
          <w:szCs w:val="20"/>
          <w:lang w:val="en-US"/>
        </w:rPr>
        <w:t xml:space="preserve">Sex had no influence on specific STH infections. </w:t>
      </w:r>
      <w:r w:rsidR="00007D70" w:rsidRPr="00D82CDA">
        <w:rPr>
          <w:rFonts w:ascii="Arial" w:hAnsi="Arial" w:cs="Arial"/>
          <w:i/>
          <w:iCs/>
          <w:sz w:val="20"/>
          <w:szCs w:val="20"/>
          <w:lang w:val="en-US"/>
        </w:rPr>
        <w:t>S. mansoni</w:t>
      </w:r>
      <w:r w:rsidR="00007D70" w:rsidRPr="00D82CDA">
        <w:rPr>
          <w:rFonts w:ascii="Arial" w:hAnsi="Arial" w:cs="Arial"/>
          <w:sz w:val="20"/>
          <w:szCs w:val="20"/>
          <w:lang w:val="en-US"/>
        </w:rPr>
        <w:t xml:space="preserve"> infections varied also between health districts from 0% to 1% (p=0.59).</w:t>
      </w:r>
      <w:r w:rsidR="009C12A8" w:rsidRPr="00D82CDA">
        <w:rPr>
          <w:rFonts w:ascii="Arial" w:hAnsi="Arial" w:cs="Arial"/>
          <w:sz w:val="20"/>
          <w:szCs w:val="20"/>
          <w:lang w:val="en-US"/>
        </w:rPr>
        <w:t xml:space="preserve"> </w:t>
      </w:r>
      <w:r w:rsidR="00E432DB" w:rsidRPr="00D82CDA">
        <w:rPr>
          <w:rFonts w:ascii="Arial" w:hAnsi="Arial" w:cs="Arial"/>
          <w:sz w:val="20"/>
          <w:szCs w:val="20"/>
          <w:lang w:val="en-US"/>
        </w:rPr>
        <w:t>Age significantly influence</w:t>
      </w:r>
      <w:r w:rsidR="002F2110" w:rsidRPr="00D82CDA">
        <w:rPr>
          <w:rFonts w:ascii="Arial" w:hAnsi="Arial" w:cs="Arial"/>
          <w:sz w:val="20"/>
          <w:szCs w:val="20"/>
          <w:lang w:val="en-US"/>
        </w:rPr>
        <w:t>d</w:t>
      </w:r>
      <w:r w:rsidR="00E432DB" w:rsidRPr="00D82CDA">
        <w:rPr>
          <w:rFonts w:ascii="Arial" w:hAnsi="Arial" w:cs="Arial"/>
          <w:sz w:val="20"/>
          <w:szCs w:val="20"/>
          <w:lang w:val="en-US"/>
        </w:rPr>
        <w:t xml:space="preserve"> </w:t>
      </w:r>
      <w:r w:rsidR="0057054D" w:rsidRPr="00D82CDA">
        <w:rPr>
          <w:rFonts w:ascii="Arial" w:hAnsi="Arial" w:cs="Arial"/>
          <w:i/>
          <w:iCs/>
          <w:sz w:val="20"/>
          <w:szCs w:val="20"/>
          <w:lang w:val="en-US"/>
        </w:rPr>
        <w:t>A. lumbricoides</w:t>
      </w:r>
      <w:r w:rsidR="0057054D" w:rsidRPr="00D82CDA">
        <w:rPr>
          <w:rFonts w:ascii="Arial" w:hAnsi="Arial" w:cs="Arial"/>
          <w:sz w:val="20"/>
          <w:szCs w:val="20"/>
          <w:lang w:val="en-US"/>
        </w:rPr>
        <w:t xml:space="preserve"> infections </w:t>
      </w:r>
      <w:r w:rsidR="00315FFD" w:rsidRPr="00D82CDA">
        <w:rPr>
          <w:rFonts w:ascii="Arial" w:hAnsi="Arial" w:cs="Arial"/>
          <w:sz w:val="20"/>
          <w:szCs w:val="20"/>
          <w:lang w:val="en-US"/>
        </w:rPr>
        <w:t xml:space="preserve">at </w:t>
      </w:r>
      <w:r w:rsidR="0057054D" w:rsidRPr="00D82CDA">
        <w:rPr>
          <w:rFonts w:ascii="Arial" w:hAnsi="Arial" w:cs="Arial"/>
          <w:sz w:val="20"/>
          <w:szCs w:val="20"/>
          <w:lang w:val="en-US"/>
        </w:rPr>
        <w:t>Abo HD (p=0.03)</w:t>
      </w:r>
      <w:r w:rsidR="002F2110" w:rsidRPr="00D82CDA">
        <w:rPr>
          <w:rFonts w:ascii="Arial" w:hAnsi="Arial" w:cs="Arial"/>
          <w:sz w:val="20"/>
          <w:szCs w:val="20"/>
          <w:lang w:val="en-US"/>
        </w:rPr>
        <w:t>;</w:t>
      </w:r>
      <w:r w:rsidR="0057054D" w:rsidRPr="00D82CDA">
        <w:rPr>
          <w:rFonts w:ascii="Arial" w:hAnsi="Arial" w:cs="Arial"/>
          <w:sz w:val="20"/>
          <w:szCs w:val="20"/>
          <w:lang w:val="en-US"/>
        </w:rPr>
        <w:t xml:space="preserve"> </w:t>
      </w:r>
      <w:r w:rsidR="0057054D" w:rsidRPr="00D82CDA">
        <w:rPr>
          <w:rFonts w:ascii="Arial" w:hAnsi="Arial" w:cs="Arial"/>
          <w:i/>
          <w:iCs/>
          <w:sz w:val="20"/>
          <w:szCs w:val="20"/>
          <w:lang w:val="en-US"/>
        </w:rPr>
        <w:t>T. trichiura</w:t>
      </w:r>
      <w:r w:rsidR="0057054D" w:rsidRPr="00D82CDA">
        <w:rPr>
          <w:rFonts w:ascii="Arial" w:hAnsi="Arial" w:cs="Arial"/>
          <w:sz w:val="20"/>
          <w:szCs w:val="20"/>
          <w:lang w:val="en-US"/>
        </w:rPr>
        <w:t xml:space="preserve"> infections in the study area (</w:t>
      </w:r>
      <w:r w:rsidR="0057054D" w:rsidRPr="00D82CDA">
        <w:rPr>
          <w:rFonts w:ascii="Arial" w:hAnsi="Arial" w:cs="Arial"/>
          <w:i/>
          <w:iCs/>
          <w:sz w:val="20"/>
          <w:szCs w:val="20"/>
          <w:lang w:val="en-US"/>
        </w:rPr>
        <w:t>p=0.04</w:t>
      </w:r>
      <w:r w:rsidR="0057054D" w:rsidRPr="00D82CDA">
        <w:rPr>
          <w:rFonts w:ascii="Arial" w:hAnsi="Arial" w:cs="Arial"/>
          <w:sz w:val="20"/>
          <w:szCs w:val="20"/>
          <w:lang w:val="en-US"/>
        </w:rPr>
        <w:t>), Dibombari HD (</w:t>
      </w:r>
      <w:r w:rsidR="0057054D" w:rsidRPr="00D82CDA">
        <w:rPr>
          <w:rFonts w:ascii="Arial" w:hAnsi="Arial" w:cs="Arial"/>
          <w:i/>
          <w:iCs/>
          <w:sz w:val="20"/>
          <w:szCs w:val="20"/>
          <w:lang w:val="en-US"/>
        </w:rPr>
        <w:t>p=0.036</w:t>
      </w:r>
      <w:r w:rsidR="0057054D" w:rsidRPr="00D82CDA">
        <w:rPr>
          <w:rFonts w:ascii="Arial" w:hAnsi="Arial" w:cs="Arial"/>
          <w:sz w:val="20"/>
          <w:szCs w:val="20"/>
          <w:lang w:val="en-US"/>
        </w:rPr>
        <w:t>) and Abo HD (</w:t>
      </w:r>
      <w:r w:rsidR="0057054D" w:rsidRPr="00D82CDA">
        <w:rPr>
          <w:rFonts w:ascii="Arial" w:hAnsi="Arial" w:cs="Arial"/>
          <w:i/>
          <w:iCs/>
          <w:sz w:val="20"/>
          <w:szCs w:val="20"/>
          <w:lang w:val="en-US"/>
        </w:rPr>
        <w:t>p=0.032</w:t>
      </w:r>
      <w:r w:rsidR="0057054D" w:rsidRPr="00D82CDA">
        <w:rPr>
          <w:rFonts w:ascii="Arial" w:hAnsi="Arial" w:cs="Arial"/>
          <w:sz w:val="20"/>
          <w:szCs w:val="20"/>
          <w:lang w:val="en-US"/>
        </w:rPr>
        <w:t>).</w:t>
      </w:r>
      <w:r w:rsidR="00AA2E4B" w:rsidRPr="00D82CDA">
        <w:rPr>
          <w:rFonts w:ascii="Arial" w:hAnsi="Arial" w:cs="Arial"/>
          <w:sz w:val="20"/>
          <w:szCs w:val="20"/>
          <w:lang w:val="en-US"/>
        </w:rPr>
        <w:t xml:space="preserve"> </w:t>
      </w:r>
      <w:r w:rsidR="008A6D11" w:rsidRPr="00D82CDA">
        <w:rPr>
          <w:rFonts w:ascii="Arial" w:hAnsi="Arial" w:cs="Arial"/>
          <w:sz w:val="20"/>
          <w:szCs w:val="20"/>
          <w:lang w:val="en-US"/>
        </w:rPr>
        <w:t xml:space="preserve">Intensities of specific intestinal helminth infections were low in all </w:t>
      </w:r>
      <w:r w:rsidR="004143E7" w:rsidRPr="00D82CDA">
        <w:rPr>
          <w:rFonts w:ascii="Arial" w:hAnsi="Arial" w:cs="Arial"/>
          <w:sz w:val="20"/>
          <w:szCs w:val="20"/>
          <w:lang w:val="en-US"/>
        </w:rPr>
        <w:t xml:space="preserve">health districts </w:t>
      </w:r>
      <w:r w:rsidR="008A6D11" w:rsidRPr="00D82CDA">
        <w:rPr>
          <w:rFonts w:ascii="Arial" w:hAnsi="Arial" w:cs="Arial"/>
          <w:sz w:val="20"/>
          <w:szCs w:val="20"/>
          <w:lang w:val="en-US"/>
        </w:rPr>
        <w:t xml:space="preserve">without significant variation </w:t>
      </w:r>
      <w:r w:rsidR="00E73D6D" w:rsidRPr="00D82CDA">
        <w:rPr>
          <w:rFonts w:ascii="Arial" w:hAnsi="Arial" w:cs="Arial"/>
          <w:sz w:val="20"/>
          <w:szCs w:val="20"/>
          <w:lang w:val="en-US"/>
        </w:rPr>
        <w:t>of</w:t>
      </w:r>
      <w:r w:rsidR="008A6D11" w:rsidRPr="00D82CDA">
        <w:rPr>
          <w:rFonts w:ascii="Arial" w:hAnsi="Arial" w:cs="Arial"/>
          <w:sz w:val="20"/>
          <w:szCs w:val="20"/>
          <w:lang w:val="en-US"/>
        </w:rPr>
        <w:t xml:space="preserve"> mean density of infections between HD.</w:t>
      </w:r>
    </w:p>
    <w:p w14:paraId="721837D2" w14:textId="75A23DE8" w:rsidR="002F2110" w:rsidRPr="00D82CDA" w:rsidRDefault="00713E4B" w:rsidP="0036780E">
      <w:pPr>
        <w:pStyle w:val="Sansinterligne"/>
        <w:spacing w:line="360" w:lineRule="auto"/>
        <w:jc w:val="both"/>
        <w:rPr>
          <w:rFonts w:ascii="Arial" w:hAnsi="Arial" w:cs="Arial"/>
          <w:sz w:val="20"/>
          <w:szCs w:val="20"/>
          <w:lang w:val="en-US"/>
        </w:rPr>
      </w:pPr>
      <w:r w:rsidRPr="00D82CDA">
        <w:rPr>
          <w:rFonts w:ascii="Arial" w:hAnsi="Arial" w:cs="Arial"/>
          <w:b/>
          <w:bCs/>
          <w:sz w:val="20"/>
          <w:szCs w:val="20"/>
          <w:lang w:val="en-US"/>
        </w:rPr>
        <w:t>Conclusion.</w:t>
      </w:r>
      <w:r w:rsidRPr="00D82CDA">
        <w:rPr>
          <w:rFonts w:ascii="Arial" w:hAnsi="Arial" w:cs="Arial"/>
          <w:sz w:val="20"/>
          <w:szCs w:val="20"/>
          <w:lang w:val="en-US"/>
        </w:rPr>
        <w:t xml:space="preserve"> P</w:t>
      </w:r>
      <w:r w:rsidR="0019245F" w:rsidRPr="00D82CDA">
        <w:rPr>
          <w:rFonts w:ascii="Arial" w:hAnsi="Arial" w:cs="Arial"/>
          <w:sz w:val="20"/>
          <w:szCs w:val="20"/>
          <w:lang w:val="en-US"/>
        </w:rPr>
        <w:t xml:space="preserve">revalence of STH </w:t>
      </w:r>
      <w:r w:rsidR="00037B77">
        <w:rPr>
          <w:rFonts w:ascii="Arial" w:hAnsi="Arial" w:cs="Arial"/>
          <w:sz w:val="20"/>
          <w:szCs w:val="20"/>
          <w:lang w:val="en-US"/>
        </w:rPr>
        <w:t xml:space="preserve">significantly varied between health districts, </w:t>
      </w:r>
      <w:r w:rsidR="0019245F" w:rsidRPr="00D82CDA">
        <w:rPr>
          <w:rFonts w:ascii="Arial" w:hAnsi="Arial" w:cs="Arial"/>
          <w:sz w:val="20"/>
          <w:szCs w:val="20"/>
          <w:lang w:val="en-US"/>
        </w:rPr>
        <w:t xml:space="preserve">were </w:t>
      </w:r>
      <w:r w:rsidR="00037B77">
        <w:rPr>
          <w:rFonts w:ascii="Arial" w:hAnsi="Arial" w:cs="Arial"/>
          <w:sz w:val="20"/>
          <w:szCs w:val="20"/>
          <w:lang w:val="en-US"/>
        </w:rPr>
        <w:t xml:space="preserve">over threshold for chemoprevention </w:t>
      </w:r>
      <w:r w:rsidR="0019245F" w:rsidRPr="00D82CDA">
        <w:rPr>
          <w:rFonts w:ascii="Arial" w:hAnsi="Arial" w:cs="Arial"/>
          <w:sz w:val="20"/>
          <w:szCs w:val="20"/>
          <w:lang w:val="en-US"/>
        </w:rPr>
        <w:t xml:space="preserve">in </w:t>
      </w:r>
      <w:r w:rsidR="00037B77">
        <w:rPr>
          <w:rFonts w:ascii="Arial" w:hAnsi="Arial" w:cs="Arial"/>
          <w:sz w:val="20"/>
          <w:szCs w:val="20"/>
          <w:lang w:val="en-US"/>
        </w:rPr>
        <w:t xml:space="preserve">rural and semi-urban health districts. Age influenced STH prevalence. </w:t>
      </w:r>
      <w:r w:rsidR="00037B77" w:rsidRPr="00D82CDA">
        <w:rPr>
          <w:rFonts w:ascii="Arial" w:hAnsi="Arial" w:cs="Arial"/>
          <w:sz w:val="20"/>
          <w:szCs w:val="20"/>
          <w:lang w:val="en-US"/>
        </w:rPr>
        <w:t>STH intensities of infections were globally low in all health districts after chemoprevention campaign.</w:t>
      </w:r>
      <w:r w:rsidR="0019245F" w:rsidRPr="00D82CDA">
        <w:rPr>
          <w:rFonts w:ascii="Arial" w:hAnsi="Arial" w:cs="Arial"/>
          <w:sz w:val="20"/>
          <w:szCs w:val="20"/>
          <w:lang w:val="en-US"/>
        </w:rPr>
        <w:t xml:space="preserve"> Schistosomiasis </w:t>
      </w:r>
      <w:r w:rsidR="0019245F" w:rsidRPr="00D82CDA">
        <w:rPr>
          <w:rFonts w:ascii="Arial" w:hAnsi="Arial" w:cs="Arial"/>
          <w:i/>
          <w:iCs/>
          <w:sz w:val="20"/>
          <w:szCs w:val="20"/>
          <w:lang w:val="en-US"/>
        </w:rPr>
        <w:t>mansoni</w:t>
      </w:r>
      <w:r w:rsidR="0019245F" w:rsidRPr="00D82CDA">
        <w:rPr>
          <w:rFonts w:ascii="Arial" w:hAnsi="Arial" w:cs="Arial"/>
          <w:sz w:val="20"/>
          <w:szCs w:val="20"/>
          <w:lang w:val="en-US"/>
        </w:rPr>
        <w:t xml:space="preserve"> was hypoendemic. </w:t>
      </w:r>
    </w:p>
    <w:p w14:paraId="59007A0A" w14:textId="1896CE84" w:rsidR="00AA1C3A" w:rsidRPr="00D82CDA" w:rsidRDefault="00AA1C3A" w:rsidP="007E571D">
      <w:pPr>
        <w:pStyle w:val="Sansinterligne"/>
        <w:spacing w:line="360" w:lineRule="auto"/>
        <w:jc w:val="both"/>
        <w:rPr>
          <w:rFonts w:ascii="Arial" w:hAnsi="Arial" w:cs="Arial"/>
          <w:b/>
          <w:bCs/>
          <w:i/>
          <w:lang w:val="en-US"/>
        </w:rPr>
      </w:pPr>
      <w:r w:rsidRPr="00D82CDA">
        <w:rPr>
          <w:rFonts w:ascii="Arial" w:hAnsi="Arial" w:cs="Arial"/>
          <w:i/>
          <w:iCs/>
          <w:lang w:val="en-US"/>
        </w:rPr>
        <w:t>Key words.</w:t>
      </w:r>
      <w:r w:rsidRPr="00D82CDA">
        <w:rPr>
          <w:rFonts w:ascii="Arial" w:hAnsi="Arial" w:cs="Arial"/>
          <w:i/>
          <w:lang w:val="en-US"/>
        </w:rPr>
        <w:t xml:space="preserve"> Soil-transmitted infections, </w:t>
      </w:r>
      <w:r w:rsidR="00C731E1" w:rsidRPr="00D82CDA">
        <w:rPr>
          <w:rFonts w:ascii="Arial" w:hAnsi="Arial" w:cs="Arial"/>
          <w:i/>
          <w:lang w:val="en-US"/>
        </w:rPr>
        <w:t xml:space="preserve">schistosomiasis, </w:t>
      </w:r>
      <w:r w:rsidRPr="00D82CDA">
        <w:rPr>
          <w:rFonts w:ascii="Arial" w:hAnsi="Arial" w:cs="Arial"/>
          <w:i/>
          <w:lang w:val="en-US"/>
        </w:rPr>
        <w:t>prevalence, Kat-Katz technique, intensity of infection, Littoral region, Cameroon</w:t>
      </w:r>
      <w:r w:rsidRPr="00D82CDA">
        <w:rPr>
          <w:rFonts w:ascii="Arial" w:hAnsi="Arial" w:cs="Arial"/>
          <w:b/>
          <w:bCs/>
          <w:i/>
          <w:lang w:val="en-US"/>
        </w:rPr>
        <w:t xml:space="preserve">  </w:t>
      </w:r>
    </w:p>
    <w:p w14:paraId="52A3CB21" w14:textId="4249C292" w:rsidR="00AA1C3A" w:rsidRPr="00D82CDA" w:rsidRDefault="00AA1C3A" w:rsidP="007E571D">
      <w:pPr>
        <w:pStyle w:val="Sansinterligne"/>
        <w:spacing w:line="360" w:lineRule="auto"/>
        <w:jc w:val="both"/>
        <w:rPr>
          <w:rFonts w:ascii="Arial" w:hAnsi="Arial" w:cs="Arial"/>
          <w:b/>
          <w:bCs/>
          <w:lang w:val="en-US"/>
        </w:rPr>
      </w:pPr>
    </w:p>
    <w:p w14:paraId="5BC4DBCF" w14:textId="77777777" w:rsidR="00013DA1" w:rsidRPr="00D82CDA" w:rsidRDefault="00414368" w:rsidP="00FC22CC">
      <w:pPr>
        <w:pStyle w:val="Sansinterligne"/>
        <w:spacing w:line="360" w:lineRule="auto"/>
        <w:jc w:val="both"/>
        <w:rPr>
          <w:rFonts w:ascii="Arial" w:hAnsi="Arial" w:cs="Arial"/>
          <w:b/>
          <w:bCs/>
          <w:sz w:val="20"/>
          <w:szCs w:val="20"/>
          <w:lang w:val="en-US"/>
        </w:rPr>
      </w:pPr>
      <w:r w:rsidRPr="00D82CDA">
        <w:rPr>
          <w:rFonts w:ascii="Arial" w:hAnsi="Arial" w:cs="Arial"/>
          <w:b/>
          <w:bCs/>
          <w:lang w:val="en-US"/>
        </w:rPr>
        <w:t>Introduction</w:t>
      </w:r>
      <w:r w:rsidR="005E7937" w:rsidRPr="00D82CDA">
        <w:rPr>
          <w:rFonts w:ascii="Arial" w:hAnsi="Arial" w:cs="Arial"/>
          <w:b/>
          <w:bCs/>
          <w:lang w:val="en-US"/>
        </w:rPr>
        <w:t>.</w:t>
      </w:r>
      <w:r w:rsidR="005E7937" w:rsidRPr="00D82CDA">
        <w:rPr>
          <w:rFonts w:ascii="Arial" w:hAnsi="Arial" w:cs="Arial"/>
          <w:b/>
          <w:bCs/>
          <w:sz w:val="20"/>
          <w:szCs w:val="20"/>
          <w:lang w:val="en-US"/>
        </w:rPr>
        <w:t xml:space="preserve"> </w:t>
      </w:r>
    </w:p>
    <w:p w14:paraId="30515063" w14:textId="7C22BD4B" w:rsidR="00325FD4" w:rsidRPr="00061AD8" w:rsidRDefault="007C668C" w:rsidP="00FC22CC">
      <w:pPr>
        <w:pStyle w:val="Sansinterligne"/>
        <w:spacing w:line="360" w:lineRule="auto"/>
        <w:jc w:val="both"/>
        <w:rPr>
          <w:rFonts w:ascii="Arial" w:hAnsi="Arial" w:cs="Arial"/>
          <w:sz w:val="20"/>
          <w:szCs w:val="20"/>
          <w:lang w:val="en-US"/>
        </w:rPr>
      </w:pPr>
      <w:r w:rsidRPr="00061AD8">
        <w:rPr>
          <w:rFonts w:ascii="Arial" w:hAnsi="Arial" w:cs="Arial"/>
          <w:sz w:val="20"/>
          <w:szCs w:val="20"/>
          <w:lang w:val="en-US"/>
        </w:rPr>
        <w:t xml:space="preserve">Soil-transmitted </w:t>
      </w:r>
      <w:r w:rsidR="0024250A" w:rsidRPr="00061AD8">
        <w:rPr>
          <w:rFonts w:ascii="Arial" w:hAnsi="Arial" w:cs="Arial"/>
          <w:sz w:val="20"/>
          <w:szCs w:val="20"/>
          <w:lang w:val="en-US"/>
        </w:rPr>
        <w:t>helminth</w:t>
      </w:r>
      <w:r w:rsidR="00414368" w:rsidRPr="00061AD8">
        <w:rPr>
          <w:rFonts w:ascii="Arial" w:hAnsi="Arial" w:cs="Arial"/>
          <w:sz w:val="20"/>
          <w:szCs w:val="20"/>
          <w:lang w:val="en-US"/>
        </w:rPr>
        <w:t xml:space="preserve"> </w:t>
      </w:r>
      <w:r w:rsidR="003A69B2" w:rsidRPr="00061AD8">
        <w:rPr>
          <w:rFonts w:ascii="Arial" w:hAnsi="Arial" w:cs="Arial"/>
          <w:sz w:val="20"/>
          <w:szCs w:val="20"/>
          <w:lang w:val="en-US"/>
        </w:rPr>
        <w:t xml:space="preserve">(STH) </w:t>
      </w:r>
      <w:r w:rsidR="00414368" w:rsidRPr="00061AD8">
        <w:rPr>
          <w:rFonts w:ascii="Arial" w:hAnsi="Arial" w:cs="Arial"/>
          <w:sz w:val="20"/>
          <w:szCs w:val="20"/>
          <w:lang w:val="en-US"/>
        </w:rPr>
        <w:t xml:space="preserve">infections </w:t>
      </w:r>
      <w:r w:rsidR="00A47313" w:rsidRPr="00061AD8">
        <w:rPr>
          <w:rFonts w:ascii="Arial" w:hAnsi="Arial" w:cs="Arial"/>
          <w:sz w:val="20"/>
          <w:szCs w:val="20"/>
          <w:lang w:val="en-US"/>
        </w:rPr>
        <w:t xml:space="preserve">and schistosomiasis </w:t>
      </w:r>
      <w:r w:rsidR="00414368" w:rsidRPr="00061AD8">
        <w:rPr>
          <w:rFonts w:ascii="Arial" w:hAnsi="Arial" w:cs="Arial"/>
          <w:sz w:val="20"/>
          <w:szCs w:val="20"/>
          <w:lang w:val="en-US"/>
        </w:rPr>
        <w:t xml:space="preserve">are </w:t>
      </w:r>
      <w:r w:rsidR="007E571D" w:rsidRPr="00061AD8">
        <w:rPr>
          <w:rFonts w:ascii="Arial" w:hAnsi="Arial" w:cs="Arial"/>
          <w:sz w:val="20"/>
          <w:szCs w:val="20"/>
          <w:lang w:val="en-US"/>
        </w:rPr>
        <w:t xml:space="preserve">among the most widespread </w:t>
      </w:r>
      <w:r w:rsidR="00414368" w:rsidRPr="00061AD8">
        <w:rPr>
          <w:rFonts w:ascii="Arial" w:hAnsi="Arial" w:cs="Arial"/>
          <w:sz w:val="20"/>
          <w:szCs w:val="20"/>
          <w:lang w:val="en-US"/>
        </w:rPr>
        <w:t xml:space="preserve">neglected tropical diseases </w:t>
      </w:r>
      <w:r w:rsidR="007E571D" w:rsidRPr="00061AD8">
        <w:rPr>
          <w:rFonts w:ascii="Arial" w:hAnsi="Arial" w:cs="Arial"/>
          <w:sz w:val="20"/>
          <w:szCs w:val="20"/>
          <w:lang w:val="en-US"/>
        </w:rPr>
        <w:t>(NTDs)</w:t>
      </w:r>
      <w:r w:rsidR="001C3D69" w:rsidRPr="00061AD8">
        <w:rPr>
          <w:rFonts w:ascii="Arial" w:hAnsi="Arial" w:cs="Arial"/>
          <w:sz w:val="20"/>
          <w:szCs w:val="20"/>
          <w:lang w:val="en-US"/>
        </w:rPr>
        <w:t xml:space="preserve"> </w:t>
      </w:r>
      <w:r w:rsidR="009802A3" w:rsidRPr="00061AD8">
        <w:rPr>
          <w:rFonts w:ascii="Arial" w:hAnsi="Arial" w:cs="Arial"/>
          <w:sz w:val="20"/>
          <w:szCs w:val="20"/>
          <w:lang w:val="en-US"/>
        </w:rPr>
        <w:t xml:space="preserve">with high health impact </w:t>
      </w:r>
      <w:r w:rsidR="008D1C2F" w:rsidRPr="00061AD8">
        <w:rPr>
          <w:rFonts w:ascii="Arial" w:hAnsi="Arial" w:cs="Arial"/>
          <w:sz w:val="20"/>
          <w:szCs w:val="20"/>
          <w:lang w:val="en-US"/>
        </w:rPr>
        <w:t>in</w:t>
      </w:r>
      <w:r w:rsidR="001C3D69" w:rsidRPr="00061AD8">
        <w:rPr>
          <w:rFonts w:ascii="Arial" w:hAnsi="Arial" w:cs="Arial"/>
          <w:sz w:val="20"/>
          <w:szCs w:val="20"/>
          <w:lang w:val="en-US"/>
        </w:rPr>
        <w:t xml:space="preserve"> </w:t>
      </w:r>
      <w:r w:rsidR="009802A3" w:rsidRPr="00061AD8">
        <w:rPr>
          <w:rFonts w:ascii="Arial" w:hAnsi="Arial" w:cs="Arial"/>
          <w:sz w:val="20"/>
          <w:szCs w:val="20"/>
          <w:lang w:val="en-US"/>
        </w:rPr>
        <w:t xml:space="preserve">resource-limited </w:t>
      </w:r>
      <w:r w:rsidR="001C3D69" w:rsidRPr="00061AD8">
        <w:rPr>
          <w:rFonts w:ascii="Arial" w:hAnsi="Arial" w:cs="Arial"/>
          <w:sz w:val="20"/>
          <w:szCs w:val="20"/>
          <w:lang w:val="en-US"/>
        </w:rPr>
        <w:t xml:space="preserve">rural </w:t>
      </w:r>
      <w:r w:rsidR="008D1C2F" w:rsidRPr="00061AD8">
        <w:rPr>
          <w:rFonts w:ascii="Arial" w:hAnsi="Arial" w:cs="Arial"/>
          <w:sz w:val="20"/>
          <w:szCs w:val="20"/>
          <w:lang w:val="en-US"/>
        </w:rPr>
        <w:t xml:space="preserve">and urban areas </w:t>
      </w:r>
      <w:r w:rsidR="003917BF" w:rsidRPr="00061AD8">
        <w:rPr>
          <w:rFonts w:ascii="Arial" w:hAnsi="Arial" w:cs="Arial"/>
          <w:sz w:val="20"/>
          <w:szCs w:val="20"/>
          <w:lang w:val="en-US"/>
        </w:rPr>
        <w:t xml:space="preserve">of </w:t>
      </w:r>
      <w:r w:rsidR="00CC266B" w:rsidRPr="00061AD8">
        <w:rPr>
          <w:rFonts w:ascii="Arial" w:hAnsi="Arial" w:cs="Arial"/>
          <w:sz w:val="20"/>
          <w:szCs w:val="20"/>
          <w:lang w:val="en-US"/>
        </w:rPr>
        <w:t>sub-Saharan Africa</w:t>
      </w:r>
      <w:r w:rsidR="009802A3" w:rsidRPr="00061AD8">
        <w:rPr>
          <w:rFonts w:ascii="Arial" w:hAnsi="Arial" w:cs="Arial"/>
          <w:sz w:val="20"/>
          <w:szCs w:val="20"/>
          <w:lang w:val="en-US"/>
        </w:rPr>
        <w:t xml:space="preserve"> [1]. These NTDs are transmitted in areas w</w:t>
      </w:r>
      <w:r w:rsidR="00BD3C79" w:rsidRPr="00061AD8">
        <w:rPr>
          <w:rFonts w:ascii="Arial" w:hAnsi="Arial" w:cs="Arial"/>
          <w:sz w:val="20"/>
          <w:szCs w:val="20"/>
          <w:lang w:val="en-US"/>
        </w:rPr>
        <w:t>here populations have</w:t>
      </w:r>
      <w:r w:rsidR="009802A3" w:rsidRPr="00061AD8">
        <w:rPr>
          <w:rFonts w:ascii="Arial" w:hAnsi="Arial" w:cs="Arial"/>
          <w:sz w:val="20"/>
          <w:szCs w:val="20"/>
          <w:lang w:val="en-US"/>
        </w:rPr>
        <w:t xml:space="preserve"> poor access to clean water and </w:t>
      </w:r>
      <w:r w:rsidR="00BD3C79" w:rsidRPr="00061AD8">
        <w:rPr>
          <w:rFonts w:ascii="Arial" w:hAnsi="Arial" w:cs="Arial"/>
          <w:sz w:val="20"/>
          <w:szCs w:val="20"/>
          <w:lang w:val="en-US"/>
        </w:rPr>
        <w:t xml:space="preserve">adequate </w:t>
      </w:r>
      <w:r w:rsidR="009802A3" w:rsidRPr="00061AD8">
        <w:rPr>
          <w:rFonts w:ascii="Arial" w:hAnsi="Arial" w:cs="Arial"/>
          <w:sz w:val="20"/>
          <w:szCs w:val="20"/>
          <w:lang w:val="en-US"/>
        </w:rPr>
        <w:t xml:space="preserve">sanitation [2]. </w:t>
      </w:r>
      <w:r w:rsidR="008D1C2F" w:rsidRPr="00061AD8">
        <w:rPr>
          <w:rFonts w:ascii="Arial" w:hAnsi="Arial" w:cs="Arial"/>
          <w:sz w:val="20"/>
          <w:szCs w:val="20"/>
          <w:lang w:val="en-US"/>
        </w:rPr>
        <w:t xml:space="preserve">Common reported health impact of </w:t>
      </w:r>
      <w:r w:rsidR="009802A3" w:rsidRPr="00061AD8">
        <w:rPr>
          <w:rFonts w:ascii="Arial" w:hAnsi="Arial" w:cs="Arial"/>
          <w:sz w:val="20"/>
          <w:szCs w:val="20"/>
          <w:lang w:val="en-US"/>
        </w:rPr>
        <w:t xml:space="preserve">STH and schistosomiasis </w:t>
      </w:r>
      <w:r w:rsidR="008D1C2F" w:rsidRPr="00061AD8">
        <w:rPr>
          <w:rFonts w:ascii="Arial" w:hAnsi="Arial" w:cs="Arial"/>
          <w:sz w:val="20"/>
          <w:szCs w:val="20"/>
          <w:lang w:val="en-US"/>
        </w:rPr>
        <w:t>include</w:t>
      </w:r>
      <w:r w:rsidR="009802A3" w:rsidRPr="00061AD8">
        <w:rPr>
          <w:rFonts w:ascii="Arial" w:hAnsi="Arial" w:cs="Arial"/>
          <w:sz w:val="20"/>
          <w:szCs w:val="20"/>
          <w:lang w:val="en-US"/>
        </w:rPr>
        <w:t xml:space="preserve"> </w:t>
      </w:r>
      <w:r w:rsidR="008D1C2F" w:rsidRPr="00061AD8">
        <w:rPr>
          <w:rFonts w:ascii="Arial" w:hAnsi="Arial" w:cs="Arial"/>
          <w:sz w:val="20"/>
          <w:szCs w:val="20"/>
          <w:lang w:val="en-US"/>
        </w:rPr>
        <w:t xml:space="preserve">impairment of </w:t>
      </w:r>
      <w:r w:rsidR="009802A3" w:rsidRPr="00061AD8">
        <w:rPr>
          <w:rFonts w:ascii="Arial" w:hAnsi="Arial" w:cs="Arial"/>
          <w:sz w:val="20"/>
          <w:szCs w:val="20"/>
          <w:lang w:val="en-US"/>
        </w:rPr>
        <w:t>nutritional status and cognitive development in children</w:t>
      </w:r>
      <w:r w:rsidR="008D1C2F" w:rsidRPr="00061AD8">
        <w:rPr>
          <w:rFonts w:ascii="Arial" w:hAnsi="Arial" w:cs="Arial"/>
          <w:sz w:val="20"/>
          <w:szCs w:val="20"/>
          <w:lang w:val="en-US"/>
        </w:rPr>
        <w:t xml:space="preserve">, </w:t>
      </w:r>
      <w:r w:rsidR="009802A3" w:rsidRPr="00061AD8">
        <w:rPr>
          <w:rFonts w:ascii="Arial" w:hAnsi="Arial" w:cs="Arial"/>
          <w:sz w:val="20"/>
          <w:szCs w:val="20"/>
          <w:lang w:val="en-US"/>
        </w:rPr>
        <w:t>diarrhea and blood in stools, spleen and liver enlargement, and portal hypertension in advanced cases [3].</w:t>
      </w:r>
      <w:r w:rsidR="000A75CC" w:rsidRPr="00061AD8">
        <w:rPr>
          <w:rFonts w:ascii="Arial" w:hAnsi="Arial" w:cs="Arial"/>
          <w:sz w:val="20"/>
          <w:szCs w:val="20"/>
          <w:lang w:val="en-US"/>
        </w:rPr>
        <w:t xml:space="preserve"> </w:t>
      </w:r>
      <w:r w:rsidR="00983E31" w:rsidRPr="00061AD8">
        <w:rPr>
          <w:rFonts w:ascii="Arial" w:hAnsi="Arial" w:cs="Arial"/>
          <w:sz w:val="20"/>
          <w:szCs w:val="20"/>
          <w:lang w:val="en-US"/>
        </w:rPr>
        <w:t xml:space="preserve">This health impact of STH or schistosomiasis is often associated to moderate </w:t>
      </w:r>
      <w:r w:rsidR="00CA3B99" w:rsidRPr="00061AD8">
        <w:rPr>
          <w:rFonts w:ascii="Arial" w:hAnsi="Arial" w:cs="Arial"/>
          <w:sz w:val="20"/>
          <w:szCs w:val="20"/>
          <w:lang w:val="en-US"/>
        </w:rPr>
        <w:t>to</w:t>
      </w:r>
      <w:r w:rsidR="00983E31" w:rsidRPr="00061AD8">
        <w:rPr>
          <w:rFonts w:ascii="Arial" w:hAnsi="Arial" w:cs="Arial"/>
          <w:sz w:val="20"/>
          <w:szCs w:val="20"/>
          <w:lang w:val="en-US"/>
        </w:rPr>
        <w:t xml:space="preserve"> heavy parasites loads. </w:t>
      </w:r>
      <w:r w:rsidR="00DC6660" w:rsidRPr="00061AD8">
        <w:rPr>
          <w:rFonts w:ascii="Arial" w:hAnsi="Arial" w:cs="Arial"/>
          <w:sz w:val="20"/>
          <w:szCs w:val="20"/>
          <w:lang w:val="en-US"/>
        </w:rPr>
        <w:t xml:space="preserve">The World Health Organization (WHO) estimates that 820 million people are infected with roundworms, 460 million with whipworms, 440 million with hookworms and 300–600 million with </w:t>
      </w:r>
      <w:r w:rsidR="00DC6660" w:rsidRPr="00061AD8">
        <w:rPr>
          <w:rFonts w:ascii="Arial" w:hAnsi="Arial" w:cs="Arial"/>
          <w:i/>
          <w:iCs/>
          <w:sz w:val="20"/>
          <w:szCs w:val="20"/>
          <w:lang w:val="en-US"/>
        </w:rPr>
        <w:t>Strongyloides stercoralis</w:t>
      </w:r>
      <w:r w:rsidR="00DC6660" w:rsidRPr="00061AD8">
        <w:rPr>
          <w:rFonts w:ascii="Arial" w:hAnsi="Arial" w:cs="Arial"/>
          <w:sz w:val="20"/>
          <w:szCs w:val="20"/>
          <w:lang w:val="en-US"/>
        </w:rPr>
        <w:t xml:space="preserve"> worldwide [1,</w:t>
      </w:r>
      <w:r w:rsidR="00010F3E" w:rsidRPr="00061AD8">
        <w:rPr>
          <w:rFonts w:ascii="Arial" w:hAnsi="Arial" w:cs="Arial"/>
          <w:sz w:val="20"/>
          <w:szCs w:val="20"/>
          <w:lang w:val="en-US"/>
        </w:rPr>
        <w:t>4</w:t>
      </w:r>
      <w:r w:rsidR="00DC6660" w:rsidRPr="00061AD8">
        <w:rPr>
          <w:rFonts w:ascii="Arial" w:hAnsi="Arial" w:cs="Arial"/>
          <w:sz w:val="20"/>
          <w:szCs w:val="20"/>
          <w:lang w:val="en-US"/>
        </w:rPr>
        <w:t xml:space="preserve">]. </w:t>
      </w:r>
      <w:r w:rsidR="00DC6660" w:rsidRPr="00061AD8">
        <w:rPr>
          <w:rFonts w:ascii="Arial" w:hAnsi="Arial" w:cs="Arial"/>
          <w:i/>
          <w:iCs/>
          <w:sz w:val="20"/>
          <w:szCs w:val="20"/>
          <w:lang w:val="en-US"/>
        </w:rPr>
        <w:t xml:space="preserve">Schistosoma mansoni </w:t>
      </w:r>
      <w:r w:rsidR="00DC6660" w:rsidRPr="00061AD8">
        <w:rPr>
          <w:rFonts w:ascii="Arial" w:hAnsi="Arial" w:cs="Arial"/>
          <w:sz w:val="20"/>
          <w:szCs w:val="20"/>
          <w:lang w:val="en-US"/>
        </w:rPr>
        <w:t>and</w:t>
      </w:r>
      <w:r w:rsidR="00DC6660" w:rsidRPr="00061AD8">
        <w:rPr>
          <w:rFonts w:ascii="Arial" w:hAnsi="Arial" w:cs="Arial"/>
          <w:i/>
          <w:iCs/>
          <w:sz w:val="20"/>
          <w:szCs w:val="20"/>
          <w:lang w:val="en-US"/>
        </w:rPr>
        <w:t xml:space="preserve"> S. guineensis</w:t>
      </w:r>
      <w:r w:rsidR="00DC6660" w:rsidRPr="00061AD8">
        <w:rPr>
          <w:rFonts w:ascii="Arial" w:hAnsi="Arial" w:cs="Arial"/>
          <w:sz w:val="20"/>
          <w:szCs w:val="20"/>
          <w:lang w:val="en-US"/>
        </w:rPr>
        <w:t xml:space="preserve"> remains the only causative of human intestinal schistosomiases in Cameroon [5,6]. The main STH namely </w:t>
      </w:r>
      <w:r w:rsidR="00DC6660" w:rsidRPr="00061AD8">
        <w:rPr>
          <w:rFonts w:ascii="Arial" w:hAnsi="Arial" w:cs="Arial"/>
          <w:i/>
          <w:iCs/>
          <w:sz w:val="20"/>
          <w:szCs w:val="20"/>
          <w:lang w:val="en-US"/>
        </w:rPr>
        <w:t>Ascaris lumbricoides</w:t>
      </w:r>
      <w:r w:rsidR="00DC6660" w:rsidRPr="00061AD8">
        <w:rPr>
          <w:rFonts w:ascii="Arial" w:hAnsi="Arial" w:cs="Arial"/>
          <w:sz w:val="20"/>
          <w:szCs w:val="20"/>
          <w:lang w:val="en-US"/>
        </w:rPr>
        <w:t xml:space="preserve">, </w:t>
      </w:r>
      <w:r w:rsidR="00DC6660" w:rsidRPr="00061AD8">
        <w:rPr>
          <w:rFonts w:ascii="Arial" w:hAnsi="Arial" w:cs="Arial"/>
          <w:i/>
          <w:iCs/>
          <w:sz w:val="20"/>
          <w:szCs w:val="20"/>
          <w:lang w:val="en-US"/>
        </w:rPr>
        <w:t>Trichuris trichiura</w:t>
      </w:r>
      <w:r w:rsidR="00DC6660" w:rsidRPr="00061AD8">
        <w:rPr>
          <w:rFonts w:ascii="Arial" w:hAnsi="Arial" w:cs="Arial"/>
          <w:sz w:val="20"/>
          <w:szCs w:val="20"/>
          <w:lang w:val="en-US"/>
        </w:rPr>
        <w:t xml:space="preserve"> and hookworms (</w:t>
      </w:r>
      <w:r w:rsidR="00DC6660" w:rsidRPr="00061AD8">
        <w:rPr>
          <w:rFonts w:ascii="Arial" w:hAnsi="Arial" w:cs="Arial"/>
          <w:i/>
          <w:iCs/>
          <w:sz w:val="20"/>
          <w:szCs w:val="20"/>
          <w:lang w:val="en-US"/>
        </w:rPr>
        <w:t>Ancylostoma duodenale</w:t>
      </w:r>
      <w:r w:rsidR="00DC6660" w:rsidRPr="00061AD8">
        <w:rPr>
          <w:rFonts w:ascii="Arial" w:hAnsi="Arial" w:cs="Arial"/>
          <w:sz w:val="20"/>
          <w:szCs w:val="20"/>
          <w:lang w:val="en-US"/>
        </w:rPr>
        <w:t xml:space="preserve"> and </w:t>
      </w:r>
      <w:r w:rsidR="00DC6660" w:rsidRPr="00061AD8">
        <w:rPr>
          <w:rFonts w:ascii="Arial" w:hAnsi="Arial" w:cs="Arial"/>
          <w:i/>
          <w:iCs/>
          <w:sz w:val="20"/>
          <w:szCs w:val="20"/>
          <w:lang w:val="en-US"/>
        </w:rPr>
        <w:t>Necator americanus</w:t>
      </w:r>
      <w:r w:rsidR="00DC6660" w:rsidRPr="00061AD8">
        <w:rPr>
          <w:rFonts w:ascii="Arial" w:hAnsi="Arial" w:cs="Arial"/>
          <w:sz w:val="20"/>
          <w:szCs w:val="20"/>
          <w:lang w:val="en-US"/>
        </w:rPr>
        <w:t>) contribute to an estimate 5.18 million disability adjusted life-years worldwide in 2010 [1].</w:t>
      </w:r>
    </w:p>
    <w:p w14:paraId="09D182FE" w14:textId="619CF6D3" w:rsidR="003A3EEF" w:rsidRPr="00061AD8" w:rsidRDefault="00FD031D" w:rsidP="00FC22CC">
      <w:pPr>
        <w:pStyle w:val="Sansinterligne"/>
        <w:spacing w:line="360" w:lineRule="auto"/>
        <w:jc w:val="both"/>
        <w:rPr>
          <w:rFonts w:ascii="Arial" w:hAnsi="Arial" w:cs="Arial"/>
          <w:sz w:val="20"/>
          <w:szCs w:val="20"/>
          <w:lang w:val="en-US"/>
        </w:rPr>
      </w:pPr>
      <w:r w:rsidRPr="00061AD8">
        <w:rPr>
          <w:rFonts w:ascii="Arial" w:hAnsi="Arial" w:cs="Arial"/>
          <w:sz w:val="20"/>
          <w:szCs w:val="20"/>
          <w:lang w:val="en-US"/>
        </w:rPr>
        <w:t xml:space="preserve">Since </w:t>
      </w:r>
      <w:r w:rsidR="00010F3E" w:rsidRPr="00061AD8">
        <w:rPr>
          <w:rFonts w:ascii="Arial" w:hAnsi="Arial" w:cs="Arial"/>
          <w:sz w:val="20"/>
          <w:szCs w:val="20"/>
          <w:lang w:val="en-US"/>
        </w:rPr>
        <w:t>more than a decade</w:t>
      </w:r>
      <w:r w:rsidRPr="00061AD8">
        <w:rPr>
          <w:rFonts w:ascii="Arial" w:hAnsi="Arial" w:cs="Arial"/>
          <w:sz w:val="20"/>
          <w:szCs w:val="20"/>
          <w:lang w:val="en-US"/>
        </w:rPr>
        <w:t>, STHs and schistosomiasis endemic countries implement</w:t>
      </w:r>
      <w:r w:rsidR="00E425F7" w:rsidRPr="00061AD8">
        <w:rPr>
          <w:rFonts w:ascii="Arial" w:hAnsi="Arial" w:cs="Arial"/>
          <w:sz w:val="20"/>
          <w:szCs w:val="20"/>
          <w:lang w:val="en-US"/>
        </w:rPr>
        <w:t xml:space="preserve"> an</w:t>
      </w:r>
      <w:r w:rsidRPr="00061AD8">
        <w:rPr>
          <w:rFonts w:ascii="Arial" w:hAnsi="Arial" w:cs="Arial"/>
          <w:sz w:val="20"/>
          <w:szCs w:val="20"/>
          <w:lang w:val="en-US"/>
        </w:rPr>
        <w:t xml:space="preserve"> integrated control approach </w:t>
      </w:r>
      <w:r w:rsidR="00E425F7" w:rsidRPr="00061AD8">
        <w:rPr>
          <w:rFonts w:ascii="Arial" w:hAnsi="Arial" w:cs="Arial"/>
          <w:sz w:val="20"/>
          <w:szCs w:val="20"/>
          <w:lang w:val="en-US"/>
        </w:rPr>
        <w:t xml:space="preserve">to </w:t>
      </w:r>
      <w:r w:rsidRPr="00061AD8">
        <w:rPr>
          <w:rFonts w:ascii="Arial" w:hAnsi="Arial" w:cs="Arial"/>
          <w:sz w:val="20"/>
          <w:szCs w:val="20"/>
          <w:lang w:val="en-US"/>
        </w:rPr>
        <w:t xml:space="preserve">eliminate </w:t>
      </w:r>
      <w:r w:rsidR="00E425F7" w:rsidRPr="00061AD8">
        <w:rPr>
          <w:rFonts w:ascii="Arial" w:hAnsi="Arial" w:cs="Arial"/>
          <w:sz w:val="20"/>
          <w:szCs w:val="20"/>
          <w:lang w:val="en-US"/>
        </w:rPr>
        <w:t xml:space="preserve">these NTDs </w:t>
      </w:r>
      <w:r w:rsidRPr="00061AD8">
        <w:rPr>
          <w:rFonts w:ascii="Arial" w:hAnsi="Arial" w:cs="Arial"/>
          <w:sz w:val="20"/>
          <w:szCs w:val="20"/>
          <w:lang w:val="en-US"/>
        </w:rPr>
        <w:t>as a public health problem</w:t>
      </w:r>
      <w:r w:rsidR="00E425F7" w:rsidRPr="00061AD8">
        <w:rPr>
          <w:rFonts w:ascii="Arial" w:hAnsi="Arial" w:cs="Arial"/>
          <w:sz w:val="20"/>
          <w:szCs w:val="20"/>
          <w:lang w:val="en-US"/>
        </w:rPr>
        <w:t xml:space="preserve"> under recommendations of the 54</w:t>
      </w:r>
      <w:r w:rsidR="00E425F7" w:rsidRPr="00061AD8">
        <w:rPr>
          <w:rFonts w:ascii="Arial" w:hAnsi="Arial" w:cs="Arial"/>
          <w:sz w:val="20"/>
          <w:szCs w:val="20"/>
          <w:vertAlign w:val="superscript"/>
          <w:lang w:val="en-US"/>
        </w:rPr>
        <w:t>th</w:t>
      </w:r>
      <w:r w:rsidR="00E425F7" w:rsidRPr="00061AD8">
        <w:rPr>
          <w:rFonts w:ascii="Arial" w:hAnsi="Arial" w:cs="Arial"/>
          <w:sz w:val="20"/>
          <w:szCs w:val="20"/>
          <w:lang w:val="en-US"/>
        </w:rPr>
        <w:t xml:space="preserve"> World Health Assembly held in 2001 [1</w:t>
      </w:r>
      <w:r w:rsidR="003A3EEF" w:rsidRPr="00061AD8">
        <w:rPr>
          <w:rFonts w:ascii="Arial" w:hAnsi="Arial" w:cs="Arial"/>
          <w:sz w:val="20"/>
          <w:szCs w:val="20"/>
          <w:lang w:val="en-US"/>
        </w:rPr>
        <w:t>,</w:t>
      </w:r>
      <w:r w:rsidR="006E7D41" w:rsidRPr="00061AD8">
        <w:rPr>
          <w:rFonts w:ascii="Arial" w:hAnsi="Arial" w:cs="Arial"/>
          <w:sz w:val="20"/>
          <w:szCs w:val="20"/>
          <w:lang w:val="en-US"/>
        </w:rPr>
        <w:t>7,8</w:t>
      </w:r>
      <w:r w:rsidR="00E425F7" w:rsidRPr="00061AD8">
        <w:rPr>
          <w:rFonts w:ascii="Arial" w:hAnsi="Arial" w:cs="Arial"/>
          <w:sz w:val="20"/>
          <w:szCs w:val="20"/>
          <w:lang w:val="en-US"/>
        </w:rPr>
        <w:t xml:space="preserve">]. </w:t>
      </w:r>
      <w:r w:rsidR="003A3EEF" w:rsidRPr="00061AD8">
        <w:rPr>
          <w:rFonts w:ascii="Arial" w:hAnsi="Arial" w:cs="Arial"/>
          <w:sz w:val="20"/>
          <w:szCs w:val="20"/>
          <w:lang w:val="en-US"/>
        </w:rPr>
        <w:t>The recommended integrated approach include</w:t>
      </w:r>
      <w:r w:rsidR="00010F3E" w:rsidRPr="00061AD8">
        <w:rPr>
          <w:rFonts w:ascii="Arial" w:hAnsi="Arial" w:cs="Arial"/>
          <w:sz w:val="20"/>
          <w:szCs w:val="20"/>
          <w:lang w:val="en-US"/>
        </w:rPr>
        <w:t>s</w:t>
      </w:r>
      <w:r w:rsidR="003A3EEF" w:rsidRPr="00061AD8">
        <w:rPr>
          <w:rFonts w:ascii="Arial" w:hAnsi="Arial" w:cs="Arial"/>
          <w:sz w:val="20"/>
          <w:szCs w:val="20"/>
          <w:lang w:val="en-US"/>
        </w:rPr>
        <w:t xml:space="preserve"> regular treatment of high-risk groups particularly school-aged children also termed preventive chemotherapy or chemoprevention complemented by simultaneous implementation of plans for basic sanitation and adequate safe water supplies through improvement of water, sanitation and hygiene (WASH) and behavior change, snail control and environmental management [</w:t>
      </w:r>
      <w:r w:rsidR="00DE28DD" w:rsidRPr="00061AD8">
        <w:rPr>
          <w:rFonts w:ascii="Arial" w:hAnsi="Arial" w:cs="Arial"/>
          <w:sz w:val="20"/>
          <w:szCs w:val="20"/>
          <w:lang w:val="en-US"/>
        </w:rPr>
        <w:t>1,</w:t>
      </w:r>
      <w:r w:rsidR="003A3EEF" w:rsidRPr="00061AD8">
        <w:rPr>
          <w:rFonts w:ascii="Arial" w:hAnsi="Arial" w:cs="Arial"/>
          <w:sz w:val="20"/>
          <w:szCs w:val="20"/>
          <w:lang w:val="en-US"/>
        </w:rPr>
        <w:t>3</w:t>
      </w:r>
      <w:r w:rsidR="00DE28DD" w:rsidRPr="00061AD8">
        <w:rPr>
          <w:rFonts w:ascii="Arial" w:hAnsi="Arial" w:cs="Arial"/>
          <w:sz w:val="20"/>
          <w:szCs w:val="20"/>
          <w:lang w:val="en-US"/>
        </w:rPr>
        <w:t>,7,8</w:t>
      </w:r>
      <w:r w:rsidR="003A3EEF" w:rsidRPr="00061AD8">
        <w:rPr>
          <w:rFonts w:ascii="Arial" w:hAnsi="Arial" w:cs="Arial"/>
          <w:sz w:val="20"/>
          <w:szCs w:val="20"/>
          <w:lang w:val="en-US"/>
        </w:rPr>
        <w:t>]. However</w:t>
      </w:r>
      <w:r w:rsidR="00CD2D25" w:rsidRPr="00061AD8">
        <w:rPr>
          <w:rFonts w:ascii="Arial" w:hAnsi="Arial" w:cs="Arial"/>
          <w:sz w:val="20"/>
          <w:szCs w:val="20"/>
          <w:lang w:val="en-US"/>
        </w:rPr>
        <w:t xml:space="preserve"> </w:t>
      </w:r>
      <w:r w:rsidR="003A3EEF" w:rsidRPr="00061AD8">
        <w:rPr>
          <w:rFonts w:ascii="Arial" w:eastAsiaTheme="minorHAnsi" w:hAnsi="Arial" w:cs="Arial"/>
          <w:sz w:val="20"/>
          <w:szCs w:val="20"/>
          <w:lang w:val="en-US" w:eastAsia="en-US"/>
        </w:rPr>
        <w:t>preventive chemotherapy (PC) with mebendazole or albendazole for STHs or praziquantel for schistosomiasis targeting school-aged children</w:t>
      </w:r>
      <w:r w:rsidR="00CD2D25" w:rsidRPr="00061AD8">
        <w:rPr>
          <w:rFonts w:ascii="Arial" w:eastAsiaTheme="minorHAnsi" w:hAnsi="Arial" w:cs="Arial"/>
          <w:sz w:val="20"/>
          <w:szCs w:val="20"/>
          <w:lang w:val="en-US" w:eastAsia="en-US"/>
        </w:rPr>
        <w:t xml:space="preserve"> in moderate or high transmission settings is the most commonly co</w:t>
      </w:r>
      <w:r w:rsidR="00343500" w:rsidRPr="00061AD8">
        <w:rPr>
          <w:rFonts w:ascii="Arial" w:eastAsiaTheme="minorHAnsi" w:hAnsi="Arial" w:cs="Arial"/>
          <w:sz w:val="20"/>
          <w:szCs w:val="20"/>
          <w:lang w:val="en-US" w:eastAsia="en-US"/>
        </w:rPr>
        <w:t xml:space="preserve">mponent control </w:t>
      </w:r>
      <w:r w:rsidR="00CD2D25" w:rsidRPr="00061AD8">
        <w:rPr>
          <w:rFonts w:ascii="Arial" w:eastAsiaTheme="minorHAnsi" w:hAnsi="Arial" w:cs="Arial"/>
          <w:sz w:val="20"/>
          <w:szCs w:val="20"/>
          <w:lang w:val="en-US" w:eastAsia="en-US"/>
        </w:rPr>
        <w:t xml:space="preserve">tool </w:t>
      </w:r>
      <w:r w:rsidR="00343500" w:rsidRPr="00061AD8">
        <w:rPr>
          <w:rFonts w:ascii="Arial" w:eastAsiaTheme="minorHAnsi" w:hAnsi="Arial" w:cs="Arial"/>
          <w:sz w:val="20"/>
          <w:szCs w:val="20"/>
          <w:lang w:val="en-US" w:eastAsia="en-US"/>
        </w:rPr>
        <w:t>assessed to appreciate evolution of the control efficacy</w:t>
      </w:r>
      <w:r w:rsidR="00343500" w:rsidRPr="00061AD8">
        <w:rPr>
          <w:rFonts w:ascii="Arial" w:hAnsi="Arial" w:cs="Arial"/>
          <w:sz w:val="20"/>
          <w:szCs w:val="20"/>
          <w:lang w:val="en-US"/>
        </w:rPr>
        <w:t xml:space="preserve"> [</w:t>
      </w:r>
      <w:r w:rsidR="00DE28DD" w:rsidRPr="00061AD8">
        <w:rPr>
          <w:rFonts w:ascii="Arial" w:hAnsi="Arial" w:cs="Arial"/>
          <w:sz w:val="20"/>
          <w:szCs w:val="20"/>
          <w:lang w:val="en-US"/>
        </w:rPr>
        <w:t>2,</w:t>
      </w:r>
      <w:r w:rsidR="00343500" w:rsidRPr="00061AD8">
        <w:rPr>
          <w:rFonts w:ascii="Arial" w:hAnsi="Arial" w:cs="Arial"/>
          <w:sz w:val="20"/>
          <w:szCs w:val="20"/>
          <w:lang w:val="en-US"/>
        </w:rPr>
        <w:t>3</w:t>
      </w:r>
      <w:r w:rsidR="00DE28DD" w:rsidRPr="00061AD8">
        <w:rPr>
          <w:rFonts w:ascii="Arial" w:hAnsi="Arial" w:cs="Arial"/>
          <w:sz w:val="20"/>
          <w:szCs w:val="20"/>
          <w:lang w:val="en-US"/>
        </w:rPr>
        <w:t>,5,6</w:t>
      </w:r>
      <w:r w:rsidR="00343500" w:rsidRPr="00061AD8">
        <w:rPr>
          <w:rFonts w:ascii="Arial" w:hAnsi="Arial" w:cs="Arial"/>
          <w:sz w:val="20"/>
          <w:szCs w:val="20"/>
          <w:lang w:val="en-US"/>
        </w:rPr>
        <w:t>].</w:t>
      </w:r>
      <w:r w:rsidR="00932A2A" w:rsidRPr="00061AD8">
        <w:rPr>
          <w:rFonts w:ascii="Arial" w:hAnsi="Arial" w:cs="Arial"/>
          <w:sz w:val="20"/>
          <w:szCs w:val="20"/>
          <w:lang w:val="en-US"/>
        </w:rPr>
        <w:t xml:space="preserve"> </w:t>
      </w:r>
      <w:r w:rsidR="00281358" w:rsidRPr="00061AD8">
        <w:rPr>
          <w:rFonts w:ascii="Arial" w:eastAsia="Times New Roman" w:hAnsi="Arial" w:cs="Arial"/>
          <w:sz w:val="20"/>
          <w:szCs w:val="20"/>
          <w:lang w:val="en-US" w:eastAsia="fr-FR"/>
        </w:rPr>
        <w:t xml:space="preserve">Previous reports indicated that mass drug administration was effective in significantly reducing the prevalence infection intensities of both </w:t>
      </w:r>
      <w:r w:rsidR="00106A98" w:rsidRPr="00061AD8">
        <w:rPr>
          <w:rFonts w:ascii="Arial" w:eastAsia="Times New Roman" w:hAnsi="Arial" w:cs="Arial"/>
          <w:sz w:val="20"/>
          <w:szCs w:val="20"/>
          <w:lang w:val="en-US" w:eastAsia="fr-FR"/>
        </w:rPr>
        <w:t>hookworms</w:t>
      </w:r>
      <w:r w:rsidR="00281358" w:rsidRPr="00061AD8">
        <w:rPr>
          <w:rFonts w:ascii="Arial" w:eastAsia="Times New Roman" w:hAnsi="Arial" w:cs="Arial"/>
          <w:sz w:val="20"/>
          <w:szCs w:val="20"/>
          <w:lang w:val="en-US" w:eastAsia="fr-FR"/>
        </w:rPr>
        <w:t xml:space="preserve">, </w:t>
      </w:r>
      <w:r w:rsidR="00281358" w:rsidRPr="00061AD8">
        <w:rPr>
          <w:rFonts w:ascii="Arial" w:eastAsia="Times New Roman" w:hAnsi="Arial" w:cs="Arial"/>
          <w:i/>
          <w:iCs/>
          <w:sz w:val="20"/>
          <w:szCs w:val="20"/>
          <w:lang w:val="en-US" w:eastAsia="fr-FR"/>
        </w:rPr>
        <w:t xml:space="preserve">Trichuris trichiura </w:t>
      </w:r>
      <w:r w:rsidR="00281358" w:rsidRPr="00061AD8">
        <w:rPr>
          <w:rFonts w:ascii="Arial" w:eastAsia="Times New Roman" w:hAnsi="Arial" w:cs="Arial"/>
          <w:sz w:val="20"/>
          <w:szCs w:val="20"/>
          <w:lang w:val="en-US" w:eastAsia="fr-FR"/>
        </w:rPr>
        <w:t xml:space="preserve">and </w:t>
      </w:r>
      <w:r w:rsidR="00281358" w:rsidRPr="00061AD8">
        <w:rPr>
          <w:rFonts w:ascii="Arial" w:eastAsia="Times New Roman" w:hAnsi="Arial" w:cs="Arial"/>
          <w:i/>
          <w:iCs/>
          <w:sz w:val="20"/>
          <w:szCs w:val="20"/>
          <w:lang w:val="en-US" w:eastAsia="fr-FR"/>
        </w:rPr>
        <w:t>Ascaris lumbricoides</w:t>
      </w:r>
      <w:r w:rsidR="00FF3E41" w:rsidRPr="00061AD8">
        <w:rPr>
          <w:rFonts w:ascii="Arial" w:hAnsi="Arial" w:cs="Arial"/>
          <w:sz w:val="20"/>
          <w:szCs w:val="20"/>
          <w:lang w:val="en-US"/>
        </w:rPr>
        <w:t xml:space="preserve"> [9]</w:t>
      </w:r>
      <w:r w:rsidR="00281358" w:rsidRPr="00061AD8">
        <w:rPr>
          <w:rFonts w:ascii="Arial" w:eastAsia="Times New Roman" w:hAnsi="Arial" w:cs="Arial"/>
          <w:sz w:val="20"/>
          <w:szCs w:val="20"/>
          <w:lang w:val="en-US" w:eastAsia="fr-FR"/>
        </w:rPr>
        <w:t xml:space="preserve">. </w:t>
      </w:r>
      <w:r w:rsidR="00932A2A" w:rsidRPr="00061AD8">
        <w:rPr>
          <w:rFonts w:ascii="Arial" w:hAnsi="Arial" w:cs="Arial"/>
          <w:sz w:val="20"/>
          <w:szCs w:val="20"/>
          <w:lang w:val="en-US"/>
        </w:rPr>
        <w:t xml:space="preserve">These assessments are based on </w:t>
      </w:r>
      <w:r w:rsidR="003A3EEF" w:rsidRPr="00061AD8">
        <w:rPr>
          <w:rFonts w:ascii="Arial" w:eastAsiaTheme="minorHAnsi" w:hAnsi="Arial" w:cs="Arial"/>
          <w:sz w:val="20"/>
          <w:szCs w:val="20"/>
          <w:lang w:val="en-US" w:eastAsia="en-US"/>
        </w:rPr>
        <w:t>the disease endemicity within a subset of surveyed schools classified</w:t>
      </w:r>
      <w:r w:rsidR="00705B0D" w:rsidRPr="00061AD8">
        <w:rPr>
          <w:rFonts w:ascii="Arial" w:eastAsiaTheme="minorHAnsi" w:hAnsi="Arial" w:cs="Arial"/>
          <w:sz w:val="20"/>
          <w:szCs w:val="20"/>
          <w:lang w:val="en-US" w:eastAsia="en-US"/>
        </w:rPr>
        <w:t xml:space="preserve"> </w:t>
      </w:r>
      <w:r w:rsidR="003A3EEF" w:rsidRPr="00061AD8">
        <w:rPr>
          <w:rFonts w:ascii="Arial" w:eastAsiaTheme="minorHAnsi" w:hAnsi="Arial" w:cs="Arial"/>
          <w:sz w:val="20"/>
          <w:szCs w:val="20"/>
          <w:lang w:val="en-US" w:eastAsia="en-US"/>
        </w:rPr>
        <w:t>according to parasitological prevalence and the intensity of infections</w:t>
      </w:r>
      <w:r w:rsidR="003A3EEF" w:rsidRPr="00061AD8">
        <w:rPr>
          <w:rFonts w:ascii="Arial" w:hAnsi="Arial" w:cs="Arial"/>
          <w:sz w:val="20"/>
          <w:szCs w:val="20"/>
          <w:lang w:val="en-US"/>
        </w:rPr>
        <w:t xml:space="preserve"> [1,</w:t>
      </w:r>
      <w:r w:rsidR="00FF3E41" w:rsidRPr="00061AD8">
        <w:rPr>
          <w:rFonts w:ascii="Arial" w:hAnsi="Arial" w:cs="Arial"/>
          <w:sz w:val="20"/>
          <w:szCs w:val="20"/>
          <w:lang w:val="en-US"/>
        </w:rPr>
        <w:t>7,10</w:t>
      </w:r>
      <w:r w:rsidR="003A3EEF" w:rsidRPr="00061AD8">
        <w:rPr>
          <w:rFonts w:ascii="Arial" w:hAnsi="Arial" w:cs="Arial"/>
          <w:sz w:val="20"/>
          <w:szCs w:val="20"/>
          <w:lang w:val="en-US"/>
        </w:rPr>
        <w:t>]</w:t>
      </w:r>
      <w:r w:rsidR="003A3EEF" w:rsidRPr="00061AD8">
        <w:rPr>
          <w:rFonts w:ascii="Arial" w:eastAsiaTheme="minorHAnsi" w:hAnsi="Arial" w:cs="Arial"/>
          <w:sz w:val="20"/>
          <w:szCs w:val="20"/>
          <w:lang w:val="en-US" w:eastAsia="en-US"/>
        </w:rPr>
        <w:t>.</w:t>
      </w:r>
    </w:p>
    <w:p w14:paraId="3492D29B" w14:textId="27876831" w:rsidR="00DA6877" w:rsidRPr="00061AD8" w:rsidRDefault="004A06CC" w:rsidP="00C04B31">
      <w:pPr>
        <w:autoSpaceDE w:val="0"/>
        <w:autoSpaceDN w:val="0"/>
        <w:adjustRightInd w:val="0"/>
        <w:spacing w:before="0" w:beforeAutospacing="0" w:after="0" w:afterAutospacing="0" w:line="360" w:lineRule="auto"/>
        <w:jc w:val="both"/>
        <w:rPr>
          <w:rFonts w:ascii="Arial" w:hAnsi="Arial"/>
          <w:sz w:val="20"/>
          <w:szCs w:val="20"/>
          <w:lang w:val="en-US"/>
        </w:rPr>
      </w:pPr>
      <w:r w:rsidRPr="00061AD8">
        <w:rPr>
          <w:rFonts w:ascii="Arial" w:eastAsia="MyriadPro-Regular" w:hAnsi="Arial"/>
          <w:sz w:val="20"/>
          <w:szCs w:val="20"/>
          <w:lang w:val="en-US" w:eastAsia="en-US"/>
        </w:rPr>
        <w:t xml:space="preserve">In </w:t>
      </w:r>
      <w:r w:rsidR="0031359F" w:rsidRPr="00061AD8">
        <w:rPr>
          <w:rFonts w:ascii="Arial" w:eastAsia="MyriadPro-Regular" w:hAnsi="Arial"/>
          <w:sz w:val="20"/>
          <w:szCs w:val="20"/>
          <w:lang w:val="en-US" w:eastAsia="en-US"/>
        </w:rPr>
        <w:t xml:space="preserve">2017 and 2023, </w:t>
      </w:r>
      <w:r w:rsidR="001B4A5F" w:rsidRPr="00061AD8">
        <w:rPr>
          <w:rFonts w:ascii="Arial" w:eastAsia="MyriadPro-Regular" w:hAnsi="Arial"/>
          <w:sz w:val="20"/>
          <w:szCs w:val="20"/>
          <w:lang w:val="en-US" w:eastAsia="en-US"/>
        </w:rPr>
        <w:t xml:space="preserve">the WHO published </w:t>
      </w:r>
      <w:r w:rsidRPr="00061AD8">
        <w:rPr>
          <w:rFonts w:ascii="Arial" w:eastAsia="MyriadPro-Regular" w:hAnsi="Arial"/>
          <w:sz w:val="20"/>
          <w:szCs w:val="20"/>
          <w:lang w:val="en-US" w:eastAsia="en-US"/>
        </w:rPr>
        <w:t xml:space="preserve">new </w:t>
      </w:r>
      <w:r w:rsidR="00422153" w:rsidRPr="00061AD8">
        <w:rPr>
          <w:rFonts w:ascii="Arial" w:eastAsia="MyriadPro-Regular" w:hAnsi="Arial"/>
          <w:sz w:val="20"/>
          <w:szCs w:val="20"/>
          <w:lang w:val="en-US" w:eastAsia="en-US"/>
        </w:rPr>
        <w:t>guideline</w:t>
      </w:r>
      <w:r w:rsidR="00A348C0" w:rsidRPr="00061AD8">
        <w:rPr>
          <w:rFonts w:ascii="Arial" w:eastAsia="MyriadPro-Regular" w:hAnsi="Arial"/>
          <w:sz w:val="20"/>
          <w:szCs w:val="20"/>
          <w:lang w:val="en-US" w:eastAsia="en-US"/>
        </w:rPr>
        <w:t>s</w:t>
      </w:r>
      <w:r w:rsidR="00422153" w:rsidRPr="00061AD8">
        <w:rPr>
          <w:rFonts w:ascii="Arial" w:eastAsia="MyriadPro-Regular" w:hAnsi="Arial"/>
          <w:sz w:val="20"/>
          <w:szCs w:val="20"/>
          <w:lang w:val="en-US" w:eastAsia="en-US"/>
        </w:rPr>
        <w:t xml:space="preserve"> for control of STH and schistosomiasis</w:t>
      </w:r>
      <w:r w:rsidR="00003404" w:rsidRPr="00061AD8">
        <w:rPr>
          <w:rFonts w:ascii="Arial" w:eastAsia="MyriadPro-Regular" w:hAnsi="Arial"/>
          <w:sz w:val="20"/>
          <w:szCs w:val="20"/>
          <w:lang w:val="en-US" w:eastAsia="en-US"/>
        </w:rPr>
        <w:t xml:space="preserve"> respectively</w:t>
      </w:r>
      <w:r w:rsidR="00422153" w:rsidRPr="00061AD8">
        <w:rPr>
          <w:rFonts w:ascii="Arial" w:eastAsia="MyriadPro-Regular" w:hAnsi="Arial"/>
          <w:sz w:val="20"/>
          <w:szCs w:val="20"/>
          <w:lang w:val="en-US" w:eastAsia="en-US"/>
        </w:rPr>
        <w:t xml:space="preserve"> </w:t>
      </w:r>
      <w:r w:rsidR="00A876C5" w:rsidRPr="00061AD8">
        <w:rPr>
          <w:rFonts w:ascii="Arial" w:eastAsia="MyriadPro-Regular" w:hAnsi="Arial"/>
          <w:sz w:val="20"/>
          <w:szCs w:val="20"/>
          <w:lang w:val="en-US" w:eastAsia="en-US"/>
        </w:rPr>
        <w:t xml:space="preserve">which </w:t>
      </w:r>
      <w:r w:rsidR="00422153" w:rsidRPr="00061AD8">
        <w:rPr>
          <w:rFonts w:ascii="Arial" w:eastAsia="MyriadPro-Regular" w:hAnsi="Arial"/>
          <w:sz w:val="20"/>
          <w:szCs w:val="20"/>
          <w:lang w:val="en-US" w:eastAsia="en-US"/>
        </w:rPr>
        <w:t xml:space="preserve">recommends </w:t>
      </w:r>
      <w:r w:rsidR="00A876C5" w:rsidRPr="00061AD8">
        <w:rPr>
          <w:rFonts w:ascii="Arial" w:eastAsia="MyriadPro-Regular" w:hAnsi="Arial"/>
          <w:sz w:val="20"/>
          <w:szCs w:val="20"/>
          <w:lang w:val="en-US" w:eastAsia="en-US"/>
        </w:rPr>
        <w:t xml:space="preserve">extension of </w:t>
      </w:r>
      <w:r w:rsidR="00422153" w:rsidRPr="00061AD8">
        <w:rPr>
          <w:rFonts w:ascii="Arial" w:eastAsia="MyriadPro-Regular" w:hAnsi="Arial"/>
          <w:sz w:val="20"/>
          <w:szCs w:val="20"/>
          <w:lang w:val="en-US" w:eastAsia="en-US"/>
        </w:rPr>
        <w:t xml:space="preserve">preventive chemotherapy </w:t>
      </w:r>
      <w:r w:rsidR="001B4A5F" w:rsidRPr="00061AD8">
        <w:rPr>
          <w:rFonts w:ascii="Arial" w:eastAsia="MyriadPro-Regular" w:hAnsi="Arial"/>
          <w:sz w:val="20"/>
          <w:szCs w:val="20"/>
          <w:lang w:val="en-US" w:eastAsia="en-US"/>
        </w:rPr>
        <w:t xml:space="preserve">of these NTDs </w:t>
      </w:r>
      <w:r w:rsidR="00422153" w:rsidRPr="00061AD8">
        <w:rPr>
          <w:rFonts w:ascii="Arial" w:eastAsia="MyriadPro-Regular" w:hAnsi="Arial"/>
          <w:sz w:val="20"/>
          <w:szCs w:val="20"/>
          <w:lang w:val="en-US" w:eastAsia="en-US"/>
        </w:rPr>
        <w:t xml:space="preserve">in areas </w:t>
      </w:r>
      <w:r w:rsidR="001B19DE" w:rsidRPr="00061AD8">
        <w:rPr>
          <w:rFonts w:ascii="Arial" w:eastAsia="MyriadPro-Regular" w:hAnsi="Arial"/>
          <w:sz w:val="20"/>
          <w:szCs w:val="20"/>
          <w:lang w:val="en-US" w:eastAsia="en-US"/>
        </w:rPr>
        <w:t>where baseline prevalence of</w:t>
      </w:r>
      <w:r w:rsidR="00422153" w:rsidRPr="00061AD8">
        <w:rPr>
          <w:rFonts w:ascii="Arial" w:eastAsia="MyriadPro-Regular" w:hAnsi="Arial"/>
          <w:sz w:val="20"/>
          <w:szCs w:val="20"/>
          <w:lang w:val="en-US" w:eastAsia="en-US"/>
        </w:rPr>
        <w:t xml:space="preserve"> soil-transmitted helminths</w:t>
      </w:r>
      <w:r w:rsidR="00FC22CC" w:rsidRPr="00061AD8">
        <w:rPr>
          <w:rFonts w:ascii="Arial" w:eastAsia="MyriadPro-Regular" w:hAnsi="Arial"/>
          <w:sz w:val="20"/>
          <w:szCs w:val="20"/>
          <w:lang w:val="en-US" w:eastAsia="en-US"/>
        </w:rPr>
        <w:t xml:space="preserve"> </w:t>
      </w:r>
      <w:r w:rsidR="001B19DE" w:rsidRPr="00061AD8">
        <w:rPr>
          <w:rFonts w:ascii="Arial" w:eastAsia="MyriadPro-Regular" w:hAnsi="Arial"/>
          <w:sz w:val="20"/>
          <w:szCs w:val="20"/>
          <w:lang w:val="en-US" w:eastAsia="en-US"/>
        </w:rPr>
        <w:t xml:space="preserve">is 20% or higher, </w:t>
      </w:r>
      <w:r w:rsidR="00FC22CC" w:rsidRPr="00061AD8">
        <w:rPr>
          <w:rFonts w:ascii="Arial" w:eastAsia="MyriadPro-Regular" w:hAnsi="Arial"/>
          <w:sz w:val="20"/>
          <w:szCs w:val="20"/>
          <w:lang w:val="en-US" w:eastAsia="en-US"/>
        </w:rPr>
        <w:t>and</w:t>
      </w:r>
      <w:r w:rsidR="001B19DE" w:rsidRPr="00061AD8">
        <w:rPr>
          <w:rFonts w:ascii="Arial" w:eastAsia="MyriadPro-Regular" w:hAnsi="Arial"/>
          <w:sz w:val="20"/>
          <w:szCs w:val="20"/>
          <w:lang w:val="en-US" w:eastAsia="en-US"/>
        </w:rPr>
        <w:t xml:space="preserve"> where baseline prevalence of s</w:t>
      </w:r>
      <w:r w:rsidR="00FC22CC" w:rsidRPr="00061AD8">
        <w:rPr>
          <w:rFonts w:ascii="Arial" w:eastAsia="MyriadPro-Regular" w:hAnsi="Arial"/>
          <w:sz w:val="20"/>
          <w:szCs w:val="20"/>
          <w:lang w:val="en-US" w:eastAsia="en-US"/>
        </w:rPr>
        <w:t xml:space="preserve">chistosomiasis </w:t>
      </w:r>
      <w:r w:rsidR="001B19DE" w:rsidRPr="00061AD8">
        <w:rPr>
          <w:rFonts w:ascii="Arial" w:eastAsia="MyriadPro-Regular" w:hAnsi="Arial"/>
          <w:sz w:val="20"/>
          <w:szCs w:val="20"/>
          <w:lang w:val="en-US" w:eastAsia="en-US"/>
        </w:rPr>
        <w:t xml:space="preserve">is </w:t>
      </w:r>
      <w:r w:rsidR="00A348C0" w:rsidRPr="00061AD8">
        <w:rPr>
          <w:rFonts w:ascii="Arial" w:eastAsia="MyriadPro-Regular" w:hAnsi="Arial"/>
          <w:sz w:val="20"/>
          <w:szCs w:val="20"/>
          <w:lang w:val="en-US" w:eastAsia="en-US"/>
        </w:rPr>
        <w:t xml:space="preserve">10% or higher </w:t>
      </w:r>
      <w:r w:rsidR="00422153" w:rsidRPr="00061AD8">
        <w:rPr>
          <w:rFonts w:ascii="Arial" w:eastAsia="MyriadPro-Regular" w:hAnsi="Arial"/>
          <w:sz w:val="20"/>
          <w:szCs w:val="20"/>
          <w:lang w:val="en-US" w:eastAsia="en-US"/>
        </w:rPr>
        <w:t>to decrease the worm</w:t>
      </w:r>
      <w:r w:rsidR="001B19DE" w:rsidRPr="00061AD8">
        <w:rPr>
          <w:rFonts w:ascii="Arial" w:eastAsia="MyriadPro-Regular" w:hAnsi="Arial"/>
          <w:sz w:val="20"/>
          <w:szCs w:val="20"/>
          <w:lang w:val="en-US" w:eastAsia="en-US"/>
        </w:rPr>
        <w:t xml:space="preserve"> burden</w:t>
      </w:r>
      <w:r w:rsidR="00FC22CC" w:rsidRPr="00061AD8">
        <w:rPr>
          <w:rFonts w:ascii="Arial" w:eastAsia="MyriadPro-Regular" w:hAnsi="Arial"/>
          <w:sz w:val="20"/>
          <w:szCs w:val="20"/>
          <w:lang w:val="en-US" w:eastAsia="en-US"/>
        </w:rPr>
        <w:t xml:space="preserve"> </w:t>
      </w:r>
      <w:r w:rsidR="00422153" w:rsidRPr="00061AD8">
        <w:rPr>
          <w:rFonts w:ascii="Arial" w:eastAsia="MyriadPro-Regular" w:hAnsi="Arial"/>
          <w:sz w:val="20"/>
          <w:szCs w:val="20"/>
          <w:lang w:val="en-US" w:eastAsia="en-US"/>
        </w:rPr>
        <w:t xml:space="preserve">in </w:t>
      </w:r>
      <w:r w:rsidR="00FC22CC" w:rsidRPr="00061AD8">
        <w:rPr>
          <w:rFonts w:ascii="Arial" w:eastAsia="MyriadPro-Regular" w:hAnsi="Arial"/>
          <w:sz w:val="20"/>
          <w:szCs w:val="20"/>
          <w:lang w:val="en-US" w:eastAsia="en-US"/>
        </w:rPr>
        <w:t xml:space="preserve">pre-school </w:t>
      </w:r>
      <w:r w:rsidR="00422153" w:rsidRPr="00061AD8">
        <w:rPr>
          <w:rFonts w:ascii="Arial" w:eastAsia="MyriadPro-Regular" w:hAnsi="Arial"/>
          <w:sz w:val="20"/>
          <w:szCs w:val="20"/>
          <w:lang w:val="en-US" w:eastAsia="en-US"/>
        </w:rPr>
        <w:t xml:space="preserve">children, </w:t>
      </w:r>
      <w:r w:rsidR="00FC22CC" w:rsidRPr="00061AD8">
        <w:rPr>
          <w:rFonts w:ascii="Arial" w:eastAsia="MyriadPro-Regular" w:hAnsi="Arial"/>
          <w:sz w:val="20"/>
          <w:szCs w:val="20"/>
          <w:lang w:val="en-US" w:eastAsia="en-US"/>
        </w:rPr>
        <w:t xml:space="preserve">school-aged children, </w:t>
      </w:r>
      <w:r w:rsidR="00422153" w:rsidRPr="00061AD8">
        <w:rPr>
          <w:rFonts w:ascii="Arial" w:eastAsia="MyriadPro-Regular" w:hAnsi="Arial"/>
          <w:sz w:val="20"/>
          <w:szCs w:val="20"/>
          <w:lang w:val="en-US" w:eastAsia="en-US"/>
        </w:rPr>
        <w:t>adolescent girls, women of reproductive age</w:t>
      </w:r>
      <w:r w:rsidR="00FC22CC" w:rsidRPr="00061AD8">
        <w:rPr>
          <w:rFonts w:ascii="Arial" w:eastAsia="MyriadPro-Regular" w:hAnsi="Arial"/>
          <w:sz w:val="20"/>
          <w:szCs w:val="20"/>
          <w:lang w:val="en-US" w:eastAsia="en-US"/>
        </w:rPr>
        <w:t xml:space="preserve"> </w:t>
      </w:r>
      <w:r w:rsidR="00422153" w:rsidRPr="00061AD8">
        <w:rPr>
          <w:rFonts w:ascii="Arial" w:eastAsia="MyriadPro-Regular" w:hAnsi="Arial"/>
          <w:sz w:val="20"/>
          <w:szCs w:val="20"/>
          <w:lang w:val="en-US" w:eastAsia="en-US"/>
        </w:rPr>
        <w:t>and pregnant women, including those coinfected with HIV</w:t>
      </w:r>
      <w:r w:rsidR="00A348C0" w:rsidRPr="00061AD8">
        <w:rPr>
          <w:rFonts w:ascii="Arial" w:hAnsi="Arial"/>
          <w:sz w:val="20"/>
          <w:szCs w:val="20"/>
          <w:lang w:val="en-US"/>
        </w:rPr>
        <w:t xml:space="preserve"> [1,8]</w:t>
      </w:r>
      <w:r w:rsidR="00422153" w:rsidRPr="00061AD8">
        <w:rPr>
          <w:rFonts w:ascii="Arial" w:eastAsia="MyriadPro-Regular" w:hAnsi="Arial"/>
          <w:sz w:val="20"/>
          <w:szCs w:val="20"/>
          <w:lang w:val="en-US" w:eastAsia="en-US"/>
        </w:rPr>
        <w:t>.</w:t>
      </w:r>
      <w:r w:rsidR="008C55DA" w:rsidRPr="00061AD8">
        <w:rPr>
          <w:rFonts w:ascii="Arial" w:eastAsia="MyriadPro-Regular" w:hAnsi="Arial"/>
          <w:sz w:val="20"/>
          <w:szCs w:val="20"/>
          <w:lang w:val="en-US" w:eastAsia="en-US"/>
        </w:rPr>
        <w:t xml:space="preserve"> </w:t>
      </w:r>
      <w:r w:rsidR="001B4A5F" w:rsidRPr="00061AD8">
        <w:rPr>
          <w:rFonts w:ascii="Arial" w:eastAsia="MyriadPro-Regular" w:hAnsi="Arial"/>
          <w:sz w:val="20"/>
          <w:szCs w:val="20"/>
          <w:lang w:val="en-US" w:eastAsia="en-US"/>
        </w:rPr>
        <w:t xml:space="preserve">These new guidelines intended </w:t>
      </w:r>
      <w:r w:rsidR="000D683C" w:rsidRPr="00061AD8">
        <w:rPr>
          <w:rFonts w:ascii="Arial" w:hAnsi="Arial"/>
          <w:sz w:val="20"/>
          <w:szCs w:val="20"/>
          <w:lang w:val="en-US"/>
        </w:rPr>
        <w:t xml:space="preserve">to shift from control interventions to elimination of morbidity </w:t>
      </w:r>
      <w:r w:rsidR="00A348C0" w:rsidRPr="00061AD8">
        <w:rPr>
          <w:rFonts w:ascii="Arial" w:hAnsi="Arial"/>
          <w:sz w:val="20"/>
          <w:szCs w:val="20"/>
          <w:lang w:val="en-US"/>
        </w:rPr>
        <w:t xml:space="preserve">due to </w:t>
      </w:r>
      <w:r w:rsidR="000D683C" w:rsidRPr="00061AD8">
        <w:rPr>
          <w:rFonts w:ascii="Arial" w:hAnsi="Arial"/>
          <w:sz w:val="20"/>
          <w:szCs w:val="20"/>
          <w:lang w:val="en-US"/>
        </w:rPr>
        <w:t xml:space="preserve">STH </w:t>
      </w:r>
      <w:r w:rsidR="00A348C0" w:rsidRPr="00061AD8">
        <w:rPr>
          <w:rFonts w:ascii="Arial" w:hAnsi="Arial"/>
          <w:sz w:val="20"/>
          <w:szCs w:val="20"/>
          <w:lang w:val="en-US"/>
        </w:rPr>
        <w:t xml:space="preserve">and/or schistosomiasis </w:t>
      </w:r>
      <w:r w:rsidR="000D683C" w:rsidRPr="00061AD8">
        <w:rPr>
          <w:rFonts w:ascii="Arial" w:hAnsi="Arial"/>
          <w:sz w:val="20"/>
          <w:szCs w:val="20"/>
          <w:lang w:val="en-US"/>
        </w:rPr>
        <w:t>as public health problem in endemic countries</w:t>
      </w:r>
      <w:r w:rsidR="001A0FA4" w:rsidRPr="00061AD8">
        <w:rPr>
          <w:rFonts w:ascii="Arial" w:hAnsi="Arial"/>
          <w:sz w:val="20"/>
          <w:szCs w:val="20"/>
          <w:lang w:val="en-US"/>
        </w:rPr>
        <w:t xml:space="preserve"> by 2030</w:t>
      </w:r>
      <w:r w:rsidR="00CF1D03" w:rsidRPr="00061AD8">
        <w:rPr>
          <w:rFonts w:ascii="Arial" w:hAnsi="Arial"/>
          <w:sz w:val="20"/>
          <w:szCs w:val="20"/>
          <w:lang w:val="en-US"/>
        </w:rPr>
        <w:t xml:space="preserve"> [</w:t>
      </w:r>
      <w:r w:rsidR="0031359F" w:rsidRPr="00061AD8">
        <w:rPr>
          <w:rFonts w:ascii="Arial" w:hAnsi="Arial"/>
          <w:sz w:val="20"/>
          <w:szCs w:val="20"/>
          <w:lang w:val="en-US"/>
        </w:rPr>
        <w:t>1,</w:t>
      </w:r>
      <w:r w:rsidR="00C04B31" w:rsidRPr="00061AD8">
        <w:rPr>
          <w:rFonts w:ascii="Arial" w:hAnsi="Arial"/>
          <w:sz w:val="20"/>
          <w:szCs w:val="20"/>
          <w:lang w:val="en-US"/>
        </w:rPr>
        <w:t>3,</w:t>
      </w:r>
      <w:r w:rsidR="0031359F" w:rsidRPr="00061AD8">
        <w:rPr>
          <w:rFonts w:ascii="Arial" w:hAnsi="Arial"/>
          <w:sz w:val="20"/>
          <w:szCs w:val="20"/>
          <w:lang w:val="en-US"/>
        </w:rPr>
        <w:t>8</w:t>
      </w:r>
      <w:r w:rsidR="00CF1D03" w:rsidRPr="00061AD8">
        <w:rPr>
          <w:rFonts w:ascii="Arial" w:hAnsi="Arial"/>
          <w:sz w:val="20"/>
          <w:szCs w:val="20"/>
          <w:lang w:val="en-US"/>
        </w:rPr>
        <w:t>]</w:t>
      </w:r>
      <w:r w:rsidR="000D683C" w:rsidRPr="00061AD8">
        <w:rPr>
          <w:rFonts w:ascii="Arial" w:hAnsi="Arial"/>
          <w:sz w:val="20"/>
          <w:szCs w:val="20"/>
          <w:lang w:val="en-US"/>
        </w:rPr>
        <w:t>.</w:t>
      </w:r>
    </w:p>
    <w:p w14:paraId="19E84955" w14:textId="46BAA235" w:rsidR="00DA6877" w:rsidRPr="00D82CDA" w:rsidRDefault="00F41433" w:rsidP="000735A0">
      <w:pPr>
        <w:pStyle w:val="Sansinterligne"/>
        <w:spacing w:line="360" w:lineRule="auto"/>
        <w:jc w:val="both"/>
        <w:rPr>
          <w:rFonts w:ascii="Arial" w:hAnsi="Arial" w:cs="Arial"/>
          <w:sz w:val="20"/>
          <w:szCs w:val="20"/>
          <w:lang w:val="en-US"/>
        </w:rPr>
      </w:pPr>
      <w:r w:rsidRPr="00061AD8">
        <w:rPr>
          <w:rFonts w:ascii="Arial" w:hAnsi="Arial" w:cs="Arial"/>
          <w:sz w:val="20"/>
          <w:szCs w:val="20"/>
          <w:lang w:val="en-US"/>
        </w:rPr>
        <w:t>C</w:t>
      </w:r>
      <w:r w:rsidR="00A7635B" w:rsidRPr="00061AD8">
        <w:rPr>
          <w:rFonts w:ascii="Arial" w:hAnsi="Arial" w:cs="Arial"/>
          <w:sz w:val="20"/>
          <w:szCs w:val="20"/>
          <w:lang w:val="en-US"/>
        </w:rPr>
        <w:t xml:space="preserve">hemoprevention </w:t>
      </w:r>
      <w:r w:rsidR="004C2A21" w:rsidRPr="00061AD8">
        <w:rPr>
          <w:rFonts w:ascii="Arial" w:hAnsi="Arial" w:cs="Arial"/>
          <w:sz w:val="20"/>
          <w:szCs w:val="20"/>
          <w:lang w:val="en-US"/>
        </w:rPr>
        <w:t xml:space="preserve">against STH and schistosomiasis </w:t>
      </w:r>
      <w:r w:rsidR="006C7EC7" w:rsidRPr="00061AD8">
        <w:rPr>
          <w:rFonts w:ascii="Arial" w:hAnsi="Arial" w:cs="Arial"/>
          <w:sz w:val="20"/>
          <w:szCs w:val="20"/>
          <w:lang w:val="en-US"/>
        </w:rPr>
        <w:t xml:space="preserve">in Cameroon </w:t>
      </w:r>
      <w:r w:rsidR="000B3D77" w:rsidRPr="00061AD8">
        <w:rPr>
          <w:rFonts w:ascii="Arial" w:hAnsi="Arial" w:cs="Arial"/>
          <w:sz w:val="20"/>
          <w:szCs w:val="20"/>
          <w:lang w:val="en-US"/>
        </w:rPr>
        <w:t xml:space="preserve">is ongoing since 2003 STH and 2006 respectively mainly </w:t>
      </w:r>
      <w:r w:rsidR="004C2A21" w:rsidRPr="00061AD8">
        <w:rPr>
          <w:rFonts w:ascii="Arial" w:hAnsi="Arial" w:cs="Arial"/>
          <w:sz w:val="20"/>
          <w:szCs w:val="20"/>
          <w:lang w:val="en-US"/>
        </w:rPr>
        <w:t>focused on school-aged children</w:t>
      </w:r>
      <w:r w:rsidR="00A55C3D" w:rsidRPr="00061AD8">
        <w:rPr>
          <w:rFonts w:ascii="Arial" w:hAnsi="Arial" w:cs="Arial"/>
          <w:sz w:val="20"/>
          <w:szCs w:val="20"/>
          <w:lang w:val="en-US"/>
        </w:rPr>
        <w:t xml:space="preserve"> [</w:t>
      </w:r>
      <w:r w:rsidR="00A83ABB" w:rsidRPr="00061AD8">
        <w:rPr>
          <w:rFonts w:ascii="Arial" w:hAnsi="Arial" w:cs="Arial"/>
          <w:sz w:val="20"/>
          <w:szCs w:val="20"/>
          <w:lang w:val="en-US"/>
        </w:rPr>
        <w:t>1</w:t>
      </w:r>
      <w:r w:rsidR="005D204E" w:rsidRPr="00061AD8">
        <w:rPr>
          <w:rFonts w:ascii="Arial" w:hAnsi="Arial" w:cs="Arial"/>
          <w:sz w:val="20"/>
          <w:szCs w:val="20"/>
          <w:lang w:val="en-US"/>
        </w:rPr>
        <w:t>0</w:t>
      </w:r>
      <w:r w:rsidR="00A55C3D" w:rsidRPr="00061AD8">
        <w:rPr>
          <w:rFonts w:ascii="Arial" w:hAnsi="Arial" w:cs="Arial"/>
          <w:sz w:val="20"/>
          <w:szCs w:val="20"/>
          <w:lang w:val="en-US"/>
        </w:rPr>
        <w:t>]</w:t>
      </w:r>
      <w:r w:rsidR="00F500DF" w:rsidRPr="00061AD8">
        <w:rPr>
          <w:rFonts w:ascii="Arial" w:hAnsi="Arial" w:cs="Arial"/>
          <w:sz w:val="20"/>
          <w:szCs w:val="20"/>
          <w:lang w:val="en-US"/>
        </w:rPr>
        <w:t xml:space="preserve">. </w:t>
      </w:r>
      <w:r w:rsidR="000B3D77" w:rsidRPr="00061AD8">
        <w:rPr>
          <w:rFonts w:ascii="Arial" w:hAnsi="Arial" w:cs="Arial"/>
          <w:sz w:val="20"/>
          <w:szCs w:val="20"/>
          <w:lang w:val="en-US"/>
        </w:rPr>
        <w:t>Re</w:t>
      </w:r>
      <w:r w:rsidR="000B3D77" w:rsidRPr="00D82CDA">
        <w:rPr>
          <w:rFonts w:ascii="Arial" w:hAnsi="Arial" w:cs="Arial"/>
          <w:sz w:val="20"/>
          <w:szCs w:val="20"/>
          <w:lang w:val="en-US"/>
        </w:rPr>
        <w:t>cent i</w:t>
      </w:r>
      <w:r w:rsidR="00A83ABB" w:rsidRPr="00D82CDA">
        <w:rPr>
          <w:rFonts w:ascii="Arial" w:hAnsi="Arial" w:cs="Arial"/>
          <w:sz w:val="20"/>
          <w:szCs w:val="20"/>
          <w:lang w:val="en-US"/>
        </w:rPr>
        <w:t>mpact assessments of t</w:t>
      </w:r>
      <w:r w:rsidR="007E571D" w:rsidRPr="00D82CDA">
        <w:rPr>
          <w:rFonts w:ascii="Arial" w:hAnsi="Arial" w:cs="Arial"/>
          <w:sz w:val="20"/>
          <w:szCs w:val="20"/>
          <w:lang w:val="en-US"/>
        </w:rPr>
        <w:t xml:space="preserve">his public health intervention </w:t>
      </w:r>
      <w:r w:rsidR="00003404" w:rsidRPr="00D82CDA">
        <w:rPr>
          <w:rFonts w:ascii="Arial" w:hAnsi="Arial" w:cs="Arial"/>
          <w:sz w:val="20"/>
          <w:szCs w:val="20"/>
          <w:lang w:val="en-US"/>
        </w:rPr>
        <w:t xml:space="preserve">also </w:t>
      </w:r>
      <w:r w:rsidR="00A83ABB" w:rsidRPr="00D82CDA">
        <w:rPr>
          <w:rFonts w:ascii="Arial" w:hAnsi="Arial" w:cs="Arial"/>
          <w:sz w:val="20"/>
          <w:szCs w:val="20"/>
          <w:lang w:val="en-US"/>
        </w:rPr>
        <w:t xml:space="preserve">reported </w:t>
      </w:r>
      <w:r w:rsidR="007E571D" w:rsidRPr="00D82CDA">
        <w:rPr>
          <w:rFonts w:ascii="Arial" w:hAnsi="Arial" w:cs="Arial"/>
          <w:sz w:val="20"/>
          <w:szCs w:val="20"/>
          <w:lang w:val="en-US"/>
        </w:rPr>
        <w:t>significant decrease</w:t>
      </w:r>
      <w:r w:rsidR="00DF26B7" w:rsidRPr="00D82CDA">
        <w:rPr>
          <w:rFonts w:ascii="Arial" w:hAnsi="Arial" w:cs="Arial"/>
          <w:sz w:val="20"/>
          <w:szCs w:val="20"/>
          <w:lang w:val="en-US"/>
        </w:rPr>
        <w:t>d</w:t>
      </w:r>
      <w:r w:rsidR="007E571D" w:rsidRPr="00D82CDA">
        <w:rPr>
          <w:rFonts w:ascii="Arial" w:hAnsi="Arial" w:cs="Arial"/>
          <w:sz w:val="20"/>
          <w:szCs w:val="20"/>
          <w:lang w:val="en-US"/>
        </w:rPr>
        <w:t xml:space="preserve"> </w:t>
      </w:r>
      <w:r w:rsidR="00A83ABB" w:rsidRPr="00D82CDA">
        <w:rPr>
          <w:rFonts w:ascii="Arial" w:hAnsi="Arial" w:cs="Arial"/>
          <w:sz w:val="20"/>
          <w:szCs w:val="20"/>
          <w:lang w:val="en-US"/>
        </w:rPr>
        <w:t xml:space="preserve">of </w:t>
      </w:r>
      <w:r w:rsidR="007E571D" w:rsidRPr="00D82CDA">
        <w:rPr>
          <w:rFonts w:ascii="Arial" w:hAnsi="Arial" w:cs="Arial"/>
          <w:sz w:val="20"/>
          <w:szCs w:val="20"/>
          <w:lang w:val="en-US"/>
        </w:rPr>
        <w:t>prevalence as well intensity of infection</w:t>
      </w:r>
      <w:r w:rsidR="00DF26B7" w:rsidRPr="00D82CDA">
        <w:rPr>
          <w:rFonts w:ascii="Arial" w:hAnsi="Arial" w:cs="Arial"/>
          <w:sz w:val="20"/>
          <w:szCs w:val="20"/>
          <w:lang w:val="en-US"/>
        </w:rPr>
        <w:t>s</w:t>
      </w:r>
      <w:r w:rsidR="007E571D" w:rsidRPr="00D82CDA">
        <w:rPr>
          <w:rFonts w:ascii="Arial" w:hAnsi="Arial" w:cs="Arial"/>
          <w:sz w:val="20"/>
          <w:szCs w:val="20"/>
          <w:lang w:val="en-US"/>
        </w:rPr>
        <w:t xml:space="preserve"> of </w:t>
      </w:r>
      <w:r w:rsidR="00DF26B7" w:rsidRPr="00D82CDA">
        <w:rPr>
          <w:rFonts w:ascii="Arial" w:hAnsi="Arial" w:cs="Arial"/>
          <w:sz w:val="20"/>
          <w:szCs w:val="20"/>
          <w:lang w:val="en-US"/>
        </w:rPr>
        <w:lastRenderedPageBreak/>
        <w:t>STH and schistosomiasis</w:t>
      </w:r>
      <w:r w:rsidR="00A83ABB" w:rsidRPr="00D82CDA">
        <w:rPr>
          <w:rFonts w:ascii="Arial" w:hAnsi="Arial" w:cs="Arial"/>
          <w:sz w:val="20"/>
          <w:szCs w:val="20"/>
          <w:lang w:val="en-US"/>
        </w:rPr>
        <w:t xml:space="preserve"> </w:t>
      </w:r>
      <w:r w:rsidR="00110F9A" w:rsidRPr="00D82CDA">
        <w:rPr>
          <w:rFonts w:ascii="Arial" w:hAnsi="Arial" w:cs="Arial"/>
          <w:sz w:val="20"/>
          <w:szCs w:val="20"/>
          <w:lang w:val="en-US"/>
        </w:rPr>
        <w:t xml:space="preserve">in the country </w:t>
      </w:r>
      <w:r w:rsidR="00A83ABB" w:rsidRPr="00D82CDA">
        <w:rPr>
          <w:rFonts w:ascii="Arial" w:hAnsi="Arial" w:cs="Arial"/>
          <w:sz w:val="20"/>
          <w:szCs w:val="20"/>
          <w:lang w:val="en-US"/>
        </w:rPr>
        <w:t xml:space="preserve">among school-aged children </w:t>
      </w:r>
      <w:r w:rsidR="00DF26B7" w:rsidRPr="00D82CDA">
        <w:rPr>
          <w:rFonts w:ascii="Arial" w:hAnsi="Arial" w:cs="Arial"/>
          <w:sz w:val="20"/>
          <w:szCs w:val="20"/>
          <w:lang w:val="en-US"/>
        </w:rPr>
        <w:t>in 2019 reaching up to 90% overall reduction f</w:t>
      </w:r>
      <w:r w:rsidR="00110F9A" w:rsidRPr="00D82CDA">
        <w:rPr>
          <w:rFonts w:ascii="Arial" w:hAnsi="Arial" w:cs="Arial"/>
          <w:sz w:val="20"/>
          <w:szCs w:val="20"/>
          <w:lang w:val="en-US"/>
        </w:rPr>
        <w:t>or</w:t>
      </w:r>
      <w:r w:rsidR="00DF26B7" w:rsidRPr="00D82CDA">
        <w:rPr>
          <w:rFonts w:ascii="Arial" w:hAnsi="Arial" w:cs="Arial"/>
          <w:sz w:val="20"/>
          <w:szCs w:val="20"/>
          <w:lang w:val="en-US"/>
        </w:rPr>
        <w:t xml:space="preserve"> STH and 70% overall reduction f</w:t>
      </w:r>
      <w:r w:rsidR="00110F9A" w:rsidRPr="00D82CDA">
        <w:rPr>
          <w:rFonts w:ascii="Arial" w:hAnsi="Arial" w:cs="Arial"/>
          <w:sz w:val="20"/>
          <w:szCs w:val="20"/>
          <w:lang w:val="en-US"/>
        </w:rPr>
        <w:t>or</w:t>
      </w:r>
      <w:r w:rsidR="00DF26B7" w:rsidRPr="00D82CDA">
        <w:rPr>
          <w:rFonts w:ascii="Arial" w:hAnsi="Arial" w:cs="Arial"/>
          <w:sz w:val="20"/>
          <w:szCs w:val="20"/>
          <w:lang w:val="en-US"/>
        </w:rPr>
        <w:t xml:space="preserve"> schistosomiasis</w:t>
      </w:r>
      <w:r w:rsidR="00110F9A" w:rsidRPr="00D82CDA">
        <w:rPr>
          <w:rFonts w:ascii="Arial" w:hAnsi="Arial" w:cs="Arial"/>
          <w:sz w:val="20"/>
          <w:szCs w:val="20"/>
          <w:lang w:val="en-US"/>
        </w:rPr>
        <w:t xml:space="preserve"> under </w:t>
      </w:r>
      <w:r w:rsidR="00DF26B7" w:rsidRPr="00D82CDA">
        <w:rPr>
          <w:rFonts w:ascii="Arial" w:hAnsi="Arial" w:cs="Arial"/>
          <w:sz w:val="20"/>
          <w:szCs w:val="20"/>
          <w:lang w:val="en-US"/>
        </w:rPr>
        <w:t xml:space="preserve">a national </w:t>
      </w:r>
      <w:r w:rsidR="00A8437B" w:rsidRPr="00D82CDA">
        <w:rPr>
          <w:rFonts w:ascii="Arial" w:hAnsi="Arial" w:cs="Arial"/>
          <w:sz w:val="20"/>
          <w:szCs w:val="20"/>
          <w:lang w:val="en-US"/>
        </w:rPr>
        <w:t>preventive chemotherapy 75</w:t>
      </w:r>
      <w:r w:rsidR="00A8437B" w:rsidRPr="00061AD8">
        <w:rPr>
          <w:rFonts w:ascii="Arial" w:hAnsi="Arial" w:cs="Arial"/>
          <w:sz w:val="20"/>
          <w:szCs w:val="20"/>
          <w:lang w:val="en-US"/>
        </w:rPr>
        <w:t>%</w:t>
      </w:r>
      <w:r w:rsidR="00EC14D9" w:rsidRPr="00061AD8">
        <w:rPr>
          <w:rFonts w:ascii="Arial" w:hAnsi="Arial" w:cs="Arial"/>
          <w:sz w:val="20"/>
          <w:szCs w:val="20"/>
          <w:lang w:val="en-US"/>
        </w:rPr>
        <w:t xml:space="preserve"> cover</w:t>
      </w:r>
      <w:r w:rsidR="002C1C96" w:rsidRPr="00061AD8">
        <w:rPr>
          <w:rFonts w:ascii="Arial" w:hAnsi="Arial" w:cs="Arial"/>
          <w:sz w:val="20"/>
          <w:szCs w:val="20"/>
          <w:lang w:val="en-US"/>
        </w:rPr>
        <w:t>age</w:t>
      </w:r>
      <w:r w:rsidR="00A55C3D" w:rsidRPr="00061AD8">
        <w:rPr>
          <w:rFonts w:ascii="Arial" w:hAnsi="Arial" w:cs="Arial"/>
          <w:sz w:val="20"/>
          <w:szCs w:val="20"/>
          <w:lang w:val="en-US"/>
        </w:rPr>
        <w:t xml:space="preserve"> [</w:t>
      </w:r>
      <w:r w:rsidR="00A83ABB" w:rsidRPr="00061AD8">
        <w:rPr>
          <w:rFonts w:ascii="Arial" w:hAnsi="Arial" w:cs="Arial"/>
          <w:sz w:val="20"/>
          <w:szCs w:val="20"/>
          <w:lang w:val="en-US"/>
        </w:rPr>
        <w:t>10</w:t>
      </w:r>
      <w:r w:rsidR="00A55C3D" w:rsidRPr="00061AD8">
        <w:rPr>
          <w:rFonts w:ascii="Arial" w:hAnsi="Arial" w:cs="Arial"/>
          <w:sz w:val="20"/>
          <w:szCs w:val="20"/>
          <w:lang w:val="en-US"/>
        </w:rPr>
        <w:t>]</w:t>
      </w:r>
      <w:r w:rsidR="007E571D" w:rsidRPr="00061AD8">
        <w:rPr>
          <w:rFonts w:ascii="Arial" w:hAnsi="Arial" w:cs="Arial"/>
          <w:sz w:val="20"/>
          <w:szCs w:val="20"/>
          <w:lang w:val="en-US"/>
        </w:rPr>
        <w:t>.</w:t>
      </w:r>
      <w:r w:rsidR="00EC14D9" w:rsidRPr="00061AD8">
        <w:rPr>
          <w:rFonts w:ascii="Arial" w:hAnsi="Arial" w:cs="Arial"/>
          <w:sz w:val="20"/>
          <w:szCs w:val="20"/>
          <w:lang w:val="en-US"/>
        </w:rPr>
        <w:t xml:space="preserve"> </w:t>
      </w:r>
      <w:r w:rsidR="00003404" w:rsidRPr="00061AD8">
        <w:rPr>
          <w:rFonts w:ascii="Arial" w:hAnsi="Arial" w:cs="Arial"/>
          <w:sz w:val="20"/>
          <w:szCs w:val="20"/>
          <w:lang w:val="en-US"/>
        </w:rPr>
        <w:t>Following t</w:t>
      </w:r>
      <w:r w:rsidR="00EC14D9" w:rsidRPr="00061AD8">
        <w:rPr>
          <w:rFonts w:ascii="Arial" w:hAnsi="Arial" w:cs="Arial"/>
          <w:sz w:val="20"/>
          <w:szCs w:val="20"/>
          <w:lang w:val="en-US"/>
        </w:rPr>
        <w:t>h</w:t>
      </w:r>
      <w:r w:rsidR="006C7EC7" w:rsidRPr="00061AD8">
        <w:rPr>
          <w:rFonts w:ascii="Arial" w:hAnsi="Arial" w:cs="Arial"/>
          <w:sz w:val="20"/>
          <w:szCs w:val="20"/>
          <w:lang w:val="en-US"/>
        </w:rPr>
        <w:t>is</w:t>
      </w:r>
      <w:r w:rsidR="00EC14D9" w:rsidRPr="00061AD8">
        <w:rPr>
          <w:rFonts w:ascii="Arial" w:hAnsi="Arial" w:cs="Arial"/>
          <w:sz w:val="20"/>
          <w:szCs w:val="20"/>
          <w:lang w:val="en-US"/>
        </w:rPr>
        <w:t xml:space="preserve"> significant reduction of STH and schistosomiasis prevalence and intensity of infections nationwide</w:t>
      </w:r>
      <w:r w:rsidR="00003404" w:rsidRPr="00061AD8">
        <w:rPr>
          <w:rFonts w:ascii="Arial" w:hAnsi="Arial" w:cs="Arial"/>
          <w:sz w:val="20"/>
          <w:szCs w:val="20"/>
          <w:lang w:val="en-US"/>
        </w:rPr>
        <w:t>,</w:t>
      </w:r>
      <w:r w:rsidR="00EC14D9" w:rsidRPr="00061AD8">
        <w:rPr>
          <w:rFonts w:ascii="Arial" w:hAnsi="Arial" w:cs="Arial"/>
          <w:sz w:val="20"/>
          <w:szCs w:val="20"/>
          <w:lang w:val="en-US"/>
        </w:rPr>
        <w:t xml:space="preserve"> the N</w:t>
      </w:r>
      <w:r w:rsidR="00B34A2B" w:rsidRPr="00061AD8">
        <w:rPr>
          <w:rFonts w:ascii="Arial" w:hAnsi="Arial" w:cs="Arial"/>
          <w:sz w:val="20"/>
          <w:szCs w:val="20"/>
          <w:lang w:val="en-US"/>
        </w:rPr>
        <w:t xml:space="preserve">ational </w:t>
      </w:r>
      <w:r w:rsidR="00EC14D9" w:rsidRPr="00061AD8">
        <w:rPr>
          <w:rFonts w:ascii="Arial" w:hAnsi="Arial" w:cs="Arial"/>
          <w:sz w:val="20"/>
          <w:szCs w:val="20"/>
          <w:lang w:val="en-US"/>
        </w:rPr>
        <w:t>P</w:t>
      </w:r>
      <w:r w:rsidR="00B34A2B" w:rsidRPr="00061AD8">
        <w:rPr>
          <w:rFonts w:ascii="Arial" w:hAnsi="Arial" w:cs="Arial"/>
          <w:sz w:val="20"/>
          <w:szCs w:val="20"/>
          <w:lang w:val="en-US"/>
        </w:rPr>
        <w:t xml:space="preserve">rogram for </w:t>
      </w:r>
      <w:r w:rsidR="00EC14D9" w:rsidRPr="00061AD8">
        <w:rPr>
          <w:rFonts w:ascii="Arial" w:hAnsi="Arial" w:cs="Arial"/>
          <w:sz w:val="20"/>
          <w:szCs w:val="20"/>
          <w:lang w:val="en-US"/>
        </w:rPr>
        <w:t>C</w:t>
      </w:r>
      <w:r w:rsidR="00B34A2B" w:rsidRPr="00061AD8">
        <w:rPr>
          <w:rFonts w:ascii="Arial" w:hAnsi="Arial" w:cs="Arial"/>
          <w:sz w:val="20"/>
          <w:szCs w:val="20"/>
          <w:lang w:val="en-US"/>
        </w:rPr>
        <w:t xml:space="preserve">ontrol of STH and </w:t>
      </w:r>
      <w:r w:rsidR="00EC14D9" w:rsidRPr="00061AD8">
        <w:rPr>
          <w:rFonts w:ascii="Arial" w:hAnsi="Arial" w:cs="Arial"/>
          <w:sz w:val="20"/>
          <w:szCs w:val="20"/>
          <w:lang w:val="en-US"/>
        </w:rPr>
        <w:t>S</w:t>
      </w:r>
      <w:r w:rsidR="00B34A2B" w:rsidRPr="00061AD8">
        <w:rPr>
          <w:rFonts w:ascii="Arial" w:hAnsi="Arial" w:cs="Arial"/>
          <w:sz w:val="20"/>
          <w:szCs w:val="20"/>
          <w:lang w:val="en-US"/>
        </w:rPr>
        <w:t>chistosomiasis</w:t>
      </w:r>
      <w:r w:rsidR="00EC14D9" w:rsidRPr="00061AD8">
        <w:rPr>
          <w:rFonts w:ascii="Arial" w:hAnsi="Arial" w:cs="Arial"/>
          <w:sz w:val="20"/>
          <w:szCs w:val="20"/>
          <w:lang w:val="en-US"/>
        </w:rPr>
        <w:t xml:space="preserve"> (NPCSIH) </w:t>
      </w:r>
      <w:r w:rsidR="00B34A2B" w:rsidRPr="00061AD8">
        <w:rPr>
          <w:rFonts w:ascii="Arial" w:hAnsi="Arial" w:cs="Arial"/>
          <w:sz w:val="20"/>
          <w:szCs w:val="20"/>
          <w:lang w:val="en-US"/>
        </w:rPr>
        <w:t>elaborate</w:t>
      </w:r>
      <w:r w:rsidR="00003404" w:rsidRPr="00061AD8">
        <w:rPr>
          <w:rFonts w:ascii="Arial" w:hAnsi="Arial" w:cs="Arial"/>
          <w:sz w:val="20"/>
          <w:szCs w:val="20"/>
          <w:lang w:val="en-US"/>
        </w:rPr>
        <w:t>d</w:t>
      </w:r>
      <w:r w:rsidR="00B34A2B" w:rsidRPr="00061AD8">
        <w:rPr>
          <w:rFonts w:ascii="Arial" w:hAnsi="Arial" w:cs="Arial"/>
          <w:sz w:val="20"/>
          <w:szCs w:val="20"/>
          <w:lang w:val="en-US"/>
        </w:rPr>
        <w:t xml:space="preserve"> and publish</w:t>
      </w:r>
      <w:r w:rsidR="00003404" w:rsidRPr="00061AD8">
        <w:rPr>
          <w:rFonts w:ascii="Arial" w:hAnsi="Arial" w:cs="Arial"/>
          <w:sz w:val="20"/>
          <w:szCs w:val="20"/>
          <w:lang w:val="en-US"/>
        </w:rPr>
        <w:t>ed in 2021</w:t>
      </w:r>
      <w:r w:rsidR="00B34A2B" w:rsidRPr="00061AD8">
        <w:rPr>
          <w:rFonts w:ascii="Arial" w:hAnsi="Arial" w:cs="Arial"/>
          <w:sz w:val="20"/>
          <w:szCs w:val="20"/>
          <w:lang w:val="en-US"/>
        </w:rPr>
        <w:t xml:space="preserve"> a </w:t>
      </w:r>
      <w:r w:rsidR="009A3191" w:rsidRPr="00061AD8">
        <w:rPr>
          <w:rFonts w:ascii="Arial" w:hAnsi="Arial" w:cs="Arial"/>
          <w:sz w:val="20"/>
          <w:szCs w:val="20"/>
          <w:lang w:val="en-US"/>
        </w:rPr>
        <w:t>roadmap</w:t>
      </w:r>
      <w:r w:rsidR="00DC6052" w:rsidRPr="00061AD8">
        <w:rPr>
          <w:rFonts w:ascii="Arial" w:hAnsi="Arial" w:cs="Arial"/>
          <w:sz w:val="20"/>
          <w:szCs w:val="20"/>
          <w:lang w:val="en-US"/>
        </w:rPr>
        <w:t xml:space="preserve"> for elimination </w:t>
      </w:r>
      <w:r w:rsidR="00DA6877" w:rsidRPr="00061AD8">
        <w:rPr>
          <w:rFonts w:ascii="Arial" w:hAnsi="Arial" w:cs="Arial"/>
          <w:sz w:val="20"/>
          <w:szCs w:val="20"/>
          <w:lang w:val="en-US"/>
        </w:rPr>
        <w:t xml:space="preserve">of </w:t>
      </w:r>
      <w:r w:rsidR="00B34A2B" w:rsidRPr="00061AD8">
        <w:rPr>
          <w:rFonts w:ascii="Arial" w:hAnsi="Arial" w:cs="Arial"/>
          <w:sz w:val="20"/>
          <w:szCs w:val="20"/>
          <w:lang w:val="en-US"/>
        </w:rPr>
        <w:t xml:space="preserve">both </w:t>
      </w:r>
      <w:r w:rsidR="00DA6877" w:rsidRPr="00061AD8">
        <w:rPr>
          <w:rFonts w:ascii="Arial" w:hAnsi="Arial" w:cs="Arial"/>
          <w:sz w:val="20"/>
          <w:szCs w:val="20"/>
          <w:lang w:val="en-US"/>
        </w:rPr>
        <w:t>STH</w:t>
      </w:r>
      <w:r w:rsidR="00DC6052" w:rsidRPr="00061AD8">
        <w:rPr>
          <w:rFonts w:ascii="Arial" w:hAnsi="Arial" w:cs="Arial"/>
          <w:sz w:val="20"/>
          <w:szCs w:val="20"/>
          <w:lang w:val="en-US"/>
        </w:rPr>
        <w:t xml:space="preserve"> and schistosomiasis</w:t>
      </w:r>
      <w:r w:rsidR="00B34A2B" w:rsidRPr="00061AD8">
        <w:rPr>
          <w:rFonts w:ascii="Arial" w:hAnsi="Arial" w:cs="Arial"/>
          <w:sz w:val="20"/>
          <w:szCs w:val="20"/>
          <w:lang w:val="en-US"/>
        </w:rPr>
        <w:t xml:space="preserve"> by 2030</w:t>
      </w:r>
      <w:r w:rsidR="00EC14D9" w:rsidRPr="00061AD8">
        <w:rPr>
          <w:rFonts w:ascii="Arial" w:hAnsi="Arial" w:cs="Arial"/>
          <w:sz w:val="20"/>
          <w:szCs w:val="20"/>
          <w:lang w:val="en-US"/>
        </w:rPr>
        <w:t xml:space="preserve"> under the auspices of the nation public health ministry</w:t>
      </w:r>
      <w:r w:rsidR="001117A5" w:rsidRPr="00061AD8">
        <w:rPr>
          <w:rFonts w:ascii="Arial" w:hAnsi="Arial" w:cs="Arial"/>
          <w:sz w:val="20"/>
          <w:szCs w:val="20"/>
          <w:lang w:val="en-US"/>
        </w:rPr>
        <w:t xml:space="preserve"> [10]</w:t>
      </w:r>
      <w:r w:rsidR="00DC6052" w:rsidRPr="00061AD8">
        <w:rPr>
          <w:rFonts w:ascii="Arial" w:hAnsi="Arial" w:cs="Arial"/>
          <w:sz w:val="20"/>
          <w:szCs w:val="20"/>
          <w:lang w:val="en-US"/>
        </w:rPr>
        <w:t>.</w:t>
      </w:r>
      <w:r w:rsidR="00B34A2B" w:rsidRPr="00061AD8">
        <w:rPr>
          <w:rFonts w:ascii="Arial" w:hAnsi="Arial" w:cs="Arial"/>
          <w:sz w:val="20"/>
          <w:szCs w:val="20"/>
          <w:lang w:val="en-US"/>
        </w:rPr>
        <w:t xml:space="preserve"> </w:t>
      </w:r>
      <w:r w:rsidR="00A83ABB" w:rsidRPr="00061AD8">
        <w:rPr>
          <w:rFonts w:ascii="Arial" w:eastAsiaTheme="minorHAnsi" w:hAnsi="Arial" w:cs="Arial"/>
          <w:sz w:val="20"/>
          <w:szCs w:val="20"/>
          <w:lang w:val="en-US" w:eastAsia="en-US"/>
        </w:rPr>
        <w:t>This road map advocates complete mapping precision of STH transmission settings as a cornerstone of the new approach as well as scale-up and expand access to treatment to all populations in need namely preschool-aged children and adults</w:t>
      </w:r>
      <w:r w:rsidR="00A83ABB" w:rsidRPr="00061AD8">
        <w:rPr>
          <w:rFonts w:ascii="Arial" w:hAnsi="Arial" w:cs="Arial"/>
          <w:sz w:val="20"/>
          <w:szCs w:val="20"/>
          <w:lang w:val="en-US"/>
        </w:rPr>
        <w:t xml:space="preserve"> [10]</w:t>
      </w:r>
      <w:r w:rsidR="00A83ABB" w:rsidRPr="00061AD8">
        <w:rPr>
          <w:rFonts w:ascii="Arial" w:eastAsiaTheme="minorHAnsi" w:hAnsi="Arial" w:cs="Arial"/>
          <w:sz w:val="20"/>
          <w:szCs w:val="20"/>
          <w:lang w:val="en-US" w:eastAsia="en-US"/>
        </w:rPr>
        <w:t>. However, p</w:t>
      </w:r>
      <w:r w:rsidR="00A83ABB" w:rsidRPr="00061AD8">
        <w:rPr>
          <w:rFonts w:ascii="Arial" w:eastAsia="ArialMT" w:hAnsi="Arial" w:cs="Arial"/>
          <w:sz w:val="20"/>
          <w:szCs w:val="20"/>
          <w:lang w:val="en-US" w:eastAsia="en-US"/>
        </w:rPr>
        <w:t xml:space="preserve">recision mapping remains the least available data and a gap to achieve this goal in Cameroon </w:t>
      </w:r>
      <w:r w:rsidR="00003404" w:rsidRPr="00061AD8">
        <w:rPr>
          <w:rFonts w:ascii="Arial" w:eastAsia="ArialMT" w:hAnsi="Arial" w:cs="Arial"/>
          <w:sz w:val="20"/>
          <w:szCs w:val="20"/>
          <w:lang w:val="en-US" w:eastAsia="en-US"/>
        </w:rPr>
        <w:t>as</w:t>
      </w:r>
      <w:r w:rsidR="00A83ABB" w:rsidRPr="00061AD8">
        <w:rPr>
          <w:rFonts w:ascii="Arial" w:eastAsia="ArialMT" w:hAnsi="Arial" w:cs="Arial"/>
          <w:sz w:val="20"/>
          <w:szCs w:val="20"/>
          <w:lang w:val="en-US" w:eastAsia="en-US"/>
        </w:rPr>
        <w:t xml:space="preserve"> an estimated 83% of health areas </w:t>
      </w:r>
      <w:r w:rsidR="00003404" w:rsidRPr="00061AD8">
        <w:rPr>
          <w:rFonts w:ascii="Arial" w:eastAsia="ArialMT" w:hAnsi="Arial" w:cs="Arial"/>
          <w:sz w:val="20"/>
          <w:szCs w:val="20"/>
          <w:lang w:val="en-US" w:eastAsia="en-US"/>
        </w:rPr>
        <w:t>we</w:t>
      </w:r>
      <w:r w:rsidR="00A83ABB" w:rsidRPr="00061AD8">
        <w:rPr>
          <w:rFonts w:ascii="Arial" w:eastAsia="ArialMT" w:hAnsi="Arial" w:cs="Arial"/>
          <w:sz w:val="20"/>
          <w:szCs w:val="20"/>
          <w:lang w:val="en-US" w:eastAsia="en-US"/>
        </w:rPr>
        <w:t>re yet to be mapped in the latest surveys</w:t>
      </w:r>
      <w:r w:rsidR="00A83ABB" w:rsidRPr="00061AD8">
        <w:rPr>
          <w:rFonts w:ascii="Arial" w:hAnsi="Arial" w:cs="Arial"/>
          <w:sz w:val="20"/>
          <w:szCs w:val="20"/>
          <w:lang w:val="en-US"/>
        </w:rPr>
        <w:t xml:space="preserve"> [</w:t>
      </w:r>
      <w:r w:rsidR="009909B2" w:rsidRPr="00061AD8">
        <w:rPr>
          <w:rFonts w:ascii="Arial" w:hAnsi="Arial" w:cs="Arial"/>
          <w:sz w:val="20"/>
          <w:szCs w:val="20"/>
          <w:lang w:val="en-US"/>
        </w:rPr>
        <w:t>10</w:t>
      </w:r>
      <w:r w:rsidR="00A83ABB" w:rsidRPr="00061AD8">
        <w:rPr>
          <w:rFonts w:ascii="Arial" w:hAnsi="Arial" w:cs="Arial"/>
          <w:sz w:val="20"/>
          <w:szCs w:val="20"/>
          <w:lang w:val="en-US"/>
        </w:rPr>
        <w:t>]</w:t>
      </w:r>
      <w:r w:rsidR="00A83ABB" w:rsidRPr="00061AD8">
        <w:rPr>
          <w:rFonts w:ascii="Arial" w:eastAsia="ArialMT" w:hAnsi="Arial" w:cs="Arial"/>
          <w:sz w:val="20"/>
          <w:szCs w:val="20"/>
          <w:lang w:val="en-US" w:eastAsia="en-US"/>
        </w:rPr>
        <w:t>.</w:t>
      </w:r>
      <w:r w:rsidR="00003404" w:rsidRPr="00061AD8">
        <w:rPr>
          <w:rFonts w:ascii="Arial" w:eastAsia="ArialMT" w:hAnsi="Arial" w:cs="Arial"/>
          <w:sz w:val="20"/>
          <w:szCs w:val="20"/>
          <w:lang w:val="en-US" w:eastAsia="en-US"/>
        </w:rPr>
        <w:t xml:space="preserve"> </w:t>
      </w:r>
      <w:r w:rsidR="00DC4CBE" w:rsidRPr="00061AD8">
        <w:rPr>
          <w:rFonts w:ascii="Arial" w:eastAsia="ArialMT" w:hAnsi="Arial" w:cs="Arial"/>
          <w:sz w:val="20"/>
          <w:szCs w:val="20"/>
          <w:lang w:val="en-US" w:eastAsia="en-US"/>
        </w:rPr>
        <w:t xml:space="preserve">There </w:t>
      </w:r>
      <w:r w:rsidR="00F224E3" w:rsidRPr="00061AD8">
        <w:rPr>
          <w:rFonts w:ascii="Arial" w:eastAsia="ArialMT" w:hAnsi="Arial" w:cs="Arial"/>
          <w:sz w:val="20"/>
          <w:szCs w:val="20"/>
          <w:lang w:val="en-US" w:eastAsia="en-US"/>
        </w:rPr>
        <w:t xml:space="preserve">is therefore an urgent need </w:t>
      </w:r>
      <w:r w:rsidR="00DC4CBE" w:rsidRPr="00061AD8">
        <w:rPr>
          <w:rFonts w:ascii="Arial" w:eastAsiaTheme="minorHAnsi" w:hAnsi="Arial" w:cs="Arial"/>
          <w:sz w:val="20"/>
          <w:szCs w:val="20"/>
          <w:lang w:val="en-US" w:eastAsia="en-US"/>
        </w:rPr>
        <w:t xml:space="preserve">to complete the distribution map of </w:t>
      </w:r>
      <w:r w:rsidR="00F224E3" w:rsidRPr="00061AD8">
        <w:rPr>
          <w:rFonts w:ascii="Arial" w:eastAsiaTheme="minorHAnsi" w:hAnsi="Arial" w:cs="Arial"/>
          <w:sz w:val="20"/>
          <w:szCs w:val="20"/>
          <w:lang w:val="en-US" w:eastAsia="en-US"/>
        </w:rPr>
        <w:t>STH as well as schi</w:t>
      </w:r>
      <w:r w:rsidR="0027427F" w:rsidRPr="00061AD8">
        <w:rPr>
          <w:rFonts w:ascii="Arial" w:eastAsiaTheme="minorHAnsi" w:hAnsi="Arial" w:cs="Arial"/>
          <w:sz w:val="20"/>
          <w:szCs w:val="20"/>
          <w:lang w:val="en-US" w:eastAsia="en-US"/>
        </w:rPr>
        <w:t>s</w:t>
      </w:r>
      <w:r w:rsidR="00F224E3" w:rsidRPr="00061AD8">
        <w:rPr>
          <w:rFonts w:ascii="Arial" w:eastAsiaTheme="minorHAnsi" w:hAnsi="Arial" w:cs="Arial"/>
          <w:sz w:val="20"/>
          <w:szCs w:val="20"/>
          <w:lang w:val="en-US" w:eastAsia="en-US"/>
        </w:rPr>
        <w:t xml:space="preserve">tosomiasis </w:t>
      </w:r>
      <w:r w:rsidR="00DC4CBE" w:rsidRPr="00061AD8">
        <w:rPr>
          <w:rFonts w:ascii="Arial" w:eastAsiaTheme="minorHAnsi" w:hAnsi="Arial" w:cs="Arial"/>
          <w:sz w:val="20"/>
          <w:szCs w:val="20"/>
          <w:lang w:val="en-US" w:eastAsia="en-US"/>
        </w:rPr>
        <w:t>in all health areas of Cameroon</w:t>
      </w:r>
      <w:r w:rsidR="00F224E3" w:rsidRPr="00061AD8">
        <w:rPr>
          <w:rFonts w:ascii="Arial" w:eastAsiaTheme="minorHAnsi" w:hAnsi="Arial" w:cs="Arial"/>
          <w:sz w:val="20"/>
          <w:szCs w:val="20"/>
          <w:lang w:val="en-US" w:eastAsia="en-US"/>
        </w:rPr>
        <w:t xml:space="preserve"> as stated by the country national control program of schistosomiasis and STH</w:t>
      </w:r>
      <w:r w:rsidR="00A55C3D" w:rsidRPr="00061AD8">
        <w:rPr>
          <w:rFonts w:ascii="Arial" w:hAnsi="Arial" w:cs="Arial"/>
          <w:sz w:val="20"/>
          <w:szCs w:val="20"/>
          <w:lang w:val="en-US"/>
        </w:rPr>
        <w:t xml:space="preserve"> [</w:t>
      </w:r>
      <w:r w:rsidR="001117A5" w:rsidRPr="00061AD8">
        <w:rPr>
          <w:rFonts w:ascii="Arial" w:hAnsi="Arial" w:cs="Arial"/>
          <w:sz w:val="20"/>
          <w:szCs w:val="20"/>
          <w:lang w:val="en-US"/>
        </w:rPr>
        <w:t>10</w:t>
      </w:r>
      <w:r w:rsidR="00A55C3D" w:rsidRPr="00061AD8">
        <w:rPr>
          <w:rFonts w:ascii="Arial" w:hAnsi="Arial" w:cs="Arial"/>
          <w:sz w:val="20"/>
          <w:szCs w:val="20"/>
          <w:lang w:val="en-US"/>
        </w:rPr>
        <w:t>]</w:t>
      </w:r>
      <w:r w:rsidR="00F224E3" w:rsidRPr="00061AD8">
        <w:rPr>
          <w:rFonts w:ascii="Arial" w:eastAsiaTheme="minorHAnsi" w:hAnsi="Arial" w:cs="Arial"/>
          <w:sz w:val="20"/>
          <w:szCs w:val="20"/>
          <w:lang w:val="en-US" w:eastAsia="en-US"/>
        </w:rPr>
        <w:t>.</w:t>
      </w:r>
      <w:r w:rsidR="00E6561F" w:rsidRPr="00061AD8">
        <w:rPr>
          <w:rFonts w:ascii="Arial" w:hAnsi="Arial" w:cs="Arial"/>
          <w:sz w:val="20"/>
          <w:szCs w:val="20"/>
          <w:lang w:val="en-US"/>
        </w:rPr>
        <w:t xml:space="preserve"> </w:t>
      </w:r>
      <w:r w:rsidR="00003404" w:rsidRPr="00061AD8">
        <w:rPr>
          <w:rFonts w:ascii="Arial" w:hAnsi="Arial" w:cs="Arial"/>
          <w:sz w:val="20"/>
          <w:szCs w:val="20"/>
          <w:lang w:val="en-US"/>
        </w:rPr>
        <w:t>Epidemiological s</w:t>
      </w:r>
      <w:r w:rsidR="00E6561F" w:rsidRPr="00061AD8">
        <w:rPr>
          <w:rFonts w:ascii="Arial" w:hAnsi="Arial" w:cs="Arial"/>
          <w:sz w:val="20"/>
          <w:szCs w:val="20"/>
          <w:lang w:val="en-US"/>
        </w:rPr>
        <w:t xml:space="preserve">tudies focused only on school-aged children may be missing information on the true level of these helminth infections. Community-based </w:t>
      </w:r>
      <w:r w:rsidR="00DA6877" w:rsidRPr="00061AD8">
        <w:rPr>
          <w:rFonts w:ascii="Arial" w:hAnsi="Arial" w:cs="Arial"/>
          <w:sz w:val="20"/>
          <w:szCs w:val="20"/>
          <w:lang w:val="en-US"/>
        </w:rPr>
        <w:t>assessment</w:t>
      </w:r>
      <w:r w:rsidR="0073756F" w:rsidRPr="00061AD8">
        <w:rPr>
          <w:rFonts w:ascii="Arial" w:hAnsi="Arial" w:cs="Arial"/>
          <w:sz w:val="20"/>
          <w:szCs w:val="20"/>
          <w:lang w:val="en-US"/>
        </w:rPr>
        <w:t>s</w:t>
      </w:r>
      <w:r w:rsidR="00DA6877" w:rsidRPr="00061AD8">
        <w:rPr>
          <w:rFonts w:ascii="Arial" w:hAnsi="Arial" w:cs="Arial"/>
          <w:sz w:val="20"/>
          <w:szCs w:val="20"/>
          <w:lang w:val="en-US"/>
        </w:rPr>
        <w:t xml:space="preserve"> of the prevalence </w:t>
      </w:r>
      <w:r w:rsidR="00E6561F" w:rsidRPr="00061AD8">
        <w:rPr>
          <w:rFonts w:ascii="Arial" w:hAnsi="Arial" w:cs="Arial"/>
          <w:sz w:val="20"/>
          <w:szCs w:val="20"/>
          <w:lang w:val="en-US"/>
        </w:rPr>
        <w:t xml:space="preserve">and intensities of infections </w:t>
      </w:r>
      <w:r w:rsidR="00DA6877" w:rsidRPr="00061AD8">
        <w:rPr>
          <w:rFonts w:ascii="Arial" w:hAnsi="Arial" w:cs="Arial"/>
          <w:sz w:val="20"/>
          <w:szCs w:val="20"/>
          <w:lang w:val="en-US"/>
        </w:rPr>
        <w:t xml:space="preserve">of these diseases are required to recommend </w:t>
      </w:r>
      <w:r w:rsidR="0073756F" w:rsidRPr="00061AD8">
        <w:rPr>
          <w:rFonts w:ascii="Arial" w:hAnsi="Arial" w:cs="Arial"/>
          <w:sz w:val="20"/>
          <w:szCs w:val="20"/>
          <w:lang w:val="en-US"/>
        </w:rPr>
        <w:t>the</w:t>
      </w:r>
      <w:r w:rsidR="00DA6877" w:rsidRPr="00061AD8">
        <w:rPr>
          <w:rFonts w:ascii="Arial" w:hAnsi="Arial" w:cs="Arial"/>
          <w:sz w:val="20"/>
          <w:szCs w:val="20"/>
          <w:lang w:val="en-US"/>
        </w:rPr>
        <w:t xml:space="preserve"> elimination </w:t>
      </w:r>
      <w:r w:rsidR="0073756F" w:rsidRPr="00061AD8">
        <w:rPr>
          <w:rFonts w:ascii="Arial" w:hAnsi="Arial" w:cs="Arial"/>
          <w:sz w:val="20"/>
          <w:szCs w:val="20"/>
          <w:lang w:val="en-US"/>
        </w:rPr>
        <w:t>paradigm</w:t>
      </w:r>
      <w:r w:rsidR="00815801" w:rsidRPr="00061AD8">
        <w:rPr>
          <w:rFonts w:ascii="Arial" w:hAnsi="Arial" w:cs="Arial"/>
          <w:sz w:val="20"/>
          <w:szCs w:val="20"/>
          <w:lang w:val="en-US"/>
        </w:rPr>
        <w:t xml:space="preserve"> by 2030.</w:t>
      </w:r>
    </w:p>
    <w:p w14:paraId="076DD33C" w14:textId="78D5A9F8" w:rsidR="00F224E3" w:rsidRPr="00D82CDA" w:rsidRDefault="00DA6877" w:rsidP="000735A0">
      <w:pPr>
        <w:pStyle w:val="Default"/>
        <w:spacing w:line="360" w:lineRule="auto"/>
        <w:jc w:val="both"/>
        <w:rPr>
          <w:rFonts w:ascii="Arial" w:hAnsi="Arial" w:cs="Arial"/>
          <w:color w:val="7030A0"/>
          <w:sz w:val="20"/>
          <w:szCs w:val="20"/>
          <w:lang w:val="en-US"/>
        </w:rPr>
      </w:pPr>
      <w:r w:rsidRPr="00D82CDA">
        <w:rPr>
          <w:rFonts w:ascii="Arial" w:hAnsi="Arial" w:cs="Arial"/>
          <w:color w:val="auto"/>
          <w:sz w:val="20"/>
          <w:szCs w:val="20"/>
          <w:lang w:val="en-US"/>
        </w:rPr>
        <w:t xml:space="preserve">This study was therefore </w:t>
      </w:r>
      <w:r w:rsidR="002C1C96" w:rsidRPr="00D82CDA">
        <w:rPr>
          <w:rFonts w:ascii="Arial" w:hAnsi="Arial" w:cs="Arial"/>
          <w:color w:val="auto"/>
          <w:sz w:val="20"/>
          <w:szCs w:val="20"/>
          <w:lang w:val="en-US"/>
        </w:rPr>
        <w:t xml:space="preserve">designed </w:t>
      </w:r>
      <w:r w:rsidRPr="00D82CDA">
        <w:rPr>
          <w:rFonts w:ascii="Arial" w:hAnsi="Arial" w:cs="Arial"/>
          <w:color w:val="auto"/>
          <w:sz w:val="20"/>
          <w:szCs w:val="20"/>
          <w:lang w:val="en-US"/>
        </w:rPr>
        <w:t>to evaluate the prevalence and density of infections of intestinal helminth infections in urban and rural areas of the Littoral regions situated at different distance from the Douala town in Cameroon.</w:t>
      </w:r>
    </w:p>
    <w:p w14:paraId="043B1ED0" w14:textId="1FD4EE6D" w:rsidR="00377B52" w:rsidRPr="00D82CDA" w:rsidRDefault="00FF783C" w:rsidP="005E7937">
      <w:pPr>
        <w:pStyle w:val="Sansinterligne"/>
        <w:spacing w:line="360" w:lineRule="auto"/>
        <w:jc w:val="both"/>
        <w:rPr>
          <w:rFonts w:ascii="Arial" w:hAnsi="Arial" w:cs="Arial"/>
          <w:b/>
          <w:bCs/>
          <w:lang w:val="en-US"/>
        </w:rPr>
      </w:pPr>
      <w:r w:rsidRPr="00D82CDA">
        <w:rPr>
          <w:rFonts w:ascii="Arial" w:hAnsi="Arial" w:cs="Arial"/>
          <w:b/>
          <w:bCs/>
          <w:lang w:val="en-US"/>
        </w:rPr>
        <w:t xml:space="preserve">2. </w:t>
      </w:r>
      <w:r w:rsidR="007E412E" w:rsidRPr="00D82CDA">
        <w:rPr>
          <w:rFonts w:ascii="Arial" w:hAnsi="Arial" w:cs="Arial"/>
          <w:b/>
          <w:bCs/>
          <w:lang w:val="en-US"/>
        </w:rPr>
        <w:t>M</w:t>
      </w:r>
      <w:r w:rsidRPr="00D82CDA">
        <w:rPr>
          <w:rFonts w:ascii="Arial" w:hAnsi="Arial" w:cs="Arial"/>
          <w:b/>
          <w:bCs/>
          <w:lang w:val="en-US"/>
        </w:rPr>
        <w:t>aterial and methods.</w:t>
      </w:r>
    </w:p>
    <w:p w14:paraId="4F213BDB" w14:textId="04C20748" w:rsidR="00D37CD7" w:rsidRPr="00D82CDA" w:rsidRDefault="00FF783C" w:rsidP="00C86AE1">
      <w:pPr>
        <w:pStyle w:val="Sansinterligne"/>
        <w:spacing w:line="360" w:lineRule="auto"/>
        <w:jc w:val="both"/>
        <w:rPr>
          <w:rFonts w:ascii="Arial" w:hAnsi="Arial" w:cs="Arial"/>
          <w:sz w:val="20"/>
          <w:szCs w:val="20"/>
          <w:lang w:val="en-US"/>
        </w:rPr>
      </w:pPr>
      <w:r w:rsidRPr="00D82CDA">
        <w:rPr>
          <w:rFonts w:ascii="Arial" w:hAnsi="Arial" w:cs="Arial"/>
          <w:b/>
          <w:bCs/>
          <w:lang w:val="en-US"/>
        </w:rPr>
        <w:t xml:space="preserve">2.1. </w:t>
      </w:r>
      <w:r w:rsidR="007E412E" w:rsidRPr="00D82CDA">
        <w:rPr>
          <w:rFonts w:ascii="Arial" w:hAnsi="Arial" w:cs="Arial"/>
          <w:b/>
          <w:bCs/>
          <w:lang w:val="en-US"/>
        </w:rPr>
        <w:t>Study type, period and place</w:t>
      </w:r>
      <w:r w:rsidR="00F500DF" w:rsidRPr="00D82CDA">
        <w:rPr>
          <w:rFonts w:ascii="Arial" w:hAnsi="Arial" w:cs="Arial"/>
          <w:b/>
          <w:bCs/>
          <w:lang w:val="en-US"/>
        </w:rPr>
        <w:t>.</w:t>
      </w:r>
      <w:r w:rsidR="00F500DF" w:rsidRPr="00D82CDA">
        <w:rPr>
          <w:lang w:val="en-US"/>
        </w:rPr>
        <w:t xml:space="preserve"> </w:t>
      </w:r>
      <w:r w:rsidR="007E412E" w:rsidRPr="00D82CDA">
        <w:rPr>
          <w:lang w:val="en-US"/>
        </w:rPr>
        <w:t xml:space="preserve">This was a </w:t>
      </w:r>
      <w:r w:rsidRPr="00D82CDA">
        <w:rPr>
          <w:lang w:val="en-US"/>
        </w:rPr>
        <w:t>c</w:t>
      </w:r>
      <w:r w:rsidR="007E412E" w:rsidRPr="00D82CDA">
        <w:rPr>
          <w:lang w:val="en-US"/>
        </w:rPr>
        <w:t xml:space="preserve">ross-sectional study undergone </w:t>
      </w:r>
      <w:r w:rsidR="00164A49" w:rsidRPr="00D82CDA">
        <w:rPr>
          <w:lang w:val="en-US"/>
        </w:rPr>
        <w:t xml:space="preserve">from </w:t>
      </w:r>
      <w:r w:rsidR="00F70870" w:rsidRPr="00D82CDA">
        <w:rPr>
          <w:lang w:val="en-US"/>
        </w:rPr>
        <w:t xml:space="preserve">June </w:t>
      </w:r>
      <w:r w:rsidR="008A6D11" w:rsidRPr="00D82CDA">
        <w:rPr>
          <w:lang w:val="en-US"/>
        </w:rPr>
        <w:t xml:space="preserve">2024 </w:t>
      </w:r>
      <w:r w:rsidR="00164A49" w:rsidRPr="00D82CDA">
        <w:rPr>
          <w:lang w:val="en-US"/>
        </w:rPr>
        <w:t xml:space="preserve">to </w:t>
      </w:r>
      <w:r w:rsidR="00F70870" w:rsidRPr="00D82CDA">
        <w:rPr>
          <w:lang w:val="en-US"/>
        </w:rPr>
        <w:t>July</w:t>
      </w:r>
      <w:r w:rsidR="008A6D11" w:rsidRPr="00D82CDA">
        <w:rPr>
          <w:lang w:val="en-US"/>
        </w:rPr>
        <w:t xml:space="preserve"> 2024 for stool sample collection and laboratory analysis</w:t>
      </w:r>
      <w:r w:rsidR="008825CD" w:rsidRPr="00D82CDA">
        <w:rPr>
          <w:lang w:val="en-US"/>
        </w:rPr>
        <w:t>.</w:t>
      </w:r>
      <w:r w:rsidR="007E412E" w:rsidRPr="00D82CDA">
        <w:rPr>
          <w:lang w:val="en-US"/>
        </w:rPr>
        <w:t xml:space="preserve"> The study took place in </w:t>
      </w:r>
      <w:r w:rsidR="0057611F" w:rsidRPr="00D82CDA">
        <w:rPr>
          <w:lang w:val="en-US"/>
        </w:rPr>
        <w:t>quarters of four h</w:t>
      </w:r>
      <w:r w:rsidR="00164A49" w:rsidRPr="00D82CDA">
        <w:rPr>
          <w:lang w:val="en-US"/>
        </w:rPr>
        <w:t xml:space="preserve">ealth districts (HD) located at different distances from Douala namely the Mambanda </w:t>
      </w:r>
      <w:r w:rsidR="0057611F" w:rsidRPr="00D82CDA">
        <w:rPr>
          <w:lang w:val="en-US"/>
        </w:rPr>
        <w:t>HD</w:t>
      </w:r>
      <w:r w:rsidR="00164A49" w:rsidRPr="00D82CDA">
        <w:rPr>
          <w:lang w:val="en-US"/>
        </w:rPr>
        <w:t xml:space="preserve">, Dibombari </w:t>
      </w:r>
      <w:r w:rsidR="0057611F" w:rsidRPr="00D82CDA">
        <w:rPr>
          <w:lang w:val="en-US"/>
        </w:rPr>
        <w:t>HD</w:t>
      </w:r>
      <w:r w:rsidR="00164A49" w:rsidRPr="00D82CDA">
        <w:rPr>
          <w:lang w:val="en-US"/>
        </w:rPr>
        <w:t>, Abbo H</w:t>
      </w:r>
      <w:r w:rsidR="0057611F" w:rsidRPr="00D82CDA">
        <w:rPr>
          <w:lang w:val="en-US"/>
        </w:rPr>
        <w:t>D</w:t>
      </w:r>
      <w:r w:rsidR="00164A49" w:rsidRPr="00D82CDA">
        <w:rPr>
          <w:lang w:val="en-US"/>
        </w:rPr>
        <w:t xml:space="preserve"> and Mbanga </w:t>
      </w:r>
      <w:r w:rsidR="0057611F" w:rsidRPr="00D82CDA">
        <w:rPr>
          <w:lang w:val="en-US"/>
        </w:rPr>
        <w:t>HD for recruitment of study participants.</w:t>
      </w:r>
    </w:p>
    <w:p w14:paraId="0B557B9B" w14:textId="6EBEE5D5" w:rsidR="00D37CD7" w:rsidRPr="00D82CDA" w:rsidRDefault="00C86AE1" w:rsidP="00C86AE1">
      <w:pPr>
        <w:pStyle w:val="Sansinterligne"/>
        <w:spacing w:line="360" w:lineRule="auto"/>
        <w:jc w:val="both"/>
        <w:rPr>
          <w:rFonts w:ascii="Arial" w:hAnsi="Arial" w:cs="Arial"/>
          <w:sz w:val="20"/>
          <w:szCs w:val="20"/>
          <w:lang w:val="en-US"/>
        </w:rPr>
      </w:pPr>
      <w:r w:rsidRPr="00D82CDA">
        <w:rPr>
          <w:rFonts w:ascii="Arial" w:hAnsi="Arial" w:cs="Arial"/>
          <w:sz w:val="20"/>
          <w:szCs w:val="20"/>
          <w:lang w:val="en-US"/>
        </w:rPr>
        <w:t>T</w:t>
      </w:r>
      <w:r w:rsidR="006E7AEF" w:rsidRPr="00D82CDA">
        <w:rPr>
          <w:rFonts w:ascii="Arial" w:hAnsi="Arial" w:cs="Arial"/>
          <w:sz w:val="20"/>
          <w:szCs w:val="20"/>
          <w:lang w:val="en-US"/>
        </w:rPr>
        <w:t xml:space="preserve">he description of the study area </w:t>
      </w:r>
      <w:r w:rsidRPr="00D82CDA">
        <w:rPr>
          <w:rFonts w:ascii="Arial" w:hAnsi="Arial" w:cs="Arial"/>
          <w:sz w:val="20"/>
          <w:szCs w:val="20"/>
          <w:lang w:val="en-US"/>
        </w:rPr>
        <w:t xml:space="preserve">herein was </w:t>
      </w:r>
      <w:r w:rsidR="006E7AEF" w:rsidRPr="00D82CDA">
        <w:rPr>
          <w:rFonts w:ascii="Arial" w:hAnsi="Arial" w:cs="Arial"/>
          <w:sz w:val="20"/>
          <w:szCs w:val="20"/>
          <w:lang w:val="en-US"/>
        </w:rPr>
        <w:t xml:space="preserve">found in the 2022 report of the National Institute of Statistics and Littoral Regional Office of the National Institute of Statistics </w:t>
      </w:r>
      <w:r w:rsidR="00292431" w:rsidRPr="00D82CDA">
        <w:rPr>
          <w:rFonts w:ascii="Arial" w:hAnsi="Arial" w:cs="Arial"/>
          <w:sz w:val="20"/>
          <w:szCs w:val="20"/>
          <w:lang w:val="en-US"/>
        </w:rPr>
        <w:t>[1</w:t>
      </w:r>
      <w:r w:rsidR="005D204E" w:rsidRPr="00D82CDA">
        <w:rPr>
          <w:rFonts w:ascii="Arial" w:hAnsi="Arial" w:cs="Arial"/>
          <w:sz w:val="20"/>
          <w:szCs w:val="20"/>
          <w:lang w:val="en-US"/>
        </w:rPr>
        <w:t>1</w:t>
      </w:r>
      <w:r w:rsidR="00292431" w:rsidRPr="00D82CDA">
        <w:rPr>
          <w:rFonts w:ascii="Arial" w:hAnsi="Arial" w:cs="Arial"/>
          <w:sz w:val="20"/>
          <w:szCs w:val="20"/>
          <w:lang w:val="en-US"/>
        </w:rPr>
        <w:t>]</w:t>
      </w:r>
      <w:r w:rsidR="006E7AEF" w:rsidRPr="00D82CDA">
        <w:rPr>
          <w:rFonts w:ascii="Arial" w:hAnsi="Arial" w:cs="Arial"/>
          <w:sz w:val="20"/>
          <w:szCs w:val="20"/>
          <w:lang w:val="en-US"/>
        </w:rPr>
        <w:t>.</w:t>
      </w:r>
      <w:r w:rsidR="00274CD0" w:rsidRPr="00D82CDA">
        <w:rPr>
          <w:rFonts w:ascii="Arial" w:hAnsi="Arial" w:cs="Arial"/>
          <w:sz w:val="20"/>
          <w:szCs w:val="20"/>
          <w:lang w:val="en-US"/>
        </w:rPr>
        <w:t xml:space="preserve"> </w:t>
      </w:r>
      <w:r w:rsidR="00680BF8" w:rsidRPr="00D82CDA">
        <w:rPr>
          <w:rFonts w:ascii="Arial" w:hAnsi="Arial" w:cs="Arial"/>
          <w:sz w:val="20"/>
          <w:szCs w:val="20"/>
          <w:lang w:val="en-US"/>
        </w:rPr>
        <w:t xml:space="preserve">As shown in the figure below, </w:t>
      </w:r>
      <w:r w:rsidR="00274CD0" w:rsidRPr="00D82CDA">
        <w:rPr>
          <w:rFonts w:ascii="Arial" w:hAnsi="Arial" w:cs="Arial"/>
          <w:sz w:val="20"/>
          <w:szCs w:val="20"/>
          <w:lang w:val="en-US"/>
        </w:rPr>
        <w:t xml:space="preserve">Mambanda HD is an urban area located close to river Wouri edge in the Douala IV subdivision in Wouri division, whereas Dibombari HD, Abo HD and Mbanga HD belong to the Moungo division and are located at 18 km, 38 km and 65 km respectively from river Wouri bridge. </w:t>
      </w:r>
      <w:r w:rsidR="00D37CD7" w:rsidRPr="00D82CDA">
        <w:rPr>
          <w:rFonts w:ascii="Arial" w:eastAsia="Calibri" w:hAnsi="Arial" w:cs="Arial"/>
          <w:sz w:val="20"/>
          <w:szCs w:val="20"/>
          <w:lang w:val="en-US"/>
        </w:rPr>
        <w:t xml:space="preserve">The four health districts are </w:t>
      </w:r>
      <w:r w:rsidR="00B35A0C" w:rsidRPr="00D82CDA">
        <w:rPr>
          <w:rFonts w:ascii="Arial" w:eastAsia="Calibri" w:hAnsi="Arial" w:cs="Arial"/>
          <w:sz w:val="20"/>
          <w:szCs w:val="20"/>
          <w:lang w:val="en-US"/>
        </w:rPr>
        <w:t xml:space="preserve">situated </w:t>
      </w:r>
      <w:r w:rsidR="00D37CD7" w:rsidRPr="00D82CDA">
        <w:rPr>
          <w:rFonts w:ascii="Arial" w:eastAsia="Calibri" w:hAnsi="Arial" w:cs="Arial"/>
          <w:sz w:val="20"/>
          <w:szCs w:val="20"/>
          <w:lang w:val="en-US"/>
        </w:rPr>
        <w:t xml:space="preserve">in </w:t>
      </w:r>
      <w:r w:rsidR="00B35A0C" w:rsidRPr="00D82CDA">
        <w:rPr>
          <w:rFonts w:ascii="Arial" w:eastAsia="Calibri" w:hAnsi="Arial" w:cs="Arial"/>
          <w:sz w:val="20"/>
          <w:szCs w:val="20"/>
          <w:lang w:val="en-US"/>
        </w:rPr>
        <w:t xml:space="preserve">an </w:t>
      </w:r>
      <w:r w:rsidR="00D37CD7" w:rsidRPr="00D82CDA">
        <w:rPr>
          <w:rFonts w:ascii="Arial" w:eastAsia="Calibri" w:hAnsi="Arial" w:cs="Arial"/>
          <w:sz w:val="20"/>
          <w:szCs w:val="20"/>
          <w:lang w:val="en-US"/>
        </w:rPr>
        <w:t xml:space="preserve">equatorial and </w:t>
      </w:r>
      <w:r w:rsidR="007B0B9E" w:rsidRPr="00D82CDA">
        <w:rPr>
          <w:rFonts w:ascii="Arial" w:eastAsia="Calibri" w:hAnsi="Arial" w:cs="Arial"/>
          <w:sz w:val="20"/>
          <w:szCs w:val="20"/>
          <w:lang w:val="en-US"/>
        </w:rPr>
        <w:t>G</w:t>
      </w:r>
      <w:r w:rsidR="00D37CD7" w:rsidRPr="00D82CDA">
        <w:rPr>
          <w:rFonts w:ascii="Arial" w:eastAsia="Calibri" w:hAnsi="Arial" w:cs="Arial"/>
          <w:sz w:val="20"/>
          <w:szCs w:val="20"/>
          <w:lang w:val="en-US"/>
        </w:rPr>
        <w:t>uinean type climate w</w:t>
      </w:r>
      <w:r w:rsidR="007B0B9E" w:rsidRPr="00D82CDA">
        <w:rPr>
          <w:rFonts w:ascii="Arial" w:eastAsia="Calibri" w:hAnsi="Arial" w:cs="Arial"/>
          <w:sz w:val="20"/>
          <w:szCs w:val="20"/>
          <w:lang w:val="en-US"/>
        </w:rPr>
        <w:t>ith</w:t>
      </w:r>
      <w:r w:rsidR="00D37CD7" w:rsidRPr="00D82CDA">
        <w:rPr>
          <w:rFonts w:ascii="Arial" w:eastAsia="Calibri" w:hAnsi="Arial" w:cs="Arial"/>
          <w:sz w:val="20"/>
          <w:szCs w:val="20"/>
          <w:lang w:val="en-US"/>
        </w:rPr>
        <w:t xml:space="preserve"> </w:t>
      </w:r>
      <w:r w:rsidR="007B0B9E" w:rsidRPr="00D82CDA">
        <w:rPr>
          <w:rFonts w:ascii="Arial" w:eastAsia="Calibri" w:hAnsi="Arial" w:cs="Arial"/>
          <w:sz w:val="20"/>
          <w:szCs w:val="20"/>
          <w:lang w:val="en-US"/>
        </w:rPr>
        <w:t xml:space="preserve">four seasons during a year including </w:t>
      </w:r>
      <w:r w:rsidR="00D37CD7" w:rsidRPr="00D82CDA">
        <w:rPr>
          <w:rFonts w:ascii="Arial" w:eastAsia="Calibri" w:hAnsi="Arial" w:cs="Arial"/>
          <w:sz w:val="20"/>
          <w:szCs w:val="20"/>
          <w:lang w:val="en-US"/>
        </w:rPr>
        <w:t xml:space="preserve">two main rainy seasons </w:t>
      </w:r>
      <w:r w:rsidR="007B0B9E" w:rsidRPr="00D82CDA">
        <w:rPr>
          <w:rFonts w:ascii="Arial" w:eastAsia="Calibri" w:hAnsi="Arial" w:cs="Arial"/>
          <w:sz w:val="20"/>
          <w:szCs w:val="20"/>
          <w:lang w:val="en-US"/>
        </w:rPr>
        <w:t xml:space="preserve">which extend from March to June and from September to mid-November, </w:t>
      </w:r>
      <w:r w:rsidR="00D37CD7" w:rsidRPr="00D82CDA">
        <w:rPr>
          <w:rFonts w:ascii="Arial" w:eastAsia="Calibri" w:hAnsi="Arial" w:cs="Arial"/>
          <w:sz w:val="20"/>
          <w:szCs w:val="20"/>
          <w:lang w:val="en-US"/>
        </w:rPr>
        <w:t xml:space="preserve">and two dry seasons </w:t>
      </w:r>
      <w:r w:rsidR="007B0B9E" w:rsidRPr="00D82CDA">
        <w:rPr>
          <w:rFonts w:ascii="Arial" w:eastAsia="Calibri" w:hAnsi="Arial" w:cs="Arial"/>
          <w:sz w:val="20"/>
          <w:szCs w:val="20"/>
          <w:lang w:val="en-US"/>
        </w:rPr>
        <w:t xml:space="preserve">which extend between mid-June to august and from mid-November to mid-March. </w:t>
      </w:r>
      <w:r w:rsidR="00CA28DF" w:rsidRPr="00D82CDA">
        <w:rPr>
          <w:rFonts w:ascii="Arial" w:eastAsia="Calibri" w:hAnsi="Arial" w:cs="Arial"/>
          <w:sz w:val="20"/>
          <w:szCs w:val="20"/>
          <w:lang w:val="en-US"/>
        </w:rPr>
        <w:t>M</w:t>
      </w:r>
      <w:r w:rsidR="00D37CD7" w:rsidRPr="00D82CDA">
        <w:rPr>
          <w:rFonts w:ascii="Arial" w:eastAsia="Calibri" w:hAnsi="Arial" w:cs="Arial"/>
          <w:sz w:val="20"/>
          <w:szCs w:val="20"/>
          <w:lang w:val="en-US"/>
        </w:rPr>
        <w:t xml:space="preserve">ean </w:t>
      </w:r>
      <w:r w:rsidR="00254376" w:rsidRPr="00D82CDA">
        <w:rPr>
          <w:rFonts w:ascii="Arial" w:eastAsia="Calibri" w:hAnsi="Arial" w:cs="Arial"/>
          <w:sz w:val="20"/>
          <w:szCs w:val="20"/>
          <w:lang w:val="en-US"/>
        </w:rPr>
        <w:t xml:space="preserve">annual </w:t>
      </w:r>
      <w:r w:rsidR="00D37CD7" w:rsidRPr="00D82CDA">
        <w:rPr>
          <w:rFonts w:ascii="Arial" w:eastAsia="Calibri" w:hAnsi="Arial" w:cs="Arial"/>
          <w:sz w:val="20"/>
          <w:szCs w:val="20"/>
          <w:lang w:val="en-US"/>
        </w:rPr>
        <w:t>rainfall range</w:t>
      </w:r>
      <w:r w:rsidR="00254376" w:rsidRPr="00D82CDA">
        <w:rPr>
          <w:rFonts w:ascii="Arial" w:eastAsia="Calibri" w:hAnsi="Arial" w:cs="Arial"/>
          <w:sz w:val="20"/>
          <w:szCs w:val="20"/>
          <w:lang w:val="en-US"/>
        </w:rPr>
        <w:t>s</w:t>
      </w:r>
      <w:r w:rsidR="00D37CD7" w:rsidRPr="00D82CDA">
        <w:rPr>
          <w:rFonts w:ascii="Arial" w:eastAsia="Calibri" w:hAnsi="Arial" w:cs="Arial"/>
          <w:sz w:val="20"/>
          <w:szCs w:val="20"/>
          <w:lang w:val="en-US"/>
        </w:rPr>
        <w:t xml:space="preserve"> between </w:t>
      </w:r>
      <w:r w:rsidR="00D37CD7" w:rsidRPr="00D82CDA">
        <w:rPr>
          <w:rFonts w:ascii="Arial" w:hAnsi="Arial" w:cs="Arial"/>
          <w:sz w:val="20"/>
          <w:szCs w:val="20"/>
          <w:lang w:val="en-US"/>
        </w:rPr>
        <w:t>2500 mm and 3000 mm.</w:t>
      </w:r>
    </w:p>
    <w:p w14:paraId="1980168D" w14:textId="004FC8AF" w:rsidR="00B35A0C" w:rsidRPr="00D82CDA" w:rsidRDefault="00B35A0C" w:rsidP="00C86AE1">
      <w:pPr>
        <w:pStyle w:val="Sansinterligne"/>
        <w:spacing w:line="360" w:lineRule="auto"/>
        <w:jc w:val="both"/>
        <w:rPr>
          <w:rFonts w:ascii="Arial" w:eastAsia="Calibri" w:hAnsi="Arial" w:cs="Arial"/>
          <w:sz w:val="20"/>
          <w:szCs w:val="20"/>
          <w:lang w:val="en-US"/>
        </w:rPr>
      </w:pPr>
      <w:r w:rsidRPr="00D82CDA">
        <w:rPr>
          <w:rFonts w:ascii="Arial" w:hAnsi="Arial" w:cs="Arial"/>
          <w:sz w:val="20"/>
          <w:szCs w:val="20"/>
          <w:lang w:val="en-US"/>
        </w:rPr>
        <w:t>The landscape is made of plains in Mambanda</w:t>
      </w:r>
      <w:r w:rsidR="00E36CA1" w:rsidRPr="00D82CDA">
        <w:rPr>
          <w:rFonts w:ascii="Arial" w:hAnsi="Arial" w:cs="Arial"/>
          <w:sz w:val="20"/>
          <w:szCs w:val="20"/>
          <w:lang w:val="en-US"/>
        </w:rPr>
        <w:t xml:space="preserve"> </w:t>
      </w:r>
      <w:r w:rsidRPr="00D82CDA">
        <w:rPr>
          <w:rFonts w:ascii="Arial" w:hAnsi="Arial" w:cs="Arial"/>
          <w:sz w:val="20"/>
          <w:szCs w:val="20"/>
          <w:lang w:val="en-US"/>
        </w:rPr>
        <w:t>HD and Dibombari HD. In Abo HD and Mbanga HD, the landscape is made of both plains, highlands and hills of slight slopes. Soils are volcanic made clay and mixtures of sand and clay.</w:t>
      </w:r>
    </w:p>
    <w:p w14:paraId="52A74C23" w14:textId="5F54F1BE" w:rsidR="00274CD0" w:rsidRPr="00D82CDA" w:rsidRDefault="00274CD0" w:rsidP="00C86AE1">
      <w:pPr>
        <w:pStyle w:val="Sansinterligne"/>
        <w:spacing w:line="360" w:lineRule="auto"/>
        <w:jc w:val="both"/>
        <w:rPr>
          <w:rFonts w:ascii="Arial" w:hAnsi="Arial" w:cs="Arial"/>
          <w:bCs/>
          <w:sz w:val="20"/>
          <w:szCs w:val="20"/>
          <w:lang w:val="en-US"/>
        </w:rPr>
      </w:pPr>
      <w:r w:rsidRPr="00D82CDA">
        <w:rPr>
          <w:rFonts w:ascii="Arial" w:hAnsi="Arial" w:cs="Arial"/>
          <w:bCs/>
          <w:sz w:val="20"/>
          <w:szCs w:val="20"/>
          <w:lang w:val="en-US"/>
        </w:rPr>
        <w:t xml:space="preserve">Dibombari HD </w:t>
      </w:r>
      <w:r w:rsidR="00DF7DD7" w:rsidRPr="00D82CDA">
        <w:rPr>
          <w:rFonts w:ascii="Arial" w:hAnsi="Arial" w:cs="Arial"/>
          <w:bCs/>
          <w:sz w:val="20"/>
          <w:szCs w:val="20"/>
          <w:lang w:val="en-US"/>
        </w:rPr>
        <w:t>is in</w:t>
      </w:r>
      <w:r w:rsidRPr="00D82CDA">
        <w:rPr>
          <w:rFonts w:ascii="Arial" w:hAnsi="Arial" w:cs="Arial"/>
          <w:bCs/>
          <w:sz w:val="20"/>
          <w:szCs w:val="20"/>
          <w:lang w:val="en-US"/>
        </w:rPr>
        <w:t xml:space="preserve"> the Moungo division at 18 km from Douala, the headquarter of the Wouri division. Its geographic coordinates are 4°11’00 ‘’ north and 39’00.</w:t>
      </w:r>
    </w:p>
    <w:p w14:paraId="1AB2FC29" w14:textId="422D8E3B" w:rsidR="00E36CA1" w:rsidRPr="00D82CDA" w:rsidRDefault="00274CD0" w:rsidP="00C86AE1">
      <w:pPr>
        <w:pStyle w:val="Sansinterligne"/>
        <w:spacing w:line="360" w:lineRule="auto"/>
        <w:jc w:val="both"/>
        <w:rPr>
          <w:rFonts w:ascii="Arial" w:hAnsi="Arial" w:cs="Arial"/>
          <w:sz w:val="20"/>
          <w:szCs w:val="20"/>
          <w:lang w:val="en-US"/>
        </w:rPr>
      </w:pPr>
      <w:r w:rsidRPr="00D82CDA">
        <w:rPr>
          <w:rFonts w:ascii="Arial" w:hAnsi="Arial" w:cs="Arial"/>
          <w:sz w:val="20"/>
          <w:szCs w:val="20"/>
          <w:lang w:val="en-US"/>
        </w:rPr>
        <w:t>Abo HD</w:t>
      </w:r>
      <w:r w:rsidRPr="00D82CDA">
        <w:rPr>
          <w:rFonts w:ascii="Arial" w:eastAsia="Calibri" w:hAnsi="Arial" w:cs="Arial"/>
          <w:sz w:val="20"/>
          <w:szCs w:val="20"/>
          <w:lang w:val="en-US"/>
        </w:rPr>
        <w:t xml:space="preserve"> is situated between the Dibombari HD and Mbanga HD on the national highway N°5. In Abo HD, the study took place in Souza health area which is a semi-urban area located on the national </w:t>
      </w:r>
      <w:r w:rsidRPr="00D82CDA">
        <w:rPr>
          <w:rFonts w:ascii="Arial" w:eastAsia="Calibri" w:hAnsi="Arial" w:cs="Arial"/>
          <w:sz w:val="20"/>
          <w:szCs w:val="20"/>
          <w:lang w:val="en-US"/>
        </w:rPr>
        <w:lastRenderedPageBreak/>
        <w:t xml:space="preserve">highway N°5 at 38.7 km from Douala. Its geographic coordinates are 4°14’02’’ North and 9°36’48’’ East at 75 m over the Atlantic Ocean. Mbanga HD is located at about </w:t>
      </w:r>
      <w:r w:rsidRPr="00D82CDA">
        <w:rPr>
          <w:rFonts w:ascii="Arial" w:hAnsi="Arial" w:cs="Arial"/>
          <w:sz w:val="20"/>
          <w:szCs w:val="20"/>
          <w:lang w:val="en-US"/>
        </w:rPr>
        <w:t>65 km from Douala at</w:t>
      </w:r>
      <w:r w:rsidRPr="00D82CDA">
        <w:rPr>
          <w:rFonts w:ascii="Arial" w:eastAsia="Calibri" w:hAnsi="Arial" w:cs="Arial"/>
          <w:sz w:val="20"/>
          <w:szCs w:val="20"/>
          <w:lang w:val="en-US"/>
        </w:rPr>
        <w:t xml:space="preserve"> 140m height over the Atlantic Ocean.</w:t>
      </w:r>
      <w:r w:rsidRPr="00D82CDA">
        <w:rPr>
          <w:rFonts w:ascii="Arial" w:hAnsi="Arial" w:cs="Arial"/>
          <w:sz w:val="20"/>
          <w:szCs w:val="20"/>
          <w:lang w:val="en-US"/>
        </w:rPr>
        <w:t xml:space="preserve"> Mbanga HD is a semi-urban area </w:t>
      </w:r>
      <w:r w:rsidR="00E976DF" w:rsidRPr="00D82CDA">
        <w:rPr>
          <w:rFonts w:ascii="Arial" w:hAnsi="Arial" w:cs="Arial"/>
          <w:sz w:val="20"/>
          <w:szCs w:val="20"/>
          <w:lang w:val="en-US"/>
        </w:rPr>
        <w:t xml:space="preserve">made of 19 villages </w:t>
      </w:r>
      <w:r w:rsidRPr="00D82CDA">
        <w:rPr>
          <w:rFonts w:ascii="Arial" w:hAnsi="Arial" w:cs="Arial"/>
          <w:sz w:val="20"/>
          <w:szCs w:val="20"/>
          <w:lang w:val="en-US"/>
        </w:rPr>
        <w:t>and covers 544 km</w:t>
      </w:r>
      <w:r w:rsidRPr="00D82CDA">
        <w:rPr>
          <w:rFonts w:ascii="Arial" w:hAnsi="Arial" w:cs="Arial"/>
          <w:sz w:val="20"/>
          <w:szCs w:val="20"/>
          <w:vertAlign w:val="superscript"/>
          <w:lang w:val="en-US"/>
        </w:rPr>
        <w:t>2</w:t>
      </w:r>
      <w:r w:rsidRPr="00D82CDA">
        <w:rPr>
          <w:rFonts w:ascii="Arial" w:hAnsi="Arial" w:cs="Arial"/>
          <w:sz w:val="20"/>
          <w:szCs w:val="20"/>
          <w:lang w:val="en-US"/>
        </w:rPr>
        <w:t xml:space="preserve"> with a population of 35 415 inhabitants. </w:t>
      </w:r>
      <w:r w:rsidR="00E976DF" w:rsidRPr="00D82CDA">
        <w:rPr>
          <w:rFonts w:ascii="Arial" w:hAnsi="Arial" w:cs="Arial"/>
          <w:sz w:val="20"/>
          <w:szCs w:val="20"/>
          <w:lang w:val="en-US"/>
        </w:rPr>
        <w:t>G</w:t>
      </w:r>
      <w:r w:rsidRPr="00D82CDA">
        <w:rPr>
          <w:rFonts w:ascii="Arial" w:hAnsi="Arial" w:cs="Arial"/>
          <w:sz w:val="20"/>
          <w:szCs w:val="20"/>
          <w:lang w:val="en-US"/>
        </w:rPr>
        <w:t xml:space="preserve">eographic coordinates </w:t>
      </w:r>
      <w:r w:rsidR="00E976DF" w:rsidRPr="00D82CDA">
        <w:rPr>
          <w:rFonts w:ascii="Arial" w:hAnsi="Arial" w:cs="Arial"/>
          <w:sz w:val="20"/>
          <w:szCs w:val="20"/>
          <w:lang w:val="en-US"/>
        </w:rPr>
        <w:t xml:space="preserve">of Mbanga </w:t>
      </w:r>
      <w:r w:rsidRPr="00D82CDA">
        <w:rPr>
          <w:rFonts w:ascii="Arial" w:hAnsi="Arial" w:cs="Arial"/>
          <w:sz w:val="20"/>
          <w:szCs w:val="20"/>
          <w:lang w:val="en-US"/>
        </w:rPr>
        <w:t xml:space="preserve">are </w:t>
      </w:r>
      <w:r w:rsidRPr="00D82CDA">
        <w:rPr>
          <w:rFonts w:ascii="Arial" w:eastAsia="Calibri" w:hAnsi="Arial" w:cs="Arial"/>
          <w:sz w:val="20"/>
          <w:szCs w:val="20"/>
          <w:lang w:val="en-US"/>
        </w:rPr>
        <w:t>4°30’33’’ North, 9° 34′ 5″ East.</w:t>
      </w:r>
      <w:r w:rsidR="00D37CD7" w:rsidRPr="00D82CDA">
        <w:rPr>
          <w:rFonts w:ascii="Arial" w:hAnsi="Arial" w:cs="Arial"/>
          <w:sz w:val="20"/>
          <w:szCs w:val="20"/>
          <w:lang w:val="en-US"/>
        </w:rPr>
        <w:t xml:space="preserve"> </w:t>
      </w:r>
    </w:p>
    <w:p w14:paraId="68B63750" w14:textId="10DB7483" w:rsidR="00E4366B" w:rsidRPr="00EB1B51" w:rsidRDefault="00E4366B" w:rsidP="00EB1B51">
      <w:pPr>
        <w:pStyle w:val="Sansinterligne"/>
        <w:jc w:val="center"/>
        <w:rPr>
          <w:rFonts w:ascii="Arial" w:hAnsi="Arial" w:cs="Arial"/>
          <w:sz w:val="20"/>
          <w:szCs w:val="20"/>
          <w:lang w:val="en-US"/>
        </w:rPr>
      </w:pPr>
      <w:r w:rsidRPr="00D82CDA">
        <w:rPr>
          <w:noProof/>
          <w:lang w:val="en-US"/>
        </w:rPr>
        <w:drawing>
          <wp:inline distT="0" distB="0" distL="0" distR="0" wp14:anchorId="0BBE7741" wp14:editId="07905F56">
            <wp:extent cx="3796589" cy="5172357"/>
            <wp:effectExtent l="0" t="0" r="0" b="0"/>
            <wp:docPr id="5" name="Image 4">
              <a:extLst xmlns:a="http://schemas.openxmlformats.org/drawingml/2006/main">
                <a:ext uri="{FF2B5EF4-FFF2-40B4-BE49-F238E27FC236}">
                  <a16:creationId xmlns:a16="http://schemas.microsoft.com/office/drawing/2014/main" id="{1F1871D7-498E-4D3F-AE5E-284CCE9010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1F1871D7-498E-4D3F-AE5E-284CCE9010BC}"/>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820446" cy="5204858"/>
                    </a:xfrm>
                    <a:prstGeom prst="rect">
                      <a:avLst/>
                    </a:prstGeom>
                  </pic:spPr>
                </pic:pic>
              </a:graphicData>
            </a:graphic>
          </wp:inline>
        </w:drawing>
      </w:r>
    </w:p>
    <w:p w14:paraId="48362697" w14:textId="39504AC1" w:rsidR="00E4366B" w:rsidRPr="00EB1B51" w:rsidRDefault="00E4366B" w:rsidP="00EB1B51">
      <w:pPr>
        <w:pStyle w:val="Sansinterligne"/>
        <w:jc w:val="center"/>
        <w:rPr>
          <w:rFonts w:ascii="Arial" w:hAnsi="Arial" w:cs="Arial"/>
          <w:sz w:val="20"/>
          <w:szCs w:val="20"/>
          <w:lang w:val="en-US"/>
        </w:rPr>
      </w:pPr>
      <w:r w:rsidRPr="00EB1B51">
        <w:rPr>
          <w:rFonts w:ascii="Arial" w:hAnsi="Arial" w:cs="Arial"/>
          <w:sz w:val="20"/>
          <w:szCs w:val="20"/>
          <w:lang w:val="en-US"/>
        </w:rPr>
        <w:t>Figure</w:t>
      </w:r>
      <w:r w:rsidR="00E6113F">
        <w:rPr>
          <w:rFonts w:ascii="Arial" w:hAnsi="Arial" w:cs="Arial"/>
          <w:sz w:val="20"/>
          <w:szCs w:val="20"/>
          <w:lang w:val="en-US"/>
        </w:rPr>
        <w:t xml:space="preserve"> 1</w:t>
      </w:r>
      <w:r w:rsidRPr="00EB1B51">
        <w:rPr>
          <w:rFonts w:ascii="Arial" w:hAnsi="Arial" w:cs="Arial"/>
          <w:sz w:val="20"/>
          <w:szCs w:val="20"/>
          <w:lang w:val="en-US"/>
        </w:rPr>
        <w:t>. Map of the study area [11]</w:t>
      </w:r>
    </w:p>
    <w:p w14:paraId="2F579258" w14:textId="77777777" w:rsidR="00EB1B51" w:rsidRDefault="00EB1B51" w:rsidP="00C86AE1">
      <w:pPr>
        <w:pStyle w:val="Sansinterligne"/>
        <w:spacing w:line="360" w:lineRule="auto"/>
        <w:jc w:val="both"/>
        <w:rPr>
          <w:rFonts w:ascii="Arial" w:hAnsi="Arial" w:cs="Arial"/>
          <w:sz w:val="20"/>
          <w:szCs w:val="20"/>
          <w:lang w:val="en-US"/>
        </w:rPr>
      </w:pPr>
    </w:p>
    <w:p w14:paraId="13FC3510" w14:textId="1914002E" w:rsidR="00D37CD7" w:rsidRPr="00D82CDA" w:rsidRDefault="00D37CD7" w:rsidP="00C86AE1">
      <w:pPr>
        <w:pStyle w:val="Sansinterligne"/>
        <w:spacing w:line="360" w:lineRule="auto"/>
        <w:jc w:val="both"/>
        <w:rPr>
          <w:rFonts w:ascii="Arial" w:hAnsi="Arial" w:cs="Arial"/>
          <w:sz w:val="20"/>
          <w:szCs w:val="20"/>
          <w:lang w:val="en-US"/>
        </w:rPr>
      </w:pPr>
      <w:r w:rsidRPr="00D82CDA">
        <w:rPr>
          <w:rFonts w:ascii="Arial" w:hAnsi="Arial" w:cs="Arial"/>
          <w:sz w:val="20"/>
          <w:szCs w:val="20"/>
          <w:lang w:val="en-US"/>
        </w:rPr>
        <w:t>The hydrographic network is dominated by tribut</w:t>
      </w:r>
      <w:r w:rsidR="00254376" w:rsidRPr="00D82CDA">
        <w:rPr>
          <w:rFonts w:ascii="Arial" w:hAnsi="Arial" w:cs="Arial"/>
          <w:sz w:val="20"/>
          <w:szCs w:val="20"/>
          <w:lang w:val="en-US"/>
        </w:rPr>
        <w:t>a</w:t>
      </w:r>
      <w:r w:rsidRPr="00D82CDA">
        <w:rPr>
          <w:rFonts w:ascii="Arial" w:hAnsi="Arial" w:cs="Arial"/>
          <w:sz w:val="20"/>
          <w:szCs w:val="20"/>
          <w:lang w:val="en-US"/>
        </w:rPr>
        <w:t>ries</w:t>
      </w:r>
      <w:r w:rsidR="00254376" w:rsidRPr="00D82CDA">
        <w:rPr>
          <w:rFonts w:ascii="Arial" w:hAnsi="Arial" w:cs="Arial"/>
          <w:sz w:val="20"/>
          <w:szCs w:val="20"/>
          <w:lang w:val="en-US"/>
        </w:rPr>
        <w:t xml:space="preserve"> streams of Mungo and Nkam rivers</w:t>
      </w:r>
      <w:r w:rsidRPr="00D82CDA">
        <w:rPr>
          <w:rFonts w:ascii="Arial" w:hAnsi="Arial" w:cs="Arial"/>
          <w:sz w:val="20"/>
          <w:szCs w:val="20"/>
          <w:lang w:val="en-US"/>
        </w:rPr>
        <w:t xml:space="preserve">. Other waterbodies are made of marshes, </w:t>
      </w:r>
      <w:r w:rsidR="00274CD0" w:rsidRPr="00D82CDA">
        <w:rPr>
          <w:rFonts w:ascii="Arial" w:hAnsi="Arial" w:cs="Arial"/>
          <w:sz w:val="20"/>
          <w:szCs w:val="20"/>
          <w:lang w:val="en-US"/>
        </w:rPr>
        <w:t>t</w:t>
      </w:r>
      <w:r w:rsidR="001B0606" w:rsidRPr="00D82CDA">
        <w:rPr>
          <w:rFonts w:ascii="Arial" w:hAnsi="Arial" w:cs="Arial"/>
          <w:sz w:val="20"/>
          <w:szCs w:val="20"/>
          <w:lang w:val="en-US"/>
        </w:rPr>
        <w:t xml:space="preserve">here are some marshes located close to small </w:t>
      </w:r>
      <w:r w:rsidR="00E36CA1" w:rsidRPr="00D82CDA">
        <w:rPr>
          <w:rFonts w:ascii="Arial" w:hAnsi="Arial" w:cs="Arial"/>
          <w:sz w:val="20"/>
          <w:szCs w:val="20"/>
          <w:lang w:val="en-US"/>
        </w:rPr>
        <w:t>streams</w:t>
      </w:r>
      <w:r w:rsidR="001B0606" w:rsidRPr="00D82CDA">
        <w:rPr>
          <w:rFonts w:ascii="Arial" w:hAnsi="Arial" w:cs="Arial"/>
          <w:sz w:val="20"/>
          <w:szCs w:val="20"/>
          <w:lang w:val="en-US"/>
        </w:rPr>
        <w:t>.</w:t>
      </w:r>
    </w:p>
    <w:p w14:paraId="02B7B431" w14:textId="4F285D79" w:rsidR="00B226AD" w:rsidRPr="00D82CDA" w:rsidRDefault="006E3FF8" w:rsidP="00C86AE1">
      <w:pPr>
        <w:pStyle w:val="Sansinterligne"/>
        <w:spacing w:line="360" w:lineRule="auto"/>
        <w:jc w:val="both"/>
        <w:rPr>
          <w:rFonts w:ascii="Arial" w:hAnsi="Arial" w:cs="Arial"/>
          <w:sz w:val="20"/>
          <w:szCs w:val="20"/>
          <w:lang w:val="en-US"/>
        </w:rPr>
      </w:pPr>
      <w:r w:rsidRPr="00D82CDA">
        <w:rPr>
          <w:rFonts w:ascii="Arial" w:hAnsi="Arial" w:cs="Arial"/>
          <w:sz w:val="20"/>
          <w:szCs w:val="20"/>
          <w:lang w:val="en-US"/>
        </w:rPr>
        <w:t>M</w:t>
      </w:r>
      <w:r w:rsidR="00B226AD" w:rsidRPr="00D82CDA">
        <w:rPr>
          <w:rFonts w:ascii="Arial" w:hAnsi="Arial" w:cs="Arial"/>
          <w:sz w:val="20"/>
          <w:szCs w:val="20"/>
          <w:lang w:val="en-US"/>
        </w:rPr>
        <w:t>ajor occupation</w:t>
      </w:r>
      <w:r w:rsidRPr="00D82CDA">
        <w:rPr>
          <w:rFonts w:ascii="Arial" w:hAnsi="Arial" w:cs="Arial"/>
          <w:sz w:val="20"/>
          <w:szCs w:val="20"/>
          <w:lang w:val="en-US"/>
        </w:rPr>
        <w:t>s</w:t>
      </w:r>
      <w:r w:rsidR="00B226AD" w:rsidRPr="00D82CDA">
        <w:rPr>
          <w:rFonts w:ascii="Arial" w:hAnsi="Arial" w:cs="Arial"/>
          <w:sz w:val="20"/>
          <w:szCs w:val="20"/>
          <w:lang w:val="en-US"/>
        </w:rPr>
        <w:t xml:space="preserve"> </w:t>
      </w:r>
      <w:r w:rsidRPr="00D82CDA">
        <w:rPr>
          <w:rFonts w:ascii="Arial" w:hAnsi="Arial" w:cs="Arial"/>
          <w:sz w:val="20"/>
          <w:szCs w:val="20"/>
          <w:lang w:val="en-US"/>
        </w:rPr>
        <w:t xml:space="preserve">of parents </w:t>
      </w:r>
      <w:r w:rsidR="00B226AD" w:rsidRPr="00D82CDA">
        <w:rPr>
          <w:rFonts w:ascii="Arial" w:hAnsi="Arial" w:cs="Arial"/>
          <w:sz w:val="20"/>
          <w:szCs w:val="20"/>
          <w:lang w:val="en-US"/>
        </w:rPr>
        <w:t>in the study area are petty trading</w:t>
      </w:r>
      <w:r w:rsidRPr="00D82CDA">
        <w:rPr>
          <w:rFonts w:ascii="Arial" w:hAnsi="Arial" w:cs="Arial"/>
          <w:sz w:val="20"/>
          <w:szCs w:val="20"/>
          <w:lang w:val="en-US"/>
        </w:rPr>
        <w:t>,</w:t>
      </w:r>
      <w:r w:rsidR="00B226AD" w:rsidRPr="00D82CDA">
        <w:rPr>
          <w:rFonts w:ascii="Arial" w:hAnsi="Arial" w:cs="Arial"/>
          <w:sz w:val="20"/>
          <w:szCs w:val="20"/>
          <w:lang w:val="en-US"/>
        </w:rPr>
        <w:t xml:space="preserve"> peasant farming</w:t>
      </w:r>
      <w:r w:rsidRPr="00D82CDA">
        <w:rPr>
          <w:rFonts w:ascii="Arial" w:hAnsi="Arial" w:cs="Arial"/>
          <w:sz w:val="20"/>
          <w:szCs w:val="20"/>
          <w:lang w:val="en-US"/>
        </w:rPr>
        <w:t>, civil servant</w:t>
      </w:r>
      <w:r w:rsidR="00B226AD" w:rsidRPr="00D82CDA">
        <w:rPr>
          <w:rFonts w:ascii="Arial" w:hAnsi="Arial" w:cs="Arial"/>
          <w:sz w:val="20"/>
          <w:szCs w:val="20"/>
          <w:lang w:val="en-US"/>
        </w:rPr>
        <w:t>.</w:t>
      </w:r>
      <w:r w:rsidRPr="00D82CDA">
        <w:rPr>
          <w:rFonts w:ascii="Arial" w:hAnsi="Arial" w:cs="Arial"/>
          <w:sz w:val="20"/>
          <w:szCs w:val="20"/>
          <w:lang w:val="en-US"/>
        </w:rPr>
        <w:t xml:space="preserve"> However, most residents usually practice many occupations. For example, many civil servants also practice farming.</w:t>
      </w:r>
      <w:r w:rsidR="00E976DF" w:rsidRPr="00D82CDA">
        <w:rPr>
          <w:rFonts w:ascii="Arial" w:hAnsi="Arial" w:cs="Arial"/>
          <w:sz w:val="20"/>
          <w:szCs w:val="20"/>
          <w:lang w:val="en-US"/>
        </w:rPr>
        <w:t xml:space="preserve"> </w:t>
      </w:r>
    </w:p>
    <w:p w14:paraId="288605DE" w14:textId="29851F6C" w:rsidR="000848B2" w:rsidRPr="00D82CDA" w:rsidRDefault="00E976DF" w:rsidP="00C86AE1">
      <w:pPr>
        <w:pStyle w:val="Sansinterligne"/>
        <w:spacing w:line="360" w:lineRule="auto"/>
        <w:jc w:val="both"/>
        <w:rPr>
          <w:rFonts w:ascii="Arial" w:hAnsi="Arial" w:cs="Arial"/>
          <w:sz w:val="20"/>
          <w:szCs w:val="20"/>
          <w:lang w:val="en-US"/>
        </w:rPr>
      </w:pPr>
      <w:r w:rsidRPr="00D82CDA">
        <w:rPr>
          <w:rFonts w:ascii="Arial" w:hAnsi="Arial" w:cs="Arial"/>
          <w:sz w:val="20"/>
          <w:szCs w:val="20"/>
          <w:lang w:val="en-US"/>
        </w:rPr>
        <w:t xml:space="preserve">Housing </w:t>
      </w:r>
      <w:r w:rsidR="000848B2" w:rsidRPr="00D82CDA">
        <w:rPr>
          <w:rFonts w:ascii="Arial" w:hAnsi="Arial" w:cs="Arial"/>
          <w:sz w:val="20"/>
          <w:szCs w:val="20"/>
          <w:lang w:val="en-US"/>
        </w:rPr>
        <w:t xml:space="preserve">conditions </w:t>
      </w:r>
      <w:r w:rsidRPr="00D82CDA">
        <w:rPr>
          <w:rFonts w:ascii="Arial" w:hAnsi="Arial" w:cs="Arial"/>
          <w:sz w:val="20"/>
          <w:szCs w:val="20"/>
          <w:lang w:val="en-US"/>
        </w:rPr>
        <w:t>varied between health districts</w:t>
      </w:r>
      <w:r w:rsidR="00391831" w:rsidRPr="00D82CDA">
        <w:rPr>
          <w:rFonts w:ascii="Arial" w:hAnsi="Arial" w:cs="Arial"/>
          <w:sz w:val="20"/>
          <w:szCs w:val="20"/>
          <w:lang w:val="en-US"/>
        </w:rPr>
        <w:t xml:space="preserve">. </w:t>
      </w:r>
      <w:r w:rsidR="00791E59" w:rsidRPr="00D82CDA">
        <w:rPr>
          <w:rFonts w:ascii="Arial" w:hAnsi="Arial" w:cs="Arial"/>
          <w:sz w:val="20"/>
          <w:szCs w:val="20"/>
          <w:lang w:val="en-US"/>
        </w:rPr>
        <w:t>I</w:t>
      </w:r>
      <w:r w:rsidR="00391831" w:rsidRPr="00D82CDA">
        <w:rPr>
          <w:rFonts w:ascii="Arial" w:hAnsi="Arial" w:cs="Arial"/>
          <w:sz w:val="20"/>
          <w:szCs w:val="20"/>
          <w:lang w:val="en-US"/>
        </w:rPr>
        <w:t>n Mambanda HD</w:t>
      </w:r>
      <w:r w:rsidR="00791E59" w:rsidRPr="00D82CDA">
        <w:rPr>
          <w:rFonts w:ascii="Arial" w:hAnsi="Arial" w:cs="Arial"/>
          <w:sz w:val="20"/>
          <w:szCs w:val="20"/>
          <w:lang w:val="en-US"/>
        </w:rPr>
        <w:t>,</w:t>
      </w:r>
      <w:r w:rsidR="00391831" w:rsidRPr="00D82CDA">
        <w:rPr>
          <w:rFonts w:ascii="Arial" w:hAnsi="Arial" w:cs="Arial"/>
          <w:sz w:val="20"/>
          <w:szCs w:val="20"/>
          <w:lang w:val="en-US"/>
        </w:rPr>
        <w:t xml:space="preserve"> </w:t>
      </w:r>
      <w:r w:rsidR="00791E59" w:rsidRPr="00D82CDA">
        <w:rPr>
          <w:rFonts w:ascii="Arial" w:hAnsi="Arial" w:cs="Arial"/>
          <w:sz w:val="20"/>
          <w:szCs w:val="20"/>
          <w:lang w:val="en-US"/>
        </w:rPr>
        <w:t xml:space="preserve">housing </w:t>
      </w:r>
      <w:r w:rsidR="00391831" w:rsidRPr="00D82CDA">
        <w:rPr>
          <w:rFonts w:ascii="Arial" w:hAnsi="Arial" w:cs="Arial"/>
          <w:sz w:val="20"/>
          <w:szCs w:val="20"/>
          <w:lang w:val="en-US"/>
        </w:rPr>
        <w:t xml:space="preserve">is made of </w:t>
      </w:r>
      <w:r w:rsidR="000848B2" w:rsidRPr="00D82CDA">
        <w:rPr>
          <w:rFonts w:ascii="Arial" w:hAnsi="Arial" w:cs="Arial"/>
          <w:sz w:val="20"/>
          <w:szCs w:val="20"/>
          <w:lang w:val="en-US"/>
        </w:rPr>
        <w:t xml:space="preserve">mix-housing </w:t>
      </w:r>
      <w:r w:rsidR="00BD4E7C" w:rsidRPr="00D82CDA">
        <w:rPr>
          <w:rFonts w:ascii="Arial" w:hAnsi="Arial" w:cs="Arial"/>
          <w:sz w:val="20"/>
          <w:szCs w:val="20"/>
          <w:lang w:val="en-US"/>
        </w:rPr>
        <w:t xml:space="preserve">made of overcrowding household type </w:t>
      </w:r>
      <w:r w:rsidR="00391831" w:rsidRPr="00D82CDA">
        <w:rPr>
          <w:rFonts w:ascii="Arial" w:hAnsi="Arial" w:cs="Arial"/>
          <w:sz w:val="20"/>
          <w:szCs w:val="20"/>
          <w:lang w:val="en-US"/>
        </w:rPr>
        <w:t xml:space="preserve">build in marshy sites </w:t>
      </w:r>
      <w:r w:rsidR="000848B2" w:rsidRPr="00D82CDA">
        <w:rPr>
          <w:rFonts w:ascii="Arial" w:hAnsi="Arial" w:cs="Arial"/>
          <w:sz w:val="20"/>
          <w:szCs w:val="20"/>
          <w:lang w:val="en-US"/>
        </w:rPr>
        <w:t>close to well</w:t>
      </w:r>
      <w:r w:rsidR="00391831" w:rsidRPr="00D82CDA">
        <w:rPr>
          <w:rFonts w:ascii="Arial" w:hAnsi="Arial" w:cs="Arial"/>
          <w:sz w:val="20"/>
          <w:szCs w:val="20"/>
          <w:lang w:val="en-US"/>
        </w:rPr>
        <w:t>-</w:t>
      </w:r>
      <w:r w:rsidR="000848B2" w:rsidRPr="00D82CDA">
        <w:rPr>
          <w:rFonts w:ascii="Arial" w:hAnsi="Arial" w:cs="Arial"/>
          <w:sz w:val="20"/>
          <w:szCs w:val="20"/>
          <w:lang w:val="en-US"/>
        </w:rPr>
        <w:t>constructed settlements</w:t>
      </w:r>
      <w:r w:rsidR="00391831" w:rsidRPr="00D82CDA">
        <w:rPr>
          <w:rFonts w:ascii="Arial" w:hAnsi="Arial" w:cs="Arial"/>
          <w:sz w:val="20"/>
          <w:szCs w:val="20"/>
          <w:lang w:val="en-US"/>
        </w:rPr>
        <w:t>.</w:t>
      </w:r>
      <w:r w:rsidR="000848B2" w:rsidRPr="00D82CDA">
        <w:rPr>
          <w:rFonts w:ascii="Arial" w:hAnsi="Arial" w:cs="Arial"/>
          <w:sz w:val="20"/>
          <w:szCs w:val="20"/>
          <w:lang w:val="en-US"/>
        </w:rPr>
        <w:t xml:space="preserve"> </w:t>
      </w:r>
      <w:r w:rsidR="00BD4E7C" w:rsidRPr="00D82CDA">
        <w:rPr>
          <w:rFonts w:ascii="Arial" w:hAnsi="Arial" w:cs="Arial"/>
          <w:sz w:val="20"/>
          <w:szCs w:val="20"/>
          <w:lang w:val="en-US"/>
        </w:rPr>
        <w:t xml:space="preserve">Drains are usually opened, often never </w:t>
      </w:r>
      <w:r w:rsidR="000848B2" w:rsidRPr="00D82CDA">
        <w:rPr>
          <w:rFonts w:ascii="Arial" w:hAnsi="Arial" w:cs="Arial"/>
          <w:sz w:val="20"/>
          <w:szCs w:val="20"/>
          <w:lang w:val="en-US"/>
        </w:rPr>
        <w:t>cleaned and clogged with debris and garbage</w:t>
      </w:r>
      <w:r w:rsidR="00391831" w:rsidRPr="00D82CDA">
        <w:rPr>
          <w:rFonts w:ascii="Arial" w:hAnsi="Arial" w:cs="Arial"/>
          <w:sz w:val="20"/>
          <w:szCs w:val="20"/>
          <w:lang w:val="en-US"/>
        </w:rPr>
        <w:t>, and w</w:t>
      </w:r>
      <w:r w:rsidR="000848B2" w:rsidRPr="00D82CDA">
        <w:rPr>
          <w:rFonts w:ascii="Arial" w:hAnsi="Arial" w:cs="Arial"/>
          <w:sz w:val="20"/>
          <w:szCs w:val="20"/>
          <w:lang w:val="en-US"/>
        </w:rPr>
        <w:t xml:space="preserve">herever sewers exist, they are often blocked and overflow into the streets. </w:t>
      </w:r>
      <w:r w:rsidR="00843842" w:rsidRPr="00D82CDA">
        <w:rPr>
          <w:rFonts w:ascii="Arial" w:hAnsi="Arial" w:cs="Arial"/>
          <w:sz w:val="20"/>
          <w:szCs w:val="20"/>
          <w:lang w:val="en-US"/>
        </w:rPr>
        <w:t xml:space="preserve">Most </w:t>
      </w:r>
      <w:r w:rsidR="000848B2" w:rsidRPr="00D82CDA">
        <w:rPr>
          <w:rFonts w:ascii="Arial" w:hAnsi="Arial" w:cs="Arial"/>
          <w:sz w:val="20"/>
          <w:szCs w:val="20"/>
          <w:lang w:val="en-US"/>
        </w:rPr>
        <w:t xml:space="preserve">quarters are flooded during and after heavy rains, and such areas are usually marshy with an overcrowding household type. Most </w:t>
      </w:r>
      <w:r w:rsidR="000848B2" w:rsidRPr="00D82CDA">
        <w:rPr>
          <w:rFonts w:ascii="Arial" w:hAnsi="Arial" w:cs="Arial"/>
          <w:sz w:val="20"/>
          <w:szCs w:val="20"/>
          <w:lang w:val="en-US"/>
        </w:rPr>
        <w:lastRenderedPageBreak/>
        <w:t>latrines in the study area were located outside of household premises and were usually open-mouth and shared with neighboring households.</w:t>
      </w:r>
      <w:r w:rsidRPr="00D82CDA">
        <w:rPr>
          <w:rFonts w:ascii="Arial" w:hAnsi="Arial" w:cs="Arial"/>
          <w:sz w:val="20"/>
          <w:szCs w:val="20"/>
          <w:lang w:val="en-US"/>
        </w:rPr>
        <w:t xml:space="preserve"> In Dibombari HD</w:t>
      </w:r>
      <w:r w:rsidR="008E077B" w:rsidRPr="00D82CDA">
        <w:rPr>
          <w:rFonts w:ascii="Arial" w:hAnsi="Arial" w:cs="Arial"/>
          <w:sz w:val="20"/>
          <w:szCs w:val="20"/>
          <w:lang w:val="en-US"/>
        </w:rPr>
        <w:t>,</w:t>
      </w:r>
      <w:r w:rsidRPr="00D82CDA">
        <w:rPr>
          <w:rFonts w:ascii="Arial" w:hAnsi="Arial" w:cs="Arial"/>
          <w:sz w:val="20"/>
          <w:szCs w:val="20"/>
          <w:lang w:val="en-US"/>
        </w:rPr>
        <w:t xml:space="preserve"> Abo HD</w:t>
      </w:r>
      <w:r w:rsidR="008E077B" w:rsidRPr="00D82CDA">
        <w:rPr>
          <w:rFonts w:ascii="Arial" w:hAnsi="Arial" w:cs="Arial"/>
          <w:sz w:val="20"/>
          <w:szCs w:val="20"/>
          <w:lang w:val="en-US"/>
        </w:rPr>
        <w:t xml:space="preserve"> and Mbanga HD</w:t>
      </w:r>
      <w:r w:rsidRPr="00D82CDA">
        <w:rPr>
          <w:rFonts w:ascii="Arial" w:hAnsi="Arial" w:cs="Arial"/>
          <w:sz w:val="20"/>
          <w:szCs w:val="20"/>
          <w:lang w:val="en-US"/>
        </w:rPr>
        <w:t xml:space="preserve">, </w:t>
      </w:r>
      <w:r w:rsidR="008E077B" w:rsidRPr="00D82CDA">
        <w:rPr>
          <w:rFonts w:ascii="Arial" w:hAnsi="Arial" w:cs="Arial"/>
          <w:sz w:val="20"/>
          <w:szCs w:val="20"/>
          <w:lang w:val="en-US"/>
        </w:rPr>
        <w:t xml:space="preserve">there is no overcrowding </w:t>
      </w:r>
      <w:r w:rsidRPr="00D82CDA">
        <w:rPr>
          <w:rFonts w:ascii="Arial" w:hAnsi="Arial" w:cs="Arial"/>
          <w:sz w:val="20"/>
          <w:szCs w:val="20"/>
          <w:lang w:val="en-US"/>
        </w:rPr>
        <w:t>housing</w:t>
      </w:r>
      <w:r w:rsidR="008E077B" w:rsidRPr="00D82CDA">
        <w:rPr>
          <w:rFonts w:ascii="Arial" w:hAnsi="Arial" w:cs="Arial"/>
          <w:sz w:val="20"/>
          <w:szCs w:val="20"/>
          <w:lang w:val="en-US"/>
        </w:rPr>
        <w:t>, but housing</w:t>
      </w:r>
      <w:r w:rsidRPr="00D82CDA">
        <w:rPr>
          <w:rFonts w:ascii="Arial" w:hAnsi="Arial" w:cs="Arial"/>
          <w:sz w:val="20"/>
          <w:szCs w:val="20"/>
          <w:lang w:val="en-US"/>
        </w:rPr>
        <w:t xml:space="preserve"> is generally made of wooden walls</w:t>
      </w:r>
      <w:r w:rsidR="008E077B" w:rsidRPr="00D82CDA">
        <w:rPr>
          <w:rFonts w:ascii="Arial" w:hAnsi="Arial" w:cs="Arial"/>
          <w:sz w:val="20"/>
          <w:szCs w:val="20"/>
          <w:lang w:val="en-US"/>
        </w:rPr>
        <w:t xml:space="preserve"> close to houses built with concrete blocks.</w:t>
      </w:r>
      <w:r w:rsidR="002B5501" w:rsidRPr="00D82CDA">
        <w:rPr>
          <w:rFonts w:ascii="Arial" w:hAnsi="Arial" w:cs="Arial"/>
          <w:sz w:val="20"/>
          <w:szCs w:val="20"/>
          <w:lang w:val="en-US"/>
        </w:rPr>
        <w:t xml:space="preserve"> Sanitation conditions are poor usually made of open-mouth latrines</w:t>
      </w:r>
      <w:r w:rsidR="00B52D43" w:rsidRPr="00D82CDA">
        <w:rPr>
          <w:rFonts w:ascii="Arial" w:hAnsi="Arial" w:cs="Arial"/>
          <w:sz w:val="20"/>
          <w:szCs w:val="20"/>
          <w:lang w:val="en-US"/>
        </w:rPr>
        <w:t xml:space="preserve"> shared with neighboring households</w:t>
      </w:r>
      <w:r w:rsidR="002B5501" w:rsidRPr="00D82CDA">
        <w:rPr>
          <w:rFonts w:ascii="Arial" w:hAnsi="Arial" w:cs="Arial"/>
          <w:sz w:val="20"/>
          <w:szCs w:val="20"/>
          <w:lang w:val="en-US"/>
        </w:rPr>
        <w:t>.</w:t>
      </w:r>
    </w:p>
    <w:p w14:paraId="199F26E9" w14:textId="2F1EDAB5" w:rsidR="00BD3D06" w:rsidRPr="00D82CDA" w:rsidRDefault="00FF783C" w:rsidP="00BD3D06">
      <w:pPr>
        <w:pStyle w:val="Sansinterligne"/>
        <w:spacing w:line="360" w:lineRule="auto"/>
        <w:jc w:val="both"/>
        <w:rPr>
          <w:rFonts w:ascii="Arial" w:hAnsi="Arial" w:cs="Arial"/>
          <w:sz w:val="20"/>
          <w:szCs w:val="20"/>
          <w:lang w:val="en-US"/>
        </w:rPr>
      </w:pPr>
      <w:r w:rsidRPr="00D82CDA">
        <w:rPr>
          <w:rFonts w:ascii="Arial" w:hAnsi="Arial" w:cs="Arial"/>
          <w:b/>
          <w:bCs/>
          <w:lang w:val="en-US"/>
        </w:rPr>
        <w:t xml:space="preserve">2.2. </w:t>
      </w:r>
      <w:r w:rsidR="00D22DBE" w:rsidRPr="00D82CDA">
        <w:rPr>
          <w:rFonts w:ascii="Arial" w:hAnsi="Arial" w:cs="Arial"/>
          <w:b/>
          <w:bCs/>
          <w:lang w:val="en-US"/>
        </w:rPr>
        <w:t>Ethic</w:t>
      </w:r>
      <w:r w:rsidR="00677476" w:rsidRPr="00D82CDA">
        <w:rPr>
          <w:rFonts w:ascii="Arial" w:hAnsi="Arial" w:cs="Arial"/>
          <w:b/>
          <w:bCs/>
          <w:lang w:val="en-US"/>
        </w:rPr>
        <w:t>al statement</w:t>
      </w:r>
      <w:r w:rsidR="00D22DBE" w:rsidRPr="00D82CDA">
        <w:rPr>
          <w:rFonts w:ascii="Arial" w:hAnsi="Arial" w:cs="Arial"/>
          <w:b/>
          <w:bCs/>
          <w:lang w:val="en-US"/>
        </w:rPr>
        <w:t>.</w:t>
      </w:r>
      <w:bookmarkStart w:id="1" w:name="_Toc507016487"/>
      <w:bookmarkStart w:id="2" w:name="_Toc517898500"/>
      <w:r w:rsidR="00BD3D06" w:rsidRPr="00D82CDA">
        <w:rPr>
          <w:rFonts w:ascii="Arial" w:hAnsi="Arial" w:cs="Arial"/>
          <w:b/>
          <w:sz w:val="20"/>
          <w:szCs w:val="20"/>
          <w:lang w:val="en-US"/>
        </w:rPr>
        <w:t xml:space="preserve"> </w:t>
      </w:r>
      <w:r w:rsidR="00BD3D06" w:rsidRPr="00D82CDA">
        <w:rPr>
          <w:rFonts w:ascii="Arial" w:hAnsi="Arial" w:cs="Arial"/>
          <w:sz w:val="20"/>
          <w:szCs w:val="20"/>
          <w:lang w:val="en-US"/>
        </w:rPr>
        <w:t xml:space="preserve">The study protocol was approved by the Institutional review board of the Faculty of Medicine and Pharmaceutical of the University of Douala, the Institutional Ethic Committee of the University of Douala hosted by the Faculty of Medicine and Pharmaceutical Sciences and the National Ethic Committee. </w:t>
      </w:r>
      <w:r w:rsidR="00BD3D06" w:rsidRPr="00061AD8">
        <w:rPr>
          <w:rFonts w:ascii="Arial" w:hAnsi="Arial" w:cs="Arial"/>
          <w:color w:val="0070C0"/>
          <w:sz w:val="20"/>
          <w:szCs w:val="20"/>
          <w:lang w:val="en-US"/>
        </w:rPr>
        <w:t xml:space="preserve">The Institutional Ethic Committee of the University of Douala granted </w:t>
      </w:r>
      <w:r w:rsidR="00FB665C" w:rsidRPr="00061AD8">
        <w:rPr>
          <w:rFonts w:ascii="Arial" w:hAnsi="Arial" w:cs="Arial"/>
          <w:color w:val="0070C0"/>
          <w:sz w:val="20"/>
          <w:szCs w:val="20"/>
          <w:lang w:val="en-GB"/>
        </w:rPr>
        <w:t xml:space="preserve">the ethical clearance N° 4109 CEI-Udo/01/2024/M </w:t>
      </w:r>
      <w:r w:rsidR="00BD3D06" w:rsidRPr="00061AD8">
        <w:rPr>
          <w:rFonts w:ascii="Arial" w:hAnsi="Arial" w:cs="Arial"/>
          <w:color w:val="0070C0"/>
          <w:sz w:val="20"/>
          <w:szCs w:val="20"/>
          <w:lang w:val="en-US"/>
        </w:rPr>
        <w:t>for this study.</w:t>
      </w:r>
      <w:bookmarkEnd w:id="1"/>
      <w:bookmarkEnd w:id="2"/>
      <w:r w:rsidR="00BD3D06" w:rsidRPr="00FB665C">
        <w:rPr>
          <w:rFonts w:ascii="Arial" w:hAnsi="Arial" w:cs="Arial"/>
          <w:sz w:val="20"/>
          <w:szCs w:val="20"/>
          <w:lang w:val="en-US"/>
        </w:rPr>
        <w:t xml:space="preserve"> </w:t>
      </w:r>
      <w:r w:rsidR="00707FA5" w:rsidRPr="00FB665C">
        <w:rPr>
          <w:rFonts w:ascii="Arial" w:hAnsi="Arial" w:cs="Arial"/>
          <w:sz w:val="20"/>
          <w:szCs w:val="20"/>
          <w:lang w:val="en-US"/>
        </w:rPr>
        <w:t>Then the regional delegate of public health secured a research authori</w:t>
      </w:r>
      <w:r w:rsidR="00707FA5" w:rsidRPr="00D82CDA">
        <w:rPr>
          <w:rFonts w:ascii="Arial" w:hAnsi="Arial" w:cs="Arial"/>
          <w:sz w:val="20"/>
          <w:szCs w:val="20"/>
          <w:lang w:val="en-US"/>
        </w:rPr>
        <w:t>zation before we started data collection.</w:t>
      </w:r>
      <w:r w:rsidR="00F70870" w:rsidRPr="00D82CDA">
        <w:rPr>
          <w:rFonts w:ascii="Arial" w:hAnsi="Arial" w:cs="Arial"/>
          <w:sz w:val="20"/>
          <w:szCs w:val="20"/>
          <w:lang w:val="en-US"/>
        </w:rPr>
        <w:t xml:space="preserve"> </w:t>
      </w:r>
      <w:r w:rsidR="00BD3D06" w:rsidRPr="00D82CDA">
        <w:rPr>
          <w:rFonts w:ascii="Arial" w:hAnsi="Arial" w:cs="Arial"/>
          <w:sz w:val="20"/>
          <w:szCs w:val="20"/>
          <w:lang w:val="en-US"/>
        </w:rPr>
        <w:t xml:space="preserve">The district medical officer of each health district </w:t>
      </w:r>
      <w:r w:rsidR="00707FA5" w:rsidRPr="00D82CDA">
        <w:rPr>
          <w:rFonts w:ascii="Arial" w:hAnsi="Arial" w:cs="Arial"/>
          <w:sz w:val="20"/>
          <w:szCs w:val="20"/>
          <w:lang w:val="en-US"/>
        </w:rPr>
        <w:t xml:space="preserve">gave an </w:t>
      </w:r>
      <w:r w:rsidR="00BD3D06" w:rsidRPr="00D82CDA">
        <w:rPr>
          <w:rFonts w:ascii="Arial" w:hAnsi="Arial" w:cs="Arial"/>
          <w:sz w:val="20"/>
          <w:szCs w:val="20"/>
          <w:lang w:val="en-US"/>
        </w:rPr>
        <w:t>authorization to access the population. Community health workers helped the study team in the sensitization process in the quarters.</w:t>
      </w:r>
    </w:p>
    <w:p w14:paraId="09A4653C" w14:textId="77777777" w:rsidR="00BD3D06" w:rsidRPr="00D82CDA" w:rsidRDefault="00BD3D06" w:rsidP="00BD3D06">
      <w:pPr>
        <w:pStyle w:val="Sansinterligne"/>
        <w:spacing w:line="360" w:lineRule="auto"/>
        <w:jc w:val="both"/>
        <w:rPr>
          <w:rFonts w:ascii="Arial" w:eastAsia="Times New Roman" w:hAnsi="Arial" w:cs="Arial"/>
          <w:sz w:val="20"/>
          <w:szCs w:val="20"/>
          <w:lang w:val="en-US" w:eastAsia="fr-CM"/>
        </w:rPr>
      </w:pPr>
      <w:r w:rsidRPr="00D82CDA">
        <w:rPr>
          <w:rFonts w:ascii="Arial" w:eastAsia="Times New Roman" w:hAnsi="Arial" w:cs="Arial"/>
          <w:sz w:val="20"/>
          <w:szCs w:val="20"/>
          <w:lang w:val="en-US" w:eastAsia="fr-CM"/>
        </w:rPr>
        <w:t>Then the local administrative head, the medical head of the health district, the local traditional head of each quarter and the community health workers were met for presentation and explanation of the study protocol, then ask for their acceptance to undergo the study in their respective areas. Then a meeting was convened at the local traditional head to explain the aim of the study and ask for their consent to participate to the study. Each person who filled the study criteria and agree to participate in the study or who agree to let his child participate in the study was asked to sign the study inform consent before its enrollment.</w:t>
      </w:r>
    </w:p>
    <w:p w14:paraId="03456E25" w14:textId="41688431" w:rsidR="00BD3D06" w:rsidRPr="00D82CDA" w:rsidRDefault="00FF783C" w:rsidP="00BD3D06">
      <w:pPr>
        <w:pStyle w:val="Sansinterligne"/>
        <w:spacing w:line="360" w:lineRule="auto"/>
        <w:jc w:val="both"/>
        <w:rPr>
          <w:rFonts w:ascii="Arial" w:hAnsi="Arial" w:cs="Arial"/>
          <w:sz w:val="20"/>
          <w:szCs w:val="20"/>
          <w:lang w:val="en-US"/>
        </w:rPr>
      </w:pPr>
      <w:r w:rsidRPr="00D82CDA">
        <w:rPr>
          <w:rFonts w:ascii="Arial" w:hAnsi="Arial" w:cs="Arial"/>
          <w:b/>
          <w:bCs/>
          <w:lang w:val="en-US"/>
        </w:rPr>
        <w:t xml:space="preserve">2.3. </w:t>
      </w:r>
      <w:r w:rsidR="00BD3D06" w:rsidRPr="00D82CDA">
        <w:rPr>
          <w:rFonts w:ascii="Arial" w:hAnsi="Arial" w:cs="Arial"/>
          <w:b/>
          <w:bCs/>
          <w:lang w:val="en-US"/>
        </w:rPr>
        <w:t>Study criteria.</w:t>
      </w:r>
      <w:r w:rsidR="00BD3D06" w:rsidRPr="00D82CDA">
        <w:rPr>
          <w:rFonts w:ascii="Arial" w:hAnsi="Arial" w:cs="Arial"/>
          <w:b/>
          <w:bCs/>
          <w:sz w:val="20"/>
          <w:szCs w:val="20"/>
          <w:lang w:val="en-US"/>
        </w:rPr>
        <w:t xml:space="preserve"> </w:t>
      </w:r>
      <w:r w:rsidR="00BD3D06" w:rsidRPr="00D82CDA">
        <w:rPr>
          <w:rFonts w:ascii="Arial" w:hAnsi="Arial" w:cs="Arial"/>
          <w:sz w:val="20"/>
          <w:szCs w:val="20"/>
          <w:lang w:val="en-US"/>
        </w:rPr>
        <w:t xml:space="preserve">All inhabitants </w:t>
      </w:r>
      <w:r w:rsidR="00410B84" w:rsidRPr="00D82CDA">
        <w:rPr>
          <w:rFonts w:ascii="Arial" w:hAnsi="Arial" w:cs="Arial"/>
          <w:sz w:val="20"/>
          <w:szCs w:val="20"/>
          <w:lang w:val="en-US"/>
        </w:rPr>
        <w:t xml:space="preserve">of all age groups </w:t>
      </w:r>
      <w:r w:rsidR="00BD3D06" w:rsidRPr="00D82CDA">
        <w:rPr>
          <w:rFonts w:ascii="Arial" w:hAnsi="Arial" w:cs="Arial"/>
          <w:sz w:val="20"/>
          <w:szCs w:val="20"/>
          <w:lang w:val="en-US"/>
        </w:rPr>
        <w:t xml:space="preserve">who </w:t>
      </w:r>
      <w:r w:rsidR="00707FA5" w:rsidRPr="00D82CDA">
        <w:rPr>
          <w:rFonts w:ascii="Arial" w:hAnsi="Arial" w:cs="Arial"/>
          <w:sz w:val="20"/>
          <w:szCs w:val="20"/>
          <w:lang w:val="en-US"/>
        </w:rPr>
        <w:t xml:space="preserve">leave continuously in selected quarters of any of the health district </w:t>
      </w:r>
      <w:r w:rsidR="00BD3D06" w:rsidRPr="00D82CDA">
        <w:rPr>
          <w:rFonts w:ascii="Arial" w:hAnsi="Arial" w:cs="Arial"/>
          <w:sz w:val="20"/>
          <w:szCs w:val="20"/>
          <w:lang w:val="en-US"/>
        </w:rPr>
        <w:t>since at least six months</w:t>
      </w:r>
      <w:r w:rsidR="001B4F98" w:rsidRPr="00D82CDA">
        <w:rPr>
          <w:rFonts w:ascii="Arial" w:hAnsi="Arial" w:cs="Arial"/>
          <w:sz w:val="20"/>
          <w:szCs w:val="20"/>
          <w:lang w:val="en-US"/>
        </w:rPr>
        <w:t xml:space="preserve"> was included in the study if he (she) </w:t>
      </w:r>
      <w:r w:rsidR="00BD3D06" w:rsidRPr="00D82CDA">
        <w:rPr>
          <w:rFonts w:ascii="Arial" w:hAnsi="Arial" w:cs="Arial"/>
          <w:sz w:val="20"/>
          <w:szCs w:val="20"/>
          <w:lang w:val="en-US"/>
        </w:rPr>
        <w:t xml:space="preserve">: </w:t>
      </w:r>
      <w:r w:rsidR="00BD3D06" w:rsidRPr="00D82CDA">
        <w:rPr>
          <w:rFonts w:ascii="Arial" w:eastAsia="Times New Roman" w:hAnsi="Arial" w:cs="Arial"/>
          <w:sz w:val="20"/>
          <w:szCs w:val="20"/>
          <w:lang w:val="en-US" w:eastAsia="fr-CM"/>
        </w:rPr>
        <w:t>i) ha</w:t>
      </w:r>
      <w:r w:rsidR="001B4F98" w:rsidRPr="00D82CDA">
        <w:rPr>
          <w:rFonts w:ascii="Arial" w:eastAsia="Times New Roman" w:hAnsi="Arial" w:cs="Arial"/>
          <w:sz w:val="20"/>
          <w:szCs w:val="20"/>
          <w:lang w:val="en-US" w:eastAsia="fr-CM"/>
        </w:rPr>
        <w:t xml:space="preserve">d </w:t>
      </w:r>
      <w:r w:rsidR="00BD3D06" w:rsidRPr="00D82CDA">
        <w:rPr>
          <w:rFonts w:ascii="Arial" w:eastAsia="Times New Roman" w:hAnsi="Arial" w:cs="Arial"/>
          <w:sz w:val="20"/>
          <w:szCs w:val="20"/>
          <w:lang w:val="en-US" w:eastAsia="fr-CM"/>
        </w:rPr>
        <w:t xml:space="preserve">not taken any </w:t>
      </w:r>
      <w:r w:rsidR="00106A98" w:rsidRPr="00D82CDA">
        <w:rPr>
          <w:rFonts w:ascii="Arial" w:eastAsia="Times New Roman" w:hAnsi="Arial" w:cs="Arial"/>
          <w:sz w:val="20"/>
          <w:szCs w:val="20"/>
          <w:lang w:val="en-US" w:eastAsia="fr-CM"/>
        </w:rPr>
        <w:t>anthelminthic</w:t>
      </w:r>
      <w:r w:rsidR="00BD3D06" w:rsidRPr="00D82CDA">
        <w:rPr>
          <w:rFonts w:ascii="Arial" w:eastAsia="Times New Roman" w:hAnsi="Arial" w:cs="Arial"/>
          <w:sz w:val="20"/>
          <w:szCs w:val="20"/>
          <w:lang w:val="en-US" w:eastAsia="fr-CM"/>
        </w:rPr>
        <w:t xml:space="preserve"> treatment during the preceding four weeks; ii)</w:t>
      </w:r>
      <w:r w:rsidR="00BD3D06" w:rsidRPr="00D82CDA">
        <w:rPr>
          <w:rFonts w:ascii="Arial" w:hAnsi="Arial" w:cs="Arial"/>
          <w:sz w:val="20"/>
          <w:szCs w:val="20"/>
          <w:lang w:val="en-US"/>
        </w:rPr>
        <w:t xml:space="preserve"> signed the study informed consent; iii) g</w:t>
      </w:r>
      <w:r w:rsidR="001B4F98" w:rsidRPr="00D82CDA">
        <w:rPr>
          <w:rFonts w:ascii="Arial" w:hAnsi="Arial" w:cs="Arial"/>
          <w:sz w:val="20"/>
          <w:szCs w:val="20"/>
          <w:lang w:val="en-US"/>
        </w:rPr>
        <w:t>ave</w:t>
      </w:r>
      <w:r w:rsidR="00BD3D06" w:rsidRPr="00D82CDA">
        <w:rPr>
          <w:rFonts w:ascii="Arial" w:hAnsi="Arial" w:cs="Arial"/>
          <w:sz w:val="20"/>
          <w:szCs w:val="20"/>
          <w:lang w:val="en-US"/>
        </w:rPr>
        <w:t xml:space="preserve"> an appropriate quantity of stool sample. For under 15 years persons, its parent or legal guardian should have signed the study informed consent.</w:t>
      </w:r>
    </w:p>
    <w:p w14:paraId="5CBDE150" w14:textId="53628DD8" w:rsidR="00A5085B" w:rsidRPr="00D82CDA" w:rsidRDefault="00FF783C" w:rsidP="000735A0">
      <w:pPr>
        <w:pStyle w:val="Sansinterligne"/>
        <w:spacing w:line="360" w:lineRule="auto"/>
        <w:jc w:val="both"/>
        <w:rPr>
          <w:rFonts w:ascii="Arial" w:hAnsi="Arial" w:cs="Arial"/>
          <w:sz w:val="20"/>
          <w:szCs w:val="20"/>
          <w:lang w:val="en-US"/>
        </w:rPr>
      </w:pPr>
      <w:r w:rsidRPr="00D82CDA">
        <w:rPr>
          <w:rFonts w:ascii="Arial" w:hAnsi="Arial" w:cs="Arial"/>
          <w:b/>
          <w:bCs/>
          <w:lang w:val="en-US"/>
        </w:rPr>
        <w:t xml:space="preserve">2.4. </w:t>
      </w:r>
      <w:r w:rsidR="00A5085B" w:rsidRPr="00D82CDA">
        <w:rPr>
          <w:rFonts w:ascii="Arial" w:hAnsi="Arial" w:cs="Arial"/>
          <w:b/>
          <w:bCs/>
          <w:lang w:val="en-US"/>
        </w:rPr>
        <w:t>Study sample and sample size calculation.</w:t>
      </w:r>
      <w:r w:rsidR="00A5085B" w:rsidRPr="00D82CDA">
        <w:rPr>
          <w:rFonts w:ascii="Arial" w:hAnsi="Arial" w:cs="Arial"/>
          <w:sz w:val="20"/>
          <w:szCs w:val="20"/>
          <w:lang w:val="en-US"/>
        </w:rPr>
        <w:t xml:space="preserve"> The study sample was made of all inhabitants of the selected health area who filled the study criteria. The minimum sample size per health district was calculated using the Cochrane</w:t>
      </w:r>
      <w:r w:rsidR="00574547" w:rsidRPr="00D82CDA">
        <w:rPr>
          <w:rFonts w:ascii="Arial" w:hAnsi="Arial" w:cs="Arial"/>
          <w:sz w:val="20"/>
          <w:szCs w:val="20"/>
          <w:lang w:val="en-US"/>
        </w:rPr>
        <w:t>’s</w:t>
      </w:r>
      <w:r w:rsidR="00A5085B" w:rsidRPr="00D82CDA">
        <w:rPr>
          <w:rFonts w:ascii="Arial" w:hAnsi="Arial" w:cs="Arial"/>
          <w:sz w:val="20"/>
          <w:szCs w:val="20"/>
          <w:lang w:val="en-US"/>
        </w:rPr>
        <w:t xml:space="preserve"> formula </w:t>
      </w:r>
      <w:r w:rsidR="00A5085B" w:rsidRPr="00D82CDA">
        <w:rPr>
          <w:rFonts w:ascii="Arial" w:eastAsia="Calibri" w:hAnsi="Arial" w:cs="Arial"/>
          <w:sz w:val="20"/>
          <w:szCs w:val="20"/>
          <w:lang w:val="en-US"/>
        </w:rPr>
        <w:t>N= z²xp (1-p)/d². where N is the minimum sample size; P</w:t>
      </w:r>
      <w:r w:rsidR="00574547" w:rsidRPr="00D82CDA">
        <w:rPr>
          <w:rFonts w:ascii="Arial" w:eastAsia="Calibri" w:hAnsi="Arial" w:cs="Arial"/>
          <w:sz w:val="20"/>
          <w:szCs w:val="20"/>
          <w:lang w:val="en-US"/>
        </w:rPr>
        <w:t xml:space="preserve"> is</w:t>
      </w:r>
      <w:r w:rsidR="00A5085B" w:rsidRPr="00D82CDA">
        <w:rPr>
          <w:rFonts w:ascii="Arial" w:eastAsia="Calibri" w:hAnsi="Arial" w:cs="Arial"/>
          <w:sz w:val="20"/>
          <w:szCs w:val="20"/>
          <w:lang w:val="en-US"/>
        </w:rPr>
        <w:t xml:space="preserve"> the prevalence of STH</w:t>
      </w:r>
      <w:r w:rsidR="00B2771D" w:rsidRPr="00D82CDA">
        <w:rPr>
          <w:rFonts w:ascii="Arial" w:eastAsia="Calibri" w:hAnsi="Arial" w:cs="Arial"/>
          <w:sz w:val="20"/>
          <w:szCs w:val="20"/>
          <w:lang w:val="en-US"/>
        </w:rPr>
        <w:t xml:space="preserve"> among school aged children </w:t>
      </w:r>
      <w:r w:rsidR="00A5085B" w:rsidRPr="00D82CDA">
        <w:rPr>
          <w:rFonts w:ascii="Arial" w:eastAsia="Calibri" w:hAnsi="Arial" w:cs="Arial"/>
          <w:sz w:val="20"/>
          <w:szCs w:val="20"/>
          <w:lang w:val="en-US"/>
        </w:rPr>
        <w:t>in the Littoral region (p=13%</w:t>
      </w:r>
      <w:r w:rsidR="002C1C96" w:rsidRPr="00D82CDA">
        <w:rPr>
          <w:rFonts w:ascii="Arial" w:eastAsia="Calibri" w:hAnsi="Arial" w:cs="Arial"/>
          <w:sz w:val="20"/>
          <w:szCs w:val="20"/>
          <w:lang w:val="en-US"/>
        </w:rPr>
        <w:t>)</w:t>
      </w:r>
      <w:r w:rsidR="00574547" w:rsidRPr="00D82CDA">
        <w:rPr>
          <w:rFonts w:ascii="Arial" w:hAnsi="Arial" w:cs="Arial"/>
          <w:sz w:val="20"/>
          <w:szCs w:val="20"/>
          <w:lang w:val="en-US"/>
        </w:rPr>
        <w:t xml:space="preserve"> [6]</w:t>
      </w:r>
      <w:r w:rsidR="00A5085B" w:rsidRPr="00D82CDA">
        <w:rPr>
          <w:rFonts w:ascii="Arial" w:eastAsia="Calibri" w:hAnsi="Arial" w:cs="Arial"/>
          <w:sz w:val="20"/>
          <w:szCs w:val="20"/>
          <w:lang w:val="en-US"/>
        </w:rPr>
        <w:t xml:space="preserve">; d </w:t>
      </w:r>
      <w:r w:rsidR="007848A8" w:rsidRPr="00D82CDA">
        <w:rPr>
          <w:rFonts w:ascii="Arial" w:eastAsia="Calibri" w:hAnsi="Arial" w:cs="Arial"/>
          <w:sz w:val="20"/>
          <w:szCs w:val="20"/>
          <w:lang w:val="en-US"/>
        </w:rPr>
        <w:t xml:space="preserve">is </w:t>
      </w:r>
      <w:r w:rsidR="00A5085B" w:rsidRPr="00D82CDA">
        <w:rPr>
          <w:rFonts w:ascii="Arial" w:eastAsia="Calibri" w:hAnsi="Arial" w:cs="Arial"/>
          <w:sz w:val="20"/>
          <w:szCs w:val="20"/>
          <w:lang w:val="en-US"/>
        </w:rPr>
        <w:t xml:space="preserve">the </w:t>
      </w:r>
      <w:r w:rsidR="00574547" w:rsidRPr="00D82CDA">
        <w:rPr>
          <w:rFonts w:ascii="Arial" w:eastAsia="Calibri" w:hAnsi="Arial" w:cs="Arial"/>
          <w:sz w:val="20"/>
          <w:szCs w:val="20"/>
          <w:lang w:val="en-US"/>
        </w:rPr>
        <w:t xml:space="preserve">margin error </w:t>
      </w:r>
      <w:r w:rsidR="00A5085B" w:rsidRPr="00D82CDA">
        <w:rPr>
          <w:rFonts w:ascii="Arial" w:eastAsia="Calibri" w:hAnsi="Arial" w:cs="Arial"/>
          <w:sz w:val="20"/>
          <w:szCs w:val="20"/>
          <w:lang w:val="en-US"/>
        </w:rPr>
        <w:t>(d=0.005</w:t>
      </w:r>
      <w:r w:rsidR="00BD008B" w:rsidRPr="00D82CDA">
        <w:rPr>
          <w:rFonts w:ascii="Arial" w:eastAsia="Calibri" w:hAnsi="Arial" w:cs="Arial"/>
          <w:sz w:val="20"/>
          <w:szCs w:val="20"/>
          <w:lang w:val="en-US"/>
        </w:rPr>
        <w:t>,</w:t>
      </w:r>
      <w:r w:rsidR="00A5085B" w:rsidRPr="00D82CDA">
        <w:rPr>
          <w:rFonts w:ascii="Arial" w:eastAsia="Calibri" w:hAnsi="Arial" w:cs="Arial"/>
          <w:sz w:val="20"/>
          <w:szCs w:val="20"/>
          <w:lang w:val="en-US"/>
        </w:rPr>
        <w:t xml:space="preserve"> 95% </w:t>
      </w:r>
      <w:r w:rsidR="00BD008B" w:rsidRPr="00D82CDA">
        <w:rPr>
          <w:rFonts w:ascii="Arial" w:eastAsia="Calibri" w:hAnsi="Arial" w:cs="Arial"/>
          <w:sz w:val="20"/>
          <w:szCs w:val="20"/>
          <w:lang w:val="en-US"/>
        </w:rPr>
        <w:t>CI</w:t>
      </w:r>
      <w:r w:rsidR="00A5085B" w:rsidRPr="00D82CDA">
        <w:rPr>
          <w:rFonts w:ascii="Arial" w:eastAsia="Calibri" w:hAnsi="Arial" w:cs="Arial"/>
          <w:sz w:val="20"/>
          <w:szCs w:val="20"/>
          <w:lang w:val="en-US"/>
        </w:rPr>
        <w:t>)</w:t>
      </w:r>
      <w:r w:rsidR="00B2771D" w:rsidRPr="00D82CDA">
        <w:rPr>
          <w:rFonts w:ascii="Arial" w:eastAsia="Calibri" w:hAnsi="Arial" w:cs="Arial"/>
          <w:sz w:val="20"/>
          <w:szCs w:val="20"/>
          <w:lang w:val="en-US"/>
        </w:rPr>
        <w:t xml:space="preserve">; z </w:t>
      </w:r>
      <w:r w:rsidR="000E2F2E" w:rsidRPr="00D82CDA">
        <w:rPr>
          <w:rFonts w:ascii="Arial" w:eastAsia="Calibri" w:hAnsi="Arial" w:cs="Arial"/>
          <w:sz w:val="20"/>
          <w:szCs w:val="20"/>
          <w:lang w:val="en-US"/>
        </w:rPr>
        <w:t xml:space="preserve">is the </w:t>
      </w:r>
      <w:r w:rsidR="00574547" w:rsidRPr="00D82CDA">
        <w:rPr>
          <w:rFonts w:ascii="Arial" w:eastAsia="Calibri" w:hAnsi="Arial" w:cs="Arial"/>
          <w:sz w:val="20"/>
          <w:szCs w:val="20"/>
          <w:lang w:val="en-US"/>
        </w:rPr>
        <w:t>Z-score</w:t>
      </w:r>
      <w:r w:rsidR="00A5085B" w:rsidRPr="00D82CDA">
        <w:rPr>
          <w:rFonts w:ascii="Arial" w:hAnsi="Arial" w:cs="Arial"/>
          <w:sz w:val="20"/>
          <w:szCs w:val="20"/>
          <w:lang w:val="en-US"/>
        </w:rPr>
        <w:t xml:space="preserve"> </w:t>
      </w:r>
      <w:r w:rsidR="00B2771D" w:rsidRPr="00D82CDA">
        <w:rPr>
          <w:rFonts w:ascii="Arial" w:hAnsi="Arial" w:cs="Arial"/>
          <w:sz w:val="20"/>
          <w:szCs w:val="20"/>
          <w:lang w:val="en-US"/>
        </w:rPr>
        <w:t>(z=1.96</w:t>
      </w:r>
      <w:r w:rsidR="000E2F2E" w:rsidRPr="00D82CDA">
        <w:rPr>
          <w:rFonts w:ascii="Arial" w:hAnsi="Arial" w:cs="Arial"/>
          <w:sz w:val="20"/>
          <w:szCs w:val="20"/>
          <w:lang w:val="en-US"/>
        </w:rPr>
        <w:t>; 95% CI</w:t>
      </w:r>
      <w:r w:rsidR="00B2771D" w:rsidRPr="00D82CDA">
        <w:rPr>
          <w:rFonts w:ascii="Arial" w:hAnsi="Arial" w:cs="Arial"/>
          <w:sz w:val="20"/>
          <w:szCs w:val="20"/>
          <w:lang w:val="en-US"/>
        </w:rPr>
        <w:t xml:space="preserve">). After calculation, the minimum sample size </w:t>
      </w:r>
      <w:r w:rsidR="00574547" w:rsidRPr="00D82CDA">
        <w:rPr>
          <w:rFonts w:ascii="Arial" w:hAnsi="Arial" w:cs="Arial"/>
          <w:sz w:val="20"/>
          <w:szCs w:val="20"/>
          <w:lang w:val="en-US"/>
        </w:rPr>
        <w:t xml:space="preserve">for each </w:t>
      </w:r>
      <w:r w:rsidR="00B2771D" w:rsidRPr="00D82CDA">
        <w:rPr>
          <w:rFonts w:ascii="Arial" w:hAnsi="Arial" w:cs="Arial"/>
          <w:sz w:val="20"/>
          <w:szCs w:val="20"/>
          <w:lang w:val="en-US"/>
        </w:rPr>
        <w:t>health district was N=174 participants.</w:t>
      </w:r>
    </w:p>
    <w:p w14:paraId="53382240" w14:textId="4B637709" w:rsidR="00A30B25" w:rsidRPr="00D82CDA" w:rsidRDefault="00FF783C" w:rsidP="000735A0">
      <w:pPr>
        <w:pStyle w:val="Sansinterligne"/>
        <w:spacing w:line="360" w:lineRule="auto"/>
        <w:jc w:val="both"/>
        <w:rPr>
          <w:rFonts w:ascii="Arial" w:hAnsi="Arial" w:cs="Arial"/>
          <w:sz w:val="20"/>
          <w:szCs w:val="20"/>
          <w:lang w:val="en-US"/>
        </w:rPr>
      </w:pPr>
      <w:r w:rsidRPr="00D82CDA">
        <w:rPr>
          <w:rFonts w:ascii="Arial" w:hAnsi="Arial" w:cs="Arial"/>
          <w:b/>
          <w:bCs/>
          <w:lang w:val="en-US"/>
        </w:rPr>
        <w:t xml:space="preserve">2.5. </w:t>
      </w:r>
      <w:r w:rsidR="007E412E" w:rsidRPr="00D82CDA">
        <w:rPr>
          <w:rFonts w:ascii="Arial" w:hAnsi="Arial" w:cs="Arial"/>
          <w:b/>
          <w:bCs/>
          <w:lang w:val="en-US"/>
        </w:rPr>
        <w:t>Data collection</w:t>
      </w:r>
      <w:r w:rsidR="00914068" w:rsidRPr="00D82CDA">
        <w:rPr>
          <w:rFonts w:ascii="Arial" w:hAnsi="Arial" w:cs="Arial"/>
          <w:lang w:val="en-US"/>
        </w:rPr>
        <w:t>.</w:t>
      </w:r>
      <w:r w:rsidR="006B2A68">
        <w:rPr>
          <w:rFonts w:ascii="Arial" w:hAnsi="Arial" w:cs="Arial"/>
          <w:lang w:val="en-US"/>
        </w:rPr>
        <w:t xml:space="preserve"> </w:t>
      </w:r>
      <w:r w:rsidR="006B2A68">
        <w:rPr>
          <w:rFonts w:ascii="Arial" w:hAnsi="Arial" w:cs="Arial"/>
          <w:color w:val="0070C0"/>
          <w:lang w:val="en-US"/>
        </w:rPr>
        <w:t>R</w:t>
      </w:r>
      <w:r w:rsidR="006B2A68" w:rsidRPr="006B2A68">
        <w:rPr>
          <w:rFonts w:ascii="Arial" w:hAnsi="Arial" w:cs="Arial"/>
          <w:color w:val="0070C0"/>
          <w:lang w:val="en-US"/>
        </w:rPr>
        <w:t>andom sample technique was used to select the representative sample size in each HD.</w:t>
      </w:r>
      <w:r w:rsidR="006B2A68" w:rsidRPr="006B2A68">
        <w:rPr>
          <w:rFonts w:ascii="Times New Roman" w:hAnsi="Times New Roman"/>
          <w:color w:val="0070C0"/>
          <w:szCs w:val="23"/>
          <w:lang w:val="en-US"/>
        </w:rPr>
        <w:t xml:space="preserve"> </w:t>
      </w:r>
      <w:r w:rsidR="006B2A68">
        <w:rPr>
          <w:rFonts w:ascii="Times New Roman" w:hAnsi="Times New Roman"/>
          <w:color w:val="0070C0"/>
          <w:szCs w:val="23"/>
          <w:lang w:val="en-US"/>
        </w:rPr>
        <w:t>Therefore, i</w:t>
      </w:r>
      <w:r w:rsidR="007E412E" w:rsidRPr="00D82CDA">
        <w:rPr>
          <w:rFonts w:ascii="Arial" w:hAnsi="Arial" w:cs="Arial"/>
          <w:sz w:val="20"/>
          <w:szCs w:val="20"/>
          <w:lang w:val="en-US"/>
        </w:rPr>
        <w:t xml:space="preserve">n each </w:t>
      </w:r>
      <w:r w:rsidR="00914068" w:rsidRPr="00D82CDA">
        <w:rPr>
          <w:rFonts w:ascii="Arial" w:hAnsi="Arial" w:cs="Arial"/>
          <w:sz w:val="20"/>
          <w:szCs w:val="20"/>
          <w:lang w:val="en-US"/>
        </w:rPr>
        <w:t>HD</w:t>
      </w:r>
      <w:r w:rsidR="007E412E" w:rsidRPr="00D82CDA">
        <w:rPr>
          <w:rFonts w:ascii="Arial" w:hAnsi="Arial" w:cs="Arial"/>
          <w:sz w:val="20"/>
          <w:szCs w:val="20"/>
          <w:lang w:val="en-US"/>
        </w:rPr>
        <w:t xml:space="preserve">, </w:t>
      </w:r>
      <w:r w:rsidR="00D921F7" w:rsidRPr="00D82CDA">
        <w:rPr>
          <w:rFonts w:ascii="Arial" w:hAnsi="Arial" w:cs="Arial"/>
          <w:sz w:val="20"/>
          <w:szCs w:val="20"/>
          <w:lang w:val="en-US"/>
        </w:rPr>
        <w:t xml:space="preserve">quarters to be investigated were selected with the help of the HD medical head mostly in areas with </w:t>
      </w:r>
      <w:r w:rsidR="00F21636" w:rsidRPr="00D82CDA">
        <w:rPr>
          <w:rFonts w:ascii="Arial" w:hAnsi="Arial" w:cs="Arial"/>
          <w:sz w:val="20"/>
          <w:szCs w:val="20"/>
          <w:lang w:val="en-US"/>
        </w:rPr>
        <w:t>almost squatter settlements and slums. In each quarter,</w:t>
      </w:r>
      <w:r w:rsidR="00D921F7" w:rsidRPr="00D82CDA">
        <w:rPr>
          <w:rFonts w:ascii="Arial" w:hAnsi="Arial" w:cs="Arial"/>
          <w:sz w:val="20"/>
          <w:szCs w:val="20"/>
          <w:lang w:val="en-US"/>
        </w:rPr>
        <w:t xml:space="preserve"> </w:t>
      </w:r>
      <w:r w:rsidR="007E412E" w:rsidRPr="00D82CDA">
        <w:rPr>
          <w:rFonts w:ascii="Arial" w:hAnsi="Arial" w:cs="Arial"/>
          <w:sz w:val="20"/>
          <w:szCs w:val="20"/>
          <w:lang w:val="en-US"/>
        </w:rPr>
        <w:t xml:space="preserve">residents were convened at the local health facility for recruitment. The aim and procedures of the study was carefully read and explained to the participants or the legal guardian (for children), then each participant was asked for consent before his (or his child) enrolment into the study. He (or the parent) was asked to sign the study informed consent sheet if he accepted to participate. Each </w:t>
      </w:r>
      <w:r w:rsidR="00CD5488" w:rsidRPr="00D82CDA">
        <w:rPr>
          <w:rFonts w:ascii="Arial" w:hAnsi="Arial" w:cs="Arial"/>
          <w:sz w:val="20"/>
          <w:szCs w:val="20"/>
          <w:lang w:val="en-US"/>
        </w:rPr>
        <w:t xml:space="preserve">resident </w:t>
      </w:r>
      <w:r w:rsidR="007E412E" w:rsidRPr="00D82CDA">
        <w:rPr>
          <w:rFonts w:ascii="Arial" w:hAnsi="Arial" w:cs="Arial"/>
          <w:sz w:val="20"/>
          <w:szCs w:val="20"/>
          <w:lang w:val="en-US"/>
        </w:rPr>
        <w:t xml:space="preserve">who </w:t>
      </w:r>
      <w:r w:rsidR="00CD5488" w:rsidRPr="00D82CDA">
        <w:rPr>
          <w:rFonts w:ascii="Arial" w:hAnsi="Arial" w:cs="Arial"/>
          <w:sz w:val="20"/>
          <w:szCs w:val="20"/>
          <w:lang w:val="en-US"/>
        </w:rPr>
        <w:t xml:space="preserve">volunteered </w:t>
      </w:r>
      <w:r w:rsidR="007E412E" w:rsidRPr="00D82CDA">
        <w:rPr>
          <w:rFonts w:ascii="Arial" w:hAnsi="Arial" w:cs="Arial"/>
          <w:sz w:val="20"/>
          <w:szCs w:val="20"/>
          <w:lang w:val="en-US"/>
        </w:rPr>
        <w:t>to participate in the study was questioned for the following data: sex, age. Participants were classified into five occupational groups namely school-aged children, housewives</w:t>
      </w:r>
      <w:r w:rsidR="00F21636" w:rsidRPr="00D82CDA">
        <w:rPr>
          <w:rFonts w:ascii="Arial" w:hAnsi="Arial" w:cs="Arial"/>
          <w:sz w:val="20"/>
          <w:szCs w:val="20"/>
          <w:lang w:val="en-US"/>
        </w:rPr>
        <w:t xml:space="preserve"> and others which include civil </w:t>
      </w:r>
      <w:r w:rsidR="00F21636" w:rsidRPr="00D82CDA">
        <w:rPr>
          <w:rFonts w:ascii="Arial" w:hAnsi="Arial" w:cs="Arial"/>
          <w:sz w:val="20"/>
          <w:szCs w:val="20"/>
          <w:lang w:val="en-US"/>
        </w:rPr>
        <w:lastRenderedPageBreak/>
        <w:t xml:space="preserve">servants, </w:t>
      </w:r>
      <w:r w:rsidR="00914068" w:rsidRPr="00D82CDA">
        <w:rPr>
          <w:rFonts w:ascii="Arial" w:hAnsi="Arial" w:cs="Arial"/>
          <w:sz w:val="20"/>
          <w:szCs w:val="20"/>
          <w:lang w:val="en-US"/>
        </w:rPr>
        <w:t xml:space="preserve">traders, farmers, </w:t>
      </w:r>
      <w:r w:rsidR="007E412E" w:rsidRPr="00D82CDA">
        <w:rPr>
          <w:rFonts w:ascii="Arial" w:hAnsi="Arial" w:cs="Arial"/>
          <w:sz w:val="20"/>
          <w:szCs w:val="20"/>
          <w:lang w:val="en-US"/>
        </w:rPr>
        <w:t xml:space="preserve">and jobless. </w:t>
      </w:r>
      <w:r w:rsidR="00B226AD" w:rsidRPr="00D82CDA">
        <w:rPr>
          <w:rFonts w:ascii="Arial" w:hAnsi="Arial" w:cs="Arial"/>
          <w:sz w:val="20"/>
          <w:szCs w:val="20"/>
          <w:lang w:val="en-US"/>
        </w:rPr>
        <w:t xml:space="preserve">Each </w:t>
      </w:r>
      <w:r w:rsidR="007E412E" w:rsidRPr="00D82CDA">
        <w:rPr>
          <w:rFonts w:ascii="Arial" w:hAnsi="Arial" w:cs="Arial"/>
          <w:sz w:val="20"/>
          <w:szCs w:val="20"/>
          <w:lang w:val="en-US"/>
        </w:rPr>
        <w:t xml:space="preserve">volunteer </w:t>
      </w:r>
      <w:r w:rsidR="00A30B25" w:rsidRPr="00D82CDA">
        <w:rPr>
          <w:rFonts w:ascii="Arial" w:hAnsi="Arial" w:cs="Arial"/>
          <w:sz w:val="20"/>
          <w:szCs w:val="20"/>
          <w:lang w:val="en-US"/>
        </w:rPr>
        <w:t xml:space="preserve">received from the study investigators a sterile clean plastic container with a </w:t>
      </w:r>
      <w:r w:rsidR="009314E8" w:rsidRPr="00D82CDA">
        <w:rPr>
          <w:rFonts w:ascii="Arial" w:hAnsi="Arial" w:cs="Arial"/>
          <w:sz w:val="20"/>
          <w:szCs w:val="20"/>
          <w:lang w:val="en-US"/>
        </w:rPr>
        <w:t>screwcap</w:t>
      </w:r>
      <w:r w:rsidR="00A30B25" w:rsidRPr="00D82CDA">
        <w:rPr>
          <w:rFonts w:ascii="Arial" w:hAnsi="Arial" w:cs="Arial"/>
          <w:sz w:val="20"/>
          <w:szCs w:val="20"/>
          <w:lang w:val="en-US"/>
        </w:rPr>
        <w:t xml:space="preserve"> </w:t>
      </w:r>
      <w:r w:rsidR="007E412E" w:rsidRPr="00D82CDA">
        <w:rPr>
          <w:rFonts w:ascii="Arial" w:hAnsi="Arial" w:cs="Arial"/>
          <w:sz w:val="20"/>
          <w:szCs w:val="20"/>
          <w:lang w:val="en-US"/>
        </w:rPr>
        <w:t xml:space="preserve">to </w:t>
      </w:r>
      <w:r w:rsidR="00B226AD" w:rsidRPr="00D82CDA">
        <w:rPr>
          <w:rFonts w:ascii="Arial" w:hAnsi="Arial" w:cs="Arial"/>
          <w:sz w:val="20"/>
          <w:szCs w:val="20"/>
          <w:lang w:val="en-US"/>
        </w:rPr>
        <w:t>provide</w:t>
      </w:r>
      <w:r w:rsidR="00817036" w:rsidRPr="00D82CDA">
        <w:rPr>
          <w:rFonts w:ascii="Arial" w:hAnsi="Arial" w:cs="Arial"/>
          <w:sz w:val="20"/>
          <w:szCs w:val="20"/>
          <w:lang w:val="en-US"/>
        </w:rPr>
        <w:t xml:space="preserve"> </w:t>
      </w:r>
      <w:r w:rsidR="007E412E" w:rsidRPr="00D82CDA">
        <w:rPr>
          <w:rFonts w:ascii="Arial" w:hAnsi="Arial" w:cs="Arial"/>
          <w:sz w:val="20"/>
          <w:szCs w:val="20"/>
          <w:lang w:val="en-US"/>
        </w:rPr>
        <w:t xml:space="preserve">a </w:t>
      </w:r>
      <w:r w:rsidR="00A30B25" w:rsidRPr="00D82CDA">
        <w:rPr>
          <w:rFonts w:ascii="Arial" w:hAnsi="Arial" w:cs="Arial"/>
          <w:sz w:val="20"/>
          <w:szCs w:val="20"/>
          <w:lang w:val="en-US"/>
        </w:rPr>
        <w:t xml:space="preserve">convenient </w:t>
      </w:r>
      <w:r w:rsidR="007E412E" w:rsidRPr="00D82CDA">
        <w:rPr>
          <w:rFonts w:ascii="Arial" w:hAnsi="Arial" w:cs="Arial"/>
          <w:sz w:val="20"/>
          <w:szCs w:val="20"/>
          <w:lang w:val="en-US"/>
        </w:rPr>
        <w:t xml:space="preserve">stool sample </w:t>
      </w:r>
      <w:r w:rsidR="00A30B25" w:rsidRPr="00D82CDA">
        <w:rPr>
          <w:rFonts w:ascii="Arial" w:hAnsi="Arial" w:cs="Arial"/>
          <w:sz w:val="20"/>
          <w:szCs w:val="20"/>
          <w:lang w:val="en-US"/>
        </w:rPr>
        <w:t>early on morning the following day.</w:t>
      </w:r>
    </w:p>
    <w:p w14:paraId="5B2BB889" w14:textId="41CF49AD" w:rsidR="000727A6" w:rsidRPr="00D82CDA" w:rsidRDefault="00E36CA1" w:rsidP="000735A0">
      <w:pPr>
        <w:pStyle w:val="Sansinterligne"/>
        <w:spacing w:line="360" w:lineRule="auto"/>
        <w:jc w:val="both"/>
        <w:rPr>
          <w:rFonts w:ascii="Arial" w:hAnsi="Arial" w:cs="Arial"/>
          <w:sz w:val="20"/>
          <w:szCs w:val="20"/>
          <w:lang w:val="en-US"/>
        </w:rPr>
      </w:pPr>
      <w:r w:rsidRPr="00D82CDA">
        <w:rPr>
          <w:rFonts w:ascii="Arial" w:hAnsi="Arial" w:cs="Arial"/>
          <w:sz w:val="20"/>
          <w:szCs w:val="20"/>
          <w:lang w:val="en-US"/>
        </w:rPr>
        <w:t>S</w:t>
      </w:r>
      <w:r w:rsidR="007E412E" w:rsidRPr="00D82CDA">
        <w:rPr>
          <w:rFonts w:ascii="Arial" w:hAnsi="Arial" w:cs="Arial"/>
          <w:sz w:val="20"/>
          <w:szCs w:val="20"/>
          <w:lang w:val="en-US"/>
        </w:rPr>
        <w:t>tool samples</w:t>
      </w:r>
      <w:r w:rsidRPr="00D82CDA">
        <w:rPr>
          <w:rFonts w:ascii="Arial" w:hAnsi="Arial" w:cs="Arial"/>
          <w:sz w:val="20"/>
          <w:szCs w:val="20"/>
          <w:lang w:val="en-US"/>
        </w:rPr>
        <w:t xml:space="preserve"> </w:t>
      </w:r>
      <w:r w:rsidR="007E412E" w:rsidRPr="00D82CDA">
        <w:rPr>
          <w:rFonts w:ascii="Arial" w:hAnsi="Arial" w:cs="Arial"/>
          <w:sz w:val="20"/>
          <w:szCs w:val="20"/>
          <w:lang w:val="en-US"/>
        </w:rPr>
        <w:t xml:space="preserve">were </w:t>
      </w:r>
      <w:r w:rsidR="00914068" w:rsidRPr="00D82CDA">
        <w:rPr>
          <w:rFonts w:ascii="Arial" w:hAnsi="Arial" w:cs="Arial"/>
          <w:sz w:val="20"/>
          <w:szCs w:val="20"/>
          <w:lang w:val="en-US"/>
        </w:rPr>
        <w:t xml:space="preserve">then immediately </w:t>
      </w:r>
      <w:r w:rsidR="007E412E" w:rsidRPr="00D82CDA">
        <w:rPr>
          <w:rFonts w:ascii="Arial" w:hAnsi="Arial" w:cs="Arial"/>
          <w:sz w:val="20"/>
          <w:szCs w:val="20"/>
          <w:lang w:val="en-US"/>
        </w:rPr>
        <w:t xml:space="preserve">transported to </w:t>
      </w:r>
      <w:r w:rsidR="007F20AB" w:rsidRPr="00D82CDA">
        <w:rPr>
          <w:rFonts w:ascii="Arial" w:hAnsi="Arial" w:cs="Arial"/>
          <w:sz w:val="20"/>
          <w:szCs w:val="20"/>
          <w:lang w:val="en-US"/>
        </w:rPr>
        <w:t xml:space="preserve">the </w:t>
      </w:r>
      <w:r w:rsidR="007E412E" w:rsidRPr="00D82CDA">
        <w:rPr>
          <w:rFonts w:ascii="Arial" w:hAnsi="Arial" w:cs="Arial"/>
          <w:sz w:val="20"/>
          <w:szCs w:val="20"/>
          <w:lang w:val="en-US"/>
        </w:rPr>
        <w:t xml:space="preserve">laboratory </w:t>
      </w:r>
      <w:r w:rsidR="007F20AB" w:rsidRPr="00D82CDA">
        <w:rPr>
          <w:rFonts w:ascii="Arial" w:hAnsi="Arial" w:cs="Arial"/>
          <w:sz w:val="20"/>
          <w:szCs w:val="20"/>
          <w:lang w:val="en-US"/>
        </w:rPr>
        <w:t xml:space="preserve">of the nearest health facility </w:t>
      </w:r>
      <w:r w:rsidR="007E412E" w:rsidRPr="00D82CDA">
        <w:rPr>
          <w:rFonts w:ascii="Arial" w:hAnsi="Arial" w:cs="Arial"/>
          <w:sz w:val="20"/>
          <w:szCs w:val="20"/>
          <w:lang w:val="en-US"/>
        </w:rPr>
        <w:t xml:space="preserve">for </w:t>
      </w:r>
      <w:r w:rsidR="003B674C" w:rsidRPr="00D82CDA">
        <w:rPr>
          <w:rFonts w:ascii="Arial" w:hAnsi="Arial" w:cs="Arial"/>
          <w:sz w:val="20"/>
          <w:szCs w:val="20"/>
          <w:lang w:val="en-US"/>
        </w:rPr>
        <w:t xml:space="preserve">microscopy </w:t>
      </w:r>
      <w:r w:rsidR="007E412E" w:rsidRPr="00D82CDA">
        <w:rPr>
          <w:rFonts w:ascii="Arial" w:hAnsi="Arial" w:cs="Arial"/>
          <w:sz w:val="20"/>
          <w:szCs w:val="20"/>
          <w:lang w:val="en-US"/>
        </w:rPr>
        <w:t xml:space="preserve">analysis. </w:t>
      </w:r>
      <w:r w:rsidR="003B674C" w:rsidRPr="00D82CDA">
        <w:rPr>
          <w:rFonts w:ascii="Arial" w:hAnsi="Arial" w:cs="Arial"/>
          <w:sz w:val="20"/>
          <w:szCs w:val="20"/>
          <w:lang w:val="en-US"/>
        </w:rPr>
        <w:t>S</w:t>
      </w:r>
      <w:r w:rsidR="007E412E" w:rsidRPr="00D82CDA">
        <w:rPr>
          <w:rFonts w:ascii="Arial" w:hAnsi="Arial" w:cs="Arial"/>
          <w:sz w:val="20"/>
          <w:szCs w:val="20"/>
          <w:lang w:val="en-US"/>
        </w:rPr>
        <w:t>tool samples were analy</w:t>
      </w:r>
      <w:r w:rsidR="007F20AB" w:rsidRPr="00D82CDA">
        <w:rPr>
          <w:rFonts w:ascii="Arial" w:hAnsi="Arial" w:cs="Arial"/>
          <w:sz w:val="20"/>
          <w:szCs w:val="20"/>
          <w:lang w:val="en-US"/>
        </w:rPr>
        <w:t>z</w:t>
      </w:r>
      <w:r w:rsidR="007E412E" w:rsidRPr="00D82CDA">
        <w:rPr>
          <w:rFonts w:ascii="Arial" w:hAnsi="Arial" w:cs="Arial"/>
          <w:sz w:val="20"/>
          <w:szCs w:val="20"/>
          <w:lang w:val="en-US"/>
        </w:rPr>
        <w:t>ed in laboratory using the Kato-Katz technique by microscopic examination and count of all helminth eggs contained in a calibrated</w:t>
      </w:r>
      <w:r w:rsidR="00292431" w:rsidRPr="00D82CDA">
        <w:rPr>
          <w:rFonts w:ascii="Arial" w:hAnsi="Arial" w:cs="Arial"/>
          <w:sz w:val="20"/>
          <w:szCs w:val="20"/>
          <w:lang w:val="en-US"/>
        </w:rPr>
        <w:t xml:space="preserve"> </w:t>
      </w:r>
      <w:r w:rsidR="007E412E" w:rsidRPr="00D82CDA">
        <w:rPr>
          <w:rFonts w:ascii="Arial" w:hAnsi="Arial" w:cs="Arial"/>
          <w:sz w:val="20"/>
          <w:szCs w:val="20"/>
          <w:lang w:val="en-US"/>
        </w:rPr>
        <w:t>thick smear made from 41.66 mg mol</w:t>
      </w:r>
      <w:r w:rsidR="00FB4B48" w:rsidRPr="00D82CDA">
        <w:rPr>
          <w:rFonts w:ascii="Arial" w:hAnsi="Arial" w:cs="Arial"/>
          <w:sz w:val="20"/>
          <w:szCs w:val="20"/>
          <w:lang w:val="en-US"/>
        </w:rPr>
        <w:t>d</w:t>
      </w:r>
      <w:r w:rsidR="007E412E" w:rsidRPr="00D82CDA">
        <w:rPr>
          <w:rFonts w:ascii="Arial" w:hAnsi="Arial" w:cs="Arial"/>
          <w:sz w:val="20"/>
          <w:szCs w:val="20"/>
          <w:lang w:val="en-US"/>
        </w:rPr>
        <w:t>ed feces</w:t>
      </w:r>
      <w:r w:rsidR="00292431" w:rsidRPr="00D82CDA">
        <w:rPr>
          <w:rFonts w:ascii="Arial" w:hAnsi="Arial" w:cs="Arial"/>
          <w:sz w:val="20"/>
          <w:szCs w:val="20"/>
          <w:lang w:val="en-US"/>
        </w:rPr>
        <w:t xml:space="preserve"> [1</w:t>
      </w:r>
      <w:r w:rsidR="00A6784B" w:rsidRPr="00D82CDA">
        <w:rPr>
          <w:rFonts w:ascii="Arial" w:hAnsi="Arial" w:cs="Arial"/>
          <w:sz w:val="20"/>
          <w:szCs w:val="20"/>
          <w:lang w:val="en-US"/>
        </w:rPr>
        <w:t>2</w:t>
      </w:r>
      <w:r w:rsidR="00292431" w:rsidRPr="00D82CDA">
        <w:rPr>
          <w:rFonts w:ascii="Arial" w:hAnsi="Arial" w:cs="Arial"/>
          <w:sz w:val="20"/>
          <w:szCs w:val="20"/>
          <w:lang w:val="en-US"/>
        </w:rPr>
        <w:t>,1</w:t>
      </w:r>
      <w:r w:rsidR="00A6784B" w:rsidRPr="00D82CDA">
        <w:rPr>
          <w:rFonts w:ascii="Arial" w:hAnsi="Arial" w:cs="Arial"/>
          <w:sz w:val="20"/>
          <w:szCs w:val="20"/>
          <w:lang w:val="en-US"/>
        </w:rPr>
        <w:t>3</w:t>
      </w:r>
      <w:r w:rsidR="00292431" w:rsidRPr="00D82CDA">
        <w:rPr>
          <w:rFonts w:ascii="Arial" w:hAnsi="Arial" w:cs="Arial"/>
          <w:sz w:val="20"/>
          <w:szCs w:val="20"/>
          <w:lang w:val="en-US"/>
        </w:rPr>
        <w:t>]</w:t>
      </w:r>
      <w:r w:rsidR="007E412E" w:rsidRPr="00D82CDA">
        <w:rPr>
          <w:rFonts w:ascii="Arial" w:hAnsi="Arial" w:cs="Arial"/>
          <w:sz w:val="20"/>
          <w:szCs w:val="20"/>
          <w:lang w:val="en-US"/>
        </w:rPr>
        <w:t xml:space="preserve">. Parasitic load of each helminth parasite </w:t>
      </w:r>
      <w:r w:rsidR="00F63978" w:rsidRPr="00D82CDA">
        <w:rPr>
          <w:rFonts w:ascii="Arial" w:hAnsi="Arial" w:cs="Arial"/>
          <w:sz w:val="20"/>
          <w:szCs w:val="20"/>
          <w:lang w:val="en-US"/>
        </w:rPr>
        <w:t xml:space="preserve">for each participant </w:t>
      </w:r>
      <w:r w:rsidR="007E412E" w:rsidRPr="00D82CDA">
        <w:rPr>
          <w:rFonts w:ascii="Arial" w:hAnsi="Arial" w:cs="Arial"/>
          <w:sz w:val="20"/>
          <w:szCs w:val="20"/>
          <w:lang w:val="en-US"/>
        </w:rPr>
        <w:t xml:space="preserve">was then </w:t>
      </w:r>
      <w:r w:rsidR="00574547" w:rsidRPr="00D82CDA">
        <w:rPr>
          <w:rFonts w:ascii="Arial" w:hAnsi="Arial" w:cs="Arial"/>
          <w:sz w:val="20"/>
          <w:szCs w:val="20"/>
          <w:lang w:val="en-US"/>
        </w:rPr>
        <w:t xml:space="preserve">expressed as </w:t>
      </w:r>
      <w:r w:rsidR="007E412E" w:rsidRPr="00D82CDA">
        <w:rPr>
          <w:rFonts w:ascii="Arial" w:hAnsi="Arial" w:cs="Arial"/>
          <w:sz w:val="20"/>
          <w:szCs w:val="20"/>
          <w:lang w:val="en-US"/>
        </w:rPr>
        <w:t>number of egg</w:t>
      </w:r>
      <w:r w:rsidR="00CF08D5" w:rsidRPr="00D82CDA">
        <w:rPr>
          <w:rFonts w:ascii="Arial" w:hAnsi="Arial" w:cs="Arial"/>
          <w:sz w:val="20"/>
          <w:szCs w:val="20"/>
          <w:lang w:val="en-US"/>
        </w:rPr>
        <w:t>s</w:t>
      </w:r>
      <w:r w:rsidR="007E412E" w:rsidRPr="00D82CDA">
        <w:rPr>
          <w:rFonts w:ascii="Arial" w:hAnsi="Arial" w:cs="Arial"/>
          <w:sz w:val="20"/>
          <w:szCs w:val="20"/>
          <w:lang w:val="en-US"/>
        </w:rPr>
        <w:t xml:space="preserve"> per gram </w:t>
      </w:r>
      <w:r w:rsidR="00CF08D5" w:rsidRPr="00D82CDA">
        <w:rPr>
          <w:rFonts w:ascii="Arial" w:hAnsi="Arial" w:cs="Arial"/>
          <w:sz w:val="20"/>
          <w:szCs w:val="20"/>
          <w:lang w:val="en-US"/>
        </w:rPr>
        <w:t xml:space="preserve">(epg) </w:t>
      </w:r>
      <w:r w:rsidR="007E412E" w:rsidRPr="00D82CDA">
        <w:rPr>
          <w:rFonts w:ascii="Arial" w:hAnsi="Arial" w:cs="Arial"/>
          <w:sz w:val="20"/>
          <w:szCs w:val="20"/>
          <w:lang w:val="en-US"/>
        </w:rPr>
        <w:t xml:space="preserve">of feces. Prevalence of each diagnosed </w:t>
      </w:r>
      <w:r w:rsidR="00382E44" w:rsidRPr="00D82CDA">
        <w:rPr>
          <w:rFonts w:ascii="Arial" w:hAnsi="Arial" w:cs="Arial"/>
          <w:sz w:val="20"/>
          <w:szCs w:val="20"/>
          <w:lang w:val="en-US"/>
        </w:rPr>
        <w:t xml:space="preserve">helminth </w:t>
      </w:r>
      <w:r w:rsidR="007E412E" w:rsidRPr="00D82CDA">
        <w:rPr>
          <w:rFonts w:ascii="Arial" w:hAnsi="Arial" w:cs="Arial"/>
          <w:sz w:val="20"/>
          <w:szCs w:val="20"/>
          <w:lang w:val="en-US"/>
        </w:rPr>
        <w:t xml:space="preserve">infection was </w:t>
      </w:r>
      <w:r w:rsidR="00382E44" w:rsidRPr="00D82CDA">
        <w:rPr>
          <w:rFonts w:ascii="Arial" w:hAnsi="Arial" w:cs="Arial"/>
          <w:sz w:val="20"/>
          <w:szCs w:val="20"/>
          <w:lang w:val="en-US"/>
        </w:rPr>
        <w:t xml:space="preserve">then </w:t>
      </w:r>
      <w:r w:rsidR="007E412E" w:rsidRPr="00D82CDA">
        <w:rPr>
          <w:rFonts w:ascii="Arial" w:hAnsi="Arial" w:cs="Arial"/>
          <w:sz w:val="20"/>
          <w:szCs w:val="20"/>
          <w:lang w:val="en-US"/>
        </w:rPr>
        <w:t xml:space="preserve">estimated as the percentage of subjects who harbored the parasites in </w:t>
      </w:r>
      <w:r w:rsidR="007F20AB" w:rsidRPr="00D82CDA">
        <w:rPr>
          <w:rFonts w:ascii="Arial" w:hAnsi="Arial" w:cs="Arial"/>
          <w:sz w:val="20"/>
          <w:szCs w:val="20"/>
          <w:lang w:val="en-US"/>
        </w:rPr>
        <w:t>stool sampl</w:t>
      </w:r>
      <w:r w:rsidR="00817036" w:rsidRPr="00D82CDA">
        <w:rPr>
          <w:rFonts w:ascii="Arial" w:hAnsi="Arial" w:cs="Arial"/>
          <w:sz w:val="20"/>
          <w:szCs w:val="20"/>
          <w:lang w:val="en-US"/>
        </w:rPr>
        <w:t>e</w:t>
      </w:r>
      <w:r w:rsidR="007E412E" w:rsidRPr="00D82CDA">
        <w:rPr>
          <w:rFonts w:ascii="Arial" w:hAnsi="Arial" w:cs="Arial"/>
          <w:sz w:val="20"/>
          <w:szCs w:val="20"/>
          <w:lang w:val="en-US"/>
        </w:rPr>
        <w:t>.</w:t>
      </w:r>
      <w:r w:rsidR="007F20AB" w:rsidRPr="00D82CDA">
        <w:rPr>
          <w:rFonts w:ascii="Arial" w:hAnsi="Arial" w:cs="Arial"/>
          <w:sz w:val="20"/>
          <w:szCs w:val="20"/>
          <w:lang w:val="en-US"/>
        </w:rPr>
        <w:t xml:space="preserve"> </w:t>
      </w:r>
      <w:r w:rsidR="00164A49" w:rsidRPr="00D82CDA">
        <w:rPr>
          <w:rFonts w:ascii="Arial" w:hAnsi="Arial" w:cs="Arial"/>
          <w:sz w:val="20"/>
          <w:szCs w:val="20"/>
          <w:lang w:val="en-US"/>
        </w:rPr>
        <w:t xml:space="preserve">Classification of intestinal </w:t>
      </w:r>
      <w:r w:rsidR="009314E8" w:rsidRPr="00D82CDA">
        <w:rPr>
          <w:rFonts w:ascii="Arial" w:hAnsi="Arial" w:cs="Arial"/>
          <w:sz w:val="20"/>
          <w:szCs w:val="20"/>
          <w:lang w:val="en-US"/>
        </w:rPr>
        <w:t>helminthiasis</w:t>
      </w:r>
      <w:r w:rsidR="00164A49" w:rsidRPr="00D82CDA">
        <w:rPr>
          <w:rFonts w:ascii="Arial" w:hAnsi="Arial" w:cs="Arial"/>
          <w:sz w:val="20"/>
          <w:szCs w:val="20"/>
          <w:lang w:val="en-US"/>
        </w:rPr>
        <w:t xml:space="preserve"> into endemicity level and intensity of infection were made according to WHO guidelines</w:t>
      </w:r>
      <w:r w:rsidR="00292431" w:rsidRPr="00D82CDA">
        <w:rPr>
          <w:rFonts w:ascii="Arial" w:hAnsi="Arial" w:cs="Arial"/>
          <w:sz w:val="20"/>
          <w:szCs w:val="20"/>
          <w:lang w:val="en-US"/>
        </w:rPr>
        <w:t xml:space="preserve"> [</w:t>
      </w:r>
      <w:r w:rsidR="000735A0" w:rsidRPr="00D82CDA">
        <w:rPr>
          <w:rFonts w:ascii="Arial" w:hAnsi="Arial" w:cs="Arial"/>
          <w:sz w:val="20"/>
          <w:szCs w:val="20"/>
          <w:lang w:val="en-US"/>
        </w:rPr>
        <w:t>1</w:t>
      </w:r>
      <w:r w:rsidR="009C7E53" w:rsidRPr="00D82CDA">
        <w:rPr>
          <w:rFonts w:ascii="Arial" w:hAnsi="Arial" w:cs="Arial"/>
          <w:sz w:val="20"/>
          <w:szCs w:val="20"/>
          <w:lang w:val="en-US"/>
        </w:rPr>
        <w:t>4</w:t>
      </w:r>
      <w:r w:rsidR="000735A0" w:rsidRPr="00D82CDA">
        <w:rPr>
          <w:rFonts w:ascii="Arial" w:hAnsi="Arial" w:cs="Arial"/>
          <w:sz w:val="20"/>
          <w:szCs w:val="20"/>
          <w:lang w:val="en-US"/>
        </w:rPr>
        <w:t>,1</w:t>
      </w:r>
      <w:r w:rsidR="009C7E53" w:rsidRPr="00D82CDA">
        <w:rPr>
          <w:rFonts w:ascii="Arial" w:hAnsi="Arial" w:cs="Arial"/>
          <w:sz w:val="20"/>
          <w:szCs w:val="20"/>
          <w:lang w:val="en-US"/>
        </w:rPr>
        <w:t>5</w:t>
      </w:r>
      <w:r w:rsidR="00292431" w:rsidRPr="00D82CDA">
        <w:rPr>
          <w:rFonts w:ascii="Arial" w:hAnsi="Arial" w:cs="Arial"/>
          <w:sz w:val="20"/>
          <w:szCs w:val="20"/>
          <w:lang w:val="en-US"/>
        </w:rPr>
        <w:t>]</w:t>
      </w:r>
      <w:r w:rsidR="00164A49" w:rsidRPr="00D82CDA">
        <w:rPr>
          <w:rFonts w:ascii="Arial" w:hAnsi="Arial" w:cs="Arial"/>
          <w:sz w:val="20"/>
          <w:szCs w:val="20"/>
          <w:lang w:val="en-US"/>
        </w:rPr>
        <w:t xml:space="preserve">. </w:t>
      </w:r>
      <w:r w:rsidR="000727A6" w:rsidRPr="00D82CDA">
        <w:rPr>
          <w:rFonts w:ascii="Arial" w:hAnsi="Arial" w:cs="Arial"/>
          <w:sz w:val="20"/>
          <w:szCs w:val="20"/>
          <w:lang w:val="en-US"/>
        </w:rPr>
        <w:t xml:space="preserve">Infection intensities were classified into light, moderate or heavy infections using eggs counts for each helminth specie as follow: </w:t>
      </w:r>
      <w:r w:rsidR="000727A6" w:rsidRPr="00D82CDA">
        <w:rPr>
          <w:rFonts w:ascii="Arial" w:hAnsi="Arial" w:cs="Arial"/>
          <w:i/>
          <w:iCs/>
          <w:sz w:val="20"/>
          <w:szCs w:val="20"/>
          <w:lang w:val="en-US"/>
        </w:rPr>
        <w:t>A. lumbricoides,</w:t>
      </w:r>
      <w:r w:rsidR="000727A6" w:rsidRPr="00D82CDA">
        <w:rPr>
          <w:rFonts w:ascii="Arial" w:hAnsi="Arial" w:cs="Arial"/>
          <w:sz w:val="20"/>
          <w:szCs w:val="20"/>
          <w:lang w:val="en-US"/>
        </w:rPr>
        <w:t xml:space="preserve"> 1–4999 epg, 5000–49999 epg, and ≥50000 epg; </w:t>
      </w:r>
      <w:r w:rsidR="000727A6" w:rsidRPr="00D82CDA">
        <w:rPr>
          <w:rFonts w:ascii="Arial" w:hAnsi="Arial" w:cs="Arial"/>
          <w:i/>
          <w:iCs/>
          <w:sz w:val="20"/>
          <w:szCs w:val="20"/>
          <w:lang w:val="en-US"/>
        </w:rPr>
        <w:t>T. trichiura</w:t>
      </w:r>
      <w:r w:rsidR="000727A6" w:rsidRPr="00D82CDA">
        <w:rPr>
          <w:rFonts w:ascii="Arial" w:hAnsi="Arial" w:cs="Arial"/>
          <w:sz w:val="20"/>
          <w:szCs w:val="20"/>
          <w:lang w:val="en-US"/>
        </w:rPr>
        <w:t>, 1–999 epg, 1000–9999 epg, and ≥10000 epg; and hookworm, 1-1999 epg, 2000-3999 epg, and ≥4000 epg</w:t>
      </w:r>
      <w:r w:rsidR="00BC4E41" w:rsidRPr="00D82CDA">
        <w:rPr>
          <w:rFonts w:ascii="Arial" w:hAnsi="Arial" w:cs="Arial"/>
          <w:sz w:val="20"/>
          <w:szCs w:val="20"/>
          <w:lang w:val="en-US"/>
        </w:rPr>
        <w:t xml:space="preserve">, </w:t>
      </w:r>
      <w:r w:rsidR="00BC4E41" w:rsidRPr="00D82CDA">
        <w:rPr>
          <w:rFonts w:ascii="Arial" w:hAnsi="Arial" w:cs="Arial"/>
          <w:i/>
          <w:iCs/>
          <w:sz w:val="20"/>
          <w:szCs w:val="20"/>
          <w:lang w:val="en-US"/>
        </w:rPr>
        <w:t xml:space="preserve">S. mansoni </w:t>
      </w:r>
      <w:r w:rsidR="00BC4E41" w:rsidRPr="00D82CDA">
        <w:rPr>
          <w:rFonts w:ascii="Arial" w:hAnsi="Arial" w:cs="Arial"/>
          <w:sz w:val="20"/>
          <w:szCs w:val="20"/>
          <w:lang w:val="en-US"/>
        </w:rPr>
        <w:t xml:space="preserve">or </w:t>
      </w:r>
      <w:r w:rsidR="00BC4E41" w:rsidRPr="00D82CDA">
        <w:rPr>
          <w:rFonts w:ascii="Arial" w:hAnsi="Arial" w:cs="Arial"/>
          <w:i/>
          <w:iCs/>
          <w:sz w:val="20"/>
          <w:szCs w:val="20"/>
          <w:lang w:val="en-US"/>
        </w:rPr>
        <w:t xml:space="preserve">S. guineensis, </w:t>
      </w:r>
      <w:r w:rsidR="006A6B9B" w:rsidRPr="00D82CDA">
        <w:rPr>
          <w:rFonts w:ascii="Arial" w:hAnsi="Arial" w:cs="Arial"/>
          <w:sz w:val="20"/>
          <w:szCs w:val="20"/>
          <w:lang w:val="en-US"/>
        </w:rPr>
        <w:t>1–99 epg, 100–399 epg, and ≥400 epg</w:t>
      </w:r>
      <w:r w:rsidR="00BC4E41" w:rsidRPr="00D82CDA">
        <w:rPr>
          <w:rFonts w:ascii="Arial" w:hAnsi="Arial" w:cs="Arial"/>
          <w:sz w:val="20"/>
          <w:szCs w:val="20"/>
          <w:lang w:val="en-US"/>
        </w:rPr>
        <w:t xml:space="preserve"> [8,14,15].</w:t>
      </w:r>
    </w:p>
    <w:p w14:paraId="17C65890" w14:textId="06A4565C" w:rsidR="00164A49" w:rsidRPr="00D82CDA" w:rsidRDefault="00164A49" w:rsidP="000735A0">
      <w:pPr>
        <w:pStyle w:val="Sansinterligne"/>
        <w:spacing w:line="360" w:lineRule="auto"/>
        <w:jc w:val="both"/>
        <w:rPr>
          <w:rFonts w:ascii="Arial" w:hAnsi="Arial" w:cs="Arial"/>
          <w:sz w:val="20"/>
          <w:szCs w:val="20"/>
          <w:lang w:val="en-US"/>
        </w:rPr>
      </w:pPr>
      <w:r w:rsidRPr="00D82CDA">
        <w:rPr>
          <w:rFonts w:ascii="Arial" w:hAnsi="Arial" w:cs="Arial"/>
          <w:sz w:val="20"/>
          <w:szCs w:val="20"/>
          <w:lang w:val="en-US"/>
        </w:rPr>
        <w:t xml:space="preserve">Data were </w:t>
      </w:r>
      <w:r w:rsidR="00D6445A" w:rsidRPr="00D82CDA">
        <w:rPr>
          <w:rFonts w:ascii="Arial" w:hAnsi="Arial" w:cs="Arial"/>
          <w:sz w:val="20"/>
          <w:szCs w:val="20"/>
          <w:lang w:val="en-US"/>
        </w:rPr>
        <w:t xml:space="preserve">statistically </w:t>
      </w:r>
      <w:r w:rsidRPr="00D82CDA">
        <w:rPr>
          <w:rFonts w:ascii="Arial" w:hAnsi="Arial" w:cs="Arial"/>
          <w:sz w:val="20"/>
          <w:szCs w:val="20"/>
          <w:lang w:val="en-US"/>
        </w:rPr>
        <w:t xml:space="preserve">analyzed using the statistical package for the </w:t>
      </w:r>
      <w:r w:rsidR="00DF6358" w:rsidRPr="00D82CDA">
        <w:rPr>
          <w:rFonts w:ascii="Arial" w:hAnsi="Arial" w:cs="Arial"/>
          <w:sz w:val="20"/>
          <w:szCs w:val="20"/>
          <w:lang w:val="en-US"/>
        </w:rPr>
        <w:t xml:space="preserve">statistical package for </w:t>
      </w:r>
      <w:r w:rsidRPr="00D82CDA">
        <w:rPr>
          <w:rFonts w:ascii="Arial" w:hAnsi="Arial" w:cs="Arial"/>
          <w:sz w:val="20"/>
          <w:szCs w:val="20"/>
          <w:lang w:val="en-US"/>
        </w:rPr>
        <w:t>social sciences (SPSS</w:t>
      </w:r>
      <w:r w:rsidR="00DF6358" w:rsidRPr="00D82CDA">
        <w:rPr>
          <w:rFonts w:ascii="Arial" w:hAnsi="Arial" w:cs="Arial"/>
          <w:sz w:val="20"/>
          <w:szCs w:val="20"/>
          <w:lang w:val="en-US"/>
        </w:rPr>
        <w:t>.20</w:t>
      </w:r>
      <w:r w:rsidRPr="00D82CDA">
        <w:rPr>
          <w:rFonts w:ascii="Arial" w:hAnsi="Arial" w:cs="Arial"/>
          <w:sz w:val="20"/>
          <w:szCs w:val="20"/>
          <w:lang w:val="en-US"/>
        </w:rPr>
        <w:t>)</w:t>
      </w:r>
      <w:r w:rsidR="00DF6358" w:rsidRPr="00D82CDA">
        <w:rPr>
          <w:rFonts w:ascii="Arial" w:hAnsi="Arial" w:cs="Arial"/>
          <w:sz w:val="20"/>
          <w:szCs w:val="20"/>
          <w:lang w:val="en-US"/>
        </w:rPr>
        <w:t xml:space="preserve"> software</w:t>
      </w:r>
      <w:r w:rsidR="00F63978" w:rsidRPr="00D82CDA">
        <w:rPr>
          <w:rFonts w:ascii="Arial" w:hAnsi="Arial" w:cs="Arial"/>
          <w:sz w:val="20"/>
          <w:szCs w:val="20"/>
          <w:lang w:val="en-US"/>
        </w:rPr>
        <w:t xml:space="preserve">, </w:t>
      </w:r>
      <w:r w:rsidR="00DF6358" w:rsidRPr="00D82CDA">
        <w:rPr>
          <w:rFonts w:ascii="Arial" w:hAnsi="Arial" w:cs="Arial"/>
          <w:sz w:val="20"/>
          <w:szCs w:val="20"/>
          <w:lang w:val="en-US"/>
        </w:rPr>
        <w:t xml:space="preserve">the </w:t>
      </w:r>
      <w:r w:rsidRPr="00D82CDA">
        <w:rPr>
          <w:rFonts w:ascii="Arial" w:hAnsi="Arial" w:cs="Arial"/>
          <w:sz w:val="20"/>
          <w:szCs w:val="20"/>
          <w:lang w:val="en-US"/>
        </w:rPr>
        <w:t>Chi-square test</w:t>
      </w:r>
      <w:r w:rsidR="00F63978" w:rsidRPr="00D82CDA">
        <w:rPr>
          <w:rFonts w:ascii="Arial" w:hAnsi="Arial" w:cs="Arial"/>
          <w:sz w:val="20"/>
          <w:szCs w:val="20"/>
          <w:lang w:val="en-US"/>
        </w:rPr>
        <w:t xml:space="preserve"> and t</w:t>
      </w:r>
      <w:r w:rsidR="000903DA" w:rsidRPr="00D82CDA">
        <w:rPr>
          <w:rFonts w:ascii="Arial" w:hAnsi="Arial" w:cs="Arial"/>
          <w:sz w:val="20"/>
          <w:szCs w:val="20"/>
          <w:lang w:val="en-US"/>
        </w:rPr>
        <w:t>he Student</w:t>
      </w:r>
      <w:r w:rsidR="000E2F2E" w:rsidRPr="00D82CDA">
        <w:rPr>
          <w:rFonts w:ascii="Arial" w:hAnsi="Arial" w:cs="Arial"/>
          <w:sz w:val="20"/>
          <w:szCs w:val="20"/>
          <w:lang w:val="en-US"/>
        </w:rPr>
        <w:t>-</w:t>
      </w:r>
      <w:r w:rsidR="000903DA" w:rsidRPr="00D82CDA">
        <w:rPr>
          <w:rFonts w:ascii="Arial" w:hAnsi="Arial" w:cs="Arial"/>
          <w:sz w:val="20"/>
          <w:szCs w:val="20"/>
          <w:lang w:val="en-US"/>
        </w:rPr>
        <w:t>t</w:t>
      </w:r>
      <w:r w:rsidR="000E2F2E" w:rsidRPr="00D82CDA">
        <w:rPr>
          <w:rFonts w:ascii="Arial" w:hAnsi="Arial" w:cs="Arial"/>
          <w:sz w:val="20"/>
          <w:szCs w:val="20"/>
          <w:lang w:val="en-US"/>
        </w:rPr>
        <w:t xml:space="preserve"> </w:t>
      </w:r>
      <w:r w:rsidR="000903DA" w:rsidRPr="00D82CDA">
        <w:rPr>
          <w:rFonts w:ascii="Arial" w:hAnsi="Arial" w:cs="Arial"/>
          <w:sz w:val="20"/>
          <w:szCs w:val="20"/>
          <w:lang w:val="en-US"/>
        </w:rPr>
        <w:t xml:space="preserve">test. </w:t>
      </w:r>
      <w:r w:rsidRPr="00D82CDA">
        <w:rPr>
          <w:rFonts w:ascii="Arial" w:hAnsi="Arial" w:cs="Arial"/>
          <w:sz w:val="20"/>
          <w:szCs w:val="20"/>
          <w:lang w:val="en-US"/>
        </w:rPr>
        <w:t xml:space="preserve">Differences were considered significant when </w:t>
      </w:r>
      <w:r w:rsidRPr="00D82CDA">
        <w:rPr>
          <w:rFonts w:ascii="Arial" w:hAnsi="Arial" w:cs="Arial"/>
          <w:i/>
          <w:iCs/>
          <w:sz w:val="20"/>
          <w:szCs w:val="20"/>
          <w:lang w:val="en-US"/>
        </w:rPr>
        <w:t>p</w:t>
      </w:r>
      <w:r w:rsidR="00791E59" w:rsidRPr="00D82CDA">
        <w:rPr>
          <w:rFonts w:ascii="Arial" w:hAnsi="Arial" w:cs="Arial"/>
          <w:i/>
          <w:iCs/>
          <w:sz w:val="20"/>
          <w:szCs w:val="20"/>
          <w:lang w:val="en-US"/>
        </w:rPr>
        <w:t>-value</w:t>
      </w:r>
      <w:r w:rsidRPr="00D82CDA">
        <w:rPr>
          <w:rFonts w:ascii="Arial" w:hAnsi="Arial" w:cs="Arial"/>
          <w:sz w:val="20"/>
          <w:szCs w:val="20"/>
          <w:lang w:val="en-US"/>
        </w:rPr>
        <w:t xml:space="preserve"> was less than </w:t>
      </w:r>
      <w:r w:rsidR="00DF6358" w:rsidRPr="00D82CDA">
        <w:rPr>
          <w:rFonts w:ascii="Arial" w:hAnsi="Arial" w:cs="Arial"/>
          <w:sz w:val="20"/>
          <w:szCs w:val="20"/>
          <w:lang w:val="en-US"/>
        </w:rPr>
        <w:t>5%</w:t>
      </w:r>
      <w:r w:rsidRPr="00D82CDA">
        <w:rPr>
          <w:rFonts w:ascii="Arial" w:hAnsi="Arial" w:cs="Arial"/>
          <w:sz w:val="20"/>
          <w:szCs w:val="20"/>
          <w:lang w:val="en-US"/>
        </w:rPr>
        <w:t>.</w:t>
      </w:r>
    </w:p>
    <w:p w14:paraId="5ACAFEF3" w14:textId="3DA3B39B" w:rsidR="00164A49" w:rsidRPr="00D82CDA" w:rsidRDefault="00FF783C" w:rsidP="00817036">
      <w:pPr>
        <w:pStyle w:val="Sansinterligne"/>
        <w:spacing w:line="360" w:lineRule="auto"/>
        <w:jc w:val="both"/>
        <w:rPr>
          <w:rFonts w:ascii="Arial" w:hAnsi="Arial" w:cs="Arial"/>
          <w:b/>
          <w:bCs/>
          <w:lang w:val="en-US"/>
        </w:rPr>
      </w:pPr>
      <w:r w:rsidRPr="00D82CDA">
        <w:rPr>
          <w:rFonts w:ascii="Arial" w:hAnsi="Arial" w:cs="Arial"/>
          <w:b/>
          <w:bCs/>
          <w:lang w:val="en-US"/>
        </w:rPr>
        <w:t xml:space="preserve">3. </w:t>
      </w:r>
      <w:r w:rsidR="000702B2" w:rsidRPr="00D82CDA">
        <w:rPr>
          <w:rFonts w:ascii="Arial" w:hAnsi="Arial" w:cs="Arial"/>
          <w:b/>
          <w:bCs/>
          <w:lang w:val="en-US"/>
        </w:rPr>
        <w:t>Results</w:t>
      </w:r>
      <w:r w:rsidR="00023CF0" w:rsidRPr="00D82CDA">
        <w:rPr>
          <w:rFonts w:ascii="Arial" w:hAnsi="Arial" w:cs="Arial"/>
          <w:b/>
          <w:bCs/>
          <w:lang w:val="en-US"/>
        </w:rPr>
        <w:t xml:space="preserve"> and discussion</w:t>
      </w:r>
    </w:p>
    <w:p w14:paraId="268904AE" w14:textId="22F19CE0" w:rsidR="00FB4B48" w:rsidRPr="00D82CDA" w:rsidRDefault="00023CF0" w:rsidP="00817036">
      <w:pPr>
        <w:pStyle w:val="Sansinterligne"/>
        <w:spacing w:line="360" w:lineRule="auto"/>
        <w:jc w:val="both"/>
        <w:rPr>
          <w:rFonts w:ascii="Arial" w:hAnsi="Arial" w:cs="Arial"/>
          <w:sz w:val="20"/>
          <w:szCs w:val="20"/>
          <w:lang w:val="en-US"/>
        </w:rPr>
      </w:pPr>
      <w:bookmarkStart w:id="3" w:name="_Toc177368750"/>
      <w:r w:rsidRPr="00D82CDA">
        <w:rPr>
          <w:rFonts w:ascii="Arial" w:hAnsi="Arial" w:cs="Arial"/>
          <w:b/>
          <w:bCs/>
          <w:color w:val="000000"/>
          <w:sz w:val="20"/>
          <w:szCs w:val="20"/>
          <w:lang w:val="en-US"/>
        </w:rPr>
        <w:t>3.1. Distribution of the study sample size.</w:t>
      </w:r>
      <w:r w:rsidRPr="00D82CDA">
        <w:rPr>
          <w:rFonts w:ascii="Arial" w:hAnsi="Arial" w:cs="Arial"/>
          <w:color w:val="000000"/>
          <w:sz w:val="20"/>
          <w:szCs w:val="20"/>
          <w:lang w:val="en-US"/>
        </w:rPr>
        <w:t xml:space="preserve"> </w:t>
      </w:r>
      <w:r w:rsidR="007C675B" w:rsidRPr="00D82CDA">
        <w:rPr>
          <w:rFonts w:ascii="Arial" w:hAnsi="Arial" w:cs="Arial"/>
          <w:color w:val="000000"/>
          <w:sz w:val="20"/>
          <w:szCs w:val="20"/>
          <w:lang w:val="en-US"/>
        </w:rPr>
        <w:t>A total of 860 inhabitants of the four health districts participated in the study including 198 inhabitants at Mambanda, 208 participants at Dibombari, 250 participants at Souza and 204 inhabitants at Mbanga (Table I).</w:t>
      </w:r>
      <w:r w:rsidR="000702B2" w:rsidRPr="00D82CDA">
        <w:rPr>
          <w:rFonts w:ascii="Arial" w:hAnsi="Arial" w:cs="Arial"/>
          <w:color w:val="000000"/>
          <w:sz w:val="20"/>
          <w:szCs w:val="20"/>
          <w:lang w:val="en-US"/>
        </w:rPr>
        <w:t xml:space="preserve"> </w:t>
      </w:r>
      <w:r w:rsidR="007C675B" w:rsidRPr="00D82CDA">
        <w:rPr>
          <w:rFonts w:ascii="Arial" w:hAnsi="Arial" w:cs="Arial"/>
          <w:sz w:val="20"/>
          <w:szCs w:val="20"/>
          <w:lang w:val="en-US"/>
        </w:rPr>
        <w:t xml:space="preserve">Participants were recruited in </w:t>
      </w:r>
      <w:r w:rsidR="00FB4B48" w:rsidRPr="00D82CDA">
        <w:rPr>
          <w:rFonts w:ascii="Arial" w:hAnsi="Arial" w:cs="Arial"/>
          <w:sz w:val="20"/>
          <w:szCs w:val="20"/>
          <w:lang w:val="en-US"/>
        </w:rPr>
        <w:t>four</w:t>
      </w:r>
      <w:r w:rsidR="007C675B" w:rsidRPr="00D82CDA">
        <w:rPr>
          <w:rFonts w:ascii="Arial" w:hAnsi="Arial" w:cs="Arial"/>
          <w:sz w:val="20"/>
          <w:szCs w:val="20"/>
          <w:lang w:val="en-US"/>
        </w:rPr>
        <w:t xml:space="preserve"> quarters at Mambanda (Bloc 16, New Star, Petit Bonassama and Precherie), </w:t>
      </w:r>
      <w:r w:rsidR="00FB4B48" w:rsidRPr="00D82CDA">
        <w:rPr>
          <w:rFonts w:ascii="Arial" w:hAnsi="Arial" w:cs="Arial"/>
          <w:sz w:val="20"/>
          <w:szCs w:val="20"/>
          <w:lang w:val="en-US"/>
        </w:rPr>
        <w:t>two</w:t>
      </w:r>
      <w:r w:rsidR="007C675B" w:rsidRPr="00D82CDA">
        <w:rPr>
          <w:rFonts w:ascii="Arial" w:hAnsi="Arial" w:cs="Arial"/>
          <w:sz w:val="20"/>
          <w:szCs w:val="20"/>
          <w:lang w:val="en-US"/>
        </w:rPr>
        <w:t xml:space="preserve"> quarters at Dibombari (Bwelolo,</w:t>
      </w:r>
      <w:r w:rsidR="00DF6358" w:rsidRPr="00D82CDA">
        <w:rPr>
          <w:rFonts w:ascii="Arial" w:hAnsi="Arial" w:cs="Arial"/>
          <w:sz w:val="20"/>
          <w:szCs w:val="20"/>
          <w:lang w:val="en-US"/>
        </w:rPr>
        <w:t xml:space="preserve"> Bonamassouka), three quarters at Souza in the Abo HD (Bayon, Haussa, Philanthropic), and two quarters at Mbanga HD (</w:t>
      </w:r>
      <w:r w:rsidR="0061383E" w:rsidRPr="00D82CDA">
        <w:rPr>
          <w:rFonts w:ascii="Arial" w:hAnsi="Arial" w:cs="Arial"/>
          <w:sz w:val="20"/>
          <w:szCs w:val="20"/>
          <w:lang w:val="en-US"/>
        </w:rPr>
        <w:t xml:space="preserve">quarter </w:t>
      </w:r>
      <w:r w:rsidR="00DF6358" w:rsidRPr="00D82CDA">
        <w:rPr>
          <w:rFonts w:ascii="Arial" w:hAnsi="Arial" w:cs="Arial"/>
          <w:sz w:val="20"/>
          <w:szCs w:val="20"/>
          <w:lang w:val="en-US"/>
        </w:rPr>
        <w:t xml:space="preserve">7b, </w:t>
      </w:r>
      <w:r w:rsidR="0061383E" w:rsidRPr="00D82CDA">
        <w:rPr>
          <w:rFonts w:ascii="Arial" w:hAnsi="Arial" w:cs="Arial"/>
          <w:sz w:val="20"/>
          <w:szCs w:val="20"/>
          <w:lang w:val="en-US"/>
        </w:rPr>
        <w:t>quarter 8).</w:t>
      </w:r>
      <w:bookmarkEnd w:id="3"/>
    </w:p>
    <w:p w14:paraId="4BE246D6" w14:textId="043D0C33" w:rsidR="000702B2" w:rsidRPr="00D82CDA" w:rsidRDefault="00E75933" w:rsidP="00817036">
      <w:pPr>
        <w:pStyle w:val="Sansinterligne"/>
        <w:spacing w:line="360" w:lineRule="auto"/>
        <w:jc w:val="both"/>
        <w:rPr>
          <w:rFonts w:ascii="Arial" w:hAnsi="Arial" w:cs="Arial"/>
          <w:sz w:val="20"/>
          <w:szCs w:val="20"/>
          <w:lang w:val="en-US"/>
        </w:rPr>
      </w:pPr>
      <w:r w:rsidRPr="00D82CDA">
        <w:rPr>
          <w:rFonts w:ascii="Arial" w:hAnsi="Arial" w:cs="Arial"/>
          <w:sz w:val="20"/>
          <w:szCs w:val="20"/>
          <w:lang w:val="en-US"/>
        </w:rPr>
        <w:t>As shown in table</w:t>
      </w:r>
      <w:r w:rsidR="00310EB1" w:rsidRPr="00D82CDA">
        <w:rPr>
          <w:rFonts w:ascii="Arial" w:hAnsi="Arial" w:cs="Arial"/>
          <w:sz w:val="20"/>
          <w:szCs w:val="20"/>
          <w:lang w:val="en-US"/>
        </w:rPr>
        <w:t>s</w:t>
      </w:r>
      <w:r w:rsidRPr="00D82CDA">
        <w:rPr>
          <w:rFonts w:ascii="Arial" w:hAnsi="Arial" w:cs="Arial"/>
          <w:sz w:val="20"/>
          <w:szCs w:val="20"/>
          <w:lang w:val="en-US"/>
        </w:rPr>
        <w:t xml:space="preserve"> </w:t>
      </w:r>
      <w:r w:rsidR="00ED65F1">
        <w:rPr>
          <w:rFonts w:ascii="Arial" w:hAnsi="Arial" w:cs="Arial"/>
          <w:sz w:val="20"/>
          <w:szCs w:val="20"/>
          <w:lang w:val="en-US"/>
        </w:rPr>
        <w:t>2</w:t>
      </w:r>
      <w:r w:rsidR="00310EB1" w:rsidRPr="00D82CDA">
        <w:rPr>
          <w:rFonts w:ascii="Arial" w:hAnsi="Arial" w:cs="Arial"/>
          <w:sz w:val="20"/>
          <w:szCs w:val="20"/>
          <w:lang w:val="en-US"/>
        </w:rPr>
        <w:t xml:space="preserve"> and </w:t>
      </w:r>
      <w:r w:rsidR="00ED65F1">
        <w:rPr>
          <w:rFonts w:ascii="Arial" w:hAnsi="Arial" w:cs="Arial"/>
          <w:sz w:val="20"/>
          <w:szCs w:val="20"/>
          <w:lang w:val="en-US"/>
        </w:rPr>
        <w:t>3</w:t>
      </w:r>
      <w:r w:rsidRPr="00D82CDA">
        <w:rPr>
          <w:rFonts w:ascii="Arial" w:hAnsi="Arial" w:cs="Arial"/>
          <w:sz w:val="20"/>
          <w:szCs w:val="20"/>
          <w:lang w:val="en-US"/>
        </w:rPr>
        <w:t>, p</w:t>
      </w:r>
      <w:r w:rsidR="000702B2" w:rsidRPr="00D82CDA">
        <w:rPr>
          <w:rFonts w:ascii="Arial" w:hAnsi="Arial" w:cs="Arial"/>
          <w:sz w:val="20"/>
          <w:szCs w:val="20"/>
          <w:lang w:val="en-US"/>
        </w:rPr>
        <w:t xml:space="preserve">articipants were predominantly females </w:t>
      </w:r>
      <w:r w:rsidR="00C116A6" w:rsidRPr="00D82CDA">
        <w:rPr>
          <w:rFonts w:ascii="Arial" w:hAnsi="Arial" w:cs="Arial"/>
          <w:sz w:val="20"/>
          <w:szCs w:val="20"/>
          <w:lang w:val="en-US"/>
        </w:rPr>
        <w:t xml:space="preserve">in the HD with a mean </w:t>
      </w:r>
      <w:r w:rsidR="000702B2" w:rsidRPr="00D82CDA">
        <w:rPr>
          <w:rFonts w:ascii="Arial" w:hAnsi="Arial" w:cs="Arial"/>
          <w:sz w:val="20"/>
          <w:szCs w:val="20"/>
          <w:lang w:val="en-US"/>
        </w:rPr>
        <w:t>66.3%</w:t>
      </w:r>
      <w:r w:rsidR="00C116A6" w:rsidRPr="00D82CDA">
        <w:rPr>
          <w:rFonts w:ascii="Arial" w:hAnsi="Arial" w:cs="Arial"/>
          <w:sz w:val="20"/>
          <w:szCs w:val="20"/>
          <w:lang w:val="en-US"/>
        </w:rPr>
        <w:t xml:space="preserve"> [59.5%-77.4%]</w:t>
      </w:r>
      <w:r w:rsidR="00605ED3" w:rsidRPr="00D82CDA">
        <w:rPr>
          <w:rFonts w:ascii="Arial" w:hAnsi="Arial" w:cs="Arial"/>
          <w:sz w:val="20"/>
          <w:szCs w:val="20"/>
          <w:lang w:val="en-US"/>
        </w:rPr>
        <w:t>. The predominant age group</w:t>
      </w:r>
      <w:r w:rsidR="00D12265" w:rsidRPr="00D82CDA">
        <w:rPr>
          <w:rFonts w:ascii="Arial" w:hAnsi="Arial" w:cs="Arial"/>
          <w:sz w:val="20"/>
          <w:szCs w:val="20"/>
          <w:lang w:val="en-US"/>
        </w:rPr>
        <w:t xml:space="preserve"> in the study area</w:t>
      </w:r>
      <w:r w:rsidR="00605ED3" w:rsidRPr="00D82CDA">
        <w:rPr>
          <w:rFonts w:ascii="Arial" w:hAnsi="Arial" w:cs="Arial"/>
          <w:sz w:val="20"/>
          <w:szCs w:val="20"/>
          <w:lang w:val="en-US"/>
        </w:rPr>
        <w:t xml:space="preserve"> </w:t>
      </w:r>
      <w:r w:rsidR="00D12265" w:rsidRPr="00D82CDA">
        <w:rPr>
          <w:rFonts w:ascii="Arial" w:hAnsi="Arial" w:cs="Arial"/>
          <w:sz w:val="20"/>
          <w:szCs w:val="20"/>
          <w:lang w:val="en-US"/>
        </w:rPr>
        <w:t>was made of participants aged between 5 years and 14 years. However, predominant age groups varied</w:t>
      </w:r>
      <w:r w:rsidR="00605ED3" w:rsidRPr="00D82CDA">
        <w:rPr>
          <w:rFonts w:ascii="Arial" w:hAnsi="Arial" w:cs="Arial"/>
          <w:sz w:val="20"/>
          <w:szCs w:val="20"/>
          <w:lang w:val="en-US"/>
        </w:rPr>
        <w:t xml:space="preserve"> with HD being those aged over 25 years in </w:t>
      </w:r>
      <w:r w:rsidR="00B52D43" w:rsidRPr="00D82CDA">
        <w:rPr>
          <w:rFonts w:ascii="Arial" w:hAnsi="Arial" w:cs="Arial"/>
          <w:sz w:val="20"/>
          <w:szCs w:val="20"/>
          <w:lang w:val="en-US"/>
        </w:rPr>
        <w:t xml:space="preserve">Mambanda </w:t>
      </w:r>
      <w:r w:rsidR="00605ED3" w:rsidRPr="00D82CDA">
        <w:rPr>
          <w:rFonts w:ascii="Arial" w:hAnsi="Arial" w:cs="Arial"/>
          <w:sz w:val="20"/>
          <w:szCs w:val="20"/>
          <w:lang w:val="en-US"/>
        </w:rPr>
        <w:t xml:space="preserve">HD, Dibombari HD and Mbanga HD whereas those aged between 5 years and 14 years were predominant in Abbo HD. </w:t>
      </w:r>
      <w:r w:rsidR="00C708CD" w:rsidRPr="00D82CDA">
        <w:rPr>
          <w:rFonts w:ascii="Arial" w:hAnsi="Arial" w:cs="Arial"/>
          <w:sz w:val="20"/>
          <w:szCs w:val="20"/>
          <w:lang w:val="en-US"/>
        </w:rPr>
        <w:t>S</w:t>
      </w:r>
      <w:r w:rsidR="00C116A6" w:rsidRPr="00D82CDA">
        <w:rPr>
          <w:rFonts w:ascii="Arial" w:hAnsi="Arial" w:cs="Arial"/>
          <w:sz w:val="20"/>
          <w:szCs w:val="20"/>
          <w:lang w:val="en-US"/>
        </w:rPr>
        <w:t xml:space="preserve">chool-aged children </w:t>
      </w:r>
      <w:r w:rsidR="00605ED3" w:rsidRPr="00D82CDA">
        <w:rPr>
          <w:rFonts w:ascii="Arial" w:hAnsi="Arial" w:cs="Arial"/>
          <w:sz w:val="20"/>
          <w:szCs w:val="20"/>
          <w:lang w:val="en-US"/>
        </w:rPr>
        <w:t>were predominant.</w:t>
      </w:r>
    </w:p>
    <w:p w14:paraId="6CD9B168" w14:textId="5893D08A" w:rsidR="006D03D1" w:rsidRPr="00D82CDA" w:rsidRDefault="00023CF0" w:rsidP="006D03D1">
      <w:pPr>
        <w:pStyle w:val="Sansinterligne"/>
        <w:spacing w:line="360" w:lineRule="auto"/>
        <w:jc w:val="both"/>
        <w:rPr>
          <w:rFonts w:ascii="Arial" w:hAnsi="Arial" w:cs="Arial"/>
          <w:b/>
          <w:bCs/>
          <w:sz w:val="20"/>
          <w:szCs w:val="20"/>
          <w:lang w:val="en-US"/>
        </w:rPr>
      </w:pPr>
      <w:r w:rsidRPr="00D82CDA">
        <w:rPr>
          <w:rFonts w:ascii="Arial" w:hAnsi="Arial" w:cs="Arial"/>
          <w:b/>
          <w:bCs/>
          <w:sz w:val="20"/>
          <w:szCs w:val="20"/>
          <w:lang w:val="en-US"/>
        </w:rPr>
        <w:t xml:space="preserve">3.2. </w:t>
      </w:r>
      <w:r w:rsidR="00CA1C81" w:rsidRPr="00D82CDA">
        <w:rPr>
          <w:rFonts w:ascii="Arial" w:hAnsi="Arial" w:cs="Arial"/>
          <w:b/>
          <w:bCs/>
          <w:sz w:val="20"/>
          <w:szCs w:val="20"/>
          <w:lang w:val="en-US"/>
        </w:rPr>
        <w:t xml:space="preserve">Diversity of </w:t>
      </w:r>
      <w:r w:rsidR="008505B1" w:rsidRPr="00D82CDA">
        <w:rPr>
          <w:rFonts w:ascii="Arial" w:hAnsi="Arial" w:cs="Arial"/>
          <w:b/>
          <w:bCs/>
          <w:sz w:val="20"/>
          <w:szCs w:val="20"/>
          <w:lang w:val="en-US"/>
        </w:rPr>
        <w:t xml:space="preserve">soil-transmitted </w:t>
      </w:r>
      <w:r w:rsidR="008C5060" w:rsidRPr="00D82CDA">
        <w:rPr>
          <w:rFonts w:ascii="Arial" w:hAnsi="Arial" w:cs="Arial"/>
          <w:b/>
          <w:bCs/>
          <w:sz w:val="20"/>
          <w:szCs w:val="20"/>
          <w:lang w:val="en-US"/>
        </w:rPr>
        <w:t>h</w:t>
      </w:r>
      <w:r w:rsidR="006D03D1" w:rsidRPr="00D82CDA">
        <w:rPr>
          <w:rFonts w:ascii="Arial" w:hAnsi="Arial" w:cs="Arial"/>
          <w:b/>
          <w:bCs/>
          <w:sz w:val="20"/>
          <w:szCs w:val="20"/>
          <w:lang w:val="en-US"/>
        </w:rPr>
        <w:t xml:space="preserve">elminth </w:t>
      </w:r>
      <w:r w:rsidR="008505B1" w:rsidRPr="00D82CDA">
        <w:rPr>
          <w:rFonts w:ascii="Arial" w:hAnsi="Arial" w:cs="Arial"/>
          <w:b/>
          <w:bCs/>
          <w:sz w:val="20"/>
          <w:szCs w:val="20"/>
          <w:lang w:val="en-US"/>
        </w:rPr>
        <w:t xml:space="preserve">and </w:t>
      </w:r>
      <w:r w:rsidR="008505B1" w:rsidRPr="00D82CDA">
        <w:rPr>
          <w:rFonts w:ascii="Arial" w:hAnsi="Arial" w:cs="Arial"/>
          <w:b/>
          <w:bCs/>
          <w:i/>
          <w:iCs/>
          <w:sz w:val="20"/>
          <w:szCs w:val="20"/>
          <w:lang w:val="en-US"/>
        </w:rPr>
        <w:t>Schistosoma</w:t>
      </w:r>
      <w:r w:rsidR="008505B1" w:rsidRPr="00D82CDA">
        <w:rPr>
          <w:rFonts w:ascii="Arial" w:hAnsi="Arial" w:cs="Arial"/>
          <w:b/>
          <w:bCs/>
          <w:sz w:val="20"/>
          <w:szCs w:val="20"/>
          <w:lang w:val="en-US"/>
        </w:rPr>
        <w:t xml:space="preserve"> </w:t>
      </w:r>
      <w:r w:rsidR="006D03D1" w:rsidRPr="00D82CDA">
        <w:rPr>
          <w:rFonts w:ascii="Arial" w:hAnsi="Arial" w:cs="Arial"/>
          <w:b/>
          <w:bCs/>
          <w:sz w:val="20"/>
          <w:szCs w:val="20"/>
          <w:lang w:val="en-US"/>
        </w:rPr>
        <w:t xml:space="preserve">species </w:t>
      </w:r>
      <w:r w:rsidR="00830AD1" w:rsidRPr="00D82CDA">
        <w:rPr>
          <w:rFonts w:ascii="Arial" w:hAnsi="Arial" w:cs="Arial"/>
          <w:b/>
          <w:bCs/>
          <w:sz w:val="20"/>
          <w:szCs w:val="20"/>
          <w:lang w:val="en-US"/>
        </w:rPr>
        <w:t>in the study area.</w:t>
      </w:r>
    </w:p>
    <w:p w14:paraId="045941F5" w14:textId="38E24BEA" w:rsidR="003143EB" w:rsidRPr="00D82CDA" w:rsidRDefault="004B76A1" w:rsidP="003143EB">
      <w:pPr>
        <w:pStyle w:val="Sansinterligne"/>
        <w:spacing w:line="360" w:lineRule="auto"/>
        <w:jc w:val="both"/>
        <w:rPr>
          <w:rFonts w:ascii="Arial" w:hAnsi="Arial" w:cs="Arial"/>
          <w:sz w:val="20"/>
          <w:szCs w:val="20"/>
          <w:lang w:val="en-US"/>
        </w:rPr>
      </w:pPr>
      <w:r w:rsidRPr="00D82CDA">
        <w:rPr>
          <w:rFonts w:ascii="Arial" w:hAnsi="Arial" w:cs="Arial"/>
          <w:iCs/>
          <w:sz w:val="20"/>
          <w:szCs w:val="20"/>
          <w:lang w:val="en-US"/>
        </w:rPr>
        <w:t>T</w:t>
      </w:r>
      <w:r w:rsidR="000E2F2E" w:rsidRPr="00D82CDA">
        <w:rPr>
          <w:rFonts w:ascii="Arial" w:hAnsi="Arial" w:cs="Arial"/>
          <w:iCs/>
          <w:sz w:val="20"/>
          <w:szCs w:val="20"/>
          <w:lang w:val="en-US"/>
        </w:rPr>
        <w:t xml:space="preserve">hree </w:t>
      </w:r>
      <w:r w:rsidR="00B750F1" w:rsidRPr="00D82CDA">
        <w:rPr>
          <w:rFonts w:ascii="Arial" w:hAnsi="Arial" w:cs="Arial"/>
          <w:iCs/>
          <w:sz w:val="20"/>
          <w:szCs w:val="20"/>
          <w:lang w:val="en-US"/>
        </w:rPr>
        <w:t>STH</w:t>
      </w:r>
      <w:r w:rsidR="006D03D1" w:rsidRPr="00D82CDA">
        <w:rPr>
          <w:rFonts w:ascii="Arial" w:hAnsi="Arial" w:cs="Arial"/>
          <w:iCs/>
          <w:sz w:val="20"/>
          <w:szCs w:val="20"/>
          <w:lang w:val="en-US"/>
        </w:rPr>
        <w:t xml:space="preserve"> species </w:t>
      </w:r>
      <w:r w:rsidR="00B750F1" w:rsidRPr="00D82CDA">
        <w:rPr>
          <w:rFonts w:ascii="Arial" w:hAnsi="Arial" w:cs="Arial"/>
          <w:iCs/>
          <w:sz w:val="20"/>
          <w:szCs w:val="20"/>
          <w:lang w:val="en-US"/>
        </w:rPr>
        <w:t>and</w:t>
      </w:r>
      <w:r w:rsidR="00B750F1" w:rsidRPr="00D82CDA">
        <w:rPr>
          <w:rFonts w:ascii="Arial" w:hAnsi="Arial" w:cs="Arial"/>
          <w:i/>
          <w:sz w:val="20"/>
          <w:szCs w:val="20"/>
          <w:lang w:val="en-US"/>
        </w:rPr>
        <w:t xml:space="preserve"> S. mansoni</w:t>
      </w:r>
      <w:r w:rsidR="00B750F1" w:rsidRPr="00D82CDA">
        <w:rPr>
          <w:rFonts w:ascii="Arial" w:hAnsi="Arial" w:cs="Arial"/>
          <w:iCs/>
          <w:sz w:val="20"/>
          <w:szCs w:val="20"/>
          <w:lang w:val="en-US"/>
        </w:rPr>
        <w:t xml:space="preserve"> </w:t>
      </w:r>
      <w:r w:rsidR="006D03D1" w:rsidRPr="00D82CDA">
        <w:rPr>
          <w:rFonts w:ascii="Arial" w:hAnsi="Arial" w:cs="Arial"/>
          <w:iCs/>
          <w:sz w:val="20"/>
          <w:szCs w:val="20"/>
          <w:lang w:val="en-US"/>
        </w:rPr>
        <w:t xml:space="preserve">were </w:t>
      </w:r>
      <w:r w:rsidR="000E2F2E" w:rsidRPr="00D82CDA">
        <w:rPr>
          <w:rFonts w:ascii="Arial" w:hAnsi="Arial" w:cs="Arial"/>
          <w:iCs/>
          <w:sz w:val="20"/>
          <w:szCs w:val="20"/>
          <w:lang w:val="en-US"/>
        </w:rPr>
        <w:t xml:space="preserve">found </w:t>
      </w:r>
      <w:r w:rsidR="006D03D1" w:rsidRPr="00D82CDA">
        <w:rPr>
          <w:rFonts w:ascii="Arial" w:hAnsi="Arial" w:cs="Arial"/>
          <w:iCs/>
          <w:sz w:val="20"/>
          <w:szCs w:val="20"/>
          <w:lang w:val="en-US"/>
        </w:rPr>
        <w:t>in the study area</w:t>
      </w:r>
      <w:r w:rsidR="00B750F1" w:rsidRPr="00D82CDA">
        <w:rPr>
          <w:rFonts w:ascii="Arial" w:hAnsi="Arial" w:cs="Arial"/>
          <w:iCs/>
          <w:sz w:val="20"/>
          <w:szCs w:val="20"/>
          <w:lang w:val="en-US"/>
        </w:rPr>
        <w:t xml:space="preserve">. The STH were </w:t>
      </w:r>
      <w:r w:rsidR="006D03D1" w:rsidRPr="00D82CDA">
        <w:rPr>
          <w:rFonts w:ascii="Arial" w:hAnsi="Arial" w:cs="Arial"/>
          <w:i/>
          <w:sz w:val="20"/>
          <w:szCs w:val="20"/>
          <w:lang w:val="en-US"/>
        </w:rPr>
        <w:t>Ascaris</w:t>
      </w:r>
      <w:r w:rsidR="006D03D1" w:rsidRPr="00D82CDA">
        <w:rPr>
          <w:rFonts w:ascii="Arial" w:hAnsi="Arial" w:cs="Arial"/>
          <w:sz w:val="20"/>
          <w:szCs w:val="20"/>
          <w:lang w:val="en-US"/>
        </w:rPr>
        <w:t xml:space="preserve"> </w:t>
      </w:r>
      <w:r w:rsidR="006D03D1" w:rsidRPr="00D82CDA">
        <w:rPr>
          <w:rFonts w:ascii="Arial" w:hAnsi="Arial" w:cs="Arial"/>
          <w:i/>
          <w:sz w:val="20"/>
          <w:szCs w:val="20"/>
          <w:lang w:val="en-US"/>
        </w:rPr>
        <w:t>lumbricoides</w:t>
      </w:r>
      <w:r w:rsidR="006D03D1" w:rsidRPr="00D82CDA">
        <w:rPr>
          <w:rFonts w:ascii="Arial" w:hAnsi="Arial" w:cs="Arial"/>
          <w:sz w:val="20"/>
          <w:szCs w:val="20"/>
          <w:lang w:val="en-US"/>
        </w:rPr>
        <w:t xml:space="preserve">, </w:t>
      </w:r>
      <w:r w:rsidR="006D03D1" w:rsidRPr="00D82CDA">
        <w:rPr>
          <w:rFonts w:ascii="Arial" w:hAnsi="Arial" w:cs="Arial"/>
          <w:i/>
          <w:sz w:val="20"/>
          <w:szCs w:val="20"/>
          <w:lang w:val="en-US"/>
        </w:rPr>
        <w:t>Trichuris trichiura</w:t>
      </w:r>
      <w:r w:rsidR="006D03D1" w:rsidRPr="00D82CDA">
        <w:rPr>
          <w:rFonts w:ascii="Arial" w:hAnsi="Arial" w:cs="Arial"/>
          <w:sz w:val="20"/>
          <w:szCs w:val="20"/>
          <w:lang w:val="en-US"/>
        </w:rPr>
        <w:t>, hookworm</w:t>
      </w:r>
      <w:r w:rsidR="006D03D1" w:rsidRPr="00D82CDA">
        <w:rPr>
          <w:rFonts w:ascii="Arial" w:hAnsi="Arial" w:cs="Arial"/>
          <w:i/>
          <w:sz w:val="20"/>
          <w:szCs w:val="20"/>
          <w:lang w:val="en-US"/>
        </w:rPr>
        <w:t>.</w:t>
      </w:r>
      <w:r w:rsidR="004575FC" w:rsidRPr="00D82CDA">
        <w:rPr>
          <w:rFonts w:ascii="Arial" w:hAnsi="Arial" w:cs="Arial"/>
          <w:i/>
          <w:sz w:val="20"/>
          <w:szCs w:val="20"/>
          <w:lang w:val="en-US"/>
        </w:rPr>
        <w:t xml:space="preserve"> </w:t>
      </w:r>
      <w:r w:rsidR="008505B1" w:rsidRPr="00D82CDA">
        <w:rPr>
          <w:rFonts w:ascii="Arial" w:hAnsi="Arial" w:cs="Arial"/>
          <w:i/>
          <w:sz w:val="20"/>
          <w:szCs w:val="20"/>
          <w:lang w:val="en-US"/>
        </w:rPr>
        <w:t>S</w:t>
      </w:r>
      <w:r w:rsidR="004C74A9" w:rsidRPr="00D82CDA">
        <w:rPr>
          <w:rFonts w:ascii="Arial" w:hAnsi="Arial" w:cs="Arial"/>
          <w:i/>
          <w:sz w:val="20"/>
          <w:szCs w:val="20"/>
          <w:lang w:val="en-US"/>
        </w:rPr>
        <w:t>chistosoma</w:t>
      </w:r>
      <w:r w:rsidR="008505B1" w:rsidRPr="00D82CDA">
        <w:rPr>
          <w:rFonts w:ascii="Arial" w:hAnsi="Arial" w:cs="Arial"/>
          <w:i/>
          <w:sz w:val="20"/>
          <w:szCs w:val="20"/>
          <w:lang w:val="en-US"/>
        </w:rPr>
        <w:t xml:space="preserve"> mansoni</w:t>
      </w:r>
      <w:r w:rsidR="008505B1" w:rsidRPr="00D82CDA">
        <w:rPr>
          <w:rFonts w:ascii="Arial" w:hAnsi="Arial" w:cs="Arial"/>
          <w:iCs/>
          <w:sz w:val="20"/>
          <w:szCs w:val="20"/>
          <w:lang w:val="en-US"/>
        </w:rPr>
        <w:t xml:space="preserve"> was </w:t>
      </w:r>
      <w:r w:rsidR="004C74A9" w:rsidRPr="00D82CDA">
        <w:rPr>
          <w:rFonts w:ascii="Arial" w:hAnsi="Arial" w:cs="Arial"/>
          <w:iCs/>
          <w:sz w:val="20"/>
          <w:szCs w:val="20"/>
          <w:lang w:val="en-US"/>
        </w:rPr>
        <w:t xml:space="preserve">the only Schistosoma specie </w:t>
      </w:r>
      <w:r w:rsidR="008505B1" w:rsidRPr="00D82CDA">
        <w:rPr>
          <w:rFonts w:ascii="Arial" w:hAnsi="Arial" w:cs="Arial"/>
          <w:iCs/>
          <w:sz w:val="20"/>
          <w:szCs w:val="20"/>
          <w:lang w:val="en-US"/>
        </w:rPr>
        <w:t>detected in the area</w:t>
      </w:r>
      <w:r w:rsidR="004C74A9" w:rsidRPr="00D82CDA">
        <w:rPr>
          <w:rFonts w:ascii="Arial" w:hAnsi="Arial" w:cs="Arial"/>
          <w:iCs/>
          <w:sz w:val="20"/>
          <w:szCs w:val="20"/>
          <w:lang w:val="en-US"/>
        </w:rPr>
        <w:t xml:space="preserve"> especially at Dibombari HD and Mbanga HD</w:t>
      </w:r>
      <w:r w:rsidR="008505B1" w:rsidRPr="00D82CDA">
        <w:rPr>
          <w:rFonts w:ascii="Arial" w:hAnsi="Arial" w:cs="Arial"/>
          <w:iCs/>
          <w:sz w:val="20"/>
          <w:szCs w:val="20"/>
          <w:lang w:val="en-US"/>
        </w:rPr>
        <w:t xml:space="preserve">. </w:t>
      </w:r>
      <w:r w:rsidR="00B750F1" w:rsidRPr="00D82CDA">
        <w:rPr>
          <w:rFonts w:ascii="Arial" w:hAnsi="Arial" w:cs="Arial"/>
          <w:iCs/>
          <w:sz w:val="20"/>
          <w:szCs w:val="20"/>
          <w:lang w:val="en-US"/>
        </w:rPr>
        <w:t>All p</w:t>
      </w:r>
      <w:r w:rsidR="004575FC" w:rsidRPr="00D82CDA">
        <w:rPr>
          <w:rFonts w:ascii="Arial" w:hAnsi="Arial" w:cs="Arial"/>
          <w:iCs/>
          <w:sz w:val="20"/>
          <w:szCs w:val="20"/>
          <w:lang w:val="en-US"/>
        </w:rPr>
        <w:t xml:space="preserve">arasites </w:t>
      </w:r>
      <w:r w:rsidR="00B750F1" w:rsidRPr="00D82CDA">
        <w:rPr>
          <w:rFonts w:ascii="Arial" w:hAnsi="Arial" w:cs="Arial"/>
          <w:iCs/>
          <w:sz w:val="20"/>
          <w:szCs w:val="20"/>
          <w:lang w:val="en-US"/>
        </w:rPr>
        <w:t xml:space="preserve">detected </w:t>
      </w:r>
      <w:r w:rsidR="004575FC" w:rsidRPr="00D82CDA">
        <w:rPr>
          <w:rFonts w:ascii="Arial" w:hAnsi="Arial" w:cs="Arial"/>
          <w:iCs/>
          <w:sz w:val="20"/>
          <w:szCs w:val="20"/>
          <w:lang w:val="en-US"/>
        </w:rPr>
        <w:t>were found in stool samples as eggs</w:t>
      </w:r>
      <w:r w:rsidR="00B750F1" w:rsidRPr="00D82CDA">
        <w:rPr>
          <w:rFonts w:ascii="Arial" w:hAnsi="Arial" w:cs="Arial"/>
          <w:iCs/>
          <w:sz w:val="20"/>
          <w:szCs w:val="20"/>
          <w:lang w:val="en-US"/>
        </w:rPr>
        <w:t xml:space="preserve"> </w:t>
      </w:r>
      <w:r w:rsidR="003143EB" w:rsidRPr="00D82CDA">
        <w:rPr>
          <w:rFonts w:ascii="Arial" w:hAnsi="Arial" w:cs="Arial"/>
          <w:sz w:val="20"/>
          <w:szCs w:val="20"/>
          <w:lang w:val="en-US"/>
        </w:rPr>
        <w:t>either as monospecific or multiple infe</w:t>
      </w:r>
      <w:r w:rsidR="00E910C0" w:rsidRPr="00D82CDA">
        <w:rPr>
          <w:rFonts w:ascii="Arial" w:hAnsi="Arial" w:cs="Arial"/>
          <w:sz w:val="20"/>
          <w:szCs w:val="20"/>
          <w:lang w:val="en-US"/>
        </w:rPr>
        <w:t>c</w:t>
      </w:r>
      <w:r w:rsidR="003143EB" w:rsidRPr="00D82CDA">
        <w:rPr>
          <w:rFonts w:ascii="Arial" w:hAnsi="Arial" w:cs="Arial"/>
          <w:sz w:val="20"/>
          <w:szCs w:val="20"/>
          <w:lang w:val="en-US"/>
        </w:rPr>
        <w:t>tions combin</w:t>
      </w:r>
      <w:r w:rsidR="00E910C0" w:rsidRPr="00D82CDA">
        <w:rPr>
          <w:rFonts w:ascii="Arial" w:hAnsi="Arial" w:cs="Arial"/>
          <w:sz w:val="20"/>
          <w:szCs w:val="20"/>
          <w:lang w:val="en-US"/>
        </w:rPr>
        <w:t>i</w:t>
      </w:r>
      <w:r w:rsidR="003143EB" w:rsidRPr="00D82CDA">
        <w:rPr>
          <w:rFonts w:ascii="Arial" w:hAnsi="Arial" w:cs="Arial"/>
          <w:sz w:val="20"/>
          <w:szCs w:val="20"/>
          <w:lang w:val="en-US"/>
        </w:rPr>
        <w:t>n</w:t>
      </w:r>
      <w:r w:rsidR="00E910C0" w:rsidRPr="00D82CDA">
        <w:rPr>
          <w:rFonts w:ascii="Arial" w:hAnsi="Arial" w:cs="Arial"/>
          <w:sz w:val="20"/>
          <w:szCs w:val="20"/>
          <w:lang w:val="en-US"/>
        </w:rPr>
        <w:t>g</w:t>
      </w:r>
      <w:r w:rsidR="003143EB" w:rsidRPr="00D82CDA">
        <w:rPr>
          <w:rFonts w:ascii="Arial" w:hAnsi="Arial" w:cs="Arial"/>
          <w:sz w:val="20"/>
          <w:szCs w:val="20"/>
          <w:lang w:val="en-US"/>
        </w:rPr>
        <w:t xml:space="preserve"> two </w:t>
      </w:r>
      <w:r w:rsidR="00E910C0" w:rsidRPr="00D82CDA">
        <w:rPr>
          <w:rFonts w:ascii="Arial" w:hAnsi="Arial" w:cs="Arial"/>
          <w:sz w:val="20"/>
          <w:szCs w:val="20"/>
          <w:lang w:val="en-US"/>
        </w:rPr>
        <w:t xml:space="preserve">or three </w:t>
      </w:r>
      <w:r w:rsidR="004C74A9" w:rsidRPr="00D82CDA">
        <w:rPr>
          <w:rFonts w:ascii="Arial" w:hAnsi="Arial" w:cs="Arial"/>
          <w:sz w:val="20"/>
          <w:szCs w:val="20"/>
          <w:lang w:val="en-US"/>
        </w:rPr>
        <w:t>parasite species</w:t>
      </w:r>
      <w:r w:rsidR="003143EB" w:rsidRPr="00D82CDA">
        <w:rPr>
          <w:rFonts w:ascii="Arial" w:hAnsi="Arial" w:cs="Arial"/>
          <w:sz w:val="20"/>
          <w:szCs w:val="20"/>
          <w:lang w:val="en-US"/>
        </w:rPr>
        <w:t>.</w:t>
      </w:r>
    </w:p>
    <w:p w14:paraId="7677CEE6" w14:textId="09304E96" w:rsidR="006D03D1" w:rsidRPr="00D82CDA" w:rsidRDefault="00BA3F7D" w:rsidP="006D03D1">
      <w:pPr>
        <w:pStyle w:val="Sansinterligne"/>
        <w:spacing w:line="360" w:lineRule="auto"/>
        <w:jc w:val="both"/>
        <w:rPr>
          <w:rFonts w:ascii="Arial" w:hAnsi="Arial" w:cs="Arial"/>
          <w:iCs/>
          <w:sz w:val="20"/>
          <w:szCs w:val="20"/>
          <w:lang w:val="en-US"/>
        </w:rPr>
      </w:pPr>
      <w:r w:rsidRPr="00D82CDA">
        <w:rPr>
          <w:rFonts w:ascii="Arial" w:hAnsi="Arial" w:cs="Arial"/>
          <w:sz w:val="20"/>
          <w:szCs w:val="20"/>
          <w:lang w:val="en-US"/>
        </w:rPr>
        <w:t xml:space="preserve">The diversity of intestinal helminth species was </w:t>
      </w:r>
      <w:r w:rsidR="00D11432" w:rsidRPr="00D82CDA">
        <w:rPr>
          <w:rFonts w:ascii="Arial" w:hAnsi="Arial" w:cs="Arial"/>
          <w:sz w:val="20"/>
          <w:szCs w:val="20"/>
          <w:lang w:val="en-US"/>
        </w:rPr>
        <w:t>like</w:t>
      </w:r>
      <w:r w:rsidRPr="00D82CDA">
        <w:rPr>
          <w:rFonts w:ascii="Arial" w:hAnsi="Arial" w:cs="Arial"/>
          <w:sz w:val="20"/>
          <w:szCs w:val="20"/>
          <w:lang w:val="en-US"/>
        </w:rPr>
        <w:t xml:space="preserve"> </w:t>
      </w:r>
      <w:r w:rsidR="00DA723C" w:rsidRPr="00D82CDA">
        <w:rPr>
          <w:rFonts w:ascii="Arial" w:hAnsi="Arial" w:cs="Arial"/>
          <w:sz w:val="20"/>
          <w:szCs w:val="20"/>
          <w:lang w:val="en-US"/>
        </w:rPr>
        <w:t xml:space="preserve">previous </w:t>
      </w:r>
      <w:r w:rsidRPr="00D82CDA">
        <w:rPr>
          <w:rFonts w:ascii="Arial" w:hAnsi="Arial" w:cs="Arial"/>
          <w:sz w:val="20"/>
          <w:szCs w:val="20"/>
          <w:lang w:val="en-US"/>
        </w:rPr>
        <w:t xml:space="preserve">report in </w:t>
      </w:r>
      <w:r w:rsidR="00DA723C" w:rsidRPr="00D82CDA">
        <w:rPr>
          <w:rFonts w:ascii="Arial" w:hAnsi="Arial" w:cs="Arial"/>
          <w:sz w:val="20"/>
          <w:szCs w:val="20"/>
          <w:lang w:val="en-US"/>
        </w:rPr>
        <w:t>Melong HD</w:t>
      </w:r>
      <w:r w:rsidRPr="00D82CDA">
        <w:rPr>
          <w:rFonts w:ascii="Arial" w:hAnsi="Arial" w:cs="Arial"/>
          <w:sz w:val="20"/>
          <w:szCs w:val="20"/>
          <w:lang w:val="en-US"/>
        </w:rPr>
        <w:t xml:space="preserve"> </w:t>
      </w:r>
      <w:r w:rsidR="00DA723C" w:rsidRPr="00D82CDA">
        <w:rPr>
          <w:rFonts w:ascii="Arial" w:hAnsi="Arial" w:cs="Arial"/>
          <w:sz w:val="20"/>
          <w:szCs w:val="20"/>
          <w:lang w:val="en-US"/>
        </w:rPr>
        <w:t>w</w:t>
      </w:r>
      <w:r w:rsidRPr="00D82CDA">
        <w:rPr>
          <w:rFonts w:ascii="Arial" w:hAnsi="Arial" w:cs="Arial"/>
          <w:sz w:val="20"/>
          <w:szCs w:val="20"/>
          <w:lang w:val="en-US"/>
        </w:rPr>
        <w:t xml:space="preserve">hich </w:t>
      </w:r>
      <w:r w:rsidR="00DA723C" w:rsidRPr="00D82CDA">
        <w:rPr>
          <w:rFonts w:ascii="Arial" w:hAnsi="Arial" w:cs="Arial"/>
          <w:sz w:val="20"/>
          <w:szCs w:val="20"/>
          <w:lang w:val="en-US"/>
        </w:rPr>
        <w:t xml:space="preserve">found </w:t>
      </w:r>
      <w:r w:rsidRPr="00D82CDA">
        <w:rPr>
          <w:rFonts w:ascii="Arial" w:hAnsi="Arial" w:cs="Arial"/>
          <w:i/>
          <w:sz w:val="20"/>
          <w:szCs w:val="20"/>
          <w:lang w:val="en-US"/>
        </w:rPr>
        <w:t>Ascaris</w:t>
      </w:r>
      <w:r w:rsidRPr="00D82CDA">
        <w:rPr>
          <w:rFonts w:ascii="Arial" w:hAnsi="Arial" w:cs="Arial"/>
          <w:sz w:val="20"/>
          <w:szCs w:val="20"/>
          <w:lang w:val="en-US"/>
        </w:rPr>
        <w:t xml:space="preserve"> </w:t>
      </w:r>
      <w:r w:rsidRPr="00D82CDA">
        <w:rPr>
          <w:rFonts w:ascii="Arial" w:hAnsi="Arial" w:cs="Arial"/>
          <w:i/>
          <w:sz w:val="20"/>
          <w:szCs w:val="20"/>
          <w:lang w:val="en-US"/>
        </w:rPr>
        <w:t>lumbricoides</w:t>
      </w:r>
      <w:r w:rsidRPr="00D82CDA">
        <w:rPr>
          <w:rFonts w:ascii="Arial" w:hAnsi="Arial" w:cs="Arial"/>
          <w:sz w:val="20"/>
          <w:szCs w:val="20"/>
          <w:lang w:val="en-US"/>
        </w:rPr>
        <w:t xml:space="preserve">, </w:t>
      </w:r>
      <w:r w:rsidRPr="00D82CDA">
        <w:rPr>
          <w:rFonts w:ascii="Arial" w:hAnsi="Arial" w:cs="Arial"/>
          <w:i/>
          <w:sz w:val="20"/>
          <w:szCs w:val="20"/>
          <w:lang w:val="en-US"/>
        </w:rPr>
        <w:t>Trichuris trichiura</w:t>
      </w:r>
      <w:r w:rsidRPr="00D82CDA">
        <w:rPr>
          <w:rFonts w:ascii="Arial" w:hAnsi="Arial" w:cs="Arial"/>
          <w:sz w:val="20"/>
          <w:szCs w:val="20"/>
          <w:lang w:val="en-US"/>
        </w:rPr>
        <w:t xml:space="preserve"> </w:t>
      </w:r>
      <w:r w:rsidR="000E2F2E" w:rsidRPr="00D82CDA">
        <w:rPr>
          <w:rFonts w:ascii="Arial" w:hAnsi="Arial" w:cs="Arial"/>
          <w:sz w:val="20"/>
          <w:szCs w:val="20"/>
          <w:lang w:val="en-US"/>
        </w:rPr>
        <w:t xml:space="preserve">and </w:t>
      </w:r>
      <w:r w:rsidRPr="00D82CDA">
        <w:rPr>
          <w:rFonts w:ascii="Arial" w:hAnsi="Arial" w:cs="Arial"/>
          <w:sz w:val="20"/>
          <w:szCs w:val="20"/>
          <w:lang w:val="en-US"/>
        </w:rPr>
        <w:t xml:space="preserve">hookworm </w:t>
      </w:r>
      <w:r w:rsidR="00DA723C" w:rsidRPr="00D82CDA">
        <w:rPr>
          <w:rFonts w:ascii="Arial" w:hAnsi="Arial" w:cs="Arial"/>
          <w:sz w:val="20"/>
          <w:szCs w:val="20"/>
          <w:lang w:val="en-US"/>
        </w:rPr>
        <w:t xml:space="preserve">as </w:t>
      </w:r>
      <w:r w:rsidRPr="00D82CDA">
        <w:rPr>
          <w:rFonts w:ascii="Arial" w:hAnsi="Arial" w:cs="Arial"/>
          <w:sz w:val="20"/>
          <w:szCs w:val="20"/>
          <w:lang w:val="en-US"/>
        </w:rPr>
        <w:t xml:space="preserve">the main </w:t>
      </w:r>
      <w:r w:rsidR="004C74A9" w:rsidRPr="00D82CDA">
        <w:rPr>
          <w:rFonts w:ascii="Arial" w:hAnsi="Arial" w:cs="Arial"/>
          <w:sz w:val="20"/>
          <w:szCs w:val="20"/>
          <w:lang w:val="en-US"/>
        </w:rPr>
        <w:t>STH</w:t>
      </w:r>
      <w:r w:rsidRPr="00D82CDA">
        <w:rPr>
          <w:rFonts w:ascii="Arial" w:hAnsi="Arial" w:cs="Arial"/>
          <w:sz w:val="20"/>
          <w:szCs w:val="20"/>
          <w:lang w:val="en-US"/>
        </w:rPr>
        <w:t xml:space="preserve"> in stool samples</w:t>
      </w:r>
      <w:r w:rsidR="00DA723C" w:rsidRPr="00D82CDA">
        <w:rPr>
          <w:rFonts w:ascii="Arial" w:hAnsi="Arial" w:cs="Arial"/>
          <w:sz w:val="20"/>
          <w:szCs w:val="20"/>
          <w:lang w:val="en-US"/>
        </w:rPr>
        <w:t xml:space="preserve">, with however lower </w:t>
      </w:r>
      <w:r w:rsidRPr="00D82CDA">
        <w:rPr>
          <w:rFonts w:ascii="Arial" w:hAnsi="Arial" w:cs="Arial"/>
          <w:sz w:val="20"/>
          <w:szCs w:val="20"/>
          <w:lang w:val="en-US"/>
        </w:rPr>
        <w:t xml:space="preserve">prevalence of </w:t>
      </w:r>
      <w:r w:rsidRPr="00D82CDA">
        <w:rPr>
          <w:rFonts w:ascii="Arial" w:hAnsi="Arial" w:cs="Arial"/>
          <w:i/>
          <w:sz w:val="20"/>
          <w:szCs w:val="20"/>
          <w:lang w:val="en-US"/>
        </w:rPr>
        <w:t>Ascaris</w:t>
      </w:r>
      <w:r w:rsidRPr="00D82CDA">
        <w:rPr>
          <w:rFonts w:ascii="Arial" w:hAnsi="Arial" w:cs="Arial"/>
          <w:sz w:val="20"/>
          <w:szCs w:val="20"/>
          <w:lang w:val="en-US"/>
        </w:rPr>
        <w:t xml:space="preserve"> </w:t>
      </w:r>
      <w:r w:rsidRPr="00D82CDA">
        <w:rPr>
          <w:rFonts w:ascii="Arial" w:hAnsi="Arial" w:cs="Arial"/>
          <w:i/>
          <w:sz w:val="20"/>
          <w:szCs w:val="20"/>
          <w:lang w:val="en-US"/>
        </w:rPr>
        <w:t xml:space="preserve">lumbricoides </w:t>
      </w:r>
      <w:r w:rsidRPr="00D82CDA">
        <w:rPr>
          <w:rFonts w:ascii="Arial" w:hAnsi="Arial" w:cs="Arial"/>
          <w:sz w:val="20"/>
          <w:szCs w:val="20"/>
          <w:lang w:val="en-US"/>
        </w:rPr>
        <w:t xml:space="preserve">and </w:t>
      </w:r>
      <w:r w:rsidRPr="00D82CDA">
        <w:rPr>
          <w:rFonts w:ascii="Arial" w:hAnsi="Arial" w:cs="Arial"/>
          <w:i/>
          <w:sz w:val="20"/>
          <w:szCs w:val="20"/>
          <w:lang w:val="en-US"/>
        </w:rPr>
        <w:t xml:space="preserve">Trichuris trichiura </w:t>
      </w:r>
      <w:r w:rsidR="00DA723C" w:rsidRPr="00D82CDA">
        <w:rPr>
          <w:rFonts w:ascii="Arial" w:hAnsi="Arial" w:cs="Arial"/>
          <w:sz w:val="20"/>
          <w:szCs w:val="20"/>
          <w:lang w:val="en-US"/>
        </w:rPr>
        <w:t>but higher p</w:t>
      </w:r>
      <w:r w:rsidRPr="00D82CDA">
        <w:rPr>
          <w:rFonts w:ascii="Arial" w:hAnsi="Arial" w:cs="Arial"/>
          <w:sz w:val="20"/>
          <w:szCs w:val="20"/>
          <w:lang w:val="en-US"/>
        </w:rPr>
        <w:t>revalence of hookworm infections reported in Melong HD</w:t>
      </w:r>
      <w:r w:rsidR="00CB4D4E" w:rsidRPr="00D82CDA">
        <w:rPr>
          <w:rFonts w:ascii="Arial" w:hAnsi="Arial" w:cs="Arial"/>
          <w:sz w:val="20"/>
          <w:szCs w:val="20"/>
          <w:lang w:val="en-US"/>
        </w:rPr>
        <w:t xml:space="preserve"> [16]</w:t>
      </w:r>
      <w:r w:rsidR="00DA723C" w:rsidRPr="00D82CDA">
        <w:rPr>
          <w:rFonts w:ascii="Arial" w:hAnsi="Arial" w:cs="Arial"/>
          <w:sz w:val="20"/>
          <w:szCs w:val="20"/>
          <w:lang w:val="en-US"/>
        </w:rPr>
        <w:t>.</w:t>
      </w:r>
      <w:r w:rsidRPr="00D82CDA">
        <w:rPr>
          <w:rFonts w:ascii="Arial" w:hAnsi="Arial" w:cs="Arial"/>
          <w:sz w:val="20"/>
          <w:szCs w:val="20"/>
          <w:lang w:val="en-US"/>
        </w:rPr>
        <w:t xml:space="preserve"> </w:t>
      </w:r>
      <w:r w:rsidR="00DA723C" w:rsidRPr="00D82CDA">
        <w:rPr>
          <w:rFonts w:ascii="Arial" w:hAnsi="Arial" w:cs="Arial"/>
          <w:sz w:val="20"/>
          <w:szCs w:val="20"/>
          <w:lang w:val="en-US"/>
        </w:rPr>
        <w:t xml:space="preserve">Data gathered </w:t>
      </w:r>
      <w:r w:rsidRPr="00D82CDA">
        <w:rPr>
          <w:rFonts w:ascii="Arial" w:hAnsi="Arial" w:cs="Arial"/>
          <w:sz w:val="20"/>
          <w:szCs w:val="20"/>
          <w:lang w:val="en-US"/>
        </w:rPr>
        <w:t>in th</w:t>
      </w:r>
      <w:r w:rsidR="00DA723C" w:rsidRPr="00D82CDA">
        <w:rPr>
          <w:rFonts w:ascii="Arial" w:hAnsi="Arial" w:cs="Arial"/>
          <w:sz w:val="20"/>
          <w:szCs w:val="20"/>
          <w:lang w:val="en-US"/>
        </w:rPr>
        <w:t>i</w:t>
      </w:r>
      <w:r w:rsidRPr="00D82CDA">
        <w:rPr>
          <w:rFonts w:ascii="Arial" w:hAnsi="Arial" w:cs="Arial"/>
          <w:sz w:val="20"/>
          <w:szCs w:val="20"/>
          <w:lang w:val="en-US"/>
        </w:rPr>
        <w:t>s study indicat</w:t>
      </w:r>
      <w:r w:rsidR="00DA723C" w:rsidRPr="00D82CDA">
        <w:rPr>
          <w:rFonts w:ascii="Arial" w:hAnsi="Arial" w:cs="Arial"/>
          <w:sz w:val="20"/>
          <w:szCs w:val="20"/>
          <w:lang w:val="en-US"/>
        </w:rPr>
        <w:t>ed</w:t>
      </w:r>
      <w:r w:rsidRPr="00D82CDA">
        <w:rPr>
          <w:rFonts w:ascii="Arial" w:hAnsi="Arial" w:cs="Arial"/>
          <w:sz w:val="20"/>
          <w:szCs w:val="20"/>
          <w:lang w:val="en-US"/>
        </w:rPr>
        <w:t xml:space="preserve"> that living habits</w:t>
      </w:r>
      <w:r w:rsidR="00DF641D" w:rsidRPr="00D82CDA">
        <w:rPr>
          <w:rFonts w:ascii="Arial" w:hAnsi="Arial" w:cs="Arial"/>
          <w:sz w:val="20"/>
          <w:szCs w:val="20"/>
          <w:lang w:val="en-US"/>
        </w:rPr>
        <w:t xml:space="preserve"> in the rural and semi-urban HD</w:t>
      </w:r>
      <w:r w:rsidR="00816E93" w:rsidRPr="00D82CDA">
        <w:rPr>
          <w:rFonts w:ascii="Arial" w:hAnsi="Arial" w:cs="Arial"/>
          <w:sz w:val="20"/>
          <w:szCs w:val="20"/>
          <w:lang w:val="en-US"/>
        </w:rPr>
        <w:t xml:space="preserve"> were similar towards intestinal helminth infections</w:t>
      </w:r>
      <w:r w:rsidRPr="00D82CDA">
        <w:rPr>
          <w:rFonts w:ascii="Arial" w:hAnsi="Arial" w:cs="Arial"/>
          <w:sz w:val="20"/>
          <w:szCs w:val="20"/>
          <w:lang w:val="en-US"/>
        </w:rPr>
        <w:t>.</w:t>
      </w:r>
    </w:p>
    <w:p w14:paraId="1849F6CF" w14:textId="573B2C66" w:rsidR="007C675B" w:rsidRPr="00D82CDA" w:rsidRDefault="00023CF0" w:rsidP="000D1FC2">
      <w:pPr>
        <w:pStyle w:val="Sansinterligne"/>
        <w:spacing w:line="360" w:lineRule="auto"/>
        <w:jc w:val="both"/>
        <w:rPr>
          <w:rFonts w:ascii="Arial" w:hAnsi="Arial" w:cs="Arial"/>
          <w:b/>
          <w:bCs/>
          <w:sz w:val="20"/>
          <w:szCs w:val="20"/>
          <w:lang w:val="en-US"/>
        </w:rPr>
      </w:pPr>
      <w:r w:rsidRPr="00D82CDA">
        <w:rPr>
          <w:rFonts w:ascii="Arial" w:hAnsi="Arial" w:cs="Arial"/>
          <w:b/>
          <w:bCs/>
          <w:sz w:val="20"/>
          <w:szCs w:val="20"/>
          <w:lang w:val="en-US"/>
        </w:rPr>
        <w:lastRenderedPageBreak/>
        <w:t xml:space="preserve">3.3. </w:t>
      </w:r>
      <w:r w:rsidR="007C675B" w:rsidRPr="00D82CDA">
        <w:rPr>
          <w:rFonts w:ascii="Arial" w:hAnsi="Arial" w:cs="Arial"/>
          <w:b/>
          <w:bCs/>
          <w:sz w:val="20"/>
          <w:szCs w:val="20"/>
          <w:lang w:val="en-US"/>
        </w:rPr>
        <w:t>Pr</w:t>
      </w:r>
      <w:r w:rsidR="007E33C2" w:rsidRPr="00D82CDA">
        <w:rPr>
          <w:rFonts w:ascii="Arial" w:hAnsi="Arial" w:cs="Arial"/>
          <w:b/>
          <w:bCs/>
          <w:sz w:val="20"/>
          <w:szCs w:val="20"/>
          <w:lang w:val="en-US"/>
        </w:rPr>
        <w:t>e</w:t>
      </w:r>
      <w:r w:rsidR="007C675B" w:rsidRPr="00D82CDA">
        <w:rPr>
          <w:rFonts w:ascii="Arial" w:hAnsi="Arial" w:cs="Arial"/>
          <w:b/>
          <w:bCs/>
          <w:sz w:val="20"/>
          <w:szCs w:val="20"/>
          <w:lang w:val="en-US"/>
        </w:rPr>
        <w:t>valence</w:t>
      </w:r>
      <w:r w:rsidR="007E33C2" w:rsidRPr="00D82CDA">
        <w:rPr>
          <w:rFonts w:ascii="Arial" w:hAnsi="Arial" w:cs="Arial"/>
          <w:b/>
          <w:bCs/>
          <w:sz w:val="20"/>
          <w:szCs w:val="20"/>
          <w:lang w:val="en-US"/>
        </w:rPr>
        <w:t xml:space="preserve"> of </w:t>
      </w:r>
      <w:r w:rsidR="008505B1" w:rsidRPr="00D82CDA">
        <w:rPr>
          <w:rFonts w:ascii="Arial" w:hAnsi="Arial" w:cs="Arial"/>
          <w:b/>
          <w:bCs/>
          <w:sz w:val="20"/>
          <w:szCs w:val="20"/>
          <w:lang w:val="en-US"/>
        </w:rPr>
        <w:t xml:space="preserve">STH and </w:t>
      </w:r>
      <w:r w:rsidR="008505B1" w:rsidRPr="00D82CDA">
        <w:rPr>
          <w:rFonts w:ascii="Arial" w:hAnsi="Arial" w:cs="Arial"/>
          <w:b/>
          <w:bCs/>
          <w:i/>
          <w:iCs/>
          <w:sz w:val="20"/>
          <w:szCs w:val="20"/>
          <w:lang w:val="en-US"/>
        </w:rPr>
        <w:t xml:space="preserve">S. mansoni </w:t>
      </w:r>
      <w:r w:rsidR="007C675B" w:rsidRPr="00D82CDA">
        <w:rPr>
          <w:rFonts w:ascii="Arial" w:hAnsi="Arial" w:cs="Arial"/>
          <w:b/>
          <w:bCs/>
          <w:sz w:val="20"/>
          <w:szCs w:val="20"/>
          <w:lang w:val="en-US"/>
        </w:rPr>
        <w:t>infection</w:t>
      </w:r>
      <w:r w:rsidR="003143EB" w:rsidRPr="00D82CDA">
        <w:rPr>
          <w:rFonts w:ascii="Arial" w:hAnsi="Arial" w:cs="Arial"/>
          <w:b/>
          <w:bCs/>
          <w:sz w:val="20"/>
          <w:szCs w:val="20"/>
          <w:lang w:val="en-US"/>
        </w:rPr>
        <w:t>s</w:t>
      </w:r>
      <w:r w:rsidR="006D03D1" w:rsidRPr="00D82CDA">
        <w:rPr>
          <w:rFonts w:ascii="Arial" w:hAnsi="Arial" w:cs="Arial"/>
          <w:b/>
          <w:bCs/>
          <w:sz w:val="20"/>
          <w:szCs w:val="20"/>
          <w:lang w:val="en-US"/>
        </w:rPr>
        <w:t xml:space="preserve"> in the study area</w:t>
      </w:r>
      <w:r w:rsidR="00830AD1" w:rsidRPr="00D82CDA">
        <w:rPr>
          <w:rFonts w:ascii="Arial" w:hAnsi="Arial" w:cs="Arial"/>
          <w:b/>
          <w:bCs/>
          <w:sz w:val="20"/>
          <w:szCs w:val="20"/>
          <w:lang w:val="en-US"/>
        </w:rPr>
        <w:t>.</w:t>
      </w:r>
    </w:p>
    <w:p w14:paraId="3FDE1D7B" w14:textId="5B0BFCDD" w:rsidR="007954D2" w:rsidRPr="00D82CDA" w:rsidRDefault="00B750F1" w:rsidP="0006000A">
      <w:pPr>
        <w:pStyle w:val="Sansinterligne"/>
        <w:spacing w:line="360" w:lineRule="auto"/>
        <w:jc w:val="both"/>
        <w:rPr>
          <w:rFonts w:ascii="Arial" w:hAnsi="Arial" w:cs="Arial"/>
          <w:sz w:val="20"/>
          <w:szCs w:val="20"/>
          <w:lang w:val="en-US"/>
        </w:rPr>
      </w:pPr>
      <w:r w:rsidRPr="00D82CDA">
        <w:rPr>
          <w:rFonts w:ascii="Arial" w:hAnsi="Arial" w:cs="Arial"/>
          <w:sz w:val="20"/>
          <w:szCs w:val="20"/>
          <w:lang w:val="en-US"/>
        </w:rPr>
        <w:t xml:space="preserve">Table I also showed that </w:t>
      </w:r>
      <w:r w:rsidR="000D1FC2" w:rsidRPr="00D82CDA">
        <w:rPr>
          <w:rFonts w:ascii="Arial" w:hAnsi="Arial" w:cs="Arial"/>
          <w:sz w:val="20"/>
          <w:szCs w:val="20"/>
          <w:lang w:val="en-US"/>
        </w:rPr>
        <w:t>the overall prevalence of intestinal helminth infection</w:t>
      </w:r>
      <w:r w:rsidR="002D4E9B" w:rsidRPr="00D82CDA">
        <w:rPr>
          <w:rFonts w:ascii="Arial" w:hAnsi="Arial" w:cs="Arial"/>
          <w:sz w:val="20"/>
          <w:szCs w:val="20"/>
          <w:lang w:val="en-US"/>
        </w:rPr>
        <w:t xml:space="preserve"> and STH infection were </w:t>
      </w:r>
      <w:r w:rsidR="000D1FC2" w:rsidRPr="00D82CDA">
        <w:rPr>
          <w:rFonts w:ascii="Arial" w:hAnsi="Arial" w:cs="Arial"/>
          <w:sz w:val="20"/>
          <w:szCs w:val="20"/>
          <w:lang w:val="en-US"/>
        </w:rPr>
        <w:t>22.3% (192/860)</w:t>
      </w:r>
      <w:r w:rsidR="002D4E9B" w:rsidRPr="00D82CDA">
        <w:rPr>
          <w:rFonts w:ascii="Arial" w:hAnsi="Arial" w:cs="Arial"/>
          <w:sz w:val="20"/>
          <w:szCs w:val="20"/>
          <w:lang w:val="en-US"/>
        </w:rPr>
        <w:t xml:space="preserve"> and 21.9% (188/860) respe</w:t>
      </w:r>
      <w:r w:rsidR="007954D2" w:rsidRPr="00D82CDA">
        <w:rPr>
          <w:rFonts w:ascii="Arial" w:hAnsi="Arial" w:cs="Arial"/>
          <w:sz w:val="20"/>
          <w:szCs w:val="20"/>
          <w:lang w:val="en-US"/>
        </w:rPr>
        <w:t>c</w:t>
      </w:r>
      <w:r w:rsidR="002D4E9B" w:rsidRPr="00D82CDA">
        <w:rPr>
          <w:rFonts w:ascii="Arial" w:hAnsi="Arial" w:cs="Arial"/>
          <w:sz w:val="20"/>
          <w:szCs w:val="20"/>
          <w:lang w:val="en-US"/>
        </w:rPr>
        <w:t>tively</w:t>
      </w:r>
      <w:r w:rsidR="000D1FC2" w:rsidRPr="00D82CDA">
        <w:rPr>
          <w:rFonts w:ascii="Arial" w:hAnsi="Arial" w:cs="Arial"/>
          <w:sz w:val="20"/>
          <w:szCs w:val="20"/>
          <w:lang w:val="en-US"/>
        </w:rPr>
        <w:t xml:space="preserve">. </w:t>
      </w:r>
      <w:r w:rsidR="00EF2230" w:rsidRPr="00D82CDA">
        <w:rPr>
          <w:rFonts w:ascii="Arial" w:hAnsi="Arial" w:cs="Arial"/>
          <w:sz w:val="20"/>
          <w:szCs w:val="20"/>
          <w:lang w:val="en-US"/>
        </w:rPr>
        <w:t xml:space="preserve">Intestinal </w:t>
      </w:r>
      <w:r w:rsidR="007954D2" w:rsidRPr="00D82CDA">
        <w:rPr>
          <w:rFonts w:ascii="Arial" w:hAnsi="Arial" w:cs="Arial"/>
          <w:i/>
          <w:iCs/>
          <w:sz w:val="20"/>
          <w:szCs w:val="20"/>
          <w:lang w:val="en-US"/>
        </w:rPr>
        <w:t>Schistosoma</w:t>
      </w:r>
      <w:r w:rsidR="007954D2" w:rsidRPr="00D82CDA">
        <w:rPr>
          <w:rFonts w:ascii="Arial" w:hAnsi="Arial" w:cs="Arial"/>
          <w:sz w:val="20"/>
          <w:szCs w:val="20"/>
          <w:lang w:val="en-US"/>
        </w:rPr>
        <w:t xml:space="preserve"> infection were recorded only in Dibombari HD and Abo HD with prevalence of 1% and 0.8% respectively</w:t>
      </w:r>
      <w:r w:rsidR="00EF2230" w:rsidRPr="00D82CDA">
        <w:rPr>
          <w:rFonts w:ascii="Arial" w:hAnsi="Arial" w:cs="Arial"/>
          <w:sz w:val="20"/>
          <w:szCs w:val="20"/>
          <w:lang w:val="en-US"/>
        </w:rPr>
        <w:t xml:space="preserve">, </w:t>
      </w:r>
      <w:r w:rsidR="00EF2230" w:rsidRPr="00D82CDA">
        <w:rPr>
          <w:rFonts w:ascii="Arial" w:hAnsi="Arial" w:cs="Arial"/>
          <w:i/>
          <w:iCs/>
          <w:sz w:val="20"/>
          <w:szCs w:val="20"/>
          <w:lang w:val="en-US"/>
        </w:rPr>
        <w:t xml:space="preserve">S. </w:t>
      </w:r>
      <w:r w:rsidR="007954D2" w:rsidRPr="00D82CDA">
        <w:rPr>
          <w:rFonts w:ascii="Arial" w:hAnsi="Arial" w:cs="Arial"/>
          <w:i/>
          <w:iCs/>
          <w:sz w:val="20"/>
          <w:szCs w:val="20"/>
          <w:lang w:val="en-US"/>
        </w:rPr>
        <w:t>mansoni</w:t>
      </w:r>
      <w:r w:rsidR="007954D2" w:rsidRPr="00D82CDA">
        <w:rPr>
          <w:rFonts w:ascii="Arial" w:hAnsi="Arial" w:cs="Arial"/>
          <w:sz w:val="20"/>
          <w:szCs w:val="20"/>
          <w:lang w:val="en-US"/>
        </w:rPr>
        <w:t xml:space="preserve"> </w:t>
      </w:r>
      <w:r w:rsidR="00EF2230" w:rsidRPr="00D82CDA">
        <w:rPr>
          <w:rFonts w:ascii="Arial" w:hAnsi="Arial" w:cs="Arial"/>
          <w:sz w:val="20"/>
          <w:szCs w:val="20"/>
          <w:lang w:val="en-US"/>
        </w:rPr>
        <w:t xml:space="preserve">being </w:t>
      </w:r>
      <w:r w:rsidR="007954D2" w:rsidRPr="00D82CDA">
        <w:rPr>
          <w:rFonts w:ascii="Arial" w:hAnsi="Arial" w:cs="Arial"/>
          <w:sz w:val="20"/>
          <w:szCs w:val="20"/>
          <w:lang w:val="en-US"/>
        </w:rPr>
        <w:t xml:space="preserve">the only specie found in the </w:t>
      </w:r>
      <w:r w:rsidR="00EF2230" w:rsidRPr="00D82CDA">
        <w:rPr>
          <w:rFonts w:ascii="Arial" w:hAnsi="Arial" w:cs="Arial"/>
          <w:sz w:val="20"/>
          <w:szCs w:val="20"/>
          <w:lang w:val="en-US"/>
        </w:rPr>
        <w:t>study area.</w:t>
      </w:r>
    </w:p>
    <w:p w14:paraId="67D7E2FA" w14:textId="2B7EFA44" w:rsidR="0006000A" w:rsidRPr="00D82CDA" w:rsidRDefault="006051B2" w:rsidP="0006000A">
      <w:pPr>
        <w:pStyle w:val="Sansinterligne"/>
        <w:spacing w:line="360" w:lineRule="auto"/>
        <w:jc w:val="both"/>
        <w:rPr>
          <w:rFonts w:ascii="Arial" w:hAnsi="Arial" w:cs="Arial"/>
          <w:sz w:val="20"/>
          <w:szCs w:val="20"/>
          <w:lang w:val="en-US"/>
        </w:rPr>
      </w:pPr>
      <w:r w:rsidRPr="00D82CDA">
        <w:rPr>
          <w:rFonts w:ascii="Arial" w:hAnsi="Arial" w:cs="Arial"/>
          <w:sz w:val="20"/>
          <w:szCs w:val="20"/>
          <w:lang w:val="en-US"/>
        </w:rPr>
        <w:t>P</w:t>
      </w:r>
      <w:r w:rsidR="00B02E59" w:rsidRPr="00D82CDA">
        <w:rPr>
          <w:rFonts w:ascii="Arial" w:hAnsi="Arial" w:cs="Arial"/>
          <w:sz w:val="20"/>
          <w:szCs w:val="20"/>
          <w:lang w:val="en-US"/>
        </w:rPr>
        <w:t xml:space="preserve">revalence of overall </w:t>
      </w:r>
      <w:r w:rsidR="000D1FC2" w:rsidRPr="00D82CDA">
        <w:rPr>
          <w:rFonts w:ascii="Arial" w:hAnsi="Arial" w:cs="Arial"/>
          <w:sz w:val="20"/>
          <w:szCs w:val="20"/>
          <w:lang w:val="en-US"/>
        </w:rPr>
        <w:t xml:space="preserve">intestinal </w:t>
      </w:r>
      <w:r w:rsidR="00B02E59" w:rsidRPr="00D82CDA">
        <w:rPr>
          <w:rFonts w:ascii="Arial" w:hAnsi="Arial" w:cs="Arial"/>
          <w:sz w:val="20"/>
          <w:szCs w:val="20"/>
          <w:lang w:val="en-US"/>
        </w:rPr>
        <w:t>helminth infection varied significantly with health district</w:t>
      </w:r>
      <w:r w:rsidR="000D1FC2" w:rsidRPr="00D82CDA">
        <w:rPr>
          <w:rFonts w:ascii="Arial" w:hAnsi="Arial" w:cs="Arial"/>
          <w:sz w:val="20"/>
          <w:szCs w:val="20"/>
          <w:lang w:val="en-US"/>
        </w:rPr>
        <w:t xml:space="preserve"> ranging from 13.1% in Mambanda HD</w:t>
      </w:r>
      <w:r w:rsidR="00EF2230" w:rsidRPr="00D82CDA">
        <w:rPr>
          <w:rFonts w:ascii="Arial" w:hAnsi="Arial" w:cs="Arial"/>
          <w:sz w:val="20"/>
          <w:szCs w:val="20"/>
          <w:lang w:val="en-US"/>
        </w:rPr>
        <w:t xml:space="preserve"> (town area)</w:t>
      </w:r>
      <w:r w:rsidR="000D1FC2" w:rsidRPr="00D82CDA">
        <w:rPr>
          <w:rFonts w:ascii="Arial" w:hAnsi="Arial" w:cs="Arial"/>
          <w:sz w:val="20"/>
          <w:szCs w:val="20"/>
          <w:lang w:val="en-US"/>
        </w:rPr>
        <w:t xml:space="preserve"> and 28.4% in Abo HD</w:t>
      </w:r>
      <w:r w:rsidR="00B02E59" w:rsidRPr="00D82CDA">
        <w:rPr>
          <w:rFonts w:ascii="Arial" w:hAnsi="Arial" w:cs="Arial"/>
          <w:sz w:val="20"/>
          <w:szCs w:val="20"/>
          <w:lang w:val="en-US"/>
        </w:rPr>
        <w:t xml:space="preserve"> ( (p=0.001). </w:t>
      </w:r>
      <w:r w:rsidR="008E51E7" w:rsidRPr="00D82CDA">
        <w:rPr>
          <w:rFonts w:ascii="Arial" w:hAnsi="Arial" w:cs="Arial"/>
          <w:sz w:val="20"/>
          <w:szCs w:val="20"/>
          <w:lang w:val="en-US"/>
        </w:rPr>
        <w:t xml:space="preserve">The prevalence </w:t>
      </w:r>
      <w:r w:rsidR="006A0A18" w:rsidRPr="00D82CDA">
        <w:rPr>
          <w:rFonts w:ascii="Arial" w:hAnsi="Arial" w:cs="Arial"/>
          <w:sz w:val="20"/>
          <w:szCs w:val="20"/>
          <w:lang w:val="en-US"/>
        </w:rPr>
        <w:t xml:space="preserve">of intestinal helminth infection was over 20% in the rural and semi-urban areas indicating that the latest anthelminthic campaign did not decrease the disease to under public health </w:t>
      </w:r>
      <w:r w:rsidR="0006000A" w:rsidRPr="00D82CDA">
        <w:rPr>
          <w:rFonts w:ascii="Arial" w:hAnsi="Arial" w:cs="Arial"/>
          <w:sz w:val="20"/>
          <w:szCs w:val="20"/>
          <w:lang w:val="en-US"/>
        </w:rPr>
        <w:t>level</w:t>
      </w:r>
      <w:r w:rsidR="008E51E7" w:rsidRPr="00D82CDA">
        <w:rPr>
          <w:rFonts w:ascii="Arial" w:hAnsi="Arial" w:cs="Arial"/>
          <w:sz w:val="20"/>
          <w:szCs w:val="20"/>
          <w:lang w:val="en-US"/>
        </w:rPr>
        <w:t>.</w:t>
      </w:r>
      <w:r w:rsidR="0006000A" w:rsidRPr="00D82CDA">
        <w:rPr>
          <w:rFonts w:ascii="Arial" w:hAnsi="Arial" w:cs="Arial"/>
          <w:sz w:val="20"/>
          <w:szCs w:val="20"/>
          <w:lang w:val="en-US"/>
        </w:rPr>
        <w:t xml:space="preserve"> </w:t>
      </w:r>
      <w:r w:rsidR="00AA3747" w:rsidRPr="00D82CDA">
        <w:rPr>
          <w:rFonts w:ascii="Arial" w:hAnsi="Arial" w:cs="Arial"/>
          <w:sz w:val="20"/>
          <w:szCs w:val="20"/>
          <w:lang w:val="en-US"/>
        </w:rPr>
        <w:t>The o</w:t>
      </w:r>
      <w:r w:rsidR="0006000A" w:rsidRPr="00D82CDA">
        <w:rPr>
          <w:rFonts w:ascii="Arial" w:hAnsi="Arial" w:cs="Arial"/>
          <w:sz w:val="20"/>
          <w:szCs w:val="20"/>
          <w:lang w:val="en-US"/>
        </w:rPr>
        <w:t xml:space="preserve">verall prevalence of intestinal helminth infection was </w:t>
      </w:r>
      <w:r w:rsidR="00AA3747" w:rsidRPr="00D82CDA">
        <w:rPr>
          <w:rFonts w:ascii="Arial" w:hAnsi="Arial" w:cs="Arial"/>
          <w:sz w:val="20"/>
          <w:szCs w:val="20"/>
          <w:lang w:val="en-US"/>
        </w:rPr>
        <w:t xml:space="preserve">higher </w:t>
      </w:r>
      <w:r w:rsidR="0006000A" w:rsidRPr="00D82CDA">
        <w:rPr>
          <w:rFonts w:ascii="Arial" w:hAnsi="Arial" w:cs="Arial"/>
          <w:sz w:val="20"/>
          <w:szCs w:val="20"/>
          <w:lang w:val="en-US"/>
        </w:rPr>
        <w:t>compared to previous data in Douala where an overall prevalence of intestinal helminth infection was 15.2%</w:t>
      </w:r>
      <w:r w:rsidR="00CB4D4E" w:rsidRPr="00D82CDA">
        <w:rPr>
          <w:rFonts w:ascii="Arial" w:hAnsi="Arial" w:cs="Arial"/>
          <w:sz w:val="20"/>
          <w:szCs w:val="20"/>
          <w:lang w:val="en-US"/>
        </w:rPr>
        <w:t xml:space="preserve"> [1</w:t>
      </w:r>
      <w:r w:rsidR="00933CE0" w:rsidRPr="00D82CDA">
        <w:rPr>
          <w:rFonts w:ascii="Arial" w:hAnsi="Arial" w:cs="Arial"/>
          <w:sz w:val="20"/>
          <w:szCs w:val="20"/>
          <w:lang w:val="en-US"/>
        </w:rPr>
        <w:t>7</w:t>
      </w:r>
      <w:r w:rsidR="00CB4D4E" w:rsidRPr="00D82CDA">
        <w:rPr>
          <w:rFonts w:ascii="Arial" w:hAnsi="Arial" w:cs="Arial"/>
          <w:sz w:val="20"/>
          <w:szCs w:val="20"/>
          <w:lang w:val="en-US"/>
        </w:rPr>
        <w:t>]</w:t>
      </w:r>
      <w:r w:rsidR="0006000A" w:rsidRPr="00D82CDA">
        <w:rPr>
          <w:rFonts w:ascii="Arial" w:hAnsi="Arial" w:cs="Arial"/>
          <w:sz w:val="20"/>
          <w:szCs w:val="20"/>
          <w:lang w:val="en-US"/>
        </w:rPr>
        <w:t xml:space="preserve"> </w:t>
      </w:r>
      <w:r w:rsidR="00AA3747" w:rsidRPr="00D82CDA">
        <w:rPr>
          <w:rFonts w:ascii="Arial" w:hAnsi="Arial" w:cs="Arial"/>
          <w:sz w:val="20"/>
          <w:szCs w:val="20"/>
          <w:lang w:val="en-US"/>
        </w:rPr>
        <w:t xml:space="preserve">and almost </w:t>
      </w:r>
      <w:r w:rsidR="00E218C4" w:rsidRPr="00D82CDA">
        <w:rPr>
          <w:rFonts w:ascii="Arial" w:hAnsi="Arial" w:cs="Arial"/>
          <w:sz w:val="20"/>
          <w:szCs w:val="20"/>
          <w:lang w:val="en-US"/>
        </w:rPr>
        <w:t>tw</w:t>
      </w:r>
      <w:r w:rsidR="0010567A" w:rsidRPr="00D82CDA">
        <w:rPr>
          <w:rFonts w:ascii="Arial" w:hAnsi="Arial" w:cs="Arial"/>
          <w:sz w:val="20"/>
          <w:szCs w:val="20"/>
          <w:lang w:val="en-US"/>
        </w:rPr>
        <w:t>ice</w:t>
      </w:r>
      <w:r w:rsidR="00AA3747" w:rsidRPr="00D82CDA">
        <w:rPr>
          <w:rFonts w:ascii="Arial" w:hAnsi="Arial" w:cs="Arial"/>
          <w:sz w:val="20"/>
          <w:szCs w:val="20"/>
          <w:lang w:val="en-US"/>
        </w:rPr>
        <w:t xml:space="preserve"> higher than the overall prevalence of soil-transmitted helminth infections  reported more than ten years earlier by the national control program for schistosomiasis and intestinal helminth</w:t>
      </w:r>
      <w:r w:rsidR="00E218C4" w:rsidRPr="00D82CDA">
        <w:rPr>
          <w:rFonts w:ascii="Arial" w:hAnsi="Arial" w:cs="Arial"/>
          <w:sz w:val="20"/>
          <w:szCs w:val="20"/>
          <w:lang w:val="en-US"/>
        </w:rPr>
        <w:t xml:space="preserve"> (13%) in the Littoral region among school-aged children</w:t>
      </w:r>
      <w:r w:rsidR="00AA3747" w:rsidRPr="00D82CDA">
        <w:rPr>
          <w:rFonts w:ascii="Arial" w:hAnsi="Arial" w:cs="Arial"/>
          <w:sz w:val="20"/>
          <w:szCs w:val="20"/>
          <w:lang w:val="en-US"/>
        </w:rPr>
        <w:t xml:space="preserve"> </w:t>
      </w:r>
      <w:r w:rsidR="004D6CEF" w:rsidRPr="00D82CDA">
        <w:rPr>
          <w:rFonts w:ascii="Arial" w:hAnsi="Arial" w:cs="Arial"/>
          <w:sz w:val="20"/>
          <w:szCs w:val="20"/>
          <w:lang w:val="en-US"/>
        </w:rPr>
        <w:t>[6]</w:t>
      </w:r>
      <w:r w:rsidR="00E218C4" w:rsidRPr="00D82CDA">
        <w:rPr>
          <w:rFonts w:ascii="Arial" w:hAnsi="Arial" w:cs="Arial"/>
          <w:sz w:val="20"/>
          <w:szCs w:val="20"/>
          <w:lang w:val="en-US"/>
        </w:rPr>
        <w:t xml:space="preserve">. The overall prevalence gathered in this study was however </w:t>
      </w:r>
      <w:r w:rsidR="0006000A" w:rsidRPr="00D82CDA">
        <w:rPr>
          <w:rFonts w:ascii="Arial" w:hAnsi="Arial" w:cs="Arial"/>
          <w:sz w:val="20"/>
          <w:szCs w:val="20"/>
          <w:lang w:val="en-US"/>
        </w:rPr>
        <w:t xml:space="preserve">lower </w:t>
      </w:r>
      <w:r w:rsidR="0010567A" w:rsidRPr="00D82CDA">
        <w:rPr>
          <w:rFonts w:ascii="Arial" w:hAnsi="Arial" w:cs="Arial"/>
          <w:sz w:val="20"/>
          <w:szCs w:val="20"/>
          <w:lang w:val="en-US"/>
        </w:rPr>
        <w:t>al</w:t>
      </w:r>
      <w:r w:rsidR="00E218C4" w:rsidRPr="00D82CDA">
        <w:rPr>
          <w:rFonts w:ascii="Arial" w:hAnsi="Arial" w:cs="Arial"/>
          <w:sz w:val="20"/>
          <w:szCs w:val="20"/>
          <w:lang w:val="en-US"/>
        </w:rPr>
        <w:t>t</w:t>
      </w:r>
      <w:r w:rsidR="007954D2" w:rsidRPr="00D82CDA">
        <w:rPr>
          <w:rFonts w:ascii="Arial" w:hAnsi="Arial" w:cs="Arial"/>
          <w:sz w:val="20"/>
          <w:szCs w:val="20"/>
          <w:lang w:val="en-US"/>
        </w:rPr>
        <w:t>h</w:t>
      </w:r>
      <w:r w:rsidR="00E218C4" w:rsidRPr="00D82CDA">
        <w:rPr>
          <w:rFonts w:ascii="Arial" w:hAnsi="Arial" w:cs="Arial"/>
          <w:sz w:val="20"/>
          <w:szCs w:val="20"/>
          <w:lang w:val="en-US"/>
        </w:rPr>
        <w:t xml:space="preserve">ough close </w:t>
      </w:r>
      <w:r w:rsidR="0006000A" w:rsidRPr="00D82CDA">
        <w:rPr>
          <w:rFonts w:ascii="Arial" w:hAnsi="Arial" w:cs="Arial"/>
          <w:sz w:val="20"/>
          <w:szCs w:val="20"/>
          <w:lang w:val="en-US"/>
        </w:rPr>
        <w:t xml:space="preserve">to </w:t>
      </w:r>
      <w:r w:rsidR="00E218C4" w:rsidRPr="00D82CDA">
        <w:rPr>
          <w:rFonts w:ascii="Arial" w:hAnsi="Arial" w:cs="Arial"/>
          <w:sz w:val="20"/>
          <w:szCs w:val="20"/>
          <w:lang w:val="en-US"/>
        </w:rPr>
        <w:t xml:space="preserve">a report </w:t>
      </w:r>
      <w:r w:rsidR="0006000A" w:rsidRPr="00D82CDA">
        <w:rPr>
          <w:rFonts w:ascii="Arial" w:hAnsi="Arial" w:cs="Arial"/>
          <w:sz w:val="20"/>
          <w:szCs w:val="20"/>
          <w:lang w:val="en-US"/>
        </w:rPr>
        <w:t>some three years ago in Melong</w:t>
      </w:r>
      <w:r w:rsidR="00E218C4" w:rsidRPr="00D82CDA">
        <w:rPr>
          <w:rFonts w:ascii="Arial" w:hAnsi="Arial" w:cs="Arial"/>
          <w:sz w:val="20"/>
          <w:szCs w:val="20"/>
          <w:lang w:val="en-US"/>
        </w:rPr>
        <w:t>,</w:t>
      </w:r>
      <w:r w:rsidR="0006000A" w:rsidRPr="00D82CDA">
        <w:rPr>
          <w:rFonts w:ascii="Arial" w:hAnsi="Arial" w:cs="Arial"/>
          <w:sz w:val="20"/>
          <w:szCs w:val="20"/>
          <w:lang w:val="en-US"/>
        </w:rPr>
        <w:t xml:space="preserve"> a </w:t>
      </w:r>
      <w:r w:rsidR="00E218C4" w:rsidRPr="00D82CDA">
        <w:rPr>
          <w:rFonts w:ascii="Arial" w:hAnsi="Arial" w:cs="Arial"/>
          <w:sz w:val="20"/>
          <w:szCs w:val="20"/>
          <w:lang w:val="en-US"/>
        </w:rPr>
        <w:t>closer health district t</w:t>
      </w:r>
      <w:r w:rsidR="0006000A" w:rsidRPr="00D82CDA">
        <w:rPr>
          <w:rFonts w:ascii="Arial" w:hAnsi="Arial" w:cs="Arial"/>
          <w:sz w:val="20"/>
          <w:szCs w:val="20"/>
          <w:lang w:val="en-US"/>
        </w:rPr>
        <w:t xml:space="preserve">o Mbanga HD </w:t>
      </w:r>
      <w:r w:rsidR="00DF641D" w:rsidRPr="00D82CDA">
        <w:rPr>
          <w:rFonts w:ascii="Arial" w:hAnsi="Arial" w:cs="Arial"/>
          <w:sz w:val="20"/>
          <w:szCs w:val="20"/>
          <w:lang w:val="en-US"/>
        </w:rPr>
        <w:t>where a 24.6% prevalence was reported</w:t>
      </w:r>
      <w:r w:rsidR="00CB4D4E" w:rsidRPr="00D82CDA">
        <w:rPr>
          <w:rFonts w:ascii="Arial" w:hAnsi="Arial" w:cs="Arial"/>
          <w:sz w:val="20"/>
          <w:szCs w:val="20"/>
          <w:lang w:val="en-US"/>
        </w:rPr>
        <w:t xml:space="preserve"> [1</w:t>
      </w:r>
      <w:r w:rsidR="009C7E53" w:rsidRPr="00D82CDA">
        <w:rPr>
          <w:rFonts w:ascii="Arial" w:hAnsi="Arial" w:cs="Arial"/>
          <w:sz w:val="20"/>
          <w:szCs w:val="20"/>
          <w:lang w:val="en-US"/>
        </w:rPr>
        <w:t>6</w:t>
      </w:r>
      <w:r w:rsidR="00CB4D4E" w:rsidRPr="00D82CDA">
        <w:rPr>
          <w:rFonts w:ascii="Arial" w:hAnsi="Arial" w:cs="Arial"/>
          <w:sz w:val="20"/>
          <w:szCs w:val="20"/>
          <w:lang w:val="en-US"/>
        </w:rPr>
        <w:t>]</w:t>
      </w:r>
      <w:r w:rsidR="0006000A" w:rsidRPr="00D82CDA">
        <w:rPr>
          <w:rFonts w:ascii="Arial" w:hAnsi="Arial" w:cs="Arial"/>
          <w:sz w:val="20"/>
          <w:szCs w:val="20"/>
          <w:lang w:val="en-US"/>
        </w:rPr>
        <w:t>.</w:t>
      </w:r>
      <w:r w:rsidR="004D6CEF" w:rsidRPr="00D82CDA">
        <w:rPr>
          <w:rFonts w:ascii="Arial" w:hAnsi="Arial" w:cs="Arial"/>
          <w:sz w:val="20"/>
          <w:szCs w:val="20"/>
          <w:lang w:val="en-US"/>
        </w:rPr>
        <w:t xml:space="preserve"> </w:t>
      </w:r>
      <w:r w:rsidR="00EF2230" w:rsidRPr="00D82CDA">
        <w:rPr>
          <w:rFonts w:ascii="Arial" w:hAnsi="Arial" w:cs="Arial"/>
          <w:sz w:val="20"/>
          <w:szCs w:val="20"/>
          <w:lang w:val="en-US"/>
        </w:rPr>
        <w:t xml:space="preserve">Data gathered indicated that </w:t>
      </w:r>
      <w:r w:rsidR="005A7028" w:rsidRPr="00D82CDA">
        <w:rPr>
          <w:rFonts w:ascii="Arial" w:hAnsi="Arial" w:cs="Arial"/>
          <w:sz w:val="20"/>
          <w:szCs w:val="20"/>
          <w:lang w:val="en-US"/>
        </w:rPr>
        <w:t xml:space="preserve">few months after </w:t>
      </w:r>
      <w:r w:rsidR="00106A98" w:rsidRPr="00D82CDA">
        <w:rPr>
          <w:rFonts w:ascii="Arial" w:hAnsi="Arial" w:cs="Arial"/>
          <w:sz w:val="20"/>
          <w:szCs w:val="20"/>
          <w:lang w:val="en-US"/>
        </w:rPr>
        <w:t>anthelminthic</w:t>
      </w:r>
      <w:r w:rsidR="005A7028" w:rsidRPr="00D82CDA">
        <w:rPr>
          <w:rFonts w:ascii="Arial" w:hAnsi="Arial" w:cs="Arial"/>
          <w:sz w:val="20"/>
          <w:szCs w:val="20"/>
          <w:lang w:val="en-US"/>
        </w:rPr>
        <w:t xml:space="preserve"> chemoprevention, the prevalence of overall ST</w:t>
      </w:r>
      <w:r w:rsidR="00D82CDA" w:rsidRPr="00D82CDA">
        <w:rPr>
          <w:rFonts w:ascii="Arial" w:hAnsi="Arial" w:cs="Arial"/>
          <w:sz w:val="20"/>
          <w:szCs w:val="20"/>
          <w:lang w:val="en-US"/>
        </w:rPr>
        <w:t>H</w:t>
      </w:r>
      <w:r w:rsidR="005A7028" w:rsidRPr="00D82CDA">
        <w:rPr>
          <w:rFonts w:ascii="Arial" w:hAnsi="Arial" w:cs="Arial"/>
          <w:sz w:val="20"/>
          <w:szCs w:val="20"/>
          <w:lang w:val="en-US"/>
        </w:rPr>
        <w:t xml:space="preserve"> infection remain over 20%, the threshold indicated for implementation of chemoprevention against the STH. </w:t>
      </w:r>
      <w:r w:rsidR="004D6CEF" w:rsidRPr="00D82CDA">
        <w:rPr>
          <w:rFonts w:ascii="Arial" w:hAnsi="Arial" w:cs="Arial"/>
          <w:sz w:val="20"/>
          <w:szCs w:val="20"/>
          <w:lang w:val="en-US"/>
        </w:rPr>
        <w:t xml:space="preserve">Data gathered in this study and report in Melong indicated that the community prevalence of intestinal helminth infection </w:t>
      </w:r>
      <w:r w:rsidR="00BC7EC7" w:rsidRPr="00D82CDA">
        <w:rPr>
          <w:rFonts w:ascii="Arial" w:hAnsi="Arial" w:cs="Arial"/>
          <w:sz w:val="20"/>
          <w:szCs w:val="20"/>
          <w:lang w:val="en-US"/>
        </w:rPr>
        <w:t xml:space="preserve">is </w:t>
      </w:r>
      <w:r w:rsidR="004D6CEF" w:rsidRPr="00D82CDA">
        <w:rPr>
          <w:rFonts w:ascii="Arial" w:hAnsi="Arial" w:cs="Arial"/>
          <w:sz w:val="20"/>
          <w:szCs w:val="20"/>
          <w:lang w:val="en-US"/>
        </w:rPr>
        <w:t xml:space="preserve">convenient </w:t>
      </w:r>
      <w:r w:rsidR="00BC7EC7" w:rsidRPr="00D82CDA">
        <w:rPr>
          <w:rFonts w:ascii="Arial" w:hAnsi="Arial" w:cs="Arial"/>
          <w:sz w:val="20"/>
          <w:szCs w:val="20"/>
          <w:lang w:val="en-US"/>
        </w:rPr>
        <w:t xml:space="preserve">as reference </w:t>
      </w:r>
      <w:r w:rsidR="00982851" w:rsidRPr="00D82CDA">
        <w:rPr>
          <w:rFonts w:ascii="Arial" w:hAnsi="Arial" w:cs="Arial"/>
          <w:sz w:val="20"/>
          <w:szCs w:val="20"/>
          <w:lang w:val="en-US"/>
        </w:rPr>
        <w:t>to consider move to elimination as stated in the 2021</w:t>
      </w:r>
      <w:r w:rsidR="0010567A" w:rsidRPr="00D82CDA">
        <w:rPr>
          <w:rFonts w:ascii="Arial" w:hAnsi="Arial" w:cs="Arial"/>
          <w:sz w:val="20"/>
          <w:szCs w:val="20"/>
          <w:lang w:val="en-US"/>
        </w:rPr>
        <w:t xml:space="preserve"> -</w:t>
      </w:r>
      <w:r w:rsidR="00982851" w:rsidRPr="00D82CDA">
        <w:rPr>
          <w:rFonts w:ascii="Arial" w:hAnsi="Arial" w:cs="Arial"/>
          <w:sz w:val="20"/>
          <w:szCs w:val="20"/>
          <w:lang w:val="en-US"/>
        </w:rPr>
        <w:t>203</w:t>
      </w:r>
      <w:r w:rsidR="0010567A" w:rsidRPr="00D82CDA">
        <w:rPr>
          <w:rFonts w:ascii="Arial" w:hAnsi="Arial" w:cs="Arial"/>
          <w:sz w:val="20"/>
          <w:szCs w:val="20"/>
          <w:lang w:val="en-US"/>
        </w:rPr>
        <w:t>0</w:t>
      </w:r>
      <w:r w:rsidR="00982851" w:rsidRPr="00D82CDA">
        <w:rPr>
          <w:rFonts w:ascii="Arial" w:hAnsi="Arial" w:cs="Arial"/>
          <w:sz w:val="20"/>
          <w:szCs w:val="20"/>
          <w:lang w:val="en-US"/>
        </w:rPr>
        <w:t xml:space="preserve"> road map.</w:t>
      </w:r>
      <w:r w:rsidR="00EF2230" w:rsidRPr="00D82CDA">
        <w:rPr>
          <w:rFonts w:ascii="Arial" w:hAnsi="Arial" w:cs="Arial"/>
          <w:sz w:val="20"/>
          <w:szCs w:val="20"/>
          <w:lang w:val="en-US"/>
        </w:rPr>
        <w:t xml:space="preserve"> </w:t>
      </w:r>
    </w:p>
    <w:p w14:paraId="688E2B34" w14:textId="27F0B2ED" w:rsidR="007C675B" w:rsidRPr="00D82CDA" w:rsidRDefault="000D1FC2" w:rsidP="00761EC7">
      <w:pPr>
        <w:pStyle w:val="Sansinterligne"/>
        <w:spacing w:line="360" w:lineRule="auto"/>
        <w:jc w:val="both"/>
        <w:rPr>
          <w:rFonts w:ascii="Arial" w:hAnsi="Arial" w:cs="Arial"/>
          <w:iCs/>
          <w:sz w:val="20"/>
          <w:szCs w:val="20"/>
          <w:lang w:val="en-US"/>
        </w:rPr>
      </w:pPr>
      <w:r w:rsidRPr="00D82CDA">
        <w:rPr>
          <w:rFonts w:ascii="Arial" w:hAnsi="Arial" w:cs="Arial"/>
          <w:sz w:val="20"/>
          <w:szCs w:val="20"/>
          <w:lang w:val="en-US"/>
        </w:rPr>
        <w:t xml:space="preserve">Regarding </w:t>
      </w:r>
      <w:r w:rsidR="008E51E7" w:rsidRPr="00D82CDA">
        <w:rPr>
          <w:rFonts w:ascii="Arial" w:hAnsi="Arial" w:cs="Arial"/>
          <w:sz w:val="20"/>
          <w:szCs w:val="20"/>
          <w:lang w:val="en-US"/>
        </w:rPr>
        <w:t xml:space="preserve">specific infection, </w:t>
      </w:r>
      <w:r w:rsidR="007C675B" w:rsidRPr="00D82CDA">
        <w:rPr>
          <w:rFonts w:ascii="Arial" w:hAnsi="Arial" w:cs="Arial"/>
          <w:i/>
          <w:iCs/>
          <w:sz w:val="20"/>
          <w:szCs w:val="20"/>
          <w:lang w:val="en-US"/>
        </w:rPr>
        <w:t>A. lumbricoides</w:t>
      </w:r>
      <w:r w:rsidR="007C675B" w:rsidRPr="00D82CDA">
        <w:rPr>
          <w:rFonts w:ascii="Arial" w:hAnsi="Arial" w:cs="Arial"/>
          <w:sz w:val="20"/>
          <w:szCs w:val="20"/>
          <w:lang w:val="en-US"/>
        </w:rPr>
        <w:t xml:space="preserve"> </w:t>
      </w:r>
      <w:r w:rsidR="00854282" w:rsidRPr="00D82CDA">
        <w:rPr>
          <w:rFonts w:ascii="Arial" w:hAnsi="Arial" w:cs="Arial"/>
          <w:sz w:val="20"/>
          <w:szCs w:val="20"/>
          <w:lang w:val="en-US"/>
        </w:rPr>
        <w:t xml:space="preserve">infection </w:t>
      </w:r>
      <w:r w:rsidR="005A7028" w:rsidRPr="00D82CDA">
        <w:rPr>
          <w:rFonts w:ascii="Arial" w:hAnsi="Arial" w:cs="Arial"/>
          <w:sz w:val="20"/>
          <w:szCs w:val="20"/>
          <w:lang w:val="en-US"/>
        </w:rPr>
        <w:t xml:space="preserve">had the </w:t>
      </w:r>
      <w:r w:rsidR="00854282" w:rsidRPr="00D82CDA">
        <w:rPr>
          <w:rFonts w:ascii="Arial" w:hAnsi="Arial" w:cs="Arial"/>
          <w:sz w:val="20"/>
          <w:szCs w:val="20"/>
          <w:lang w:val="en-US"/>
        </w:rPr>
        <w:t xml:space="preserve">highest </w:t>
      </w:r>
      <w:r w:rsidR="005A7028" w:rsidRPr="00D82CDA">
        <w:rPr>
          <w:rFonts w:ascii="Arial" w:hAnsi="Arial" w:cs="Arial"/>
          <w:sz w:val="20"/>
          <w:szCs w:val="20"/>
          <w:lang w:val="en-US"/>
        </w:rPr>
        <w:t xml:space="preserve">prevalence </w:t>
      </w:r>
      <w:r w:rsidR="00854282" w:rsidRPr="00D82CDA">
        <w:rPr>
          <w:rFonts w:ascii="Arial" w:hAnsi="Arial" w:cs="Arial"/>
          <w:sz w:val="20"/>
          <w:szCs w:val="20"/>
          <w:lang w:val="en-US"/>
        </w:rPr>
        <w:t xml:space="preserve">in the study area as well </w:t>
      </w:r>
      <w:r w:rsidR="003143EB" w:rsidRPr="00D82CDA">
        <w:rPr>
          <w:rFonts w:ascii="Arial" w:hAnsi="Arial" w:cs="Arial"/>
          <w:sz w:val="20"/>
          <w:szCs w:val="20"/>
          <w:lang w:val="en-US"/>
        </w:rPr>
        <w:t xml:space="preserve">as </w:t>
      </w:r>
      <w:r w:rsidR="00854282" w:rsidRPr="00D82CDA">
        <w:rPr>
          <w:rFonts w:ascii="Arial" w:hAnsi="Arial" w:cs="Arial"/>
          <w:sz w:val="20"/>
          <w:szCs w:val="20"/>
          <w:lang w:val="en-US"/>
        </w:rPr>
        <w:t xml:space="preserve">in either health district. </w:t>
      </w:r>
      <w:r w:rsidR="004575FC" w:rsidRPr="00D82CDA">
        <w:rPr>
          <w:rFonts w:ascii="Arial" w:hAnsi="Arial" w:cs="Arial"/>
          <w:sz w:val="20"/>
          <w:szCs w:val="20"/>
          <w:lang w:val="en-US"/>
        </w:rPr>
        <w:t xml:space="preserve">The specific prevalence of each of the intestinal helminth specie in the study area was as follow: </w:t>
      </w:r>
      <w:r w:rsidR="004575FC" w:rsidRPr="00D82CDA">
        <w:rPr>
          <w:rFonts w:ascii="Arial" w:hAnsi="Arial" w:cs="Arial"/>
          <w:i/>
          <w:sz w:val="20"/>
          <w:szCs w:val="20"/>
          <w:lang w:val="en-US"/>
        </w:rPr>
        <w:t>Ascaris</w:t>
      </w:r>
      <w:r w:rsidR="004575FC" w:rsidRPr="00D82CDA">
        <w:rPr>
          <w:rFonts w:ascii="Arial" w:hAnsi="Arial" w:cs="Arial"/>
          <w:sz w:val="20"/>
          <w:szCs w:val="20"/>
          <w:lang w:val="en-US"/>
        </w:rPr>
        <w:t xml:space="preserve"> </w:t>
      </w:r>
      <w:r w:rsidR="004575FC" w:rsidRPr="00D82CDA">
        <w:rPr>
          <w:rFonts w:ascii="Arial" w:hAnsi="Arial" w:cs="Arial"/>
          <w:i/>
          <w:sz w:val="20"/>
          <w:szCs w:val="20"/>
          <w:lang w:val="en-US"/>
        </w:rPr>
        <w:t xml:space="preserve">lumbricoides </w:t>
      </w:r>
      <w:r w:rsidR="004575FC" w:rsidRPr="00D82CDA">
        <w:rPr>
          <w:rFonts w:ascii="Arial" w:hAnsi="Arial" w:cs="Arial"/>
          <w:sz w:val="20"/>
          <w:szCs w:val="20"/>
          <w:lang w:val="en-US"/>
        </w:rPr>
        <w:t xml:space="preserve">(14,4%), </w:t>
      </w:r>
      <w:r w:rsidR="004575FC" w:rsidRPr="00D82CDA">
        <w:rPr>
          <w:rFonts w:ascii="Arial" w:hAnsi="Arial" w:cs="Arial"/>
          <w:i/>
          <w:sz w:val="20"/>
          <w:szCs w:val="20"/>
          <w:lang w:val="en-US"/>
        </w:rPr>
        <w:t xml:space="preserve">Trichuris trichiura </w:t>
      </w:r>
      <w:r w:rsidR="004575FC" w:rsidRPr="00D82CDA">
        <w:rPr>
          <w:rFonts w:ascii="Arial" w:hAnsi="Arial" w:cs="Arial"/>
          <w:sz w:val="20"/>
          <w:szCs w:val="20"/>
          <w:lang w:val="en-US"/>
        </w:rPr>
        <w:t>(9,5%)</w:t>
      </w:r>
      <w:r w:rsidR="000E2F2E" w:rsidRPr="00D82CDA">
        <w:rPr>
          <w:rFonts w:ascii="Arial" w:hAnsi="Arial" w:cs="Arial"/>
          <w:sz w:val="20"/>
          <w:szCs w:val="20"/>
          <w:lang w:val="en-US"/>
        </w:rPr>
        <w:t xml:space="preserve"> and</w:t>
      </w:r>
      <w:r w:rsidR="00130691" w:rsidRPr="00D82CDA">
        <w:rPr>
          <w:rFonts w:ascii="Arial" w:hAnsi="Arial" w:cs="Arial"/>
          <w:sz w:val="20"/>
          <w:szCs w:val="20"/>
          <w:lang w:val="en-US"/>
        </w:rPr>
        <w:t xml:space="preserve"> </w:t>
      </w:r>
      <w:r w:rsidR="000E2F2E" w:rsidRPr="00D82CDA">
        <w:rPr>
          <w:rFonts w:ascii="Arial" w:hAnsi="Arial" w:cs="Arial"/>
          <w:sz w:val="20"/>
          <w:szCs w:val="20"/>
          <w:lang w:val="en-US"/>
        </w:rPr>
        <w:t>hookworm</w:t>
      </w:r>
      <w:r w:rsidR="004575FC" w:rsidRPr="00D82CDA">
        <w:rPr>
          <w:rFonts w:ascii="Arial" w:hAnsi="Arial" w:cs="Arial"/>
          <w:i/>
          <w:iCs/>
          <w:sz w:val="20"/>
          <w:szCs w:val="20"/>
          <w:lang w:val="en-US"/>
        </w:rPr>
        <w:t xml:space="preserve"> </w:t>
      </w:r>
      <w:r w:rsidR="004575FC" w:rsidRPr="00D82CDA">
        <w:rPr>
          <w:rFonts w:ascii="Arial" w:hAnsi="Arial" w:cs="Arial"/>
          <w:sz w:val="20"/>
          <w:szCs w:val="20"/>
          <w:lang w:val="en-US"/>
        </w:rPr>
        <w:t>(5,6%)</w:t>
      </w:r>
      <w:r w:rsidR="004575FC" w:rsidRPr="00D82CDA">
        <w:rPr>
          <w:rFonts w:ascii="Arial" w:hAnsi="Arial" w:cs="Arial"/>
          <w:i/>
          <w:sz w:val="20"/>
          <w:szCs w:val="20"/>
          <w:lang w:val="en-US"/>
        </w:rPr>
        <w:t>.</w:t>
      </w:r>
      <w:r w:rsidR="00EA08AF" w:rsidRPr="00D82CDA">
        <w:rPr>
          <w:rFonts w:ascii="Arial" w:hAnsi="Arial" w:cs="Arial"/>
          <w:i/>
          <w:sz w:val="20"/>
          <w:szCs w:val="20"/>
          <w:lang w:val="en-US"/>
        </w:rPr>
        <w:t xml:space="preserve"> </w:t>
      </w:r>
      <w:r w:rsidR="00EA08AF" w:rsidRPr="00D82CDA">
        <w:rPr>
          <w:rFonts w:ascii="Arial" w:hAnsi="Arial" w:cs="Arial"/>
          <w:iCs/>
          <w:sz w:val="20"/>
          <w:szCs w:val="20"/>
          <w:lang w:val="en-US"/>
        </w:rPr>
        <w:t xml:space="preserve">Prevalence of each of specific intestinal helminth infection varied significantly between health districts. </w:t>
      </w:r>
      <w:r w:rsidR="00EA08AF" w:rsidRPr="00D82CDA">
        <w:rPr>
          <w:rFonts w:ascii="Arial" w:hAnsi="Arial" w:cs="Arial"/>
          <w:sz w:val="20"/>
          <w:szCs w:val="20"/>
          <w:lang w:val="en-US"/>
        </w:rPr>
        <w:t xml:space="preserve">Mambanda HD at the lowest prevalence of infection for each of the specific helminth infection. The highest prevalence of specific infection was recorded in Abo HD for </w:t>
      </w:r>
      <w:r w:rsidR="00EA08AF" w:rsidRPr="00D82CDA">
        <w:rPr>
          <w:rFonts w:ascii="Arial" w:hAnsi="Arial" w:cs="Arial"/>
          <w:i/>
          <w:iCs/>
          <w:sz w:val="20"/>
          <w:szCs w:val="20"/>
          <w:lang w:val="en-US"/>
        </w:rPr>
        <w:t xml:space="preserve">Ascaris lumbricoides </w:t>
      </w:r>
      <w:r w:rsidR="00EA08AF" w:rsidRPr="00D82CDA">
        <w:rPr>
          <w:rFonts w:ascii="Arial" w:hAnsi="Arial" w:cs="Arial"/>
          <w:sz w:val="20"/>
          <w:szCs w:val="20"/>
          <w:lang w:val="en-US"/>
        </w:rPr>
        <w:t>and</w:t>
      </w:r>
      <w:r w:rsidR="00EA08AF" w:rsidRPr="00D82CDA">
        <w:rPr>
          <w:rFonts w:ascii="Arial" w:hAnsi="Arial" w:cs="Arial"/>
          <w:i/>
          <w:iCs/>
          <w:sz w:val="20"/>
          <w:szCs w:val="20"/>
          <w:lang w:val="en-US"/>
        </w:rPr>
        <w:t xml:space="preserve"> Trichuris trichiura,</w:t>
      </w:r>
      <w:r w:rsidR="00EA08AF" w:rsidRPr="00D82CDA">
        <w:rPr>
          <w:rFonts w:ascii="Arial" w:hAnsi="Arial" w:cs="Arial"/>
          <w:sz w:val="20"/>
          <w:szCs w:val="20"/>
          <w:lang w:val="en-US"/>
        </w:rPr>
        <w:t xml:space="preserve"> while the farthest Mbanga HD had the highest prevalence for hookworm. Prevalence of </w:t>
      </w:r>
      <w:r w:rsidR="00EA08AF" w:rsidRPr="00D82CDA">
        <w:rPr>
          <w:rFonts w:ascii="Arial" w:hAnsi="Arial" w:cs="Arial"/>
          <w:i/>
          <w:iCs/>
          <w:sz w:val="20"/>
          <w:szCs w:val="20"/>
          <w:lang w:val="en-US"/>
        </w:rPr>
        <w:t>A. lumbricoides</w:t>
      </w:r>
      <w:r w:rsidR="00EA08AF" w:rsidRPr="00D82CDA">
        <w:rPr>
          <w:rFonts w:ascii="Arial" w:hAnsi="Arial" w:cs="Arial"/>
          <w:sz w:val="20"/>
          <w:szCs w:val="20"/>
          <w:lang w:val="en-US"/>
        </w:rPr>
        <w:t xml:space="preserve"> varied significantly between HD ranging between 7.6% at Mambanda HD and 20.8% at Abo HD (p=0.001). </w:t>
      </w:r>
      <w:r w:rsidR="005A7028" w:rsidRPr="00D82CDA">
        <w:rPr>
          <w:rFonts w:ascii="Arial" w:hAnsi="Arial" w:cs="Arial"/>
          <w:sz w:val="20"/>
          <w:szCs w:val="20"/>
          <w:lang w:val="en-US"/>
        </w:rPr>
        <w:t xml:space="preserve">Data recorded indicated a lower diversity </w:t>
      </w:r>
      <w:r w:rsidR="00444F44" w:rsidRPr="00D82CDA">
        <w:rPr>
          <w:rFonts w:ascii="Arial" w:hAnsi="Arial" w:cs="Arial"/>
          <w:sz w:val="20"/>
          <w:szCs w:val="20"/>
          <w:lang w:val="en-US"/>
        </w:rPr>
        <w:t>of intestinal helminth detected</w:t>
      </w:r>
      <w:r w:rsidR="00761EC7" w:rsidRPr="00D82CDA">
        <w:rPr>
          <w:rFonts w:ascii="Arial" w:hAnsi="Arial" w:cs="Arial"/>
          <w:sz w:val="20"/>
          <w:szCs w:val="20"/>
          <w:lang w:val="en-US"/>
        </w:rPr>
        <w:t xml:space="preserve"> compared to </w:t>
      </w:r>
      <w:r w:rsidR="00444F44" w:rsidRPr="00D82CDA">
        <w:rPr>
          <w:rFonts w:ascii="Arial" w:hAnsi="Arial" w:cs="Arial"/>
          <w:sz w:val="20"/>
          <w:szCs w:val="20"/>
          <w:lang w:val="en-US"/>
        </w:rPr>
        <w:t xml:space="preserve">previous </w:t>
      </w:r>
      <w:r w:rsidR="00761EC7" w:rsidRPr="00D82CDA">
        <w:rPr>
          <w:rFonts w:ascii="Arial" w:hAnsi="Arial" w:cs="Arial"/>
          <w:sz w:val="20"/>
          <w:szCs w:val="20"/>
          <w:lang w:val="en-US"/>
        </w:rPr>
        <w:t xml:space="preserve">report </w:t>
      </w:r>
      <w:r w:rsidR="00444F44" w:rsidRPr="00D82CDA">
        <w:rPr>
          <w:rFonts w:ascii="Arial" w:hAnsi="Arial" w:cs="Arial"/>
          <w:sz w:val="20"/>
          <w:szCs w:val="20"/>
          <w:lang w:val="en-US"/>
        </w:rPr>
        <w:t xml:space="preserve">in Douala </w:t>
      </w:r>
      <w:r w:rsidR="001D6C7D" w:rsidRPr="00D82CDA">
        <w:rPr>
          <w:rFonts w:ascii="Arial" w:hAnsi="Arial" w:cs="Arial"/>
          <w:sz w:val="20"/>
          <w:szCs w:val="20"/>
          <w:lang w:val="en-US"/>
        </w:rPr>
        <w:t xml:space="preserve">metropolis </w:t>
      </w:r>
      <w:r w:rsidR="00761EC7" w:rsidRPr="00D82CDA">
        <w:rPr>
          <w:rFonts w:ascii="Arial" w:hAnsi="Arial" w:cs="Arial"/>
          <w:sz w:val="20"/>
          <w:szCs w:val="20"/>
          <w:lang w:val="en-US"/>
        </w:rPr>
        <w:t xml:space="preserve">which </w:t>
      </w:r>
      <w:r w:rsidR="00CA3B99" w:rsidRPr="00D82CDA">
        <w:rPr>
          <w:rFonts w:ascii="Arial" w:hAnsi="Arial" w:cs="Arial"/>
          <w:sz w:val="20"/>
          <w:szCs w:val="20"/>
          <w:lang w:val="en-US"/>
        </w:rPr>
        <w:t>also indicated</w:t>
      </w:r>
      <w:r w:rsidR="00761EC7" w:rsidRPr="00D82CDA">
        <w:rPr>
          <w:rFonts w:ascii="Arial" w:hAnsi="Arial" w:cs="Arial"/>
          <w:sz w:val="20"/>
          <w:szCs w:val="20"/>
          <w:lang w:val="en-US"/>
        </w:rPr>
        <w:t xml:space="preserve"> </w:t>
      </w:r>
      <w:r w:rsidR="00444F44" w:rsidRPr="00D82CDA">
        <w:rPr>
          <w:rFonts w:ascii="Arial" w:hAnsi="Arial" w:cs="Arial"/>
          <w:sz w:val="20"/>
          <w:szCs w:val="20"/>
          <w:lang w:val="en-US"/>
        </w:rPr>
        <w:t xml:space="preserve">occurrence of </w:t>
      </w:r>
      <w:r w:rsidR="00444F44" w:rsidRPr="00D82CDA">
        <w:rPr>
          <w:rFonts w:ascii="Arial" w:hAnsi="Arial" w:cs="Arial"/>
          <w:i/>
          <w:iCs/>
          <w:sz w:val="20"/>
          <w:szCs w:val="20"/>
          <w:lang w:val="en-US"/>
        </w:rPr>
        <w:t>S</w:t>
      </w:r>
      <w:r w:rsidR="001D6C7D" w:rsidRPr="00D82CDA">
        <w:rPr>
          <w:rFonts w:ascii="Arial" w:hAnsi="Arial" w:cs="Arial"/>
          <w:i/>
          <w:iCs/>
          <w:sz w:val="20"/>
          <w:szCs w:val="20"/>
          <w:lang w:val="en-US"/>
        </w:rPr>
        <w:t xml:space="preserve">trongyloides </w:t>
      </w:r>
      <w:r w:rsidR="00444F44" w:rsidRPr="00D82CDA">
        <w:rPr>
          <w:rFonts w:ascii="Arial" w:hAnsi="Arial" w:cs="Arial"/>
          <w:i/>
          <w:iCs/>
          <w:sz w:val="20"/>
          <w:szCs w:val="20"/>
          <w:lang w:val="en-US"/>
        </w:rPr>
        <w:t>stercoralis</w:t>
      </w:r>
      <w:r w:rsidR="00444F44" w:rsidRPr="00D82CDA">
        <w:rPr>
          <w:rFonts w:ascii="Arial" w:hAnsi="Arial" w:cs="Arial"/>
          <w:sz w:val="20"/>
          <w:szCs w:val="20"/>
          <w:lang w:val="en-US"/>
        </w:rPr>
        <w:t xml:space="preserve"> </w:t>
      </w:r>
      <w:r w:rsidR="001D6C7D" w:rsidRPr="00D82CDA">
        <w:rPr>
          <w:rFonts w:ascii="Arial" w:hAnsi="Arial" w:cs="Arial"/>
          <w:sz w:val="20"/>
          <w:szCs w:val="20"/>
          <w:lang w:val="en-US"/>
        </w:rPr>
        <w:t>rhabditoid larva</w:t>
      </w:r>
      <w:r w:rsidR="004E26D1" w:rsidRPr="00D82CDA">
        <w:rPr>
          <w:rFonts w:ascii="Arial" w:hAnsi="Arial" w:cs="Arial"/>
          <w:sz w:val="20"/>
          <w:szCs w:val="20"/>
          <w:lang w:val="en-US"/>
        </w:rPr>
        <w:t>e</w:t>
      </w:r>
      <w:r w:rsidR="001D6C7D" w:rsidRPr="00D82CDA">
        <w:rPr>
          <w:rFonts w:ascii="Arial" w:hAnsi="Arial" w:cs="Arial"/>
          <w:sz w:val="20"/>
          <w:szCs w:val="20"/>
          <w:lang w:val="en-US"/>
        </w:rPr>
        <w:t xml:space="preserve"> </w:t>
      </w:r>
      <w:r w:rsidR="00444F44" w:rsidRPr="00D82CDA">
        <w:rPr>
          <w:rFonts w:ascii="Arial" w:hAnsi="Arial" w:cs="Arial"/>
          <w:sz w:val="20"/>
          <w:szCs w:val="20"/>
          <w:lang w:val="en-US"/>
        </w:rPr>
        <w:t xml:space="preserve">and </w:t>
      </w:r>
      <w:r w:rsidR="00444F44" w:rsidRPr="00D82CDA">
        <w:rPr>
          <w:rFonts w:ascii="Arial" w:hAnsi="Arial" w:cs="Arial"/>
          <w:i/>
          <w:iCs/>
          <w:sz w:val="20"/>
          <w:szCs w:val="20"/>
          <w:lang w:val="en-US"/>
        </w:rPr>
        <w:t xml:space="preserve">Hymenolepis nana </w:t>
      </w:r>
      <w:r w:rsidR="001D6C7D" w:rsidRPr="00D82CDA">
        <w:rPr>
          <w:rFonts w:ascii="Arial" w:hAnsi="Arial" w:cs="Arial"/>
          <w:sz w:val="20"/>
          <w:szCs w:val="20"/>
          <w:lang w:val="en-US"/>
        </w:rPr>
        <w:t>eggs</w:t>
      </w:r>
      <w:r w:rsidR="00CB4D4E" w:rsidRPr="00D82CDA">
        <w:rPr>
          <w:rFonts w:ascii="Arial" w:hAnsi="Arial" w:cs="Arial"/>
          <w:sz w:val="20"/>
          <w:szCs w:val="20"/>
          <w:lang w:val="en-US"/>
        </w:rPr>
        <w:t xml:space="preserve"> [1</w:t>
      </w:r>
      <w:r w:rsidR="00153969" w:rsidRPr="00D82CDA">
        <w:rPr>
          <w:rFonts w:ascii="Arial" w:hAnsi="Arial" w:cs="Arial"/>
          <w:sz w:val="20"/>
          <w:szCs w:val="20"/>
          <w:lang w:val="en-US"/>
        </w:rPr>
        <w:t>8</w:t>
      </w:r>
      <w:r w:rsidR="00CB4D4E" w:rsidRPr="00D82CDA">
        <w:rPr>
          <w:rFonts w:ascii="Arial" w:hAnsi="Arial" w:cs="Arial"/>
          <w:sz w:val="20"/>
          <w:szCs w:val="20"/>
          <w:lang w:val="en-US"/>
        </w:rPr>
        <w:t>]</w:t>
      </w:r>
      <w:r w:rsidR="00444F44" w:rsidRPr="00D82CDA">
        <w:rPr>
          <w:rFonts w:ascii="Arial" w:hAnsi="Arial" w:cs="Arial"/>
          <w:sz w:val="20"/>
          <w:szCs w:val="20"/>
          <w:lang w:val="en-US"/>
        </w:rPr>
        <w:t>.</w:t>
      </w:r>
      <w:r w:rsidR="00D25462" w:rsidRPr="00D82CDA">
        <w:rPr>
          <w:rFonts w:ascii="Arial" w:hAnsi="Arial" w:cs="Arial"/>
          <w:sz w:val="20"/>
          <w:szCs w:val="20"/>
          <w:lang w:val="en-US"/>
        </w:rPr>
        <w:t xml:space="preserve"> Prevalence of specific intestinal </w:t>
      </w:r>
      <w:r w:rsidR="00D11432" w:rsidRPr="00D82CDA">
        <w:rPr>
          <w:rFonts w:ascii="Arial" w:hAnsi="Arial" w:cs="Arial"/>
          <w:sz w:val="20"/>
          <w:szCs w:val="20"/>
          <w:lang w:val="en-US"/>
        </w:rPr>
        <w:t>helminth</w:t>
      </w:r>
      <w:r w:rsidR="00D25462" w:rsidRPr="00D82CDA">
        <w:rPr>
          <w:rFonts w:ascii="Arial" w:hAnsi="Arial" w:cs="Arial"/>
          <w:sz w:val="20"/>
          <w:szCs w:val="20"/>
          <w:lang w:val="en-US"/>
        </w:rPr>
        <w:t xml:space="preserve"> infection was however </w:t>
      </w:r>
      <w:r w:rsidR="00205885" w:rsidRPr="00D82CDA">
        <w:rPr>
          <w:rFonts w:ascii="Arial" w:hAnsi="Arial" w:cs="Arial"/>
          <w:sz w:val="20"/>
          <w:szCs w:val="20"/>
          <w:lang w:val="en-US"/>
        </w:rPr>
        <w:t>higher</w:t>
      </w:r>
      <w:r w:rsidR="00D25462" w:rsidRPr="00D82CDA">
        <w:rPr>
          <w:rFonts w:ascii="Arial" w:hAnsi="Arial" w:cs="Arial"/>
          <w:sz w:val="20"/>
          <w:szCs w:val="20"/>
          <w:lang w:val="en-US"/>
        </w:rPr>
        <w:t xml:space="preserve"> than previous report in Douala town</w:t>
      </w:r>
      <w:r w:rsidR="00CB4D4E" w:rsidRPr="00D82CDA">
        <w:rPr>
          <w:rFonts w:ascii="Arial" w:hAnsi="Arial" w:cs="Arial"/>
          <w:sz w:val="20"/>
          <w:szCs w:val="20"/>
          <w:lang w:val="en-US"/>
        </w:rPr>
        <w:t xml:space="preserve"> [1</w:t>
      </w:r>
      <w:r w:rsidR="009C7E53" w:rsidRPr="00D82CDA">
        <w:rPr>
          <w:rFonts w:ascii="Arial" w:hAnsi="Arial" w:cs="Arial"/>
          <w:sz w:val="20"/>
          <w:szCs w:val="20"/>
          <w:lang w:val="en-US"/>
        </w:rPr>
        <w:t>7</w:t>
      </w:r>
      <w:r w:rsidR="00CB4D4E" w:rsidRPr="00D82CDA">
        <w:rPr>
          <w:rFonts w:ascii="Arial" w:hAnsi="Arial" w:cs="Arial"/>
          <w:sz w:val="20"/>
          <w:szCs w:val="20"/>
          <w:lang w:val="en-US"/>
        </w:rPr>
        <w:t>]</w:t>
      </w:r>
      <w:r w:rsidR="00205885" w:rsidRPr="00D82CDA">
        <w:rPr>
          <w:rFonts w:ascii="Arial" w:hAnsi="Arial" w:cs="Arial"/>
          <w:sz w:val="20"/>
          <w:szCs w:val="20"/>
          <w:lang w:val="en-US"/>
        </w:rPr>
        <w:t xml:space="preserve"> and Melong HD except for hookworm </w:t>
      </w:r>
      <w:r w:rsidR="00BA3F7D" w:rsidRPr="00D82CDA">
        <w:rPr>
          <w:rFonts w:ascii="Arial" w:hAnsi="Arial" w:cs="Arial"/>
          <w:sz w:val="20"/>
          <w:szCs w:val="20"/>
          <w:lang w:val="en-US"/>
        </w:rPr>
        <w:t>whose prevalence was lower than from the latest HD</w:t>
      </w:r>
      <w:r w:rsidR="00CB4D4E" w:rsidRPr="00D82CDA">
        <w:rPr>
          <w:rFonts w:ascii="Arial" w:hAnsi="Arial" w:cs="Arial"/>
          <w:sz w:val="20"/>
          <w:szCs w:val="20"/>
          <w:lang w:val="en-US"/>
        </w:rPr>
        <w:t xml:space="preserve"> [1</w:t>
      </w:r>
      <w:r w:rsidR="009C7E53" w:rsidRPr="00D82CDA">
        <w:rPr>
          <w:rFonts w:ascii="Arial" w:hAnsi="Arial" w:cs="Arial"/>
          <w:sz w:val="20"/>
          <w:szCs w:val="20"/>
          <w:lang w:val="en-US"/>
        </w:rPr>
        <w:t>6</w:t>
      </w:r>
      <w:r w:rsidR="00CB4D4E" w:rsidRPr="00D82CDA">
        <w:rPr>
          <w:rFonts w:ascii="Arial" w:hAnsi="Arial" w:cs="Arial"/>
          <w:sz w:val="20"/>
          <w:szCs w:val="20"/>
          <w:lang w:val="en-US"/>
        </w:rPr>
        <w:t>]</w:t>
      </w:r>
      <w:r w:rsidR="00D25462" w:rsidRPr="00D82CDA">
        <w:rPr>
          <w:rFonts w:ascii="Arial" w:hAnsi="Arial" w:cs="Arial"/>
          <w:sz w:val="20"/>
          <w:szCs w:val="20"/>
          <w:lang w:val="en-US"/>
        </w:rPr>
        <w:t>.</w:t>
      </w:r>
    </w:p>
    <w:p w14:paraId="3038773F" w14:textId="7D41A2B1" w:rsidR="005272B1" w:rsidRPr="00D82CDA" w:rsidRDefault="00023CF0" w:rsidP="00DF641D">
      <w:pPr>
        <w:pStyle w:val="Sansinterligne"/>
        <w:spacing w:line="360" w:lineRule="auto"/>
        <w:jc w:val="both"/>
        <w:rPr>
          <w:rFonts w:ascii="Arial" w:hAnsi="Arial" w:cs="Arial"/>
          <w:b/>
          <w:bCs/>
          <w:sz w:val="20"/>
          <w:szCs w:val="20"/>
          <w:lang w:val="en-US"/>
        </w:rPr>
      </w:pPr>
      <w:bookmarkStart w:id="4" w:name="_Toc177368760"/>
      <w:r w:rsidRPr="00D82CDA">
        <w:rPr>
          <w:rFonts w:ascii="Arial" w:hAnsi="Arial" w:cs="Arial"/>
          <w:b/>
          <w:bCs/>
          <w:sz w:val="20"/>
          <w:szCs w:val="20"/>
          <w:lang w:val="en-US"/>
        </w:rPr>
        <w:t xml:space="preserve">3.4. </w:t>
      </w:r>
      <w:r w:rsidR="005272B1" w:rsidRPr="00D82CDA">
        <w:rPr>
          <w:rFonts w:ascii="Arial" w:hAnsi="Arial" w:cs="Arial"/>
          <w:b/>
          <w:bCs/>
          <w:sz w:val="20"/>
          <w:szCs w:val="20"/>
          <w:lang w:val="en-US"/>
        </w:rPr>
        <w:t xml:space="preserve">Prevalence of coinfection by </w:t>
      </w:r>
      <w:r w:rsidR="00830AD1" w:rsidRPr="00D82CDA">
        <w:rPr>
          <w:rFonts w:ascii="Arial" w:hAnsi="Arial" w:cs="Arial"/>
          <w:b/>
          <w:bCs/>
          <w:sz w:val="20"/>
          <w:szCs w:val="20"/>
          <w:lang w:val="en-US"/>
        </w:rPr>
        <w:t xml:space="preserve">intestinal </w:t>
      </w:r>
      <w:r w:rsidR="005272B1" w:rsidRPr="00D82CDA">
        <w:rPr>
          <w:rFonts w:ascii="Arial" w:hAnsi="Arial" w:cs="Arial"/>
          <w:b/>
          <w:bCs/>
          <w:sz w:val="20"/>
          <w:szCs w:val="20"/>
          <w:lang w:val="en-US"/>
        </w:rPr>
        <w:t>helminths</w:t>
      </w:r>
      <w:bookmarkEnd w:id="4"/>
      <w:r w:rsidR="00DF641D" w:rsidRPr="00D82CDA">
        <w:rPr>
          <w:rFonts w:ascii="Arial" w:hAnsi="Arial" w:cs="Arial"/>
          <w:b/>
          <w:bCs/>
          <w:sz w:val="20"/>
          <w:szCs w:val="20"/>
          <w:lang w:val="en-US"/>
        </w:rPr>
        <w:t>.</w:t>
      </w:r>
      <w:r w:rsidR="005272B1" w:rsidRPr="00D82CDA">
        <w:rPr>
          <w:rFonts w:ascii="Arial" w:hAnsi="Arial" w:cs="Arial"/>
          <w:b/>
          <w:bCs/>
          <w:sz w:val="20"/>
          <w:szCs w:val="20"/>
          <w:lang w:val="en-US"/>
        </w:rPr>
        <w:t xml:space="preserve"> </w:t>
      </w:r>
    </w:p>
    <w:p w14:paraId="25E48AFC" w14:textId="1E8814B6" w:rsidR="000D1FC2" w:rsidRPr="00C82226" w:rsidRDefault="003034A8" w:rsidP="000D1FC2">
      <w:pPr>
        <w:pStyle w:val="Sansinterligne"/>
        <w:spacing w:line="360" w:lineRule="auto"/>
        <w:jc w:val="both"/>
        <w:rPr>
          <w:rFonts w:ascii="Arial" w:hAnsi="Arial" w:cs="Arial"/>
          <w:iCs/>
          <w:sz w:val="20"/>
          <w:szCs w:val="20"/>
          <w:lang w:val="en-US"/>
        </w:rPr>
      </w:pPr>
      <w:r w:rsidRPr="00D82CDA">
        <w:rPr>
          <w:rFonts w:ascii="Arial" w:hAnsi="Arial" w:cs="Arial"/>
          <w:sz w:val="20"/>
          <w:szCs w:val="20"/>
          <w:lang w:val="en-US"/>
        </w:rPr>
        <w:t xml:space="preserve">As shown in Table </w:t>
      </w:r>
      <w:r w:rsidR="004F5C27" w:rsidRPr="00D82CDA">
        <w:rPr>
          <w:rFonts w:ascii="Arial" w:hAnsi="Arial" w:cs="Arial"/>
          <w:sz w:val="20"/>
          <w:szCs w:val="20"/>
          <w:lang w:val="en-US"/>
        </w:rPr>
        <w:t>I</w:t>
      </w:r>
      <w:r w:rsidRPr="00D82CDA">
        <w:rPr>
          <w:rFonts w:ascii="Arial" w:hAnsi="Arial" w:cs="Arial"/>
          <w:sz w:val="20"/>
          <w:szCs w:val="20"/>
          <w:lang w:val="en-US"/>
        </w:rPr>
        <w:t>, a</w:t>
      </w:r>
      <w:r w:rsidR="005272B1" w:rsidRPr="00D82CDA">
        <w:rPr>
          <w:rFonts w:ascii="Arial" w:hAnsi="Arial" w:cs="Arial"/>
          <w:sz w:val="20"/>
          <w:szCs w:val="20"/>
          <w:lang w:val="en-US"/>
        </w:rPr>
        <w:t xml:space="preserve"> total of 51 residents harbored multiple helminth infections either two helminths or t</w:t>
      </w:r>
      <w:r w:rsidR="00816E93" w:rsidRPr="00D82CDA">
        <w:rPr>
          <w:rFonts w:ascii="Arial" w:hAnsi="Arial" w:cs="Arial"/>
          <w:sz w:val="20"/>
          <w:szCs w:val="20"/>
          <w:lang w:val="en-US"/>
        </w:rPr>
        <w:t xml:space="preserve">hree </w:t>
      </w:r>
      <w:r w:rsidR="005272B1" w:rsidRPr="00D82CDA">
        <w:rPr>
          <w:rFonts w:ascii="Arial" w:hAnsi="Arial" w:cs="Arial"/>
          <w:sz w:val="20"/>
          <w:szCs w:val="20"/>
          <w:lang w:val="en-US"/>
        </w:rPr>
        <w:t xml:space="preserve">helminth species owing a prevalence of </w:t>
      </w:r>
      <w:r w:rsidR="00345AC6" w:rsidRPr="00D82CDA">
        <w:rPr>
          <w:rFonts w:ascii="Arial" w:hAnsi="Arial" w:cs="Arial"/>
          <w:sz w:val="20"/>
          <w:szCs w:val="20"/>
          <w:lang w:val="en-US"/>
        </w:rPr>
        <w:t xml:space="preserve">5.9%. These coinfections were recorded in almost all health districts with the highest prevalence of helminth coinfection at Abo HD (10%) and the lowest in Mambanda HD (2.5%). </w:t>
      </w:r>
      <w:r w:rsidR="00197C10" w:rsidRPr="00D82CDA">
        <w:rPr>
          <w:rFonts w:ascii="Arial" w:hAnsi="Arial" w:cs="Arial"/>
          <w:sz w:val="20"/>
          <w:szCs w:val="20"/>
          <w:lang w:val="en-US"/>
        </w:rPr>
        <w:t xml:space="preserve">The highest </w:t>
      </w:r>
      <w:r w:rsidR="009314E8" w:rsidRPr="00D82CDA">
        <w:rPr>
          <w:rFonts w:ascii="Arial" w:hAnsi="Arial" w:cs="Arial"/>
          <w:sz w:val="20"/>
          <w:szCs w:val="20"/>
          <w:lang w:val="en-US"/>
        </w:rPr>
        <w:t>prevalence</w:t>
      </w:r>
      <w:r w:rsidR="00197C10" w:rsidRPr="00D82CDA">
        <w:rPr>
          <w:rFonts w:ascii="Arial" w:hAnsi="Arial" w:cs="Arial"/>
          <w:sz w:val="20"/>
          <w:szCs w:val="20"/>
          <w:lang w:val="en-US"/>
        </w:rPr>
        <w:t xml:space="preserve"> of c</w:t>
      </w:r>
      <w:r w:rsidR="00345AC6" w:rsidRPr="00D82CDA">
        <w:rPr>
          <w:rFonts w:ascii="Arial" w:hAnsi="Arial" w:cs="Arial"/>
          <w:sz w:val="20"/>
          <w:szCs w:val="20"/>
          <w:lang w:val="en-US"/>
        </w:rPr>
        <w:t xml:space="preserve">oncurrent infection </w:t>
      </w:r>
      <w:r w:rsidR="00197C10" w:rsidRPr="00D82CDA">
        <w:rPr>
          <w:rFonts w:ascii="Arial" w:hAnsi="Arial" w:cs="Arial"/>
          <w:sz w:val="20"/>
          <w:szCs w:val="20"/>
          <w:lang w:val="en-US"/>
        </w:rPr>
        <w:t xml:space="preserve">by two helminth species </w:t>
      </w:r>
      <w:r w:rsidR="00112F50" w:rsidRPr="00D82CDA">
        <w:rPr>
          <w:rFonts w:ascii="Arial" w:hAnsi="Arial" w:cs="Arial"/>
          <w:sz w:val="20"/>
          <w:szCs w:val="20"/>
          <w:lang w:val="en-US"/>
        </w:rPr>
        <w:t>w</w:t>
      </w:r>
      <w:r w:rsidR="00DF1F06" w:rsidRPr="00D82CDA">
        <w:rPr>
          <w:rFonts w:ascii="Arial" w:hAnsi="Arial" w:cs="Arial"/>
          <w:sz w:val="20"/>
          <w:szCs w:val="20"/>
          <w:lang w:val="en-US"/>
        </w:rPr>
        <w:t>as</w:t>
      </w:r>
      <w:r w:rsidR="00112F50" w:rsidRPr="00D82CDA">
        <w:rPr>
          <w:rFonts w:ascii="Arial" w:hAnsi="Arial" w:cs="Arial"/>
          <w:sz w:val="20"/>
          <w:szCs w:val="20"/>
          <w:lang w:val="en-US"/>
        </w:rPr>
        <w:t xml:space="preserve"> </w:t>
      </w:r>
      <w:r w:rsidR="00197C10" w:rsidRPr="00D82CDA">
        <w:rPr>
          <w:rFonts w:ascii="Arial" w:hAnsi="Arial" w:cs="Arial"/>
          <w:sz w:val="20"/>
          <w:szCs w:val="20"/>
          <w:lang w:val="en-US"/>
        </w:rPr>
        <w:t>recorded with</w:t>
      </w:r>
      <w:r w:rsidR="00112F50" w:rsidRPr="00D82CDA">
        <w:rPr>
          <w:rFonts w:ascii="Arial" w:hAnsi="Arial" w:cs="Arial"/>
          <w:sz w:val="20"/>
          <w:szCs w:val="20"/>
          <w:lang w:val="en-US"/>
        </w:rPr>
        <w:t xml:space="preserve"> </w:t>
      </w:r>
      <w:r w:rsidR="005272B1" w:rsidRPr="00D82CDA">
        <w:rPr>
          <w:rFonts w:ascii="Arial" w:hAnsi="Arial" w:cs="Arial"/>
          <w:i/>
          <w:sz w:val="20"/>
          <w:szCs w:val="20"/>
          <w:lang w:val="en-US"/>
        </w:rPr>
        <w:t>A</w:t>
      </w:r>
      <w:r w:rsidR="00DF1F06" w:rsidRPr="00D82CDA">
        <w:rPr>
          <w:rFonts w:ascii="Arial" w:hAnsi="Arial" w:cs="Arial"/>
          <w:i/>
          <w:sz w:val="20"/>
          <w:szCs w:val="20"/>
          <w:lang w:val="en-US"/>
        </w:rPr>
        <w:t xml:space="preserve">. </w:t>
      </w:r>
      <w:r w:rsidR="005272B1" w:rsidRPr="00D82CDA">
        <w:rPr>
          <w:rFonts w:ascii="Arial" w:hAnsi="Arial" w:cs="Arial"/>
          <w:i/>
          <w:sz w:val="20"/>
          <w:szCs w:val="20"/>
          <w:lang w:val="en-US"/>
        </w:rPr>
        <w:t xml:space="preserve">lumbricoides </w:t>
      </w:r>
      <w:r w:rsidR="00112F50" w:rsidRPr="00D82CDA">
        <w:rPr>
          <w:rFonts w:ascii="Arial" w:hAnsi="Arial" w:cs="Arial"/>
          <w:iCs/>
          <w:sz w:val="20"/>
          <w:szCs w:val="20"/>
          <w:lang w:val="en-US"/>
        </w:rPr>
        <w:t>and</w:t>
      </w:r>
      <w:r w:rsidR="005272B1" w:rsidRPr="00D82CDA">
        <w:rPr>
          <w:rFonts w:ascii="Arial" w:hAnsi="Arial" w:cs="Arial"/>
          <w:i/>
          <w:sz w:val="20"/>
          <w:szCs w:val="20"/>
          <w:lang w:val="en-US"/>
        </w:rPr>
        <w:t xml:space="preserve"> T</w:t>
      </w:r>
      <w:r w:rsidR="00DF1F06" w:rsidRPr="00D82CDA">
        <w:rPr>
          <w:rFonts w:ascii="Arial" w:hAnsi="Arial" w:cs="Arial"/>
          <w:i/>
          <w:sz w:val="20"/>
          <w:szCs w:val="20"/>
          <w:lang w:val="en-US"/>
        </w:rPr>
        <w:t xml:space="preserve">. </w:t>
      </w:r>
      <w:r w:rsidR="005272B1" w:rsidRPr="00D82CDA">
        <w:rPr>
          <w:rFonts w:ascii="Arial" w:hAnsi="Arial" w:cs="Arial"/>
          <w:i/>
          <w:sz w:val="20"/>
          <w:szCs w:val="20"/>
          <w:lang w:val="en-US"/>
        </w:rPr>
        <w:t>trichiura</w:t>
      </w:r>
      <w:r w:rsidR="00112F50" w:rsidRPr="00D82CDA">
        <w:rPr>
          <w:rFonts w:ascii="Arial" w:hAnsi="Arial" w:cs="Arial"/>
          <w:i/>
          <w:sz w:val="20"/>
          <w:szCs w:val="20"/>
          <w:lang w:val="en-US"/>
        </w:rPr>
        <w:t xml:space="preserve"> </w:t>
      </w:r>
      <w:r w:rsidR="00112F50" w:rsidRPr="00D82CDA">
        <w:rPr>
          <w:rFonts w:ascii="Arial" w:hAnsi="Arial" w:cs="Arial"/>
          <w:iCs/>
          <w:sz w:val="20"/>
          <w:szCs w:val="20"/>
          <w:lang w:val="en-US"/>
        </w:rPr>
        <w:t>(3</w:t>
      </w:r>
      <w:r w:rsidR="00197C10" w:rsidRPr="00D82CDA">
        <w:rPr>
          <w:rFonts w:ascii="Arial" w:hAnsi="Arial" w:cs="Arial"/>
          <w:iCs/>
          <w:sz w:val="20"/>
          <w:szCs w:val="20"/>
          <w:lang w:val="en-US"/>
        </w:rPr>
        <w:t>.6%</w:t>
      </w:r>
      <w:r w:rsidR="00112F50" w:rsidRPr="00D82CDA">
        <w:rPr>
          <w:rFonts w:ascii="Arial" w:hAnsi="Arial" w:cs="Arial"/>
          <w:iCs/>
          <w:sz w:val="20"/>
          <w:szCs w:val="20"/>
          <w:lang w:val="en-US"/>
        </w:rPr>
        <w:t>)</w:t>
      </w:r>
      <w:r w:rsidR="00760241" w:rsidRPr="00D82CDA">
        <w:rPr>
          <w:rFonts w:ascii="Arial" w:hAnsi="Arial" w:cs="Arial"/>
          <w:iCs/>
          <w:sz w:val="20"/>
          <w:szCs w:val="20"/>
          <w:lang w:val="en-US"/>
        </w:rPr>
        <w:t xml:space="preserve"> </w:t>
      </w:r>
      <w:r w:rsidR="00DF1F06" w:rsidRPr="00D82CDA">
        <w:rPr>
          <w:rFonts w:ascii="Arial" w:hAnsi="Arial" w:cs="Arial"/>
          <w:iCs/>
          <w:sz w:val="20"/>
          <w:szCs w:val="20"/>
          <w:lang w:val="en-US"/>
        </w:rPr>
        <w:t xml:space="preserve">or </w:t>
      </w:r>
      <w:r w:rsidR="00DF1F06" w:rsidRPr="00D82CDA">
        <w:rPr>
          <w:rFonts w:ascii="Arial" w:hAnsi="Arial" w:cs="Arial"/>
          <w:sz w:val="20"/>
          <w:szCs w:val="20"/>
          <w:lang w:val="en-US"/>
        </w:rPr>
        <w:t>infection by three helminth species in (</w:t>
      </w:r>
      <w:r w:rsidR="00DF641D" w:rsidRPr="00D82CDA">
        <w:rPr>
          <w:rFonts w:ascii="Arial" w:hAnsi="Arial" w:cs="Arial"/>
          <w:sz w:val="20"/>
          <w:szCs w:val="20"/>
          <w:lang w:val="en-US"/>
        </w:rPr>
        <w:t>0.5%</w:t>
      </w:r>
      <w:r w:rsidR="00DF1F06" w:rsidRPr="00D82CDA">
        <w:rPr>
          <w:rFonts w:ascii="Arial" w:hAnsi="Arial" w:cs="Arial"/>
          <w:sz w:val="20"/>
          <w:szCs w:val="20"/>
          <w:lang w:val="en-US"/>
        </w:rPr>
        <w:t xml:space="preserve">) by </w:t>
      </w:r>
      <w:r w:rsidR="005272B1" w:rsidRPr="00D82CDA">
        <w:rPr>
          <w:rFonts w:ascii="Arial" w:hAnsi="Arial" w:cs="Arial"/>
          <w:i/>
          <w:sz w:val="20"/>
          <w:szCs w:val="20"/>
          <w:lang w:val="en-US"/>
        </w:rPr>
        <w:lastRenderedPageBreak/>
        <w:t>A</w:t>
      </w:r>
      <w:r w:rsidR="00DF1F06" w:rsidRPr="00D82CDA">
        <w:rPr>
          <w:rFonts w:ascii="Arial" w:hAnsi="Arial" w:cs="Arial"/>
          <w:i/>
          <w:sz w:val="20"/>
          <w:szCs w:val="20"/>
          <w:lang w:val="en-US"/>
        </w:rPr>
        <w:t xml:space="preserve">. </w:t>
      </w:r>
      <w:r w:rsidR="005272B1" w:rsidRPr="00D82CDA">
        <w:rPr>
          <w:rFonts w:ascii="Arial" w:hAnsi="Arial" w:cs="Arial"/>
          <w:i/>
          <w:sz w:val="20"/>
          <w:szCs w:val="20"/>
          <w:lang w:val="en-US"/>
        </w:rPr>
        <w:t>lumbricoides, T</w:t>
      </w:r>
      <w:r w:rsidR="00DF1F06" w:rsidRPr="00D82CDA">
        <w:rPr>
          <w:rFonts w:ascii="Arial" w:hAnsi="Arial" w:cs="Arial"/>
          <w:i/>
          <w:sz w:val="20"/>
          <w:szCs w:val="20"/>
          <w:lang w:val="en-US"/>
        </w:rPr>
        <w:t xml:space="preserve">. </w:t>
      </w:r>
      <w:r w:rsidR="005272B1" w:rsidRPr="00D82CDA">
        <w:rPr>
          <w:rFonts w:ascii="Arial" w:hAnsi="Arial" w:cs="Arial"/>
          <w:i/>
          <w:sz w:val="20"/>
          <w:szCs w:val="20"/>
          <w:lang w:val="en-US"/>
        </w:rPr>
        <w:t>trichiura</w:t>
      </w:r>
      <w:r w:rsidR="00DF1F06" w:rsidRPr="00D82CDA">
        <w:rPr>
          <w:rFonts w:ascii="Arial" w:hAnsi="Arial" w:cs="Arial"/>
          <w:i/>
          <w:sz w:val="20"/>
          <w:szCs w:val="20"/>
          <w:lang w:val="en-US"/>
        </w:rPr>
        <w:t xml:space="preserve"> </w:t>
      </w:r>
      <w:r w:rsidR="00DF1F06" w:rsidRPr="00D82CDA">
        <w:rPr>
          <w:rFonts w:ascii="Arial" w:hAnsi="Arial" w:cs="Arial"/>
          <w:iCs/>
          <w:sz w:val="20"/>
          <w:szCs w:val="20"/>
          <w:lang w:val="en-US"/>
        </w:rPr>
        <w:t>and</w:t>
      </w:r>
      <w:r w:rsidR="005272B1" w:rsidRPr="00D82CDA">
        <w:rPr>
          <w:rFonts w:ascii="Arial" w:hAnsi="Arial" w:cs="Arial"/>
          <w:i/>
          <w:sz w:val="20"/>
          <w:szCs w:val="20"/>
          <w:lang w:val="en-US"/>
        </w:rPr>
        <w:t xml:space="preserve"> </w:t>
      </w:r>
      <w:r w:rsidR="00DF641D" w:rsidRPr="00D82CDA">
        <w:rPr>
          <w:rFonts w:ascii="Arial" w:hAnsi="Arial" w:cs="Arial"/>
          <w:iCs/>
          <w:sz w:val="20"/>
          <w:szCs w:val="20"/>
          <w:lang w:val="en-US"/>
        </w:rPr>
        <w:t>hookwor</w:t>
      </w:r>
      <w:r w:rsidR="00DF641D" w:rsidRPr="00C82226">
        <w:rPr>
          <w:rFonts w:ascii="Arial" w:hAnsi="Arial" w:cs="Arial"/>
          <w:iCs/>
          <w:sz w:val="20"/>
          <w:szCs w:val="20"/>
          <w:lang w:val="en-US"/>
        </w:rPr>
        <w:t>m</w:t>
      </w:r>
      <w:r w:rsidR="005272B1" w:rsidRPr="00C82226">
        <w:rPr>
          <w:rFonts w:ascii="Arial" w:hAnsi="Arial" w:cs="Arial"/>
          <w:iCs/>
          <w:sz w:val="20"/>
          <w:szCs w:val="20"/>
          <w:lang w:val="en-US"/>
        </w:rPr>
        <w:t>.</w:t>
      </w:r>
      <w:r w:rsidR="00C82226" w:rsidRPr="00C82226">
        <w:rPr>
          <w:rFonts w:ascii="Arial" w:hAnsi="Arial" w:cs="Arial"/>
          <w:iCs/>
          <w:sz w:val="20"/>
          <w:szCs w:val="20"/>
          <w:lang w:val="en-US"/>
        </w:rPr>
        <w:t xml:space="preserve"> </w:t>
      </w:r>
      <w:r w:rsidR="00C82226" w:rsidRPr="00D82CDA">
        <w:rPr>
          <w:rFonts w:ascii="Arial" w:hAnsi="Arial" w:cs="Arial"/>
          <w:sz w:val="20"/>
          <w:szCs w:val="20"/>
          <w:lang w:val="en-US"/>
        </w:rPr>
        <w:t>Occurrence of polyparasitic infections was in accordance with report in Douala town [18] and Melong HD [16].</w:t>
      </w:r>
    </w:p>
    <w:p w14:paraId="78FB0839" w14:textId="03400BD8" w:rsidR="007C675B" w:rsidRPr="00D82CDA" w:rsidRDefault="007C675B" w:rsidP="0086263D">
      <w:pPr>
        <w:pStyle w:val="Default"/>
        <w:rPr>
          <w:rFonts w:ascii="Arial" w:hAnsi="Arial" w:cs="Arial"/>
          <w:bCs/>
          <w:sz w:val="20"/>
          <w:szCs w:val="20"/>
          <w:lang w:val="en-US"/>
        </w:rPr>
      </w:pPr>
      <w:r w:rsidRPr="00D82CDA">
        <w:rPr>
          <w:rFonts w:ascii="Arial" w:hAnsi="Arial" w:cs="Arial"/>
          <w:bCs/>
          <w:sz w:val="20"/>
          <w:szCs w:val="20"/>
          <w:lang w:val="en-US"/>
        </w:rPr>
        <w:t>Table</w:t>
      </w:r>
      <w:r w:rsidR="008F181D" w:rsidRPr="00D82CDA">
        <w:rPr>
          <w:rFonts w:ascii="Arial" w:hAnsi="Arial" w:cs="Arial"/>
          <w:bCs/>
          <w:sz w:val="20"/>
          <w:szCs w:val="20"/>
          <w:lang w:val="en-US"/>
        </w:rPr>
        <w:t> </w:t>
      </w:r>
      <w:r w:rsidR="00023CF0" w:rsidRPr="00D82CDA">
        <w:rPr>
          <w:rFonts w:ascii="Arial" w:hAnsi="Arial" w:cs="Arial"/>
          <w:bCs/>
          <w:sz w:val="20"/>
          <w:szCs w:val="20"/>
          <w:lang w:val="en-US"/>
        </w:rPr>
        <w:t>1</w:t>
      </w:r>
      <w:r w:rsidRPr="00D82CDA">
        <w:rPr>
          <w:rFonts w:ascii="Arial" w:hAnsi="Arial" w:cs="Arial"/>
          <w:bCs/>
          <w:sz w:val="20"/>
          <w:szCs w:val="20"/>
          <w:lang w:val="en-US"/>
        </w:rPr>
        <w:t>. P</w:t>
      </w:r>
      <w:r w:rsidRPr="00D82CDA">
        <w:rPr>
          <w:rFonts w:ascii="Arial" w:hAnsi="Arial" w:cs="Arial"/>
          <w:sz w:val="20"/>
          <w:szCs w:val="20"/>
          <w:lang w:val="en-US"/>
        </w:rPr>
        <w:t>r</w:t>
      </w:r>
      <w:r w:rsidR="008F181D" w:rsidRPr="00D82CDA">
        <w:rPr>
          <w:rFonts w:ascii="Arial" w:hAnsi="Arial" w:cs="Arial"/>
          <w:sz w:val="20"/>
          <w:szCs w:val="20"/>
          <w:lang w:val="en-US"/>
        </w:rPr>
        <w:t>e</w:t>
      </w:r>
      <w:r w:rsidRPr="00D82CDA">
        <w:rPr>
          <w:rFonts w:ascii="Arial" w:hAnsi="Arial" w:cs="Arial"/>
          <w:sz w:val="20"/>
          <w:szCs w:val="20"/>
          <w:lang w:val="en-US"/>
        </w:rPr>
        <w:t xml:space="preserve">valence </w:t>
      </w:r>
      <w:r w:rsidR="008F181D" w:rsidRPr="00D82CDA">
        <w:rPr>
          <w:rFonts w:ascii="Arial" w:hAnsi="Arial" w:cs="Arial"/>
          <w:sz w:val="20"/>
          <w:szCs w:val="20"/>
          <w:lang w:val="en-US"/>
        </w:rPr>
        <w:t xml:space="preserve">of </w:t>
      </w:r>
      <w:r w:rsidR="00830AD1" w:rsidRPr="00D82CDA">
        <w:rPr>
          <w:rFonts w:ascii="Arial" w:hAnsi="Arial" w:cs="Arial"/>
          <w:sz w:val="20"/>
          <w:szCs w:val="20"/>
          <w:lang w:val="en-US"/>
        </w:rPr>
        <w:t xml:space="preserve">STH, </w:t>
      </w:r>
      <w:r w:rsidR="00830AD1" w:rsidRPr="00D82CDA">
        <w:rPr>
          <w:rFonts w:ascii="Arial" w:hAnsi="Arial" w:cs="Arial"/>
          <w:i/>
          <w:iCs/>
          <w:sz w:val="20"/>
          <w:szCs w:val="20"/>
          <w:lang w:val="en-US"/>
        </w:rPr>
        <w:t>S. mansoni</w:t>
      </w:r>
      <w:r w:rsidR="00830AD1" w:rsidRPr="00D82CDA">
        <w:rPr>
          <w:rFonts w:ascii="Arial" w:hAnsi="Arial" w:cs="Arial"/>
          <w:sz w:val="20"/>
          <w:szCs w:val="20"/>
          <w:lang w:val="en-US"/>
        </w:rPr>
        <w:t xml:space="preserve"> </w:t>
      </w:r>
      <w:r w:rsidRPr="00D82CDA">
        <w:rPr>
          <w:rFonts w:ascii="Arial" w:hAnsi="Arial" w:cs="Arial"/>
          <w:sz w:val="20"/>
          <w:szCs w:val="20"/>
          <w:lang w:val="en-US"/>
        </w:rPr>
        <w:t>in</w:t>
      </w:r>
      <w:r w:rsidR="008F181D" w:rsidRPr="00D82CDA">
        <w:rPr>
          <w:rFonts w:ascii="Arial" w:hAnsi="Arial" w:cs="Arial"/>
          <w:sz w:val="20"/>
          <w:szCs w:val="20"/>
          <w:lang w:val="en-US"/>
        </w:rPr>
        <w:t xml:space="preserve">fections </w:t>
      </w:r>
      <w:r w:rsidR="00830AD1" w:rsidRPr="00D82CDA">
        <w:rPr>
          <w:rFonts w:ascii="Arial" w:hAnsi="Arial" w:cs="Arial"/>
          <w:sz w:val="20"/>
          <w:szCs w:val="20"/>
          <w:lang w:val="en-US"/>
        </w:rPr>
        <w:t xml:space="preserve">and coinfections </w:t>
      </w:r>
      <w:r w:rsidR="008F181D" w:rsidRPr="00D82CDA">
        <w:rPr>
          <w:rFonts w:ascii="Arial" w:hAnsi="Arial" w:cs="Arial"/>
          <w:sz w:val="20"/>
          <w:szCs w:val="20"/>
          <w:lang w:val="en-US"/>
        </w:rPr>
        <w:t>in t</w:t>
      </w:r>
      <w:r w:rsidR="00830AD1" w:rsidRPr="00D82CDA">
        <w:rPr>
          <w:rFonts w:ascii="Arial" w:hAnsi="Arial" w:cs="Arial"/>
          <w:sz w:val="20"/>
          <w:szCs w:val="20"/>
          <w:lang w:val="en-US"/>
        </w:rPr>
        <w:t xml:space="preserve">he </w:t>
      </w:r>
      <w:r w:rsidR="008F181D" w:rsidRPr="00D82CDA">
        <w:rPr>
          <w:rFonts w:ascii="Arial" w:hAnsi="Arial" w:cs="Arial"/>
          <w:sz w:val="20"/>
          <w:szCs w:val="20"/>
          <w:lang w:val="en-US"/>
        </w:rPr>
        <w:t>health districts</w:t>
      </w:r>
      <w:r w:rsidRPr="00D82CDA">
        <w:rPr>
          <w:rFonts w:ascii="Arial" w:hAnsi="Arial" w:cs="Arial"/>
          <w:sz w:val="20"/>
          <w:szCs w:val="20"/>
          <w:lang w:val="en-US"/>
        </w:rPr>
        <w:t xml:space="preserve"> </w:t>
      </w:r>
    </w:p>
    <w:tbl>
      <w:tblPr>
        <w:tblStyle w:val="Grilledutableau"/>
        <w:tblW w:w="9498" w:type="dxa"/>
        <w:tblInd w:w="-147" w:type="dxa"/>
        <w:tblLayout w:type="fixed"/>
        <w:tblLook w:val="04A0" w:firstRow="1" w:lastRow="0" w:firstColumn="1" w:lastColumn="0" w:noHBand="0" w:noVBand="1"/>
      </w:tblPr>
      <w:tblGrid>
        <w:gridCol w:w="2269"/>
        <w:gridCol w:w="567"/>
        <w:gridCol w:w="708"/>
        <w:gridCol w:w="567"/>
        <w:gridCol w:w="709"/>
        <w:gridCol w:w="567"/>
        <w:gridCol w:w="709"/>
        <w:gridCol w:w="567"/>
        <w:gridCol w:w="709"/>
        <w:gridCol w:w="567"/>
        <w:gridCol w:w="708"/>
        <w:gridCol w:w="851"/>
      </w:tblGrid>
      <w:tr w:rsidR="00B02E59" w:rsidRPr="00D82CDA" w14:paraId="6FE3E9FC" w14:textId="77777777" w:rsidTr="00481F21">
        <w:tc>
          <w:tcPr>
            <w:tcW w:w="2269" w:type="dxa"/>
            <w:vMerge w:val="restart"/>
          </w:tcPr>
          <w:p w14:paraId="48F507A7" w14:textId="77777777" w:rsidR="001D642D" w:rsidRPr="00D82CDA" w:rsidRDefault="001D642D" w:rsidP="00481F21">
            <w:pPr>
              <w:pStyle w:val="Sansinterligne"/>
              <w:rPr>
                <w:rFonts w:ascii="Arial" w:hAnsi="Arial" w:cs="Arial"/>
                <w:sz w:val="20"/>
                <w:szCs w:val="20"/>
                <w:lang w:val="en-US"/>
              </w:rPr>
            </w:pPr>
          </w:p>
          <w:p w14:paraId="5760097C" w14:textId="6DAE0B51" w:rsidR="00B02E59" w:rsidRPr="00D82CDA" w:rsidRDefault="00B02E59" w:rsidP="00481F21">
            <w:pPr>
              <w:pStyle w:val="Sansinterligne"/>
              <w:rPr>
                <w:rFonts w:ascii="Arial" w:hAnsi="Arial" w:cs="Arial"/>
                <w:sz w:val="20"/>
                <w:szCs w:val="20"/>
                <w:lang w:val="en-US"/>
              </w:rPr>
            </w:pPr>
            <w:r w:rsidRPr="00D82CDA">
              <w:rPr>
                <w:rFonts w:ascii="Arial" w:hAnsi="Arial" w:cs="Arial"/>
                <w:sz w:val="20"/>
                <w:szCs w:val="20"/>
                <w:lang w:val="en-US"/>
              </w:rPr>
              <w:t>Intestinal helmin</w:t>
            </w:r>
            <w:r w:rsidR="006B5F0A" w:rsidRPr="00D82CDA">
              <w:rPr>
                <w:rFonts w:ascii="Arial" w:hAnsi="Arial" w:cs="Arial"/>
                <w:sz w:val="20"/>
                <w:szCs w:val="20"/>
                <w:lang w:val="en-US"/>
              </w:rPr>
              <w:t>th</w:t>
            </w:r>
            <w:r w:rsidRPr="00D82CDA">
              <w:rPr>
                <w:rFonts w:ascii="Arial" w:hAnsi="Arial" w:cs="Arial"/>
                <w:sz w:val="20"/>
                <w:szCs w:val="20"/>
                <w:lang w:val="en-US"/>
              </w:rPr>
              <w:t xml:space="preserve"> specie</w:t>
            </w:r>
          </w:p>
        </w:tc>
        <w:tc>
          <w:tcPr>
            <w:tcW w:w="5103" w:type="dxa"/>
            <w:gridSpan w:val="8"/>
          </w:tcPr>
          <w:p w14:paraId="0F74ED6D" w14:textId="7DFE1365" w:rsidR="00B02E59" w:rsidRPr="00D82CDA" w:rsidRDefault="00B02E59" w:rsidP="00D652A7">
            <w:pPr>
              <w:pStyle w:val="Sansinterligne"/>
              <w:jc w:val="center"/>
              <w:rPr>
                <w:rFonts w:ascii="Arial" w:hAnsi="Arial" w:cs="Arial"/>
                <w:sz w:val="20"/>
                <w:szCs w:val="20"/>
                <w:lang w:val="en-US"/>
              </w:rPr>
            </w:pPr>
            <w:r w:rsidRPr="00D82CDA">
              <w:rPr>
                <w:rFonts w:ascii="Arial" w:hAnsi="Arial" w:cs="Arial"/>
                <w:sz w:val="20"/>
                <w:szCs w:val="20"/>
                <w:lang w:val="en-US"/>
              </w:rPr>
              <w:t>Health district</w:t>
            </w:r>
          </w:p>
        </w:tc>
        <w:tc>
          <w:tcPr>
            <w:tcW w:w="1275" w:type="dxa"/>
            <w:gridSpan w:val="2"/>
            <w:vMerge w:val="restart"/>
          </w:tcPr>
          <w:p w14:paraId="63D54602" w14:textId="209A9584" w:rsidR="00C817F6" w:rsidRPr="00D82CDA" w:rsidRDefault="00E4366B" w:rsidP="00C817F6">
            <w:pPr>
              <w:pStyle w:val="Sansinterligne"/>
              <w:jc w:val="center"/>
              <w:rPr>
                <w:rFonts w:ascii="Arial" w:eastAsia="SimSun" w:hAnsi="Arial" w:cs="Arial"/>
                <w:sz w:val="20"/>
                <w:szCs w:val="20"/>
                <w:lang w:val="en-US"/>
              </w:rPr>
            </w:pPr>
            <w:r w:rsidRPr="00D82CDA">
              <w:rPr>
                <w:rFonts w:ascii="Arial" w:eastAsia="SimSun" w:hAnsi="Arial" w:cs="Arial"/>
                <w:sz w:val="20"/>
                <w:szCs w:val="20"/>
                <w:lang w:val="en-US"/>
              </w:rPr>
              <w:t>S</w:t>
            </w:r>
            <w:r w:rsidR="00C817F6" w:rsidRPr="00D82CDA">
              <w:rPr>
                <w:rFonts w:ascii="Arial" w:eastAsia="SimSun" w:hAnsi="Arial" w:cs="Arial"/>
                <w:sz w:val="20"/>
                <w:szCs w:val="20"/>
                <w:lang w:val="en-US"/>
              </w:rPr>
              <w:t>tudy area</w:t>
            </w:r>
          </w:p>
          <w:p w14:paraId="53ABEEB0" w14:textId="37B41EAE" w:rsidR="00B02E59" w:rsidRPr="00D82CDA" w:rsidRDefault="00C817F6" w:rsidP="00C817F6">
            <w:pPr>
              <w:pStyle w:val="Sansinterligne"/>
              <w:jc w:val="center"/>
              <w:rPr>
                <w:rFonts w:ascii="Arial" w:hAnsi="Arial" w:cs="Arial"/>
                <w:sz w:val="20"/>
                <w:szCs w:val="20"/>
                <w:lang w:val="en-US"/>
              </w:rPr>
            </w:pPr>
            <w:r w:rsidRPr="00D82CDA">
              <w:rPr>
                <w:rFonts w:ascii="Arial" w:eastAsia="SimSun" w:hAnsi="Arial" w:cs="Arial"/>
                <w:sz w:val="20"/>
                <w:szCs w:val="20"/>
                <w:lang w:val="en-US"/>
              </w:rPr>
              <w:t>(N=860)</w:t>
            </w:r>
          </w:p>
        </w:tc>
        <w:tc>
          <w:tcPr>
            <w:tcW w:w="851" w:type="dxa"/>
            <w:vMerge w:val="restart"/>
          </w:tcPr>
          <w:p w14:paraId="79D5D4B5" w14:textId="77777777" w:rsidR="00B02E59" w:rsidRPr="00D82CDA" w:rsidRDefault="00B02E59" w:rsidP="00481F21">
            <w:pPr>
              <w:pStyle w:val="Sansinterligne"/>
              <w:rPr>
                <w:rFonts w:ascii="Arial" w:hAnsi="Arial" w:cs="Arial"/>
                <w:i/>
                <w:iCs/>
                <w:sz w:val="20"/>
                <w:szCs w:val="20"/>
                <w:lang w:val="en-US"/>
              </w:rPr>
            </w:pPr>
          </w:p>
          <w:p w14:paraId="05F0B46D" w14:textId="7D40627C" w:rsidR="00B02E59" w:rsidRPr="00D82CDA" w:rsidRDefault="00B02E59" w:rsidP="00D652A7">
            <w:pPr>
              <w:pStyle w:val="Sansinterligne"/>
              <w:jc w:val="center"/>
              <w:rPr>
                <w:rFonts w:ascii="Arial" w:hAnsi="Arial" w:cs="Arial"/>
                <w:i/>
                <w:iCs/>
                <w:sz w:val="20"/>
                <w:szCs w:val="20"/>
                <w:lang w:val="en-US"/>
              </w:rPr>
            </w:pPr>
            <w:r w:rsidRPr="00D82CDA">
              <w:rPr>
                <w:rFonts w:ascii="Arial" w:hAnsi="Arial" w:cs="Arial"/>
                <w:i/>
                <w:iCs/>
                <w:sz w:val="20"/>
                <w:szCs w:val="20"/>
                <w:lang w:val="en-US"/>
              </w:rPr>
              <w:t>P</w:t>
            </w:r>
            <w:r w:rsidR="00E4366B" w:rsidRPr="00D82CDA">
              <w:rPr>
                <w:rFonts w:ascii="Arial" w:hAnsi="Arial" w:cs="Arial"/>
                <w:i/>
                <w:iCs/>
                <w:sz w:val="20"/>
                <w:szCs w:val="20"/>
                <w:lang w:val="en-US"/>
              </w:rPr>
              <w:t>-value</w:t>
            </w:r>
          </w:p>
        </w:tc>
      </w:tr>
      <w:tr w:rsidR="00B02E59" w:rsidRPr="00D82CDA" w14:paraId="51BF5A11" w14:textId="77777777" w:rsidTr="00481F21">
        <w:tc>
          <w:tcPr>
            <w:tcW w:w="2269" w:type="dxa"/>
            <w:vMerge/>
          </w:tcPr>
          <w:p w14:paraId="15945246" w14:textId="77777777" w:rsidR="00B02E59" w:rsidRPr="00D82CDA" w:rsidRDefault="00B02E59" w:rsidP="00481F21">
            <w:pPr>
              <w:pStyle w:val="Sansinterligne"/>
              <w:rPr>
                <w:rFonts w:ascii="Arial" w:hAnsi="Arial" w:cs="Arial"/>
                <w:sz w:val="20"/>
                <w:szCs w:val="20"/>
                <w:lang w:val="en-US"/>
              </w:rPr>
            </w:pPr>
          </w:p>
        </w:tc>
        <w:tc>
          <w:tcPr>
            <w:tcW w:w="1275" w:type="dxa"/>
            <w:gridSpan w:val="2"/>
          </w:tcPr>
          <w:p w14:paraId="056F544D" w14:textId="1E888455" w:rsidR="00B02E59" w:rsidRPr="00D82CDA" w:rsidRDefault="00B02E59" w:rsidP="00D652A7">
            <w:pPr>
              <w:pStyle w:val="Sansinterligne"/>
              <w:jc w:val="center"/>
              <w:rPr>
                <w:rFonts w:ascii="Arial" w:hAnsi="Arial" w:cs="Arial"/>
                <w:sz w:val="20"/>
                <w:szCs w:val="20"/>
                <w:lang w:val="en-US"/>
              </w:rPr>
            </w:pPr>
            <w:r w:rsidRPr="00D82CDA">
              <w:rPr>
                <w:rFonts w:ascii="Arial" w:hAnsi="Arial" w:cs="Arial"/>
                <w:sz w:val="20"/>
                <w:szCs w:val="20"/>
                <w:lang w:val="en-US"/>
              </w:rPr>
              <w:t>Mambanda (N=198)</w:t>
            </w:r>
          </w:p>
        </w:tc>
        <w:tc>
          <w:tcPr>
            <w:tcW w:w="1276" w:type="dxa"/>
            <w:gridSpan w:val="2"/>
          </w:tcPr>
          <w:p w14:paraId="2B78C0B2" w14:textId="69B3E6AD" w:rsidR="00B02E59" w:rsidRPr="00D82CDA" w:rsidRDefault="00B02E59" w:rsidP="00D652A7">
            <w:pPr>
              <w:pStyle w:val="Sansinterligne"/>
              <w:jc w:val="center"/>
              <w:rPr>
                <w:rFonts w:ascii="Arial" w:hAnsi="Arial" w:cs="Arial"/>
                <w:sz w:val="20"/>
                <w:szCs w:val="20"/>
                <w:lang w:val="en-US"/>
              </w:rPr>
            </w:pPr>
            <w:r w:rsidRPr="00D82CDA">
              <w:rPr>
                <w:rFonts w:ascii="Arial" w:hAnsi="Arial" w:cs="Arial"/>
                <w:sz w:val="20"/>
                <w:szCs w:val="20"/>
                <w:lang w:val="en-US"/>
              </w:rPr>
              <w:t>Dibombari (N=208)</w:t>
            </w:r>
          </w:p>
        </w:tc>
        <w:tc>
          <w:tcPr>
            <w:tcW w:w="1276" w:type="dxa"/>
            <w:gridSpan w:val="2"/>
          </w:tcPr>
          <w:p w14:paraId="2E15E5A9" w14:textId="2C415766" w:rsidR="00B02E59" w:rsidRPr="00D82CDA" w:rsidRDefault="00B02E59" w:rsidP="00D652A7">
            <w:pPr>
              <w:pStyle w:val="Sansinterligne"/>
              <w:jc w:val="center"/>
              <w:rPr>
                <w:rFonts w:ascii="Arial" w:hAnsi="Arial" w:cs="Arial"/>
                <w:sz w:val="20"/>
                <w:szCs w:val="20"/>
                <w:lang w:val="en-US"/>
              </w:rPr>
            </w:pPr>
            <w:r w:rsidRPr="00D82CDA">
              <w:rPr>
                <w:rFonts w:ascii="Arial" w:hAnsi="Arial" w:cs="Arial"/>
                <w:sz w:val="20"/>
                <w:szCs w:val="20"/>
                <w:lang w:val="en-US"/>
              </w:rPr>
              <w:t>Abo (N=250)</w:t>
            </w:r>
          </w:p>
        </w:tc>
        <w:tc>
          <w:tcPr>
            <w:tcW w:w="1276" w:type="dxa"/>
            <w:gridSpan w:val="2"/>
          </w:tcPr>
          <w:p w14:paraId="536BBD6E" w14:textId="0B70DF65" w:rsidR="00B02E59" w:rsidRPr="00D82CDA" w:rsidRDefault="00B02E59" w:rsidP="00D652A7">
            <w:pPr>
              <w:pStyle w:val="Sansinterligne"/>
              <w:jc w:val="center"/>
              <w:rPr>
                <w:rFonts w:ascii="Arial" w:hAnsi="Arial" w:cs="Arial"/>
                <w:sz w:val="20"/>
                <w:szCs w:val="20"/>
                <w:lang w:val="en-US"/>
              </w:rPr>
            </w:pPr>
            <w:r w:rsidRPr="00D82CDA">
              <w:rPr>
                <w:rFonts w:ascii="Arial" w:hAnsi="Arial" w:cs="Arial"/>
                <w:sz w:val="20"/>
                <w:szCs w:val="20"/>
                <w:lang w:val="en-US"/>
              </w:rPr>
              <w:t>Mbanga (N=204)</w:t>
            </w:r>
          </w:p>
        </w:tc>
        <w:tc>
          <w:tcPr>
            <w:tcW w:w="1275" w:type="dxa"/>
            <w:gridSpan w:val="2"/>
            <w:vMerge/>
          </w:tcPr>
          <w:p w14:paraId="528531F9" w14:textId="541D411D" w:rsidR="00B02E59" w:rsidRPr="00D82CDA" w:rsidRDefault="00B02E59" w:rsidP="00D652A7">
            <w:pPr>
              <w:pStyle w:val="Sansinterligne"/>
              <w:jc w:val="center"/>
              <w:rPr>
                <w:rFonts w:ascii="Arial" w:hAnsi="Arial" w:cs="Arial"/>
                <w:sz w:val="20"/>
                <w:szCs w:val="20"/>
                <w:lang w:val="en-US"/>
              </w:rPr>
            </w:pPr>
          </w:p>
        </w:tc>
        <w:tc>
          <w:tcPr>
            <w:tcW w:w="851" w:type="dxa"/>
            <w:vMerge/>
          </w:tcPr>
          <w:p w14:paraId="5ADAF7F8" w14:textId="46BCF1FC" w:rsidR="00B02E59" w:rsidRPr="00D82CDA" w:rsidRDefault="00B02E59" w:rsidP="00D652A7">
            <w:pPr>
              <w:pStyle w:val="Sansinterligne"/>
              <w:jc w:val="center"/>
              <w:rPr>
                <w:rFonts w:ascii="Arial" w:hAnsi="Arial" w:cs="Arial"/>
                <w:i/>
                <w:iCs/>
                <w:sz w:val="20"/>
                <w:szCs w:val="20"/>
                <w:lang w:val="en-US"/>
              </w:rPr>
            </w:pPr>
          </w:p>
        </w:tc>
      </w:tr>
      <w:tr w:rsidR="00B02E59" w:rsidRPr="00D82CDA" w14:paraId="1342284D" w14:textId="77777777" w:rsidTr="00481F21">
        <w:tc>
          <w:tcPr>
            <w:tcW w:w="2269" w:type="dxa"/>
            <w:vMerge/>
          </w:tcPr>
          <w:p w14:paraId="34EF1086" w14:textId="77777777" w:rsidR="00B02E59" w:rsidRPr="00D82CDA" w:rsidRDefault="00B02E59" w:rsidP="00481F21">
            <w:pPr>
              <w:pStyle w:val="Sansinterligne"/>
              <w:rPr>
                <w:rFonts w:ascii="Arial" w:hAnsi="Arial" w:cs="Arial"/>
                <w:sz w:val="20"/>
                <w:szCs w:val="20"/>
                <w:lang w:val="en-US"/>
              </w:rPr>
            </w:pPr>
          </w:p>
        </w:tc>
        <w:tc>
          <w:tcPr>
            <w:tcW w:w="567" w:type="dxa"/>
          </w:tcPr>
          <w:p w14:paraId="5259B00F" w14:textId="77DE0E3E" w:rsidR="00B02E59" w:rsidRPr="00D82CDA" w:rsidRDefault="00B02E59" w:rsidP="00481F21">
            <w:pPr>
              <w:pStyle w:val="Sansinterligne"/>
              <w:rPr>
                <w:rFonts w:ascii="Arial" w:hAnsi="Arial" w:cs="Arial"/>
                <w:sz w:val="20"/>
                <w:szCs w:val="20"/>
                <w:lang w:val="en-US"/>
              </w:rPr>
            </w:pPr>
            <w:r w:rsidRPr="00D82CDA">
              <w:rPr>
                <w:rFonts w:ascii="Arial" w:hAnsi="Arial" w:cs="Arial"/>
                <w:sz w:val="20"/>
                <w:szCs w:val="20"/>
                <w:lang w:val="en-US"/>
              </w:rPr>
              <w:t>N+</w:t>
            </w:r>
          </w:p>
        </w:tc>
        <w:tc>
          <w:tcPr>
            <w:tcW w:w="708" w:type="dxa"/>
          </w:tcPr>
          <w:p w14:paraId="55C3FEF2" w14:textId="1CD54CBA" w:rsidR="00B02E59" w:rsidRPr="00D82CDA" w:rsidRDefault="00B02E59" w:rsidP="00481F21">
            <w:pPr>
              <w:pStyle w:val="Sansinterligne"/>
              <w:rPr>
                <w:rFonts w:ascii="Arial" w:hAnsi="Arial" w:cs="Arial"/>
                <w:sz w:val="20"/>
                <w:szCs w:val="20"/>
                <w:lang w:val="en-US"/>
              </w:rPr>
            </w:pPr>
            <w:r w:rsidRPr="00D82CDA">
              <w:rPr>
                <w:rFonts w:ascii="Arial" w:hAnsi="Arial" w:cs="Arial"/>
                <w:sz w:val="20"/>
                <w:szCs w:val="20"/>
                <w:lang w:val="en-US"/>
              </w:rPr>
              <w:t>%</w:t>
            </w:r>
          </w:p>
        </w:tc>
        <w:tc>
          <w:tcPr>
            <w:tcW w:w="567" w:type="dxa"/>
          </w:tcPr>
          <w:p w14:paraId="5B187F66" w14:textId="782E2B71" w:rsidR="00B02E59" w:rsidRPr="00D82CDA" w:rsidRDefault="00B02E59" w:rsidP="00481F21">
            <w:pPr>
              <w:pStyle w:val="Sansinterligne"/>
              <w:rPr>
                <w:rFonts w:ascii="Arial" w:hAnsi="Arial" w:cs="Arial"/>
                <w:sz w:val="20"/>
                <w:szCs w:val="20"/>
                <w:lang w:val="en-US"/>
              </w:rPr>
            </w:pPr>
            <w:r w:rsidRPr="00D82CDA">
              <w:rPr>
                <w:rFonts w:ascii="Arial" w:hAnsi="Arial" w:cs="Arial"/>
                <w:sz w:val="20"/>
                <w:szCs w:val="20"/>
                <w:lang w:val="en-US"/>
              </w:rPr>
              <w:t>N+</w:t>
            </w:r>
          </w:p>
        </w:tc>
        <w:tc>
          <w:tcPr>
            <w:tcW w:w="709" w:type="dxa"/>
          </w:tcPr>
          <w:p w14:paraId="55DC6510" w14:textId="1E45839E" w:rsidR="00B02E59" w:rsidRPr="00D82CDA" w:rsidRDefault="00B02E59" w:rsidP="00481F21">
            <w:pPr>
              <w:pStyle w:val="Sansinterligne"/>
              <w:rPr>
                <w:rFonts w:ascii="Arial" w:hAnsi="Arial" w:cs="Arial"/>
                <w:sz w:val="20"/>
                <w:szCs w:val="20"/>
                <w:lang w:val="en-US"/>
              </w:rPr>
            </w:pPr>
            <w:r w:rsidRPr="00D82CDA">
              <w:rPr>
                <w:rFonts w:ascii="Arial" w:hAnsi="Arial" w:cs="Arial"/>
                <w:sz w:val="20"/>
                <w:szCs w:val="20"/>
                <w:lang w:val="en-US"/>
              </w:rPr>
              <w:t>%</w:t>
            </w:r>
          </w:p>
        </w:tc>
        <w:tc>
          <w:tcPr>
            <w:tcW w:w="567" w:type="dxa"/>
          </w:tcPr>
          <w:p w14:paraId="707F6CA9" w14:textId="7502AEA0" w:rsidR="00B02E59" w:rsidRPr="00D82CDA" w:rsidRDefault="00B02E59" w:rsidP="00481F21">
            <w:pPr>
              <w:pStyle w:val="Sansinterligne"/>
              <w:rPr>
                <w:rFonts w:ascii="Arial" w:hAnsi="Arial" w:cs="Arial"/>
                <w:sz w:val="20"/>
                <w:szCs w:val="20"/>
                <w:lang w:val="en-US"/>
              </w:rPr>
            </w:pPr>
            <w:r w:rsidRPr="00D82CDA">
              <w:rPr>
                <w:rFonts w:ascii="Arial" w:hAnsi="Arial" w:cs="Arial"/>
                <w:sz w:val="20"/>
                <w:szCs w:val="20"/>
                <w:lang w:val="en-US"/>
              </w:rPr>
              <w:t>N+</w:t>
            </w:r>
          </w:p>
        </w:tc>
        <w:tc>
          <w:tcPr>
            <w:tcW w:w="709" w:type="dxa"/>
          </w:tcPr>
          <w:p w14:paraId="63788076" w14:textId="02F21D86" w:rsidR="00B02E59" w:rsidRPr="00D82CDA" w:rsidRDefault="00B02E59" w:rsidP="00481F21">
            <w:pPr>
              <w:pStyle w:val="Sansinterligne"/>
              <w:rPr>
                <w:rFonts w:ascii="Arial" w:hAnsi="Arial" w:cs="Arial"/>
                <w:sz w:val="20"/>
                <w:szCs w:val="20"/>
                <w:lang w:val="en-US"/>
              </w:rPr>
            </w:pPr>
            <w:r w:rsidRPr="00D82CDA">
              <w:rPr>
                <w:rFonts w:ascii="Arial" w:hAnsi="Arial" w:cs="Arial"/>
                <w:sz w:val="20"/>
                <w:szCs w:val="20"/>
                <w:lang w:val="en-US"/>
              </w:rPr>
              <w:t>%</w:t>
            </w:r>
          </w:p>
        </w:tc>
        <w:tc>
          <w:tcPr>
            <w:tcW w:w="567" w:type="dxa"/>
          </w:tcPr>
          <w:p w14:paraId="20E50C74" w14:textId="69D8BAED" w:rsidR="00B02E59" w:rsidRPr="00D82CDA" w:rsidRDefault="00B02E59" w:rsidP="00481F21">
            <w:pPr>
              <w:pStyle w:val="Sansinterligne"/>
              <w:rPr>
                <w:rFonts w:ascii="Arial" w:hAnsi="Arial" w:cs="Arial"/>
                <w:sz w:val="20"/>
                <w:szCs w:val="20"/>
                <w:lang w:val="en-US"/>
              </w:rPr>
            </w:pPr>
            <w:r w:rsidRPr="00D82CDA">
              <w:rPr>
                <w:rFonts w:ascii="Arial" w:hAnsi="Arial" w:cs="Arial"/>
                <w:sz w:val="20"/>
                <w:szCs w:val="20"/>
                <w:lang w:val="en-US"/>
              </w:rPr>
              <w:t>N+</w:t>
            </w:r>
          </w:p>
        </w:tc>
        <w:tc>
          <w:tcPr>
            <w:tcW w:w="709" w:type="dxa"/>
          </w:tcPr>
          <w:p w14:paraId="0E1B92F6" w14:textId="3A8805D1" w:rsidR="00B02E59" w:rsidRPr="00D82CDA" w:rsidRDefault="00B02E59" w:rsidP="00481F21">
            <w:pPr>
              <w:pStyle w:val="Sansinterligne"/>
              <w:rPr>
                <w:rFonts w:ascii="Arial" w:hAnsi="Arial" w:cs="Arial"/>
                <w:sz w:val="20"/>
                <w:szCs w:val="20"/>
                <w:lang w:val="en-US"/>
              </w:rPr>
            </w:pPr>
            <w:r w:rsidRPr="00D82CDA">
              <w:rPr>
                <w:rFonts w:ascii="Arial" w:hAnsi="Arial" w:cs="Arial"/>
                <w:sz w:val="20"/>
                <w:szCs w:val="20"/>
                <w:lang w:val="en-US"/>
              </w:rPr>
              <w:t>%</w:t>
            </w:r>
          </w:p>
        </w:tc>
        <w:tc>
          <w:tcPr>
            <w:tcW w:w="567" w:type="dxa"/>
          </w:tcPr>
          <w:p w14:paraId="52E1B285" w14:textId="08597D9C" w:rsidR="00B02E59" w:rsidRPr="00D82CDA" w:rsidRDefault="00B02E59" w:rsidP="00481F21">
            <w:pPr>
              <w:pStyle w:val="Sansinterligne"/>
              <w:rPr>
                <w:rFonts w:ascii="Arial" w:hAnsi="Arial" w:cs="Arial"/>
                <w:sz w:val="20"/>
                <w:szCs w:val="20"/>
                <w:lang w:val="en-US"/>
              </w:rPr>
            </w:pPr>
            <w:r w:rsidRPr="00D82CDA">
              <w:rPr>
                <w:rFonts w:ascii="Arial" w:hAnsi="Arial" w:cs="Arial"/>
                <w:sz w:val="20"/>
                <w:szCs w:val="20"/>
                <w:lang w:val="en-US"/>
              </w:rPr>
              <w:t>N+</w:t>
            </w:r>
          </w:p>
        </w:tc>
        <w:tc>
          <w:tcPr>
            <w:tcW w:w="708" w:type="dxa"/>
          </w:tcPr>
          <w:p w14:paraId="031DFE11" w14:textId="6C348DAB" w:rsidR="00B02E59" w:rsidRPr="00D82CDA" w:rsidRDefault="00B02E59" w:rsidP="00481F21">
            <w:pPr>
              <w:pStyle w:val="Sansinterligne"/>
              <w:rPr>
                <w:rFonts w:ascii="Arial" w:hAnsi="Arial" w:cs="Arial"/>
                <w:sz w:val="20"/>
                <w:szCs w:val="20"/>
                <w:lang w:val="en-US"/>
              </w:rPr>
            </w:pPr>
            <w:r w:rsidRPr="00D82CDA">
              <w:rPr>
                <w:rFonts w:ascii="Arial" w:hAnsi="Arial" w:cs="Arial"/>
                <w:sz w:val="20"/>
                <w:szCs w:val="20"/>
                <w:lang w:val="en-US"/>
              </w:rPr>
              <w:t>%</w:t>
            </w:r>
          </w:p>
        </w:tc>
        <w:tc>
          <w:tcPr>
            <w:tcW w:w="851" w:type="dxa"/>
            <w:vMerge/>
          </w:tcPr>
          <w:p w14:paraId="30A89131" w14:textId="77777777" w:rsidR="00B02E59" w:rsidRPr="00D82CDA" w:rsidRDefault="00B02E59" w:rsidP="00481F21">
            <w:pPr>
              <w:pStyle w:val="Sansinterligne"/>
              <w:rPr>
                <w:rFonts w:ascii="Arial" w:hAnsi="Arial" w:cs="Arial"/>
                <w:i/>
                <w:iCs/>
                <w:sz w:val="20"/>
                <w:szCs w:val="20"/>
                <w:lang w:val="en-US"/>
              </w:rPr>
            </w:pPr>
          </w:p>
        </w:tc>
      </w:tr>
      <w:tr w:rsidR="00203272" w:rsidRPr="00D82CDA" w14:paraId="1CEC535B" w14:textId="77777777" w:rsidTr="00481F21">
        <w:tc>
          <w:tcPr>
            <w:tcW w:w="2269" w:type="dxa"/>
          </w:tcPr>
          <w:p w14:paraId="6C10C273" w14:textId="203E9580" w:rsidR="00D3153D" w:rsidRPr="00D82CDA" w:rsidRDefault="002C23F1" w:rsidP="00481F21">
            <w:pPr>
              <w:pStyle w:val="Sansinterligne"/>
              <w:rPr>
                <w:rFonts w:ascii="Arial" w:hAnsi="Arial" w:cs="Arial"/>
                <w:sz w:val="20"/>
                <w:szCs w:val="20"/>
                <w:lang w:val="en-US"/>
              </w:rPr>
            </w:pPr>
            <w:r w:rsidRPr="00D82CDA">
              <w:rPr>
                <w:rFonts w:ascii="Arial" w:hAnsi="Arial" w:cs="Arial"/>
                <w:iCs/>
                <w:sz w:val="20"/>
                <w:szCs w:val="20"/>
                <w:lang w:val="en-US"/>
              </w:rPr>
              <w:t xml:space="preserve">All </w:t>
            </w:r>
            <w:r w:rsidR="00D3153D" w:rsidRPr="00D82CDA">
              <w:rPr>
                <w:rFonts w:ascii="Arial" w:hAnsi="Arial" w:cs="Arial"/>
                <w:iCs/>
                <w:sz w:val="20"/>
                <w:szCs w:val="20"/>
                <w:lang w:val="en-US"/>
              </w:rPr>
              <w:t>helminth</w:t>
            </w:r>
            <w:r w:rsidRPr="00D82CDA">
              <w:rPr>
                <w:rFonts w:ascii="Arial" w:hAnsi="Arial" w:cs="Arial"/>
                <w:iCs/>
                <w:sz w:val="20"/>
                <w:szCs w:val="20"/>
                <w:lang w:val="en-US"/>
              </w:rPr>
              <w:t xml:space="preserve"> </w:t>
            </w:r>
            <w:r w:rsidR="006B5F0A" w:rsidRPr="00D82CDA">
              <w:rPr>
                <w:rFonts w:ascii="Arial" w:hAnsi="Arial" w:cs="Arial"/>
                <w:iCs/>
                <w:sz w:val="20"/>
                <w:szCs w:val="20"/>
                <w:lang w:val="en-US"/>
              </w:rPr>
              <w:t>infection</w:t>
            </w:r>
          </w:p>
        </w:tc>
        <w:tc>
          <w:tcPr>
            <w:tcW w:w="567" w:type="dxa"/>
          </w:tcPr>
          <w:p w14:paraId="5A00A39F" w14:textId="3DED2ADA" w:rsidR="00D3153D" w:rsidRPr="00D82CDA" w:rsidRDefault="00D3153D" w:rsidP="00481F21">
            <w:pPr>
              <w:pStyle w:val="Sansinterligne"/>
              <w:rPr>
                <w:rFonts w:ascii="Arial" w:hAnsi="Arial" w:cs="Arial"/>
                <w:sz w:val="20"/>
                <w:szCs w:val="20"/>
                <w:lang w:val="en-US"/>
              </w:rPr>
            </w:pPr>
            <w:r w:rsidRPr="00D82CDA">
              <w:rPr>
                <w:rFonts w:ascii="Arial" w:hAnsi="Arial" w:cs="Arial"/>
                <w:sz w:val="20"/>
                <w:szCs w:val="20"/>
                <w:lang w:val="en-US"/>
              </w:rPr>
              <w:t>26</w:t>
            </w:r>
          </w:p>
        </w:tc>
        <w:tc>
          <w:tcPr>
            <w:tcW w:w="708" w:type="dxa"/>
          </w:tcPr>
          <w:p w14:paraId="6591EFB0" w14:textId="4E91B846" w:rsidR="00D3153D" w:rsidRPr="00D82CDA" w:rsidRDefault="00D3153D" w:rsidP="00481F21">
            <w:pPr>
              <w:pStyle w:val="Sansinterligne"/>
              <w:rPr>
                <w:rFonts w:ascii="Arial" w:hAnsi="Arial" w:cs="Arial"/>
                <w:sz w:val="20"/>
                <w:szCs w:val="20"/>
                <w:lang w:val="en-US"/>
              </w:rPr>
            </w:pPr>
            <w:r w:rsidRPr="00D82CDA">
              <w:rPr>
                <w:rFonts w:ascii="Arial" w:hAnsi="Arial" w:cs="Arial"/>
                <w:sz w:val="20"/>
                <w:szCs w:val="20"/>
                <w:lang w:val="en-US"/>
              </w:rPr>
              <w:t>13.1</w:t>
            </w:r>
          </w:p>
        </w:tc>
        <w:tc>
          <w:tcPr>
            <w:tcW w:w="567" w:type="dxa"/>
          </w:tcPr>
          <w:p w14:paraId="2AA5267B" w14:textId="6BD6F7B9" w:rsidR="00D3153D" w:rsidRPr="00D82CDA" w:rsidRDefault="00D3153D" w:rsidP="00481F21">
            <w:pPr>
              <w:pStyle w:val="Sansinterligne"/>
              <w:rPr>
                <w:rFonts w:ascii="Arial" w:hAnsi="Arial" w:cs="Arial"/>
                <w:sz w:val="20"/>
                <w:szCs w:val="20"/>
                <w:lang w:val="en-US"/>
              </w:rPr>
            </w:pPr>
            <w:r w:rsidRPr="00D82CDA">
              <w:rPr>
                <w:rFonts w:ascii="Arial" w:hAnsi="Arial" w:cs="Arial"/>
                <w:sz w:val="20"/>
                <w:szCs w:val="20"/>
                <w:lang w:val="en-US"/>
              </w:rPr>
              <w:t>45</w:t>
            </w:r>
          </w:p>
        </w:tc>
        <w:tc>
          <w:tcPr>
            <w:tcW w:w="709" w:type="dxa"/>
          </w:tcPr>
          <w:p w14:paraId="1CC1F39C" w14:textId="30EA5E4F" w:rsidR="00D3153D" w:rsidRPr="00D82CDA" w:rsidRDefault="00D3153D" w:rsidP="00481F21">
            <w:pPr>
              <w:pStyle w:val="Sansinterligne"/>
              <w:rPr>
                <w:rFonts w:ascii="Arial" w:hAnsi="Arial" w:cs="Arial"/>
                <w:sz w:val="20"/>
                <w:szCs w:val="20"/>
                <w:lang w:val="en-US"/>
              </w:rPr>
            </w:pPr>
            <w:r w:rsidRPr="00D82CDA">
              <w:rPr>
                <w:rFonts w:ascii="Arial" w:hAnsi="Arial" w:cs="Arial"/>
                <w:sz w:val="20"/>
                <w:szCs w:val="20"/>
                <w:lang w:val="en-US"/>
              </w:rPr>
              <w:t>21.6</w:t>
            </w:r>
          </w:p>
        </w:tc>
        <w:tc>
          <w:tcPr>
            <w:tcW w:w="567" w:type="dxa"/>
          </w:tcPr>
          <w:p w14:paraId="565B4DEB" w14:textId="1D6358A7" w:rsidR="00D3153D" w:rsidRPr="00D82CDA" w:rsidRDefault="00D3153D" w:rsidP="00481F21">
            <w:pPr>
              <w:pStyle w:val="Sansinterligne"/>
              <w:rPr>
                <w:rFonts w:ascii="Arial" w:hAnsi="Arial" w:cs="Arial"/>
                <w:sz w:val="20"/>
                <w:szCs w:val="20"/>
                <w:lang w:val="en-US"/>
              </w:rPr>
            </w:pPr>
            <w:r w:rsidRPr="00D82CDA">
              <w:rPr>
                <w:rFonts w:ascii="Arial" w:hAnsi="Arial" w:cs="Arial"/>
                <w:sz w:val="20"/>
                <w:szCs w:val="20"/>
                <w:lang w:val="en-US"/>
              </w:rPr>
              <w:t>71</w:t>
            </w:r>
          </w:p>
        </w:tc>
        <w:tc>
          <w:tcPr>
            <w:tcW w:w="709" w:type="dxa"/>
          </w:tcPr>
          <w:p w14:paraId="07C901E6" w14:textId="074CB047" w:rsidR="00D3153D" w:rsidRPr="00D82CDA" w:rsidRDefault="00D3153D" w:rsidP="00481F21">
            <w:pPr>
              <w:pStyle w:val="Sansinterligne"/>
              <w:rPr>
                <w:rFonts w:ascii="Arial" w:hAnsi="Arial" w:cs="Arial"/>
                <w:sz w:val="20"/>
                <w:szCs w:val="20"/>
                <w:lang w:val="en-US"/>
              </w:rPr>
            </w:pPr>
            <w:r w:rsidRPr="00D82CDA">
              <w:rPr>
                <w:rFonts w:ascii="Arial" w:hAnsi="Arial" w:cs="Arial"/>
                <w:sz w:val="20"/>
                <w:szCs w:val="20"/>
                <w:lang w:val="en-US"/>
              </w:rPr>
              <w:t>28.4</w:t>
            </w:r>
          </w:p>
        </w:tc>
        <w:tc>
          <w:tcPr>
            <w:tcW w:w="567" w:type="dxa"/>
          </w:tcPr>
          <w:p w14:paraId="455A79A5" w14:textId="0F53F619" w:rsidR="00D3153D" w:rsidRPr="00D82CDA" w:rsidRDefault="00D3153D" w:rsidP="00481F21">
            <w:pPr>
              <w:pStyle w:val="Sansinterligne"/>
              <w:rPr>
                <w:rFonts w:ascii="Arial" w:hAnsi="Arial" w:cs="Arial"/>
                <w:sz w:val="20"/>
                <w:szCs w:val="20"/>
                <w:lang w:val="en-US"/>
              </w:rPr>
            </w:pPr>
            <w:r w:rsidRPr="00D82CDA">
              <w:rPr>
                <w:rFonts w:ascii="Arial" w:hAnsi="Arial" w:cs="Arial"/>
                <w:sz w:val="20"/>
                <w:szCs w:val="20"/>
                <w:lang w:val="en-US"/>
              </w:rPr>
              <w:t>50</w:t>
            </w:r>
          </w:p>
        </w:tc>
        <w:tc>
          <w:tcPr>
            <w:tcW w:w="709" w:type="dxa"/>
          </w:tcPr>
          <w:p w14:paraId="3AF98569" w14:textId="2314E863" w:rsidR="00D3153D" w:rsidRPr="00D82CDA" w:rsidRDefault="00D3153D" w:rsidP="00481F21">
            <w:pPr>
              <w:pStyle w:val="Sansinterligne"/>
              <w:rPr>
                <w:rFonts w:ascii="Arial" w:hAnsi="Arial" w:cs="Arial"/>
                <w:sz w:val="20"/>
                <w:szCs w:val="20"/>
                <w:lang w:val="en-US"/>
              </w:rPr>
            </w:pPr>
            <w:r w:rsidRPr="00D82CDA">
              <w:rPr>
                <w:rFonts w:ascii="Arial" w:hAnsi="Arial" w:cs="Arial"/>
                <w:sz w:val="20"/>
                <w:szCs w:val="20"/>
                <w:lang w:val="en-US"/>
              </w:rPr>
              <w:t>24.5</w:t>
            </w:r>
          </w:p>
        </w:tc>
        <w:tc>
          <w:tcPr>
            <w:tcW w:w="567" w:type="dxa"/>
          </w:tcPr>
          <w:p w14:paraId="117FD827" w14:textId="372BCB76" w:rsidR="00D3153D" w:rsidRPr="00D82CDA" w:rsidRDefault="00D3153D" w:rsidP="00481F21">
            <w:pPr>
              <w:pStyle w:val="Sansinterligne"/>
              <w:rPr>
                <w:rFonts w:ascii="Arial" w:hAnsi="Arial" w:cs="Arial"/>
                <w:sz w:val="20"/>
                <w:szCs w:val="20"/>
                <w:lang w:val="en-US"/>
              </w:rPr>
            </w:pPr>
            <w:r w:rsidRPr="00D82CDA">
              <w:rPr>
                <w:rFonts w:ascii="Arial" w:hAnsi="Arial" w:cs="Arial"/>
                <w:sz w:val="20"/>
                <w:szCs w:val="20"/>
                <w:lang w:val="en-US"/>
              </w:rPr>
              <w:t>192</w:t>
            </w:r>
          </w:p>
        </w:tc>
        <w:tc>
          <w:tcPr>
            <w:tcW w:w="708" w:type="dxa"/>
          </w:tcPr>
          <w:p w14:paraId="57AB609E" w14:textId="26294EE7" w:rsidR="00D3153D" w:rsidRPr="00D82CDA" w:rsidRDefault="00D3153D" w:rsidP="00481F21">
            <w:pPr>
              <w:pStyle w:val="Sansinterligne"/>
              <w:rPr>
                <w:rFonts w:ascii="Arial" w:hAnsi="Arial" w:cs="Arial"/>
                <w:sz w:val="20"/>
                <w:szCs w:val="20"/>
                <w:lang w:val="en-US"/>
              </w:rPr>
            </w:pPr>
            <w:r w:rsidRPr="00D82CDA">
              <w:rPr>
                <w:rFonts w:ascii="Arial" w:hAnsi="Arial" w:cs="Arial"/>
                <w:sz w:val="20"/>
                <w:szCs w:val="20"/>
                <w:lang w:val="en-US"/>
              </w:rPr>
              <w:t>22.3</w:t>
            </w:r>
          </w:p>
        </w:tc>
        <w:tc>
          <w:tcPr>
            <w:tcW w:w="851" w:type="dxa"/>
          </w:tcPr>
          <w:p w14:paraId="64A66909" w14:textId="3208AF8B" w:rsidR="00D3153D" w:rsidRPr="00D82CDA" w:rsidRDefault="00B02E59" w:rsidP="00481F21">
            <w:pPr>
              <w:pStyle w:val="Sansinterligne"/>
              <w:rPr>
                <w:rFonts w:ascii="Arial" w:hAnsi="Arial" w:cs="Arial"/>
                <w:i/>
                <w:iCs/>
                <w:sz w:val="20"/>
                <w:szCs w:val="20"/>
                <w:lang w:val="en-US"/>
              </w:rPr>
            </w:pPr>
            <w:r w:rsidRPr="00D82CDA">
              <w:rPr>
                <w:rFonts w:ascii="Arial" w:hAnsi="Arial" w:cs="Arial"/>
                <w:i/>
                <w:iCs/>
                <w:sz w:val="20"/>
                <w:szCs w:val="20"/>
                <w:lang w:val="en-US"/>
              </w:rPr>
              <w:t>0.001</w:t>
            </w:r>
          </w:p>
        </w:tc>
      </w:tr>
      <w:tr w:rsidR="00C817F6" w:rsidRPr="00D82CDA" w14:paraId="6F8C7616" w14:textId="77777777" w:rsidTr="00481F21">
        <w:tc>
          <w:tcPr>
            <w:tcW w:w="2269" w:type="dxa"/>
          </w:tcPr>
          <w:p w14:paraId="00FEA613" w14:textId="001E73C1" w:rsidR="00C817F6" w:rsidRPr="00D82CDA" w:rsidRDefault="00C817F6" w:rsidP="00481F21">
            <w:pPr>
              <w:pStyle w:val="Sansinterligne"/>
              <w:rPr>
                <w:rFonts w:ascii="Arial" w:hAnsi="Arial" w:cs="Arial"/>
                <w:iCs/>
                <w:sz w:val="20"/>
                <w:szCs w:val="20"/>
                <w:lang w:val="en-US"/>
              </w:rPr>
            </w:pPr>
            <w:r w:rsidRPr="00D82CDA">
              <w:rPr>
                <w:rFonts w:ascii="Arial" w:hAnsi="Arial" w:cs="Arial"/>
                <w:iCs/>
                <w:sz w:val="20"/>
                <w:szCs w:val="20"/>
                <w:lang w:val="en-US"/>
              </w:rPr>
              <w:t>Overall STH infection</w:t>
            </w:r>
          </w:p>
        </w:tc>
        <w:tc>
          <w:tcPr>
            <w:tcW w:w="567" w:type="dxa"/>
          </w:tcPr>
          <w:p w14:paraId="4435C6F9" w14:textId="0494D896" w:rsidR="00C817F6" w:rsidRPr="00D82CDA" w:rsidRDefault="00C817F6" w:rsidP="00481F21">
            <w:pPr>
              <w:pStyle w:val="Sansinterligne"/>
              <w:rPr>
                <w:rFonts w:ascii="Arial" w:hAnsi="Arial" w:cs="Arial"/>
                <w:sz w:val="20"/>
                <w:szCs w:val="20"/>
                <w:lang w:val="en-US"/>
              </w:rPr>
            </w:pPr>
            <w:r w:rsidRPr="00D82CDA">
              <w:rPr>
                <w:rFonts w:ascii="Arial" w:hAnsi="Arial" w:cs="Arial"/>
                <w:sz w:val="20"/>
                <w:szCs w:val="20"/>
                <w:lang w:val="en-US"/>
              </w:rPr>
              <w:t>26</w:t>
            </w:r>
          </w:p>
        </w:tc>
        <w:tc>
          <w:tcPr>
            <w:tcW w:w="708" w:type="dxa"/>
          </w:tcPr>
          <w:p w14:paraId="5E1F0E68" w14:textId="42125D22" w:rsidR="00C817F6" w:rsidRPr="00D82CDA" w:rsidRDefault="00C817F6" w:rsidP="00481F21">
            <w:pPr>
              <w:pStyle w:val="Sansinterligne"/>
              <w:rPr>
                <w:rFonts w:ascii="Arial" w:hAnsi="Arial" w:cs="Arial"/>
                <w:sz w:val="20"/>
                <w:szCs w:val="20"/>
                <w:lang w:val="en-US"/>
              </w:rPr>
            </w:pPr>
            <w:r w:rsidRPr="00D82CDA">
              <w:rPr>
                <w:rFonts w:ascii="Arial" w:hAnsi="Arial" w:cs="Arial"/>
                <w:sz w:val="20"/>
                <w:szCs w:val="20"/>
                <w:lang w:val="en-US"/>
              </w:rPr>
              <w:t>13.1</w:t>
            </w:r>
          </w:p>
        </w:tc>
        <w:tc>
          <w:tcPr>
            <w:tcW w:w="567" w:type="dxa"/>
          </w:tcPr>
          <w:p w14:paraId="687889D0" w14:textId="6996BB21" w:rsidR="00C817F6" w:rsidRPr="00D82CDA" w:rsidRDefault="00C817F6" w:rsidP="00481F21">
            <w:pPr>
              <w:pStyle w:val="Sansinterligne"/>
              <w:rPr>
                <w:rFonts w:ascii="Arial" w:hAnsi="Arial" w:cs="Arial"/>
                <w:sz w:val="20"/>
                <w:szCs w:val="20"/>
                <w:lang w:val="en-US"/>
              </w:rPr>
            </w:pPr>
            <w:r w:rsidRPr="00D82CDA">
              <w:rPr>
                <w:rFonts w:ascii="Arial" w:hAnsi="Arial" w:cs="Arial"/>
                <w:sz w:val="20"/>
                <w:szCs w:val="20"/>
                <w:lang w:val="en-US"/>
              </w:rPr>
              <w:t>43</w:t>
            </w:r>
          </w:p>
        </w:tc>
        <w:tc>
          <w:tcPr>
            <w:tcW w:w="709" w:type="dxa"/>
          </w:tcPr>
          <w:p w14:paraId="734BEF30" w14:textId="495EF43F" w:rsidR="00C817F6" w:rsidRPr="00D82CDA" w:rsidRDefault="002D4E9B" w:rsidP="00481F21">
            <w:pPr>
              <w:pStyle w:val="Sansinterligne"/>
              <w:rPr>
                <w:rFonts w:ascii="Arial" w:hAnsi="Arial" w:cs="Arial"/>
                <w:sz w:val="20"/>
                <w:szCs w:val="20"/>
                <w:lang w:val="en-US"/>
              </w:rPr>
            </w:pPr>
            <w:r w:rsidRPr="00D82CDA">
              <w:rPr>
                <w:rFonts w:ascii="Arial" w:hAnsi="Arial" w:cs="Arial"/>
                <w:sz w:val="20"/>
                <w:szCs w:val="20"/>
                <w:lang w:val="en-US"/>
              </w:rPr>
              <w:t>20.7</w:t>
            </w:r>
          </w:p>
        </w:tc>
        <w:tc>
          <w:tcPr>
            <w:tcW w:w="567" w:type="dxa"/>
          </w:tcPr>
          <w:p w14:paraId="43240397" w14:textId="4DA53537" w:rsidR="00C817F6" w:rsidRPr="00D82CDA" w:rsidRDefault="00C817F6" w:rsidP="00481F21">
            <w:pPr>
              <w:pStyle w:val="Sansinterligne"/>
              <w:rPr>
                <w:rFonts w:ascii="Arial" w:hAnsi="Arial" w:cs="Arial"/>
                <w:sz w:val="20"/>
                <w:szCs w:val="20"/>
                <w:lang w:val="en-US"/>
              </w:rPr>
            </w:pPr>
            <w:r w:rsidRPr="00D82CDA">
              <w:rPr>
                <w:rFonts w:ascii="Arial" w:hAnsi="Arial" w:cs="Arial"/>
                <w:sz w:val="20"/>
                <w:szCs w:val="20"/>
                <w:lang w:val="en-US"/>
              </w:rPr>
              <w:t>69</w:t>
            </w:r>
          </w:p>
        </w:tc>
        <w:tc>
          <w:tcPr>
            <w:tcW w:w="709" w:type="dxa"/>
          </w:tcPr>
          <w:p w14:paraId="57AA9B22" w14:textId="224B14CB" w:rsidR="00C817F6" w:rsidRPr="00D82CDA" w:rsidRDefault="002D4E9B" w:rsidP="00481F21">
            <w:pPr>
              <w:pStyle w:val="Sansinterligne"/>
              <w:rPr>
                <w:rFonts w:ascii="Arial" w:hAnsi="Arial" w:cs="Arial"/>
                <w:sz w:val="20"/>
                <w:szCs w:val="20"/>
                <w:lang w:val="en-US"/>
              </w:rPr>
            </w:pPr>
            <w:r w:rsidRPr="00D82CDA">
              <w:rPr>
                <w:rFonts w:ascii="Arial" w:hAnsi="Arial" w:cs="Arial"/>
                <w:sz w:val="20"/>
                <w:szCs w:val="20"/>
                <w:lang w:val="en-US"/>
              </w:rPr>
              <w:t>27.6</w:t>
            </w:r>
          </w:p>
        </w:tc>
        <w:tc>
          <w:tcPr>
            <w:tcW w:w="567" w:type="dxa"/>
          </w:tcPr>
          <w:p w14:paraId="470E5B0A" w14:textId="0E703272" w:rsidR="00C817F6" w:rsidRPr="00D82CDA" w:rsidRDefault="00C817F6" w:rsidP="00481F21">
            <w:pPr>
              <w:pStyle w:val="Sansinterligne"/>
              <w:rPr>
                <w:rFonts w:ascii="Arial" w:hAnsi="Arial" w:cs="Arial"/>
                <w:sz w:val="20"/>
                <w:szCs w:val="20"/>
                <w:lang w:val="en-US"/>
              </w:rPr>
            </w:pPr>
            <w:r w:rsidRPr="00D82CDA">
              <w:rPr>
                <w:rFonts w:ascii="Arial" w:hAnsi="Arial" w:cs="Arial"/>
                <w:sz w:val="20"/>
                <w:szCs w:val="20"/>
                <w:lang w:val="en-US"/>
              </w:rPr>
              <w:t>50</w:t>
            </w:r>
          </w:p>
        </w:tc>
        <w:tc>
          <w:tcPr>
            <w:tcW w:w="709" w:type="dxa"/>
          </w:tcPr>
          <w:p w14:paraId="0CC779DC" w14:textId="393ECFA8" w:rsidR="00C817F6" w:rsidRPr="00D82CDA" w:rsidRDefault="00C817F6" w:rsidP="00481F21">
            <w:pPr>
              <w:pStyle w:val="Sansinterligne"/>
              <w:rPr>
                <w:rFonts w:ascii="Arial" w:hAnsi="Arial" w:cs="Arial"/>
                <w:sz w:val="20"/>
                <w:szCs w:val="20"/>
                <w:lang w:val="en-US"/>
              </w:rPr>
            </w:pPr>
            <w:r w:rsidRPr="00D82CDA">
              <w:rPr>
                <w:rFonts w:ascii="Arial" w:hAnsi="Arial" w:cs="Arial"/>
                <w:sz w:val="20"/>
                <w:szCs w:val="20"/>
                <w:lang w:val="en-US"/>
              </w:rPr>
              <w:t>24.5</w:t>
            </w:r>
          </w:p>
        </w:tc>
        <w:tc>
          <w:tcPr>
            <w:tcW w:w="567" w:type="dxa"/>
          </w:tcPr>
          <w:p w14:paraId="5B9A9DA0" w14:textId="64B47741" w:rsidR="00C817F6" w:rsidRPr="00D82CDA" w:rsidRDefault="00C817F6" w:rsidP="00481F21">
            <w:pPr>
              <w:pStyle w:val="Sansinterligne"/>
              <w:rPr>
                <w:rFonts w:ascii="Arial" w:hAnsi="Arial" w:cs="Arial"/>
                <w:sz w:val="20"/>
                <w:szCs w:val="20"/>
                <w:lang w:val="en-US"/>
              </w:rPr>
            </w:pPr>
            <w:r w:rsidRPr="00D82CDA">
              <w:rPr>
                <w:rFonts w:ascii="Arial" w:hAnsi="Arial" w:cs="Arial"/>
                <w:sz w:val="20"/>
                <w:szCs w:val="20"/>
                <w:lang w:val="en-US"/>
              </w:rPr>
              <w:t>188</w:t>
            </w:r>
          </w:p>
        </w:tc>
        <w:tc>
          <w:tcPr>
            <w:tcW w:w="708" w:type="dxa"/>
          </w:tcPr>
          <w:p w14:paraId="559DDF83" w14:textId="403B03FE" w:rsidR="00C817F6" w:rsidRPr="00D82CDA" w:rsidRDefault="002D4E9B" w:rsidP="00481F21">
            <w:pPr>
              <w:pStyle w:val="Sansinterligne"/>
              <w:rPr>
                <w:rFonts w:ascii="Arial" w:hAnsi="Arial" w:cs="Arial"/>
                <w:sz w:val="20"/>
                <w:szCs w:val="20"/>
                <w:lang w:val="en-US"/>
              </w:rPr>
            </w:pPr>
            <w:r w:rsidRPr="00D82CDA">
              <w:rPr>
                <w:rFonts w:ascii="Arial" w:hAnsi="Arial" w:cs="Arial"/>
                <w:sz w:val="20"/>
                <w:szCs w:val="20"/>
                <w:lang w:val="en-US"/>
              </w:rPr>
              <w:t>21.9</w:t>
            </w:r>
          </w:p>
        </w:tc>
        <w:tc>
          <w:tcPr>
            <w:tcW w:w="851" w:type="dxa"/>
          </w:tcPr>
          <w:p w14:paraId="24947D02" w14:textId="01E3D130" w:rsidR="00C817F6" w:rsidRPr="00D82CDA" w:rsidRDefault="002D4E9B" w:rsidP="00481F21">
            <w:pPr>
              <w:pStyle w:val="Sansinterligne"/>
              <w:rPr>
                <w:rFonts w:ascii="Arial" w:hAnsi="Arial" w:cs="Arial"/>
                <w:i/>
                <w:iCs/>
                <w:sz w:val="20"/>
                <w:szCs w:val="20"/>
                <w:lang w:val="en-US"/>
              </w:rPr>
            </w:pPr>
            <w:r w:rsidRPr="00D82CDA">
              <w:rPr>
                <w:rFonts w:ascii="Arial" w:hAnsi="Arial" w:cs="Arial"/>
                <w:i/>
                <w:iCs/>
                <w:sz w:val="20"/>
                <w:szCs w:val="20"/>
                <w:lang w:val="en-US"/>
              </w:rPr>
              <w:t>0.001</w:t>
            </w:r>
          </w:p>
        </w:tc>
      </w:tr>
      <w:tr w:rsidR="00203272" w:rsidRPr="00D82CDA" w14:paraId="2080D3C1" w14:textId="77777777" w:rsidTr="00481F21">
        <w:tc>
          <w:tcPr>
            <w:tcW w:w="2269" w:type="dxa"/>
          </w:tcPr>
          <w:p w14:paraId="31469A3C" w14:textId="3D2AFC49" w:rsidR="00D3153D" w:rsidRPr="00D82CDA" w:rsidRDefault="00D3153D" w:rsidP="00481F21">
            <w:pPr>
              <w:pStyle w:val="Sansinterligne"/>
              <w:rPr>
                <w:rFonts w:ascii="Arial" w:hAnsi="Arial" w:cs="Arial"/>
                <w:sz w:val="20"/>
                <w:szCs w:val="20"/>
                <w:lang w:val="en-US"/>
              </w:rPr>
            </w:pPr>
            <w:r w:rsidRPr="00D82CDA">
              <w:rPr>
                <w:rFonts w:ascii="Arial" w:hAnsi="Arial" w:cs="Arial"/>
                <w:i/>
                <w:sz w:val="20"/>
                <w:szCs w:val="20"/>
                <w:lang w:val="en-US"/>
              </w:rPr>
              <w:t>Ascaris lumbricoides</w:t>
            </w:r>
          </w:p>
        </w:tc>
        <w:tc>
          <w:tcPr>
            <w:tcW w:w="567" w:type="dxa"/>
          </w:tcPr>
          <w:p w14:paraId="7C97B0E8" w14:textId="47572F6B" w:rsidR="00D3153D" w:rsidRPr="00D82CDA" w:rsidRDefault="00D3153D" w:rsidP="00481F21">
            <w:pPr>
              <w:pStyle w:val="Sansinterligne"/>
              <w:rPr>
                <w:rFonts w:ascii="Arial" w:hAnsi="Arial" w:cs="Arial"/>
                <w:sz w:val="20"/>
                <w:szCs w:val="20"/>
                <w:lang w:val="en-US"/>
              </w:rPr>
            </w:pPr>
            <w:r w:rsidRPr="00D82CDA">
              <w:rPr>
                <w:rFonts w:ascii="Arial" w:hAnsi="Arial" w:cs="Arial"/>
                <w:sz w:val="20"/>
                <w:szCs w:val="20"/>
                <w:lang w:val="en-US"/>
              </w:rPr>
              <w:t>15</w:t>
            </w:r>
          </w:p>
        </w:tc>
        <w:tc>
          <w:tcPr>
            <w:tcW w:w="708" w:type="dxa"/>
          </w:tcPr>
          <w:p w14:paraId="626AAE90" w14:textId="76C2FB7A" w:rsidR="00D3153D" w:rsidRPr="00D82CDA" w:rsidRDefault="00D3153D" w:rsidP="00481F21">
            <w:pPr>
              <w:pStyle w:val="Sansinterligne"/>
              <w:rPr>
                <w:rFonts w:ascii="Arial" w:hAnsi="Arial" w:cs="Arial"/>
                <w:sz w:val="20"/>
                <w:szCs w:val="20"/>
                <w:lang w:val="en-US"/>
              </w:rPr>
            </w:pPr>
            <w:r w:rsidRPr="00D82CDA">
              <w:rPr>
                <w:rFonts w:ascii="Arial" w:hAnsi="Arial" w:cs="Arial"/>
                <w:sz w:val="20"/>
                <w:szCs w:val="20"/>
                <w:lang w:val="en-US"/>
              </w:rPr>
              <w:t>7,6</w:t>
            </w:r>
          </w:p>
        </w:tc>
        <w:tc>
          <w:tcPr>
            <w:tcW w:w="567" w:type="dxa"/>
          </w:tcPr>
          <w:p w14:paraId="31B7B4F0" w14:textId="2A30B7F8" w:rsidR="00D3153D" w:rsidRPr="00D82CDA" w:rsidRDefault="00D3153D" w:rsidP="00481F21">
            <w:pPr>
              <w:pStyle w:val="Sansinterligne"/>
              <w:rPr>
                <w:rFonts w:ascii="Arial" w:hAnsi="Arial" w:cs="Arial"/>
                <w:sz w:val="20"/>
                <w:szCs w:val="20"/>
                <w:lang w:val="en-US"/>
              </w:rPr>
            </w:pPr>
            <w:r w:rsidRPr="00D82CDA">
              <w:rPr>
                <w:rFonts w:ascii="Arial" w:hAnsi="Arial" w:cs="Arial"/>
                <w:sz w:val="20"/>
                <w:szCs w:val="20"/>
                <w:lang w:val="en-US"/>
              </w:rPr>
              <w:t>27</w:t>
            </w:r>
          </w:p>
        </w:tc>
        <w:tc>
          <w:tcPr>
            <w:tcW w:w="709" w:type="dxa"/>
          </w:tcPr>
          <w:p w14:paraId="6FA520DE" w14:textId="3C416FD5" w:rsidR="00D3153D" w:rsidRPr="00D82CDA" w:rsidRDefault="00D3153D" w:rsidP="00481F21">
            <w:pPr>
              <w:pStyle w:val="Sansinterligne"/>
              <w:rPr>
                <w:rFonts w:ascii="Arial" w:hAnsi="Arial" w:cs="Arial"/>
                <w:sz w:val="20"/>
                <w:szCs w:val="20"/>
                <w:lang w:val="en-US"/>
              </w:rPr>
            </w:pPr>
            <w:r w:rsidRPr="00D82CDA">
              <w:rPr>
                <w:rFonts w:ascii="Arial" w:hAnsi="Arial" w:cs="Arial"/>
                <w:sz w:val="20"/>
                <w:szCs w:val="20"/>
                <w:lang w:val="en-US"/>
              </w:rPr>
              <w:t>13</w:t>
            </w:r>
          </w:p>
        </w:tc>
        <w:tc>
          <w:tcPr>
            <w:tcW w:w="567" w:type="dxa"/>
          </w:tcPr>
          <w:p w14:paraId="78570E61" w14:textId="2413415A" w:rsidR="00D3153D" w:rsidRPr="00D82CDA" w:rsidRDefault="00D3153D" w:rsidP="00481F21">
            <w:pPr>
              <w:pStyle w:val="Sansinterligne"/>
              <w:rPr>
                <w:rFonts w:ascii="Arial" w:hAnsi="Arial" w:cs="Arial"/>
                <w:sz w:val="20"/>
                <w:szCs w:val="20"/>
                <w:lang w:val="en-US"/>
              </w:rPr>
            </w:pPr>
            <w:r w:rsidRPr="00D82CDA">
              <w:rPr>
                <w:rFonts w:ascii="Arial" w:hAnsi="Arial" w:cs="Arial"/>
                <w:sz w:val="20"/>
                <w:szCs w:val="20"/>
                <w:lang w:val="en-US"/>
              </w:rPr>
              <w:t>52</w:t>
            </w:r>
          </w:p>
        </w:tc>
        <w:tc>
          <w:tcPr>
            <w:tcW w:w="709" w:type="dxa"/>
          </w:tcPr>
          <w:p w14:paraId="3ECF9673" w14:textId="11BEDDF5" w:rsidR="00D3153D" w:rsidRPr="00D82CDA" w:rsidRDefault="00D3153D" w:rsidP="00481F21">
            <w:pPr>
              <w:pStyle w:val="Sansinterligne"/>
              <w:rPr>
                <w:rFonts w:ascii="Arial" w:hAnsi="Arial" w:cs="Arial"/>
                <w:sz w:val="20"/>
                <w:szCs w:val="20"/>
                <w:lang w:val="en-US"/>
              </w:rPr>
            </w:pPr>
            <w:r w:rsidRPr="00D82CDA">
              <w:rPr>
                <w:rFonts w:ascii="Arial" w:hAnsi="Arial" w:cs="Arial"/>
                <w:sz w:val="20"/>
                <w:szCs w:val="20"/>
                <w:lang w:val="en-US"/>
              </w:rPr>
              <w:t>20,8</w:t>
            </w:r>
          </w:p>
        </w:tc>
        <w:tc>
          <w:tcPr>
            <w:tcW w:w="567" w:type="dxa"/>
          </w:tcPr>
          <w:p w14:paraId="3CCB9351" w14:textId="7423E67E" w:rsidR="00D3153D" w:rsidRPr="00D82CDA" w:rsidRDefault="00D3153D" w:rsidP="00481F21">
            <w:pPr>
              <w:pStyle w:val="Sansinterligne"/>
              <w:rPr>
                <w:rFonts w:ascii="Arial" w:hAnsi="Arial" w:cs="Arial"/>
                <w:sz w:val="20"/>
                <w:szCs w:val="20"/>
                <w:lang w:val="en-US"/>
              </w:rPr>
            </w:pPr>
            <w:r w:rsidRPr="00D82CDA">
              <w:rPr>
                <w:rFonts w:ascii="Arial" w:hAnsi="Arial" w:cs="Arial"/>
                <w:sz w:val="20"/>
                <w:szCs w:val="20"/>
                <w:lang w:val="en-US"/>
              </w:rPr>
              <w:t>28</w:t>
            </w:r>
          </w:p>
        </w:tc>
        <w:tc>
          <w:tcPr>
            <w:tcW w:w="709" w:type="dxa"/>
          </w:tcPr>
          <w:p w14:paraId="68DF6696" w14:textId="12D453D9" w:rsidR="00D3153D" w:rsidRPr="00D82CDA" w:rsidRDefault="00D3153D" w:rsidP="00481F21">
            <w:pPr>
              <w:pStyle w:val="Sansinterligne"/>
              <w:rPr>
                <w:rFonts w:ascii="Arial" w:hAnsi="Arial" w:cs="Arial"/>
                <w:sz w:val="20"/>
                <w:szCs w:val="20"/>
                <w:lang w:val="en-US"/>
              </w:rPr>
            </w:pPr>
            <w:r w:rsidRPr="00D82CDA">
              <w:rPr>
                <w:rFonts w:ascii="Arial" w:hAnsi="Arial" w:cs="Arial"/>
                <w:sz w:val="20"/>
                <w:szCs w:val="20"/>
                <w:lang w:val="en-US"/>
              </w:rPr>
              <w:t>13,</w:t>
            </w:r>
            <w:r w:rsidR="00816223" w:rsidRPr="00D82CDA">
              <w:rPr>
                <w:rFonts w:ascii="Arial" w:hAnsi="Arial" w:cs="Arial"/>
                <w:sz w:val="20"/>
                <w:szCs w:val="20"/>
                <w:lang w:val="en-US"/>
              </w:rPr>
              <w:t>7</w:t>
            </w:r>
          </w:p>
        </w:tc>
        <w:tc>
          <w:tcPr>
            <w:tcW w:w="567" w:type="dxa"/>
          </w:tcPr>
          <w:p w14:paraId="5D6F725D" w14:textId="19C4B003" w:rsidR="00D3153D" w:rsidRPr="00D82CDA" w:rsidRDefault="00D3153D" w:rsidP="00481F21">
            <w:pPr>
              <w:pStyle w:val="Sansinterligne"/>
              <w:rPr>
                <w:rFonts w:ascii="Arial" w:hAnsi="Arial" w:cs="Arial"/>
                <w:sz w:val="20"/>
                <w:szCs w:val="20"/>
                <w:lang w:val="en-US"/>
              </w:rPr>
            </w:pPr>
            <w:r w:rsidRPr="00D82CDA">
              <w:rPr>
                <w:rFonts w:ascii="Arial" w:hAnsi="Arial" w:cs="Arial"/>
                <w:sz w:val="20"/>
                <w:szCs w:val="20"/>
                <w:lang w:val="en-US"/>
              </w:rPr>
              <w:t>122</w:t>
            </w:r>
          </w:p>
        </w:tc>
        <w:tc>
          <w:tcPr>
            <w:tcW w:w="708" w:type="dxa"/>
          </w:tcPr>
          <w:p w14:paraId="2CEAE201" w14:textId="29A1307E" w:rsidR="00D3153D" w:rsidRPr="00D82CDA" w:rsidRDefault="00D3153D" w:rsidP="00481F21">
            <w:pPr>
              <w:pStyle w:val="Sansinterligne"/>
              <w:rPr>
                <w:rFonts w:ascii="Arial" w:hAnsi="Arial" w:cs="Arial"/>
                <w:sz w:val="20"/>
                <w:szCs w:val="20"/>
                <w:lang w:val="en-US"/>
              </w:rPr>
            </w:pPr>
            <w:r w:rsidRPr="00D82CDA">
              <w:rPr>
                <w:rFonts w:ascii="Arial" w:hAnsi="Arial" w:cs="Arial"/>
                <w:sz w:val="20"/>
                <w:szCs w:val="20"/>
                <w:lang w:val="en-US"/>
              </w:rPr>
              <w:t>14,2</w:t>
            </w:r>
          </w:p>
        </w:tc>
        <w:tc>
          <w:tcPr>
            <w:tcW w:w="851" w:type="dxa"/>
          </w:tcPr>
          <w:p w14:paraId="49ED15DB" w14:textId="27CE1D9A" w:rsidR="00D3153D" w:rsidRPr="00D82CDA" w:rsidRDefault="00D3153D" w:rsidP="00481F21">
            <w:pPr>
              <w:pStyle w:val="Sansinterligne"/>
              <w:rPr>
                <w:rFonts w:ascii="Arial" w:hAnsi="Arial" w:cs="Arial"/>
                <w:i/>
                <w:iCs/>
                <w:sz w:val="20"/>
                <w:szCs w:val="20"/>
                <w:lang w:val="en-US"/>
              </w:rPr>
            </w:pPr>
            <w:r w:rsidRPr="00D82CDA">
              <w:rPr>
                <w:rFonts w:ascii="Arial" w:hAnsi="Arial" w:cs="Arial"/>
                <w:i/>
                <w:iCs/>
                <w:sz w:val="20"/>
                <w:szCs w:val="20"/>
                <w:lang w:val="en-US"/>
              </w:rPr>
              <w:t>0,001</w:t>
            </w:r>
          </w:p>
        </w:tc>
      </w:tr>
      <w:tr w:rsidR="00203272" w:rsidRPr="00D82CDA" w14:paraId="410F1D00" w14:textId="77777777" w:rsidTr="00481F21">
        <w:tc>
          <w:tcPr>
            <w:tcW w:w="2269" w:type="dxa"/>
          </w:tcPr>
          <w:p w14:paraId="09485594" w14:textId="351D5E87" w:rsidR="00D3153D" w:rsidRPr="00D82CDA" w:rsidRDefault="00D3153D" w:rsidP="00481F21">
            <w:pPr>
              <w:pStyle w:val="Sansinterligne"/>
              <w:rPr>
                <w:rFonts w:ascii="Arial" w:hAnsi="Arial" w:cs="Arial"/>
                <w:sz w:val="20"/>
                <w:szCs w:val="20"/>
                <w:lang w:val="en-US"/>
              </w:rPr>
            </w:pPr>
            <w:r w:rsidRPr="00D82CDA">
              <w:rPr>
                <w:rFonts w:ascii="Arial" w:hAnsi="Arial" w:cs="Arial"/>
                <w:i/>
                <w:sz w:val="20"/>
                <w:szCs w:val="20"/>
                <w:lang w:val="en-US"/>
              </w:rPr>
              <w:t>Trichuris trichiura</w:t>
            </w:r>
          </w:p>
        </w:tc>
        <w:tc>
          <w:tcPr>
            <w:tcW w:w="567" w:type="dxa"/>
          </w:tcPr>
          <w:p w14:paraId="3707C6AA" w14:textId="31366ED5" w:rsidR="00D3153D" w:rsidRPr="00D82CDA" w:rsidRDefault="00D3153D" w:rsidP="00481F21">
            <w:pPr>
              <w:pStyle w:val="Sansinterligne"/>
              <w:rPr>
                <w:rFonts w:ascii="Arial" w:hAnsi="Arial" w:cs="Arial"/>
                <w:sz w:val="20"/>
                <w:szCs w:val="20"/>
                <w:lang w:val="en-US"/>
              </w:rPr>
            </w:pPr>
            <w:r w:rsidRPr="00D82CDA">
              <w:rPr>
                <w:rFonts w:ascii="Arial" w:hAnsi="Arial" w:cs="Arial"/>
                <w:sz w:val="20"/>
                <w:szCs w:val="20"/>
                <w:lang w:val="en-US"/>
              </w:rPr>
              <w:t>11</w:t>
            </w:r>
          </w:p>
        </w:tc>
        <w:tc>
          <w:tcPr>
            <w:tcW w:w="708" w:type="dxa"/>
          </w:tcPr>
          <w:p w14:paraId="405D2E91" w14:textId="1046B06E" w:rsidR="00D3153D" w:rsidRPr="00D82CDA" w:rsidRDefault="00D3153D" w:rsidP="00481F21">
            <w:pPr>
              <w:pStyle w:val="Sansinterligne"/>
              <w:rPr>
                <w:rFonts w:ascii="Arial" w:hAnsi="Arial" w:cs="Arial"/>
                <w:sz w:val="20"/>
                <w:szCs w:val="20"/>
                <w:lang w:val="en-US"/>
              </w:rPr>
            </w:pPr>
            <w:r w:rsidRPr="00D82CDA">
              <w:rPr>
                <w:rFonts w:ascii="Arial" w:hAnsi="Arial" w:cs="Arial"/>
                <w:sz w:val="20"/>
                <w:szCs w:val="20"/>
                <w:lang w:val="en-US"/>
              </w:rPr>
              <w:t>5,6</w:t>
            </w:r>
          </w:p>
        </w:tc>
        <w:tc>
          <w:tcPr>
            <w:tcW w:w="567" w:type="dxa"/>
          </w:tcPr>
          <w:p w14:paraId="51D03D1A" w14:textId="074E1DD7" w:rsidR="00D3153D" w:rsidRPr="00D82CDA" w:rsidRDefault="00D3153D" w:rsidP="00481F21">
            <w:pPr>
              <w:pStyle w:val="Sansinterligne"/>
              <w:rPr>
                <w:rFonts w:ascii="Arial" w:hAnsi="Arial" w:cs="Arial"/>
                <w:sz w:val="20"/>
                <w:szCs w:val="20"/>
                <w:lang w:val="en-US"/>
              </w:rPr>
            </w:pPr>
            <w:r w:rsidRPr="00D82CDA">
              <w:rPr>
                <w:rFonts w:ascii="Arial" w:hAnsi="Arial" w:cs="Arial"/>
                <w:sz w:val="20"/>
                <w:szCs w:val="20"/>
                <w:lang w:val="en-US"/>
              </w:rPr>
              <w:t>21</w:t>
            </w:r>
          </w:p>
        </w:tc>
        <w:tc>
          <w:tcPr>
            <w:tcW w:w="709" w:type="dxa"/>
          </w:tcPr>
          <w:p w14:paraId="3CC4F2C6" w14:textId="5ADB6991" w:rsidR="00D3153D" w:rsidRPr="00D82CDA" w:rsidRDefault="00D3153D" w:rsidP="00481F21">
            <w:pPr>
              <w:pStyle w:val="Sansinterligne"/>
              <w:rPr>
                <w:rFonts w:ascii="Arial" w:hAnsi="Arial" w:cs="Arial"/>
                <w:sz w:val="20"/>
                <w:szCs w:val="20"/>
                <w:lang w:val="en-US"/>
              </w:rPr>
            </w:pPr>
            <w:r w:rsidRPr="00D82CDA">
              <w:rPr>
                <w:rFonts w:ascii="Arial" w:hAnsi="Arial" w:cs="Arial"/>
                <w:sz w:val="20"/>
                <w:szCs w:val="20"/>
                <w:lang w:val="en-US"/>
              </w:rPr>
              <w:t>10,1</w:t>
            </w:r>
          </w:p>
        </w:tc>
        <w:tc>
          <w:tcPr>
            <w:tcW w:w="567" w:type="dxa"/>
          </w:tcPr>
          <w:p w14:paraId="23290737" w14:textId="6255C5AF" w:rsidR="00D3153D" w:rsidRPr="00D82CDA" w:rsidRDefault="00D3153D" w:rsidP="00481F21">
            <w:pPr>
              <w:pStyle w:val="Sansinterligne"/>
              <w:rPr>
                <w:rFonts w:ascii="Arial" w:hAnsi="Arial" w:cs="Arial"/>
                <w:sz w:val="20"/>
                <w:szCs w:val="20"/>
                <w:lang w:val="en-US"/>
              </w:rPr>
            </w:pPr>
            <w:r w:rsidRPr="00D82CDA">
              <w:rPr>
                <w:rFonts w:ascii="Arial" w:hAnsi="Arial" w:cs="Arial"/>
                <w:sz w:val="20"/>
                <w:szCs w:val="20"/>
                <w:lang w:val="en-US"/>
              </w:rPr>
              <w:t>30</w:t>
            </w:r>
          </w:p>
        </w:tc>
        <w:tc>
          <w:tcPr>
            <w:tcW w:w="709" w:type="dxa"/>
          </w:tcPr>
          <w:p w14:paraId="78069AA6" w14:textId="44D592A6" w:rsidR="00D3153D" w:rsidRPr="00D82CDA" w:rsidRDefault="00D3153D" w:rsidP="00481F21">
            <w:pPr>
              <w:pStyle w:val="Sansinterligne"/>
              <w:rPr>
                <w:rFonts w:ascii="Arial" w:hAnsi="Arial" w:cs="Arial"/>
                <w:sz w:val="20"/>
                <w:szCs w:val="20"/>
                <w:lang w:val="en-US"/>
              </w:rPr>
            </w:pPr>
            <w:r w:rsidRPr="00D82CDA">
              <w:rPr>
                <w:rFonts w:ascii="Arial" w:hAnsi="Arial" w:cs="Arial"/>
                <w:sz w:val="20"/>
                <w:szCs w:val="20"/>
                <w:lang w:val="en-US"/>
              </w:rPr>
              <w:t>12</w:t>
            </w:r>
          </w:p>
        </w:tc>
        <w:tc>
          <w:tcPr>
            <w:tcW w:w="567" w:type="dxa"/>
          </w:tcPr>
          <w:p w14:paraId="3067D20F" w14:textId="7B2DA6F2" w:rsidR="00D3153D" w:rsidRPr="00D82CDA" w:rsidRDefault="00D3153D" w:rsidP="00481F21">
            <w:pPr>
              <w:pStyle w:val="Sansinterligne"/>
              <w:rPr>
                <w:rFonts w:ascii="Arial" w:hAnsi="Arial" w:cs="Arial"/>
                <w:sz w:val="20"/>
                <w:szCs w:val="20"/>
                <w:lang w:val="en-US"/>
              </w:rPr>
            </w:pPr>
            <w:r w:rsidRPr="00D82CDA">
              <w:rPr>
                <w:rFonts w:ascii="Arial" w:hAnsi="Arial" w:cs="Arial"/>
                <w:sz w:val="20"/>
                <w:szCs w:val="20"/>
                <w:lang w:val="en-US"/>
              </w:rPr>
              <w:t>17</w:t>
            </w:r>
          </w:p>
        </w:tc>
        <w:tc>
          <w:tcPr>
            <w:tcW w:w="709" w:type="dxa"/>
          </w:tcPr>
          <w:p w14:paraId="19F257C0" w14:textId="274551B6" w:rsidR="00D3153D" w:rsidRPr="00D82CDA" w:rsidRDefault="00D3153D" w:rsidP="00481F21">
            <w:pPr>
              <w:pStyle w:val="Sansinterligne"/>
              <w:rPr>
                <w:rFonts w:ascii="Arial" w:hAnsi="Arial" w:cs="Arial"/>
                <w:sz w:val="20"/>
                <w:szCs w:val="20"/>
                <w:lang w:val="en-US"/>
              </w:rPr>
            </w:pPr>
            <w:r w:rsidRPr="00D82CDA">
              <w:rPr>
                <w:rFonts w:ascii="Arial" w:hAnsi="Arial" w:cs="Arial"/>
                <w:sz w:val="20"/>
                <w:szCs w:val="20"/>
                <w:lang w:val="en-US"/>
              </w:rPr>
              <w:t>8,</w:t>
            </w:r>
            <w:r w:rsidR="00816223" w:rsidRPr="00D82CDA">
              <w:rPr>
                <w:rFonts w:ascii="Arial" w:hAnsi="Arial" w:cs="Arial"/>
                <w:sz w:val="20"/>
                <w:szCs w:val="20"/>
                <w:lang w:val="en-US"/>
              </w:rPr>
              <w:t>3</w:t>
            </w:r>
          </w:p>
        </w:tc>
        <w:tc>
          <w:tcPr>
            <w:tcW w:w="567" w:type="dxa"/>
          </w:tcPr>
          <w:p w14:paraId="011D337A" w14:textId="29526FE5" w:rsidR="00D3153D" w:rsidRPr="00D82CDA" w:rsidRDefault="00D3153D" w:rsidP="00481F21">
            <w:pPr>
              <w:pStyle w:val="Sansinterligne"/>
              <w:rPr>
                <w:rFonts w:ascii="Arial" w:hAnsi="Arial" w:cs="Arial"/>
                <w:sz w:val="20"/>
                <w:szCs w:val="20"/>
                <w:lang w:val="en-US"/>
              </w:rPr>
            </w:pPr>
            <w:r w:rsidRPr="00D82CDA">
              <w:rPr>
                <w:rFonts w:ascii="Arial" w:hAnsi="Arial" w:cs="Arial"/>
                <w:sz w:val="20"/>
                <w:szCs w:val="20"/>
                <w:lang w:val="en-US"/>
              </w:rPr>
              <w:t>79</w:t>
            </w:r>
          </w:p>
        </w:tc>
        <w:tc>
          <w:tcPr>
            <w:tcW w:w="708" w:type="dxa"/>
          </w:tcPr>
          <w:p w14:paraId="6AA27815" w14:textId="5A9B5A97" w:rsidR="00D3153D" w:rsidRPr="00D82CDA" w:rsidRDefault="00D3153D" w:rsidP="00481F21">
            <w:pPr>
              <w:pStyle w:val="Sansinterligne"/>
              <w:rPr>
                <w:rFonts w:ascii="Arial" w:hAnsi="Arial" w:cs="Arial"/>
                <w:sz w:val="20"/>
                <w:szCs w:val="20"/>
                <w:lang w:val="en-US"/>
              </w:rPr>
            </w:pPr>
            <w:r w:rsidRPr="00D82CDA">
              <w:rPr>
                <w:rFonts w:ascii="Arial" w:hAnsi="Arial" w:cs="Arial"/>
                <w:sz w:val="20"/>
                <w:szCs w:val="20"/>
                <w:lang w:val="en-US"/>
              </w:rPr>
              <w:t>9,2</w:t>
            </w:r>
          </w:p>
        </w:tc>
        <w:tc>
          <w:tcPr>
            <w:tcW w:w="851" w:type="dxa"/>
          </w:tcPr>
          <w:p w14:paraId="75E5BBE1" w14:textId="14EF27C1" w:rsidR="00D3153D" w:rsidRPr="00D82CDA" w:rsidRDefault="00D3153D" w:rsidP="00481F21">
            <w:pPr>
              <w:pStyle w:val="Sansinterligne"/>
              <w:rPr>
                <w:rFonts w:ascii="Arial" w:hAnsi="Arial" w:cs="Arial"/>
                <w:i/>
                <w:iCs/>
                <w:sz w:val="20"/>
                <w:szCs w:val="20"/>
                <w:lang w:val="en-US"/>
              </w:rPr>
            </w:pPr>
            <w:r w:rsidRPr="00D82CDA">
              <w:rPr>
                <w:rFonts w:ascii="Arial" w:hAnsi="Arial" w:cs="Arial"/>
                <w:i/>
                <w:iCs/>
                <w:sz w:val="20"/>
                <w:szCs w:val="20"/>
                <w:lang w:val="en-US"/>
              </w:rPr>
              <w:t>0,001</w:t>
            </w:r>
          </w:p>
        </w:tc>
      </w:tr>
      <w:tr w:rsidR="00203272" w:rsidRPr="00D82CDA" w14:paraId="71833B92" w14:textId="77777777" w:rsidTr="00481F21">
        <w:tc>
          <w:tcPr>
            <w:tcW w:w="2269" w:type="dxa"/>
          </w:tcPr>
          <w:p w14:paraId="7BD853A0" w14:textId="3BFE20E8" w:rsidR="00D3153D" w:rsidRPr="00D82CDA" w:rsidRDefault="003034A8" w:rsidP="00481F21">
            <w:pPr>
              <w:pStyle w:val="Sansinterligne"/>
              <w:rPr>
                <w:rFonts w:ascii="Arial" w:hAnsi="Arial" w:cs="Arial"/>
                <w:iCs/>
                <w:sz w:val="20"/>
                <w:szCs w:val="20"/>
                <w:lang w:val="en-US"/>
              </w:rPr>
            </w:pPr>
            <w:r w:rsidRPr="00D82CDA">
              <w:rPr>
                <w:rFonts w:ascii="Arial" w:hAnsi="Arial" w:cs="Arial"/>
                <w:iCs/>
                <w:sz w:val="20"/>
                <w:szCs w:val="20"/>
                <w:lang w:val="en-US"/>
              </w:rPr>
              <w:t>Hookworm</w:t>
            </w:r>
          </w:p>
        </w:tc>
        <w:tc>
          <w:tcPr>
            <w:tcW w:w="567" w:type="dxa"/>
          </w:tcPr>
          <w:p w14:paraId="350D1E08" w14:textId="02EB37A4" w:rsidR="00D3153D" w:rsidRPr="00D82CDA" w:rsidRDefault="00D3153D" w:rsidP="00481F21">
            <w:pPr>
              <w:pStyle w:val="Sansinterligne"/>
              <w:rPr>
                <w:rFonts w:ascii="Arial" w:hAnsi="Arial" w:cs="Arial"/>
                <w:sz w:val="20"/>
                <w:szCs w:val="20"/>
                <w:lang w:val="en-US"/>
              </w:rPr>
            </w:pPr>
            <w:r w:rsidRPr="00D82CDA">
              <w:rPr>
                <w:rFonts w:ascii="Arial" w:hAnsi="Arial" w:cs="Arial"/>
                <w:sz w:val="20"/>
                <w:szCs w:val="20"/>
                <w:lang w:val="en-US"/>
              </w:rPr>
              <w:t>6</w:t>
            </w:r>
          </w:p>
        </w:tc>
        <w:tc>
          <w:tcPr>
            <w:tcW w:w="708" w:type="dxa"/>
          </w:tcPr>
          <w:p w14:paraId="5345EAF4" w14:textId="724BC7CB" w:rsidR="00D3153D" w:rsidRPr="00D82CDA" w:rsidRDefault="00D3153D" w:rsidP="00481F21">
            <w:pPr>
              <w:pStyle w:val="Sansinterligne"/>
              <w:rPr>
                <w:rFonts w:ascii="Arial" w:hAnsi="Arial" w:cs="Arial"/>
                <w:sz w:val="20"/>
                <w:szCs w:val="20"/>
                <w:lang w:val="en-US"/>
              </w:rPr>
            </w:pPr>
            <w:r w:rsidRPr="00D82CDA">
              <w:rPr>
                <w:rFonts w:ascii="Arial" w:hAnsi="Arial" w:cs="Arial"/>
                <w:sz w:val="20"/>
                <w:szCs w:val="20"/>
                <w:lang w:val="en-US"/>
              </w:rPr>
              <w:t>3</w:t>
            </w:r>
          </w:p>
        </w:tc>
        <w:tc>
          <w:tcPr>
            <w:tcW w:w="567" w:type="dxa"/>
          </w:tcPr>
          <w:p w14:paraId="3C536882" w14:textId="2E6DBCD0" w:rsidR="00D3153D" w:rsidRPr="00D82CDA" w:rsidRDefault="00D3153D" w:rsidP="00481F21">
            <w:pPr>
              <w:pStyle w:val="Sansinterligne"/>
              <w:rPr>
                <w:rFonts w:ascii="Arial" w:hAnsi="Arial" w:cs="Arial"/>
                <w:sz w:val="20"/>
                <w:szCs w:val="20"/>
                <w:lang w:val="en-US"/>
              </w:rPr>
            </w:pPr>
            <w:r w:rsidRPr="00D82CDA">
              <w:rPr>
                <w:rFonts w:ascii="Arial" w:hAnsi="Arial" w:cs="Arial"/>
                <w:sz w:val="20"/>
                <w:szCs w:val="20"/>
                <w:lang w:val="en-US"/>
              </w:rPr>
              <w:t>8</w:t>
            </w:r>
          </w:p>
        </w:tc>
        <w:tc>
          <w:tcPr>
            <w:tcW w:w="709" w:type="dxa"/>
          </w:tcPr>
          <w:p w14:paraId="66DD2335" w14:textId="0DEA1987" w:rsidR="00D3153D" w:rsidRPr="00D82CDA" w:rsidRDefault="00D3153D" w:rsidP="00481F21">
            <w:pPr>
              <w:pStyle w:val="Sansinterligne"/>
              <w:rPr>
                <w:rFonts w:ascii="Arial" w:hAnsi="Arial" w:cs="Arial"/>
                <w:sz w:val="20"/>
                <w:szCs w:val="20"/>
                <w:lang w:val="en-US"/>
              </w:rPr>
            </w:pPr>
            <w:r w:rsidRPr="00D82CDA">
              <w:rPr>
                <w:rFonts w:ascii="Arial" w:hAnsi="Arial" w:cs="Arial"/>
                <w:sz w:val="20"/>
                <w:szCs w:val="20"/>
                <w:lang w:val="en-US"/>
              </w:rPr>
              <w:t>3,</w:t>
            </w:r>
            <w:r w:rsidR="00816223" w:rsidRPr="00D82CDA">
              <w:rPr>
                <w:rFonts w:ascii="Arial" w:hAnsi="Arial" w:cs="Arial"/>
                <w:sz w:val="20"/>
                <w:szCs w:val="20"/>
                <w:lang w:val="en-US"/>
              </w:rPr>
              <w:t>8</w:t>
            </w:r>
          </w:p>
        </w:tc>
        <w:tc>
          <w:tcPr>
            <w:tcW w:w="567" w:type="dxa"/>
          </w:tcPr>
          <w:p w14:paraId="0790BCD3" w14:textId="4D3BCAE1" w:rsidR="00D3153D" w:rsidRPr="00D82CDA" w:rsidRDefault="00D3153D" w:rsidP="00481F21">
            <w:pPr>
              <w:pStyle w:val="Sansinterligne"/>
              <w:rPr>
                <w:rFonts w:ascii="Arial" w:hAnsi="Arial" w:cs="Arial"/>
                <w:sz w:val="20"/>
                <w:szCs w:val="20"/>
                <w:lang w:val="en-US"/>
              </w:rPr>
            </w:pPr>
            <w:r w:rsidRPr="00D82CDA">
              <w:rPr>
                <w:rFonts w:ascii="Arial" w:hAnsi="Arial" w:cs="Arial"/>
                <w:sz w:val="20"/>
                <w:szCs w:val="20"/>
                <w:lang w:val="en-US"/>
              </w:rPr>
              <w:t>14</w:t>
            </w:r>
          </w:p>
        </w:tc>
        <w:tc>
          <w:tcPr>
            <w:tcW w:w="709" w:type="dxa"/>
          </w:tcPr>
          <w:p w14:paraId="56A8A0C0" w14:textId="36BA3E2D" w:rsidR="00D3153D" w:rsidRPr="00D82CDA" w:rsidRDefault="00D3153D" w:rsidP="00481F21">
            <w:pPr>
              <w:pStyle w:val="Sansinterligne"/>
              <w:rPr>
                <w:rFonts w:ascii="Arial" w:hAnsi="Arial" w:cs="Arial"/>
                <w:sz w:val="20"/>
                <w:szCs w:val="20"/>
                <w:lang w:val="en-US"/>
              </w:rPr>
            </w:pPr>
            <w:r w:rsidRPr="00D82CDA">
              <w:rPr>
                <w:rFonts w:ascii="Arial" w:hAnsi="Arial" w:cs="Arial"/>
                <w:sz w:val="20"/>
                <w:szCs w:val="20"/>
                <w:lang w:val="en-US"/>
              </w:rPr>
              <w:t>5,</w:t>
            </w:r>
            <w:r w:rsidR="00816223" w:rsidRPr="00D82CDA">
              <w:rPr>
                <w:rFonts w:ascii="Arial" w:hAnsi="Arial" w:cs="Arial"/>
                <w:sz w:val="20"/>
                <w:szCs w:val="20"/>
                <w:lang w:val="en-US"/>
              </w:rPr>
              <w:t>6</w:t>
            </w:r>
          </w:p>
        </w:tc>
        <w:tc>
          <w:tcPr>
            <w:tcW w:w="567" w:type="dxa"/>
          </w:tcPr>
          <w:p w14:paraId="1E2BC523" w14:textId="0E4993AF" w:rsidR="00D3153D" w:rsidRPr="00D82CDA" w:rsidRDefault="00D3153D" w:rsidP="00481F21">
            <w:pPr>
              <w:pStyle w:val="Sansinterligne"/>
              <w:rPr>
                <w:rFonts w:ascii="Arial" w:hAnsi="Arial" w:cs="Arial"/>
                <w:sz w:val="20"/>
                <w:szCs w:val="20"/>
                <w:lang w:val="en-US"/>
              </w:rPr>
            </w:pPr>
            <w:r w:rsidRPr="00D82CDA">
              <w:rPr>
                <w:rFonts w:ascii="Arial" w:hAnsi="Arial" w:cs="Arial"/>
                <w:sz w:val="20"/>
                <w:szCs w:val="20"/>
                <w:lang w:val="en-US"/>
              </w:rPr>
              <w:t>20</w:t>
            </w:r>
          </w:p>
        </w:tc>
        <w:tc>
          <w:tcPr>
            <w:tcW w:w="709" w:type="dxa"/>
          </w:tcPr>
          <w:p w14:paraId="10368BF6" w14:textId="5A4E5614" w:rsidR="00D3153D" w:rsidRPr="00D82CDA" w:rsidRDefault="00D3153D" w:rsidP="00481F21">
            <w:pPr>
              <w:pStyle w:val="Sansinterligne"/>
              <w:rPr>
                <w:rFonts w:ascii="Arial" w:hAnsi="Arial" w:cs="Arial"/>
                <w:sz w:val="20"/>
                <w:szCs w:val="20"/>
                <w:lang w:val="en-US"/>
              </w:rPr>
            </w:pPr>
            <w:r w:rsidRPr="00D82CDA">
              <w:rPr>
                <w:rFonts w:ascii="Arial" w:hAnsi="Arial" w:cs="Arial"/>
                <w:sz w:val="20"/>
                <w:szCs w:val="20"/>
                <w:lang w:val="en-US"/>
              </w:rPr>
              <w:t>9,</w:t>
            </w:r>
            <w:r w:rsidR="00816223" w:rsidRPr="00D82CDA">
              <w:rPr>
                <w:rFonts w:ascii="Arial" w:hAnsi="Arial" w:cs="Arial"/>
                <w:sz w:val="20"/>
                <w:szCs w:val="20"/>
                <w:lang w:val="en-US"/>
              </w:rPr>
              <w:t>8</w:t>
            </w:r>
          </w:p>
        </w:tc>
        <w:tc>
          <w:tcPr>
            <w:tcW w:w="567" w:type="dxa"/>
          </w:tcPr>
          <w:p w14:paraId="17A41158" w14:textId="35D4C2DF" w:rsidR="00D3153D" w:rsidRPr="00D82CDA" w:rsidRDefault="00D3153D" w:rsidP="00481F21">
            <w:pPr>
              <w:pStyle w:val="Sansinterligne"/>
              <w:rPr>
                <w:rFonts w:ascii="Arial" w:hAnsi="Arial" w:cs="Arial"/>
                <w:sz w:val="20"/>
                <w:szCs w:val="20"/>
                <w:lang w:val="en-US"/>
              </w:rPr>
            </w:pPr>
            <w:r w:rsidRPr="00D82CDA">
              <w:rPr>
                <w:rFonts w:ascii="Arial" w:hAnsi="Arial" w:cs="Arial"/>
                <w:sz w:val="20"/>
                <w:szCs w:val="20"/>
                <w:lang w:val="en-US"/>
              </w:rPr>
              <w:t>48</w:t>
            </w:r>
          </w:p>
        </w:tc>
        <w:tc>
          <w:tcPr>
            <w:tcW w:w="708" w:type="dxa"/>
          </w:tcPr>
          <w:p w14:paraId="4C9C9C3E" w14:textId="3E44C1D9" w:rsidR="00D3153D" w:rsidRPr="00D82CDA" w:rsidRDefault="00D3153D" w:rsidP="00481F21">
            <w:pPr>
              <w:pStyle w:val="Sansinterligne"/>
              <w:rPr>
                <w:rFonts w:ascii="Arial" w:hAnsi="Arial" w:cs="Arial"/>
                <w:sz w:val="20"/>
                <w:szCs w:val="20"/>
                <w:lang w:val="en-US"/>
              </w:rPr>
            </w:pPr>
            <w:r w:rsidRPr="00D82CDA">
              <w:rPr>
                <w:rFonts w:ascii="Arial" w:hAnsi="Arial" w:cs="Arial"/>
                <w:sz w:val="20"/>
                <w:szCs w:val="20"/>
                <w:lang w:val="en-US"/>
              </w:rPr>
              <w:t>5,6</w:t>
            </w:r>
          </w:p>
        </w:tc>
        <w:tc>
          <w:tcPr>
            <w:tcW w:w="851" w:type="dxa"/>
          </w:tcPr>
          <w:p w14:paraId="2F22D742" w14:textId="6ECD7DB1" w:rsidR="00D3153D" w:rsidRPr="00D82CDA" w:rsidRDefault="00D3153D" w:rsidP="00481F21">
            <w:pPr>
              <w:pStyle w:val="Sansinterligne"/>
              <w:rPr>
                <w:rFonts w:ascii="Arial" w:hAnsi="Arial" w:cs="Arial"/>
                <w:i/>
                <w:iCs/>
                <w:sz w:val="20"/>
                <w:szCs w:val="20"/>
                <w:lang w:val="en-US"/>
              </w:rPr>
            </w:pPr>
            <w:r w:rsidRPr="00D82CDA">
              <w:rPr>
                <w:rFonts w:ascii="Arial" w:hAnsi="Arial" w:cs="Arial"/>
                <w:i/>
                <w:iCs/>
                <w:sz w:val="20"/>
                <w:szCs w:val="20"/>
                <w:lang w:val="en-US"/>
              </w:rPr>
              <w:t>0,003</w:t>
            </w:r>
          </w:p>
        </w:tc>
      </w:tr>
      <w:tr w:rsidR="00D652A7" w:rsidRPr="00D82CDA" w14:paraId="480F4309" w14:textId="77777777" w:rsidTr="00481F21">
        <w:tc>
          <w:tcPr>
            <w:tcW w:w="2269" w:type="dxa"/>
          </w:tcPr>
          <w:p w14:paraId="6824291F" w14:textId="7639A723" w:rsidR="00D652A7" w:rsidRPr="00D82CDA" w:rsidRDefault="00D652A7" w:rsidP="00481F21">
            <w:pPr>
              <w:pStyle w:val="Sansinterligne"/>
              <w:rPr>
                <w:rFonts w:ascii="Arial" w:hAnsi="Arial" w:cs="Arial"/>
                <w:i/>
                <w:sz w:val="20"/>
                <w:szCs w:val="20"/>
                <w:lang w:val="en-US"/>
              </w:rPr>
            </w:pPr>
            <w:r w:rsidRPr="00D82CDA">
              <w:rPr>
                <w:rFonts w:ascii="Arial" w:hAnsi="Arial" w:cs="Arial"/>
                <w:i/>
                <w:sz w:val="20"/>
                <w:szCs w:val="20"/>
                <w:lang w:val="en-US"/>
              </w:rPr>
              <w:t>Schistosoma mansoni</w:t>
            </w:r>
          </w:p>
        </w:tc>
        <w:tc>
          <w:tcPr>
            <w:tcW w:w="567" w:type="dxa"/>
          </w:tcPr>
          <w:p w14:paraId="4E4A69CB" w14:textId="1CCDE221" w:rsidR="00D652A7" w:rsidRPr="00D82CDA" w:rsidRDefault="00D652A7" w:rsidP="00481F21">
            <w:pPr>
              <w:pStyle w:val="Sansinterligne"/>
              <w:rPr>
                <w:rFonts w:ascii="Arial" w:hAnsi="Arial" w:cs="Arial"/>
                <w:sz w:val="20"/>
                <w:szCs w:val="20"/>
                <w:lang w:val="en-US"/>
              </w:rPr>
            </w:pPr>
            <w:r w:rsidRPr="00D82CDA">
              <w:rPr>
                <w:rFonts w:ascii="Arial" w:hAnsi="Arial" w:cs="Arial"/>
                <w:sz w:val="20"/>
                <w:szCs w:val="20"/>
                <w:lang w:val="en-US"/>
              </w:rPr>
              <w:t>0</w:t>
            </w:r>
          </w:p>
        </w:tc>
        <w:tc>
          <w:tcPr>
            <w:tcW w:w="708" w:type="dxa"/>
          </w:tcPr>
          <w:p w14:paraId="17C9814B" w14:textId="2168BB92" w:rsidR="00D652A7" w:rsidRPr="00D82CDA" w:rsidRDefault="00D652A7" w:rsidP="00481F21">
            <w:pPr>
              <w:pStyle w:val="Sansinterligne"/>
              <w:rPr>
                <w:rFonts w:ascii="Arial" w:hAnsi="Arial" w:cs="Arial"/>
                <w:sz w:val="20"/>
                <w:szCs w:val="20"/>
                <w:lang w:val="en-US"/>
              </w:rPr>
            </w:pPr>
            <w:r w:rsidRPr="00D82CDA">
              <w:rPr>
                <w:rFonts w:ascii="Arial" w:hAnsi="Arial" w:cs="Arial"/>
                <w:sz w:val="20"/>
                <w:szCs w:val="20"/>
                <w:lang w:val="en-US"/>
              </w:rPr>
              <w:t>0</w:t>
            </w:r>
          </w:p>
        </w:tc>
        <w:tc>
          <w:tcPr>
            <w:tcW w:w="567" w:type="dxa"/>
          </w:tcPr>
          <w:p w14:paraId="2871C6FB" w14:textId="49F090A1" w:rsidR="00D652A7" w:rsidRPr="00D82CDA" w:rsidRDefault="00D652A7" w:rsidP="00481F21">
            <w:pPr>
              <w:pStyle w:val="Sansinterligne"/>
              <w:rPr>
                <w:rFonts w:ascii="Arial" w:hAnsi="Arial" w:cs="Arial"/>
                <w:sz w:val="20"/>
                <w:szCs w:val="20"/>
                <w:lang w:val="en-US"/>
              </w:rPr>
            </w:pPr>
            <w:r w:rsidRPr="00D82CDA">
              <w:rPr>
                <w:rFonts w:ascii="Arial" w:hAnsi="Arial" w:cs="Arial"/>
                <w:sz w:val="20"/>
                <w:szCs w:val="20"/>
                <w:lang w:val="en-US"/>
              </w:rPr>
              <w:t>2</w:t>
            </w:r>
          </w:p>
        </w:tc>
        <w:tc>
          <w:tcPr>
            <w:tcW w:w="709" w:type="dxa"/>
          </w:tcPr>
          <w:p w14:paraId="2FEB4F85" w14:textId="2CE939FF" w:rsidR="00D652A7" w:rsidRPr="00D82CDA" w:rsidRDefault="00D652A7" w:rsidP="00481F21">
            <w:pPr>
              <w:pStyle w:val="Sansinterligne"/>
              <w:rPr>
                <w:rFonts w:ascii="Arial" w:hAnsi="Arial" w:cs="Arial"/>
                <w:sz w:val="20"/>
                <w:szCs w:val="20"/>
                <w:lang w:val="en-US"/>
              </w:rPr>
            </w:pPr>
            <w:r w:rsidRPr="00D82CDA">
              <w:rPr>
                <w:rFonts w:ascii="Arial" w:hAnsi="Arial" w:cs="Arial"/>
                <w:sz w:val="20"/>
                <w:szCs w:val="20"/>
                <w:lang w:val="en-US"/>
              </w:rPr>
              <w:t>1</w:t>
            </w:r>
          </w:p>
        </w:tc>
        <w:tc>
          <w:tcPr>
            <w:tcW w:w="567" w:type="dxa"/>
          </w:tcPr>
          <w:p w14:paraId="71566DF7" w14:textId="0A62A662" w:rsidR="00D652A7" w:rsidRPr="00D82CDA" w:rsidRDefault="00D652A7" w:rsidP="00481F21">
            <w:pPr>
              <w:pStyle w:val="Sansinterligne"/>
              <w:rPr>
                <w:rFonts w:ascii="Arial" w:hAnsi="Arial" w:cs="Arial"/>
                <w:sz w:val="20"/>
                <w:szCs w:val="20"/>
                <w:lang w:val="en-US"/>
              </w:rPr>
            </w:pPr>
            <w:r w:rsidRPr="00D82CDA">
              <w:rPr>
                <w:rFonts w:ascii="Arial" w:hAnsi="Arial" w:cs="Arial"/>
                <w:sz w:val="20"/>
                <w:szCs w:val="20"/>
                <w:lang w:val="en-US"/>
              </w:rPr>
              <w:t>2</w:t>
            </w:r>
          </w:p>
        </w:tc>
        <w:tc>
          <w:tcPr>
            <w:tcW w:w="709" w:type="dxa"/>
          </w:tcPr>
          <w:p w14:paraId="1BC595F8" w14:textId="573A62D5" w:rsidR="00D652A7" w:rsidRPr="00D82CDA" w:rsidRDefault="00D652A7" w:rsidP="00481F21">
            <w:pPr>
              <w:pStyle w:val="Sansinterligne"/>
              <w:rPr>
                <w:rFonts w:ascii="Arial" w:hAnsi="Arial" w:cs="Arial"/>
                <w:sz w:val="20"/>
                <w:szCs w:val="20"/>
                <w:lang w:val="en-US"/>
              </w:rPr>
            </w:pPr>
            <w:r w:rsidRPr="00D82CDA">
              <w:rPr>
                <w:rFonts w:ascii="Arial" w:hAnsi="Arial" w:cs="Arial"/>
                <w:sz w:val="20"/>
                <w:szCs w:val="20"/>
                <w:lang w:val="en-US"/>
              </w:rPr>
              <w:t>0.8</w:t>
            </w:r>
          </w:p>
        </w:tc>
        <w:tc>
          <w:tcPr>
            <w:tcW w:w="567" w:type="dxa"/>
          </w:tcPr>
          <w:p w14:paraId="0616FAAD" w14:textId="75EE7B2A" w:rsidR="00D652A7" w:rsidRPr="00D82CDA" w:rsidRDefault="00D652A7" w:rsidP="00481F21">
            <w:pPr>
              <w:pStyle w:val="Sansinterligne"/>
              <w:rPr>
                <w:rFonts w:ascii="Arial" w:hAnsi="Arial" w:cs="Arial"/>
                <w:sz w:val="20"/>
                <w:szCs w:val="20"/>
                <w:lang w:val="en-US"/>
              </w:rPr>
            </w:pPr>
            <w:r w:rsidRPr="00D82CDA">
              <w:rPr>
                <w:rFonts w:ascii="Arial" w:hAnsi="Arial" w:cs="Arial"/>
                <w:sz w:val="20"/>
                <w:szCs w:val="20"/>
                <w:lang w:val="en-US"/>
              </w:rPr>
              <w:t>0</w:t>
            </w:r>
          </w:p>
        </w:tc>
        <w:tc>
          <w:tcPr>
            <w:tcW w:w="709" w:type="dxa"/>
          </w:tcPr>
          <w:p w14:paraId="3A9B7F70" w14:textId="58F7E8C7" w:rsidR="00D652A7" w:rsidRPr="00D82CDA" w:rsidRDefault="00D652A7" w:rsidP="00481F21">
            <w:pPr>
              <w:pStyle w:val="Sansinterligne"/>
              <w:rPr>
                <w:rFonts w:ascii="Arial" w:hAnsi="Arial" w:cs="Arial"/>
                <w:sz w:val="20"/>
                <w:szCs w:val="20"/>
                <w:lang w:val="en-US"/>
              </w:rPr>
            </w:pPr>
            <w:r w:rsidRPr="00D82CDA">
              <w:rPr>
                <w:rFonts w:ascii="Arial" w:hAnsi="Arial" w:cs="Arial"/>
                <w:sz w:val="20"/>
                <w:szCs w:val="20"/>
                <w:lang w:val="en-US"/>
              </w:rPr>
              <w:t>0</w:t>
            </w:r>
          </w:p>
        </w:tc>
        <w:tc>
          <w:tcPr>
            <w:tcW w:w="567" w:type="dxa"/>
          </w:tcPr>
          <w:p w14:paraId="7A74B530" w14:textId="39A9F123" w:rsidR="00D652A7" w:rsidRPr="00D82CDA" w:rsidRDefault="00D652A7" w:rsidP="00481F21">
            <w:pPr>
              <w:pStyle w:val="Sansinterligne"/>
              <w:rPr>
                <w:rFonts w:ascii="Arial" w:hAnsi="Arial" w:cs="Arial"/>
                <w:sz w:val="20"/>
                <w:szCs w:val="20"/>
                <w:lang w:val="en-US"/>
              </w:rPr>
            </w:pPr>
            <w:r w:rsidRPr="00D82CDA">
              <w:rPr>
                <w:rFonts w:ascii="Arial" w:hAnsi="Arial" w:cs="Arial"/>
                <w:sz w:val="20"/>
                <w:szCs w:val="20"/>
                <w:lang w:val="en-US"/>
              </w:rPr>
              <w:t>4</w:t>
            </w:r>
          </w:p>
        </w:tc>
        <w:tc>
          <w:tcPr>
            <w:tcW w:w="708" w:type="dxa"/>
          </w:tcPr>
          <w:p w14:paraId="6A57F9E8" w14:textId="09530828" w:rsidR="00D652A7" w:rsidRPr="00D82CDA" w:rsidRDefault="00D652A7" w:rsidP="00481F21">
            <w:pPr>
              <w:pStyle w:val="Sansinterligne"/>
              <w:rPr>
                <w:rFonts w:ascii="Arial" w:hAnsi="Arial" w:cs="Arial"/>
                <w:sz w:val="20"/>
                <w:szCs w:val="20"/>
                <w:lang w:val="en-US"/>
              </w:rPr>
            </w:pPr>
            <w:r w:rsidRPr="00D82CDA">
              <w:rPr>
                <w:rFonts w:ascii="Arial" w:hAnsi="Arial" w:cs="Arial"/>
                <w:sz w:val="20"/>
                <w:szCs w:val="20"/>
                <w:lang w:val="en-US"/>
              </w:rPr>
              <w:t>0.5</w:t>
            </w:r>
          </w:p>
        </w:tc>
        <w:tc>
          <w:tcPr>
            <w:tcW w:w="851" w:type="dxa"/>
          </w:tcPr>
          <w:p w14:paraId="4C1B22B4" w14:textId="4FC4AD45" w:rsidR="00D652A7" w:rsidRPr="00D82CDA" w:rsidRDefault="00D652A7" w:rsidP="00481F21">
            <w:pPr>
              <w:pStyle w:val="Sansinterligne"/>
              <w:rPr>
                <w:rFonts w:ascii="Arial" w:hAnsi="Arial" w:cs="Arial"/>
                <w:i/>
                <w:iCs/>
                <w:sz w:val="20"/>
                <w:szCs w:val="20"/>
                <w:lang w:val="en-US"/>
              </w:rPr>
            </w:pPr>
            <w:r w:rsidRPr="00D82CDA">
              <w:rPr>
                <w:rFonts w:ascii="Arial" w:hAnsi="Arial" w:cs="Arial"/>
                <w:i/>
                <w:iCs/>
                <w:sz w:val="20"/>
                <w:szCs w:val="20"/>
                <w:lang w:val="en-US"/>
              </w:rPr>
              <w:t>0.59</w:t>
            </w:r>
          </w:p>
        </w:tc>
      </w:tr>
      <w:tr w:rsidR="00203272" w:rsidRPr="00D82CDA" w14:paraId="0666CFF2" w14:textId="77777777" w:rsidTr="00481F21">
        <w:tc>
          <w:tcPr>
            <w:tcW w:w="2269" w:type="dxa"/>
          </w:tcPr>
          <w:p w14:paraId="227619D4" w14:textId="3089F180" w:rsidR="00D3153D" w:rsidRPr="00D82CDA" w:rsidRDefault="00D3153D" w:rsidP="00481F21">
            <w:pPr>
              <w:pStyle w:val="Sansinterligne"/>
              <w:rPr>
                <w:rFonts w:ascii="Arial" w:hAnsi="Arial" w:cs="Arial"/>
                <w:sz w:val="20"/>
                <w:szCs w:val="20"/>
                <w:lang w:val="en-US"/>
              </w:rPr>
            </w:pPr>
            <w:r w:rsidRPr="00D82CDA">
              <w:rPr>
                <w:rFonts w:ascii="Arial" w:hAnsi="Arial" w:cs="Arial"/>
                <w:i/>
                <w:sz w:val="20"/>
                <w:szCs w:val="20"/>
                <w:lang w:val="en-US"/>
              </w:rPr>
              <w:t>Ascaris</w:t>
            </w:r>
            <w:r w:rsidRPr="00D82CDA">
              <w:rPr>
                <w:rFonts w:ascii="Arial" w:hAnsi="Arial" w:cs="Arial"/>
                <w:iCs/>
                <w:sz w:val="20"/>
                <w:szCs w:val="20"/>
                <w:lang w:val="en-US"/>
              </w:rPr>
              <w:t>+</w:t>
            </w:r>
            <w:r w:rsidRPr="00D82CDA">
              <w:rPr>
                <w:rFonts w:ascii="Arial" w:hAnsi="Arial" w:cs="Arial"/>
                <w:i/>
                <w:sz w:val="20"/>
                <w:szCs w:val="20"/>
                <w:lang w:val="en-US"/>
              </w:rPr>
              <w:t>Trichuris</w:t>
            </w:r>
          </w:p>
        </w:tc>
        <w:tc>
          <w:tcPr>
            <w:tcW w:w="567" w:type="dxa"/>
          </w:tcPr>
          <w:p w14:paraId="27C98F4B" w14:textId="7E0D867F" w:rsidR="00D3153D" w:rsidRPr="00D82CDA" w:rsidRDefault="00D3153D" w:rsidP="00481F21">
            <w:pPr>
              <w:pStyle w:val="Sansinterligne"/>
              <w:rPr>
                <w:rFonts w:ascii="Arial" w:hAnsi="Arial" w:cs="Arial"/>
                <w:sz w:val="20"/>
                <w:szCs w:val="20"/>
                <w:lang w:val="en-US"/>
              </w:rPr>
            </w:pPr>
            <w:r w:rsidRPr="00D82CDA">
              <w:rPr>
                <w:rFonts w:ascii="Arial" w:hAnsi="Arial" w:cs="Arial"/>
                <w:sz w:val="20"/>
                <w:szCs w:val="20"/>
                <w:lang w:val="en-US"/>
              </w:rPr>
              <w:t>2</w:t>
            </w:r>
          </w:p>
        </w:tc>
        <w:tc>
          <w:tcPr>
            <w:tcW w:w="708" w:type="dxa"/>
          </w:tcPr>
          <w:p w14:paraId="7A8AE957" w14:textId="1D3D3A91" w:rsidR="00D3153D" w:rsidRPr="00D82CDA" w:rsidRDefault="00B50423" w:rsidP="00481F21">
            <w:pPr>
              <w:pStyle w:val="Sansinterligne"/>
              <w:rPr>
                <w:rFonts w:ascii="Arial" w:hAnsi="Arial" w:cs="Arial"/>
                <w:sz w:val="20"/>
                <w:szCs w:val="20"/>
                <w:lang w:val="en-US"/>
              </w:rPr>
            </w:pPr>
            <w:r w:rsidRPr="00D82CDA">
              <w:rPr>
                <w:rFonts w:ascii="Arial" w:hAnsi="Arial" w:cs="Arial"/>
                <w:sz w:val="20"/>
                <w:szCs w:val="20"/>
                <w:lang w:val="en-US"/>
              </w:rPr>
              <w:t>1.01</w:t>
            </w:r>
          </w:p>
        </w:tc>
        <w:tc>
          <w:tcPr>
            <w:tcW w:w="567" w:type="dxa"/>
          </w:tcPr>
          <w:p w14:paraId="3E26982E" w14:textId="3D87DCB4" w:rsidR="00D3153D" w:rsidRPr="00D82CDA" w:rsidRDefault="00D3153D" w:rsidP="00481F21">
            <w:pPr>
              <w:pStyle w:val="Sansinterligne"/>
              <w:rPr>
                <w:rFonts w:ascii="Arial" w:hAnsi="Arial" w:cs="Arial"/>
                <w:sz w:val="20"/>
                <w:szCs w:val="20"/>
                <w:lang w:val="en-US"/>
              </w:rPr>
            </w:pPr>
            <w:r w:rsidRPr="00D82CDA">
              <w:rPr>
                <w:rFonts w:ascii="Arial" w:hAnsi="Arial" w:cs="Arial"/>
                <w:sz w:val="20"/>
                <w:szCs w:val="20"/>
                <w:lang w:val="en-US"/>
              </w:rPr>
              <w:t>7</w:t>
            </w:r>
          </w:p>
        </w:tc>
        <w:tc>
          <w:tcPr>
            <w:tcW w:w="709" w:type="dxa"/>
          </w:tcPr>
          <w:p w14:paraId="69A8F400" w14:textId="2728A463" w:rsidR="00D3153D" w:rsidRPr="00D82CDA" w:rsidRDefault="00B50423" w:rsidP="00481F21">
            <w:pPr>
              <w:pStyle w:val="Sansinterligne"/>
              <w:rPr>
                <w:rFonts w:ascii="Arial" w:hAnsi="Arial" w:cs="Arial"/>
                <w:sz w:val="20"/>
                <w:szCs w:val="20"/>
                <w:lang w:val="en-US"/>
              </w:rPr>
            </w:pPr>
            <w:r w:rsidRPr="00D82CDA">
              <w:rPr>
                <w:rFonts w:ascii="Arial" w:hAnsi="Arial" w:cs="Arial"/>
                <w:sz w:val="20"/>
                <w:szCs w:val="20"/>
                <w:lang w:val="en-US"/>
              </w:rPr>
              <w:t>3.4</w:t>
            </w:r>
          </w:p>
        </w:tc>
        <w:tc>
          <w:tcPr>
            <w:tcW w:w="567" w:type="dxa"/>
          </w:tcPr>
          <w:p w14:paraId="11A5954B" w14:textId="630EC1C8" w:rsidR="00D3153D" w:rsidRPr="00D82CDA" w:rsidRDefault="00D3153D" w:rsidP="00481F21">
            <w:pPr>
              <w:pStyle w:val="Sansinterligne"/>
              <w:rPr>
                <w:rFonts w:ascii="Arial" w:hAnsi="Arial" w:cs="Arial"/>
                <w:sz w:val="20"/>
                <w:szCs w:val="20"/>
                <w:lang w:val="en-US"/>
              </w:rPr>
            </w:pPr>
            <w:r w:rsidRPr="00D82CDA">
              <w:rPr>
                <w:rFonts w:ascii="Arial" w:hAnsi="Arial" w:cs="Arial"/>
                <w:sz w:val="20"/>
                <w:szCs w:val="20"/>
                <w:lang w:val="en-US"/>
              </w:rPr>
              <w:t>17</w:t>
            </w:r>
          </w:p>
        </w:tc>
        <w:tc>
          <w:tcPr>
            <w:tcW w:w="709" w:type="dxa"/>
          </w:tcPr>
          <w:p w14:paraId="185D2A4D" w14:textId="605469DE" w:rsidR="00D3153D" w:rsidRPr="00D82CDA" w:rsidRDefault="00B50423" w:rsidP="00481F21">
            <w:pPr>
              <w:pStyle w:val="Sansinterligne"/>
              <w:rPr>
                <w:rFonts w:ascii="Arial" w:hAnsi="Arial" w:cs="Arial"/>
                <w:sz w:val="20"/>
                <w:szCs w:val="20"/>
                <w:lang w:val="en-US"/>
              </w:rPr>
            </w:pPr>
            <w:r w:rsidRPr="00D82CDA">
              <w:rPr>
                <w:rFonts w:ascii="Arial" w:hAnsi="Arial" w:cs="Arial"/>
                <w:sz w:val="20"/>
                <w:szCs w:val="20"/>
                <w:lang w:val="en-US"/>
              </w:rPr>
              <w:t>6.8</w:t>
            </w:r>
          </w:p>
        </w:tc>
        <w:tc>
          <w:tcPr>
            <w:tcW w:w="567" w:type="dxa"/>
          </w:tcPr>
          <w:p w14:paraId="492C8D76" w14:textId="7627E2D5" w:rsidR="00D3153D" w:rsidRPr="00D82CDA" w:rsidRDefault="00D3153D" w:rsidP="00481F21">
            <w:pPr>
              <w:pStyle w:val="Sansinterligne"/>
              <w:rPr>
                <w:rFonts w:ascii="Arial" w:hAnsi="Arial" w:cs="Arial"/>
                <w:sz w:val="20"/>
                <w:szCs w:val="20"/>
                <w:lang w:val="en-US"/>
              </w:rPr>
            </w:pPr>
            <w:r w:rsidRPr="00D82CDA">
              <w:rPr>
                <w:rFonts w:ascii="Arial" w:hAnsi="Arial" w:cs="Arial"/>
                <w:sz w:val="20"/>
                <w:szCs w:val="20"/>
                <w:lang w:val="en-US"/>
              </w:rPr>
              <w:t>5</w:t>
            </w:r>
          </w:p>
        </w:tc>
        <w:tc>
          <w:tcPr>
            <w:tcW w:w="709" w:type="dxa"/>
          </w:tcPr>
          <w:p w14:paraId="4D3BB844" w14:textId="707CF5EB" w:rsidR="00D3153D" w:rsidRPr="00D82CDA" w:rsidRDefault="00B50423" w:rsidP="00481F21">
            <w:pPr>
              <w:pStyle w:val="Sansinterligne"/>
              <w:rPr>
                <w:rFonts w:ascii="Arial" w:hAnsi="Arial" w:cs="Arial"/>
                <w:sz w:val="20"/>
                <w:szCs w:val="20"/>
                <w:lang w:val="en-US"/>
              </w:rPr>
            </w:pPr>
            <w:r w:rsidRPr="00D82CDA">
              <w:rPr>
                <w:rFonts w:ascii="Arial" w:hAnsi="Arial" w:cs="Arial"/>
                <w:sz w:val="20"/>
                <w:szCs w:val="20"/>
                <w:lang w:val="en-US"/>
              </w:rPr>
              <w:t>2.5</w:t>
            </w:r>
          </w:p>
        </w:tc>
        <w:tc>
          <w:tcPr>
            <w:tcW w:w="567" w:type="dxa"/>
          </w:tcPr>
          <w:p w14:paraId="0718DEB9" w14:textId="5C5BE3AA" w:rsidR="00D3153D" w:rsidRPr="00D82CDA" w:rsidRDefault="00D3153D" w:rsidP="00481F21">
            <w:pPr>
              <w:pStyle w:val="Sansinterligne"/>
              <w:rPr>
                <w:rFonts w:ascii="Arial" w:hAnsi="Arial" w:cs="Arial"/>
                <w:sz w:val="20"/>
                <w:szCs w:val="20"/>
                <w:lang w:val="en-US"/>
              </w:rPr>
            </w:pPr>
            <w:r w:rsidRPr="00D82CDA">
              <w:rPr>
                <w:rFonts w:ascii="Arial" w:hAnsi="Arial" w:cs="Arial"/>
                <w:sz w:val="20"/>
                <w:szCs w:val="20"/>
                <w:lang w:val="en-US"/>
              </w:rPr>
              <w:t>31</w:t>
            </w:r>
          </w:p>
        </w:tc>
        <w:tc>
          <w:tcPr>
            <w:tcW w:w="708" w:type="dxa"/>
          </w:tcPr>
          <w:p w14:paraId="602526C3" w14:textId="48C30F51" w:rsidR="00D3153D" w:rsidRPr="00D82CDA" w:rsidRDefault="00117758" w:rsidP="00481F21">
            <w:pPr>
              <w:pStyle w:val="Sansinterligne"/>
              <w:rPr>
                <w:rFonts w:ascii="Arial" w:hAnsi="Arial" w:cs="Arial"/>
                <w:sz w:val="20"/>
                <w:szCs w:val="20"/>
                <w:lang w:val="en-US"/>
              </w:rPr>
            </w:pPr>
            <w:r w:rsidRPr="00D82CDA">
              <w:rPr>
                <w:rFonts w:ascii="Arial" w:hAnsi="Arial" w:cs="Arial"/>
                <w:sz w:val="20"/>
                <w:szCs w:val="20"/>
                <w:lang w:val="en-US"/>
              </w:rPr>
              <w:t>3.6</w:t>
            </w:r>
          </w:p>
        </w:tc>
        <w:tc>
          <w:tcPr>
            <w:tcW w:w="851" w:type="dxa"/>
          </w:tcPr>
          <w:p w14:paraId="0C4CF297" w14:textId="76C06F59" w:rsidR="00D3153D" w:rsidRPr="00D82CDA" w:rsidRDefault="000903DA" w:rsidP="00481F21">
            <w:pPr>
              <w:pStyle w:val="Sansinterligne"/>
              <w:rPr>
                <w:rFonts w:ascii="Arial" w:hAnsi="Arial" w:cs="Arial"/>
                <w:i/>
                <w:iCs/>
                <w:sz w:val="20"/>
                <w:szCs w:val="20"/>
                <w:lang w:val="en-US"/>
              </w:rPr>
            </w:pPr>
            <w:r w:rsidRPr="00D82CDA">
              <w:rPr>
                <w:rFonts w:ascii="Arial" w:hAnsi="Arial" w:cs="Arial"/>
                <w:i/>
                <w:iCs/>
                <w:sz w:val="20"/>
                <w:szCs w:val="20"/>
                <w:lang w:val="en-US"/>
              </w:rPr>
              <w:t>0.38</w:t>
            </w:r>
          </w:p>
        </w:tc>
      </w:tr>
      <w:tr w:rsidR="00203272" w:rsidRPr="00D82CDA" w14:paraId="49AB294C" w14:textId="77777777" w:rsidTr="00481F21">
        <w:tc>
          <w:tcPr>
            <w:tcW w:w="2269" w:type="dxa"/>
          </w:tcPr>
          <w:p w14:paraId="314434BB" w14:textId="5EDDA4F7" w:rsidR="00D3153D" w:rsidRPr="00D82CDA" w:rsidRDefault="00D3153D" w:rsidP="00481F21">
            <w:pPr>
              <w:pStyle w:val="Sansinterligne"/>
              <w:rPr>
                <w:rFonts w:ascii="Arial" w:hAnsi="Arial" w:cs="Arial"/>
                <w:iCs/>
                <w:sz w:val="20"/>
                <w:szCs w:val="20"/>
                <w:lang w:val="en-US"/>
              </w:rPr>
            </w:pPr>
            <w:r w:rsidRPr="00D82CDA">
              <w:rPr>
                <w:rFonts w:ascii="Arial" w:hAnsi="Arial" w:cs="Arial"/>
                <w:i/>
                <w:sz w:val="20"/>
                <w:szCs w:val="20"/>
                <w:lang w:val="en-US"/>
              </w:rPr>
              <w:t>Ascaris</w:t>
            </w:r>
            <w:r w:rsidRPr="00D82CDA">
              <w:rPr>
                <w:rFonts w:ascii="Arial" w:hAnsi="Arial" w:cs="Arial"/>
                <w:iCs/>
                <w:sz w:val="20"/>
                <w:szCs w:val="20"/>
                <w:lang w:val="en-US"/>
              </w:rPr>
              <w:t>+</w:t>
            </w:r>
            <w:r w:rsidR="003034A8" w:rsidRPr="00D82CDA">
              <w:rPr>
                <w:rFonts w:ascii="Arial" w:hAnsi="Arial" w:cs="Arial"/>
                <w:iCs/>
                <w:sz w:val="20"/>
                <w:szCs w:val="20"/>
                <w:lang w:val="en-US"/>
              </w:rPr>
              <w:t>hookworm</w:t>
            </w:r>
          </w:p>
        </w:tc>
        <w:tc>
          <w:tcPr>
            <w:tcW w:w="567" w:type="dxa"/>
          </w:tcPr>
          <w:p w14:paraId="20A7BE28" w14:textId="67EDA148" w:rsidR="00D3153D" w:rsidRPr="00D82CDA" w:rsidRDefault="00D3153D" w:rsidP="00481F21">
            <w:pPr>
              <w:pStyle w:val="Sansinterligne"/>
              <w:rPr>
                <w:rFonts w:ascii="Arial" w:hAnsi="Arial" w:cs="Arial"/>
                <w:sz w:val="20"/>
                <w:szCs w:val="20"/>
                <w:lang w:val="en-US"/>
              </w:rPr>
            </w:pPr>
            <w:r w:rsidRPr="00D82CDA">
              <w:rPr>
                <w:rFonts w:ascii="Arial" w:hAnsi="Arial" w:cs="Arial"/>
                <w:sz w:val="20"/>
                <w:szCs w:val="20"/>
                <w:lang w:val="en-US"/>
              </w:rPr>
              <w:t>2</w:t>
            </w:r>
          </w:p>
        </w:tc>
        <w:tc>
          <w:tcPr>
            <w:tcW w:w="708" w:type="dxa"/>
          </w:tcPr>
          <w:p w14:paraId="5E36BE4D" w14:textId="72C2C10D" w:rsidR="00D3153D" w:rsidRPr="00D82CDA" w:rsidRDefault="00B50423" w:rsidP="00481F21">
            <w:pPr>
              <w:pStyle w:val="Sansinterligne"/>
              <w:rPr>
                <w:rFonts w:ascii="Arial" w:hAnsi="Arial" w:cs="Arial"/>
                <w:sz w:val="20"/>
                <w:szCs w:val="20"/>
                <w:lang w:val="en-US"/>
              </w:rPr>
            </w:pPr>
            <w:r w:rsidRPr="00D82CDA">
              <w:rPr>
                <w:rFonts w:ascii="Arial" w:hAnsi="Arial" w:cs="Arial"/>
                <w:sz w:val="20"/>
                <w:szCs w:val="20"/>
                <w:lang w:val="en-US"/>
              </w:rPr>
              <w:t>1.01</w:t>
            </w:r>
          </w:p>
        </w:tc>
        <w:tc>
          <w:tcPr>
            <w:tcW w:w="567" w:type="dxa"/>
          </w:tcPr>
          <w:p w14:paraId="752F6B88" w14:textId="202AC41A" w:rsidR="00D3153D" w:rsidRPr="00D82CDA" w:rsidRDefault="00D3153D" w:rsidP="00481F21">
            <w:pPr>
              <w:pStyle w:val="Sansinterligne"/>
              <w:rPr>
                <w:rFonts w:ascii="Arial" w:hAnsi="Arial" w:cs="Arial"/>
                <w:sz w:val="20"/>
                <w:szCs w:val="20"/>
                <w:lang w:val="en-US"/>
              </w:rPr>
            </w:pPr>
            <w:r w:rsidRPr="00D82CDA">
              <w:rPr>
                <w:rFonts w:ascii="Arial" w:hAnsi="Arial" w:cs="Arial"/>
                <w:sz w:val="20"/>
                <w:szCs w:val="20"/>
                <w:lang w:val="en-US"/>
              </w:rPr>
              <w:t>1</w:t>
            </w:r>
          </w:p>
        </w:tc>
        <w:tc>
          <w:tcPr>
            <w:tcW w:w="709" w:type="dxa"/>
          </w:tcPr>
          <w:p w14:paraId="373D3F43" w14:textId="7E71B09D" w:rsidR="00D3153D" w:rsidRPr="00D82CDA" w:rsidRDefault="00B50423" w:rsidP="00481F21">
            <w:pPr>
              <w:pStyle w:val="Sansinterligne"/>
              <w:rPr>
                <w:rFonts w:ascii="Arial" w:hAnsi="Arial" w:cs="Arial"/>
                <w:sz w:val="20"/>
                <w:szCs w:val="20"/>
                <w:lang w:val="en-US"/>
              </w:rPr>
            </w:pPr>
            <w:r w:rsidRPr="00D82CDA">
              <w:rPr>
                <w:rFonts w:ascii="Arial" w:hAnsi="Arial" w:cs="Arial"/>
                <w:sz w:val="20"/>
                <w:szCs w:val="20"/>
                <w:lang w:val="en-US"/>
              </w:rPr>
              <w:t>0.5</w:t>
            </w:r>
          </w:p>
        </w:tc>
        <w:tc>
          <w:tcPr>
            <w:tcW w:w="567" w:type="dxa"/>
          </w:tcPr>
          <w:p w14:paraId="43B0B4BF" w14:textId="482CF424" w:rsidR="00D3153D" w:rsidRPr="00D82CDA" w:rsidRDefault="00D3153D" w:rsidP="00481F21">
            <w:pPr>
              <w:pStyle w:val="Sansinterligne"/>
              <w:rPr>
                <w:rFonts w:ascii="Arial" w:hAnsi="Arial" w:cs="Arial"/>
                <w:sz w:val="20"/>
                <w:szCs w:val="20"/>
                <w:lang w:val="en-US"/>
              </w:rPr>
            </w:pPr>
            <w:r w:rsidRPr="00D82CDA">
              <w:rPr>
                <w:rFonts w:ascii="Arial" w:hAnsi="Arial" w:cs="Arial"/>
                <w:sz w:val="20"/>
                <w:szCs w:val="20"/>
                <w:lang w:val="en-US"/>
              </w:rPr>
              <w:t>3</w:t>
            </w:r>
          </w:p>
        </w:tc>
        <w:tc>
          <w:tcPr>
            <w:tcW w:w="709" w:type="dxa"/>
          </w:tcPr>
          <w:p w14:paraId="6D12E132" w14:textId="3BE2617D" w:rsidR="00D3153D" w:rsidRPr="00D82CDA" w:rsidRDefault="00B50423" w:rsidP="00481F21">
            <w:pPr>
              <w:pStyle w:val="Sansinterligne"/>
              <w:rPr>
                <w:rFonts w:ascii="Arial" w:hAnsi="Arial" w:cs="Arial"/>
                <w:sz w:val="20"/>
                <w:szCs w:val="20"/>
                <w:lang w:val="en-US"/>
              </w:rPr>
            </w:pPr>
            <w:r w:rsidRPr="00D82CDA">
              <w:rPr>
                <w:rFonts w:ascii="Arial" w:hAnsi="Arial" w:cs="Arial"/>
                <w:sz w:val="20"/>
                <w:szCs w:val="20"/>
                <w:lang w:val="en-US"/>
              </w:rPr>
              <w:t>1.2</w:t>
            </w:r>
          </w:p>
        </w:tc>
        <w:tc>
          <w:tcPr>
            <w:tcW w:w="567" w:type="dxa"/>
          </w:tcPr>
          <w:p w14:paraId="085624E4" w14:textId="7335ED60" w:rsidR="00D3153D" w:rsidRPr="00D82CDA" w:rsidRDefault="00D3153D" w:rsidP="00481F21">
            <w:pPr>
              <w:pStyle w:val="Sansinterligne"/>
              <w:rPr>
                <w:rFonts w:ascii="Arial" w:hAnsi="Arial" w:cs="Arial"/>
                <w:sz w:val="20"/>
                <w:szCs w:val="20"/>
                <w:lang w:val="en-US"/>
              </w:rPr>
            </w:pPr>
            <w:r w:rsidRPr="00D82CDA">
              <w:rPr>
                <w:rFonts w:ascii="Arial" w:hAnsi="Arial" w:cs="Arial"/>
                <w:sz w:val="20"/>
                <w:szCs w:val="20"/>
                <w:lang w:val="en-US"/>
              </w:rPr>
              <w:t>7</w:t>
            </w:r>
          </w:p>
        </w:tc>
        <w:tc>
          <w:tcPr>
            <w:tcW w:w="709" w:type="dxa"/>
          </w:tcPr>
          <w:p w14:paraId="6BD1FDB1" w14:textId="11E394C0" w:rsidR="00D3153D" w:rsidRPr="00D82CDA" w:rsidRDefault="00B50423" w:rsidP="00481F21">
            <w:pPr>
              <w:pStyle w:val="Sansinterligne"/>
              <w:rPr>
                <w:rFonts w:ascii="Arial" w:hAnsi="Arial" w:cs="Arial"/>
                <w:sz w:val="20"/>
                <w:szCs w:val="20"/>
                <w:lang w:val="en-US"/>
              </w:rPr>
            </w:pPr>
            <w:r w:rsidRPr="00D82CDA">
              <w:rPr>
                <w:rFonts w:ascii="Arial" w:hAnsi="Arial" w:cs="Arial"/>
                <w:sz w:val="20"/>
                <w:szCs w:val="20"/>
                <w:lang w:val="en-US"/>
              </w:rPr>
              <w:t>3.4</w:t>
            </w:r>
          </w:p>
        </w:tc>
        <w:tc>
          <w:tcPr>
            <w:tcW w:w="567" w:type="dxa"/>
          </w:tcPr>
          <w:p w14:paraId="71FE5859" w14:textId="4C39CE0B" w:rsidR="00D3153D" w:rsidRPr="00D82CDA" w:rsidRDefault="00D3153D" w:rsidP="00481F21">
            <w:pPr>
              <w:pStyle w:val="Sansinterligne"/>
              <w:rPr>
                <w:rFonts w:ascii="Arial" w:hAnsi="Arial" w:cs="Arial"/>
                <w:sz w:val="20"/>
                <w:szCs w:val="20"/>
                <w:lang w:val="en-US"/>
              </w:rPr>
            </w:pPr>
            <w:r w:rsidRPr="00D82CDA">
              <w:rPr>
                <w:rFonts w:ascii="Arial" w:hAnsi="Arial" w:cs="Arial"/>
                <w:sz w:val="20"/>
                <w:szCs w:val="20"/>
                <w:lang w:val="en-US"/>
              </w:rPr>
              <w:t>13</w:t>
            </w:r>
          </w:p>
        </w:tc>
        <w:tc>
          <w:tcPr>
            <w:tcW w:w="708" w:type="dxa"/>
          </w:tcPr>
          <w:p w14:paraId="459041A6" w14:textId="0222585B" w:rsidR="00D3153D" w:rsidRPr="00D82CDA" w:rsidRDefault="00117758" w:rsidP="00481F21">
            <w:pPr>
              <w:pStyle w:val="Sansinterligne"/>
              <w:rPr>
                <w:rFonts w:ascii="Arial" w:hAnsi="Arial" w:cs="Arial"/>
                <w:sz w:val="20"/>
                <w:szCs w:val="20"/>
                <w:lang w:val="en-US"/>
              </w:rPr>
            </w:pPr>
            <w:r w:rsidRPr="00D82CDA">
              <w:rPr>
                <w:rFonts w:ascii="Arial" w:hAnsi="Arial" w:cs="Arial"/>
                <w:sz w:val="20"/>
                <w:szCs w:val="20"/>
                <w:lang w:val="en-US"/>
              </w:rPr>
              <w:t>1.5</w:t>
            </w:r>
          </w:p>
        </w:tc>
        <w:tc>
          <w:tcPr>
            <w:tcW w:w="851" w:type="dxa"/>
          </w:tcPr>
          <w:p w14:paraId="4A3345C3" w14:textId="75E1EF1A" w:rsidR="00D3153D" w:rsidRPr="00D82CDA" w:rsidRDefault="000903DA" w:rsidP="00481F21">
            <w:pPr>
              <w:pStyle w:val="Sansinterligne"/>
              <w:rPr>
                <w:rFonts w:ascii="Arial" w:hAnsi="Arial" w:cs="Arial"/>
                <w:i/>
                <w:iCs/>
                <w:sz w:val="20"/>
                <w:szCs w:val="20"/>
                <w:lang w:val="en-US"/>
              </w:rPr>
            </w:pPr>
            <w:r w:rsidRPr="00D82CDA">
              <w:rPr>
                <w:rFonts w:ascii="Arial" w:hAnsi="Arial" w:cs="Arial"/>
                <w:i/>
                <w:iCs/>
                <w:sz w:val="20"/>
                <w:szCs w:val="20"/>
                <w:lang w:val="en-US"/>
              </w:rPr>
              <w:t>0.82</w:t>
            </w:r>
          </w:p>
        </w:tc>
      </w:tr>
      <w:tr w:rsidR="00D652A7" w:rsidRPr="00D82CDA" w14:paraId="317F55F9" w14:textId="77777777" w:rsidTr="00481F21">
        <w:tc>
          <w:tcPr>
            <w:tcW w:w="2269" w:type="dxa"/>
          </w:tcPr>
          <w:p w14:paraId="1D34AF97" w14:textId="56E54B8E" w:rsidR="00D652A7" w:rsidRPr="00D82CDA" w:rsidRDefault="00D652A7" w:rsidP="00481F21">
            <w:pPr>
              <w:pStyle w:val="Sansinterligne"/>
              <w:rPr>
                <w:rFonts w:ascii="Arial" w:hAnsi="Arial" w:cs="Arial"/>
                <w:i/>
                <w:sz w:val="20"/>
                <w:szCs w:val="20"/>
                <w:lang w:val="en-US"/>
              </w:rPr>
            </w:pPr>
            <w:r w:rsidRPr="00D82CDA">
              <w:rPr>
                <w:rFonts w:ascii="Arial" w:hAnsi="Arial" w:cs="Arial"/>
                <w:i/>
                <w:sz w:val="20"/>
                <w:szCs w:val="20"/>
                <w:lang w:val="en-US"/>
              </w:rPr>
              <w:t>Ascaris</w:t>
            </w:r>
            <w:r w:rsidRPr="00D82CDA">
              <w:rPr>
                <w:rFonts w:ascii="Arial" w:hAnsi="Arial" w:cs="Arial"/>
                <w:iCs/>
                <w:sz w:val="20"/>
                <w:szCs w:val="20"/>
                <w:lang w:val="en-US"/>
              </w:rPr>
              <w:t>+</w:t>
            </w:r>
            <w:r w:rsidRPr="00D82CDA">
              <w:rPr>
                <w:rFonts w:ascii="Arial" w:hAnsi="Arial" w:cs="Arial"/>
                <w:i/>
                <w:sz w:val="20"/>
                <w:szCs w:val="20"/>
                <w:lang w:val="en-US"/>
              </w:rPr>
              <w:t>S. mansoni</w:t>
            </w:r>
          </w:p>
        </w:tc>
        <w:tc>
          <w:tcPr>
            <w:tcW w:w="567" w:type="dxa"/>
          </w:tcPr>
          <w:p w14:paraId="0940E5C3" w14:textId="35907ABA" w:rsidR="00D652A7" w:rsidRPr="00D82CDA" w:rsidRDefault="00D652A7" w:rsidP="00481F21">
            <w:pPr>
              <w:pStyle w:val="Sansinterligne"/>
              <w:rPr>
                <w:rFonts w:ascii="Arial" w:hAnsi="Arial" w:cs="Arial"/>
                <w:sz w:val="20"/>
                <w:szCs w:val="20"/>
                <w:lang w:val="en-US"/>
              </w:rPr>
            </w:pPr>
            <w:r w:rsidRPr="00D82CDA">
              <w:rPr>
                <w:rFonts w:ascii="Arial" w:hAnsi="Arial" w:cs="Arial"/>
                <w:sz w:val="20"/>
                <w:szCs w:val="20"/>
                <w:lang w:val="en-US"/>
              </w:rPr>
              <w:t>0</w:t>
            </w:r>
          </w:p>
        </w:tc>
        <w:tc>
          <w:tcPr>
            <w:tcW w:w="708" w:type="dxa"/>
          </w:tcPr>
          <w:p w14:paraId="19BB1C45" w14:textId="02C0F9E1" w:rsidR="00D652A7" w:rsidRPr="00D82CDA" w:rsidRDefault="00D652A7" w:rsidP="00481F21">
            <w:pPr>
              <w:pStyle w:val="Sansinterligne"/>
              <w:rPr>
                <w:rFonts w:ascii="Arial" w:hAnsi="Arial" w:cs="Arial"/>
                <w:sz w:val="20"/>
                <w:szCs w:val="20"/>
                <w:lang w:val="en-US"/>
              </w:rPr>
            </w:pPr>
            <w:r w:rsidRPr="00D82CDA">
              <w:rPr>
                <w:rFonts w:ascii="Arial" w:hAnsi="Arial" w:cs="Arial"/>
                <w:sz w:val="20"/>
                <w:szCs w:val="20"/>
                <w:lang w:val="en-US"/>
              </w:rPr>
              <w:t>0</w:t>
            </w:r>
          </w:p>
        </w:tc>
        <w:tc>
          <w:tcPr>
            <w:tcW w:w="567" w:type="dxa"/>
          </w:tcPr>
          <w:p w14:paraId="3A383FE9" w14:textId="403EEB14" w:rsidR="00D652A7" w:rsidRPr="00D82CDA" w:rsidRDefault="00D652A7" w:rsidP="00481F21">
            <w:pPr>
              <w:pStyle w:val="Sansinterligne"/>
              <w:rPr>
                <w:rFonts w:ascii="Arial" w:hAnsi="Arial" w:cs="Arial"/>
                <w:sz w:val="20"/>
                <w:szCs w:val="20"/>
                <w:lang w:val="en-US"/>
              </w:rPr>
            </w:pPr>
            <w:r w:rsidRPr="00D82CDA">
              <w:rPr>
                <w:rFonts w:ascii="Arial" w:hAnsi="Arial" w:cs="Arial"/>
                <w:sz w:val="20"/>
                <w:szCs w:val="20"/>
                <w:lang w:val="en-US"/>
              </w:rPr>
              <w:t>1</w:t>
            </w:r>
          </w:p>
        </w:tc>
        <w:tc>
          <w:tcPr>
            <w:tcW w:w="709" w:type="dxa"/>
          </w:tcPr>
          <w:p w14:paraId="1AF89401" w14:textId="79937A5F" w:rsidR="00D652A7" w:rsidRPr="00D82CDA" w:rsidRDefault="00D652A7" w:rsidP="00481F21">
            <w:pPr>
              <w:pStyle w:val="Sansinterligne"/>
              <w:rPr>
                <w:rFonts w:ascii="Arial" w:hAnsi="Arial" w:cs="Arial"/>
                <w:sz w:val="20"/>
                <w:szCs w:val="20"/>
                <w:lang w:val="en-US"/>
              </w:rPr>
            </w:pPr>
            <w:r w:rsidRPr="00D82CDA">
              <w:rPr>
                <w:rFonts w:ascii="Arial" w:hAnsi="Arial" w:cs="Arial"/>
                <w:sz w:val="20"/>
                <w:szCs w:val="20"/>
                <w:lang w:val="en-US"/>
              </w:rPr>
              <w:t>0.5</w:t>
            </w:r>
          </w:p>
        </w:tc>
        <w:tc>
          <w:tcPr>
            <w:tcW w:w="567" w:type="dxa"/>
          </w:tcPr>
          <w:p w14:paraId="4D52B358" w14:textId="29CA758A" w:rsidR="00D652A7" w:rsidRPr="00D82CDA" w:rsidRDefault="00D652A7" w:rsidP="00481F21">
            <w:pPr>
              <w:pStyle w:val="Sansinterligne"/>
              <w:rPr>
                <w:rFonts w:ascii="Arial" w:hAnsi="Arial" w:cs="Arial"/>
                <w:sz w:val="20"/>
                <w:szCs w:val="20"/>
                <w:lang w:val="en-US"/>
              </w:rPr>
            </w:pPr>
            <w:r w:rsidRPr="00D82CDA">
              <w:rPr>
                <w:rFonts w:ascii="Arial" w:hAnsi="Arial" w:cs="Arial"/>
                <w:sz w:val="20"/>
                <w:szCs w:val="20"/>
                <w:lang w:val="en-US"/>
              </w:rPr>
              <w:t>2</w:t>
            </w:r>
          </w:p>
        </w:tc>
        <w:tc>
          <w:tcPr>
            <w:tcW w:w="709" w:type="dxa"/>
          </w:tcPr>
          <w:p w14:paraId="78B70DA8" w14:textId="359322F0" w:rsidR="00D652A7" w:rsidRPr="00D82CDA" w:rsidRDefault="00D652A7" w:rsidP="00481F21">
            <w:pPr>
              <w:pStyle w:val="Sansinterligne"/>
              <w:rPr>
                <w:rFonts w:ascii="Arial" w:hAnsi="Arial" w:cs="Arial"/>
                <w:sz w:val="20"/>
                <w:szCs w:val="20"/>
                <w:lang w:val="en-US"/>
              </w:rPr>
            </w:pPr>
            <w:r w:rsidRPr="00D82CDA">
              <w:rPr>
                <w:rFonts w:ascii="Arial" w:hAnsi="Arial" w:cs="Arial"/>
                <w:sz w:val="20"/>
                <w:szCs w:val="20"/>
                <w:lang w:val="en-US"/>
              </w:rPr>
              <w:t>0.8</w:t>
            </w:r>
          </w:p>
        </w:tc>
        <w:tc>
          <w:tcPr>
            <w:tcW w:w="567" w:type="dxa"/>
          </w:tcPr>
          <w:p w14:paraId="2193EC4E" w14:textId="68B01752" w:rsidR="00D652A7" w:rsidRPr="00D82CDA" w:rsidRDefault="00D652A7" w:rsidP="00481F21">
            <w:pPr>
              <w:pStyle w:val="Sansinterligne"/>
              <w:rPr>
                <w:rFonts w:ascii="Arial" w:hAnsi="Arial" w:cs="Arial"/>
                <w:sz w:val="20"/>
                <w:szCs w:val="20"/>
                <w:lang w:val="en-US"/>
              </w:rPr>
            </w:pPr>
            <w:r w:rsidRPr="00D82CDA">
              <w:rPr>
                <w:rFonts w:ascii="Arial" w:hAnsi="Arial" w:cs="Arial"/>
                <w:sz w:val="20"/>
                <w:szCs w:val="20"/>
                <w:lang w:val="en-US"/>
              </w:rPr>
              <w:t>0</w:t>
            </w:r>
          </w:p>
        </w:tc>
        <w:tc>
          <w:tcPr>
            <w:tcW w:w="709" w:type="dxa"/>
          </w:tcPr>
          <w:p w14:paraId="42DD32FE" w14:textId="467B963B" w:rsidR="00D652A7" w:rsidRPr="00D82CDA" w:rsidRDefault="00D652A7" w:rsidP="00481F21">
            <w:pPr>
              <w:pStyle w:val="Sansinterligne"/>
              <w:rPr>
                <w:rFonts w:ascii="Arial" w:hAnsi="Arial" w:cs="Arial"/>
                <w:sz w:val="20"/>
                <w:szCs w:val="20"/>
                <w:lang w:val="en-US"/>
              </w:rPr>
            </w:pPr>
            <w:r w:rsidRPr="00D82CDA">
              <w:rPr>
                <w:rFonts w:ascii="Arial" w:hAnsi="Arial" w:cs="Arial"/>
                <w:sz w:val="20"/>
                <w:szCs w:val="20"/>
                <w:lang w:val="en-US"/>
              </w:rPr>
              <w:t>0</w:t>
            </w:r>
          </w:p>
        </w:tc>
        <w:tc>
          <w:tcPr>
            <w:tcW w:w="567" w:type="dxa"/>
          </w:tcPr>
          <w:p w14:paraId="3AFA1F21" w14:textId="33EF0664" w:rsidR="00D652A7" w:rsidRPr="00D82CDA" w:rsidRDefault="00D652A7" w:rsidP="00481F21">
            <w:pPr>
              <w:pStyle w:val="Sansinterligne"/>
              <w:rPr>
                <w:rFonts w:ascii="Arial" w:hAnsi="Arial" w:cs="Arial"/>
                <w:sz w:val="20"/>
                <w:szCs w:val="20"/>
                <w:lang w:val="en-US"/>
              </w:rPr>
            </w:pPr>
            <w:r w:rsidRPr="00D82CDA">
              <w:rPr>
                <w:rFonts w:ascii="Arial" w:hAnsi="Arial" w:cs="Arial"/>
                <w:sz w:val="20"/>
                <w:szCs w:val="20"/>
                <w:lang w:val="en-US"/>
              </w:rPr>
              <w:t>3</w:t>
            </w:r>
          </w:p>
        </w:tc>
        <w:tc>
          <w:tcPr>
            <w:tcW w:w="708" w:type="dxa"/>
          </w:tcPr>
          <w:p w14:paraId="2888FB33" w14:textId="6F89FCD8" w:rsidR="00D652A7" w:rsidRPr="00D82CDA" w:rsidRDefault="00D652A7" w:rsidP="00481F21">
            <w:pPr>
              <w:pStyle w:val="Sansinterligne"/>
              <w:rPr>
                <w:rFonts w:ascii="Arial" w:hAnsi="Arial" w:cs="Arial"/>
                <w:sz w:val="20"/>
                <w:szCs w:val="20"/>
                <w:lang w:val="en-US"/>
              </w:rPr>
            </w:pPr>
            <w:r w:rsidRPr="00D82CDA">
              <w:rPr>
                <w:rFonts w:ascii="Arial" w:hAnsi="Arial" w:cs="Arial"/>
                <w:sz w:val="20"/>
                <w:szCs w:val="20"/>
                <w:lang w:val="en-US"/>
              </w:rPr>
              <w:t>0.4</w:t>
            </w:r>
          </w:p>
        </w:tc>
        <w:tc>
          <w:tcPr>
            <w:tcW w:w="851" w:type="dxa"/>
          </w:tcPr>
          <w:p w14:paraId="2A198E93" w14:textId="70E3DEA3" w:rsidR="00D652A7" w:rsidRPr="00D82CDA" w:rsidRDefault="00D652A7" w:rsidP="00481F21">
            <w:pPr>
              <w:pStyle w:val="Sansinterligne"/>
              <w:rPr>
                <w:rFonts w:ascii="Arial" w:hAnsi="Arial" w:cs="Arial"/>
                <w:i/>
                <w:iCs/>
                <w:sz w:val="20"/>
                <w:szCs w:val="20"/>
                <w:lang w:val="en-US"/>
              </w:rPr>
            </w:pPr>
            <w:r w:rsidRPr="00D82CDA">
              <w:rPr>
                <w:rFonts w:ascii="Arial" w:hAnsi="Arial" w:cs="Arial"/>
                <w:i/>
                <w:iCs/>
                <w:sz w:val="20"/>
                <w:szCs w:val="20"/>
                <w:lang w:val="en-US"/>
              </w:rPr>
              <w:t>1.03</w:t>
            </w:r>
          </w:p>
        </w:tc>
      </w:tr>
      <w:tr w:rsidR="00203272" w:rsidRPr="00D82CDA" w14:paraId="7B3A6E1A" w14:textId="77777777" w:rsidTr="00481F21">
        <w:tc>
          <w:tcPr>
            <w:tcW w:w="2269" w:type="dxa"/>
          </w:tcPr>
          <w:p w14:paraId="465C2C0A" w14:textId="526C40DB" w:rsidR="00D3153D" w:rsidRPr="00D82CDA" w:rsidRDefault="00D3153D" w:rsidP="00481F21">
            <w:pPr>
              <w:pStyle w:val="Sansinterligne"/>
              <w:rPr>
                <w:rFonts w:ascii="Arial" w:hAnsi="Arial" w:cs="Arial"/>
                <w:iCs/>
                <w:sz w:val="20"/>
                <w:szCs w:val="20"/>
                <w:lang w:val="en-US"/>
              </w:rPr>
            </w:pPr>
            <w:r w:rsidRPr="00D82CDA">
              <w:rPr>
                <w:rFonts w:ascii="Arial" w:hAnsi="Arial" w:cs="Arial"/>
                <w:i/>
                <w:sz w:val="20"/>
                <w:szCs w:val="20"/>
                <w:lang w:val="en-US"/>
              </w:rPr>
              <w:t>Trichuris</w:t>
            </w:r>
            <w:r w:rsidRPr="00D82CDA">
              <w:rPr>
                <w:rFonts w:ascii="Arial" w:hAnsi="Arial" w:cs="Arial"/>
                <w:iCs/>
                <w:sz w:val="20"/>
                <w:szCs w:val="20"/>
                <w:lang w:val="en-US"/>
              </w:rPr>
              <w:t>+</w:t>
            </w:r>
            <w:r w:rsidR="003034A8" w:rsidRPr="00D82CDA">
              <w:rPr>
                <w:rFonts w:ascii="Arial" w:hAnsi="Arial" w:cs="Arial"/>
                <w:iCs/>
                <w:sz w:val="20"/>
                <w:szCs w:val="20"/>
                <w:lang w:val="en-US"/>
              </w:rPr>
              <w:t>hookworm</w:t>
            </w:r>
          </w:p>
        </w:tc>
        <w:tc>
          <w:tcPr>
            <w:tcW w:w="567" w:type="dxa"/>
          </w:tcPr>
          <w:p w14:paraId="591256E5" w14:textId="22513DC5" w:rsidR="00D3153D" w:rsidRPr="00D82CDA" w:rsidRDefault="00D3153D" w:rsidP="00481F21">
            <w:pPr>
              <w:pStyle w:val="Sansinterligne"/>
              <w:rPr>
                <w:rFonts w:ascii="Arial" w:hAnsi="Arial" w:cs="Arial"/>
                <w:sz w:val="20"/>
                <w:szCs w:val="20"/>
                <w:lang w:val="en-US"/>
              </w:rPr>
            </w:pPr>
            <w:r w:rsidRPr="00D82CDA">
              <w:rPr>
                <w:rFonts w:ascii="Arial" w:hAnsi="Arial" w:cs="Arial"/>
                <w:sz w:val="20"/>
                <w:szCs w:val="20"/>
                <w:lang w:val="en-US"/>
              </w:rPr>
              <w:t>2</w:t>
            </w:r>
          </w:p>
        </w:tc>
        <w:tc>
          <w:tcPr>
            <w:tcW w:w="708" w:type="dxa"/>
          </w:tcPr>
          <w:p w14:paraId="2F9C722C" w14:textId="1F27ECB9" w:rsidR="00D3153D" w:rsidRPr="00D82CDA" w:rsidRDefault="00B50423" w:rsidP="00481F21">
            <w:pPr>
              <w:pStyle w:val="Sansinterligne"/>
              <w:rPr>
                <w:rFonts w:ascii="Arial" w:hAnsi="Arial" w:cs="Arial"/>
                <w:sz w:val="20"/>
                <w:szCs w:val="20"/>
                <w:lang w:val="en-US"/>
              </w:rPr>
            </w:pPr>
            <w:r w:rsidRPr="00D82CDA">
              <w:rPr>
                <w:rFonts w:ascii="Arial" w:hAnsi="Arial" w:cs="Arial"/>
                <w:sz w:val="20"/>
                <w:szCs w:val="20"/>
                <w:lang w:val="en-US"/>
              </w:rPr>
              <w:t>1.01</w:t>
            </w:r>
          </w:p>
        </w:tc>
        <w:tc>
          <w:tcPr>
            <w:tcW w:w="567" w:type="dxa"/>
          </w:tcPr>
          <w:p w14:paraId="1FD4D9CD" w14:textId="23B1E3B4" w:rsidR="00D3153D" w:rsidRPr="00D82CDA" w:rsidRDefault="00D3153D" w:rsidP="00481F21">
            <w:pPr>
              <w:pStyle w:val="Sansinterligne"/>
              <w:rPr>
                <w:rFonts w:ascii="Arial" w:hAnsi="Arial" w:cs="Arial"/>
                <w:sz w:val="20"/>
                <w:szCs w:val="20"/>
                <w:lang w:val="en-US"/>
              </w:rPr>
            </w:pPr>
            <w:r w:rsidRPr="00D82CDA">
              <w:rPr>
                <w:rFonts w:ascii="Arial" w:hAnsi="Arial" w:cs="Arial"/>
                <w:sz w:val="20"/>
                <w:szCs w:val="20"/>
                <w:lang w:val="en-US"/>
              </w:rPr>
              <w:t>2</w:t>
            </w:r>
          </w:p>
        </w:tc>
        <w:tc>
          <w:tcPr>
            <w:tcW w:w="709" w:type="dxa"/>
          </w:tcPr>
          <w:p w14:paraId="43B462D1" w14:textId="6A916C72" w:rsidR="00D3153D" w:rsidRPr="00D82CDA" w:rsidRDefault="00B50423" w:rsidP="00481F21">
            <w:pPr>
              <w:pStyle w:val="Sansinterligne"/>
              <w:rPr>
                <w:rFonts w:ascii="Arial" w:hAnsi="Arial" w:cs="Arial"/>
                <w:sz w:val="20"/>
                <w:szCs w:val="20"/>
                <w:lang w:val="en-US"/>
              </w:rPr>
            </w:pPr>
            <w:r w:rsidRPr="00D82CDA">
              <w:rPr>
                <w:rFonts w:ascii="Arial" w:hAnsi="Arial" w:cs="Arial"/>
                <w:sz w:val="20"/>
                <w:szCs w:val="20"/>
                <w:lang w:val="en-US"/>
              </w:rPr>
              <w:t>1</w:t>
            </w:r>
          </w:p>
        </w:tc>
        <w:tc>
          <w:tcPr>
            <w:tcW w:w="567" w:type="dxa"/>
          </w:tcPr>
          <w:p w14:paraId="7A3FC17E" w14:textId="7F9EE4C9" w:rsidR="00D3153D" w:rsidRPr="00D82CDA" w:rsidRDefault="00D3153D" w:rsidP="00481F21">
            <w:pPr>
              <w:pStyle w:val="Sansinterligne"/>
              <w:rPr>
                <w:rFonts w:ascii="Arial" w:hAnsi="Arial" w:cs="Arial"/>
                <w:sz w:val="20"/>
                <w:szCs w:val="20"/>
                <w:lang w:val="en-US"/>
              </w:rPr>
            </w:pPr>
            <w:r w:rsidRPr="00D82CDA">
              <w:rPr>
                <w:rFonts w:ascii="Arial" w:hAnsi="Arial" w:cs="Arial"/>
                <w:sz w:val="20"/>
                <w:szCs w:val="20"/>
                <w:lang w:val="en-US"/>
              </w:rPr>
              <w:t>3</w:t>
            </w:r>
          </w:p>
        </w:tc>
        <w:tc>
          <w:tcPr>
            <w:tcW w:w="709" w:type="dxa"/>
          </w:tcPr>
          <w:p w14:paraId="7AEEE93E" w14:textId="082483B5" w:rsidR="00D3153D" w:rsidRPr="00D82CDA" w:rsidRDefault="00B50423" w:rsidP="00481F21">
            <w:pPr>
              <w:pStyle w:val="Sansinterligne"/>
              <w:rPr>
                <w:rFonts w:ascii="Arial" w:hAnsi="Arial" w:cs="Arial"/>
                <w:sz w:val="20"/>
                <w:szCs w:val="20"/>
                <w:lang w:val="en-US"/>
              </w:rPr>
            </w:pPr>
            <w:r w:rsidRPr="00D82CDA">
              <w:rPr>
                <w:rFonts w:ascii="Arial" w:hAnsi="Arial" w:cs="Arial"/>
                <w:sz w:val="20"/>
                <w:szCs w:val="20"/>
                <w:lang w:val="en-US"/>
              </w:rPr>
              <w:t>1.2</w:t>
            </w:r>
          </w:p>
        </w:tc>
        <w:tc>
          <w:tcPr>
            <w:tcW w:w="567" w:type="dxa"/>
          </w:tcPr>
          <w:p w14:paraId="3A76F412" w14:textId="76E08092" w:rsidR="00D3153D" w:rsidRPr="00D82CDA" w:rsidRDefault="00D3153D" w:rsidP="00481F21">
            <w:pPr>
              <w:pStyle w:val="Sansinterligne"/>
              <w:rPr>
                <w:rFonts w:ascii="Arial" w:hAnsi="Arial" w:cs="Arial"/>
                <w:sz w:val="20"/>
                <w:szCs w:val="20"/>
                <w:lang w:val="en-US"/>
              </w:rPr>
            </w:pPr>
            <w:r w:rsidRPr="00D82CDA">
              <w:rPr>
                <w:rFonts w:ascii="Arial" w:hAnsi="Arial" w:cs="Arial"/>
                <w:sz w:val="20"/>
                <w:szCs w:val="20"/>
                <w:lang w:val="en-US"/>
              </w:rPr>
              <w:t>2</w:t>
            </w:r>
          </w:p>
        </w:tc>
        <w:tc>
          <w:tcPr>
            <w:tcW w:w="709" w:type="dxa"/>
          </w:tcPr>
          <w:p w14:paraId="007E3CD2" w14:textId="3024F85C" w:rsidR="00D3153D" w:rsidRPr="00D82CDA" w:rsidRDefault="00B50423" w:rsidP="00481F21">
            <w:pPr>
              <w:pStyle w:val="Sansinterligne"/>
              <w:rPr>
                <w:rFonts w:ascii="Arial" w:hAnsi="Arial" w:cs="Arial"/>
                <w:sz w:val="20"/>
                <w:szCs w:val="20"/>
                <w:lang w:val="en-US"/>
              </w:rPr>
            </w:pPr>
            <w:r w:rsidRPr="00D82CDA">
              <w:rPr>
                <w:rFonts w:ascii="Arial" w:hAnsi="Arial" w:cs="Arial"/>
                <w:sz w:val="20"/>
                <w:szCs w:val="20"/>
                <w:lang w:val="en-US"/>
              </w:rPr>
              <w:t>1</w:t>
            </w:r>
          </w:p>
        </w:tc>
        <w:tc>
          <w:tcPr>
            <w:tcW w:w="567" w:type="dxa"/>
          </w:tcPr>
          <w:p w14:paraId="05EFF572" w14:textId="60A25B4E" w:rsidR="00D3153D" w:rsidRPr="00D82CDA" w:rsidRDefault="00D3153D" w:rsidP="00481F21">
            <w:pPr>
              <w:pStyle w:val="Sansinterligne"/>
              <w:rPr>
                <w:rFonts w:ascii="Arial" w:hAnsi="Arial" w:cs="Arial"/>
                <w:sz w:val="20"/>
                <w:szCs w:val="20"/>
                <w:lang w:val="en-US"/>
              </w:rPr>
            </w:pPr>
            <w:r w:rsidRPr="00D82CDA">
              <w:rPr>
                <w:rFonts w:ascii="Arial" w:hAnsi="Arial" w:cs="Arial"/>
                <w:sz w:val="20"/>
                <w:szCs w:val="20"/>
                <w:lang w:val="en-US"/>
              </w:rPr>
              <w:t>9</w:t>
            </w:r>
          </w:p>
        </w:tc>
        <w:tc>
          <w:tcPr>
            <w:tcW w:w="708" w:type="dxa"/>
          </w:tcPr>
          <w:p w14:paraId="61A7CFE2" w14:textId="183287E1" w:rsidR="00D3153D" w:rsidRPr="00D82CDA" w:rsidRDefault="00117758" w:rsidP="00481F21">
            <w:pPr>
              <w:pStyle w:val="Sansinterligne"/>
              <w:rPr>
                <w:rFonts w:ascii="Arial" w:hAnsi="Arial" w:cs="Arial"/>
                <w:sz w:val="20"/>
                <w:szCs w:val="20"/>
                <w:lang w:val="en-US"/>
              </w:rPr>
            </w:pPr>
            <w:r w:rsidRPr="00D82CDA">
              <w:rPr>
                <w:rFonts w:ascii="Arial" w:hAnsi="Arial" w:cs="Arial"/>
                <w:sz w:val="20"/>
                <w:szCs w:val="20"/>
                <w:lang w:val="en-US"/>
              </w:rPr>
              <w:t>1.1</w:t>
            </w:r>
          </w:p>
        </w:tc>
        <w:tc>
          <w:tcPr>
            <w:tcW w:w="851" w:type="dxa"/>
          </w:tcPr>
          <w:p w14:paraId="7DDF02A6" w14:textId="29A73296" w:rsidR="00D3153D" w:rsidRPr="00D82CDA" w:rsidRDefault="000903DA" w:rsidP="00481F21">
            <w:pPr>
              <w:pStyle w:val="Sansinterligne"/>
              <w:rPr>
                <w:rFonts w:ascii="Arial" w:hAnsi="Arial" w:cs="Arial"/>
                <w:i/>
                <w:iCs/>
                <w:sz w:val="20"/>
                <w:szCs w:val="20"/>
                <w:lang w:val="en-US"/>
              </w:rPr>
            </w:pPr>
            <w:r w:rsidRPr="00D82CDA">
              <w:rPr>
                <w:rFonts w:ascii="Arial" w:hAnsi="Arial" w:cs="Arial"/>
                <w:i/>
                <w:iCs/>
                <w:sz w:val="20"/>
                <w:szCs w:val="20"/>
                <w:lang w:val="en-US"/>
              </w:rPr>
              <w:t>1.03</w:t>
            </w:r>
          </w:p>
        </w:tc>
      </w:tr>
      <w:tr w:rsidR="00203272" w:rsidRPr="00D82CDA" w14:paraId="31237603" w14:textId="77777777" w:rsidTr="00481F21">
        <w:tc>
          <w:tcPr>
            <w:tcW w:w="2269" w:type="dxa"/>
          </w:tcPr>
          <w:p w14:paraId="0B9EC360" w14:textId="4C649121" w:rsidR="00D3153D" w:rsidRPr="00D82CDA" w:rsidRDefault="00D3153D" w:rsidP="00481F21">
            <w:pPr>
              <w:pStyle w:val="Sansinterligne"/>
              <w:rPr>
                <w:rFonts w:ascii="Arial" w:hAnsi="Arial" w:cs="Arial"/>
                <w:iCs/>
                <w:sz w:val="20"/>
                <w:szCs w:val="20"/>
                <w:lang w:val="en-US"/>
              </w:rPr>
            </w:pPr>
            <w:r w:rsidRPr="00D82CDA">
              <w:rPr>
                <w:rFonts w:ascii="Arial" w:hAnsi="Arial" w:cs="Arial"/>
                <w:i/>
                <w:sz w:val="20"/>
                <w:szCs w:val="20"/>
                <w:lang w:val="en-US"/>
              </w:rPr>
              <w:t>Asc</w:t>
            </w:r>
            <w:r w:rsidRPr="00D82CDA">
              <w:rPr>
                <w:rFonts w:ascii="Arial" w:hAnsi="Arial" w:cs="Arial"/>
                <w:iCs/>
                <w:sz w:val="20"/>
                <w:szCs w:val="20"/>
                <w:lang w:val="en-US"/>
              </w:rPr>
              <w:t>+</w:t>
            </w:r>
            <w:r w:rsidRPr="00D82CDA">
              <w:rPr>
                <w:rFonts w:ascii="Arial" w:hAnsi="Arial" w:cs="Arial"/>
                <w:i/>
                <w:sz w:val="20"/>
                <w:szCs w:val="20"/>
                <w:lang w:val="en-US"/>
              </w:rPr>
              <w:t>Trich</w:t>
            </w:r>
            <w:r w:rsidRPr="00D82CDA">
              <w:rPr>
                <w:rFonts w:ascii="Arial" w:hAnsi="Arial" w:cs="Arial"/>
                <w:iCs/>
                <w:sz w:val="20"/>
                <w:szCs w:val="20"/>
                <w:lang w:val="en-US"/>
              </w:rPr>
              <w:t>+</w:t>
            </w:r>
            <w:r w:rsidR="003034A8" w:rsidRPr="00D82CDA">
              <w:rPr>
                <w:rFonts w:ascii="Arial" w:hAnsi="Arial" w:cs="Arial"/>
                <w:iCs/>
                <w:sz w:val="20"/>
                <w:szCs w:val="20"/>
                <w:lang w:val="en-US"/>
              </w:rPr>
              <w:t>hookworm</w:t>
            </w:r>
          </w:p>
        </w:tc>
        <w:tc>
          <w:tcPr>
            <w:tcW w:w="567" w:type="dxa"/>
          </w:tcPr>
          <w:p w14:paraId="64B9EAF3" w14:textId="21BB76A6" w:rsidR="00D3153D" w:rsidRPr="00D82CDA" w:rsidRDefault="00D3153D" w:rsidP="00481F21">
            <w:pPr>
              <w:pStyle w:val="Sansinterligne"/>
              <w:rPr>
                <w:rFonts w:ascii="Arial" w:hAnsi="Arial" w:cs="Arial"/>
                <w:sz w:val="20"/>
                <w:szCs w:val="20"/>
                <w:lang w:val="en-US"/>
              </w:rPr>
            </w:pPr>
            <w:r w:rsidRPr="00D82CDA">
              <w:rPr>
                <w:rFonts w:ascii="Arial" w:hAnsi="Arial" w:cs="Arial"/>
                <w:sz w:val="20"/>
                <w:szCs w:val="20"/>
                <w:lang w:val="en-US"/>
              </w:rPr>
              <w:t>0</w:t>
            </w:r>
          </w:p>
        </w:tc>
        <w:tc>
          <w:tcPr>
            <w:tcW w:w="708" w:type="dxa"/>
          </w:tcPr>
          <w:p w14:paraId="4B776B81" w14:textId="59B1483A" w:rsidR="00D3153D" w:rsidRPr="00D82CDA" w:rsidRDefault="00B50423" w:rsidP="00481F21">
            <w:pPr>
              <w:pStyle w:val="Sansinterligne"/>
              <w:rPr>
                <w:rFonts w:ascii="Arial" w:hAnsi="Arial" w:cs="Arial"/>
                <w:sz w:val="20"/>
                <w:szCs w:val="20"/>
                <w:lang w:val="en-US"/>
              </w:rPr>
            </w:pPr>
            <w:r w:rsidRPr="00D82CDA">
              <w:rPr>
                <w:rFonts w:ascii="Arial" w:hAnsi="Arial" w:cs="Arial"/>
                <w:sz w:val="20"/>
                <w:szCs w:val="20"/>
                <w:lang w:val="en-US"/>
              </w:rPr>
              <w:t>0</w:t>
            </w:r>
          </w:p>
        </w:tc>
        <w:tc>
          <w:tcPr>
            <w:tcW w:w="567" w:type="dxa"/>
          </w:tcPr>
          <w:p w14:paraId="3F641E09" w14:textId="7A792417" w:rsidR="00D3153D" w:rsidRPr="00D82CDA" w:rsidRDefault="00D3153D" w:rsidP="00481F21">
            <w:pPr>
              <w:pStyle w:val="Sansinterligne"/>
              <w:rPr>
                <w:rFonts w:ascii="Arial" w:hAnsi="Arial" w:cs="Arial"/>
                <w:sz w:val="20"/>
                <w:szCs w:val="20"/>
                <w:lang w:val="en-US"/>
              </w:rPr>
            </w:pPr>
            <w:r w:rsidRPr="00D82CDA">
              <w:rPr>
                <w:rFonts w:ascii="Arial" w:hAnsi="Arial" w:cs="Arial"/>
                <w:sz w:val="20"/>
                <w:szCs w:val="20"/>
                <w:lang w:val="en-US"/>
              </w:rPr>
              <w:t>1</w:t>
            </w:r>
          </w:p>
        </w:tc>
        <w:tc>
          <w:tcPr>
            <w:tcW w:w="709" w:type="dxa"/>
          </w:tcPr>
          <w:p w14:paraId="7EE127DE" w14:textId="46CC847C" w:rsidR="00D3153D" w:rsidRPr="00D82CDA" w:rsidRDefault="00B50423" w:rsidP="00481F21">
            <w:pPr>
              <w:pStyle w:val="Sansinterligne"/>
              <w:rPr>
                <w:rFonts w:ascii="Arial" w:hAnsi="Arial" w:cs="Arial"/>
                <w:sz w:val="20"/>
                <w:szCs w:val="20"/>
                <w:lang w:val="en-US"/>
              </w:rPr>
            </w:pPr>
            <w:r w:rsidRPr="00D82CDA">
              <w:rPr>
                <w:rFonts w:ascii="Arial" w:hAnsi="Arial" w:cs="Arial"/>
                <w:sz w:val="20"/>
                <w:szCs w:val="20"/>
                <w:lang w:val="en-US"/>
              </w:rPr>
              <w:t>0.5</w:t>
            </w:r>
          </w:p>
        </w:tc>
        <w:tc>
          <w:tcPr>
            <w:tcW w:w="567" w:type="dxa"/>
          </w:tcPr>
          <w:p w14:paraId="1EC35F5E" w14:textId="0DBBFFD0" w:rsidR="00D3153D" w:rsidRPr="00D82CDA" w:rsidRDefault="00D3153D" w:rsidP="00481F21">
            <w:pPr>
              <w:pStyle w:val="Sansinterligne"/>
              <w:rPr>
                <w:rFonts w:ascii="Arial" w:hAnsi="Arial" w:cs="Arial"/>
                <w:sz w:val="20"/>
                <w:szCs w:val="20"/>
                <w:lang w:val="en-US"/>
              </w:rPr>
            </w:pPr>
            <w:r w:rsidRPr="00D82CDA">
              <w:rPr>
                <w:rFonts w:ascii="Arial" w:hAnsi="Arial" w:cs="Arial"/>
                <w:sz w:val="20"/>
                <w:szCs w:val="20"/>
                <w:lang w:val="en-US"/>
              </w:rPr>
              <w:t>2</w:t>
            </w:r>
          </w:p>
        </w:tc>
        <w:tc>
          <w:tcPr>
            <w:tcW w:w="709" w:type="dxa"/>
          </w:tcPr>
          <w:p w14:paraId="482E6C65" w14:textId="03246E32" w:rsidR="00D3153D" w:rsidRPr="00D82CDA" w:rsidRDefault="00B50423" w:rsidP="00481F21">
            <w:pPr>
              <w:pStyle w:val="Sansinterligne"/>
              <w:rPr>
                <w:rFonts w:ascii="Arial" w:hAnsi="Arial" w:cs="Arial"/>
                <w:sz w:val="20"/>
                <w:szCs w:val="20"/>
                <w:lang w:val="en-US"/>
              </w:rPr>
            </w:pPr>
            <w:r w:rsidRPr="00D82CDA">
              <w:rPr>
                <w:rFonts w:ascii="Arial" w:hAnsi="Arial" w:cs="Arial"/>
                <w:sz w:val="20"/>
                <w:szCs w:val="20"/>
                <w:lang w:val="en-US"/>
              </w:rPr>
              <w:t>0.8</w:t>
            </w:r>
          </w:p>
        </w:tc>
        <w:tc>
          <w:tcPr>
            <w:tcW w:w="567" w:type="dxa"/>
          </w:tcPr>
          <w:p w14:paraId="380130F7" w14:textId="1DB15541" w:rsidR="00D3153D" w:rsidRPr="00D82CDA" w:rsidRDefault="00D3153D" w:rsidP="00481F21">
            <w:pPr>
              <w:pStyle w:val="Sansinterligne"/>
              <w:rPr>
                <w:rFonts w:ascii="Arial" w:hAnsi="Arial" w:cs="Arial"/>
                <w:sz w:val="20"/>
                <w:szCs w:val="20"/>
                <w:lang w:val="en-US"/>
              </w:rPr>
            </w:pPr>
            <w:r w:rsidRPr="00D82CDA">
              <w:rPr>
                <w:rFonts w:ascii="Arial" w:hAnsi="Arial" w:cs="Arial"/>
                <w:sz w:val="20"/>
                <w:szCs w:val="20"/>
                <w:lang w:val="en-US"/>
              </w:rPr>
              <w:t>1</w:t>
            </w:r>
          </w:p>
        </w:tc>
        <w:tc>
          <w:tcPr>
            <w:tcW w:w="709" w:type="dxa"/>
          </w:tcPr>
          <w:p w14:paraId="20C03824" w14:textId="40FE011B" w:rsidR="00D3153D" w:rsidRPr="00D82CDA" w:rsidRDefault="00B50423" w:rsidP="00481F21">
            <w:pPr>
              <w:pStyle w:val="Sansinterligne"/>
              <w:rPr>
                <w:rFonts w:ascii="Arial" w:hAnsi="Arial" w:cs="Arial"/>
                <w:sz w:val="20"/>
                <w:szCs w:val="20"/>
                <w:lang w:val="en-US"/>
              </w:rPr>
            </w:pPr>
            <w:r w:rsidRPr="00D82CDA">
              <w:rPr>
                <w:rFonts w:ascii="Arial" w:hAnsi="Arial" w:cs="Arial"/>
                <w:sz w:val="20"/>
                <w:szCs w:val="20"/>
                <w:lang w:val="en-US"/>
              </w:rPr>
              <w:t>0.5</w:t>
            </w:r>
          </w:p>
        </w:tc>
        <w:tc>
          <w:tcPr>
            <w:tcW w:w="567" w:type="dxa"/>
          </w:tcPr>
          <w:p w14:paraId="093690B4" w14:textId="4F959AF9" w:rsidR="00D3153D" w:rsidRPr="00D82CDA" w:rsidRDefault="00D3153D" w:rsidP="00481F21">
            <w:pPr>
              <w:pStyle w:val="Sansinterligne"/>
              <w:rPr>
                <w:rFonts w:ascii="Arial" w:hAnsi="Arial" w:cs="Arial"/>
                <w:sz w:val="20"/>
                <w:szCs w:val="20"/>
                <w:lang w:val="en-US"/>
              </w:rPr>
            </w:pPr>
            <w:r w:rsidRPr="00D82CDA">
              <w:rPr>
                <w:rFonts w:ascii="Arial" w:hAnsi="Arial" w:cs="Arial"/>
                <w:sz w:val="20"/>
                <w:szCs w:val="20"/>
                <w:lang w:val="en-US"/>
              </w:rPr>
              <w:t>4</w:t>
            </w:r>
          </w:p>
        </w:tc>
        <w:tc>
          <w:tcPr>
            <w:tcW w:w="708" w:type="dxa"/>
          </w:tcPr>
          <w:p w14:paraId="0D59F1C8" w14:textId="59019BCE" w:rsidR="00D3153D" w:rsidRPr="00D82CDA" w:rsidRDefault="00117758" w:rsidP="00481F21">
            <w:pPr>
              <w:pStyle w:val="Sansinterligne"/>
              <w:rPr>
                <w:rFonts w:ascii="Arial" w:hAnsi="Arial" w:cs="Arial"/>
                <w:sz w:val="20"/>
                <w:szCs w:val="20"/>
                <w:lang w:val="en-US"/>
              </w:rPr>
            </w:pPr>
            <w:r w:rsidRPr="00D82CDA">
              <w:rPr>
                <w:rFonts w:ascii="Arial" w:hAnsi="Arial" w:cs="Arial"/>
                <w:sz w:val="20"/>
                <w:szCs w:val="20"/>
                <w:lang w:val="en-US"/>
              </w:rPr>
              <w:t>0.5</w:t>
            </w:r>
          </w:p>
        </w:tc>
        <w:tc>
          <w:tcPr>
            <w:tcW w:w="851" w:type="dxa"/>
          </w:tcPr>
          <w:p w14:paraId="4E9D3576" w14:textId="78809326" w:rsidR="00D3153D" w:rsidRPr="00D82CDA" w:rsidRDefault="000903DA" w:rsidP="00481F21">
            <w:pPr>
              <w:pStyle w:val="Sansinterligne"/>
              <w:rPr>
                <w:rFonts w:ascii="Arial" w:hAnsi="Arial" w:cs="Arial"/>
                <w:i/>
                <w:iCs/>
                <w:sz w:val="20"/>
                <w:szCs w:val="20"/>
                <w:lang w:val="en-US"/>
              </w:rPr>
            </w:pPr>
            <w:r w:rsidRPr="00D82CDA">
              <w:rPr>
                <w:rFonts w:ascii="Arial" w:hAnsi="Arial" w:cs="Arial"/>
                <w:i/>
                <w:iCs/>
                <w:sz w:val="20"/>
                <w:szCs w:val="20"/>
                <w:lang w:val="en-US"/>
              </w:rPr>
              <w:t>0.71</w:t>
            </w:r>
          </w:p>
        </w:tc>
      </w:tr>
    </w:tbl>
    <w:p w14:paraId="1C8C71DB" w14:textId="5D50791F" w:rsidR="000D1FC2" w:rsidRPr="00D82CDA" w:rsidRDefault="00130691" w:rsidP="00942127">
      <w:pPr>
        <w:pStyle w:val="Default"/>
        <w:spacing w:line="360" w:lineRule="auto"/>
        <w:jc w:val="both"/>
        <w:rPr>
          <w:rFonts w:ascii="Arial" w:hAnsi="Arial" w:cs="Arial"/>
          <w:sz w:val="20"/>
          <w:szCs w:val="20"/>
          <w:lang w:val="en-US"/>
        </w:rPr>
      </w:pPr>
      <w:r w:rsidRPr="00D82CDA">
        <w:rPr>
          <w:rFonts w:ascii="Arial" w:hAnsi="Arial" w:cs="Arial"/>
          <w:sz w:val="20"/>
          <w:szCs w:val="20"/>
          <w:lang w:val="en-US"/>
        </w:rPr>
        <w:t>Asc: Ascaris. Trich: Trichuris. N+: positive participants. %: prevalence of infection</w:t>
      </w:r>
    </w:p>
    <w:p w14:paraId="400A9C53" w14:textId="0BC369C6" w:rsidR="009F3E6A" w:rsidRPr="00D82CDA" w:rsidRDefault="00023CF0" w:rsidP="00942127">
      <w:pPr>
        <w:pStyle w:val="Default"/>
        <w:spacing w:line="360" w:lineRule="auto"/>
        <w:jc w:val="both"/>
        <w:rPr>
          <w:rFonts w:ascii="Arial" w:hAnsi="Arial" w:cs="Arial"/>
          <w:b/>
          <w:bCs/>
          <w:sz w:val="20"/>
          <w:szCs w:val="20"/>
          <w:lang w:val="en-US"/>
        </w:rPr>
      </w:pPr>
      <w:r w:rsidRPr="00D82CDA">
        <w:rPr>
          <w:rFonts w:ascii="Arial" w:hAnsi="Arial" w:cs="Arial"/>
          <w:b/>
          <w:bCs/>
          <w:sz w:val="20"/>
          <w:szCs w:val="20"/>
          <w:lang w:val="en-US"/>
        </w:rPr>
        <w:t xml:space="preserve">3.5. </w:t>
      </w:r>
      <w:r w:rsidR="009F3E6A" w:rsidRPr="00D82CDA">
        <w:rPr>
          <w:rFonts w:ascii="Arial" w:hAnsi="Arial" w:cs="Arial"/>
          <w:b/>
          <w:bCs/>
          <w:sz w:val="20"/>
          <w:szCs w:val="20"/>
          <w:lang w:val="en-US"/>
        </w:rPr>
        <w:t xml:space="preserve">Influence of sex on prevalence of </w:t>
      </w:r>
      <w:r w:rsidR="00EF5A3D" w:rsidRPr="00D82CDA">
        <w:rPr>
          <w:rFonts w:ascii="Arial" w:hAnsi="Arial" w:cs="Arial"/>
          <w:b/>
          <w:bCs/>
          <w:sz w:val="20"/>
          <w:szCs w:val="20"/>
          <w:lang w:val="en-US"/>
        </w:rPr>
        <w:t xml:space="preserve">specific </w:t>
      </w:r>
      <w:r w:rsidR="001C1577" w:rsidRPr="00D82CDA">
        <w:rPr>
          <w:rFonts w:ascii="Arial" w:hAnsi="Arial" w:cs="Arial"/>
          <w:b/>
          <w:bCs/>
          <w:sz w:val="20"/>
          <w:szCs w:val="20"/>
          <w:lang w:val="en-US"/>
        </w:rPr>
        <w:t xml:space="preserve">STH and </w:t>
      </w:r>
      <w:r w:rsidR="001C1577" w:rsidRPr="00D82CDA">
        <w:rPr>
          <w:rFonts w:ascii="Arial" w:hAnsi="Arial" w:cs="Arial"/>
          <w:b/>
          <w:bCs/>
          <w:i/>
          <w:iCs/>
          <w:sz w:val="20"/>
          <w:szCs w:val="20"/>
          <w:lang w:val="en-US"/>
        </w:rPr>
        <w:t>S. mansoni</w:t>
      </w:r>
      <w:r w:rsidR="001C1577" w:rsidRPr="00D82CDA">
        <w:rPr>
          <w:rFonts w:ascii="Arial" w:hAnsi="Arial" w:cs="Arial"/>
          <w:b/>
          <w:bCs/>
          <w:sz w:val="20"/>
          <w:szCs w:val="20"/>
          <w:lang w:val="en-US"/>
        </w:rPr>
        <w:t xml:space="preserve"> infections</w:t>
      </w:r>
    </w:p>
    <w:p w14:paraId="0885D76F" w14:textId="4EB60E45" w:rsidR="006643FF" w:rsidRPr="00D82CDA" w:rsidRDefault="00E95F81" w:rsidP="00942127">
      <w:pPr>
        <w:pStyle w:val="Default"/>
        <w:spacing w:line="360" w:lineRule="auto"/>
        <w:jc w:val="both"/>
        <w:rPr>
          <w:rFonts w:ascii="Arial" w:hAnsi="Arial" w:cs="Arial"/>
          <w:sz w:val="20"/>
          <w:szCs w:val="20"/>
          <w:lang w:val="en-US"/>
        </w:rPr>
      </w:pPr>
      <w:r w:rsidRPr="00D82CDA">
        <w:rPr>
          <w:rFonts w:ascii="Arial" w:hAnsi="Arial" w:cs="Arial"/>
          <w:sz w:val="20"/>
          <w:szCs w:val="20"/>
          <w:lang w:val="en-US"/>
        </w:rPr>
        <w:t xml:space="preserve">Table </w:t>
      </w:r>
      <w:r w:rsidR="00ED65F1">
        <w:rPr>
          <w:rFonts w:ascii="Arial" w:hAnsi="Arial" w:cs="Arial"/>
          <w:sz w:val="20"/>
          <w:szCs w:val="20"/>
          <w:lang w:val="en-US"/>
        </w:rPr>
        <w:t>2</w:t>
      </w:r>
      <w:r w:rsidRPr="00D82CDA">
        <w:rPr>
          <w:rFonts w:ascii="Arial" w:hAnsi="Arial" w:cs="Arial"/>
          <w:sz w:val="20"/>
          <w:szCs w:val="20"/>
          <w:lang w:val="en-US"/>
        </w:rPr>
        <w:t xml:space="preserve"> indicated that s</w:t>
      </w:r>
      <w:r w:rsidR="00D638FF" w:rsidRPr="00D82CDA">
        <w:rPr>
          <w:rFonts w:ascii="Arial" w:hAnsi="Arial" w:cs="Arial"/>
          <w:sz w:val="20"/>
          <w:szCs w:val="20"/>
          <w:lang w:val="en-US"/>
        </w:rPr>
        <w:t xml:space="preserve">ex did not </w:t>
      </w:r>
      <w:r w:rsidR="00D87513" w:rsidRPr="00D82CDA">
        <w:rPr>
          <w:rFonts w:ascii="Arial" w:hAnsi="Arial" w:cs="Arial"/>
          <w:sz w:val="20"/>
          <w:szCs w:val="20"/>
          <w:lang w:val="en-US"/>
        </w:rPr>
        <w:t xml:space="preserve">significantly </w:t>
      </w:r>
      <w:r w:rsidR="00D638FF" w:rsidRPr="00D82CDA">
        <w:rPr>
          <w:rFonts w:ascii="Arial" w:hAnsi="Arial" w:cs="Arial"/>
          <w:sz w:val="20"/>
          <w:szCs w:val="20"/>
          <w:lang w:val="en-US"/>
        </w:rPr>
        <w:t xml:space="preserve">influence </w:t>
      </w:r>
      <w:r w:rsidR="007A5DD6" w:rsidRPr="00D82CDA">
        <w:rPr>
          <w:rFonts w:ascii="Arial" w:hAnsi="Arial" w:cs="Arial"/>
          <w:sz w:val="20"/>
          <w:szCs w:val="20"/>
          <w:lang w:val="en-US"/>
        </w:rPr>
        <w:t xml:space="preserve">the </w:t>
      </w:r>
      <w:r w:rsidR="00D638FF" w:rsidRPr="00D82CDA">
        <w:rPr>
          <w:rFonts w:ascii="Arial" w:hAnsi="Arial" w:cs="Arial"/>
          <w:sz w:val="20"/>
          <w:szCs w:val="20"/>
          <w:lang w:val="en-US"/>
        </w:rPr>
        <w:t xml:space="preserve">prevalence of any of </w:t>
      </w:r>
      <w:r w:rsidR="007A5DD6" w:rsidRPr="00D82CDA">
        <w:rPr>
          <w:rFonts w:ascii="Arial" w:hAnsi="Arial" w:cs="Arial"/>
          <w:sz w:val="20"/>
          <w:szCs w:val="20"/>
          <w:lang w:val="en-US"/>
        </w:rPr>
        <w:t xml:space="preserve">the specific </w:t>
      </w:r>
      <w:r w:rsidR="009314E8" w:rsidRPr="00D82CDA">
        <w:rPr>
          <w:rFonts w:ascii="Arial" w:hAnsi="Arial" w:cs="Arial"/>
          <w:sz w:val="20"/>
          <w:szCs w:val="20"/>
          <w:lang w:val="en-US"/>
        </w:rPr>
        <w:t>helminth</w:t>
      </w:r>
      <w:r w:rsidR="00D638FF" w:rsidRPr="00D82CDA">
        <w:rPr>
          <w:rFonts w:ascii="Arial" w:hAnsi="Arial" w:cs="Arial"/>
          <w:sz w:val="20"/>
          <w:szCs w:val="20"/>
          <w:lang w:val="en-US"/>
        </w:rPr>
        <w:t xml:space="preserve"> infection in the overall area </w:t>
      </w:r>
      <w:r w:rsidR="007A5DD6" w:rsidRPr="00D82CDA">
        <w:rPr>
          <w:rFonts w:ascii="Arial" w:hAnsi="Arial" w:cs="Arial"/>
          <w:sz w:val="20"/>
          <w:szCs w:val="20"/>
          <w:lang w:val="en-US"/>
        </w:rPr>
        <w:t xml:space="preserve">as well as in </w:t>
      </w:r>
      <w:r w:rsidR="001F0C52" w:rsidRPr="00D82CDA">
        <w:rPr>
          <w:rFonts w:ascii="Arial" w:hAnsi="Arial" w:cs="Arial"/>
          <w:sz w:val="20"/>
          <w:szCs w:val="20"/>
          <w:lang w:val="en-US"/>
        </w:rPr>
        <w:t>each</w:t>
      </w:r>
      <w:r w:rsidR="007A5DD6" w:rsidRPr="00D82CDA">
        <w:rPr>
          <w:rFonts w:ascii="Arial" w:hAnsi="Arial" w:cs="Arial"/>
          <w:sz w:val="20"/>
          <w:szCs w:val="20"/>
          <w:lang w:val="en-US"/>
        </w:rPr>
        <w:t>.</w:t>
      </w:r>
      <w:r w:rsidR="002D4CBE" w:rsidRPr="00D82CDA">
        <w:rPr>
          <w:rFonts w:ascii="Arial" w:hAnsi="Arial" w:cs="Arial"/>
          <w:sz w:val="20"/>
          <w:szCs w:val="20"/>
          <w:lang w:val="en-US"/>
        </w:rPr>
        <w:t xml:space="preserve"> However, prevalence </w:t>
      </w:r>
      <w:r w:rsidR="001F0C52" w:rsidRPr="00D82CDA">
        <w:rPr>
          <w:rFonts w:ascii="Arial" w:hAnsi="Arial" w:cs="Arial"/>
          <w:sz w:val="20"/>
          <w:szCs w:val="20"/>
          <w:lang w:val="en-US"/>
        </w:rPr>
        <w:t>of</w:t>
      </w:r>
      <w:r w:rsidR="002D4CBE" w:rsidRPr="00D82CDA">
        <w:rPr>
          <w:rFonts w:ascii="Arial" w:hAnsi="Arial" w:cs="Arial"/>
          <w:sz w:val="20"/>
          <w:szCs w:val="20"/>
          <w:lang w:val="en-US"/>
        </w:rPr>
        <w:t xml:space="preserve"> specific helminth infection</w:t>
      </w:r>
      <w:r w:rsidR="001F0C52" w:rsidRPr="00D82CDA">
        <w:rPr>
          <w:rFonts w:ascii="Arial" w:hAnsi="Arial" w:cs="Arial"/>
          <w:sz w:val="20"/>
          <w:szCs w:val="20"/>
          <w:lang w:val="en-US"/>
        </w:rPr>
        <w:t xml:space="preserve"> varied between sex</w:t>
      </w:r>
      <w:r w:rsidR="001D32AB" w:rsidRPr="00D82CDA">
        <w:rPr>
          <w:rFonts w:ascii="Arial" w:hAnsi="Arial" w:cs="Arial"/>
          <w:sz w:val="20"/>
          <w:szCs w:val="20"/>
          <w:lang w:val="en-US"/>
        </w:rPr>
        <w:t xml:space="preserve"> with a predominance of higher prevalence in males for </w:t>
      </w:r>
      <w:r w:rsidR="001D32AB" w:rsidRPr="00D82CDA">
        <w:rPr>
          <w:rFonts w:ascii="Arial" w:hAnsi="Arial" w:cs="Arial"/>
          <w:i/>
          <w:iCs/>
          <w:sz w:val="20"/>
          <w:szCs w:val="20"/>
          <w:lang w:val="en-US"/>
        </w:rPr>
        <w:t>A. lumbricoides</w:t>
      </w:r>
      <w:r w:rsidR="001D32AB" w:rsidRPr="00D82CDA">
        <w:rPr>
          <w:rFonts w:ascii="Arial" w:hAnsi="Arial" w:cs="Arial"/>
          <w:sz w:val="20"/>
          <w:szCs w:val="20"/>
          <w:lang w:val="en-US"/>
        </w:rPr>
        <w:t xml:space="preserve"> and</w:t>
      </w:r>
      <w:r w:rsidR="001D32AB" w:rsidRPr="00D82CDA">
        <w:rPr>
          <w:rFonts w:ascii="Arial" w:hAnsi="Arial" w:cs="Arial"/>
          <w:i/>
          <w:iCs/>
          <w:sz w:val="20"/>
          <w:szCs w:val="20"/>
          <w:lang w:val="en-US"/>
        </w:rPr>
        <w:t xml:space="preserve"> T. trichiura</w:t>
      </w:r>
      <w:r w:rsidR="001D32AB" w:rsidRPr="00D82CDA">
        <w:rPr>
          <w:rFonts w:ascii="Arial" w:hAnsi="Arial" w:cs="Arial"/>
          <w:sz w:val="20"/>
          <w:szCs w:val="20"/>
          <w:lang w:val="en-US"/>
        </w:rPr>
        <w:t xml:space="preserve"> infections</w:t>
      </w:r>
      <w:r w:rsidR="002D4CBE" w:rsidRPr="00D82CDA">
        <w:rPr>
          <w:rFonts w:ascii="Arial" w:hAnsi="Arial" w:cs="Arial"/>
          <w:sz w:val="20"/>
          <w:szCs w:val="20"/>
          <w:lang w:val="en-US"/>
        </w:rPr>
        <w:t>.</w:t>
      </w:r>
      <w:r w:rsidR="001F0C52" w:rsidRPr="00D82CDA">
        <w:rPr>
          <w:rFonts w:ascii="Arial" w:hAnsi="Arial" w:cs="Arial"/>
          <w:sz w:val="20"/>
          <w:szCs w:val="20"/>
          <w:lang w:val="en-US"/>
        </w:rPr>
        <w:t xml:space="preserve"> P</w:t>
      </w:r>
      <w:r w:rsidR="006643FF" w:rsidRPr="00D82CDA">
        <w:rPr>
          <w:rFonts w:ascii="Arial" w:hAnsi="Arial" w:cs="Arial"/>
          <w:sz w:val="20"/>
          <w:szCs w:val="20"/>
          <w:lang w:val="en-US"/>
        </w:rPr>
        <w:t xml:space="preserve">revalence of </w:t>
      </w:r>
      <w:r w:rsidR="006643FF" w:rsidRPr="00D82CDA">
        <w:rPr>
          <w:rFonts w:ascii="Arial" w:hAnsi="Arial" w:cs="Arial"/>
          <w:i/>
          <w:iCs/>
          <w:sz w:val="20"/>
          <w:szCs w:val="20"/>
          <w:lang w:val="en-US"/>
        </w:rPr>
        <w:t>A. lumbricoides</w:t>
      </w:r>
      <w:r w:rsidR="006643FF" w:rsidRPr="00D82CDA">
        <w:rPr>
          <w:rFonts w:ascii="Arial" w:hAnsi="Arial" w:cs="Arial"/>
          <w:sz w:val="20"/>
          <w:szCs w:val="20"/>
          <w:lang w:val="en-US"/>
        </w:rPr>
        <w:t xml:space="preserve"> infection</w:t>
      </w:r>
      <w:r w:rsidR="00942127" w:rsidRPr="00D82CDA">
        <w:rPr>
          <w:rFonts w:ascii="Arial" w:hAnsi="Arial" w:cs="Arial"/>
          <w:sz w:val="20"/>
          <w:szCs w:val="20"/>
          <w:lang w:val="en-US"/>
        </w:rPr>
        <w:t>s</w:t>
      </w:r>
      <w:r w:rsidR="006643FF" w:rsidRPr="00D82CDA">
        <w:rPr>
          <w:rFonts w:ascii="Arial" w:hAnsi="Arial" w:cs="Arial"/>
          <w:sz w:val="20"/>
          <w:szCs w:val="20"/>
          <w:lang w:val="en-US"/>
        </w:rPr>
        <w:t xml:space="preserve"> w</w:t>
      </w:r>
      <w:r w:rsidR="00942127" w:rsidRPr="00D82CDA">
        <w:rPr>
          <w:rFonts w:ascii="Arial" w:hAnsi="Arial" w:cs="Arial"/>
          <w:sz w:val="20"/>
          <w:szCs w:val="20"/>
          <w:lang w:val="en-US"/>
        </w:rPr>
        <w:t>ere</w:t>
      </w:r>
      <w:r w:rsidR="006643FF" w:rsidRPr="00D82CDA">
        <w:rPr>
          <w:rFonts w:ascii="Arial" w:hAnsi="Arial" w:cs="Arial"/>
          <w:sz w:val="20"/>
          <w:szCs w:val="20"/>
          <w:lang w:val="en-US"/>
        </w:rPr>
        <w:t xml:space="preserve"> higher in males in the study area</w:t>
      </w:r>
      <w:r w:rsidR="002D4CBE" w:rsidRPr="00D82CDA">
        <w:rPr>
          <w:rFonts w:ascii="Arial" w:hAnsi="Arial" w:cs="Arial"/>
          <w:sz w:val="20"/>
          <w:szCs w:val="20"/>
          <w:lang w:val="en-US"/>
        </w:rPr>
        <w:t xml:space="preserve"> and the three rural </w:t>
      </w:r>
      <w:r w:rsidR="001F0C52" w:rsidRPr="00D82CDA">
        <w:rPr>
          <w:rFonts w:ascii="Arial" w:hAnsi="Arial" w:cs="Arial"/>
          <w:sz w:val="20"/>
          <w:szCs w:val="20"/>
          <w:lang w:val="en-US"/>
        </w:rPr>
        <w:t>health districts (Dibombari HD, Abo HD, Mbanga HD), but higher in females in the town area of Mambanda HD. For</w:t>
      </w:r>
      <w:r w:rsidR="001F0C52" w:rsidRPr="00D82CDA">
        <w:rPr>
          <w:rFonts w:ascii="Arial" w:hAnsi="Arial" w:cs="Arial"/>
          <w:i/>
          <w:iCs/>
          <w:sz w:val="20"/>
          <w:szCs w:val="20"/>
          <w:lang w:val="en-US"/>
        </w:rPr>
        <w:t xml:space="preserve"> T. trichiura </w:t>
      </w:r>
      <w:r w:rsidR="001F0C52" w:rsidRPr="00D82CDA">
        <w:rPr>
          <w:rFonts w:ascii="Arial" w:hAnsi="Arial" w:cs="Arial"/>
          <w:sz w:val="20"/>
          <w:szCs w:val="20"/>
          <w:lang w:val="en-US"/>
        </w:rPr>
        <w:t xml:space="preserve">infections, prevalence </w:t>
      </w:r>
      <w:r w:rsidR="009314E8" w:rsidRPr="00D82CDA">
        <w:rPr>
          <w:rFonts w:ascii="Arial" w:hAnsi="Arial" w:cs="Arial"/>
          <w:sz w:val="20"/>
          <w:szCs w:val="20"/>
          <w:lang w:val="en-US"/>
        </w:rPr>
        <w:t>was</w:t>
      </w:r>
      <w:r w:rsidR="001F0C52" w:rsidRPr="00D82CDA">
        <w:rPr>
          <w:rFonts w:ascii="Arial" w:hAnsi="Arial" w:cs="Arial"/>
          <w:sz w:val="20"/>
          <w:szCs w:val="20"/>
          <w:lang w:val="en-US"/>
        </w:rPr>
        <w:t xml:space="preserve"> higher in males in the study area and the three health districts (</w:t>
      </w:r>
      <w:r w:rsidR="001D32AB" w:rsidRPr="00D82CDA">
        <w:rPr>
          <w:rFonts w:ascii="Arial" w:hAnsi="Arial" w:cs="Arial"/>
          <w:sz w:val="20"/>
          <w:szCs w:val="20"/>
          <w:lang w:val="en-US"/>
        </w:rPr>
        <w:t xml:space="preserve">Mambanda HD, </w:t>
      </w:r>
      <w:r w:rsidR="001F0C52" w:rsidRPr="00D82CDA">
        <w:rPr>
          <w:rFonts w:ascii="Arial" w:hAnsi="Arial" w:cs="Arial"/>
          <w:sz w:val="20"/>
          <w:szCs w:val="20"/>
          <w:lang w:val="en-US"/>
        </w:rPr>
        <w:t>Dibombari HD, Abo HD</w:t>
      </w:r>
      <w:r w:rsidR="001D32AB" w:rsidRPr="00D82CDA">
        <w:rPr>
          <w:rFonts w:ascii="Arial" w:hAnsi="Arial" w:cs="Arial"/>
          <w:sz w:val="20"/>
          <w:szCs w:val="20"/>
          <w:lang w:val="en-US"/>
        </w:rPr>
        <w:t>)</w:t>
      </w:r>
      <w:r w:rsidR="001F0C52" w:rsidRPr="00D82CDA">
        <w:rPr>
          <w:rFonts w:ascii="Arial" w:hAnsi="Arial" w:cs="Arial"/>
          <w:sz w:val="20"/>
          <w:szCs w:val="20"/>
          <w:lang w:val="en-US"/>
        </w:rPr>
        <w:t xml:space="preserve">, but higher in females in </w:t>
      </w:r>
      <w:r w:rsidR="001D32AB" w:rsidRPr="00D82CDA">
        <w:rPr>
          <w:rFonts w:ascii="Arial" w:hAnsi="Arial" w:cs="Arial"/>
          <w:sz w:val="20"/>
          <w:szCs w:val="20"/>
          <w:lang w:val="en-US"/>
        </w:rPr>
        <w:t xml:space="preserve">the semi-urban area </w:t>
      </w:r>
      <w:r w:rsidR="00153969" w:rsidRPr="00D82CDA">
        <w:rPr>
          <w:rFonts w:ascii="Arial" w:hAnsi="Arial" w:cs="Arial"/>
          <w:sz w:val="20"/>
          <w:szCs w:val="20"/>
          <w:lang w:val="en-US"/>
        </w:rPr>
        <w:t>(</w:t>
      </w:r>
      <w:r w:rsidR="001F0C52" w:rsidRPr="00D82CDA">
        <w:rPr>
          <w:rFonts w:ascii="Arial" w:hAnsi="Arial" w:cs="Arial"/>
          <w:sz w:val="20"/>
          <w:szCs w:val="20"/>
          <w:lang w:val="en-US"/>
        </w:rPr>
        <w:t>M</w:t>
      </w:r>
      <w:r w:rsidR="001D32AB" w:rsidRPr="00D82CDA">
        <w:rPr>
          <w:rFonts w:ascii="Arial" w:hAnsi="Arial" w:cs="Arial"/>
          <w:sz w:val="20"/>
          <w:szCs w:val="20"/>
          <w:lang w:val="en-US"/>
        </w:rPr>
        <w:t>banga</w:t>
      </w:r>
      <w:r w:rsidR="001F0C52" w:rsidRPr="00D82CDA">
        <w:rPr>
          <w:rFonts w:ascii="Arial" w:hAnsi="Arial" w:cs="Arial"/>
          <w:sz w:val="20"/>
          <w:szCs w:val="20"/>
          <w:lang w:val="en-US"/>
        </w:rPr>
        <w:t xml:space="preserve"> HD</w:t>
      </w:r>
      <w:r w:rsidR="00153969" w:rsidRPr="00D82CDA">
        <w:rPr>
          <w:rFonts w:ascii="Arial" w:hAnsi="Arial" w:cs="Arial"/>
          <w:sz w:val="20"/>
          <w:szCs w:val="20"/>
          <w:lang w:val="en-US"/>
        </w:rPr>
        <w:t>)</w:t>
      </w:r>
      <w:r w:rsidR="001F0C52" w:rsidRPr="00D82CDA">
        <w:rPr>
          <w:rFonts w:ascii="Arial" w:hAnsi="Arial" w:cs="Arial"/>
          <w:sz w:val="20"/>
          <w:szCs w:val="20"/>
          <w:lang w:val="en-US"/>
        </w:rPr>
        <w:t>.</w:t>
      </w:r>
      <w:r w:rsidR="00153A2F" w:rsidRPr="00D82CDA">
        <w:rPr>
          <w:rFonts w:ascii="Arial" w:hAnsi="Arial" w:cs="Arial"/>
          <w:sz w:val="20"/>
          <w:szCs w:val="20"/>
          <w:lang w:val="en-US"/>
        </w:rPr>
        <w:t xml:space="preserve"> </w:t>
      </w:r>
      <w:r w:rsidR="0032283D" w:rsidRPr="00D82CDA">
        <w:rPr>
          <w:rFonts w:ascii="Arial" w:hAnsi="Arial" w:cs="Arial"/>
          <w:sz w:val="20"/>
          <w:szCs w:val="20"/>
          <w:lang w:val="en-US"/>
        </w:rPr>
        <w:t>P</w:t>
      </w:r>
      <w:r w:rsidR="00153A2F" w:rsidRPr="00D82CDA">
        <w:rPr>
          <w:rFonts w:ascii="Arial" w:hAnsi="Arial" w:cs="Arial"/>
          <w:sz w:val="20"/>
          <w:szCs w:val="20"/>
          <w:lang w:val="en-US"/>
        </w:rPr>
        <w:t>revalence of hookworm infections was higher</w:t>
      </w:r>
      <w:r w:rsidR="00E02DE9" w:rsidRPr="00D82CDA">
        <w:rPr>
          <w:rFonts w:ascii="Arial" w:hAnsi="Arial" w:cs="Arial"/>
          <w:sz w:val="20"/>
          <w:szCs w:val="20"/>
          <w:lang w:val="en-US"/>
        </w:rPr>
        <w:t xml:space="preserve"> </w:t>
      </w:r>
      <w:r w:rsidR="00153A2F" w:rsidRPr="00D82CDA">
        <w:rPr>
          <w:rFonts w:ascii="Arial" w:hAnsi="Arial" w:cs="Arial"/>
          <w:sz w:val="20"/>
          <w:szCs w:val="20"/>
          <w:lang w:val="en-US"/>
        </w:rPr>
        <w:t>among females in the overall study area, Mambanda HD and Mbanga HD.</w:t>
      </w:r>
      <w:r w:rsidR="001C1577" w:rsidRPr="00D82CDA">
        <w:rPr>
          <w:rFonts w:ascii="Arial" w:hAnsi="Arial" w:cs="Arial"/>
          <w:sz w:val="20"/>
          <w:szCs w:val="20"/>
          <w:lang w:val="en-US"/>
        </w:rPr>
        <w:t xml:space="preserve"> </w:t>
      </w:r>
      <w:r w:rsidR="00942127" w:rsidRPr="00D82CDA">
        <w:rPr>
          <w:rFonts w:ascii="Arial" w:hAnsi="Arial" w:cs="Arial"/>
          <w:sz w:val="20"/>
          <w:szCs w:val="20"/>
          <w:lang w:val="en-US"/>
        </w:rPr>
        <w:t>This prevalence trend may be due almost similar living habits in the two sex participants.</w:t>
      </w:r>
    </w:p>
    <w:p w14:paraId="0E1C9B78" w14:textId="7E79D911" w:rsidR="00310EB1" w:rsidRPr="00D82CDA" w:rsidRDefault="00310EB1" w:rsidP="00942127">
      <w:pPr>
        <w:pStyle w:val="Default"/>
        <w:spacing w:line="360" w:lineRule="auto"/>
        <w:jc w:val="both"/>
        <w:rPr>
          <w:rFonts w:ascii="Arial" w:hAnsi="Arial" w:cs="Arial"/>
          <w:sz w:val="20"/>
          <w:szCs w:val="20"/>
          <w:lang w:val="en-US"/>
        </w:rPr>
      </w:pPr>
      <w:r w:rsidRPr="00D82CDA">
        <w:rPr>
          <w:rFonts w:ascii="Arial" w:hAnsi="Arial" w:cs="Arial"/>
          <w:sz w:val="20"/>
          <w:szCs w:val="20"/>
          <w:lang w:val="en-US"/>
        </w:rPr>
        <w:t xml:space="preserve">Table </w:t>
      </w:r>
      <w:r w:rsidR="00497530" w:rsidRPr="00D82CDA">
        <w:rPr>
          <w:rFonts w:ascii="Arial" w:hAnsi="Arial" w:cs="Arial"/>
          <w:sz w:val="20"/>
          <w:szCs w:val="20"/>
          <w:lang w:val="en-US"/>
        </w:rPr>
        <w:t>2</w:t>
      </w:r>
      <w:r w:rsidRPr="00D82CDA">
        <w:rPr>
          <w:rFonts w:ascii="Arial" w:hAnsi="Arial" w:cs="Arial"/>
          <w:sz w:val="20"/>
          <w:szCs w:val="20"/>
          <w:lang w:val="en-US"/>
        </w:rPr>
        <w:t>. Prevalence of intestinal helminth infections according to sex of participants</w:t>
      </w:r>
    </w:p>
    <w:tbl>
      <w:tblPr>
        <w:tblStyle w:val="TableauListe6Couleur"/>
        <w:tblW w:w="9634" w:type="dxa"/>
        <w:tblLayout w:type="fixed"/>
        <w:tblLook w:val="04A0" w:firstRow="1" w:lastRow="0" w:firstColumn="1" w:lastColumn="0" w:noHBand="0" w:noVBand="1"/>
      </w:tblPr>
      <w:tblGrid>
        <w:gridCol w:w="1271"/>
        <w:gridCol w:w="567"/>
        <w:gridCol w:w="567"/>
        <w:gridCol w:w="425"/>
        <w:gridCol w:w="567"/>
        <w:gridCol w:w="567"/>
        <w:gridCol w:w="426"/>
        <w:gridCol w:w="567"/>
        <w:gridCol w:w="567"/>
        <w:gridCol w:w="425"/>
        <w:gridCol w:w="567"/>
        <w:gridCol w:w="567"/>
        <w:gridCol w:w="425"/>
        <w:gridCol w:w="567"/>
        <w:gridCol w:w="567"/>
        <w:gridCol w:w="425"/>
        <w:gridCol w:w="567"/>
      </w:tblGrid>
      <w:tr w:rsidR="00863973" w:rsidRPr="00D82CDA" w14:paraId="55FA8695" w14:textId="77777777" w:rsidTr="00D10B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val="restart"/>
          </w:tcPr>
          <w:p w14:paraId="4B4DBF5E" w14:textId="77777777" w:rsidR="00863973" w:rsidRPr="00D82CDA" w:rsidRDefault="00863973" w:rsidP="00E50AB8">
            <w:pPr>
              <w:pStyle w:val="Sansinterligne"/>
              <w:jc w:val="center"/>
              <w:rPr>
                <w:rFonts w:ascii="Arial" w:hAnsi="Arial" w:cs="Arial"/>
                <w:b w:val="0"/>
                <w:bCs w:val="0"/>
                <w:sz w:val="18"/>
                <w:szCs w:val="18"/>
                <w:lang w:val="en-US"/>
              </w:rPr>
            </w:pPr>
          </w:p>
          <w:p w14:paraId="00B34DE6" w14:textId="434639A2" w:rsidR="00863973" w:rsidRPr="00D82CDA" w:rsidRDefault="00D82CDA" w:rsidP="00E50AB8">
            <w:pPr>
              <w:pStyle w:val="Sansinterligne"/>
              <w:jc w:val="center"/>
              <w:rPr>
                <w:rFonts w:ascii="Arial" w:hAnsi="Arial" w:cs="Arial"/>
                <w:b w:val="0"/>
                <w:bCs w:val="0"/>
                <w:sz w:val="18"/>
                <w:szCs w:val="18"/>
                <w:lang w:val="en-US"/>
              </w:rPr>
            </w:pPr>
            <w:r w:rsidRPr="00D82CDA">
              <w:rPr>
                <w:rFonts w:ascii="Arial" w:hAnsi="Arial" w:cs="Arial"/>
                <w:b w:val="0"/>
                <w:bCs w:val="0"/>
                <w:sz w:val="18"/>
                <w:szCs w:val="18"/>
                <w:lang w:val="en-US"/>
              </w:rPr>
              <w:t>Helminth</w:t>
            </w:r>
            <w:r w:rsidR="00863973" w:rsidRPr="00D82CDA">
              <w:rPr>
                <w:rFonts w:ascii="Arial" w:hAnsi="Arial" w:cs="Arial"/>
                <w:b w:val="0"/>
                <w:bCs w:val="0"/>
                <w:sz w:val="18"/>
                <w:szCs w:val="18"/>
                <w:lang w:val="en-US"/>
              </w:rPr>
              <w:t xml:space="preserve"> specie</w:t>
            </w:r>
          </w:p>
        </w:tc>
        <w:tc>
          <w:tcPr>
            <w:tcW w:w="567" w:type="dxa"/>
            <w:vMerge w:val="restart"/>
          </w:tcPr>
          <w:p w14:paraId="79C00E5F" w14:textId="77777777" w:rsidR="00863973" w:rsidRPr="00D82CDA" w:rsidRDefault="00863973" w:rsidP="00E50AB8">
            <w:pPr>
              <w:pStyle w:val="Sansinterligne"/>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en-US"/>
              </w:rPr>
            </w:pPr>
          </w:p>
          <w:p w14:paraId="57F45DF4" w14:textId="77777777" w:rsidR="00863973" w:rsidRPr="00D82CDA" w:rsidRDefault="00863973" w:rsidP="00E50AB8">
            <w:pPr>
              <w:pStyle w:val="Sansinterligne"/>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en-US"/>
              </w:rPr>
            </w:pPr>
          </w:p>
          <w:p w14:paraId="54C5405E" w14:textId="77777777" w:rsidR="00863973" w:rsidRPr="00D82CDA" w:rsidRDefault="00863973" w:rsidP="00E50AB8">
            <w:pPr>
              <w:pStyle w:val="Sansinterligne"/>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en-US"/>
              </w:rPr>
            </w:pPr>
            <w:r w:rsidRPr="00D82CDA">
              <w:rPr>
                <w:rFonts w:ascii="Arial" w:hAnsi="Arial" w:cs="Arial"/>
                <w:b w:val="0"/>
                <w:bCs w:val="0"/>
                <w:sz w:val="18"/>
                <w:szCs w:val="18"/>
                <w:lang w:val="en-US"/>
              </w:rPr>
              <w:t>Sex</w:t>
            </w:r>
          </w:p>
        </w:tc>
        <w:tc>
          <w:tcPr>
            <w:tcW w:w="6237" w:type="dxa"/>
            <w:gridSpan w:val="12"/>
          </w:tcPr>
          <w:p w14:paraId="2E43311D" w14:textId="77777777" w:rsidR="00863973" w:rsidRPr="00D82CDA" w:rsidRDefault="00863973" w:rsidP="00E50AB8">
            <w:pPr>
              <w:pStyle w:val="Sansinterligne"/>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en-US"/>
              </w:rPr>
            </w:pPr>
            <w:r w:rsidRPr="00D82CDA">
              <w:rPr>
                <w:rFonts w:ascii="Arial" w:hAnsi="Arial" w:cs="Arial"/>
                <w:b w:val="0"/>
                <w:bCs w:val="0"/>
                <w:sz w:val="18"/>
                <w:szCs w:val="18"/>
                <w:lang w:val="en-US"/>
              </w:rPr>
              <w:t>Health district</w:t>
            </w:r>
          </w:p>
        </w:tc>
        <w:tc>
          <w:tcPr>
            <w:tcW w:w="1559" w:type="dxa"/>
            <w:gridSpan w:val="3"/>
            <w:vMerge w:val="restart"/>
          </w:tcPr>
          <w:p w14:paraId="62BFECA4" w14:textId="77777777" w:rsidR="00863973" w:rsidRPr="00D82CDA" w:rsidRDefault="00863973" w:rsidP="00E50AB8">
            <w:pPr>
              <w:pStyle w:val="Sansinterligne"/>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en-US"/>
              </w:rPr>
            </w:pPr>
            <w:r w:rsidRPr="00D82CDA">
              <w:rPr>
                <w:rFonts w:ascii="Arial" w:hAnsi="Arial" w:cs="Arial"/>
                <w:b w:val="0"/>
                <w:bCs w:val="0"/>
                <w:sz w:val="18"/>
                <w:szCs w:val="18"/>
                <w:lang w:val="en-US"/>
              </w:rPr>
              <w:t>Study area</w:t>
            </w:r>
          </w:p>
          <w:p w14:paraId="77E637E0" w14:textId="77777777" w:rsidR="00863973" w:rsidRPr="00D82CDA" w:rsidRDefault="00863973" w:rsidP="00E50AB8">
            <w:pPr>
              <w:pStyle w:val="Sansinterligne"/>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en-US"/>
              </w:rPr>
            </w:pPr>
            <w:r w:rsidRPr="00D82CDA">
              <w:rPr>
                <w:rFonts w:ascii="Arial" w:hAnsi="Arial" w:cs="Arial"/>
                <w:b w:val="0"/>
                <w:bCs w:val="0"/>
                <w:sz w:val="18"/>
                <w:szCs w:val="18"/>
                <w:lang w:val="en-US"/>
              </w:rPr>
              <w:t>(N=860)</w:t>
            </w:r>
          </w:p>
        </w:tc>
      </w:tr>
      <w:tr w:rsidR="00863973" w:rsidRPr="00D82CDA" w14:paraId="5D97D141" w14:textId="77777777" w:rsidTr="00D10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tcPr>
          <w:p w14:paraId="0709E5DD" w14:textId="77777777" w:rsidR="00863973" w:rsidRPr="00D82CDA" w:rsidRDefault="00863973" w:rsidP="00E50AB8">
            <w:pPr>
              <w:pStyle w:val="Sansinterligne"/>
              <w:rPr>
                <w:rFonts w:ascii="Arial" w:hAnsi="Arial" w:cs="Arial"/>
                <w:b w:val="0"/>
                <w:bCs w:val="0"/>
                <w:sz w:val="18"/>
                <w:szCs w:val="18"/>
                <w:lang w:val="en-US"/>
              </w:rPr>
            </w:pPr>
          </w:p>
        </w:tc>
        <w:tc>
          <w:tcPr>
            <w:tcW w:w="567" w:type="dxa"/>
            <w:vMerge/>
            <w:shd w:val="clear" w:color="auto" w:fill="auto"/>
          </w:tcPr>
          <w:p w14:paraId="21C3F9B2" w14:textId="77777777" w:rsidR="00863973" w:rsidRPr="00D82CDA" w:rsidRDefault="00863973" w:rsidP="00E50AB8">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c>
          <w:tcPr>
            <w:tcW w:w="1559" w:type="dxa"/>
            <w:gridSpan w:val="3"/>
            <w:shd w:val="clear" w:color="auto" w:fill="auto"/>
          </w:tcPr>
          <w:p w14:paraId="764EF428" w14:textId="77777777" w:rsidR="00863973" w:rsidRPr="00D82CDA" w:rsidRDefault="00863973" w:rsidP="00E50AB8">
            <w:pPr>
              <w:pStyle w:val="Sansinterligne"/>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Mambanda HD</w:t>
            </w:r>
          </w:p>
          <w:p w14:paraId="4DF9A235" w14:textId="77777777" w:rsidR="00863973" w:rsidRPr="00D82CDA" w:rsidRDefault="00863973" w:rsidP="00E50AB8">
            <w:pPr>
              <w:pStyle w:val="Sansinterligne"/>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(N=198)</w:t>
            </w:r>
          </w:p>
        </w:tc>
        <w:tc>
          <w:tcPr>
            <w:tcW w:w="1560" w:type="dxa"/>
            <w:gridSpan w:val="3"/>
            <w:shd w:val="clear" w:color="auto" w:fill="auto"/>
          </w:tcPr>
          <w:p w14:paraId="7CD0B8DF" w14:textId="77777777" w:rsidR="00863973" w:rsidRPr="00D82CDA" w:rsidRDefault="00863973" w:rsidP="00E50AB8">
            <w:pPr>
              <w:pStyle w:val="Sansinterligne"/>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Dibombari HD</w:t>
            </w:r>
          </w:p>
          <w:p w14:paraId="6E51393F" w14:textId="77777777" w:rsidR="00863973" w:rsidRPr="00D82CDA" w:rsidRDefault="00863973" w:rsidP="00E50AB8">
            <w:pPr>
              <w:pStyle w:val="Sansinterligne"/>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(N=208)</w:t>
            </w:r>
          </w:p>
        </w:tc>
        <w:tc>
          <w:tcPr>
            <w:tcW w:w="1559" w:type="dxa"/>
            <w:gridSpan w:val="3"/>
            <w:shd w:val="clear" w:color="auto" w:fill="auto"/>
          </w:tcPr>
          <w:p w14:paraId="3D0E1801" w14:textId="77777777" w:rsidR="00863973" w:rsidRPr="00D82CDA" w:rsidRDefault="00863973" w:rsidP="00E50AB8">
            <w:pPr>
              <w:pStyle w:val="Sansinterligne"/>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Abo HD</w:t>
            </w:r>
          </w:p>
          <w:p w14:paraId="60BBAA6A" w14:textId="77777777" w:rsidR="00863973" w:rsidRPr="00D82CDA" w:rsidRDefault="00863973" w:rsidP="00E50AB8">
            <w:pPr>
              <w:pStyle w:val="Sansinterligne"/>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(N=250)</w:t>
            </w:r>
          </w:p>
        </w:tc>
        <w:tc>
          <w:tcPr>
            <w:tcW w:w="1559" w:type="dxa"/>
            <w:gridSpan w:val="3"/>
            <w:shd w:val="clear" w:color="auto" w:fill="auto"/>
          </w:tcPr>
          <w:p w14:paraId="1A858C5C" w14:textId="77777777" w:rsidR="00863973" w:rsidRPr="00D82CDA" w:rsidRDefault="00863973" w:rsidP="00E50AB8">
            <w:pPr>
              <w:pStyle w:val="Sansinterligne"/>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Mbanga HD</w:t>
            </w:r>
          </w:p>
          <w:p w14:paraId="106675D3" w14:textId="77777777" w:rsidR="00863973" w:rsidRPr="00D82CDA" w:rsidRDefault="00863973" w:rsidP="00E50AB8">
            <w:pPr>
              <w:pStyle w:val="Sansinterligne"/>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(N=204)</w:t>
            </w:r>
          </w:p>
        </w:tc>
        <w:tc>
          <w:tcPr>
            <w:tcW w:w="1559" w:type="dxa"/>
            <w:gridSpan w:val="3"/>
            <w:vMerge/>
            <w:shd w:val="clear" w:color="auto" w:fill="auto"/>
          </w:tcPr>
          <w:p w14:paraId="45C2CF4F" w14:textId="77777777" w:rsidR="00863973" w:rsidRPr="00D82CDA" w:rsidRDefault="00863973" w:rsidP="00E50AB8">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r>
      <w:tr w:rsidR="00A032BD" w:rsidRPr="00D82CDA" w14:paraId="639EA37C" w14:textId="77777777" w:rsidTr="00D10BF7">
        <w:tc>
          <w:tcPr>
            <w:cnfStyle w:val="001000000000" w:firstRow="0" w:lastRow="0" w:firstColumn="1" w:lastColumn="0" w:oddVBand="0" w:evenVBand="0" w:oddHBand="0" w:evenHBand="0" w:firstRowFirstColumn="0" w:firstRowLastColumn="0" w:lastRowFirstColumn="0" w:lastRowLastColumn="0"/>
            <w:tcW w:w="1271" w:type="dxa"/>
            <w:vMerge/>
          </w:tcPr>
          <w:p w14:paraId="2443965D" w14:textId="77777777" w:rsidR="00863973" w:rsidRPr="00D82CDA" w:rsidRDefault="00863973" w:rsidP="00E50AB8">
            <w:pPr>
              <w:pStyle w:val="Sansinterligne"/>
              <w:rPr>
                <w:rFonts w:ascii="Arial" w:hAnsi="Arial" w:cs="Arial"/>
                <w:b w:val="0"/>
                <w:bCs w:val="0"/>
                <w:sz w:val="18"/>
                <w:szCs w:val="18"/>
                <w:lang w:val="en-US"/>
              </w:rPr>
            </w:pPr>
          </w:p>
        </w:tc>
        <w:tc>
          <w:tcPr>
            <w:tcW w:w="567" w:type="dxa"/>
            <w:vMerge/>
          </w:tcPr>
          <w:p w14:paraId="4FEC28E7" w14:textId="77777777" w:rsidR="00863973" w:rsidRPr="00D82CDA" w:rsidRDefault="00863973" w:rsidP="00E50AB8">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c>
          <w:tcPr>
            <w:tcW w:w="567" w:type="dxa"/>
          </w:tcPr>
          <w:p w14:paraId="31EA0BD2" w14:textId="77777777" w:rsidR="00863973" w:rsidRPr="00D82CDA" w:rsidRDefault="00863973" w:rsidP="00E50AB8">
            <w:pPr>
              <w:pStyle w:val="Sansinterligne"/>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n</w:t>
            </w:r>
          </w:p>
        </w:tc>
        <w:tc>
          <w:tcPr>
            <w:tcW w:w="425" w:type="dxa"/>
          </w:tcPr>
          <w:p w14:paraId="7AD45253" w14:textId="77777777" w:rsidR="00863973" w:rsidRPr="00D82CDA" w:rsidRDefault="00863973" w:rsidP="00E50AB8">
            <w:pPr>
              <w:pStyle w:val="Sansinterligne"/>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n+</w:t>
            </w:r>
          </w:p>
        </w:tc>
        <w:tc>
          <w:tcPr>
            <w:tcW w:w="567" w:type="dxa"/>
          </w:tcPr>
          <w:p w14:paraId="3E672E97" w14:textId="77777777" w:rsidR="00863973" w:rsidRPr="00D82CDA" w:rsidRDefault="00863973" w:rsidP="00E50AB8">
            <w:pPr>
              <w:pStyle w:val="Sansinterligne"/>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w:t>
            </w:r>
          </w:p>
        </w:tc>
        <w:tc>
          <w:tcPr>
            <w:tcW w:w="567" w:type="dxa"/>
          </w:tcPr>
          <w:p w14:paraId="17733B30" w14:textId="77777777" w:rsidR="00863973" w:rsidRPr="00D82CDA" w:rsidRDefault="00863973" w:rsidP="00E50AB8">
            <w:pPr>
              <w:pStyle w:val="Sansinterligne"/>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n</w:t>
            </w:r>
          </w:p>
        </w:tc>
        <w:tc>
          <w:tcPr>
            <w:tcW w:w="426" w:type="dxa"/>
          </w:tcPr>
          <w:p w14:paraId="3AB25C3B" w14:textId="77777777" w:rsidR="00863973" w:rsidRPr="00D82CDA" w:rsidRDefault="00863973" w:rsidP="00E50AB8">
            <w:pPr>
              <w:pStyle w:val="Sansinterligne"/>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n+</w:t>
            </w:r>
          </w:p>
        </w:tc>
        <w:tc>
          <w:tcPr>
            <w:tcW w:w="567" w:type="dxa"/>
          </w:tcPr>
          <w:p w14:paraId="67891B53" w14:textId="77777777" w:rsidR="00863973" w:rsidRPr="00D82CDA" w:rsidRDefault="00863973" w:rsidP="00E50AB8">
            <w:pPr>
              <w:pStyle w:val="Sansinterligne"/>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n-US"/>
              </w:rPr>
            </w:pPr>
            <w:r w:rsidRPr="00D82CDA">
              <w:rPr>
                <w:rFonts w:ascii="Arial" w:hAnsi="Arial" w:cs="Arial"/>
                <w:sz w:val="18"/>
                <w:szCs w:val="18"/>
                <w:lang w:val="en-US"/>
              </w:rPr>
              <w:t>%</w:t>
            </w:r>
          </w:p>
        </w:tc>
        <w:tc>
          <w:tcPr>
            <w:tcW w:w="567" w:type="dxa"/>
          </w:tcPr>
          <w:p w14:paraId="11EA1B78" w14:textId="77777777" w:rsidR="00863973" w:rsidRPr="00D82CDA" w:rsidRDefault="00863973" w:rsidP="00E50AB8">
            <w:pPr>
              <w:pStyle w:val="Sansinterligne"/>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n</w:t>
            </w:r>
          </w:p>
        </w:tc>
        <w:tc>
          <w:tcPr>
            <w:tcW w:w="425" w:type="dxa"/>
          </w:tcPr>
          <w:p w14:paraId="5D2C75AD" w14:textId="77777777" w:rsidR="00863973" w:rsidRPr="00D82CDA" w:rsidRDefault="00863973" w:rsidP="00E50AB8">
            <w:pPr>
              <w:pStyle w:val="Sansinterligne"/>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n-US"/>
              </w:rPr>
            </w:pPr>
            <w:r w:rsidRPr="00D82CDA">
              <w:rPr>
                <w:rFonts w:ascii="Arial" w:hAnsi="Arial" w:cs="Arial"/>
                <w:sz w:val="18"/>
                <w:szCs w:val="18"/>
                <w:lang w:val="en-US"/>
              </w:rPr>
              <w:t>n+</w:t>
            </w:r>
          </w:p>
        </w:tc>
        <w:tc>
          <w:tcPr>
            <w:tcW w:w="567" w:type="dxa"/>
          </w:tcPr>
          <w:p w14:paraId="0DAB58B3" w14:textId="77777777" w:rsidR="00863973" w:rsidRPr="00D82CDA" w:rsidRDefault="00863973" w:rsidP="00E50AB8">
            <w:pPr>
              <w:pStyle w:val="Sansinterligne"/>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w:t>
            </w:r>
          </w:p>
        </w:tc>
        <w:tc>
          <w:tcPr>
            <w:tcW w:w="567" w:type="dxa"/>
          </w:tcPr>
          <w:p w14:paraId="01767F42" w14:textId="77777777" w:rsidR="00863973" w:rsidRPr="00D82CDA" w:rsidRDefault="00863973" w:rsidP="00E50AB8">
            <w:pPr>
              <w:pStyle w:val="Sansinterligne"/>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n</w:t>
            </w:r>
          </w:p>
        </w:tc>
        <w:tc>
          <w:tcPr>
            <w:tcW w:w="425" w:type="dxa"/>
          </w:tcPr>
          <w:p w14:paraId="39FCAB3E" w14:textId="77777777" w:rsidR="00863973" w:rsidRPr="00D82CDA" w:rsidRDefault="00863973" w:rsidP="00E50AB8">
            <w:pPr>
              <w:pStyle w:val="Sansinterligne"/>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n-US"/>
              </w:rPr>
            </w:pPr>
            <w:r w:rsidRPr="00D82CDA">
              <w:rPr>
                <w:rFonts w:ascii="Arial" w:hAnsi="Arial" w:cs="Arial"/>
                <w:sz w:val="18"/>
                <w:szCs w:val="18"/>
                <w:lang w:val="en-US"/>
              </w:rPr>
              <w:t>n+</w:t>
            </w:r>
          </w:p>
        </w:tc>
        <w:tc>
          <w:tcPr>
            <w:tcW w:w="567" w:type="dxa"/>
          </w:tcPr>
          <w:p w14:paraId="2D424011" w14:textId="77777777" w:rsidR="00863973" w:rsidRPr="00D82CDA" w:rsidRDefault="00863973" w:rsidP="00E50AB8">
            <w:pPr>
              <w:pStyle w:val="Sansinterligne"/>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w:t>
            </w:r>
          </w:p>
        </w:tc>
        <w:tc>
          <w:tcPr>
            <w:tcW w:w="567" w:type="dxa"/>
          </w:tcPr>
          <w:p w14:paraId="61A0A99C" w14:textId="77777777" w:rsidR="00863973" w:rsidRPr="00D82CDA" w:rsidRDefault="00863973" w:rsidP="00E50AB8">
            <w:pPr>
              <w:pStyle w:val="Sansinterligne"/>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n</w:t>
            </w:r>
          </w:p>
        </w:tc>
        <w:tc>
          <w:tcPr>
            <w:tcW w:w="425" w:type="dxa"/>
          </w:tcPr>
          <w:p w14:paraId="6B97B2EA" w14:textId="77777777" w:rsidR="00863973" w:rsidRPr="00D82CDA" w:rsidRDefault="00863973" w:rsidP="00E50AB8">
            <w:pPr>
              <w:pStyle w:val="Sansinterligne"/>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n+</w:t>
            </w:r>
          </w:p>
        </w:tc>
        <w:tc>
          <w:tcPr>
            <w:tcW w:w="567" w:type="dxa"/>
          </w:tcPr>
          <w:p w14:paraId="35B7B4C4" w14:textId="77777777" w:rsidR="00863973" w:rsidRPr="00D82CDA" w:rsidRDefault="00863973" w:rsidP="00E50AB8">
            <w:pPr>
              <w:pStyle w:val="Sansinterligne"/>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n-US"/>
              </w:rPr>
            </w:pPr>
            <w:r w:rsidRPr="00D82CDA">
              <w:rPr>
                <w:rFonts w:ascii="Arial" w:hAnsi="Arial" w:cs="Arial"/>
                <w:sz w:val="18"/>
                <w:szCs w:val="18"/>
                <w:lang w:val="en-US"/>
              </w:rPr>
              <w:t>%</w:t>
            </w:r>
          </w:p>
        </w:tc>
      </w:tr>
      <w:tr w:rsidR="00D10BF7" w:rsidRPr="00D82CDA" w14:paraId="01E143BE" w14:textId="77777777" w:rsidTr="00D10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auto"/>
          </w:tcPr>
          <w:p w14:paraId="57F2B58B" w14:textId="77777777" w:rsidR="00863973" w:rsidRPr="00D82CDA" w:rsidRDefault="00863973" w:rsidP="00E50AB8">
            <w:pPr>
              <w:pStyle w:val="Sansinterligne"/>
              <w:rPr>
                <w:rFonts w:ascii="Arial" w:hAnsi="Arial" w:cs="Arial"/>
                <w:b w:val="0"/>
                <w:bCs w:val="0"/>
                <w:i/>
                <w:iCs/>
                <w:sz w:val="18"/>
                <w:szCs w:val="18"/>
                <w:lang w:val="en-US"/>
              </w:rPr>
            </w:pPr>
            <w:r w:rsidRPr="00D82CDA">
              <w:rPr>
                <w:rFonts w:ascii="Arial" w:hAnsi="Arial" w:cs="Arial"/>
                <w:b w:val="0"/>
                <w:bCs w:val="0"/>
                <w:i/>
                <w:iCs/>
                <w:sz w:val="18"/>
                <w:szCs w:val="18"/>
                <w:lang w:val="en-US"/>
              </w:rPr>
              <w:t>Ascaris lumbricoides</w:t>
            </w:r>
          </w:p>
        </w:tc>
        <w:tc>
          <w:tcPr>
            <w:tcW w:w="567" w:type="dxa"/>
            <w:shd w:val="clear" w:color="auto" w:fill="auto"/>
          </w:tcPr>
          <w:p w14:paraId="152B8C1C" w14:textId="77777777" w:rsidR="00863973" w:rsidRPr="00D82CDA" w:rsidRDefault="00863973" w:rsidP="00E50AB8">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F</w:t>
            </w:r>
          </w:p>
        </w:tc>
        <w:tc>
          <w:tcPr>
            <w:tcW w:w="567" w:type="dxa"/>
            <w:shd w:val="clear" w:color="auto" w:fill="auto"/>
          </w:tcPr>
          <w:p w14:paraId="42AAD641" w14:textId="77777777" w:rsidR="00863973" w:rsidRPr="00D82CDA" w:rsidRDefault="00863973" w:rsidP="00E50AB8">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128</w:t>
            </w:r>
          </w:p>
        </w:tc>
        <w:tc>
          <w:tcPr>
            <w:tcW w:w="425" w:type="dxa"/>
            <w:shd w:val="clear" w:color="auto" w:fill="auto"/>
          </w:tcPr>
          <w:p w14:paraId="2EEA4B6A" w14:textId="77777777" w:rsidR="00863973" w:rsidRPr="00D82CDA" w:rsidRDefault="00863973" w:rsidP="00E50AB8">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11</w:t>
            </w:r>
          </w:p>
        </w:tc>
        <w:tc>
          <w:tcPr>
            <w:tcW w:w="567" w:type="dxa"/>
            <w:shd w:val="clear" w:color="auto" w:fill="auto"/>
          </w:tcPr>
          <w:p w14:paraId="6D5BE624" w14:textId="77777777" w:rsidR="00863973" w:rsidRPr="00D82CDA" w:rsidRDefault="00863973" w:rsidP="00E50AB8">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8.6</w:t>
            </w:r>
          </w:p>
        </w:tc>
        <w:tc>
          <w:tcPr>
            <w:tcW w:w="567" w:type="dxa"/>
            <w:shd w:val="clear" w:color="auto" w:fill="auto"/>
          </w:tcPr>
          <w:p w14:paraId="7998DB9A" w14:textId="77777777" w:rsidR="00863973" w:rsidRPr="00D82CDA" w:rsidRDefault="00863973" w:rsidP="00E50AB8">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161</w:t>
            </w:r>
          </w:p>
        </w:tc>
        <w:tc>
          <w:tcPr>
            <w:tcW w:w="426" w:type="dxa"/>
            <w:shd w:val="clear" w:color="auto" w:fill="auto"/>
          </w:tcPr>
          <w:p w14:paraId="782D8BC4" w14:textId="77777777" w:rsidR="00863973" w:rsidRPr="00D82CDA" w:rsidRDefault="00863973" w:rsidP="00E50AB8">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19</w:t>
            </w:r>
          </w:p>
        </w:tc>
        <w:tc>
          <w:tcPr>
            <w:tcW w:w="567" w:type="dxa"/>
            <w:shd w:val="clear" w:color="auto" w:fill="auto"/>
          </w:tcPr>
          <w:p w14:paraId="0657E2E8" w14:textId="77777777" w:rsidR="00863973" w:rsidRPr="00D82CDA" w:rsidRDefault="00863973" w:rsidP="00E50AB8">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eastAsia="SimSun" w:hAnsi="Arial" w:cs="Arial"/>
                <w:sz w:val="18"/>
                <w:szCs w:val="18"/>
                <w:lang w:val="en-US"/>
              </w:rPr>
              <w:t>11.8</w:t>
            </w:r>
          </w:p>
        </w:tc>
        <w:tc>
          <w:tcPr>
            <w:tcW w:w="567" w:type="dxa"/>
            <w:shd w:val="clear" w:color="auto" w:fill="auto"/>
          </w:tcPr>
          <w:p w14:paraId="74A885C4" w14:textId="77777777" w:rsidR="00863973" w:rsidRPr="00D82CDA" w:rsidRDefault="00863973" w:rsidP="00E50AB8">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149</w:t>
            </w:r>
          </w:p>
        </w:tc>
        <w:tc>
          <w:tcPr>
            <w:tcW w:w="425" w:type="dxa"/>
            <w:shd w:val="clear" w:color="auto" w:fill="auto"/>
          </w:tcPr>
          <w:p w14:paraId="0020A5D8" w14:textId="77777777" w:rsidR="00863973" w:rsidRPr="00D82CDA" w:rsidRDefault="00863973" w:rsidP="00E50AB8">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eastAsia="SimSun" w:hAnsi="Arial" w:cs="Arial"/>
                <w:sz w:val="18"/>
                <w:szCs w:val="18"/>
                <w:lang w:val="en-US"/>
              </w:rPr>
              <w:t>25</w:t>
            </w:r>
          </w:p>
        </w:tc>
        <w:tc>
          <w:tcPr>
            <w:tcW w:w="567" w:type="dxa"/>
            <w:shd w:val="clear" w:color="auto" w:fill="auto"/>
          </w:tcPr>
          <w:p w14:paraId="7F8709D6" w14:textId="77777777" w:rsidR="00863973" w:rsidRPr="00D82CDA" w:rsidRDefault="00863973" w:rsidP="00E50AB8">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16.8</w:t>
            </w:r>
          </w:p>
        </w:tc>
        <w:tc>
          <w:tcPr>
            <w:tcW w:w="567" w:type="dxa"/>
            <w:shd w:val="clear" w:color="auto" w:fill="auto"/>
          </w:tcPr>
          <w:p w14:paraId="7A9143B0" w14:textId="77777777" w:rsidR="00863973" w:rsidRPr="00D82CDA" w:rsidRDefault="00863973" w:rsidP="00E50AB8">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132</w:t>
            </w:r>
          </w:p>
        </w:tc>
        <w:tc>
          <w:tcPr>
            <w:tcW w:w="425" w:type="dxa"/>
            <w:shd w:val="clear" w:color="auto" w:fill="auto"/>
          </w:tcPr>
          <w:p w14:paraId="31DEA336" w14:textId="77777777" w:rsidR="00863973" w:rsidRPr="00D82CDA" w:rsidRDefault="00863973" w:rsidP="00E50AB8">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eastAsia="SimSun" w:hAnsi="Arial" w:cs="Arial"/>
                <w:sz w:val="18"/>
                <w:szCs w:val="18"/>
                <w:lang w:val="en-US"/>
              </w:rPr>
              <w:t>20</w:t>
            </w:r>
          </w:p>
        </w:tc>
        <w:tc>
          <w:tcPr>
            <w:tcW w:w="567" w:type="dxa"/>
            <w:shd w:val="clear" w:color="auto" w:fill="auto"/>
          </w:tcPr>
          <w:p w14:paraId="4528143A" w14:textId="77777777" w:rsidR="00863973" w:rsidRPr="00D82CDA" w:rsidRDefault="00863973" w:rsidP="00E50AB8">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15.2</w:t>
            </w:r>
          </w:p>
        </w:tc>
        <w:tc>
          <w:tcPr>
            <w:tcW w:w="567" w:type="dxa"/>
            <w:shd w:val="clear" w:color="auto" w:fill="auto"/>
          </w:tcPr>
          <w:p w14:paraId="2D9CC518" w14:textId="77777777" w:rsidR="00863973" w:rsidRPr="00D82CDA" w:rsidRDefault="00863973" w:rsidP="00E50AB8">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570</w:t>
            </w:r>
          </w:p>
        </w:tc>
        <w:tc>
          <w:tcPr>
            <w:tcW w:w="425" w:type="dxa"/>
            <w:shd w:val="clear" w:color="auto" w:fill="auto"/>
          </w:tcPr>
          <w:p w14:paraId="72420341" w14:textId="77777777" w:rsidR="00863973" w:rsidRPr="00D82CDA" w:rsidRDefault="00863973" w:rsidP="00E50AB8">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73</w:t>
            </w:r>
          </w:p>
        </w:tc>
        <w:tc>
          <w:tcPr>
            <w:tcW w:w="567" w:type="dxa"/>
            <w:shd w:val="clear" w:color="auto" w:fill="auto"/>
          </w:tcPr>
          <w:p w14:paraId="6983D723" w14:textId="77777777" w:rsidR="00863973" w:rsidRPr="00D82CDA" w:rsidRDefault="00863973" w:rsidP="00E50AB8">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eastAsia="SimSun" w:hAnsi="Arial" w:cs="Arial"/>
                <w:sz w:val="18"/>
                <w:szCs w:val="18"/>
                <w:lang w:val="en-US"/>
              </w:rPr>
              <w:t>12.8</w:t>
            </w:r>
          </w:p>
        </w:tc>
      </w:tr>
      <w:tr w:rsidR="00863973" w:rsidRPr="00D82CDA" w14:paraId="209EA3A7" w14:textId="77777777" w:rsidTr="00D10BF7">
        <w:tc>
          <w:tcPr>
            <w:cnfStyle w:val="001000000000" w:firstRow="0" w:lastRow="0" w:firstColumn="1" w:lastColumn="0" w:oddVBand="0" w:evenVBand="0" w:oddHBand="0" w:evenHBand="0" w:firstRowFirstColumn="0" w:firstRowLastColumn="0" w:lastRowFirstColumn="0" w:lastRowLastColumn="0"/>
            <w:tcW w:w="1271" w:type="dxa"/>
            <w:vMerge/>
          </w:tcPr>
          <w:p w14:paraId="39F08453" w14:textId="77777777" w:rsidR="00863973" w:rsidRPr="00D82CDA" w:rsidRDefault="00863973" w:rsidP="00E50AB8">
            <w:pPr>
              <w:pStyle w:val="Sansinterligne"/>
              <w:rPr>
                <w:rFonts w:ascii="Arial" w:hAnsi="Arial" w:cs="Arial"/>
                <w:b w:val="0"/>
                <w:bCs w:val="0"/>
                <w:sz w:val="18"/>
                <w:szCs w:val="18"/>
                <w:lang w:val="en-US"/>
              </w:rPr>
            </w:pPr>
          </w:p>
        </w:tc>
        <w:tc>
          <w:tcPr>
            <w:tcW w:w="567" w:type="dxa"/>
          </w:tcPr>
          <w:p w14:paraId="5B1135C0" w14:textId="77777777" w:rsidR="00863973" w:rsidRPr="00D82CDA" w:rsidRDefault="00863973" w:rsidP="00E50AB8">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M</w:t>
            </w:r>
          </w:p>
        </w:tc>
        <w:tc>
          <w:tcPr>
            <w:tcW w:w="567" w:type="dxa"/>
          </w:tcPr>
          <w:p w14:paraId="3E47F02D" w14:textId="77777777" w:rsidR="00863973" w:rsidRPr="00D82CDA" w:rsidRDefault="00863973" w:rsidP="00E50AB8">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70</w:t>
            </w:r>
          </w:p>
        </w:tc>
        <w:tc>
          <w:tcPr>
            <w:tcW w:w="425" w:type="dxa"/>
          </w:tcPr>
          <w:p w14:paraId="68D5B7A0" w14:textId="77777777" w:rsidR="00863973" w:rsidRPr="00D82CDA" w:rsidRDefault="00863973" w:rsidP="00E50AB8">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4</w:t>
            </w:r>
          </w:p>
        </w:tc>
        <w:tc>
          <w:tcPr>
            <w:tcW w:w="567" w:type="dxa"/>
          </w:tcPr>
          <w:p w14:paraId="69F267B0" w14:textId="77777777" w:rsidR="00863973" w:rsidRPr="00D82CDA" w:rsidRDefault="00863973" w:rsidP="00E50AB8">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5.7</w:t>
            </w:r>
          </w:p>
        </w:tc>
        <w:tc>
          <w:tcPr>
            <w:tcW w:w="567" w:type="dxa"/>
          </w:tcPr>
          <w:p w14:paraId="1380C0BA" w14:textId="77777777" w:rsidR="00863973" w:rsidRPr="00D82CDA" w:rsidRDefault="00863973" w:rsidP="00E50AB8">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47</w:t>
            </w:r>
          </w:p>
        </w:tc>
        <w:tc>
          <w:tcPr>
            <w:tcW w:w="426" w:type="dxa"/>
          </w:tcPr>
          <w:p w14:paraId="4D6E67BA" w14:textId="77777777" w:rsidR="00863973" w:rsidRPr="00D82CDA" w:rsidRDefault="00863973" w:rsidP="00E50AB8">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8</w:t>
            </w:r>
          </w:p>
        </w:tc>
        <w:tc>
          <w:tcPr>
            <w:tcW w:w="567" w:type="dxa"/>
          </w:tcPr>
          <w:p w14:paraId="1F8E2157" w14:textId="77777777" w:rsidR="00863973" w:rsidRPr="00D82CDA" w:rsidRDefault="00863973" w:rsidP="00E50AB8">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eastAsia="SimSun" w:hAnsi="Arial" w:cs="Arial"/>
                <w:sz w:val="18"/>
                <w:szCs w:val="18"/>
                <w:lang w:val="en-US"/>
              </w:rPr>
              <w:t>17</w:t>
            </w:r>
          </w:p>
        </w:tc>
        <w:tc>
          <w:tcPr>
            <w:tcW w:w="567" w:type="dxa"/>
          </w:tcPr>
          <w:p w14:paraId="2AA1C71F" w14:textId="77777777" w:rsidR="00863973" w:rsidRPr="00D82CDA" w:rsidRDefault="00863973" w:rsidP="00E50AB8">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101</w:t>
            </w:r>
          </w:p>
        </w:tc>
        <w:tc>
          <w:tcPr>
            <w:tcW w:w="425" w:type="dxa"/>
          </w:tcPr>
          <w:p w14:paraId="1B60B2CD" w14:textId="77777777" w:rsidR="00863973" w:rsidRPr="00D82CDA" w:rsidRDefault="00863973" w:rsidP="00E50AB8">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eastAsia="SimSun" w:hAnsi="Arial" w:cs="Arial"/>
                <w:sz w:val="18"/>
                <w:szCs w:val="18"/>
                <w:lang w:val="en-US"/>
              </w:rPr>
              <w:t>27</w:t>
            </w:r>
          </w:p>
        </w:tc>
        <w:tc>
          <w:tcPr>
            <w:tcW w:w="567" w:type="dxa"/>
          </w:tcPr>
          <w:p w14:paraId="67B82156" w14:textId="77777777" w:rsidR="00863973" w:rsidRPr="00D82CDA" w:rsidRDefault="00863973" w:rsidP="00E50AB8">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26.7</w:t>
            </w:r>
          </w:p>
        </w:tc>
        <w:tc>
          <w:tcPr>
            <w:tcW w:w="567" w:type="dxa"/>
          </w:tcPr>
          <w:p w14:paraId="1DE3C94B" w14:textId="77777777" w:rsidR="00863973" w:rsidRPr="00D82CDA" w:rsidRDefault="00863973" w:rsidP="00E50AB8">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72</w:t>
            </w:r>
          </w:p>
        </w:tc>
        <w:tc>
          <w:tcPr>
            <w:tcW w:w="425" w:type="dxa"/>
          </w:tcPr>
          <w:p w14:paraId="46AE0F0C" w14:textId="77777777" w:rsidR="00863973" w:rsidRPr="00D82CDA" w:rsidRDefault="00863973" w:rsidP="00E50AB8">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eastAsia="SimSun" w:hAnsi="Arial" w:cs="Arial"/>
                <w:sz w:val="18"/>
                <w:szCs w:val="18"/>
                <w:lang w:val="en-US"/>
              </w:rPr>
              <w:t>11</w:t>
            </w:r>
          </w:p>
        </w:tc>
        <w:tc>
          <w:tcPr>
            <w:tcW w:w="567" w:type="dxa"/>
          </w:tcPr>
          <w:p w14:paraId="1E84202B" w14:textId="77777777" w:rsidR="00863973" w:rsidRPr="00D82CDA" w:rsidRDefault="00863973" w:rsidP="00E50AB8">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15.3</w:t>
            </w:r>
          </w:p>
        </w:tc>
        <w:tc>
          <w:tcPr>
            <w:tcW w:w="567" w:type="dxa"/>
          </w:tcPr>
          <w:p w14:paraId="4DD2DF2C" w14:textId="77777777" w:rsidR="00863973" w:rsidRPr="00D82CDA" w:rsidRDefault="00863973" w:rsidP="00E50AB8">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290</w:t>
            </w:r>
          </w:p>
        </w:tc>
        <w:tc>
          <w:tcPr>
            <w:tcW w:w="425" w:type="dxa"/>
          </w:tcPr>
          <w:p w14:paraId="2DC874C0" w14:textId="77777777" w:rsidR="00863973" w:rsidRPr="00D82CDA" w:rsidRDefault="00863973" w:rsidP="00E50AB8">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50</w:t>
            </w:r>
          </w:p>
        </w:tc>
        <w:tc>
          <w:tcPr>
            <w:tcW w:w="567" w:type="dxa"/>
          </w:tcPr>
          <w:p w14:paraId="7E33B473" w14:textId="77777777" w:rsidR="00863973" w:rsidRPr="00D82CDA" w:rsidRDefault="00863973" w:rsidP="00E50AB8">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eastAsia="SimSun" w:hAnsi="Arial" w:cs="Arial"/>
                <w:sz w:val="18"/>
                <w:szCs w:val="18"/>
                <w:lang w:val="en-US"/>
              </w:rPr>
              <w:t>17.2</w:t>
            </w:r>
          </w:p>
        </w:tc>
      </w:tr>
      <w:tr w:rsidR="00863973" w:rsidRPr="00D82CDA" w14:paraId="79368B91" w14:textId="77777777" w:rsidTr="00D10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tcPr>
          <w:p w14:paraId="00F90B86" w14:textId="77777777" w:rsidR="00863973" w:rsidRPr="00D82CDA" w:rsidRDefault="00863973" w:rsidP="00E50AB8">
            <w:pPr>
              <w:pStyle w:val="Sansinterligne"/>
              <w:rPr>
                <w:rFonts w:ascii="Arial" w:hAnsi="Arial" w:cs="Arial"/>
                <w:b w:val="0"/>
                <w:bCs w:val="0"/>
                <w:sz w:val="18"/>
                <w:szCs w:val="18"/>
                <w:lang w:val="en-US"/>
              </w:rPr>
            </w:pPr>
          </w:p>
        </w:tc>
        <w:tc>
          <w:tcPr>
            <w:tcW w:w="567" w:type="dxa"/>
            <w:shd w:val="clear" w:color="auto" w:fill="auto"/>
          </w:tcPr>
          <w:p w14:paraId="6D3BBC97" w14:textId="77777777" w:rsidR="00863973" w:rsidRPr="00D82CDA" w:rsidRDefault="00863973" w:rsidP="00E50AB8">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eastAsia="SimSun" w:hAnsi="Arial" w:cs="Arial"/>
                <w:i/>
                <w:iCs/>
                <w:sz w:val="18"/>
                <w:szCs w:val="18"/>
                <w:lang w:val="en-US"/>
              </w:rPr>
              <w:t>P</w:t>
            </w:r>
          </w:p>
        </w:tc>
        <w:tc>
          <w:tcPr>
            <w:tcW w:w="1559" w:type="dxa"/>
            <w:gridSpan w:val="3"/>
            <w:shd w:val="clear" w:color="auto" w:fill="auto"/>
          </w:tcPr>
          <w:p w14:paraId="27BECD71" w14:textId="77777777" w:rsidR="00863973" w:rsidRPr="00D82CDA" w:rsidRDefault="00863973" w:rsidP="00E50AB8">
            <w:pPr>
              <w:pStyle w:val="Sansinterligne"/>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eastAsia="SimSun" w:hAnsi="Arial" w:cs="Arial"/>
                <w:i/>
                <w:iCs/>
                <w:sz w:val="18"/>
                <w:szCs w:val="18"/>
                <w:lang w:val="en-US"/>
              </w:rPr>
              <w:t>0.43</w:t>
            </w:r>
          </w:p>
        </w:tc>
        <w:tc>
          <w:tcPr>
            <w:tcW w:w="1560" w:type="dxa"/>
            <w:gridSpan w:val="3"/>
            <w:shd w:val="clear" w:color="auto" w:fill="auto"/>
          </w:tcPr>
          <w:p w14:paraId="5DDC2C4F" w14:textId="77777777" w:rsidR="00863973" w:rsidRPr="00D82CDA" w:rsidRDefault="00863973" w:rsidP="00E50AB8">
            <w:pPr>
              <w:pStyle w:val="Sansinterligne"/>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eastAsia="SimSun" w:hAnsi="Arial" w:cs="Arial"/>
                <w:i/>
                <w:iCs/>
                <w:sz w:val="18"/>
                <w:szCs w:val="18"/>
                <w:lang w:val="en-US"/>
              </w:rPr>
              <w:t>0.34</w:t>
            </w:r>
          </w:p>
        </w:tc>
        <w:tc>
          <w:tcPr>
            <w:tcW w:w="1559" w:type="dxa"/>
            <w:gridSpan w:val="3"/>
            <w:shd w:val="clear" w:color="auto" w:fill="auto"/>
          </w:tcPr>
          <w:p w14:paraId="629CBEBE" w14:textId="77777777" w:rsidR="00863973" w:rsidRPr="00D82CDA" w:rsidRDefault="00863973" w:rsidP="00E50AB8">
            <w:pPr>
              <w:pStyle w:val="Sansinterligne"/>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i/>
                <w:iCs/>
                <w:sz w:val="18"/>
                <w:szCs w:val="18"/>
                <w:lang w:val="en-US"/>
              </w:rPr>
              <w:t>0.067</w:t>
            </w:r>
          </w:p>
        </w:tc>
        <w:tc>
          <w:tcPr>
            <w:tcW w:w="1559" w:type="dxa"/>
            <w:gridSpan w:val="3"/>
            <w:shd w:val="clear" w:color="auto" w:fill="auto"/>
          </w:tcPr>
          <w:p w14:paraId="324E7C61" w14:textId="77777777" w:rsidR="00863973" w:rsidRPr="00D82CDA" w:rsidRDefault="00863973" w:rsidP="00E50AB8">
            <w:pPr>
              <w:pStyle w:val="Sansinterligne"/>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eastAsia="SimSun" w:hAnsi="Arial" w:cs="Arial"/>
                <w:i/>
                <w:iCs/>
                <w:sz w:val="18"/>
                <w:szCs w:val="18"/>
                <w:lang w:val="en-US"/>
              </w:rPr>
              <w:t>1.67</w:t>
            </w:r>
          </w:p>
        </w:tc>
        <w:tc>
          <w:tcPr>
            <w:tcW w:w="1559" w:type="dxa"/>
            <w:gridSpan w:val="3"/>
            <w:shd w:val="clear" w:color="auto" w:fill="auto"/>
          </w:tcPr>
          <w:p w14:paraId="08066AA9" w14:textId="77777777" w:rsidR="00863973" w:rsidRPr="00D82CDA" w:rsidRDefault="00863973" w:rsidP="00E50AB8">
            <w:pPr>
              <w:pStyle w:val="Sansinterligne"/>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eastAsia="SimSun" w:hAnsi="Arial" w:cs="Arial"/>
                <w:i/>
                <w:iCs/>
                <w:sz w:val="18"/>
                <w:szCs w:val="18"/>
                <w:lang w:val="en-US"/>
              </w:rPr>
              <w:t>0.08</w:t>
            </w:r>
          </w:p>
        </w:tc>
      </w:tr>
      <w:tr w:rsidR="00863973" w:rsidRPr="00D82CDA" w14:paraId="6B19BFC5" w14:textId="77777777" w:rsidTr="00D10BF7">
        <w:tc>
          <w:tcPr>
            <w:cnfStyle w:val="001000000000" w:firstRow="0" w:lastRow="0" w:firstColumn="1" w:lastColumn="0" w:oddVBand="0" w:evenVBand="0" w:oddHBand="0" w:evenHBand="0" w:firstRowFirstColumn="0" w:firstRowLastColumn="0" w:lastRowFirstColumn="0" w:lastRowLastColumn="0"/>
            <w:tcW w:w="1271" w:type="dxa"/>
            <w:vMerge w:val="restart"/>
          </w:tcPr>
          <w:p w14:paraId="3C952007" w14:textId="77777777" w:rsidR="00863973" w:rsidRPr="00D82CDA" w:rsidRDefault="00863973" w:rsidP="00E50AB8">
            <w:pPr>
              <w:pStyle w:val="Sansinterligne"/>
              <w:rPr>
                <w:rFonts w:ascii="Arial" w:hAnsi="Arial" w:cs="Arial"/>
                <w:b w:val="0"/>
                <w:bCs w:val="0"/>
                <w:i/>
                <w:iCs/>
                <w:sz w:val="18"/>
                <w:szCs w:val="18"/>
                <w:lang w:val="en-US"/>
              </w:rPr>
            </w:pPr>
            <w:r w:rsidRPr="00D82CDA">
              <w:rPr>
                <w:rFonts w:ascii="Arial" w:hAnsi="Arial" w:cs="Arial"/>
                <w:b w:val="0"/>
                <w:bCs w:val="0"/>
                <w:i/>
                <w:iCs/>
                <w:sz w:val="18"/>
                <w:szCs w:val="18"/>
                <w:lang w:val="en-US"/>
              </w:rPr>
              <w:t>Trichuris trichiura</w:t>
            </w:r>
          </w:p>
        </w:tc>
        <w:tc>
          <w:tcPr>
            <w:tcW w:w="567" w:type="dxa"/>
          </w:tcPr>
          <w:p w14:paraId="3FFA8B2D" w14:textId="77777777" w:rsidR="00863973" w:rsidRPr="00D82CDA" w:rsidRDefault="00863973" w:rsidP="00E50AB8">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F</w:t>
            </w:r>
          </w:p>
        </w:tc>
        <w:tc>
          <w:tcPr>
            <w:tcW w:w="567" w:type="dxa"/>
          </w:tcPr>
          <w:p w14:paraId="09BA2700" w14:textId="77777777" w:rsidR="00863973" w:rsidRPr="00D82CDA" w:rsidRDefault="00863973" w:rsidP="00E50AB8">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128</w:t>
            </w:r>
          </w:p>
        </w:tc>
        <w:tc>
          <w:tcPr>
            <w:tcW w:w="425" w:type="dxa"/>
          </w:tcPr>
          <w:p w14:paraId="4576E2D2" w14:textId="77777777" w:rsidR="00863973" w:rsidRPr="00D82CDA" w:rsidRDefault="00863973" w:rsidP="00E50AB8">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eastAsia="SimSun" w:hAnsi="Arial" w:cs="Arial"/>
                <w:sz w:val="18"/>
                <w:szCs w:val="18"/>
                <w:lang w:val="en-US"/>
              </w:rPr>
              <w:t>7</w:t>
            </w:r>
          </w:p>
        </w:tc>
        <w:tc>
          <w:tcPr>
            <w:tcW w:w="567" w:type="dxa"/>
          </w:tcPr>
          <w:p w14:paraId="7CE8787D" w14:textId="77777777" w:rsidR="00863973" w:rsidRPr="00D82CDA" w:rsidRDefault="00863973" w:rsidP="00E50AB8">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5.5</w:t>
            </w:r>
          </w:p>
        </w:tc>
        <w:tc>
          <w:tcPr>
            <w:tcW w:w="567" w:type="dxa"/>
          </w:tcPr>
          <w:p w14:paraId="7D634A51" w14:textId="77777777" w:rsidR="00863973" w:rsidRPr="00D82CDA" w:rsidRDefault="00863973" w:rsidP="00E50AB8">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161</w:t>
            </w:r>
          </w:p>
        </w:tc>
        <w:tc>
          <w:tcPr>
            <w:tcW w:w="426" w:type="dxa"/>
          </w:tcPr>
          <w:p w14:paraId="65270FD1" w14:textId="77777777" w:rsidR="00863973" w:rsidRPr="00D82CDA" w:rsidRDefault="00863973" w:rsidP="00E50AB8">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15</w:t>
            </w:r>
          </w:p>
        </w:tc>
        <w:tc>
          <w:tcPr>
            <w:tcW w:w="567" w:type="dxa"/>
          </w:tcPr>
          <w:p w14:paraId="2696B1A6" w14:textId="77777777" w:rsidR="00863973" w:rsidRPr="00D82CDA" w:rsidRDefault="00863973" w:rsidP="00E50AB8">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eastAsia="SimSun" w:hAnsi="Arial" w:cs="Arial"/>
                <w:sz w:val="18"/>
                <w:szCs w:val="18"/>
                <w:lang w:val="en-US"/>
              </w:rPr>
              <w:t>9.3</w:t>
            </w:r>
          </w:p>
        </w:tc>
        <w:tc>
          <w:tcPr>
            <w:tcW w:w="567" w:type="dxa"/>
          </w:tcPr>
          <w:p w14:paraId="7E29F648" w14:textId="77777777" w:rsidR="00863973" w:rsidRPr="00D82CDA" w:rsidRDefault="00863973" w:rsidP="00E50AB8">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149</w:t>
            </w:r>
          </w:p>
        </w:tc>
        <w:tc>
          <w:tcPr>
            <w:tcW w:w="425" w:type="dxa"/>
          </w:tcPr>
          <w:p w14:paraId="2ADA2537" w14:textId="77777777" w:rsidR="00863973" w:rsidRPr="00D82CDA" w:rsidRDefault="00863973" w:rsidP="00E50AB8">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eastAsia="SimSun" w:hAnsi="Arial" w:cs="Arial"/>
                <w:sz w:val="18"/>
                <w:szCs w:val="18"/>
                <w:lang w:val="en-US"/>
              </w:rPr>
              <w:t>17</w:t>
            </w:r>
          </w:p>
        </w:tc>
        <w:tc>
          <w:tcPr>
            <w:tcW w:w="567" w:type="dxa"/>
          </w:tcPr>
          <w:p w14:paraId="0DD2689B" w14:textId="77777777" w:rsidR="00863973" w:rsidRPr="00D82CDA" w:rsidRDefault="00863973" w:rsidP="00E50AB8">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11.4</w:t>
            </w:r>
          </w:p>
        </w:tc>
        <w:tc>
          <w:tcPr>
            <w:tcW w:w="567" w:type="dxa"/>
          </w:tcPr>
          <w:p w14:paraId="5C03A992" w14:textId="77777777" w:rsidR="00863973" w:rsidRPr="00D82CDA" w:rsidRDefault="00863973" w:rsidP="00E50AB8">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132</w:t>
            </w:r>
          </w:p>
        </w:tc>
        <w:tc>
          <w:tcPr>
            <w:tcW w:w="425" w:type="dxa"/>
          </w:tcPr>
          <w:p w14:paraId="138D26C6" w14:textId="77777777" w:rsidR="00863973" w:rsidRPr="00D82CDA" w:rsidRDefault="00863973" w:rsidP="00E50AB8">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eastAsia="SimSun" w:hAnsi="Arial" w:cs="Arial"/>
                <w:sz w:val="18"/>
                <w:szCs w:val="18"/>
                <w:lang w:val="en-US"/>
              </w:rPr>
              <w:t>12</w:t>
            </w:r>
          </w:p>
        </w:tc>
        <w:tc>
          <w:tcPr>
            <w:tcW w:w="567" w:type="dxa"/>
          </w:tcPr>
          <w:p w14:paraId="29154084" w14:textId="77777777" w:rsidR="00863973" w:rsidRPr="00D82CDA" w:rsidRDefault="00863973" w:rsidP="00E50AB8">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9.1</w:t>
            </w:r>
          </w:p>
        </w:tc>
        <w:tc>
          <w:tcPr>
            <w:tcW w:w="567" w:type="dxa"/>
          </w:tcPr>
          <w:p w14:paraId="2F58BF7A" w14:textId="77777777" w:rsidR="00863973" w:rsidRPr="00D82CDA" w:rsidRDefault="00863973" w:rsidP="00E50AB8">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570</w:t>
            </w:r>
          </w:p>
        </w:tc>
        <w:tc>
          <w:tcPr>
            <w:tcW w:w="425" w:type="dxa"/>
          </w:tcPr>
          <w:p w14:paraId="7AB675A5" w14:textId="77777777" w:rsidR="00863973" w:rsidRPr="00D82CDA" w:rsidRDefault="00863973" w:rsidP="00E50AB8">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51</w:t>
            </w:r>
          </w:p>
        </w:tc>
        <w:tc>
          <w:tcPr>
            <w:tcW w:w="567" w:type="dxa"/>
          </w:tcPr>
          <w:p w14:paraId="44CC4256" w14:textId="77777777" w:rsidR="00863973" w:rsidRPr="00D82CDA" w:rsidRDefault="00863973" w:rsidP="00E50AB8">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eastAsia="SimSun" w:hAnsi="Arial" w:cs="Arial"/>
                <w:sz w:val="18"/>
                <w:szCs w:val="18"/>
                <w:lang w:val="en-US"/>
              </w:rPr>
              <w:t>8.9</w:t>
            </w:r>
          </w:p>
        </w:tc>
      </w:tr>
      <w:tr w:rsidR="00D10BF7" w:rsidRPr="00D82CDA" w14:paraId="683D302F" w14:textId="77777777" w:rsidTr="00D10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tcPr>
          <w:p w14:paraId="55DEE34C" w14:textId="77777777" w:rsidR="00863973" w:rsidRPr="00D82CDA" w:rsidRDefault="00863973" w:rsidP="00E50AB8">
            <w:pPr>
              <w:pStyle w:val="Sansinterligne"/>
              <w:rPr>
                <w:rFonts w:ascii="Arial" w:hAnsi="Arial" w:cs="Arial"/>
                <w:b w:val="0"/>
                <w:bCs w:val="0"/>
                <w:sz w:val="18"/>
                <w:szCs w:val="18"/>
                <w:lang w:val="en-US"/>
              </w:rPr>
            </w:pPr>
          </w:p>
        </w:tc>
        <w:tc>
          <w:tcPr>
            <w:tcW w:w="567" w:type="dxa"/>
            <w:shd w:val="clear" w:color="auto" w:fill="auto"/>
          </w:tcPr>
          <w:p w14:paraId="62C2C8D4" w14:textId="77777777" w:rsidR="00863973" w:rsidRPr="00D82CDA" w:rsidRDefault="00863973" w:rsidP="00E50AB8">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M</w:t>
            </w:r>
          </w:p>
        </w:tc>
        <w:tc>
          <w:tcPr>
            <w:tcW w:w="567" w:type="dxa"/>
            <w:shd w:val="clear" w:color="auto" w:fill="auto"/>
          </w:tcPr>
          <w:p w14:paraId="659F4E45" w14:textId="77777777" w:rsidR="00863973" w:rsidRPr="00D82CDA" w:rsidRDefault="00863973" w:rsidP="00E50AB8">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70</w:t>
            </w:r>
          </w:p>
        </w:tc>
        <w:tc>
          <w:tcPr>
            <w:tcW w:w="425" w:type="dxa"/>
            <w:shd w:val="clear" w:color="auto" w:fill="auto"/>
          </w:tcPr>
          <w:p w14:paraId="2B8AA46E" w14:textId="77777777" w:rsidR="00863973" w:rsidRPr="00D82CDA" w:rsidRDefault="00863973" w:rsidP="00E50AB8">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eastAsia="SimSun" w:hAnsi="Arial" w:cs="Arial"/>
                <w:sz w:val="18"/>
                <w:szCs w:val="18"/>
                <w:lang w:val="en-US"/>
              </w:rPr>
              <w:t>4</w:t>
            </w:r>
          </w:p>
        </w:tc>
        <w:tc>
          <w:tcPr>
            <w:tcW w:w="567" w:type="dxa"/>
            <w:shd w:val="clear" w:color="auto" w:fill="auto"/>
          </w:tcPr>
          <w:p w14:paraId="00D2D101" w14:textId="77777777" w:rsidR="00863973" w:rsidRPr="00D82CDA" w:rsidRDefault="00863973" w:rsidP="00E50AB8">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5.7</w:t>
            </w:r>
          </w:p>
        </w:tc>
        <w:tc>
          <w:tcPr>
            <w:tcW w:w="567" w:type="dxa"/>
            <w:shd w:val="clear" w:color="auto" w:fill="auto"/>
          </w:tcPr>
          <w:p w14:paraId="32A8B9F4" w14:textId="77777777" w:rsidR="00863973" w:rsidRPr="00D82CDA" w:rsidRDefault="00863973" w:rsidP="00E50AB8">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47</w:t>
            </w:r>
          </w:p>
        </w:tc>
        <w:tc>
          <w:tcPr>
            <w:tcW w:w="426" w:type="dxa"/>
            <w:shd w:val="clear" w:color="auto" w:fill="auto"/>
          </w:tcPr>
          <w:p w14:paraId="0DF28E07" w14:textId="77777777" w:rsidR="00863973" w:rsidRPr="00D82CDA" w:rsidRDefault="00863973" w:rsidP="00E50AB8">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6</w:t>
            </w:r>
          </w:p>
        </w:tc>
        <w:tc>
          <w:tcPr>
            <w:tcW w:w="567" w:type="dxa"/>
            <w:shd w:val="clear" w:color="auto" w:fill="auto"/>
          </w:tcPr>
          <w:p w14:paraId="2D3F4CFE" w14:textId="77777777" w:rsidR="00863973" w:rsidRPr="00D82CDA" w:rsidRDefault="00863973" w:rsidP="00E50AB8">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eastAsia="SimSun" w:hAnsi="Arial" w:cs="Arial"/>
                <w:sz w:val="18"/>
                <w:szCs w:val="18"/>
                <w:lang w:val="en-US"/>
              </w:rPr>
              <w:t>12.8</w:t>
            </w:r>
          </w:p>
        </w:tc>
        <w:tc>
          <w:tcPr>
            <w:tcW w:w="567" w:type="dxa"/>
            <w:shd w:val="clear" w:color="auto" w:fill="auto"/>
          </w:tcPr>
          <w:p w14:paraId="70796F12" w14:textId="77777777" w:rsidR="00863973" w:rsidRPr="00D82CDA" w:rsidRDefault="00863973" w:rsidP="00E50AB8">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101</w:t>
            </w:r>
          </w:p>
        </w:tc>
        <w:tc>
          <w:tcPr>
            <w:tcW w:w="425" w:type="dxa"/>
            <w:shd w:val="clear" w:color="auto" w:fill="auto"/>
          </w:tcPr>
          <w:p w14:paraId="7DA6EFF9" w14:textId="77777777" w:rsidR="00863973" w:rsidRPr="00D82CDA" w:rsidRDefault="00863973" w:rsidP="00E50AB8">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eastAsia="SimSun" w:hAnsi="Arial" w:cs="Arial"/>
                <w:sz w:val="18"/>
                <w:szCs w:val="18"/>
                <w:lang w:val="en-US"/>
              </w:rPr>
              <w:t>15</w:t>
            </w:r>
          </w:p>
        </w:tc>
        <w:tc>
          <w:tcPr>
            <w:tcW w:w="567" w:type="dxa"/>
            <w:shd w:val="clear" w:color="auto" w:fill="auto"/>
          </w:tcPr>
          <w:p w14:paraId="08511161" w14:textId="77777777" w:rsidR="00863973" w:rsidRPr="00D82CDA" w:rsidRDefault="00863973" w:rsidP="00E50AB8">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14.9</w:t>
            </w:r>
          </w:p>
        </w:tc>
        <w:tc>
          <w:tcPr>
            <w:tcW w:w="567" w:type="dxa"/>
            <w:shd w:val="clear" w:color="auto" w:fill="auto"/>
          </w:tcPr>
          <w:p w14:paraId="29147BB3" w14:textId="77777777" w:rsidR="00863973" w:rsidRPr="00D82CDA" w:rsidRDefault="00863973" w:rsidP="00E50AB8">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72</w:t>
            </w:r>
          </w:p>
        </w:tc>
        <w:tc>
          <w:tcPr>
            <w:tcW w:w="425" w:type="dxa"/>
            <w:shd w:val="clear" w:color="auto" w:fill="auto"/>
          </w:tcPr>
          <w:p w14:paraId="11DA441E" w14:textId="77777777" w:rsidR="00863973" w:rsidRPr="00D82CDA" w:rsidRDefault="00863973" w:rsidP="00E50AB8">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eastAsia="SimSun" w:hAnsi="Arial" w:cs="Arial"/>
                <w:sz w:val="18"/>
                <w:szCs w:val="18"/>
                <w:lang w:val="en-US"/>
              </w:rPr>
              <w:t>5</w:t>
            </w:r>
          </w:p>
        </w:tc>
        <w:tc>
          <w:tcPr>
            <w:tcW w:w="567" w:type="dxa"/>
            <w:shd w:val="clear" w:color="auto" w:fill="auto"/>
          </w:tcPr>
          <w:p w14:paraId="7D73EE50" w14:textId="77777777" w:rsidR="00863973" w:rsidRPr="00D82CDA" w:rsidRDefault="00863973" w:rsidP="00E50AB8">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6.9</w:t>
            </w:r>
          </w:p>
        </w:tc>
        <w:tc>
          <w:tcPr>
            <w:tcW w:w="567" w:type="dxa"/>
            <w:shd w:val="clear" w:color="auto" w:fill="auto"/>
          </w:tcPr>
          <w:p w14:paraId="638A74D6" w14:textId="77777777" w:rsidR="00863973" w:rsidRPr="00D82CDA" w:rsidRDefault="00863973" w:rsidP="00E50AB8">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290</w:t>
            </w:r>
          </w:p>
        </w:tc>
        <w:tc>
          <w:tcPr>
            <w:tcW w:w="425" w:type="dxa"/>
            <w:shd w:val="clear" w:color="auto" w:fill="auto"/>
          </w:tcPr>
          <w:p w14:paraId="51B126A9" w14:textId="77777777" w:rsidR="00863973" w:rsidRPr="00D82CDA" w:rsidRDefault="00863973" w:rsidP="00E50AB8">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30</w:t>
            </w:r>
          </w:p>
        </w:tc>
        <w:tc>
          <w:tcPr>
            <w:tcW w:w="567" w:type="dxa"/>
            <w:shd w:val="clear" w:color="auto" w:fill="auto"/>
          </w:tcPr>
          <w:p w14:paraId="1424F0F9" w14:textId="77777777" w:rsidR="00863973" w:rsidRPr="00D82CDA" w:rsidRDefault="00863973" w:rsidP="00E50AB8">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eastAsia="SimSun" w:hAnsi="Arial" w:cs="Arial"/>
                <w:sz w:val="18"/>
                <w:szCs w:val="18"/>
                <w:lang w:val="en-US"/>
              </w:rPr>
              <w:t>10.3</w:t>
            </w:r>
          </w:p>
        </w:tc>
      </w:tr>
      <w:tr w:rsidR="00863973" w:rsidRPr="00D82CDA" w14:paraId="5D4C33FD" w14:textId="77777777" w:rsidTr="00D10BF7">
        <w:tc>
          <w:tcPr>
            <w:cnfStyle w:val="001000000000" w:firstRow="0" w:lastRow="0" w:firstColumn="1" w:lastColumn="0" w:oddVBand="0" w:evenVBand="0" w:oddHBand="0" w:evenHBand="0" w:firstRowFirstColumn="0" w:firstRowLastColumn="0" w:lastRowFirstColumn="0" w:lastRowLastColumn="0"/>
            <w:tcW w:w="1271" w:type="dxa"/>
            <w:vMerge/>
          </w:tcPr>
          <w:p w14:paraId="0E6E6FF7" w14:textId="77777777" w:rsidR="00863973" w:rsidRPr="00D82CDA" w:rsidRDefault="00863973" w:rsidP="00E50AB8">
            <w:pPr>
              <w:rPr>
                <w:rFonts w:ascii="Arial" w:hAnsi="Arial"/>
                <w:b w:val="0"/>
                <w:bCs w:val="0"/>
                <w:sz w:val="18"/>
                <w:szCs w:val="18"/>
                <w:lang w:val="en-US"/>
              </w:rPr>
            </w:pPr>
          </w:p>
        </w:tc>
        <w:tc>
          <w:tcPr>
            <w:tcW w:w="567" w:type="dxa"/>
          </w:tcPr>
          <w:p w14:paraId="3DCA17FE"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i/>
                <w:iCs/>
                <w:sz w:val="18"/>
                <w:szCs w:val="18"/>
                <w:lang w:val="en-US"/>
              </w:rPr>
            </w:pPr>
            <w:r w:rsidRPr="00D82CDA">
              <w:rPr>
                <w:rFonts w:ascii="Arial" w:hAnsi="Arial"/>
                <w:i/>
                <w:iCs/>
                <w:sz w:val="18"/>
                <w:szCs w:val="18"/>
                <w:lang w:val="en-US"/>
              </w:rPr>
              <w:t>P</w:t>
            </w:r>
          </w:p>
        </w:tc>
        <w:tc>
          <w:tcPr>
            <w:tcW w:w="1559" w:type="dxa"/>
            <w:gridSpan w:val="3"/>
          </w:tcPr>
          <w:p w14:paraId="0D074D22" w14:textId="77777777" w:rsidR="00863973" w:rsidRPr="00D82CDA" w:rsidRDefault="00863973" w:rsidP="00E50AB8">
            <w:pPr>
              <w:jc w:val="center"/>
              <w:cnfStyle w:val="000000000000" w:firstRow="0" w:lastRow="0" w:firstColumn="0" w:lastColumn="0" w:oddVBand="0" w:evenVBand="0" w:oddHBand="0" w:evenHBand="0" w:firstRowFirstColumn="0" w:firstRowLastColumn="0" w:lastRowFirstColumn="0" w:lastRowLastColumn="0"/>
              <w:rPr>
                <w:rFonts w:ascii="Arial" w:hAnsi="Arial"/>
                <w:i/>
                <w:iCs/>
                <w:sz w:val="18"/>
                <w:szCs w:val="18"/>
                <w:lang w:val="en-US"/>
              </w:rPr>
            </w:pPr>
            <w:r w:rsidRPr="00D82CDA">
              <w:rPr>
                <w:rFonts w:ascii="Arial" w:eastAsia="SimSun" w:hAnsi="Arial"/>
                <w:i/>
                <w:iCs/>
                <w:sz w:val="18"/>
                <w:szCs w:val="18"/>
                <w:lang w:val="en-US"/>
              </w:rPr>
              <w:t>1.92</w:t>
            </w:r>
          </w:p>
        </w:tc>
        <w:tc>
          <w:tcPr>
            <w:tcW w:w="1560" w:type="dxa"/>
            <w:gridSpan w:val="3"/>
          </w:tcPr>
          <w:p w14:paraId="6C26CD5E" w14:textId="77777777" w:rsidR="00863973" w:rsidRPr="00D82CDA" w:rsidRDefault="00863973" w:rsidP="00E50AB8">
            <w:pPr>
              <w:jc w:val="center"/>
              <w:cnfStyle w:val="000000000000" w:firstRow="0" w:lastRow="0" w:firstColumn="0" w:lastColumn="0" w:oddVBand="0" w:evenVBand="0" w:oddHBand="0" w:evenHBand="0" w:firstRowFirstColumn="0" w:firstRowLastColumn="0" w:lastRowFirstColumn="0" w:lastRowLastColumn="0"/>
              <w:rPr>
                <w:rFonts w:ascii="Arial" w:hAnsi="Arial"/>
                <w:i/>
                <w:iCs/>
                <w:sz w:val="18"/>
                <w:szCs w:val="18"/>
                <w:lang w:val="en-US"/>
              </w:rPr>
            </w:pPr>
            <w:r w:rsidRPr="00D82CDA">
              <w:rPr>
                <w:rFonts w:ascii="Arial" w:eastAsia="SimSun" w:hAnsi="Arial"/>
                <w:i/>
                <w:iCs/>
                <w:sz w:val="18"/>
                <w:szCs w:val="18"/>
                <w:lang w:val="en-US"/>
              </w:rPr>
              <w:t>0.34</w:t>
            </w:r>
          </w:p>
        </w:tc>
        <w:tc>
          <w:tcPr>
            <w:tcW w:w="1559" w:type="dxa"/>
            <w:gridSpan w:val="3"/>
          </w:tcPr>
          <w:p w14:paraId="27A17BF2" w14:textId="77777777" w:rsidR="00863973" w:rsidRPr="00D82CDA" w:rsidRDefault="00863973" w:rsidP="00E50AB8">
            <w:pPr>
              <w:jc w:val="center"/>
              <w:cnfStyle w:val="000000000000" w:firstRow="0" w:lastRow="0" w:firstColumn="0" w:lastColumn="0" w:oddVBand="0" w:evenVBand="0" w:oddHBand="0" w:evenHBand="0" w:firstRowFirstColumn="0" w:firstRowLastColumn="0" w:lastRowFirstColumn="0" w:lastRowLastColumn="0"/>
              <w:rPr>
                <w:rFonts w:ascii="Arial" w:hAnsi="Arial"/>
                <w:i/>
                <w:iCs/>
                <w:sz w:val="18"/>
                <w:szCs w:val="18"/>
                <w:lang w:val="en-US"/>
              </w:rPr>
            </w:pPr>
            <w:r w:rsidRPr="00D82CDA">
              <w:rPr>
                <w:rFonts w:ascii="Arial" w:eastAsia="SimSun" w:hAnsi="Arial"/>
                <w:i/>
                <w:iCs/>
                <w:sz w:val="18"/>
                <w:szCs w:val="18"/>
                <w:lang w:val="en-US"/>
              </w:rPr>
              <w:t>0.52</w:t>
            </w:r>
          </w:p>
        </w:tc>
        <w:tc>
          <w:tcPr>
            <w:tcW w:w="1559" w:type="dxa"/>
            <w:gridSpan w:val="3"/>
          </w:tcPr>
          <w:p w14:paraId="791CC2DC" w14:textId="77777777" w:rsidR="00863973" w:rsidRPr="00D82CDA" w:rsidRDefault="00863973" w:rsidP="00E50AB8">
            <w:pPr>
              <w:jc w:val="center"/>
              <w:cnfStyle w:val="000000000000" w:firstRow="0" w:lastRow="0" w:firstColumn="0" w:lastColumn="0" w:oddVBand="0" w:evenVBand="0" w:oddHBand="0" w:evenHBand="0" w:firstRowFirstColumn="0" w:firstRowLastColumn="0" w:lastRowFirstColumn="0" w:lastRowLastColumn="0"/>
              <w:rPr>
                <w:rFonts w:ascii="Arial" w:hAnsi="Arial"/>
                <w:i/>
                <w:iCs/>
                <w:sz w:val="18"/>
                <w:szCs w:val="18"/>
                <w:lang w:val="en-US"/>
              </w:rPr>
            </w:pPr>
            <w:r w:rsidRPr="00D82CDA">
              <w:rPr>
                <w:rFonts w:ascii="Arial" w:eastAsia="SimSun" w:hAnsi="Arial"/>
                <w:i/>
                <w:iCs/>
                <w:sz w:val="18"/>
                <w:szCs w:val="18"/>
                <w:lang w:val="en-US"/>
              </w:rPr>
              <w:t>0.67</w:t>
            </w:r>
          </w:p>
        </w:tc>
        <w:tc>
          <w:tcPr>
            <w:tcW w:w="1559" w:type="dxa"/>
            <w:gridSpan w:val="3"/>
          </w:tcPr>
          <w:p w14:paraId="5F6C6ADB" w14:textId="77777777" w:rsidR="00863973" w:rsidRPr="00D82CDA" w:rsidRDefault="00863973" w:rsidP="00E50AB8">
            <w:pPr>
              <w:jc w:val="center"/>
              <w:cnfStyle w:val="000000000000" w:firstRow="0" w:lastRow="0" w:firstColumn="0" w:lastColumn="0" w:oddVBand="0" w:evenVBand="0" w:oddHBand="0" w:evenHBand="0" w:firstRowFirstColumn="0" w:firstRowLastColumn="0" w:lastRowFirstColumn="0" w:lastRowLastColumn="0"/>
              <w:rPr>
                <w:rFonts w:ascii="Arial" w:hAnsi="Arial"/>
                <w:i/>
                <w:iCs/>
                <w:sz w:val="18"/>
                <w:szCs w:val="18"/>
                <w:lang w:val="en-US"/>
              </w:rPr>
            </w:pPr>
            <w:r w:rsidRPr="00D82CDA">
              <w:rPr>
                <w:rFonts w:ascii="Arial" w:eastAsia="SimSun" w:hAnsi="Arial"/>
                <w:i/>
                <w:iCs/>
                <w:sz w:val="18"/>
                <w:szCs w:val="18"/>
                <w:lang w:val="en-US"/>
              </w:rPr>
              <w:t>0.38</w:t>
            </w:r>
          </w:p>
        </w:tc>
      </w:tr>
      <w:tr w:rsidR="00D10BF7" w:rsidRPr="00D82CDA" w14:paraId="7B22DC69" w14:textId="77777777" w:rsidTr="00D10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auto"/>
          </w:tcPr>
          <w:p w14:paraId="1976E657" w14:textId="59E4FFA7" w:rsidR="00863973" w:rsidRPr="00D82CDA" w:rsidRDefault="00863973" w:rsidP="00E50AB8">
            <w:pPr>
              <w:rPr>
                <w:rFonts w:ascii="Arial" w:hAnsi="Arial"/>
                <w:b w:val="0"/>
                <w:bCs w:val="0"/>
                <w:sz w:val="18"/>
                <w:szCs w:val="18"/>
                <w:lang w:val="en-US"/>
              </w:rPr>
            </w:pPr>
            <w:r w:rsidRPr="00D82CDA">
              <w:rPr>
                <w:rFonts w:ascii="Arial" w:hAnsi="Arial"/>
                <w:b w:val="0"/>
                <w:bCs w:val="0"/>
                <w:sz w:val="18"/>
                <w:szCs w:val="18"/>
                <w:lang w:val="en-US"/>
              </w:rPr>
              <w:t>Hookworm</w:t>
            </w:r>
          </w:p>
        </w:tc>
        <w:tc>
          <w:tcPr>
            <w:tcW w:w="567" w:type="dxa"/>
            <w:shd w:val="clear" w:color="auto" w:fill="auto"/>
          </w:tcPr>
          <w:p w14:paraId="016F6071"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F</w:t>
            </w:r>
          </w:p>
        </w:tc>
        <w:tc>
          <w:tcPr>
            <w:tcW w:w="567" w:type="dxa"/>
            <w:shd w:val="clear" w:color="auto" w:fill="auto"/>
          </w:tcPr>
          <w:p w14:paraId="28D37172"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128</w:t>
            </w:r>
          </w:p>
        </w:tc>
        <w:tc>
          <w:tcPr>
            <w:tcW w:w="425" w:type="dxa"/>
            <w:shd w:val="clear" w:color="auto" w:fill="auto"/>
          </w:tcPr>
          <w:p w14:paraId="52B3E434"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4</w:t>
            </w:r>
          </w:p>
        </w:tc>
        <w:tc>
          <w:tcPr>
            <w:tcW w:w="567" w:type="dxa"/>
            <w:shd w:val="clear" w:color="auto" w:fill="auto"/>
          </w:tcPr>
          <w:p w14:paraId="5A46704D"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3.1</w:t>
            </w:r>
          </w:p>
        </w:tc>
        <w:tc>
          <w:tcPr>
            <w:tcW w:w="567" w:type="dxa"/>
            <w:shd w:val="clear" w:color="auto" w:fill="auto"/>
          </w:tcPr>
          <w:p w14:paraId="5B4F0E31"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161</w:t>
            </w:r>
          </w:p>
        </w:tc>
        <w:tc>
          <w:tcPr>
            <w:tcW w:w="426" w:type="dxa"/>
            <w:shd w:val="clear" w:color="auto" w:fill="auto"/>
          </w:tcPr>
          <w:p w14:paraId="02E04DF0"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6</w:t>
            </w:r>
          </w:p>
        </w:tc>
        <w:tc>
          <w:tcPr>
            <w:tcW w:w="567" w:type="dxa"/>
            <w:shd w:val="clear" w:color="auto" w:fill="auto"/>
          </w:tcPr>
          <w:p w14:paraId="721AA562"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3.7</w:t>
            </w:r>
          </w:p>
        </w:tc>
        <w:tc>
          <w:tcPr>
            <w:tcW w:w="567" w:type="dxa"/>
            <w:shd w:val="clear" w:color="auto" w:fill="auto"/>
          </w:tcPr>
          <w:p w14:paraId="03479F76"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149</w:t>
            </w:r>
          </w:p>
        </w:tc>
        <w:tc>
          <w:tcPr>
            <w:tcW w:w="425" w:type="dxa"/>
            <w:shd w:val="clear" w:color="auto" w:fill="auto"/>
          </w:tcPr>
          <w:p w14:paraId="6DBD29D6"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7</w:t>
            </w:r>
          </w:p>
        </w:tc>
        <w:tc>
          <w:tcPr>
            <w:tcW w:w="567" w:type="dxa"/>
            <w:shd w:val="clear" w:color="auto" w:fill="auto"/>
          </w:tcPr>
          <w:p w14:paraId="0CFAEAE3"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4.7</w:t>
            </w:r>
          </w:p>
        </w:tc>
        <w:tc>
          <w:tcPr>
            <w:tcW w:w="567" w:type="dxa"/>
            <w:shd w:val="clear" w:color="auto" w:fill="auto"/>
          </w:tcPr>
          <w:p w14:paraId="1111BF7D"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132</w:t>
            </w:r>
          </w:p>
        </w:tc>
        <w:tc>
          <w:tcPr>
            <w:tcW w:w="425" w:type="dxa"/>
            <w:shd w:val="clear" w:color="auto" w:fill="auto"/>
          </w:tcPr>
          <w:p w14:paraId="70EBDAA6"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15</w:t>
            </w:r>
          </w:p>
        </w:tc>
        <w:tc>
          <w:tcPr>
            <w:tcW w:w="567" w:type="dxa"/>
            <w:shd w:val="clear" w:color="auto" w:fill="auto"/>
          </w:tcPr>
          <w:p w14:paraId="23301402"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11.4</w:t>
            </w:r>
          </w:p>
        </w:tc>
        <w:tc>
          <w:tcPr>
            <w:tcW w:w="567" w:type="dxa"/>
            <w:shd w:val="clear" w:color="auto" w:fill="auto"/>
          </w:tcPr>
          <w:p w14:paraId="067C5464"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570</w:t>
            </w:r>
          </w:p>
        </w:tc>
        <w:tc>
          <w:tcPr>
            <w:tcW w:w="425" w:type="dxa"/>
            <w:shd w:val="clear" w:color="auto" w:fill="auto"/>
          </w:tcPr>
          <w:p w14:paraId="6ABE34A0"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32</w:t>
            </w:r>
          </w:p>
        </w:tc>
        <w:tc>
          <w:tcPr>
            <w:tcW w:w="567" w:type="dxa"/>
            <w:shd w:val="clear" w:color="auto" w:fill="auto"/>
          </w:tcPr>
          <w:p w14:paraId="1DF5D616"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5.6</w:t>
            </w:r>
          </w:p>
        </w:tc>
      </w:tr>
      <w:tr w:rsidR="00863973" w:rsidRPr="00D82CDA" w14:paraId="4CF30371" w14:textId="77777777" w:rsidTr="00D10BF7">
        <w:tc>
          <w:tcPr>
            <w:cnfStyle w:val="001000000000" w:firstRow="0" w:lastRow="0" w:firstColumn="1" w:lastColumn="0" w:oddVBand="0" w:evenVBand="0" w:oddHBand="0" w:evenHBand="0" w:firstRowFirstColumn="0" w:firstRowLastColumn="0" w:lastRowFirstColumn="0" w:lastRowLastColumn="0"/>
            <w:tcW w:w="1271" w:type="dxa"/>
            <w:vMerge/>
          </w:tcPr>
          <w:p w14:paraId="036EA0DC" w14:textId="77777777" w:rsidR="00863973" w:rsidRPr="00D82CDA" w:rsidRDefault="00863973" w:rsidP="00E50AB8">
            <w:pPr>
              <w:rPr>
                <w:rFonts w:ascii="Arial" w:hAnsi="Arial"/>
                <w:b w:val="0"/>
                <w:bCs w:val="0"/>
                <w:sz w:val="18"/>
                <w:szCs w:val="18"/>
                <w:lang w:val="en-US"/>
              </w:rPr>
            </w:pPr>
          </w:p>
        </w:tc>
        <w:tc>
          <w:tcPr>
            <w:tcW w:w="567" w:type="dxa"/>
          </w:tcPr>
          <w:p w14:paraId="461DBD03"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M</w:t>
            </w:r>
          </w:p>
        </w:tc>
        <w:tc>
          <w:tcPr>
            <w:tcW w:w="567" w:type="dxa"/>
          </w:tcPr>
          <w:p w14:paraId="7DE8F28E"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70</w:t>
            </w:r>
          </w:p>
        </w:tc>
        <w:tc>
          <w:tcPr>
            <w:tcW w:w="425" w:type="dxa"/>
          </w:tcPr>
          <w:p w14:paraId="6CAE22F3"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2</w:t>
            </w:r>
          </w:p>
        </w:tc>
        <w:tc>
          <w:tcPr>
            <w:tcW w:w="567" w:type="dxa"/>
          </w:tcPr>
          <w:p w14:paraId="6F7FBDBC"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2.9</w:t>
            </w:r>
          </w:p>
        </w:tc>
        <w:tc>
          <w:tcPr>
            <w:tcW w:w="567" w:type="dxa"/>
          </w:tcPr>
          <w:p w14:paraId="129EC013"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47</w:t>
            </w:r>
          </w:p>
        </w:tc>
        <w:tc>
          <w:tcPr>
            <w:tcW w:w="426" w:type="dxa"/>
          </w:tcPr>
          <w:p w14:paraId="6F3B463B"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2</w:t>
            </w:r>
          </w:p>
        </w:tc>
        <w:tc>
          <w:tcPr>
            <w:tcW w:w="567" w:type="dxa"/>
          </w:tcPr>
          <w:p w14:paraId="50024184"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4.3</w:t>
            </w:r>
          </w:p>
        </w:tc>
        <w:tc>
          <w:tcPr>
            <w:tcW w:w="567" w:type="dxa"/>
          </w:tcPr>
          <w:p w14:paraId="01983701"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101</w:t>
            </w:r>
          </w:p>
        </w:tc>
        <w:tc>
          <w:tcPr>
            <w:tcW w:w="425" w:type="dxa"/>
          </w:tcPr>
          <w:p w14:paraId="4782D0DE"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7</w:t>
            </w:r>
          </w:p>
        </w:tc>
        <w:tc>
          <w:tcPr>
            <w:tcW w:w="567" w:type="dxa"/>
          </w:tcPr>
          <w:p w14:paraId="0093B4A3"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6.9</w:t>
            </w:r>
          </w:p>
        </w:tc>
        <w:tc>
          <w:tcPr>
            <w:tcW w:w="567" w:type="dxa"/>
          </w:tcPr>
          <w:p w14:paraId="3D8583F1"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72</w:t>
            </w:r>
          </w:p>
        </w:tc>
        <w:tc>
          <w:tcPr>
            <w:tcW w:w="425" w:type="dxa"/>
          </w:tcPr>
          <w:p w14:paraId="46238D44"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5</w:t>
            </w:r>
          </w:p>
        </w:tc>
        <w:tc>
          <w:tcPr>
            <w:tcW w:w="567" w:type="dxa"/>
          </w:tcPr>
          <w:p w14:paraId="5CEF5167"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6.9</w:t>
            </w:r>
          </w:p>
        </w:tc>
        <w:tc>
          <w:tcPr>
            <w:tcW w:w="567" w:type="dxa"/>
          </w:tcPr>
          <w:p w14:paraId="6412C53E"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290</w:t>
            </w:r>
          </w:p>
        </w:tc>
        <w:tc>
          <w:tcPr>
            <w:tcW w:w="425" w:type="dxa"/>
          </w:tcPr>
          <w:p w14:paraId="3F25B9C9"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16</w:t>
            </w:r>
          </w:p>
        </w:tc>
        <w:tc>
          <w:tcPr>
            <w:tcW w:w="567" w:type="dxa"/>
          </w:tcPr>
          <w:p w14:paraId="25551AD4"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5.5</w:t>
            </w:r>
          </w:p>
        </w:tc>
      </w:tr>
      <w:tr w:rsidR="00863973" w:rsidRPr="00D82CDA" w14:paraId="47F04FB6" w14:textId="77777777" w:rsidTr="00D10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tcPr>
          <w:p w14:paraId="21D7EA62" w14:textId="77777777" w:rsidR="00863973" w:rsidRPr="00D82CDA" w:rsidRDefault="00863973" w:rsidP="00E50AB8">
            <w:pPr>
              <w:rPr>
                <w:rFonts w:ascii="Arial" w:hAnsi="Arial"/>
                <w:b w:val="0"/>
                <w:bCs w:val="0"/>
                <w:sz w:val="18"/>
                <w:szCs w:val="18"/>
                <w:lang w:val="en-US"/>
              </w:rPr>
            </w:pPr>
          </w:p>
        </w:tc>
        <w:tc>
          <w:tcPr>
            <w:tcW w:w="567" w:type="dxa"/>
            <w:shd w:val="clear" w:color="auto" w:fill="auto"/>
          </w:tcPr>
          <w:p w14:paraId="73476D64"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i/>
                <w:iCs/>
                <w:sz w:val="18"/>
                <w:szCs w:val="18"/>
                <w:lang w:val="en-US"/>
              </w:rPr>
            </w:pPr>
            <w:r w:rsidRPr="00D82CDA">
              <w:rPr>
                <w:rFonts w:ascii="Arial" w:hAnsi="Arial"/>
                <w:i/>
                <w:iCs/>
                <w:sz w:val="18"/>
                <w:szCs w:val="18"/>
                <w:lang w:val="en-US"/>
              </w:rPr>
              <w:t>P</w:t>
            </w:r>
          </w:p>
        </w:tc>
        <w:tc>
          <w:tcPr>
            <w:tcW w:w="1559" w:type="dxa"/>
            <w:gridSpan w:val="3"/>
            <w:shd w:val="clear" w:color="auto" w:fill="auto"/>
          </w:tcPr>
          <w:p w14:paraId="163C9396" w14:textId="77777777" w:rsidR="00863973" w:rsidRPr="00D82CDA" w:rsidRDefault="00863973" w:rsidP="00E50AB8">
            <w:pPr>
              <w:jc w:val="center"/>
              <w:cnfStyle w:val="000000100000" w:firstRow="0" w:lastRow="0" w:firstColumn="0" w:lastColumn="0" w:oddVBand="0" w:evenVBand="0" w:oddHBand="1" w:evenHBand="0" w:firstRowFirstColumn="0" w:firstRowLastColumn="0" w:lastRowFirstColumn="0" w:lastRowLastColumn="0"/>
              <w:rPr>
                <w:rFonts w:ascii="Arial" w:hAnsi="Arial"/>
                <w:i/>
                <w:iCs/>
                <w:sz w:val="18"/>
                <w:szCs w:val="18"/>
                <w:lang w:val="en-US"/>
              </w:rPr>
            </w:pPr>
            <w:r w:rsidRPr="00D82CDA">
              <w:rPr>
                <w:rFonts w:ascii="Arial" w:eastAsia="SimSun" w:hAnsi="Arial"/>
                <w:i/>
                <w:iCs/>
                <w:sz w:val="18"/>
                <w:szCs w:val="18"/>
                <w:lang w:val="en-US"/>
              </w:rPr>
              <w:t>0.88</w:t>
            </w:r>
          </w:p>
        </w:tc>
        <w:tc>
          <w:tcPr>
            <w:tcW w:w="1560" w:type="dxa"/>
            <w:gridSpan w:val="3"/>
            <w:shd w:val="clear" w:color="auto" w:fill="auto"/>
          </w:tcPr>
          <w:p w14:paraId="2CF69784" w14:textId="77777777" w:rsidR="00863973" w:rsidRPr="00D82CDA" w:rsidRDefault="00863973" w:rsidP="00E50AB8">
            <w:pPr>
              <w:jc w:val="center"/>
              <w:cnfStyle w:val="000000100000" w:firstRow="0" w:lastRow="0" w:firstColumn="0" w:lastColumn="0" w:oddVBand="0" w:evenVBand="0" w:oddHBand="1" w:evenHBand="0" w:firstRowFirstColumn="0" w:firstRowLastColumn="0" w:lastRowFirstColumn="0" w:lastRowLastColumn="0"/>
              <w:rPr>
                <w:rFonts w:ascii="Arial" w:hAnsi="Arial"/>
                <w:i/>
                <w:iCs/>
                <w:sz w:val="18"/>
                <w:szCs w:val="18"/>
                <w:lang w:val="en-US"/>
              </w:rPr>
            </w:pPr>
            <w:r w:rsidRPr="00D82CDA">
              <w:rPr>
                <w:rFonts w:ascii="Arial" w:eastAsia="SimSun" w:hAnsi="Arial"/>
                <w:i/>
                <w:iCs/>
                <w:sz w:val="18"/>
                <w:szCs w:val="18"/>
                <w:lang w:val="en-US"/>
              </w:rPr>
              <w:t>0.41</w:t>
            </w:r>
          </w:p>
        </w:tc>
        <w:tc>
          <w:tcPr>
            <w:tcW w:w="1559" w:type="dxa"/>
            <w:gridSpan w:val="3"/>
            <w:shd w:val="clear" w:color="auto" w:fill="auto"/>
          </w:tcPr>
          <w:p w14:paraId="0B1F7B5F" w14:textId="77777777" w:rsidR="00863973" w:rsidRPr="00D82CDA" w:rsidRDefault="00863973" w:rsidP="00E50AB8">
            <w:pPr>
              <w:jc w:val="center"/>
              <w:cnfStyle w:val="000000100000" w:firstRow="0" w:lastRow="0" w:firstColumn="0" w:lastColumn="0" w:oddVBand="0" w:evenVBand="0" w:oddHBand="1" w:evenHBand="0" w:firstRowFirstColumn="0" w:firstRowLastColumn="0" w:lastRowFirstColumn="0" w:lastRowLastColumn="0"/>
              <w:rPr>
                <w:rFonts w:ascii="Arial" w:hAnsi="Arial"/>
                <w:i/>
                <w:iCs/>
                <w:sz w:val="18"/>
                <w:szCs w:val="18"/>
                <w:lang w:val="en-US"/>
              </w:rPr>
            </w:pPr>
            <w:r w:rsidRPr="00D82CDA">
              <w:rPr>
                <w:rFonts w:ascii="Arial" w:eastAsia="SimSun" w:hAnsi="Arial"/>
                <w:i/>
                <w:iCs/>
                <w:sz w:val="18"/>
                <w:szCs w:val="18"/>
                <w:lang w:val="en-US"/>
              </w:rPr>
              <w:t>0.41</w:t>
            </w:r>
          </w:p>
        </w:tc>
        <w:tc>
          <w:tcPr>
            <w:tcW w:w="1559" w:type="dxa"/>
            <w:gridSpan w:val="3"/>
            <w:shd w:val="clear" w:color="auto" w:fill="auto"/>
          </w:tcPr>
          <w:p w14:paraId="51CCABE0" w14:textId="77777777" w:rsidR="00863973" w:rsidRPr="00D82CDA" w:rsidRDefault="00863973" w:rsidP="00E50AB8">
            <w:pPr>
              <w:jc w:val="center"/>
              <w:cnfStyle w:val="000000100000" w:firstRow="0" w:lastRow="0" w:firstColumn="0" w:lastColumn="0" w:oddVBand="0" w:evenVBand="0" w:oddHBand="1" w:evenHBand="0" w:firstRowFirstColumn="0" w:firstRowLastColumn="0" w:lastRowFirstColumn="0" w:lastRowLastColumn="0"/>
              <w:rPr>
                <w:rFonts w:ascii="Arial" w:hAnsi="Arial"/>
                <w:i/>
                <w:iCs/>
                <w:sz w:val="18"/>
                <w:szCs w:val="18"/>
                <w:lang w:val="en-US"/>
              </w:rPr>
            </w:pPr>
            <w:r w:rsidRPr="00D82CDA">
              <w:rPr>
                <w:rFonts w:ascii="Arial" w:eastAsia="SimSun" w:hAnsi="Arial"/>
                <w:i/>
                <w:iCs/>
                <w:sz w:val="18"/>
                <w:szCs w:val="18"/>
                <w:lang w:val="en-US"/>
              </w:rPr>
              <w:t>0.29</w:t>
            </w:r>
          </w:p>
        </w:tc>
        <w:tc>
          <w:tcPr>
            <w:tcW w:w="1559" w:type="dxa"/>
            <w:gridSpan w:val="3"/>
            <w:shd w:val="clear" w:color="auto" w:fill="auto"/>
          </w:tcPr>
          <w:p w14:paraId="33EA8B57" w14:textId="77777777" w:rsidR="00863973" w:rsidRPr="00D82CDA" w:rsidRDefault="00863973" w:rsidP="00E50AB8">
            <w:pPr>
              <w:jc w:val="center"/>
              <w:cnfStyle w:val="000000100000" w:firstRow="0" w:lastRow="0" w:firstColumn="0" w:lastColumn="0" w:oddVBand="0" w:evenVBand="0" w:oddHBand="1" w:evenHBand="0" w:firstRowFirstColumn="0" w:firstRowLastColumn="0" w:lastRowFirstColumn="0" w:lastRowLastColumn="0"/>
              <w:rPr>
                <w:rFonts w:ascii="Arial" w:hAnsi="Arial"/>
                <w:i/>
                <w:iCs/>
                <w:sz w:val="18"/>
                <w:szCs w:val="18"/>
                <w:lang w:val="en-US"/>
              </w:rPr>
            </w:pPr>
            <w:r w:rsidRPr="00D82CDA">
              <w:rPr>
                <w:rFonts w:ascii="Arial" w:eastAsia="SimSun" w:hAnsi="Arial"/>
                <w:i/>
                <w:iCs/>
                <w:sz w:val="18"/>
                <w:szCs w:val="18"/>
                <w:lang w:val="en-US"/>
              </w:rPr>
              <w:t>1.41</w:t>
            </w:r>
          </w:p>
        </w:tc>
      </w:tr>
      <w:tr w:rsidR="00863973" w:rsidRPr="00D82CDA" w14:paraId="2F1544D6" w14:textId="77777777" w:rsidTr="00D10BF7">
        <w:tc>
          <w:tcPr>
            <w:cnfStyle w:val="001000000000" w:firstRow="0" w:lastRow="0" w:firstColumn="1" w:lastColumn="0" w:oddVBand="0" w:evenVBand="0" w:oddHBand="0" w:evenHBand="0" w:firstRowFirstColumn="0" w:firstRowLastColumn="0" w:lastRowFirstColumn="0" w:lastRowLastColumn="0"/>
            <w:tcW w:w="1271" w:type="dxa"/>
            <w:vMerge w:val="restart"/>
          </w:tcPr>
          <w:p w14:paraId="692EE16A" w14:textId="4C44C681" w:rsidR="00863973" w:rsidRPr="00D82CDA" w:rsidRDefault="00863973" w:rsidP="00E50AB8">
            <w:pPr>
              <w:rPr>
                <w:rFonts w:ascii="Arial" w:hAnsi="Arial"/>
                <w:b w:val="0"/>
                <w:bCs w:val="0"/>
                <w:sz w:val="18"/>
                <w:szCs w:val="18"/>
                <w:lang w:val="en-US"/>
              </w:rPr>
            </w:pPr>
            <w:r w:rsidRPr="00D82CDA">
              <w:rPr>
                <w:rFonts w:ascii="Arial" w:hAnsi="Arial"/>
                <w:b w:val="0"/>
                <w:bCs w:val="0"/>
                <w:i/>
                <w:iCs/>
                <w:sz w:val="18"/>
                <w:szCs w:val="18"/>
                <w:lang w:val="en-US"/>
              </w:rPr>
              <w:t>S</w:t>
            </w:r>
            <w:r w:rsidR="00A032BD" w:rsidRPr="00D82CDA">
              <w:rPr>
                <w:rFonts w:ascii="Arial" w:hAnsi="Arial"/>
                <w:b w:val="0"/>
                <w:bCs w:val="0"/>
                <w:i/>
                <w:iCs/>
                <w:sz w:val="18"/>
                <w:szCs w:val="18"/>
                <w:lang w:val="en-US"/>
              </w:rPr>
              <w:t>chistosoma</w:t>
            </w:r>
            <w:r w:rsidRPr="00D82CDA">
              <w:rPr>
                <w:rFonts w:ascii="Arial" w:hAnsi="Arial"/>
                <w:b w:val="0"/>
                <w:bCs w:val="0"/>
                <w:i/>
                <w:iCs/>
                <w:sz w:val="18"/>
                <w:szCs w:val="18"/>
                <w:lang w:val="en-US"/>
              </w:rPr>
              <w:t xml:space="preserve"> mansoni</w:t>
            </w:r>
          </w:p>
        </w:tc>
        <w:tc>
          <w:tcPr>
            <w:tcW w:w="567" w:type="dxa"/>
          </w:tcPr>
          <w:p w14:paraId="468A99B7"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F</w:t>
            </w:r>
          </w:p>
        </w:tc>
        <w:tc>
          <w:tcPr>
            <w:tcW w:w="567" w:type="dxa"/>
          </w:tcPr>
          <w:p w14:paraId="4E37E522"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128</w:t>
            </w:r>
          </w:p>
        </w:tc>
        <w:tc>
          <w:tcPr>
            <w:tcW w:w="425" w:type="dxa"/>
          </w:tcPr>
          <w:p w14:paraId="515E3985"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0</w:t>
            </w:r>
          </w:p>
        </w:tc>
        <w:tc>
          <w:tcPr>
            <w:tcW w:w="567" w:type="dxa"/>
          </w:tcPr>
          <w:p w14:paraId="26D179EF"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0</w:t>
            </w:r>
          </w:p>
        </w:tc>
        <w:tc>
          <w:tcPr>
            <w:tcW w:w="567" w:type="dxa"/>
          </w:tcPr>
          <w:p w14:paraId="4D3F9EC3"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161</w:t>
            </w:r>
          </w:p>
        </w:tc>
        <w:tc>
          <w:tcPr>
            <w:tcW w:w="426" w:type="dxa"/>
          </w:tcPr>
          <w:p w14:paraId="1CBA8FFC"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2</w:t>
            </w:r>
          </w:p>
        </w:tc>
        <w:tc>
          <w:tcPr>
            <w:tcW w:w="567" w:type="dxa"/>
          </w:tcPr>
          <w:p w14:paraId="3C3274AA"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1.3</w:t>
            </w:r>
          </w:p>
        </w:tc>
        <w:tc>
          <w:tcPr>
            <w:tcW w:w="567" w:type="dxa"/>
          </w:tcPr>
          <w:p w14:paraId="76B2677C"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149</w:t>
            </w:r>
          </w:p>
        </w:tc>
        <w:tc>
          <w:tcPr>
            <w:tcW w:w="425" w:type="dxa"/>
          </w:tcPr>
          <w:p w14:paraId="3538F60F"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1</w:t>
            </w:r>
          </w:p>
        </w:tc>
        <w:tc>
          <w:tcPr>
            <w:tcW w:w="567" w:type="dxa"/>
          </w:tcPr>
          <w:p w14:paraId="65447A95"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0.7</w:t>
            </w:r>
          </w:p>
        </w:tc>
        <w:tc>
          <w:tcPr>
            <w:tcW w:w="567" w:type="dxa"/>
          </w:tcPr>
          <w:p w14:paraId="0F1F9DDE"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132</w:t>
            </w:r>
          </w:p>
        </w:tc>
        <w:tc>
          <w:tcPr>
            <w:tcW w:w="425" w:type="dxa"/>
          </w:tcPr>
          <w:p w14:paraId="4AF80B2A"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0</w:t>
            </w:r>
          </w:p>
        </w:tc>
        <w:tc>
          <w:tcPr>
            <w:tcW w:w="567" w:type="dxa"/>
          </w:tcPr>
          <w:p w14:paraId="28D128F8"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0</w:t>
            </w:r>
          </w:p>
        </w:tc>
        <w:tc>
          <w:tcPr>
            <w:tcW w:w="567" w:type="dxa"/>
          </w:tcPr>
          <w:p w14:paraId="7B1D7C58"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570</w:t>
            </w:r>
          </w:p>
        </w:tc>
        <w:tc>
          <w:tcPr>
            <w:tcW w:w="425" w:type="dxa"/>
          </w:tcPr>
          <w:p w14:paraId="35383C66"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3</w:t>
            </w:r>
          </w:p>
        </w:tc>
        <w:tc>
          <w:tcPr>
            <w:tcW w:w="567" w:type="dxa"/>
          </w:tcPr>
          <w:p w14:paraId="4971D56B" w14:textId="77777777" w:rsidR="00863973" w:rsidRPr="00D82CDA" w:rsidRDefault="00863973" w:rsidP="00E50AB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0.5</w:t>
            </w:r>
          </w:p>
        </w:tc>
      </w:tr>
      <w:tr w:rsidR="00D10BF7" w:rsidRPr="00D82CDA" w14:paraId="0A13922F" w14:textId="77777777" w:rsidTr="00D10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tcPr>
          <w:p w14:paraId="5DFE8CD9" w14:textId="77777777" w:rsidR="00863973" w:rsidRPr="00D82CDA" w:rsidRDefault="00863973" w:rsidP="00E50AB8">
            <w:pPr>
              <w:rPr>
                <w:rFonts w:ascii="Arial" w:hAnsi="Arial"/>
                <w:b w:val="0"/>
                <w:bCs w:val="0"/>
                <w:sz w:val="18"/>
                <w:szCs w:val="18"/>
                <w:lang w:val="en-US"/>
              </w:rPr>
            </w:pPr>
          </w:p>
        </w:tc>
        <w:tc>
          <w:tcPr>
            <w:tcW w:w="567" w:type="dxa"/>
            <w:shd w:val="clear" w:color="auto" w:fill="auto"/>
          </w:tcPr>
          <w:p w14:paraId="096E4923"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M</w:t>
            </w:r>
          </w:p>
        </w:tc>
        <w:tc>
          <w:tcPr>
            <w:tcW w:w="567" w:type="dxa"/>
            <w:shd w:val="clear" w:color="auto" w:fill="auto"/>
          </w:tcPr>
          <w:p w14:paraId="66F87132"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70</w:t>
            </w:r>
          </w:p>
        </w:tc>
        <w:tc>
          <w:tcPr>
            <w:tcW w:w="425" w:type="dxa"/>
            <w:shd w:val="clear" w:color="auto" w:fill="auto"/>
          </w:tcPr>
          <w:p w14:paraId="641B6ED1"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0</w:t>
            </w:r>
          </w:p>
        </w:tc>
        <w:tc>
          <w:tcPr>
            <w:tcW w:w="567" w:type="dxa"/>
            <w:shd w:val="clear" w:color="auto" w:fill="auto"/>
          </w:tcPr>
          <w:p w14:paraId="0B773819"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0</w:t>
            </w:r>
          </w:p>
        </w:tc>
        <w:tc>
          <w:tcPr>
            <w:tcW w:w="567" w:type="dxa"/>
            <w:shd w:val="clear" w:color="auto" w:fill="auto"/>
          </w:tcPr>
          <w:p w14:paraId="77AFC755"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47</w:t>
            </w:r>
          </w:p>
        </w:tc>
        <w:tc>
          <w:tcPr>
            <w:tcW w:w="426" w:type="dxa"/>
            <w:shd w:val="clear" w:color="auto" w:fill="auto"/>
          </w:tcPr>
          <w:p w14:paraId="2D7F072F"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0</w:t>
            </w:r>
          </w:p>
        </w:tc>
        <w:tc>
          <w:tcPr>
            <w:tcW w:w="567" w:type="dxa"/>
            <w:shd w:val="clear" w:color="auto" w:fill="auto"/>
          </w:tcPr>
          <w:p w14:paraId="7D4360ED"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0</w:t>
            </w:r>
          </w:p>
        </w:tc>
        <w:tc>
          <w:tcPr>
            <w:tcW w:w="567" w:type="dxa"/>
            <w:shd w:val="clear" w:color="auto" w:fill="auto"/>
          </w:tcPr>
          <w:p w14:paraId="1CEA4F8C"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101</w:t>
            </w:r>
          </w:p>
        </w:tc>
        <w:tc>
          <w:tcPr>
            <w:tcW w:w="425" w:type="dxa"/>
            <w:shd w:val="clear" w:color="auto" w:fill="auto"/>
          </w:tcPr>
          <w:p w14:paraId="63FA739E"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1</w:t>
            </w:r>
          </w:p>
        </w:tc>
        <w:tc>
          <w:tcPr>
            <w:tcW w:w="567" w:type="dxa"/>
            <w:shd w:val="clear" w:color="auto" w:fill="auto"/>
          </w:tcPr>
          <w:p w14:paraId="1A32525C"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1</w:t>
            </w:r>
          </w:p>
        </w:tc>
        <w:tc>
          <w:tcPr>
            <w:tcW w:w="567" w:type="dxa"/>
            <w:shd w:val="clear" w:color="auto" w:fill="auto"/>
          </w:tcPr>
          <w:p w14:paraId="178E64B9"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72</w:t>
            </w:r>
          </w:p>
        </w:tc>
        <w:tc>
          <w:tcPr>
            <w:tcW w:w="425" w:type="dxa"/>
            <w:shd w:val="clear" w:color="auto" w:fill="auto"/>
          </w:tcPr>
          <w:p w14:paraId="4CBAC3C1"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0</w:t>
            </w:r>
          </w:p>
        </w:tc>
        <w:tc>
          <w:tcPr>
            <w:tcW w:w="567" w:type="dxa"/>
            <w:shd w:val="clear" w:color="auto" w:fill="auto"/>
          </w:tcPr>
          <w:p w14:paraId="33F4A5F2"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0</w:t>
            </w:r>
          </w:p>
        </w:tc>
        <w:tc>
          <w:tcPr>
            <w:tcW w:w="567" w:type="dxa"/>
            <w:shd w:val="clear" w:color="auto" w:fill="auto"/>
          </w:tcPr>
          <w:p w14:paraId="4B8EFECB"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290</w:t>
            </w:r>
          </w:p>
        </w:tc>
        <w:tc>
          <w:tcPr>
            <w:tcW w:w="425" w:type="dxa"/>
            <w:shd w:val="clear" w:color="auto" w:fill="auto"/>
          </w:tcPr>
          <w:p w14:paraId="47D18F55"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1</w:t>
            </w:r>
          </w:p>
        </w:tc>
        <w:tc>
          <w:tcPr>
            <w:tcW w:w="567" w:type="dxa"/>
            <w:shd w:val="clear" w:color="auto" w:fill="auto"/>
          </w:tcPr>
          <w:p w14:paraId="4D7484B2" w14:textId="77777777" w:rsidR="00863973" w:rsidRPr="00D82CDA" w:rsidRDefault="00863973" w:rsidP="00E50AB8">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eastAsia="SimSun" w:hAnsi="Arial"/>
                <w:sz w:val="18"/>
                <w:szCs w:val="18"/>
                <w:lang w:val="en-US"/>
              </w:rPr>
              <w:t>0.3</w:t>
            </w:r>
          </w:p>
        </w:tc>
      </w:tr>
    </w:tbl>
    <w:p w14:paraId="569FCB79" w14:textId="5C871EAE" w:rsidR="00863973" w:rsidRPr="00D82CDA" w:rsidRDefault="000C38B0" w:rsidP="004B76A1">
      <w:pPr>
        <w:pStyle w:val="Default"/>
        <w:rPr>
          <w:rFonts w:ascii="Arial" w:hAnsi="Arial" w:cs="Arial"/>
          <w:sz w:val="20"/>
          <w:szCs w:val="20"/>
          <w:lang w:val="en-US"/>
        </w:rPr>
      </w:pPr>
      <w:r w:rsidRPr="00D82CDA">
        <w:rPr>
          <w:rFonts w:ascii="Arial" w:hAnsi="Arial" w:cs="Arial"/>
          <w:sz w:val="20"/>
          <w:szCs w:val="20"/>
          <w:lang w:val="en-US"/>
        </w:rPr>
        <w:t>N: sample size examined in the area. n: sample examined in the gender. n+: number of participants harboring the parasite. %: prevalence of infection</w:t>
      </w:r>
    </w:p>
    <w:p w14:paraId="46B0EEC6" w14:textId="77777777" w:rsidR="004B76A1" w:rsidRPr="00D82CDA" w:rsidRDefault="004B76A1" w:rsidP="004B76A1">
      <w:pPr>
        <w:pStyle w:val="Default"/>
        <w:rPr>
          <w:rFonts w:ascii="Arial" w:hAnsi="Arial" w:cs="Arial"/>
          <w:sz w:val="20"/>
          <w:szCs w:val="20"/>
          <w:lang w:val="en-US"/>
        </w:rPr>
      </w:pPr>
    </w:p>
    <w:p w14:paraId="03E0B963" w14:textId="07041AF7" w:rsidR="00C545F6" w:rsidRPr="00D82CDA" w:rsidRDefault="00023CF0" w:rsidP="00A70735">
      <w:pPr>
        <w:pStyle w:val="Default"/>
        <w:spacing w:line="360" w:lineRule="auto"/>
        <w:jc w:val="both"/>
        <w:rPr>
          <w:rFonts w:ascii="Arial" w:hAnsi="Arial" w:cs="Arial"/>
          <w:b/>
          <w:bCs/>
          <w:color w:val="auto"/>
          <w:sz w:val="20"/>
          <w:szCs w:val="20"/>
          <w:lang w:val="en-US"/>
        </w:rPr>
      </w:pPr>
      <w:r w:rsidRPr="00D82CDA">
        <w:rPr>
          <w:rFonts w:ascii="Arial" w:hAnsi="Arial" w:cs="Arial"/>
          <w:b/>
          <w:bCs/>
          <w:color w:val="auto"/>
          <w:sz w:val="20"/>
          <w:szCs w:val="20"/>
          <w:lang w:val="en-US"/>
        </w:rPr>
        <w:t xml:space="preserve">3.6. </w:t>
      </w:r>
      <w:r w:rsidR="00705A2F" w:rsidRPr="00D82CDA">
        <w:rPr>
          <w:rFonts w:ascii="Arial" w:hAnsi="Arial" w:cs="Arial"/>
          <w:b/>
          <w:bCs/>
          <w:color w:val="auto"/>
          <w:sz w:val="20"/>
          <w:szCs w:val="20"/>
          <w:lang w:val="en-US"/>
        </w:rPr>
        <w:t>Influence of age on prevalence of specific infection</w:t>
      </w:r>
    </w:p>
    <w:p w14:paraId="0419B709" w14:textId="0BC95B08" w:rsidR="003D7478" w:rsidRPr="00D82CDA" w:rsidRDefault="00973E2E" w:rsidP="00A70735">
      <w:pPr>
        <w:pStyle w:val="Default"/>
        <w:spacing w:line="360" w:lineRule="auto"/>
        <w:jc w:val="both"/>
        <w:rPr>
          <w:rFonts w:ascii="Arial" w:hAnsi="Arial" w:cs="Arial"/>
          <w:color w:val="auto"/>
          <w:sz w:val="20"/>
          <w:szCs w:val="20"/>
          <w:lang w:val="en-US"/>
        </w:rPr>
      </w:pPr>
      <w:r w:rsidRPr="00D82CDA">
        <w:rPr>
          <w:rFonts w:ascii="Arial" w:hAnsi="Arial" w:cs="Arial"/>
          <w:color w:val="auto"/>
          <w:sz w:val="20"/>
          <w:szCs w:val="20"/>
          <w:lang w:val="en-US"/>
        </w:rPr>
        <w:t xml:space="preserve">As indicated in table </w:t>
      </w:r>
      <w:r w:rsidR="00ED65F1">
        <w:rPr>
          <w:rFonts w:ascii="Arial" w:hAnsi="Arial" w:cs="Arial"/>
          <w:color w:val="auto"/>
          <w:sz w:val="20"/>
          <w:szCs w:val="20"/>
          <w:lang w:val="en-US"/>
        </w:rPr>
        <w:t>3</w:t>
      </w:r>
      <w:r w:rsidRPr="00D82CDA">
        <w:rPr>
          <w:rFonts w:ascii="Arial" w:hAnsi="Arial" w:cs="Arial"/>
          <w:color w:val="auto"/>
          <w:sz w:val="20"/>
          <w:szCs w:val="20"/>
          <w:lang w:val="en-US"/>
        </w:rPr>
        <w:t>, age did not significantly influence the prevalence of</w:t>
      </w:r>
      <w:r w:rsidR="00E9193C" w:rsidRPr="00D82CDA">
        <w:rPr>
          <w:rFonts w:ascii="Arial" w:hAnsi="Arial" w:cs="Arial"/>
          <w:color w:val="auto"/>
          <w:sz w:val="20"/>
          <w:szCs w:val="20"/>
          <w:lang w:val="en-US"/>
        </w:rPr>
        <w:t xml:space="preserve"> any of the specific helminth infection in the study area and each of the health district.</w:t>
      </w:r>
      <w:r w:rsidR="003D7478" w:rsidRPr="00D82CDA">
        <w:rPr>
          <w:rFonts w:ascii="Arial" w:hAnsi="Arial" w:cs="Arial"/>
          <w:color w:val="auto"/>
          <w:sz w:val="20"/>
          <w:szCs w:val="20"/>
          <w:lang w:val="en-US"/>
        </w:rPr>
        <w:t xml:space="preserve"> This trend indicated a similar distribution of </w:t>
      </w:r>
      <w:r w:rsidR="003D7478" w:rsidRPr="00D82CDA">
        <w:rPr>
          <w:rFonts w:ascii="Arial" w:hAnsi="Arial" w:cs="Arial"/>
          <w:color w:val="auto"/>
          <w:sz w:val="20"/>
          <w:szCs w:val="20"/>
          <w:lang w:val="en-US"/>
        </w:rPr>
        <w:lastRenderedPageBreak/>
        <w:t>transmission of this soil-transmitted helminth and similar hygienic habits among age groups in the study population.</w:t>
      </w:r>
      <w:r w:rsidR="00E9193C" w:rsidRPr="00D82CDA">
        <w:rPr>
          <w:rFonts w:ascii="Arial" w:hAnsi="Arial" w:cs="Arial"/>
          <w:color w:val="auto"/>
          <w:sz w:val="20"/>
          <w:szCs w:val="20"/>
          <w:lang w:val="en-US"/>
        </w:rPr>
        <w:t xml:space="preserve"> However, age influenced prevalence of specific infection in some health districts.</w:t>
      </w:r>
      <w:r w:rsidR="00120F6E" w:rsidRPr="00D82CDA">
        <w:rPr>
          <w:rFonts w:ascii="Arial" w:hAnsi="Arial" w:cs="Arial"/>
          <w:color w:val="auto"/>
          <w:sz w:val="20"/>
          <w:szCs w:val="20"/>
          <w:lang w:val="en-US"/>
        </w:rPr>
        <w:t xml:space="preserve"> Almost age groups had a prevalence a prevalence over 10% in each of the rural health districts and the overall study area</w:t>
      </w:r>
      <w:r w:rsidR="006005C5" w:rsidRPr="00D82CDA">
        <w:rPr>
          <w:rFonts w:ascii="Arial" w:hAnsi="Arial" w:cs="Arial"/>
          <w:color w:val="auto"/>
          <w:sz w:val="20"/>
          <w:szCs w:val="20"/>
          <w:lang w:val="en-US"/>
        </w:rPr>
        <w:t xml:space="preserve"> indicating a persistence of intestinal helminth infection which may be responsible of recrudescence of the higher infection in the further months</w:t>
      </w:r>
      <w:r w:rsidR="00120F6E" w:rsidRPr="00D82CDA">
        <w:rPr>
          <w:rFonts w:ascii="Arial" w:hAnsi="Arial" w:cs="Arial"/>
          <w:color w:val="auto"/>
          <w:sz w:val="20"/>
          <w:szCs w:val="20"/>
          <w:lang w:val="en-US"/>
        </w:rPr>
        <w:t>.</w:t>
      </w:r>
      <w:r w:rsidR="006005C5" w:rsidRPr="00D82CDA">
        <w:rPr>
          <w:rFonts w:ascii="Arial" w:hAnsi="Arial" w:cs="Arial"/>
          <w:color w:val="auto"/>
          <w:sz w:val="20"/>
          <w:szCs w:val="20"/>
          <w:lang w:val="en-US"/>
        </w:rPr>
        <w:t xml:space="preserve"> Almost all age groups therefore represent a reservoir of intestinal helminth infection after antihelminth chemoprevention campaign.</w:t>
      </w:r>
    </w:p>
    <w:p w14:paraId="0677BB59" w14:textId="41E10D32" w:rsidR="00C545F6" w:rsidRPr="00D82CDA" w:rsidRDefault="002C23F1" w:rsidP="00A70735">
      <w:pPr>
        <w:pStyle w:val="Default"/>
        <w:spacing w:line="360" w:lineRule="auto"/>
        <w:jc w:val="both"/>
        <w:rPr>
          <w:rFonts w:ascii="Arial" w:hAnsi="Arial" w:cs="Arial"/>
          <w:color w:val="auto"/>
          <w:sz w:val="20"/>
          <w:szCs w:val="20"/>
          <w:lang w:val="en-US"/>
        </w:rPr>
      </w:pPr>
      <w:r w:rsidRPr="00D82CDA">
        <w:rPr>
          <w:rFonts w:ascii="Arial" w:hAnsi="Arial" w:cs="Arial"/>
          <w:color w:val="auto"/>
          <w:sz w:val="20"/>
          <w:szCs w:val="20"/>
          <w:lang w:val="en-US"/>
        </w:rPr>
        <w:t>S</w:t>
      </w:r>
      <w:r w:rsidR="00A70735" w:rsidRPr="00D82CDA">
        <w:rPr>
          <w:rFonts w:ascii="Arial" w:hAnsi="Arial" w:cs="Arial"/>
          <w:color w:val="auto"/>
          <w:sz w:val="20"/>
          <w:szCs w:val="20"/>
          <w:lang w:val="en-US"/>
        </w:rPr>
        <w:t>ignificant high prevalence</w:t>
      </w:r>
      <w:r w:rsidR="00AE14FC" w:rsidRPr="00D82CDA">
        <w:rPr>
          <w:rFonts w:ascii="Arial" w:hAnsi="Arial" w:cs="Arial"/>
          <w:color w:val="auto"/>
          <w:sz w:val="20"/>
          <w:szCs w:val="20"/>
          <w:lang w:val="en-US"/>
        </w:rPr>
        <w:t xml:space="preserve"> of</w:t>
      </w:r>
      <w:r w:rsidR="00A70735" w:rsidRPr="00D82CDA">
        <w:rPr>
          <w:rFonts w:ascii="Arial" w:hAnsi="Arial" w:cs="Arial"/>
          <w:i/>
          <w:iCs/>
          <w:color w:val="auto"/>
          <w:sz w:val="20"/>
          <w:szCs w:val="20"/>
          <w:lang w:val="en-US"/>
        </w:rPr>
        <w:t xml:space="preserve"> </w:t>
      </w:r>
      <w:r w:rsidR="00AE14FC" w:rsidRPr="00D82CDA">
        <w:rPr>
          <w:rFonts w:ascii="Arial" w:hAnsi="Arial" w:cs="Arial"/>
          <w:i/>
          <w:iCs/>
          <w:color w:val="auto"/>
          <w:sz w:val="20"/>
          <w:szCs w:val="20"/>
          <w:lang w:val="en-US"/>
        </w:rPr>
        <w:t>A. lumbricoides</w:t>
      </w:r>
      <w:r w:rsidR="00AE14FC" w:rsidRPr="00D82CDA">
        <w:rPr>
          <w:rFonts w:ascii="Arial" w:hAnsi="Arial" w:cs="Arial"/>
          <w:color w:val="auto"/>
          <w:sz w:val="20"/>
          <w:szCs w:val="20"/>
          <w:lang w:val="en-US"/>
        </w:rPr>
        <w:t xml:space="preserve"> infections </w:t>
      </w:r>
      <w:r w:rsidR="00A70735" w:rsidRPr="00D82CDA">
        <w:rPr>
          <w:rFonts w:ascii="Arial" w:hAnsi="Arial" w:cs="Arial"/>
          <w:color w:val="auto"/>
          <w:sz w:val="20"/>
          <w:szCs w:val="20"/>
          <w:lang w:val="en-US"/>
        </w:rPr>
        <w:t>was recorded in Abo HD among adolescents (32.4%)</w:t>
      </w:r>
      <w:r w:rsidR="003D7478" w:rsidRPr="00D82CDA">
        <w:rPr>
          <w:rFonts w:ascii="Arial" w:hAnsi="Arial" w:cs="Arial"/>
          <w:color w:val="auto"/>
          <w:sz w:val="20"/>
          <w:szCs w:val="20"/>
          <w:lang w:val="en-US"/>
        </w:rPr>
        <w:t>; school</w:t>
      </w:r>
      <w:r w:rsidR="006B07E6" w:rsidRPr="00D82CDA">
        <w:rPr>
          <w:rFonts w:ascii="Arial" w:hAnsi="Arial" w:cs="Arial"/>
          <w:color w:val="auto"/>
          <w:sz w:val="20"/>
          <w:szCs w:val="20"/>
          <w:lang w:val="en-US"/>
        </w:rPr>
        <w:t xml:space="preserve">-aged children and over 25 years old participants bearing 20% and 20.9% respectively in Abo HD (p=0.003). In the overall study area and the other HD, the age range with higher prevalence varied being </w:t>
      </w:r>
      <w:r w:rsidR="00120F6E" w:rsidRPr="00D82CDA">
        <w:rPr>
          <w:rFonts w:ascii="Arial" w:hAnsi="Arial" w:cs="Arial"/>
          <w:color w:val="auto"/>
          <w:sz w:val="20"/>
          <w:szCs w:val="20"/>
          <w:lang w:val="en-US"/>
        </w:rPr>
        <w:t>among school-aged children in Mbanga HD and Mambanda HD, adolescents in the overall study area and Dib</w:t>
      </w:r>
      <w:r w:rsidR="009314E8" w:rsidRPr="00D82CDA">
        <w:rPr>
          <w:rFonts w:ascii="Arial" w:hAnsi="Arial" w:cs="Arial"/>
          <w:color w:val="auto"/>
          <w:sz w:val="20"/>
          <w:szCs w:val="20"/>
          <w:lang w:val="en-US"/>
        </w:rPr>
        <w:t>o</w:t>
      </w:r>
      <w:r w:rsidR="00120F6E" w:rsidRPr="00D82CDA">
        <w:rPr>
          <w:rFonts w:ascii="Arial" w:hAnsi="Arial" w:cs="Arial"/>
          <w:color w:val="auto"/>
          <w:sz w:val="20"/>
          <w:szCs w:val="20"/>
          <w:lang w:val="en-US"/>
        </w:rPr>
        <w:t xml:space="preserve">mbari HD. </w:t>
      </w:r>
      <w:r w:rsidR="006B07E6" w:rsidRPr="00D82CDA">
        <w:rPr>
          <w:rFonts w:ascii="Arial" w:hAnsi="Arial" w:cs="Arial"/>
          <w:color w:val="auto"/>
          <w:sz w:val="20"/>
          <w:szCs w:val="20"/>
          <w:lang w:val="en-US"/>
        </w:rPr>
        <w:t xml:space="preserve">  </w:t>
      </w:r>
    </w:p>
    <w:p w14:paraId="1694684F" w14:textId="31AE135D" w:rsidR="00B42C19" w:rsidRPr="00D82CDA" w:rsidRDefault="0079317B" w:rsidP="00A70735">
      <w:pPr>
        <w:pStyle w:val="Default"/>
        <w:spacing w:line="360" w:lineRule="auto"/>
        <w:jc w:val="both"/>
        <w:rPr>
          <w:rFonts w:ascii="Arial" w:hAnsi="Arial" w:cs="Arial"/>
          <w:color w:val="auto"/>
          <w:sz w:val="20"/>
          <w:szCs w:val="20"/>
          <w:lang w:val="en-US"/>
        </w:rPr>
      </w:pPr>
      <w:r w:rsidRPr="00D82CDA">
        <w:rPr>
          <w:rFonts w:ascii="Arial" w:hAnsi="Arial" w:cs="Arial"/>
          <w:color w:val="auto"/>
          <w:sz w:val="20"/>
          <w:szCs w:val="20"/>
          <w:lang w:val="en-US"/>
        </w:rPr>
        <w:t>A</w:t>
      </w:r>
      <w:r w:rsidR="00B42C19" w:rsidRPr="00D82CDA">
        <w:rPr>
          <w:rFonts w:ascii="Arial" w:hAnsi="Arial" w:cs="Arial"/>
          <w:color w:val="auto"/>
          <w:sz w:val="20"/>
          <w:szCs w:val="20"/>
          <w:lang w:val="en-US"/>
        </w:rPr>
        <w:t xml:space="preserve">ge significantly influenced prevalence of </w:t>
      </w:r>
      <w:r w:rsidR="00B42C19" w:rsidRPr="00D82CDA">
        <w:rPr>
          <w:rFonts w:ascii="Arial" w:hAnsi="Arial" w:cs="Arial"/>
          <w:i/>
          <w:iCs/>
          <w:color w:val="auto"/>
          <w:sz w:val="20"/>
          <w:szCs w:val="20"/>
          <w:lang w:val="en-US"/>
        </w:rPr>
        <w:t>T. trichiura</w:t>
      </w:r>
      <w:r w:rsidR="00B42C19" w:rsidRPr="00D82CDA">
        <w:rPr>
          <w:rFonts w:ascii="Arial" w:hAnsi="Arial" w:cs="Arial"/>
          <w:color w:val="auto"/>
          <w:sz w:val="20"/>
          <w:szCs w:val="20"/>
          <w:lang w:val="en-US"/>
        </w:rPr>
        <w:t xml:space="preserve"> infections both in the overall study area</w:t>
      </w:r>
      <w:r w:rsidRPr="00D82CDA">
        <w:rPr>
          <w:rFonts w:ascii="Arial" w:hAnsi="Arial" w:cs="Arial"/>
          <w:color w:val="auto"/>
          <w:sz w:val="20"/>
          <w:szCs w:val="20"/>
          <w:lang w:val="en-US"/>
        </w:rPr>
        <w:t xml:space="preserve"> (p=0.04) </w:t>
      </w:r>
      <w:r w:rsidR="00B42C19" w:rsidRPr="00D82CDA">
        <w:rPr>
          <w:rFonts w:ascii="Arial" w:hAnsi="Arial" w:cs="Arial"/>
          <w:color w:val="auto"/>
          <w:sz w:val="20"/>
          <w:szCs w:val="20"/>
          <w:lang w:val="en-US"/>
        </w:rPr>
        <w:t xml:space="preserve">and </w:t>
      </w:r>
      <w:r w:rsidRPr="00D82CDA">
        <w:rPr>
          <w:rFonts w:ascii="Arial" w:hAnsi="Arial" w:cs="Arial"/>
          <w:color w:val="auto"/>
          <w:sz w:val="20"/>
          <w:szCs w:val="20"/>
          <w:lang w:val="en-US"/>
        </w:rPr>
        <w:t xml:space="preserve">two health districts namely Dibombari HD (p=0.036) and Abo HD (p=0.032).Such influence of age was not recorded </w:t>
      </w:r>
      <w:r w:rsidR="000F72FE" w:rsidRPr="00D82CDA">
        <w:rPr>
          <w:rFonts w:ascii="Arial" w:hAnsi="Arial" w:cs="Arial"/>
          <w:color w:val="auto"/>
          <w:sz w:val="20"/>
          <w:szCs w:val="20"/>
          <w:lang w:val="en-US"/>
        </w:rPr>
        <w:t xml:space="preserve">in </w:t>
      </w:r>
      <w:r w:rsidR="00B42C19" w:rsidRPr="00D82CDA">
        <w:rPr>
          <w:rFonts w:ascii="Arial" w:hAnsi="Arial" w:cs="Arial"/>
          <w:color w:val="auto"/>
          <w:sz w:val="20"/>
          <w:szCs w:val="20"/>
          <w:lang w:val="en-US"/>
        </w:rPr>
        <w:t xml:space="preserve">the </w:t>
      </w:r>
      <w:r w:rsidR="000F72FE" w:rsidRPr="00D82CDA">
        <w:rPr>
          <w:rFonts w:ascii="Arial" w:hAnsi="Arial" w:cs="Arial"/>
          <w:color w:val="auto"/>
          <w:sz w:val="20"/>
          <w:szCs w:val="20"/>
          <w:lang w:val="en-US"/>
        </w:rPr>
        <w:t>urban area in</w:t>
      </w:r>
      <w:r w:rsidR="00B42C19" w:rsidRPr="00D82CDA">
        <w:rPr>
          <w:rFonts w:ascii="Arial" w:hAnsi="Arial" w:cs="Arial"/>
          <w:color w:val="auto"/>
          <w:sz w:val="20"/>
          <w:szCs w:val="20"/>
          <w:lang w:val="en-US"/>
        </w:rPr>
        <w:t xml:space="preserve"> Mambanda</w:t>
      </w:r>
      <w:r w:rsidR="006005C5" w:rsidRPr="00D82CDA">
        <w:rPr>
          <w:rFonts w:ascii="Arial" w:hAnsi="Arial" w:cs="Arial"/>
          <w:color w:val="auto"/>
          <w:sz w:val="20"/>
          <w:szCs w:val="20"/>
          <w:lang w:val="en-US"/>
        </w:rPr>
        <w:t xml:space="preserve"> HD</w:t>
      </w:r>
      <w:r w:rsidR="000F72FE" w:rsidRPr="00D82CDA">
        <w:rPr>
          <w:rFonts w:ascii="Arial" w:hAnsi="Arial" w:cs="Arial"/>
          <w:color w:val="auto"/>
          <w:sz w:val="20"/>
          <w:szCs w:val="20"/>
          <w:lang w:val="en-US"/>
        </w:rPr>
        <w:t xml:space="preserve"> (p=0.16) and Mbanga HD (p=0.68)</w:t>
      </w:r>
      <w:r w:rsidR="00B42C19" w:rsidRPr="00D82CDA">
        <w:rPr>
          <w:rFonts w:ascii="Arial" w:hAnsi="Arial" w:cs="Arial"/>
          <w:color w:val="auto"/>
          <w:sz w:val="20"/>
          <w:szCs w:val="20"/>
          <w:lang w:val="en-US"/>
        </w:rPr>
        <w:t xml:space="preserve">. Highest prevalence of </w:t>
      </w:r>
      <w:r w:rsidR="00B42C19" w:rsidRPr="00D82CDA">
        <w:rPr>
          <w:rFonts w:ascii="Arial" w:hAnsi="Arial" w:cs="Arial"/>
          <w:i/>
          <w:iCs/>
          <w:color w:val="auto"/>
          <w:sz w:val="20"/>
          <w:szCs w:val="20"/>
          <w:lang w:val="en-US"/>
        </w:rPr>
        <w:t xml:space="preserve">T. trichiura </w:t>
      </w:r>
      <w:r w:rsidR="004615F2" w:rsidRPr="00D82CDA">
        <w:rPr>
          <w:rFonts w:ascii="Arial" w:hAnsi="Arial" w:cs="Arial"/>
          <w:i/>
          <w:iCs/>
          <w:color w:val="auto"/>
          <w:sz w:val="20"/>
          <w:szCs w:val="20"/>
          <w:lang w:val="en-US"/>
        </w:rPr>
        <w:t>i</w:t>
      </w:r>
      <w:r w:rsidR="00B42C19" w:rsidRPr="00D82CDA">
        <w:rPr>
          <w:rFonts w:ascii="Arial" w:hAnsi="Arial" w:cs="Arial"/>
          <w:color w:val="auto"/>
          <w:sz w:val="20"/>
          <w:szCs w:val="20"/>
          <w:lang w:val="en-US"/>
        </w:rPr>
        <w:t xml:space="preserve">nfections was </w:t>
      </w:r>
      <w:r w:rsidR="000F72FE" w:rsidRPr="00D82CDA">
        <w:rPr>
          <w:rFonts w:ascii="Arial" w:hAnsi="Arial" w:cs="Arial"/>
          <w:color w:val="auto"/>
          <w:sz w:val="20"/>
          <w:szCs w:val="20"/>
          <w:lang w:val="en-US"/>
        </w:rPr>
        <w:t>however recorded in almost all health districts a</w:t>
      </w:r>
      <w:r w:rsidR="00036128" w:rsidRPr="00D82CDA">
        <w:rPr>
          <w:rFonts w:ascii="Arial" w:hAnsi="Arial" w:cs="Arial"/>
          <w:color w:val="auto"/>
          <w:sz w:val="20"/>
          <w:szCs w:val="20"/>
          <w:lang w:val="en-US"/>
        </w:rPr>
        <w:t xml:space="preserve">s well as </w:t>
      </w:r>
      <w:r w:rsidR="000F72FE" w:rsidRPr="00D82CDA">
        <w:rPr>
          <w:rFonts w:ascii="Arial" w:hAnsi="Arial" w:cs="Arial"/>
          <w:color w:val="auto"/>
          <w:sz w:val="20"/>
          <w:szCs w:val="20"/>
          <w:lang w:val="en-US"/>
        </w:rPr>
        <w:t>the overall study area among participants aged</w:t>
      </w:r>
      <w:r w:rsidR="00B42C19" w:rsidRPr="00D82CDA">
        <w:rPr>
          <w:rFonts w:ascii="Arial" w:hAnsi="Arial" w:cs="Arial"/>
          <w:color w:val="auto"/>
          <w:sz w:val="20"/>
          <w:szCs w:val="20"/>
          <w:lang w:val="en-US"/>
        </w:rPr>
        <w:t xml:space="preserve"> between </w:t>
      </w:r>
      <w:r w:rsidR="00D35A54" w:rsidRPr="00D82CDA">
        <w:rPr>
          <w:rFonts w:ascii="Arial" w:hAnsi="Arial" w:cs="Arial"/>
          <w:color w:val="auto"/>
          <w:sz w:val="20"/>
          <w:szCs w:val="20"/>
          <w:lang w:val="en-US"/>
        </w:rPr>
        <w:t>15 years and 24 years</w:t>
      </w:r>
      <w:r w:rsidR="00E118AE" w:rsidRPr="00D82CDA">
        <w:rPr>
          <w:rFonts w:ascii="Arial" w:hAnsi="Arial" w:cs="Arial"/>
          <w:color w:val="auto"/>
          <w:sz w:val="20"/>
          <w:szCs w:val="20"/>
          <w:lang w:val="en-US"/>
        </w:rPr>
        <w:t xml:space="preserve"> in the overall study area (13.6%), Mambanda HD (12.8%), Dibombari HD (16.7), Mbanga HD (13.9%°) and among over 25 years participants in Abo HD (22.4%)</w:t>
      </w:r>
      <w:r w:rsidR="00D35A54" w:rsidRPr="00D82CDA">
        <w:rPr>
          <w:rFonts w:ascii="Arial" w:hAnsi="Arial" w:cs="Arial"/>
          <w:color w:val="auto"/>
          <w:sz w:val="20"/>
          <w:szCs w:val="20"/>
          <w:lang w:val="en-US"/>
        </w:rPr>
        <w:t>. Th</w:t>
      </w:r>
      <w:r w:rsidR="004F494B" w:rsidRPr="00D82CDA">
        <w:rPr>
          <w:rFonts w:ascii="Arial" w:hAnsi="Arial" w:cs="Arial"/>
          <w:color w:val="auto"/>
          <w:sz w:val="20"/>
          <w:szCs w:val="20"/>
          <w:lang w:val="en-US"/>
        </w:rPr>
        <w:t>ese</w:t>
      </w:r>
      <w:r w:rsidR="00D35A54" w:rsidRPr="00D82CDA">
        <w:rPr>
          <w:rFonts w:ascii="Arial" w:hAnsi="Arial" w:cs="Arial"/>
          <w:color w:val="auto"/>
          <w:sz w:val="20"/>
          <w:szCs w:val="20"/>
          <w:lang w:val="en-US"/>
        </w:rPr>
        <w:t xml:space="preserve"> age group</w:t>
      </w:r>
      <w:r w:rsidR="004F494B" w:rsidRPr="00D82CDA">
        <w:rPr>
          <w:rFonts w:ascii="Arial" w:hAnsi="Arial" w:cs="Arial"/>
          <w:color w:val="auto"/>
          <w:sz w:val="20"/>
          <w:szCs w:val="20"/>
          <w:lang w:val="en-US"/>
        </w:rPr>
        <w:t>s</w:t>
      </w:r>
      <w:r w:rsidR="00D35A54" w:rsidRPr="00D82CDA">
        <w:rPr>
          <w:rFonts w:ascii="Arial" w:hAnsi="Arial" w:cs="Arial"/>
          <w:color w:val="auto"/>
          <w:sz w:val="20"/>
          <w:szCs w:val="20"/>
          <w:lang w:val="en-US"/>
        </w:rPr>
        <w:t xml:space="preserve"> </w:t>
      </w:r>
      <w:r w:rsidR="004F494B" w:rsidRPr="00D82CDA">
        <w:rPr>
          <w:rFonts w:ascii="Arial" w:hAnsi="Arial" w:cs="Arial"/>
          <w:color w:val="auto"/>
          <w:sz w:val="20"/>
          <w:szCs w:val="20"/>
          <w:lang w:val="en-US"/>
        </w:rPr>
        <w:t>are</w:t>
      </w:r>
      <w:r w:rsidR="00D35A54" w:rsidRPr="00D82CDA">
        <w:rPr>
          <w:rFonts w:ascii="Arial" w:hAnsi="Arial" w:cs="Arial"/>
          <w:color w:val="auto"/>
          <w:sz w:val="20"/>
          <w:szCs w:val="20"/>
          <w:lang w:val="en-US"/>
        </w:rPr>
        <w:t xml:space="preserve"> not target group</w:t>
      </w:r>
      <w:r w:rsidR="004F494B" w:rsidRPr="00D82CDA">
        <w:rPr>
          <w:rFonts w:ascii="Arial" w:hAnsi="Arial" w:cs="Arial"/>
          <w:color w:val="auto"/>
          <w:sz w:val="20"/>
          <w:szCs w:val="20"/>
          <w:lang w:val="en-US"/>
        </w:rPr>
        <w:t>s</w:t>
      </w:r>
      <w:r w:rsidR="00D35A54" w:rsidRPr="00D82CDA">
        <w:rPr>
          <w:rFonts w:ascii="Arial" w:hAnsi="Arial" w:cs="Arial"/>
          <w:color w:val="auto"/>
          <w:sz w:val="20"/>
          <w:szCs w:val="20"/>
          <w:lang w:val="en-US"/>
        </w:rPr>
        <w:t xml:space="preserve"> for </w:t>
      </w:r>
      <w:r w:rsidR="009314E8" w:rsidRPr="00D82CDA">
        <w:rPr>
          <w:rFonts w:ascii="Arial" w:hAnsi="Arial" w:cs="Arial"/>
          <w:color w:val="auto"/>
          <w:sz w:val="20"/>
          <w:szCs w:val="20"/>
          <w:lang w:val="en-US"/>
        </w:rPr>
        <w:t>anthelminthic</w:t>
      </w:r>
      <w:r w:rsidR="00D35A54" w:rsidRPr="00D82CDA">
        <w:rPr>
          <w:rFonts w:ascii="Arial" w:hAnsi="Arial" w:cs="Arial"/>
          <w:color w:val="auto"/>
          <w:sz w:val="20"/>
          <w:szCs w:val="20"/>
          <w:lang w:val="en-US"/>
        </w:rPr>
        <w:t xml:space="preserve"> chemoprevention in </w:t>
      </w:r>
      <w:r w:rsidR="004F494B" w:rsidRPr="00D82CDA">
        <w:rPr>
          <w:rFonts w:ascii="Arial" w:hAnsi="Arial" w:cs="Arial"/>
          <w:color w:val="auto"/>
          <w:sz w:val="20"/>
          <w:szCs w:val="20"/>
          <w:lang w:val="en-US"/>
        </w:rPr>
        <w:t xml:space="preserve">Cameroon and other African </w:t>
      </w:r>
      <w:r w:rsidR="00D35A54" w:rsidRPr="00D82CDA">
        <w:rPr>
          <w:rFonts w:ascii="Arial" w:hAnsi="Arial" w:cs="Arial"/>
          <w:color w:val="auto"/>
          <w:sz w:val="20"/>
          <w:szCs w:val="20"/>
          <w:lang w:val="en-US"/>
        </w:rPr>
        <w:t>endemic areas and may therefore represent a reservoir of this parasite. Also, the treatment may not be efficacious in the treatment of trichuriasis.</w:t>
      </w:r>
      <w:r w:rsidR="00B42C19" w:rsidRPr="00D82CDA">
        <w:rPr>
          <w:rFonts w:ascii="Arial" w:hAnsi="Arial" w:cs="Arial"/>
          <w:color w:val="auto"/>
          <w:sz w:val="20"/>
          <w:szCs w:val="20"/>
          <w:lang w:val="en-US"/>
        </w:rPr>
        <w:t xml:space="preserve"> </w:t>
      </w:r>
    </w:p>
    <w:p w14:paraId="5AE44982" w14:textId="77777777" w:rsidR="00310EB1" w:rsidRPr="00D82CDA" w:rsidRDefault="00D2454E" w:rsidP="00B541A7">
      <w:pPr>
        <w:pStyle w:val="Default"/>
        <w:spacing w:line="360" w:lineRule="auto"/>
        <w:jc w:val="both"/>
        <w:rPr>
          <w:rFonts w:ascii="Arial" w:hAnsi="Arial" w:cs="Arial"/>
          <w:color w:val="auto"/>
          <w:sz w:val="20"/>
          <w:szCs w:val="20"/>
          <w:lang w:val="en-US"/>
        </w:rPr>
      </w:pPr>
      <w:r w:rsidRPr="00D82CDA">
        <w:rPr>
          <w:rFonts w:ascii="Arial" w:hAnsi="Arial" w:cs="Arial"/>
          <w:color w:val="auto"/>
          <w:sz w:val="20"/>
          <w:szCs w:val="20"/>
          <w:lang w:val="en-US"/>
        </w:rPr>
        <w:t xml:space="preserve">Age did not influence the prevalence of hookworm infections either in the </w:t>
      </w:r>
      <w:r w:rsidR="00986BEB" w:rsidRPr="00D82CDA">
        <w:rPr>
          <w:rFonts w:ascii="Arial" w:hAnsi="Arial" w:cs="Arial"/>
          <w:color w:val="auto"/>
          <w:sz w:val="20"/>
          <w:szCs w:val="20"/>
          <w:lang w:val="en-US"/>
        </w:rPr>
        <w:t>over</w:t>
      </w:r>
      <w:r w:rsidRPr="00D82CDA">
        <w:rPr>
          <w:rFonts w:ascii="Arial" w:hAnsi="Arial" w:cs="Arial"/>
          <w:color w:val="auto"/>
          <w:sz w:val="20"/>
          <w:szCs w:val="20"/>
          <w:lang w:val="en-US"/>
        </w:rPr>
        <w:t>all study area (p=0.24) or in any of the HD. However</w:t>
      </w:r>
      <w:r w:rsidR="009D1EBB" w:rsidRPr="00D82CDA">
        <w:rPr>
          <w:rFonts w:ascii="Arial" w:hAnsi="Arial" w:cs="Arial"/>
          <w:color w:val="auto"/>
          <w:sz w:val="20"/>
          <w:szCs w:val="20"/>
          <w:lang w:val="en-US"/>
        </w:rPr>
        <w:t xml:space="preserve">, highest prevalence of hookworm infection was recorded among school aged children in the overall study area. </w:t>
      </w:r>
      <w:r w:rsidR="004F494B" w:rsidRPr="00D82CDA">
        <w:rPr>
          <w:rFonts w:ascii="Arial" w:hAnsi="Arial" w:cs="Arial"/>
          <w:color w:val="auto"/>
          <w:sz w:val="20"/>
          <w:szCs w:val="20"/>
          <w:lang w:val="en-US"/>
        </w:rPr>
        <w:t xml:space="preserve">In the overall study area and almost all health districts, prevalence in age groups were less than 10% except in Mbanga where school-aged children and pre-school aged children had a prevalence over 10%. </w:t>
      </w:r>
      <w:r w:rsidR="000265D8" w:rsidRPr="00D82CDA">
        <w:rPr>
          <w:rFonts w:ascii="Arial" w:hAnsi="Arial" w:cs="Arial"/>
          <w:color w:val="auto"/>
          <w:sz w:val="20"/>
          <w:szCs w:val="20"/>
          <w:lang w:val="en-US"/>
        </w:rPr>
        <w:t xml:space="preserve">These data indicated that </w:t>
      </w:r>
      <w:r w:rsidR="009D1EBB" w:rsidRPr="00D82CDA">
        <w:rPr>
          <w:rFonts w:ascii="Arial" w:hAnsi="Arial" w:cs="Arial"/>
          <w:color w:val="auto"/>
          <w:sz w:val="20"/>
          <w:szCs w:val="20"/>
          <w:lang w:val="en-US"/>
        </w:rPr>
        <w:t xml:space="preserve">pre-schoolchildren </w:t>
      </w:r>
      <w:r w:rsidR="000265D8" w:rsidRPr="00D82CDA">
        <w:rPr>
          <w:rFonts w:ascii="Arial" w:hAnsi="Arial" w:cs="Arial"/>
          <w:color w:val="auto"/>
          <w:sz w:val="20"/>
          <w:szCs w:val="20"/>
          <w:lang w:val="en-US"/>
        </w:rPr>
        <w:t>c</w:t>
      </w:r>
      <w:r w:rsidR="009D1EBB" w:rsidRPr="00D82CDA">
        <w:rPr>
          <w:rFonts w:ascii="Arial" w:hAnsi="Arial" w:cs="Arial"/>
          <w:color w:val="auto"/>
          <w:sz w:val="20"/>
          <w:szCs w:val="20"/>
          <w:lang w:val="en-US"/>
        </w:rPr>
        <w:t>ould be considered during elaboration of helminth control strategy plan by public health ministry</w:t>
      </w:r>
    </w:p>
    <w:p w14:paraId="4C5BCDA6" w14:textId="1DEC05EC" w:rsidR="00B541A7" w:rsidRPr="00D82CDA" w:rsidRDefault="00310EB1" w:rsidP="00B541A7">
      <w:pPr>
        <w:pStyle w:val="Default"/>
        <w:spacing w:line="360" w:lineRule="auto"/>
        <w:jc w:val="both"/>
        <w:rPr>
          <w:rFonts w:ascii="Arial" w:hAnsi="Arial" w:cs="Arial"/>
          <w:color w:val="auto"/>
          <w:sz w:val="20"/>
          <w:szCs w:val="20"/>
          <w:lang w:val="en-US"/>
        </w:rPr>
      </w:pPr>
      <w:r w:rsidRPr="00D82CDA">
        <w:rPr>
          <w:rFonts w:ascii="Arial" w:hAnsi="Arial" w:cs="Arial"/>
          <w:sz w:val="20"/>
          <w:szCs w:val="20"/>
          <w:lang w:val="en-US"/>
        </w:rPr>
        <w:t xml:space="preserve">Table </w:t>
      </w:r>
      <w:r w:rsidR="00497530" w:rsidRPr="00D82CDA">
        <w:rPr>
          <w:rFonts w:ascii="Arial" w:hAnsi="Arial" w:cs="Arial"/>
          <w:sz w:val="20"/>
          <w:szCs w:val="20"/>
          <w:lang w:val="en-US"/>
        </w:rPr>
        <w:t>3</w:t>
      </w:r>
      <w:r w:rsidRPr="00D82CDA">
        <w:rPr>
          <w:rFonts w:ascii="Arial" w:hAnsi="Arial" w:cs="Arial"/>
          <w:sz w:val="20"/>
          <w:szCs w:val="20"/>
          <w:lang w:val="en-US"/>
        </w:rPr>
        <w:t>. Prevalence of intestinal helminth infections according to age of participants</w:t>
      </w:r>
      <w:r w:rsidR="009D1EBB" w:rsidRPr="00D82CDA">
        <w:rPr>
          <w:rFonts w:ascii="Arial" w:hAnsi="Arial" w:cs="Arial"/>
          <w:color w:val="auto"/>
          <w:sz w:val="20"/>
          <w:szCs w:val="20"/>
          <w:lang w:val="en-US"/>
        </w:rPr>
        <w:t>.</w:t>
      </w:r>
    </w:p>
    <w:tbl>
      <w:tblPr>
        <w:tblStyle w:val="TableauListe6Couleur"/>
        <w:tblW w:w="9634" w:type="dxa"/>
        <w:tblLayout w:type="fixed"/>
        <w:tblLook w:val="04A0" w:firstRow="1" w:lastRow="0" w:firstColumn="1" w:lastColumn="0" w:noHBand="0" w:noVBand="1"/>
      </w:tblPr>
      <w:tblGrid>
        <w:gridCol w:w="1271"/>
        <w:gridCol w:w="709"/>
        <w:gridCol w:w="425"/>
        <w:gridCol w:w="425"/>
        <w:gridCol w:w="567"/>
        <w:gridCol w:w="426"/>
        <w:gridCol w:w="425"/>
        <w:gridCol w:w="709"/>
        <w:gridCol w:w="567"/>
        <w:gridCol w:w="425"/>
        <w:gridCol w:w="567"/>
        <w:gridCol w:w="425"/>
        <w:gridCol w:w="567"/>
        <w:gridCol w:w="567"/>
        <w:gridCol w:w="567"/>
        <w:gridCol w:w="425"/>
        <w:gridCol w:w="567"/>
      </w:tblGrid>
      <w:tr w:rsidR="00A032BD" w:rsidRPr="00D82CDA" w14:paraId="0EE5EC18" w14:textId="77777777" w:rsidTr="00D10B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val="restart"/>
          </w:tcPr>
          <w:p w14:paraId="1B4DE4D9" w14:textId="77777777" w:rsidR="00A032BD" w:rsidRPr="00D82CDA" w:rsidRDefault="00A032BD" w:rsidP="00E50AB8">
            <w:pPr>
              <w:pStyle w:val="Sansinterligne"/>
              <w:jc w:val="center"/>
              <w:rPr>
                <w:rFonts w:ascii="Arial" w:hAnsi="Arial" w:cs="Arial"/>
                <w:b w:val="0"/>
                <w:bCs w:val="0"/>
                <w:sz w:val="18"/>
                <w:szCs w:val="18"/>
                <w:lang w:val="en-US"/>
              </w:rPr>
            </w:pPr>
          </w:p>
          <w:p w14:paraId="16510F75" w14:textId="77777777" w:rsidR="00A032BD" w:rsidRPr="00D82CDA" w:rsidRDefault="00A032BD" w:rsidP="00E50AB8">
            <w:pPr>
              <w:pStyle w:val="Sansinterligne"/>
              <w:jc w:val="center"/>
              <w:rPr>
                <w:rFonts w:ascii="Arial" w:hAnsi="Arial" w:cs="Arial"/>
                <w:b w:val="0"/>
                <w:bCs w:val="0"/>
                <w:sz w:val="18"/>
                <w:szCs w:val="18"/>
                <w:lang w:val="en-US"/>
              </w:rPr>
            </w:pPr>
            <w:r w:rsidRPr="00D82CDA">
              <w:rPr>
                <w:rFonts w:ascii="Arial" w:hAnsi="Arial" w:cs="Arial"/>
                <w:b w:val="0"/>
                <w:bCs w:val="0"/>
                <w:sz w:val="18"/>
                <w:szCs w:val="18"/>
                <w:lang w:val="en-US"/>
              </w:rPr>
              <w:t>Helminth specie</w:t>
            </w:r>
          </w:p>
        </w:tc>
        <w:tc>
          <w:tcPr>
            <w:tcW w:w="709" w:type="dxa"/>
            <w:vMerge w:val="restart"/>
          </w:tcPr>
          <w:p w14:paraId="3ECABEF1" w14:textId="77777777" w:rsidR="00A032BD" w:rsidRPr="00D82CDA" w:rsidRDefault="00A032BD" w:rsidP="00E50AB8">
            <w:pPr>
              <w:pStyle w:val="Sansinterligne"/>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en-US"/>
              </w:rPr>
            </w:pPr>
          </w:p>
          <w:p w14:paraId="030BE950" w14:textId="77777777" w:rsidR="00A032BD" w:rsidRPr="00D82CDA" w:rsidRDefault="00A032BD" w:rsidP="00E50AB8">
            <w:pPr>
              <w:pStyle w:val="Sansinterligne"/>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en-US"/>
              </w:rPr>
            </w:pPr>
          </w:p>
          <w:p w14:paraId="7B0259A8" w14:textId="77777777" w:rsidR="00A032BD" w:rsidRPr="00D82CDA" w:rsidRDefault="00A032BD" w:rsidP="00E50AB8">
            <w:pPr>
              <w:pStyle w:val="Sansinterligne"/>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en-US"/>
              </w:rPr>
            </w:pPr>
            <w:r w:rsidRPr="00D82CDA">
              <w:rPr>
                <w:rFonts w:ascii="Arial" w:hAnsi="Arial" w:cs="Arial"/>
                <w:b w:val="0"/>
                <w:bCs w:val="0"/>
                <w:sz w:val="18"/>
                <w:szCs w:val="18"/>
                <w:lang w:val="en-US"/>
              </w:rPr>
              <w:t>Sex</w:t>
            </w:r>
          </w:p>
        </w:tc>
        <w:tc>
          <w:tcPr>
            <w:tcW w:w="6095" w:type="dxa"/>
            <w:gridSpan w:val="12"/>
          </w:tcPr>
          <w:p w14:paraId="243679B2" w14:textId="77777777" w:rsidR="00A032BD" w:rsidRPr="00D82CDA" w:rsidRDefault="00A032BD" w:rsidP="00E50AB8">
            <w:pPr>
              <w:pStyle w:val="Sansinterligne"/>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en-US"/>
              </w:rPr>
            </w:pPr>
            <w:r w:rsidRPr="00D82CDA">
              <w:rPr>
                <w:rFonts w:ascii="Arial" w:hAnsi="Arial" w:cs="Arial"/>
                <w:b w:val="0"/>
                <w:bCs w:val="0"/>
                <w:sz w:val="18"/>
                <w:szCs w:val="18"/>
                <w:lang w:val="en-US"/>
              </w:rPr>
              <w:t>Health district</w:t>
            </w:r>
          </w:p>
        </w:tc>
        <w:tc>
          <w:tcPr>
            <w:tcW w:w="1559" w:type="dxa"/>
            <w:gridSpan w:val="3"/>
            <w:vMerge w:val="restart"/>
          </w:tcPr>
          <w:p w14:paraId="58E76F37" w14:textId="77777777" w:rsidR="00A032BD" w:rsidRPr="00D82CDA" w:rsidRDefault="00A032BD" w:rsidP="00E50AB8">
            <w:pPr>
              <w:pStyle w:val="Sansinterligne"/>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en-US"/>
              </w:rPr>
            </w:pPr>
            <w:r w:rsidRPr="00D82CDA">
              <w:rPr>
                <w:rFonts w:ascii="Arial" w:hAnsi="Arial" w:cs="Arial"/>
                <w:b w:val="0"/>
                <w:bCs w:val="0"/>
                <w:sz w:val="18"/>
                <w:szCs w:val="18"/>
                <w:lang w:val="en-US"/>
              </w:rPr>
              <w:t>Study area</w:t>
            </w:r>
          </w:p>
          <w:p w14:paraId="41A26ABF" w14:textId="77777777" w:rsidR="00A032BD" w:rsidRPr="00D82CDA" w:rsidRDefault="00A032BD" w:rsidP="00E50AB8">
            <w:pPr>
              <w:pStyle w:val="Sansinterligne"/>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en-US"/>
              </w:rPr>
            </w:pPr>
            <w:r w:rsidRPr="00D82CDA">
              <w:rPr>
                <w:rFonts w:ascii="Arial" w:hAnsi="Arial" w:cs="Arial"/>
                <w:b w:val="0"/>
                <w:bCs w:val="0"/>
                <w:sz w:val="18"/>
                <w:szCs w:val="18"/>
                <w:lang w:val="en-US"/>
              </w:rPr>
              <w:t>(N=860)</w:t>
            </w:r>
          </w:p>
        </w:tc>
      </w:tr>
      <w:tr w:rsidR="00A032BD" w:rsidRPr="00D82CDA" w14:paraId="6B127FEF" w14:textId="77777777" w:rsidTr="00D10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tcPr>
          <w:p w14:paraId="259F0BDE" w14:textId="77777777" w:rsidR="00A032BD" w:rsidRPr="00D82CDA" w:rsidRDefault="00A032BD" w:rsidP="00E50AB8">
            <w:pPr>
              <w:pStyle w:val="Sansinterligne"/>
              <w:rPr>
                <w:rFonts w:ascii="Arial" w:hAnsi="Arial" w:cs="Arial"/>
                <w:b w:val="0"/>
                <w:bCs w:val="0"/>
                <w:sz w:val="18"/>
                <w:szCs w:val="18"/>
                <w:lang w:val="en-US"/>
              </w:rPr>
            </w:pPr>
          </w:p>
        </w:tc>
        <w:tc>
          <w:tcPr>
            <w:tcW w:w="709" w:type="dxa"/>
            <w:vMerge/>
            <w:shd w:val="clear" w:color="auto" w:fill="auto"/>
          </w:tcPr>
          <w:p w14:paraId="6197117F" w14:textId="77777777" w:rsidR="00A032BD" w:rsidRPr="00D82CDA" w:rsidRDefault="00A032BD" w:rsidP="00E50AB8">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c>
          <w:tcPr>
            <w:tcW w:w="1417" w:type="dxa"/>
            <w:gridSpan w:val="3"/>
            <w:shd w:val="clear" w:color="auto" w:fill="auto"/>
          </w:tcPr>
          <w:p w14:paraId="7B872AC5" w14:textId="1B2ED986" w:rsidR="00A032BD" w:rsidRPr="00D82CDA" w:rsidRDefault="00A032BD" w:rsidP="00E50AB8">
            <w:pPr>
              <w:pStyle w:val="Sansinterligne"/>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Mambanda</w:t>
            </w:r>
          </w:p>
          <w:p w14:paraId="0B80CE84" w14:textId="77777777" w:rsidR="00A032BD" w:rsidRPr="00D82CDA" w:rsidRDefault="00A032BD" w:rsidP="00E50AB8">
            <w:pPr>
              <w:pStyle w:val="Sansinterligne"/>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(N=198)</w:t>
            </w:r>
          </w:p>
        </w:tc>
        <w:tc>
          <w:tcPr>
            <w:tcW w:w="1560" w:type="dxa"/>
            <w:gridSpan w:val="3"/>
            <w:shd w:val="clear" w:color="auto" w:fill="auto"/>
          </w:tcPr>
          <w:p w14:paraId="677F56AC" w14:textId="6C9576F0" w:rsidR="00A032BD" w:rsidRPr="00D82CDA" w:rsidRDefault="00A032BD" w:rsidP="00E50AB8">
            <w:pPr>
              <w:pStyle w:val="Sansinterligne"/>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Dibombari</w:t>
            </w:r>
          </w:p>
          <w:p w14:paraId="1B2CF195" w14:textId="77777777" w:rsidR="00A032BD" w:rsidRPr="00D82CDA" w:rsidRDefault="00A032BD" w:rsidP="00E50AB8">
            <w:pPr>
              <w:pStyle w:val="Sansinterligne"/>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(N=208)</w:t>
            </w:r>
          </w:p>
        </w:tc>
        <w:tc>
          <w:tcPr>
            <w:tcW w:w="1559" w:type="dxa"/>
            <w:gridSpan w:val="3"/>
            <w:shd w:val="clear" w:color="auto" w:fill="auto"/>
          </w:tcPr>
          <w:p w14:paraId="263CA697" w14:textId="1CF6BB5A" w:rsidR="00A032BD" w:rsidRPr="00D82CDA" w:rsidRDefault="00A032BD" w:rsidP="00E50AB8">
            <w:pPr>
              <w:pStyle w:val="Sansinterligne"/>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Abo</w:t>
            </w:r>
          </w:p>
          <w:p w14:paraId="7FCFB0F0" w14:textId="77777777" w:rsidR="00A032BD" w:rsidRPr="00D82CDA" w:rsidRDefault="00A032BD" w:rsidP="00E50AB8">
            <w:pPr>
              <w:pStyle w:val="Sansinterligne"/>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(N=250)</w:t>
            </w:r>
          </w:p>
        </w:tc>
        <w:tc>
          <w:tcPr>
            <w:tcW w:w="1559" w:type="dxa"/>
            <w:gridSpan w:val="3"/>
            <w:shd w:val="clear" w:color="auto" w:fill="auto"/>
          </w:tcPr>
          <w:p w14:paraId="5DC3EF55" w14:textId="3EEF62E9" w:rsidR="00A032BD" w:rsidRPr="00D82CDA" w:rsidRDefault="00A032BD" w:rsidP="00E50AB8">
            <w:pPr>
              <w:pStyle w:val="Sansinterligne"/>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Mbang</w:t>
            </w:r>
            <w:r w:rsidR="00310EB1" w:rsidRPr="00D82CDA">
              <w:rPr>
                <w:rFonts w:ascii="Arial" w:hAnsi="Arial" w:cs="Arial"/>
                <w:sz w:val="18"/>
                <w:szCs w:val="18"/>
                <w:lang w:val="en-US"/>
              </w:rPr>
              <w:t>a</w:t>
            </w:r>
          </w:p>
          <w:p w14:paraId="40C16B5E" w14:textId="77777777" w:rsidR="00A032BD" w:rsidRPr="00D82CDA" w:rsidRDefault="00A032BD" w:rsidP="00E50AB8">
            <w:pPr>
              <w:pStyle w:val="Sansinterligne"/>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(N=204)</w:t>
            </w:r>
          </w:p>
        </w:tc>
        <w:tc>
          <w:tcPr>
            <w:tcW w:w="1559" w:type="dxa"/>
            <w:gridSpan w:val="3"/>
            <w:vMerge/>
            <w:shd w:val="clear" w:color="auto" w:fill="auto"/>
          </w:tcPr>
          <w:p w14:paraId="5740C6AB" w14:textId="77777777" w:rsidR="00A032BD" w:rsidRPr="00D82CDA" w:rsidRDefault="00A032BD" w:rsidP="00E50AB8">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r>
      <w:tr w:rsidR="00A032BD" w:rsidRPr="00D82CDA" w14:paraId="39CB8CD3" w14:textId="77777777" w:rsidTr="00D10BF7">
        <w:tc>
          <w:tcPr>
            <w:cnfStyle w:val="001000000000" w:firstRow="0" w:lastRow="0" w:firstColumn="1" w:lastColumn="0" w:oddVBand="0" w:evenVBand="0" w:oddHBand="0" w:evenHBand="0" w:firstRowFirstColumn="0" w:firstRowLastColumn="0" w:lastRowFirstColumn="0" w:lastRowLastColumn="0"/>
            <w:tcW w:w="1271" w:type="dxa"/>
            <w:vMerge/>
          </w:tcPr>
          <w:p w14:paraId="3FC2F0A8" w14:textId="77777777" w:rsidR="00A032BD" w:rsidRPr="00D82CDA" w:rsidRDefault="00A032BD" w:rsidP="00E50AB8">
            <w:pPr>
              <w:pStyle w:val="Sansinterligne"/>
              <w:rPr>
                <w:rFonts w:ascii="Arial" w:hAnsi="Arial" w:cs="Arial"/>
                <w:b w:val="0"/>
                <w:bCs w:val="0"/>
                <w:sz w:val="18"/>
                <w:szCs w:val="18"/>
                <w:lang w:val="en-US"/>
              </w:rPr>
            </w:pPr>
          </w:p>
        </w:tc>
        <w:tc>
          <w:tcPr>
            <w:tcW w:w="709" w:type="dxa"/>
            <w:vMerge/>
          </w:tcPr>
          <w:p w14:paraId="3497282F" w14:textId="77777777" w:rsidR="00A032BD" w:rsidRPr="00D82CDA" w:rsidRDefault="00A032BD" w:rsidP="00E50AB8">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c>
          <w:tcPr>
            <w:tcW w:w="425" w:type="dxa"/>
          </w:tcPr>
          <w:p w14:paraId="25ED7409" w14:textId="77777777" w:rsidR="00A032BD" w:rsidRPr="00D82CDA" w:rsidRDefault="00A032BD" w:rsidP="00E50AB8">
            <w:pPr>
              <w:pStyle w:val="Sansinterligne"/>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n</w:t>
            </w:r>
          </w:p>
        </w:tc>
        <w:tc>
          <w:tcPr>
            <w:tcW w:w="425" w:type="dxa"/>
          </w:tcPr>
          <w:p w14:paraId="21893265" w14:textId="77777777" w:rsidR="00A032BD" w:rsidRPr="00D82CDA" w:rsidRDefault="00A032BD" w:rsidP="00E50AB8">
            <w:pPr>
              <w:pStyle w:val="Sansinterligne"/>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n+</w:t>
            </w:r>
          </w:p>
        </w:tc>
        <w:tc>
          <w:tcPr>
            <w:tcW w:w="567" w:type="dxa"/>
          </w:tcPr>
          <w:p w14:paraId="275F1E37" w14:textId="77777777" w:rsidR="00A032BD" w:rsidRPr="00D82CDA" w:rsidRDefault="00A032BD" w:rsidP="00E50AB8">
            <w:pPr>
              <w:pStyle w:val="Sansinterligne"/>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w:t>
            </w:r>
          </w:p>
        </w:tc>
        <w:tc>
          <w:tcPr>
            <w:tcW w:w="426" w:type="dxa"/>
          </w:tcPr>
          <w:p w14:paraId="0716EF70" w14:textId="77777777" w:rsidR="00A032BD" w:rsidRPr="00D82CDA" w:rsidRDefault="00A032BD" w:rsidP="00E50AB8">
            <w:pPr>
              <w:pStyle w:val="Sansinterligne"/>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n</w:t>
            </w:r>
          </w:p>
        </w:tc>
        <w:tc>
          <w:tcPr>
            <w:tcW w:w="425" w:type="dxa"/>
          </w:tcPr>
          <w:p w14:paraId="15EC4BCB" w14:textId="77777777" w:rsidR="00A032BD" w:rsidRPr="00D82CDA" w:rsidRDefault="00A032BD" w:rsidP="00E50AB8">
            <w:pPr>
              <w:pStyle w:val="Sansinterligne"/>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n+</w:t>
            </w:r>
          </w:p>
        </w:tc>
        <w:tc>
          <w:tcPr>
            <w:tcW w:w="709" w:type="dxa"/>
          </w:tcPr>
          <w:p w14:paraId="252475C0" w14:textId="77777777" w:rsidR="00A032BD" w:rsidRPr="00D82CDA" w:rsidRDefault="00A032BD" w:rsidP="00E50AB8">
            <w:pPr>
              <w:pStyle w:val="Sansinterligne"/>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n-US"/>
              </w:rPr>
            </w:pPr>
            <w:r w:rsidRPr="00D82CDA">
              <w:rPr>
                <w:rFonts w:ascii="Arial" w:hAnsi="Arial" w:cs="Arial"/>
                <w:sz w:val="18"/>
                <w:szCs w:val="18"/>
                <w:lang w:val="en-US"/>
              </w:rPr>
              <w:t>%</w:t>
            </w:r>
          </w:p>
        </w:tc>
        <w:tc>
          <w:tcPr>
            <w:tcW w:w="567" w:type="dxa"/>
          </w:tcPr>
          <w:p w14:paraId="02C619C6" w14:textId="77777777" w:rsidR="00A032BD" w:rsidRPr="00D82CDA" w:rsidRDefault="00A032BD" w:rsidP="00E50AB8">
            <w:pPr>
              <w:pStyle w:val="Sansinterligne"/>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n</w:t>
            </w:r>
          </w:p>
        </w:tc>
        <w:tc>
          <w:tcPr>
            <w:tcW w:w="425" w:type="dxa"/>
          </w:tcPr>
          <w:p w14:paraId="04D77E4D" w14:textId="77777777" w:rsidR="00A032BD" w:rsidRPr="00D82CDA" w:rsidRDefault="00A032BD" w:rsidP="00E50AB8">
            <w:pPr>
              <w:pStyle w:val="Sansinterligne"/>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n-US"/>
              </w:rPr>
            </w:pPr>
            <w:r w:rsidRPr="00D82CDA">
              <w:rPr>
                <w:rFonts w:ascii="Arial" w:hAnsi="Arial" w:cs="Arial"/>
                <w:sz w:val="18"/>
                <w:szCs w:val="18"/>
                <w:lang w:val="en-US"/>
              </w:rPr>
              <w:t>n+</w:t>
            </w:r>
          </w:p>
        </w:tc>
        <w:tc>
          <w:tcPr>
            <w:tcW w:w="567" w:type="dxa"/>
          </w:tcPr>
          <w:p w14:paraId="5A14FA62" w14:textId="77777777" w:rsidR="00A032BD" w:rsidRPr="00D82CDA" w:rsidRDefault="00A032BD" w:rsidP="00E50AB8">
            <w:pPr>
              <w:pStyle w:val="Sansinterligne"/>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w:t>
            </w:r>
          </w:p>
        </w:tc>
        <w:tc>
          <w:tcPr>
            <w:tcW w:w="425" w:type="dxa"/>
          </w:tcPr>
          <w:p w14:paraId="71D66B17" w14:textId="77777777" w:rsidR="00A032BD" w:rsidRPr="00D82CDA" w:rsidRDefault="00A032BD" w:rsidP="00E50AB8">
            <w:pPr>
              <w:pStyle w:val="Sansinterligne"/>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n</w:t>
            </w:r>
          </w:p>
        </w:tc>
        <w:tc>
          <w:tcPr>
            <w:tcW w:w="567" w:type="dxa"/>
          </w:tcPr>
          <w:p w14:paraId="49D738AE" w14:textId="77777777" w:rsidR="00A032BD" w:rsidRPr="00D82CDA" w:rsidRDefault="00A032BD" w:rsidP="00E50AB8">
            <w:pPr>
              <w:pStyle w:val="Sansinterligne"/>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n-US"/>
              </w:rPr>
            </w:pPr>
            <w:r w:rsidRPr="00D82CDA">
              <w:rPr>
                <w:rFonts w:ascii="Arial" w:hAnsi="Arial" w:cs="Arial"/>
                <w:sz w:val="18"/>
                <w:szCs w:val="18"/>
                <w:lang w:val="en-US"/>
              </w:rPr>
              <w:t>n+</w:t>
            </w:r>
          </w:p>
        </w:tc>
        <w:tc>
          <w:tcPr>
            <w:tcW w:w="567" w:type="dxa"/>
          </w:tcPr>
          <w:p w14:paraId="60A657A1" w14:textId="77777777" w:rsidR="00A032BD" w:rsidRPr="00D82CDA" w:rsidRDefault="00A032BD" w:rsidP="00E50AB8">
            <w:pPr>
              <w:pStyle w:val="Sansinterligne"/>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w:t>
            </w:r>
          </w:p>
        </w:tc>
        <w:tc>
          <w:tcPr>
            <w:tcW w:w="567" w:type="dxa"/>
          </w:tcPr>
          <w:p w14:paraId="687CB552" w14:textId="77777777" w:rsidR="00A032BD" w:rsidRPr="00D82CDA" w:rsidRDefault="00A032BD" w:rsidP="00E50AB8">
            <w:pPr>
              <w:pStyle w:val="Sansinterligne"/>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n</w:t>
            </w:r>
          </w:p>
        </w:tc>
        <w:tc>
          <w:tcPr>
            <w:tcW w:w="425" w:type="dxa"/>
          </w:tcPr>
          <w:p w14:paraId="1344F1F8" w14:textId="77777777" w:rsidR="00A032BD" w:rsidRPr="00D82CDA" w:rsidRDefault="00A032BD" w:rsidP="00E50AB8">
            <w:pPr>
              <w:pStyle w:val="Sansinterligne"/>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n+</w:t>
            </w:r>
          </w:p>
        </w:tc>
        <w:tc>
          <w:tcPr>
            <w:tcW w:w="567" w:type="dxa"/>
          </w:tcPr>
          <w:p w14:paraId="57036F24" w14:textId="77777777" w:rsidR="00A032BD" w:rsidRPr="00D82CDA" w:rsidRDefault="00A032BD" w:rsidP="00E50AB8">
            <w:pPr>
              <w:pStyle w:val="Sansinterligne"/>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n-US"/>
              </w:rPr>
            </w:pPr>
            <w:r w:rsidRPr="00D82CDA">
              <w:rPr>
                <w:rFonts w:ascii="Arial" w:hAnsi="Arial" w:cs="Arial"/>
                <w:sz w:val="18"/>
                <w:szCs w:val="18"/>
                <w:lang w:val="en-US"/>
              </w:rPr>
              <w:t>%</w:t>
            </w:r>
          </w:p>
        </w:tc>
      </w:tr>
      <w:tr w:rsidR="00D10BF7" w:rsidRPr="00D82CDA" w14:paraId="77AC939B" w14:textId="77777777" w:rsidTr="00D10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auto"/>
          </w:tcPr>
          <w:p w14:paraId="21B23086" w14:textId="77777777" w:rsidR="00624D0B" w:rsidRPr="00D82CDA" w:rsidRDefault="00624D0B" w:rsidP="00A032BD">
            <w:pPr>
              <w:pStyle w:val="Sansinterligne"/>
              <w:rPr>
                <w:rFonts w:ascii="Arial" w:hAnsi="Arial" w:cs="Arial"/>
                <w:b w:val="0"/>
                <w:bCs w:val="0"/>
                <w:i/>
                <w:iCs/>
                <w:sz w:val="18"/>
                <w:szCs w:val="18"/>
                <w:lang w:val="en-US"/>
              </w:rPr>
            </w:pPr>
          </w:p>
          <w:p w14:paraId="50E63ED6" w14:textId="2C49AE58" w:rsidR="00A032BD" w:rsidRPr="00D82CDA" w:rsidRDefault="00A032BD" w:rsidP="00A032BD">
            <w:pPr>
              <w:pStyle w:val="Sansinterligne"/>
              <w:rPr>
                <w:rFonts w:ascii="Arial" w:hAnsi="Arial" w:cs="Arial"/>
                <w:b w:val="0"/>
                <w:bCs w:val="0"/>
                <w:i/>
                <w:iCs/>
                <w:sz w:val="18"/>
                <w:szCs w:val="18"/>
                <w:lang w:val="en-US"/>
              </w:rPr>
            </w:pPr>
            <w:r w:rsidRPr="00D82CDA">
              <w:rPr>
                <w:rFonts w:ascii="Arial" w:hAnsi="Arial" w:cs="Arial"/>
                <w:b w:val="0"/>
                <w:bCs w:val="0"/>
                <w:i/>
                <w:iCs/>
                <w:sz w:val="18"/>
                <w:szCs w:val="18"/>
                <w:lang w:val="en-US"/>
              </w:rPr>
              <w:t>Ascaris lumbricoides</w:t>
            </w:r>
          </w:p>
        </w:tc>
        <w:tc>
          <w:tcPr>
            <w:tcW w:w="709" w:type="dxa"/>
            <w:shd w:val="clear" w:color="auto" w:fill="auto"/>
          </w:tcPr>
          <w:p w14:paraId="2C057CD2" w14:textId="3D8A3F0B" w:rsidR="00A032BD" w:rsidRPr="00D82CDA" w:rsidRDefault="00A032BD" w:rsidP="00A032BD">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0-4</w:t>
            </w:r>
          </w:p>
        </w:tc>
        <w:tc>
          <w:tcPr>
            <w:tcW w:w="425" w:type="dxa"/>
            <w:shd w:val="clear" w:color="auto" w:fill="auto"/>
          </w:tcPr>
          <w:p w14:paraId="69925F66" w14:textId="79148084" w:rsidR="00A032BD" w:rsidRPr="00D82CDA" w:rsidRDefault="00A032BD" w:rsidP="00A032BD">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24</w:t>
            </w:r>
          </w:p>
        </w:tc>
        <w:tc>
          <w:tcPr>
            <w:tcW w:w="425" w:type="dxa"/>
            <w:shd w:val="clear" w:color="auto" w:fill="auto"/>
          </w:tcPr>
          <w:p w14:paraId="2F62C777" w14:textId="04CB94BC" w:rsidR="00A032BD" w:rsidRPr="00D82CDA" w:rsidRDefault="00A032BD" w:rsidP="00A032BD">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w:t>
            </w:r>
          </w:p>
        </w:tc>
        <w:tc>
          <w:tcPr>
            <w:tcW w:w="567" w:type="dxa"/>
            <w:shd w:val="clear" w:color="auto" w:fill="auto"/>
          </w:tcPr>
          <w:p w14:paraId="7B8AD9EC" w14:textId="051661AB" w:rsidR="00A032BD" w:rsidRPr="00D82CDA" w:rsidRDefault="00A032BD" w:rsidP="00A032BD">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4.2</w:t>
            </w:r>
          </w:p>
        </w:tc>
        <w:tc>
          <w:tcPr>
            <w:tcW w:w="426" w:type="dxa"/>
            <w:shd w:val="clear" w:color="auto" w:fill="auto"/>
          </w:tcPr>
          <w:p w14:paraId="18D72DB2" w14:textId="0AA279FE" w:rsidR="00A032BD" w:rsidRPr="00D82CDA" w:rsidRDefault="00A032BD" w:rsidP="00A032BD">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23</w:t>
            </w:r>
          </w:p>
        </w:tc>
        <w:tc>
          <w:tcPr>
            <w:tcW w:w="425" w:type="dxa"/>
            <w:shd w:val="clear" w:color="auto" w:fill="auto"/>
          </w:tcPr>
          <w:p w14:paraId="1200BBFD" w14:textId="18E595C3" w:rsidR="00A032BD" w:rsidRPr="00D82CDA" w:rsidRDefault="00A032BD" w:rsidP="00A032BD">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2</w:t>
            </w:r>
          </w:p>
        </w:tc>
        <w:tc>
          <w:tcPr>
            <w:tcW w:w="709" w:type="dxa"/>
            <w:shd w:val="clear" w:color="auto" w:fill="auto"/>
          </w:tcPr>
          <w:p w14:paraId="4138A6D6" w14:textId="6A117D6A" w:rsidR="00A032BD" w:rsidRPr="00D82CDA" w:rsidRDefault="00A032BD" w:rsidP="00A032BD">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8.7</w:t>
            </w:r>
          </w:p>
        </w:tc>
        <w:tc>
          <w:tcPr>
            <w:tcW w:w="567" w:type="dxa"/>
            <w:shd w:val="clear" w:color="auto" w:fill="auto"/>
          </w:tcPr>
          <w:p w14:paraId="356535FC" w14:textId="2D373057" w:rsidR="00A032BD" w:rsidRPr="00D82CDA" w:rsidRDefault="00A032BD" w:rsidP="00A032BD">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36</w:t>
            </w:r>
          </w:p>
        </w:tc>
        <w:tc>
          <w:tcPr>
            <w:tcW w:w="425" w:type="dxa"/>
            <w:shd w:val="clear" w:color="auto" w:fill="auto"/>
          </w:tcPr>
          <w:p w14:paraId="06D4E103" w14:textId="58C87BEC" w:rsidR="00A032BD" w:rsidRPr="00D82CDA" w:rsidRDefault="00A032BD" w:rsidP="00A032BD">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4</w:t>
            </w:r>
          </w:p>
        </w:tc>
        <w:tc>
          <w:tcPr>
            <w:tcW w:w="567" w:type="dxa"/>
            <w:shd w:val="clear" w:color="auto" w:fill="auto"/>
          </w:tcPr>
          <w:p w14:paraId="2FC8E91D" w14:textId="23CE6722" w:rsidR="00A032BD" w:rsidRPr="00D82CDA" w:rsidRDefault="00A032BD" w:rsidP="00A032BD">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11.1</w:t>
            </w:r>
          </w:p>
        </w:tc>
        <w:tc>
          <w:tcPr>
            <w:tcW w:w="425" w:type="dxa"/>
            <w:shd w:val="clear" w:color="auto" w:fill="auto"/>
          </w:tcPr>
          <w:p w14:paraId="49A3B9C7" w14:textId="6F7CF68D" w:rsidR="00A032BD" w:rsidRPr="00D82CDA" w:rsidRDefault="00A032BD" w:rsidP="00A032BD">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36</w:t>
            </w:r>
          </w:p>
        </w:tc>
        <w:tc>
          <w:tcPr>
            <w:tcW w:w="567" w:type="dxa"/>
            <w:shd w:val="clear" w:color="auto" w:fill="auto"/>
          </w:tcPr>
          <w:p w14:paraId="291AE2A2" w14:textId="5BE7ED22" w:rsidR="00A032BD" w:rsidRPr="00D82CDA" w:rsidRDefault="00A032BD" w:rsidP="00A032BD">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3</w:t>
            </w:r>
          </w:p>
        </w:tc>
        <w:tc>
          <w:tcPr>
            <w:tcW w:w="567" w:type="dxa"/>
            <w:shd w:val="clear" w:color="auto" w:fill="auto"/>
          </w:tcPr>
          <w:p w14:paraId="07752471" w14:textId="54152040" w:rsidR="00A032BD" w:rsidRPr="00D82CDA" w:rsidRDefault="00A032BD" w:rsidP="00A032BD">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8.3</w:t>
            </w:r>
          </w:p>
        </w:tc>
        <w:tc>
          <w:tcPr>
            <w:tcW w:w="567" w:type="dxa"/>
            <w:shd w:val="clear" w:color="auto" w:fill="auto"/>
          </w:tcPr>
          <w:p w14:paraId="3403B062" w14:textId="478C0A7D" w:rsidR="00A032BD" w:rsidRPr="00D82CDA" w:rsidRDefault="00A032BD" w:rsidP="00A032BD">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119</w:t>
            </w:r>
          </w:p>
        </w:tc>
        <w:tc>
          <w:tcPr>
            <w:tcW w:w="425" w:type="dxa"/>
            <w:shd w:val="clear" w:color="auto" w:fill="auto"/>
          </w:tcPr>
          <w:p w14:paraId="0C927553" w14:textId="2BE0E57A" w:rsidR="00A032BD" w:rsidRPr="00D82CDA" w:rsidRDefault="00A032BD" w:rsidP="00A032BD">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10</w:t>
            </w:r>
          </w:p>
        </w:tc>
        <w:tc>
          <w:tcPr>
            <w:tcW w:w="567" w:type="dxa"/>
            <w:shd w:val="clear" w:color="auto" w:fill="auto"/>
          </w:tcPr>
          <w:p w14:paraId="69AB9CD5" w14:textId="67EB8D6A" w:rsidR="00A032BD" w:rsidRPr="00D82CDA" w:rsidRDefault="00A032BD" w:rsidP="00A032BD">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8.4</w:t>
            </w:r>
          </w:p>
        </w:tc>
      </w:tr>
      <w:tr w:rsidR="00A032BD" w:rsidRPr="00D82CDA" w14:paraId="4DF8A9D2" w14:textId="77777777" w:rsidTr="00D10BF7">
        <w:tc>
          <w:tcPr>
            <w:cnfStyle w:val="001000000000" w:firstRow="0" w:lastRow="0" w:firstColumn="1" w:lastColumn="0" w:oddVBand="0" w:evenVBand="0" w:oddHBand="0" w:evenHBand="0" w:firstRowFirstColumn="0" w:firstRowLastColumn="0" w:lastRowFirstColumn="0" w:lastRowLastColumn="0"/>
            <w:tcW w:w="1271" w:type="dxa"/>
            <w:vMerge/>
          </w:tcPr>
          <w:p w14:paraId="32A7A7A8" w14:textId="77777777" w:rsidR="00A032BD" w:rsidRPr="00D82CDA" w:rsidRDefault="00A032BD" w:rsidP="00A032BD">
            <w:pPr>
              <w:pStyle w:val="Sansinterligne"/>
              <w:rPr>
                <w:rFonts w:ascii="Arial" w:hAnsi="Arial" w:cs="Arial"/>
                <w:b w:val="0"/>
                <w:bCs w:val="0"/>
                <w:sz w:val="18"/>
                <w:szCs w:val="18"/>
                <w:lang w:val="en-US"/>
              </w:rPr>
            </w:pPr>
          </w:p>
        </w:tc>
        <w:tc>
          <w:tcPr>
            <w:tcW w:w="709" w:type="dxa"/>
          </w:tcPr>
          <w:p w14:paraId="64D7A5BB" w14:textId="6EB5F860" w:rsidR="00A032BD" w:rsidRPr="00D82CDA" w:rsidRDefault="00A032BD" w:rsidP="00A032BD">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5-14</w:t>
            </w:r>
          </w:p>
        </w:tc>
        <w:tc>
          <w:tcPr>
            <w:tcW w:w="425" w:type="dxa"/>
          </w:tcPr>
          <w:p w14:paraId="3FFDDEA2" w14:textId="4F5C5AA7" w:rsidR="00A032BD" w:rsidRPr="00D82CDA" w:rsidRDefault="00A032BD" w:rsidP="00A032BD">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62</w:t>
            </w:r>
          </w:p>
        </w:tc>
        <w:tc>
          <w:tcPr>
            <w:tcW w:w="425" w:type="dxa"/>
          </w:tcPr>
          <w:p w14:paraId="0952D5AE" w14:textId="3CCF231D" w:rsidR="00A032BD" w:rsidRPr="00D82CDA" w:rsidRDefault="00A032BD" w:rsidP="00A032BD">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6</w:t>
            </w:r>
          </w:p>
        </w:tc>
        <w:tc>
          <w:tcPr>
            <w:tcW w:w="567" w:type="dxa"/>
          </w:tcPr>
          <w:p w14:paraId="49DC2C1B" w14:textId="43AD972A" w:rsidR="00A032BD" w:rsidRPr="00D82CDA" w:rsidRDefault="00A032BD" w:rsidP="00A032BD">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9.7</w:t>
            </w:r>
          </w:p>
        </w:tc>
        <w:tc>
          <w:tcPr>
            <w:tcW w:w="426" w:type="dxa"/>
          </w:tcPr>
          <w:p w14:paraId="1E94F4FB" w14:textId="3AEDEBEA" w:rsidR="00A032BD" w:rsidRPr="00D82CDA" w:rsidRDefault="00A032BD" w:rsidP="00A032BD">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64</w:t>
            </w:r>
          </w:p>
        </w:tc>
        <w:tc>
          <w:tcPr>
            <w:tcW w:w="425" w:type="dxa"/>
          </w:tcPr>
          <w:p w14:paraId="53870D9C" w14:textId="5602F982" w:rsidR="00A032BD" w:rsidRPr="00D82CDA" w:rsidRDefault="00A032BD" w:rsidP="00A032BD">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8</w:t>
            </w:r>
          </w:p>
        </w:tc>
        <w:tc>
          <w:tcPr>
            <w:tcW w:w="709" w:type="dxa"/>
          </w:tcPr>
          <w:p w14:paraId="7F21FDFF" w14:textId="431285CC" w:rsidR="00A032BD" w:rsidRPr="00D82CDA" w:rsidRDefault="00A032BD" w:rsidP="00A032BD">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12.5</w:t>
            </w:r>
          </w:p>
        </w:tc>
        <w:tc>
          <w:tcPr>
            <w:tcW w:w="567" w:type="dxa"/>
          </w:tcPr>
          <w:p w14:paraId="561A2828" w14:textId="7C2D0C9A" w:rsidR="00A032BD" w:rsidRPr="00D82CDA" w:rsidRDefault="00A032BD" w:rsidP="00A032BD">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110</w:t>
            </w:r>
          </w:p>
        </w:tc>
        <w:tc>
          <w:tcPr>
            <w:tcW w:w="425" w:type="dxa"/>
          </w:tcPr>
          <w:p w14:paraId="44835E92" w14:textId="068B7D20" w:rsidR="00A032BD" w:rsidRPr="00D82CDA" w:rsidRDefault="00A032BD" w:rsidP="00A032BD">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22</w:t>
            </w:r>
          </w:p>
        </w:tc>
        <w:tc>
          <w:tcPr>
            <w:tcW w:w="567" w:type="dxa"/>
          </w:tcPr>
          <w:p w14:paraId="7ECFF149" w14:textId="6BC3573A" w:rsidR="00A032BD" w:rsidRPr="00D82CDA" w:rsidRDefault="00A032BD" w:rsidP="00A032BD">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20</w:t>
            </w:r>
          </w:p>
        </w:tc>
        <w:tc>
          <w:tcPr>
            <w:tcW w:w="425" w:type="dxa"/>
          </w:tcPr>
          <w:p w14:paraId="0A686D17" w14:textId="639A30A0" w:rsidR="00A032BD" w:rsidRPr="00D82CDA" w:rsidRDefault="00A032BD" w:rsidP="00A032BD">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62</w:t>
            </w:r>
          </w:p>
        </w:tc>
        <w:tc>
          <w:tcPr>
            <w:tcW w:w="567" w:type="dxa"/>
          </w:tcPr>
          <w:p w14:paraId="632DD0AA" w14:textId="4AABB226" w:rsidR="00A032BD" w:rsidRPr="00D82CDA" w:rsidRDefault="00A032BD" w:rsidP="00A032BD">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11</w:t>
            </w:r>
          </w:p>
        </w:tc>
        <w:tc>
          <w:tcPr>
            <w:tcW w:w="567" w:type="dxa"/>
          </w:tcPr>
          <w:p w14:paraId="6FAAE445" w14:textId="63C82096" w:rsidR="00A032BD" w:rsidRPr="00D82CDA" w:rsidRDefault="00A032BD" w:rsidP="00A032BD">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17.7</w:t>
            </w:r>
          </w:p>
        </w:tc>
        <w:tc>
          <w:tcPr>
            <w:tcW w:w="567" w:type="dxa"/>
          </w:tcPr>
          <w:p w14:paraId="0A041518" w14:textId="2D2552AE" w:rsidR="00A032BD" w:rsidRPr="00D82CDA" w:rsidRDefault="00A032BD" w:rsidP="00A032BD">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298</w:t>
            </w:r>
          </w:p>
        </w:tc>
        <w:tc>
          <w:tcPr>
            <w:tcW w:w="425" w:type="dxa"/>
          </w:tcPr>
          <w:p w14:paraId="59A9EE18" w14:textId="6DC5190E" w:rsidR="00A032BD" w:rsidRPr="00D82CDA" w:rsidRDefault="00A032BD" w:rsidP="00A032BD">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47</w:t>
            </w:r>
          </w:p>
        </w:tc>
        <w:tc>
          <w:tcPr>
            <w:tcW w:w="567" w:type="dxa"/>
          </w:tcPr>
          <w:p w14:paraId="671FE748" w14:textId="05EA50F1" w:rsidR="00A032BD" w:rsidRPr="00D82CDA" w:rsidRDefault="00A032BD" w:rsidP="00A032BD">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15.8</w:t>
            </w:r>
          </w:p>
        </w:tc>
      </w:tr>
      <w:tr w:rsidR="00D10BF7" w:rsidRPr="00D82CDA" w14:paraId="444D86F1" w14:textId="77777777" w:rsidTr="00D10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tcPr>
          <w:p w14:paraId="3AF393D7" w14:textId="77777777" w:rsidR="00A032BD" w:rsidRPr="00D82CDA" w:rsidRDefault="00A032BD" w:rsidP="00A032BD">
            <w:pPr>
              <w:pStyle w:val="Sansinterligne"/>
              <w:rPr>
                <w:rFonts w:ascii="Arial" w:hAnsi="Arial" w:cs="Arial"/>
                <w:b w:val="0"/>
                <w:bCs w:val="0"/>
                <w:sz w:val="18"/>
                <w:szCs w:val="18"/>
                <w:lang w:val="en-US"/>
              </w:rPr>
            </w:pPr>
          </w:p>
        </w:tc>
        <w:tc>
          <w:tcPr>
            <w:tcW w:w="709" w:type="dxa"/>
            <w:shd w:val="clear" w:color="auto" w:fill="auto"/>
          </w:tcPr>
          <w:p w14:paraId="2D7B76B3" w14:textId="092FF423" w:rsidR="00A032BD" w:rsidRPr="00D82CDA" w:rsidRDefault="00A032BD" w:rsidP="00A032BD">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15-24</w:t>
            </w:r>
          </w:p>
        </w:tc>
        <w:tc>
          <w:tcPr>
            <w:tcW w:w="425" w:type="dxa"/>
            <w:shd w:val="clear" w:color="auto" w:fill="auto"/>
          </w:tcPr>
          <w:p w14:paraId="74857176" w14:textId="0FB59A3D" w:rsidR="00A032BD" w:rsidRPr="00D82CDA" w:rsidRDefault="00A032BD" w:rsidP="00A032BD">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39</w:t>
            </w:r>
          </w:p>
        </w:tc>
        <w:tc>
          <w:tcPr>
            <w:tcW w:w="425" w:type="dxa"/>
            <w:shd w:val="clear" w:color="auto" w:fill="auto"/>
          </w:tcPr>
          <w:p w14:paraId="3E5EC42A" w14:textId="44EAE07D" w:rsidR="00A032BD" w:rsidRPr="00D82CDA" w:rsidRDefault="00A032BD" w:rsidP="00A032BD">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4</w:t>
            </w:r>
          </w:p>
        </w:tc>
        <w:tc>
          <w:tcPr>
            <w:tcW w:w="567" w:type="dxa"/>
            <w:shd w:val="clear" w:color="auto" w:fill="auto"/>
          </w:tcPr>
          <w:p w14:paraId="54984251" w14:textId="01B2FC72" w:rsidR="00A032BD" w:rsidRPr="00D82CDA" w:rsidRDefault="00A032BD" w:rsidP="00A032BD">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2.6</w:t>
            </w:r>
          </w:p>
        </w:tc>
        <w:tc>
          <w:tcPr>
            <w:tcW w:w="426" w:type="dxa"/>
            <w:shd w:val="clear" w:color="auto" w:fill="auto"/>
          </w:tcPr>
          <w:p w14:paraId="70350D11" w14:textId="4A8B5D82" w:rsidR="00A032BD" w:rsidRPr="00D82CDA" w:rsidRDefault="00A032BD" w:rsidP="00A032BD">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42</w:t>
            </w:r>
          </w:p>
        </w:tc>
        <w:tc>
          <w:tcPr>
            <w:tcW w:w="425" w:type="dxa"/>
            <w:shd w:val="clear" w:color="auto" w:fill="auto"/>
          </w:tcPr>
          <w:p w14:paraId="3E4337BE" w14:textId="5F8F11A1" w:rsidR="00A032BD" w:rsidRPr="00D82CDA" w:rsidRDefault="00A032BD" w:rsidP="00A032BD">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6</w:t>
            </w:r>
          </w:p>
        </w:tc>
        <w:tc>
          <w:tcPr>
            <w:tcW w:w="709" w:type="dxa"/>
            <w:shd w:val="clear" w:color="auto" w:fill="auto"/>
          </w:tcPr>
          <w:p w14:paraId="33BE4386" w14:textId="0EA43052" w:rsidR="00A032BD" w:rsidRPr="00D82CDA" w:rsidRDefault="00A032BD" w:rsidP="00A032BD">
            <w:pPr>
              <w:pStyle w:val="Sansinterligne"/>
              <w:cnfStyle w:val="000000100000" w:firstRow="0" w:lastRow="0" w:firstColumn="0" w:lastColumn="0" w:oddVBand="0" w:evenVBand="0" w:oddHBand="1" w:evenHBand="0" w:firstRowFirstColumn="0" w:firstRowLastColumn="0" w:lastRowFirstColumn="0" w:lastRowLastColumn="0"/>
              <w:rPr>
                <w:rFonts w:ascii="Arial" w:eastAsia="SimSun" w:hAnsi="Arial" w:cs="Arial"/>
                <w:sz w:val="18"/>
                <w:szCs w:val="18"/>
                <w:lang w:val="en-US"/>
              </w:rPr>
            </w:pPr>
            <w:r w:rsidRPr="00D82CDA">
              <w:rPr>
                <w:rFonts w:ascii="Arial" w:hAnsi="Arial" w:cs="Arial"/>
                <w:sz w:val="18"/>
                <w:szCs w:val="18"/>
                <w:lang w:val="en-US"/>
              </w:rPr>
              <w:t>14.3</w:t>
            </w:r>
          </w:p>
        </w:tc>
        <w:tc>
          <w:tcPr>
            <w:tcW w:w="567" w:type="dxa"/>
            <w:shd w:val="clear" w:color="auto" w:fill="auto"/>
          </w:tcPr>
          <w:p w14:paraId="25313ACE" w14:textId="4BDE83AB" w:rsidR="00A032BD" w:rsidRPr="00D82CDA" w:rsidRDefault="00A032BD" w:rsidP="00A032BD">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37</w:t>
            </w:r>
          </w:p>
        </w:tc>
        <w:tc>
          <w:tcPr>
            <w:tcW w:w="425" w:type="dxa"/>
            <w:shd w:val="clear" w:color="auto" w:fill="auto"/>
          </w:tcPr>
          <w:p w14:paraId="6CA9C37B" w14:textId="326E14B5" w:rsidR="00A032BD" w:rsidRPr="00D82CDA" w:rsidRDefault="00A032BD" w:rsidP="00A032BD">
            <w:pPr>
              <w:pStyle w:val="Sansinterligne"/>
              <w:cnfStyle w:val="000000100000" w:firstRow="0" w:lastRow="0" w:firstColumn="0" w:lastColumn="0" w:oddVBand="0" w:evenVBand="0" w:oddHBand="1" w:evenHBand="0" w:firstRowFirstColumn="0" w:firstRowLastColumn="0" w:lastRowFirstColumn="0" w:lastRowLastColumn="0"/>
              <w:rPr>
                <w:rFonts w:ascii="Arial" w:eastAsia="SimSun" w:hAnsi="Arial" w:cs="Arial"/>
                <w:sz w:val="18"/>
                <w:szCs w:val="18"/>
                <w:lang w:val="en-US"/>
              </w:rPr>
            </w:pPr>
            <w:r w:rsidRPr="00D82CDA">
              <w:rPr>
                <w:rFonts w:ascii="Arial" w:hAnsi="Arial" w:cs="Arial"/>
                <w:sz w:val="18"/>
                <w:szCs w:val="18"/>
                <w:lang w:val="en-US"/>
              </w:rPr>
              <w:t>12</w:t>
            </w:r>
          </w:p>
        </w:tc>
        <w:tc>
          <w:tcPr>
            <w:tcW w:w="567" w:type="dxa"/>
            <w:shd w:val="clear" w:color="auto" w:fill="auto"/>
          </w:tcPr>
          <w:p w14:paraId="47BD2CEF" w14:textId="441D3893" w:rsidR="00A032BD" w:rsidRPr="00D82CDA" w:rsidRDefault="00A032BD" w:rsidP="00A032BD">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32.4</w:t>
            </w:r>
          </w:p>
        </w:tc>
        <w:tc>
          <w:tcPr>
            <w:tcW w:w="425" w:type="dxa"/>
            <w:shd w:val="clear" w:color="auto" w:fill="auto"/>
          </w:tcPr>
          <w:p w14:paraId="3F71B25A" w14:textId="30102A8F" w:rsidR="00A032BD" w:rsidRPr="00D82CDA" w:rsidRDefault="00A032BD" w:rsidP="00A032BD">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36</w:t>
            </w:r>
          </w:p>
        </w:tc>
        <w:tc>
          <w:tcPr>
            <w:tcW w:w="567" w:type="dxa"/>
            <w:shd w:val="clear" w:color="auto" w:fill="auto"/>
          </w:tcPr>
          <w:p w14:paraId="07D40542" w14:textId="773D6A8A" w:rsidR="00A032BD" w:rsidRPr="00D82CDA" w:rsidRDefault="00A032BD" w:rsidP="00A032BD">
            <w:pPr>
              <w:pStyle w:val="Sansinterligne"/>
              <w:cnfStyle w:val="000000100000" w:firstRow="0" w:lastRow="0" w:firstColumn="0" w:lastColumn="0" w:oddVBand="0" w:evenVBand="0" w:oddHBand="1" w:evenHBand="0" w:firstRowFirstColumn="0" w:firstRowLastColumn="0" w:lastRowFirstColumn="0" w:lastRowLastColumn="0"/>
              <w:rPr>
                <w:rFonts w:ascii="Arial" w:eastAsia="SimSun" w:hAnsi="Arial" w:cs="Arial"/>
                <w:sz w:val="18"/>
                <w:szCs w:val="18"/>
                <w:lang w:val="en-US"/>
              </w:rPr>
            </w:pPr>
            <w:r w:rsidRPr="00D82CDA">
              <w:rPr>
                <w:rFonts w:ascii="Arial" w:hAnsi="Arial" w:cs="Arial"/>
                <w:sz w:val="18"/>
                <w:szCs w:val="18"/>
                <w:lang w:val="en-US"/>
              </w:rPr>
              <w:t>5</w:t>
            </w:r>
          </w:p>
        </w:tc>
        <w:tc>
          <w:tcPr>
            <w:tcW w:w="567" w:type="dxa"/>
            <w:shd w:val="clear" w:color="auto" w:fill="auto"/>
          </w:tcPr>
          <w:p w14:paraId="6BDA714B" w14:textId="0A2D31FD" w:rsidR="00A032BD" w:rsidRPr="00D82CDA" w:rsidRDefault="00A032BD" w:rsidP="00A032BD">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13.9</w:t>
            </w:r>
          </w:p>
        </w:tc>
        <w:tc>
          <w:tcPr>
            <w:tcW w:w="567" w:type="dxa"/>
            <w:shd w:val="clear" w:color="auto" w:fill="auto"/>
          </w:tcPr>
          <w:p w14:paraId="36392C8E" w14:textId="02E36226" w:rsidR="00A032BD" w:rsidRPr="00D82CDA" w:rsidRDefault="00A032BD" w:rsidP="00A032BD">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154</w:t>
            </w:r>
          </w:p>
        </w:tc>
        <w:tc>
          <w:tcPr>
            <w:tcW w:w="425" w:type="dxa"/>
            <w:shd w:val="clear" w:color="auto" w:fill="auto"/>
          </w:tcPr>
          <w:p w14:paraId="4A6F030D" w14:textId="6838F7DC" w:rsidR="00A032BD" w:rsidRPr="00D82CDA" w:rsidRDefault="00A032BD" w:rsidP="00A032BD">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27</w:t>
            </w:r>
          </w:p>
        </w:tc>
        <w:tc>
          <w:tcPr>
            <w:tcW w:w="567" w:type="dxa"/>
            <w:shd w:val="clear" w:color="auto" w:fill="auto"/>
          </w:tcPr>
          <w:p w14:paraId="1FD4DDCB" w14:textId="6C89ABA2" w:rsidR="00A032BD" w:rsidRPr="00D82CDA" w:rsidRDefault="00A032BD" w:rsidP="00A032BD">
            <w:pPr>
              <w:pStyle w:val="Sansinterligne"/>
              <w:cnfStyle w:val="000000100000" w:firstRow="0" w:lastRow="0" w:firstColumn="0" w:lastColumn="0" w:oddVBand="0" w:evenVBand="0" w:oddHBand="1" w:evenHBand="0" w:firstRowFirstColumn="0" w:firstRowLastColumn="0" w:lastRowFirstColumn="0" w:lastRowLastColumn="0"/>
              <w:rPr>
                <w:rFonts w:ascii="Arial" w:eastAsia="SimSun" w:hAnsi="Arial" w:cs="Arial"/>
                <w:sz w:val="18"/>
                <w:szCs w:val="18"/>
                <w:lang w:val="en-US"/>
              </w:rPr>
            </w:pPr>
            <w:r w:rsidRPr="00D82CDA">
              <w:rPr>
                <w:rFonts w:ascii="Arial" w:hAnsi="Arial" w:cs="Arial"/>
                <w:sz w:val="18"/>
                <w:szCs w:val="18"/>
                <w:lang w:val="en-US"/>
              </w:rPr>
              <w:t>17.5</w:t>
            </w:r>
          </w:p>
        </w:tc>
      </w:tr>
      <w:tr w:rsidR="00A032BD" w:rsidRPr="00D82CDA" w14:paraId="09D41D69" w14:textId="77777777" w:rsidTr="00D10BF7">
        <w:tc>
          <w:tcPr>
            <w:cnfStyle w:val="001000000000" w:firstRow="0" w:lastRow="0" w:firstColumn="1" w:lastColumn="0" w:oddVBand="0" w:evenVBand="0" w:oddHBand="0" w:evenHBand="0" w:firstRowFirstColumn="0" w:firstRowLastColumn="0" w:lastRowFirstColumn="0" w:lastRowLastColumn="0"/>
            <w:tcW w:w="1271" w:type="dxa"/>
            <w:vMerge/>
          </w:tcPr>
          <w:p w14:paraId="6D3EAF5A" w14:textId="77777777" w:rsidR="00A032BD" w:rsidRPr="00D82CDA" w:rsidRDefault="00A032BD" w:rsidP="00A032BD">
            <w:pPr>
              <w:pStyle w:val="Sansinterligne"/>
              <w:rPr>
                <w:rFonts w:ascii="Arial" w:hAnsi="Arial" w:cs="Arial"/>
                <w:b w:val="0"/>
                <w:bCs w:val="0"/>
                <w:sz w:val="18"/>
                <w:szCs w:val="18"/>
                <w:lang w:val="en-US"/>
              </w:rPr>
            </w:pPr>
          </w:p>
        </w:tc>
        <w:tc>
          <w:tcPr>
            <w:tcW w:w="709" w:type="dxa"/>
          </w:tcPr>
          <w:p w14:paraId="18DA0DCD" w14:textId="788A483B" w:rsidR="00A032BD" w:rsidRPr="00D82CDA" w:rsidRDefault="00A032BD" w:rsidP="00A032BD">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≥25</w:t>
            </w:r>
          </w:p>
        </w:tc>
        <w:tc>
          <w:tcPr>
            <w:tcW w:w="425" w:type="dxa"/>
          </w:tcPr>
          <w:p w14:paraId="00503FED" w14:textId="6C01EC4D" w:rsidR="00A032BD" w:rsidRPr="00D82CDA" w:rsidRDefault="00A032BD" w:rsidP="00A032BD">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73</w:t>
            </w:r>
          </w:p>
        </w:tc>
        <w:tc>
          <w:tcPr>
            <w:tcW w:w="425" w:type="dxa"/>
          </w:tcPr>
          <w:p w14:paraId="21B12165" w14:textId="20D34354" w:rsidR="00A032BD" w:rsidRPr="00D82CDA" w:rsidRDefault="00A032BD" w:rsidP="00A032BD">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4</w:t>
            </w:r>
          </w:p>
        </w:tc>
        <w:tc>
          <w:tcPr>
            <w:tcW w:w="567" w:type="dxa"/>
          </w:tcPr>
          <w:p w14:paraId="235ADF4F" w14:textId="63CAC302" w:rsidR="00A032BD" w:rsidRPr="00D82CDA" w:rsidRDefault="00A032BD" w:rsidP="00A032BD">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10.3</w:t>
            </w:r>
          </w:p>
        </w:tc>
        <w:tc>
          <w:tcPr>
            <w:tcW w:w="426" w:type="dxa"/>
          </w:tcPr>
          <w:p w14:paraId="7035A3BA" w14:textId="74A8073A" w:rsidR="00A032BD" w:rsidRPr="00D82CDA" w:rsidRDefault="00A032BD" w:rsidP="00A032BD">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79</w:t>
            </w:r>
          </w:p>
        </w:tc>
        <w:tc>
          <w:tcPr>
            <w:tcW w:w="425" w:type="dxa"/>
          </w:tcPr>
          <w:p w14:paraId="54D70217" w14:textId="6D2A44AA" w:rsidR="00A032BD" w:rsidRPr="00D82CDA" w:rsidRDefault="00A032BD" w:rsidP="00A032BD">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11</w:t>
            </w:r>
          </w:p>
        </w:tc>
        <w:tc>
          <w:tcPr>
            <w:tcW w:w="709" w:type="dxa"/>
          </w:tcPr>
          <w:p w14:paraId="57781F5F" w14:textId="09990CB2" w:rsidR="00A032BD" w:rsidRPr="00D82CDA" w:rsidRDefault="00A032BD" w:rsidP="00A032BD">
            <w:pPr>
              <w:pStyle w:val="Sansinterligne"/>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n-US"/>
              </w:rPr>
            </w:pPr>
            <w:r w:rsidRPr="00D82CDA">
              <w:rPr>
                <w:rFonts w:ascii="Arial" w:hAnsi="Arial" w:cs="Arial"/>
                <w:sz w:val="18"/>
                <w:szCs w:val="18"/>
                <w:lang w:val="en-US"/>
              </w:rPr>
              <w:t>13.9</w:t>
            </w:r>
          </w:p>
        </w:tc>
        <w:tc>
          <w:tcPr>
            <w:tcW w:w="567" w:type="dxa"/>
          </w:tcPr>
          <w:p w14:paraId="36585262" w14:textId="4F88C189" w:rsidR="00A032BD" w:rsidRPr="00D82CDA" w:rsidRDefault="00A032BD" w:rsidP="00A032BD">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67</w:t>
            </w:r>
          </w:p>
        </w:tc>
        <w:tc>
          <w:tcPr>
            <w:tcW w:w="425" w:type="dxa"/>
          </w:tcPr>
          <w:p w14:paraId="755D4F64" w14:textId="4C757970" w:rsidR="00A032BD" w:rsidRPr="00D82CDA" w:rsidRDefault="00A032BD" w:rsidP="00A032BD">
            <w:pPr>
              <w:pStyle w:val="Sansinterligne"/>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n-US"/>
              </w:rPr>
            </w:pPr>
            <w:r w:rsidRPr="00D82CDA">
              <w:rPr>
                <w:rFonts w:ascii="Arial" w:hAnsi="Arial" w:cs="Arial"/>
                <w:sz w:val="18"/>
                <w:szCs w:val="18"/>
                <w:lang w:val="en-US"/>
              </w:rPr>
              <w:t>14</w:t>
            </w:r>
          </w:p>
        </w:tc>
        <w:tc>
          <w:tcPr>
            <w:tcW w:w="567" w:type="dxa"/>
          </w:tcPr>
          <w:p w14:paraId="17BBAEB6" w14:textId="51C0A144" w:rsidR="00A032BD" w:rsidRPr="00D82CDA" w:rsidRDefault="00A032BD" w:rsidP="00A032BD">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20.9</w:t>
            </w:r>
          </w:p>
        </w:tc>
        <w:tc>
          <w:tcPr>
            <w:tcW w:w="425" w:type="dxa"/>
          </w:tcPr>
          <w:p w14:paraId="162A2781" w14:textId="65F796E7" w:rsidR="00A032BD" w:rsidRPr="00D82CDA" w:rsidRDefault="00A032BD" w:rsidP="00A032BD">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70</w:t>
            </w:r>
          </w:p>
        </w:tc>
        <w:tc>
          <w:tcPr>
            <w:tcW w:w="567" w:type="dxa"/>
          </w:tcPr>
          <w:p w14:paraId="6A3A39DB" w14:textId="6664F6A7" w:rsidR="00A032BD" w:rsidRPr="00D82CDA" w:rsidRDefault="00A032BD" w:rsidP="00A032BD">
            <w:pPr>
              <w:pStyle w:val="Sansinterligne"/>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n-US"/>
              </w:rPr>
            </w:pPr>
            <w:r w:rsidRPr="00D82CDA">
              <w:rPr>
                <w:rFonts w:ascii="Arial" w:hAnsi="Arial" w:cs="Arial"/>
                <w:sz w:val="18"/>
                <w:szCs w:val="18"/>
                <w:lang w:val="en-US"/>
              </w:rPr>
              <w:t>10</w:t>
            </w:r>
          </w:p>
        </w:tc>
        <w:tc>
          <w:tcPr>
            <w:tcW w:w="567" w:type="dxa"/>
          </w:tcPr>
          <w:p w14:paraId="56CA7706" w14:textId="4A576399" w:rsidR="00A032BD" w:rsidRPr="00D82CDA" w:rsidRDefault="00A032BD" w:rsidP="00A032BD">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14.3</w:t>
            </w:r>
          </w:p>
        </w:tc>
        <w:tc>
          <w:tcPr>
            <w:tcW w:w="567" w:type="dxa"/>
          </w:tcPr>
          <w:p w14:paraId="304513AC" w14:textId="1594B2E3" w:rsidR="00A032BD" w:rsidRPr="00D82CDA" w:rsidRDefault="00A032BD" w:rsidP="00A032BD">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289</w:t>
            </w:r>
          </w:p>
        </w:tc>
        <w:tc>
          <w:tcPr>
            <w:tcW w:w="425" w:type="dxa"/>
          </w:tcPr>
          <w:p w14:paraId="651075F0" w14:textId="049F5AD4" w:rsidR="00A032BD" w:rsidRPr="00D82CDA" w:rsidRDefault="00A032BD" w:rsidP="00A032BD">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39</w:t>
            </w:r>
          </w:p>
        </w:tc>
        <w:tc>
          <w:tcPr>
            <w:tcW w:w="567" w:type="dxa"/>
          </w:tcPr>
          <w:p w14:paraId="43896AD4" w14:textId="706C1882" w:rsidR="00A032BD" w:rsidRPr="00D82CDA" w:rsidRDefault="00A032BD" w:rsidP="00A032BD">
            <w:pPr>
              <w:pStyle w:val="Sansinterligne"/>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n-US"/>
              </w:rPr>
            </w:pPr>
            <w:r w:rsidRPr="00D82CDA">
              <w:rPr>
                <w:rFonts w:ascii="Arial" w:hAnsi="Arial" w:cs="Arial"/>
                <w:sz w:val="18"/>
                <w:szCs w:val="18"/>
                <w:lang w:val="en-US"/>
              </w:rPr>
              <w:t>13.5</w:t>
            </w:r>
          </w:p>
        </w:tc>
      </w:tr>
      <w:tr w:rsidR="00A032BD" w:rsidRPr="00D82CDA" w14:paraId="6A22355B" w14:textId="77777777" w:rsidTr="00D10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tcPr>
          <w:p w14:paraId="5797B002" w14:textId="77777777" w:rsidR="00A032BD" w:rsidRPr="00D82CDA" w:rsidRDefault="00A032BD" w:rsidP="00A032BD">
            <w:pPr>
              <w:pStyle w:val="Sansinterligne"/>
              <w:rPr>
                <w:rFonts w:ascii="Arial" w:hAnsi="Arial" w:cs="Arial"/>
                <w:b w:val="0"/>
                <w:bCs w:val="0"/>
                <w:sz w:val="18"/>
                <w:szCs w:val="18"/>
                <w:lang w:val="en-US"/>
              </w:rPr>
            </w:pPr>
          </w:p>
        </w:tc>
        <w:tc>
          <w:tcPr>
            <w:tcW w:w="709" w:type="dxa"/>
            <w:shd w:val="clear" w:color="auto" w:fill="auto"/>
          </w:tcPr>
          <w:p w14:paraId="71482AF2" w14:textId="2BEF5D97" w:rsidR="00A032BD" w:rsidRPr="00D82CDA" w:rsidRDefault="00A032BD" w:rsidP="00A032BD">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i/>
                <w:iCs/>
                <w:sz w:val="18"/>
                <w:szCs w:val="18"/>
                <w:lang w:val="en-US"/>
              </w:rPr>
              <w:t>P</w:t>
            </w:r>
          </w:p>
        </w:tc>
        <w:tc>
          <w:tcPr>
            <w:tcW w:w="1417" w:type="dxa"/>
            <w:gridSpan w:val="3"/>
            <w:shd w:val="clear" w:color="auto" w:fill="auto"/>
          </w:tcPr>
          <w:p w14:paraId="78A4672B" w14:textId="72417CA8" w:rsidR="00A032BD" w:rsidRPr="00D82CDA" w:rsidRDefault="00A032BD" w:rsidP="00A032BD">
            <w:pPr>
              <w:pStyle w:val="Sansinterligne"/>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i/>
                <w:iCs/>
                <w:sz w:val="18"/>
                <w:szCs w:val="18"/>
                <w:lang w:val="en-US"/>
              </w:rPr>
              <w:t>0.69</w:t>
            </w:r>
          </w:p>
        </w:tc>
        <w:tc>
          <w:tcPr>
            <w:tcW w:w="1560" w:type="dxa"/>
            <w:gridSpan w:val="3"/>
            <w:shd w:val="clear" w:color="auto" w:fill="auto"/>
          </w:tcPr>
          <w:p w14:paraId="5616D421" w14:textId="3179687F" w:rsidR="00A032BD" w:rsidRPr="00D82CDA" w:rsidRDefault="00A032BD" w:rsidP="00A032BD">
            <w:pPr>
              <w:pStyle w:val="Sansinterligne"/>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i/>
                <w:iCs/>
                <w:sz w:val="18"/>
                <w:szCs w:val="18"/>
                <w:lang w:val="en-US"/>
              </w:rPr>
              <w:t>0.92</w:t>
            </w:r>
          </w:p>
        </w:tc>
        <w:tc>
          <w:tcPr>
            <w:tcW w:w="1559" w:type="dxa"/>
            <w:gridSpan w:val="3"/>
            <w:shd w:val="clear" w:color="auto" w:fill="auto"/>
          </w:tcPr>
          <w:p w14:paraId="44D4EB67" w14:textId="20828D89" w:rsidR="00A032BD" w:rsidRPr="00D82CDA" w:rsidRDefault="00A032BD" w:rsidP="00A032BD">
            <w:pPr>
              <w:pStyle w:val="Sansinterligne"/>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i/>
                <w:iCs/>
                <w:sz w:val="18"/>
                <w:szCs w:val="18"/>
                <w:lang w:val="en-US"/>
              </w:rPr>
              <w:t>0.03</w:t>
            </w:r>
          </w:p>
        </w:tc>
        <w:tc>
          <w:tcPr>
            <w:tcW w:w="1559" w:type="dxa"/>
            <w:gridSpan w:val="3"/>
            <w:shd w:val="clear" w:color="auto" w:fill="auto"/>
          </w:tcPr>
          <w:p w14:paraId="37579A19" w14:textId="346D30EE" w:rsidR="00A032BD" w:rsidRPr="00D82CDA" w:rsidRDefault="00A032BD" w:rsidP="00A032BD">
            <w:pPr>
              <w:pStyle w:val="Sansinterligne"/>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i/>
                <w:iCs/>
                <w:sz w:val="18"/>
                <w:szCs w:val="18"/>
                <w:lang w:val="en-US"/>
              </w:rPr>
              <w:t>0.67</w:t>
            </w:r>
          </w:p>
        </w:tc>
        <w:tc>
          <w:tcPr>
            <w:tcW w:w="1559" w:type="dxa"/>
            <w:gridSpan w:val="3"/>
            <w:shd w:val="clear" w:color="auto" w:fill="auto"/>
          </w:tcPr>
          <w:p w14:paraId="36BF7618" w14:textId="45E571DD" w:rsidR="00A032BD" w:rsidRPr="00D82CDA" w:rsidRDefault="00A032BD" w:rsidP="00A032BD">
            <w:pPr>
              <w:pStyle w:val="Sansinterligne"/>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i/>
                <w:iCs/>
                <w:sz w:val="18"/>
                <w:szCs w:val="18"/>
                <w:lang w:val="en-US"/>
              </w:rPr>
              <w:t>0.12</w:t>
            </w:r>
          </w:p>
        </w:tc>
      </w:tr>
      <w:tr w:rsidR="00624D0B" w:rsidRPr="00D82CDA" w14:paraId="693E224B" w14:textId="77777777" w:rsidTr="00D10BF7">
        <w:tc>
          <w:tcPr>
            <w:cnfStyle w:val="001000000000" w:firstRow="0" w:lastRow="0" w:firstColumn="1" w:lastColumn="0" w:oddVBand="0" w:evenVBand="0" w:oddHBand="0" w:evenHBand="0" w:firstRowFirstColumn="0" w:firstRowLastColumn="0" w:lastRowFirstColumn="0" w:lastRowLastColumn="0"/>
            <w:tcW w:w="1271" w:type="dxa"/>
            <w:vMerge w:val="restart"/>
          </w:tcPr>
          <w:p w14:paraId="0E7B53C7" w14:textId="77777777" w:rsidR="00624D0B" w:rsidRPr="00D82CDA" w:rsidRDefault="00624D0B" w:rsidP="00624D0B">
            <w:pPr>
              <w:pStyle w:val="Sansinterligne"/>
              <w:rPr>
                <w:rFonts w:ascii="Arial" w:hAnsi="Arial" w:cs="Arial"/>
                <w:b w:val="0"/>
                <w:bCs w:val="0"/>
                <w:i/>
                <w:iCs/>
                <w:sz w:val="18"/>
                <w:szCs w:val="18"/>
                <w:lang w:val="en-US"/>
              </w:rPr>
            </w:pPr>
          </w:p>
          <w:p w14:paraId="3D65DE91" w14:textId="5B595E16" w:rsidR="00624D0B" w:rsidRPr="00D82CDA" w:rsidRDefault="00624D0B" w:rsidP="00624D0B">
            <w:pPr>
              <w:pStyle w:val="Sansinterligne"/>
              <w:rPr>
                <w:rFonts w:ascii="Arial" w:hAnsi="Arial" w:cs="Arial"/>
                <w:b w:val="0"/>
                <w:bCs w:val="0"/>
                <w:i/>
                <w:iCs/>
                <w:sz w:val="18"/>
                <w:szCs w:val="18"/>
                <w:lang w:val="en-US"/>
              </w:rPr>
            </w:pPr>
            <w:r w:rsidRPr="00D82CDA">
              <w:rPr>
                <w:rFonts w:ascii="Arial" w:hAnsi="Arial" w:cs="Arial"/>
                <w:b w:val="0"/>
                <w:bCs w:val="0"/>
                <w:i/>
                <w:iCs/>
                <w:sz w:val="18"/>
                <w:szCs w:val="18"/>
                <w:lang w:val="en-US"/>
              </w:rPr>
              <w:t>Trichuris trichiura</w:t>
            </w:r>
          </w:p>
        </w:tc>
        <w:tc>
          <w:tcPr>
            <w:tcW w:w="709" w:type="dxa"/>
          </w:tcPr>
          <w:p w14:paraId="081839D8" w14:textId="3E34421B" w:rsidR="00624D0B" w:rsidRPr="00D82CDA" w:rsidRDefault="00624D0B" w:rsidP="00624D0B">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0-4</w:t>
            </w:r>
          </w:p>
        </w:tc>
        <w:tc>
          <w:tcPr>
            <w:tcW w:w="425" w:type="dxa"/>
          </w:tcPr>
          <w:p w14:paraId="246FCCCA" w14:textId="75D8EBA2" w:rsidR="00624D0B" w:rsidRPr="00D82CDA" w:rsidRDefault="00624D0B" w:rsidP="00624D0B">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24</w:t>
            </w:r>
          </w:p>
        </w:tc>
        <w:tc>
          <w:tcPr>
            <w:tcW w:w="425" w:type="dxa"/>
          </w:tcPr>
          <w:p w14:paraId="7010397F" w14:textId="1DD4A049" w:rsidR="00624D0B" w:rsidRPr="00D82CDA" w:rsidRDefault="00624D0B" w:rsidP="00624D0B">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0</w:t>
            </w:r>
          </w:p>
        </w:tc>
        <w:tc>
          <w:tcPr>
            <w:tcW w:w="567" w:type="dxa"/>
          </w:tcPr>
          <w:p w14:paraId="397AAE5B" w14:textId="0115E2DF" w:rsidR="00624D0B" w:rsidRPr="00D82CDA" w:rsidRDefault="00624D0B" w:rsidP="00624D0B">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0</w:t>
            </w:r>
          </w:p>
        </w:tc>
        <w:tc>
          <w:tcPr>
            <w:tcW w:w="426" w:type="dxa"/>
          </w:tcPr>
          <w:p w14:paraId="327F9E38" w14:textId="3FAD2A07" w:rsidR="00624D0B" w:rsidRPr="00D82CDA" w:rsidRDefault="00624D0B" w:rsidP="00624D0B">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23</w:t>
            </w:r>
          </w:p>
        </w:tc>
        <w:tc>
          <w:tcPr>
            <w:tcW w:w="425" w:type="dxa"/>
          </w:tcPr>
          <w:p w14:paraId="64E596EB" w14:textId="71321E0A" w:rsidR="00624D0B" w:rsidRPr="00D82CDA" w:rsidRDefault="00624D0B" w:rsidP="00624D0B">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w:t>
            </w:r>
          </w:p>
        </w:tc>
        <w:tc>
          <w:tcPr>
            <w:tcW w:w="709" w:type="dxa"/>
          </w:tcPr>
          <w:p w14:paraId="56DBA7A3" w14:textId="2AB76696" w:rsidR="00624D0B" w:rsidRPr="00D82CDA" w:rsidRDefault="00624D0B" w:rsidP="00624D0B">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4.3</w:t>
            </w:r>
          </w:p>
        </w:tc>
        <w:tc>
          <w:tcPr>
            <w:tcW w:w="567" w:type="dxa"/>
          </w:tcPr>
          <w:p w14:paraId="43BAF221" w14:textId="58E75332" w:rsidR="00624D0B" w:rsidRPr="00D82CDA" w:rsidRDefault="00624D0B" w:rsidP="00624D0B">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36</w:t>
            </w:r>
          </w:p>
        </w:tc>
        <w:tc>
          <w:tcPr>
            <w:tcW w:w="425" w:type="dxa"/>
          </w:tcPr>
          <w:p w14:paraId="75E7B4A0" w14:textId="3D6F82AD" w:rsidR="00624D0B" w:rsidRPr="00D82CDA" w:rsidRDefault="00624D0B" w:rsidP="00624D0B">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2</w:t>
            </w:r>
          </w:p>
        </w:tc>
        <w:tc>
          <w:tcPr>
            <w:tcW w:w="567" w:type="dxa"/>
          </w:tcPr>
          <w:p w14:paraId="550959C1" w14:textId="79F4F4B2" w:rsidR="00624D0B" w:rsidRPr="00D82CDA" w:rsidRDefault="00624D0B" w:rsidP="00624D0B">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5.6</w:t>
            </w:r>
          </w:p>
        </w:tc>
        <w:tc>
          <w:tcPr>
            <w:tcW w:w="425" w:type="dxa"/>
          </w:tcPr>
          <w:p w14:paraId="62C53639" w14:textId="455C464D" w:rsidR="00624D0B" w:rsidRPr="00D82CDA" w:rsidRDefault="00624D0B" w:rsidP="00624D0B">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36</w:t>
            </w:r>
          </w:p>
        </w:tc>
        <w:tc>
          <w:tcPr>
            <w:tcW w:w="567" w:type="dxa"/>
          </w:tcPr>
          <w:p w14:paraId="42BE253D" w14:textId="0001D8B6" w:rsidR="00624D0B" w:rsidRPr="00D82CDA" w:rsidRDefault="00624D0B" w:rsidP="00624D0B">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2</w:t>
            </w:r>
          </w:p>
        </w:tc>
        <w:tc>
          <w:tcPr>
            <w:tcW w:w="567" w:type="dxa"/>
          </w:tcPr>
          <w:p w14:paraId="13A76AA8" w14:textId="61E35E56" w:rsidR="00624D0B" w:rsidRPr="00D82CDA" w:rsidRDefault="00624D0B" w:rsidP="00624D0B">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5.6</w:t>
            </w:r>
          </w:p>
        </w:tc>
        <w:tc>
          <w:tcPr>
            <w:tcW w:w="567" w:type="dxa"/>
          </w:tcPr>
          <w:p w14:paraId="18B36C2D" w14:textId="6AA6E720" w:rsidR="00624D0B" w:rsidRPr="00D82CDA" w:rsidRDefault="00624D0B" w:rsidP="00624D0B">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119</w:t>
            </w:r>
          </w:p>
        </w:tc>
        <w:tc>
          <w:tcPr>
            <w:tcW w:w="425" w:type="dxa"/>
          </w:tcPr>
          <w:p w14:paraId="3649B637" w14:textId="1FFDB52E" w:rsidR="00624D0B" w:rsidRPr="00D82CDA" w:rsidRDefault="00624D0B" w:rsidP="00624D0B">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5</w:t>
            </w:r>
          </w:p>
        </w:tc>
        <w:tc>
          <w:tcPr>
            <w:tcW w:w="567" w:type="dxa"/>
          </w:tcPr>
          <w:p w14:paraId="44E03AD7" w14:textId="631C7788" w:rsidR="00624D0B" w:rsidRPr="00D82CDA" w:rsidRDefault="00624D0B" w:rsidP="00624D0B">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4.2</w:t>
            </w:r>
          </w:p>
        </w:tc>
      </w:tr>
      <w:tr w:rsidR="00D10BF7" w:rsidRPr="00D82CDA" w14:paraId="5C2E188E" w14:textId="77777777" w:rsidTr="00D10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tcPr>
          <w:p w14:paraId="0FB68F6F" w14:textId="77777777" w:rsidR="00624D0B" w:rsidRPr="00D82CDA" w:rsidRDefault="00624D0B" w:rsidP="00624D0B">
            <w:pPr>
              <w:pStyle w:val="Sansinterligne"/>
              <w:rPr>
                <w:rFonts w:ascii="Arial" w:hAnsi="Arial" w:cs="Arial"/>
                <w:b w:val="0"/>
                <w:bCs w:val="0"/>
                <w:sz w:val="18"/>
                <w:szCs w:val="18"/>
                <w:lang w:val="en-US"/>
              </w:rPr>
            </w:pPr>
          </w:p>
        </w:tc>
        <w:tc>
          <w:tcPr>
            <w:tcW w:w="709" w:type="dxa"/>
            <w:shd w:val="clear" w:color="auto" w:fill="auto"/>
          </w:tcPr>
          <w:p w14:paraId="69A95649" w14:textId="562283BB" w:rsidR="00624D0B" w:rsidRPr="00D82CDA" w:rsidRDefault="00624D0B" w:rsidP="00624D0B">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5-14</w:t>
            </w:r>
          </w:p>
        </w:tc>
        <w:tc>
          <w:tcPr>
            <w:tcW w:w="425" w:type="dxa"/>
            <w:shd w:val="clear" w:color="auto" w:fill="auto"/>
          </w:tcPr>
          <w:p w14:paraId="20601ADE" w14:textId="05248949" w:rsidR="00624D0B" w:rsidRPr="00D82CDA" w:rsidRDefault="00624D0B" w:rsidP="00624D0B">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62</w:t>
            </w:r>
          </w:p>
        </w:tc>
        <w:tc>
          <w:tcPr>
            <w:tcW w:w="425" w:type="dxa"/>
            <w:shd w:val="clear" w:color="auto" w:fill="auto"/>
          </w:tcPr>
          <w:p w14:paraId="21F38327" w14:textId="65B35BA8" w:rsidR="00624D0B" w:rsidRPr="00D82CDA" w:rsidRDefault="00624D0B" w:rsidP="00624D0B">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2</w:t>
            </w:r>
          </w:p>
        </w:tc>
        <w:tc>
          <w:tcPr>
            <w:tcW w:w="567" w:type="dxa"/>
            <w:shd w:val="clear" w:color="auto" w:fill="auto"/>
          </w:tcPr>
          <w:p w14:paraId="15FB341B" w14:textId="2CD02754" w:rsidR="00624D0B" w:rsidRPr="00D82CDA" w:rsidRDefault="00624D0B" w:rsidP="00624D0B">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3.2</w:t>
            </w:r>
          </w:p>
        </w:tc>
        <w:tc>
          <w:tcPr>
            <w:tcW w:w="426" w:type="dxa"/>
            <w:shd w:val="clear" w:color="auto" w:fill="auto"/>
          </w:tcPr>
          <w:p w14:paraId="610AA77B" w14:textId="48819F8D" w:rsidR="00624D0B" w:rsidRPr="00D82CDA" w:rsidRDefault="00624D0B" w:rsidP="00624D0B">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64</w:t>
            </w:r>
          </w:p>
        </w:tc>
        <w:tc>
          <w:tcPr>
            <w:tcW w:w="425" w:type="dxa"/>
            <w:shd w:val="clear" w:color="auto" w:fill="auto"/>
          </w:tcPr>
          <w:p w14:paraId="70C7F1F2" w14:textId="2FD2BC7D" w:rsidR="00624D0B" w:rsidRPr="00D82CDA" w:rsidRDefault="00624D0B" w:rsidP="00624D0B">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10</w:t>
            </w:r>
          </w:p>
        </w:tc>
        <w:tc>
          <w:tcPr>
            <w:tcW w:w="709" w:type="dxa"/>
            <w:shd w:val="clear" w:color="auto" w:fill="auto"/>
          </w:tcPr>
          <w:p w14:paraId="4199D011" w14:textId="4295E033" w:rsidR="00624D0B" w:rsidRPr="00D82CDA" w:rsidRDefault="00624D0B" w:rsidP="00624D0B">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15.6</w:t>
            </w:r>
          </w:p>
        </w:tc>
        <w:tc>
          <w:tcPr>
            <w:tcW w:w="567" w:type="dxa"/>
            <w:shd w:val="clear" w:color="auto" w:fill="auto"/>
          </w:tcPr>
          <w:p w14:paraId="44CFFF75" w14:textId="0AC6E7BC" w:rsidR="00624D0B" w:rsidRPr="00D82CDA" w:rsidRDefault="00624D0B" w:rsidP="00624D0B">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110</w:t>
            </w:r>
          </w:p>
        </w:tc>
        <w:tc>
          <w:tcPr>
            <w:tcW w:w="425" w:type="dxa"/>
            <w:shd w:val="clear" w:color="auto" w:fill="auto"/>
          </w:tcPr>
          <w:p w14:paraId="7A87F8D4" w14:textId="0BB4DDA8" w:rsidR="00624D0B" w:rsidRPr="00D82CDA" w:rsidRDefault="00624D0B" w:rsidP="00624D0B">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10</w:t>
            </w:r>
          </w:p>
        </w:tc>
        <w:tc>
          <w:tcPr>
            <w:tcW w:w="567" w:type="dxa"/>
            <w:shd w:val="clear" w:color="auto" w:fill="auto"/>
          </w:tcPr>
          <w:p w14:paraId="4D61C83D" w14:textId="34A83F03" w:rsidR="00624D0B" w:rsidRPr="00D82CDA" w:rsidRDefault="00624D0B" w:rsidP="00624D0B">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9.1</w:t>
            </w:r>
          </w:p>
        </w:tc>
        <w:tc>
          <w:tcPr>
            <w:tcW w:w="425" w:type="dxa"/>
            <w:shd w:val="clear" w:color="auto" w:fill="auto"/>
          </w:tcPr>
          <w:p w14:paraId="3B4BA34D" w14:textId="35862CC8" w:rsidR="00624D0B" w:rsidRPr="00D82CDA" w:rsidRDefault="00624D0B" w:rsidP="00624D0B">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62</w:t>
            </w:r>
          </w:p>
        </w:tc>
        <w:tc>
          <w:tcPr>
            <w:tcW w:w="567" w:type="dxa"/>
            <w:shd w:val="clear" w:color="auto" w:fill="auto"/>
          </w:tcPr>
          <w:p w14:paraId="5FC4A453" w14:textId="7770D490" w:rsidR="00624D0B" w:rsidRPr="00D82CDA" w:rsidRDefault="00624D0B" w:rsidP="00624D0B">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5</w:t>
            </w:r>
          </w:p>
        </w:tc>
        <w:tc>
          <w:tcPr>
            <w:tcW w:w="567" w:type="dxa"/>
            <w:shd w:val="clear" w:color="auto" w:fill="auto"/>
          </w:tcPr>
          <w:p w14:paraId="15E0FED0" w14:textId="3E978555" w:rsidR="00624D0B" w:rsidRPr="00D82CDA" w:rsidRDefault="00624D0B" w:rsidP="00624D0B">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8.1</w:t>
            </w:r>
          </w:p>
        </w:tc>
        <w:tc>
          <w:tcPr>
            <w:tcW w:w="567" w:type="dxa"/>
            <w:shd w:val="clear" w:color="auto" w:fill="auto"/>
          </w:tcPr>
          <w:p w14:paraId="739C324C" w14:textId="55E2F2CE" w:rsidR="00624D0B" w:rsidRPr="00D82CDA" w:rsidRDefault="00624D0B" w:rsidP="00624D0B">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298</w:t>
            </w:r>
          </w:p>
        </w:tc>
        <w:tc>
          <w:tcPr>
            <w:tcW w:w="425" w:type="dxa"/>
            <w:shd w:val="clear" w:color="auto" w:fill="auto"/>
          </w:tcPr>
          <w:p w14:paraId="4A428B6A" w14:textId="7E89BC5F" w:rsidR="00624D0B" w:rsidRPr="00D82CDA" w:rsidRDefault="00624D0B" w:rsidP="00624D0B">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27</w:t>
            </w:r>
          </w:p>
        </w:tc>
        <w:tc>
          <w:tcPr>
            <w:tcW w:w="567" w:type="dxa"/>
            <w:shd w:val="clear" w:color="auto" w:fill="auto"/>
          </w:tcPr>
          <w:p w14:paraId="75EB3A72" w14:textId="050C8C2A" w:rsidR="00624D0B" w:rsidRPr="00D82CDA" w:rsidRDefault="00624D0B" w:rsidP="00624D0B">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9.1</w:t>
            </w:r>
          </w:p>
        </w:tc>
      </w:tr>
      <w:tr w:rsidR="00624D0B" w:rsidRPr="00D82CDA" w14:paraId="03DFCBAE" w14:textId="77777777" w:rsidTr="00D10BF7">
        <w:tc>
          <w:tcPr>
            <w:cnfStyle w:val="001000000000" w:firstRow="0" w:lastRow="0" w:firstColumn="1" w:lastColumn="0" w:oddVBand="0" w:evenVBand="0" w:oddHBand="0" w:evenHBand="0" w:firstRowFirstColumn="0" w:firstRowLastColumn="0" w:lastRowFirstColumn="0" w:lastRowLastColumn="0"/>
            <w:tcW w:w="1271" w:type="dxa"/>
            <w:vMerge/>
          </w:tcPr>
          <w:p w14:paraId="6256C08E" w14:textId="77777777" w:rsidR="00624D0B" w:rsidRPr="00D82CDA" w:rsidRDefault="00624D0B" w:rsidP="00624D0B">
            <w:pPr>
              <w:pStyle w:val="Sansinterligne"/>
              <w:rPr>
                <w:rFonts w:ascii="Arial" w:hAnsi="Arial" w:cs="Arial"/>
                <w:b w:val="0"/>
                <w:bCs w:val="0"/>
                <w:sz w:val="18"/>
                <w:szCs w:val="18"/>
                <w:lang w:val="en-US"/>
              </w:rPr>
            </w:pPr>
          </w:p>
        </w:tc>
        <w:tc>
          <w:tcPr>
            <w:tcW w:w="709" w:type="dxa"/>
          </w:tcPr>
          <w:p w14:paraId="3525F462" w14:textId="4D69E047" w:rsidR="00624D0B" w:rsidRPr="00D82CDA" w:rsidRDefault="00624D0B" w:rsidP="00624D0B">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15-24</w:t>
            </w:r>
          </w:p>
        </w:tc>
        <w:tc>
          <w:tcPr>
            <w:tcW w:w="425" w:type="dxa"/>
          </w:tcPr>
          <w:p w14:paraId="0C1D238E" w14:textId="71CDE665" w:rsidR="00624D0B" w:rsidRPr="00D82CDA" w:rsidRDefault="00624D0B" w:rsidP="00624D0B">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39</w:t>
            </w:r>
          </w:p>
        </w:tc>
        <w:tc>
          <w:tcPr>
            <w:tcW w:w="425" w:type="dxa"/>
          </w:tcPr>
          <w:p w14:paraId="54E9AACB" w14:textId="030CB265" w:rsidR="00624D0B" w:rsidRPr="00D82CDA" w:rsidRDefault="00624D0B" w:rsidP="00624D0B">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5</w:t>
            </w:r>
          </w:p>
        </w:tc>
        <w:tc>
          <w:tcPr>
            <w:tcW w:w="567" w:type="dxa"/>
          </w:tcPr>
          <w:p w14:paraId="234A0E08" w14:textId="1924905B" w:rsidR="00624D0B" w:rsidRPr="00D82CDA" w:rsidRDefault="00624D0B" w:rsidP="00624D0B">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12.8</w:t>
            </w:r>
          </w:p>
        </w:tc>
        <w:tc>
          <w:tcPr>
            <w:tcW w:w="426" w:type="dxa"/>
          </w:tcPr>
          <w:p w14:paraId="6B090C0A" w14:textId="2AC2A75D" w:rsidR="00624D0B" w:rsidRPr="00D82CDA" w:rsidRDefault="00624D0B" w:rsidP="00624D0B">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42</w:t>
            </w:r>
          </w:p>
        </w:tc>
        <w:tc>
          <w:tcPr>
            <w:tcW w:w="425" w:type="dxa"/>
          </w:tcPr>
          <w:p w14:paraId="551FD23E" w14:textId="089B5D07" w:rsidR="00624D0B" w:rsidRPr="00D82CDA" w:rsidRDefault="00624D0B" w:rsidP="00624D0B">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7</w:t>
            </w:r>
          </w:p>
        </w:tc>
        <w:tc>
          <w:tcPr>
            <w:tcW w:w="709" w:type="dxa"/>
          </w:tcPr>
          <w:p w14:paraId="40D1830B" w14:textId="4B4C7889" w:rsidR="00624D0B" w:rsidRPr="00D82CDA" w:rsidRDefault="00624D0B" w:rsidP="00624D0B">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16.7</w:t>
            </w:r>
          </w:p>
        </w:tc>
        <w:tc>
          <w:tcPr>
            <w:tcW w:w="567" w:type="dxa"/>
          </w:tcPr>
          <w:p w14:paraId="409D13C3" w14:textId="4FB8F2F0" w:rsidR="00624D0B" w:rsidRPr="00D82CDA" w:rsidRDefault="00624D0B" w:rsidP="00624D0B">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37</w:t>
            </w:r>
          </w:p>
        </w:tc>
        <w:tc>
          <w:tcPr>
            <w:tcW w:w="425" w:type="dxa"/>
          </w:tcPr>
          <w:p w14:paraId="650C06B7" w14:textId="054CD2DC" w:rsidR="00624D0B" w:rsidRPr="00D82CDA" w:rsidRDefault="00624D0B" w:rsidP="00624D0B">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5</w:t>
            </w:r>
          </w:p>
        </w:tc>
        <w:tc>
          <w:tcPr>
            <w:tcW w:w="567" w:type="dxa"/>
          </w:tcPr>
          <w:p w14:paraId="196A8362" w14:textId="6F41E416" w:rsidR="00624D0B" w:rsidRPr="00D82CDA" w:rsidRDefault="00624D0B" w:rsidP="00624D0B">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13.5</w:t>
            </w:r>
          </w:p>
        </w:tc>
        <w:tc>
          <w:tcPr>
            <w:tcW w:w="425" w:type="dxa"/>
          </w:tcPr>
          <w:p w14:paraId="263F0578" w14:textId="4DD8199A" w:rsidR="00624D0B" w:rsidRPr="00D82CDA" w:rsidRDefault="00624D0B" w:rsidP="00624D0B">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36</w:t>
            </w:r>
          </w:p>
        </w:tc>
        <w:tc>
          <w:tcPr>
            <w:tcW w:w="567" w:type="dxa"/>
          </w:tcPr>
          <w:p w14:paraId="5AC18F47" w14:textId="765AFB4A" w:rsidR="00624D0B" w:rsidRPr="00D82CDA" w:rsidRDefault="00624D0B" w:rsidP="00624D0B">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5</w:t>
            </w:r>
          </w:p>
        </w:tc>
        <w:tc>
          <w:tcPr>
            <w:tcW w:w="567" w:type="dxa"/>
          </w:tcPr>
          <w:p w14:paraId="4EA289F5" w14:textId="1B6737A0" w:rsidR="00624D0B" w:rsidRPr="00D82CDA" w:rsidRDefault="00624D0B" w:rsidP="00624D0B">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13.9</w:t>
            </w:r>
          </w:p>
        </w:tc>
        <w:tc>
          <w:tcPr>
            <w:tcW w:w="567" w:type="dxa"/>
          </w:tcPr>
          <w:p w14:paraId="4C935CD0" w14:textId="61CDC4C6" w:rsidR="00624D0B" w:rsidRPr="00D82CDA" w:rsidRDefault="00624D0B" w:rsidP="00624D0B">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154</w:t>
            </w:r>
          </w:p>
        </w:tc>
        <w:tc>
          <w:tcPr>
            <w:tcW w:w="425" w:type="dxa"/>
          </w:tcPr>
          <w:p w14:paraId="4C5C651D" w14:textId="2E02BCFE" w:rsidR="00624D0B" w:rsidRPr="00D82CDA" w:rsidRDefault="00624D0B" w:rsidP="00624D0B">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22</w:t>
            </w:r>
          </w:p>
        </w:tc>
        <w:tc>
          <w:tcPr>
            <w:tcW w:w="567" w:type="dxa"/>
          </w:tcPr>
          <w:p w14:paraId="0F9FE34D" w14:textId="3A1926AE" w:rsidR="00624D0B" w:rsidRPr="00D82CDA" w:rsidRDefault="00624D0B" w:rsidP="00624D0B">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13.6</w:t>
            </w:r>
          </w:p>
        </w:tc>
      </w:tr>
      <w:tr w:rsidR="00D10BF7" w:rsidRPr="00D82CDA" w14:paraId="2939DCED" w14:textId="77777777" w:rsidTr="00D10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tcPr>
          <w:p w14:paraId="3B95895C" w14:textId="77777777" w:rsidR="00624D0B" w:rsidRPr="00D82CDA" w:rsidRDefault="00624D0B" w:rsidP="00624D0B">
            <w:pPr>
              <w:pStyle w:val="Sansinterligne"/>
              <w:rPr>
                <w:rFonts w:ascii="Arial" w:hAnsi="Arial" w:cs="Arial"/>
                <w:b w:val="0"/>
                <w:bCs w:val="0"/>
                <w:sz w:val="18"/>
                <w:szCs w:val="18"/>
                <w:lang w:val="en-US"/>
              </w:rPr>
            </w:pPr>
          </w:p>
        </w:tc>
        <w:tc>
          <w:tcPr>
            <w:tcW w:w="709" w:type="dxa"/>
            <w:shd w:val="clear" w:color="auto" w:fill="auto"/>
          </w:tcPr>
          <w:p w14:paraId="72C35C45" w14:textId="71EDA2D8" w:rsidR="00624D0B" w:rsidRPr="00D82CDA" w:rsidRDefault="00624D0B" w:rsidP="00624D0B">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≥25</w:t>
            </w:r>
          </w:p>
        </w:tc>
        <w:tc>
          <w:tcPr>
            <w:tcW w:w="425" w:type="dxa"/>
            <w:shd w:val="clear" w:color="auto" w:fill="auto"/>
          </w:tcPr>
          <w:p w14:paraId="4BB7B8B4" w14:textId="448D3D2B" w:rsidR="00624D0B" w:rsidRPr="00D82CDA" w:rsidRDefault="00624D0B" w:rsidP="00624D0B">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73</w:t>
            </w:r>
          </w:p>
        </w:tc>
        <w:tc>
          <w:tcPr>
            <w:tcW w:w="425" w:type="dxa"/>
            <w:shd w:val="clear" w:color="auto" w:fill="auto"/>
          </w:tcPr>
          <w:p w14:paraId="6235B21F" w14:textId="79706878" w:rsidR="00624D0B" w:rsidRPr="00D82CDA" w:rsidRDefault="00624D0B" w:rsidP="00624D0B">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4</w:t>
            </w:r>
          </w:p>
        </w:tc>
        <w:tc>
          <w:tcPr>
            <w:tcW w:w="567" w:type="dxa"/>
            <w:shd w:val="clear" w:color="auto" w:fill="auto"/>
          </w:tcPr>
          <w:p w14:paraId="40FF3C35" w14:textId="6864B93B" w:rsidR="00624D0B" w:rsidRPr="00D82CDA" w:rsidRDefault="00624D0B" w:rsidP="00624D0B">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5.5</w:t>
            </w:r>
          </w:p>
        </w:tc>
        <w:tc>
          <w:tcPr>
            <w:tcW w:w="426" w:type="dxa"/>
            <w:shd w:val="clear" w:color="auto" w:fill="auto"/>
          </w:tcPr>
          <w:p w14:paraId="1AB59B24" w14:textId="7B22ED2A" w:rsidR="00624D0B" w:rsidRPr="00D82CDA" w:rsidRDefault="00624D0B" w:rsidP="00624D0B">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79</w:t>
            </w:r>
          </w:p>
        </w:tc>
        <w:tc>
          <w:tcPr>
            <w:tcW w:w="425" w:type="dxa"/>
            <w:shd w:val="clear" w:color="auto" w:fill="auto"/>
          </w:tcPr>
          <w:p w14:paraId="440D7E68" w14:textId="05F15135" w:rsidR="00624D0B" w:rsidRPr="00D82CDA" w:rsidRDefault="00624D0B" w:rsidP="00624D0B">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3</w:t>
            </w:r>
          </w:p>
        </w:tc>
        <w:tc>
          <w:tcPr>
            <w:tcW w:w="709" w:type="dxa"/>
            <w:shd w:val="clear" w:color="auto" w:fill="auto"/>
          </w:tcPr>
          <w:p w14:paraId="54B73CD0" w14:textId="15C515EE" w:rsidR="00624D0B" w:rsidRPr="00D82CDA" w:rsidRDefault="00624D0B" w:rsidP="00624D0B">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3.8</w:t>
            </w:r>
          </w:p>
        </w:tc>
        <w:tc>
          <w:tcPr>
            <w:tcW w:w="567" w:type="dxa"/>
            <w:shd w:val="clear" w:color="auto" w:fill="auto"/>
          </w:tcPr>
          <w:p w14:paraId="14A4DA05" w14:textId="44E6FD5D" w:rsidR="00624D0B" w:rsidRPr="00D82CDA" w:rsidRDefault="00624D0B" w:rsidP="00624D0B">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67</w:t>
            </w:r>
          </w:p>
        </w:tc>
        <w:tc>
          <w:tcPr>
            <w:tcW w:w="425" w:type="dxa"/>
            <w:shd w:val="clear" w:color="auto" w:fill="auto"/>
          </w:tcPr>
          <w:p w14:paraId="134CBF38" w14:textId="6C92B193" w:rsidR="00624D0B" w:rsidRPr="00D82CDA" w:rsidRDefault="00624D0B" w:rsidP="00624D0B">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15</w:t>
            </w:r>
          </w:p>
        </w:tc>
        <w:tc>
          <w:tcPr>
            <w:tcW w:w="567" w:type="dxa"/>
            <w:shd w:val="clear" w:color="auto" w:fill="auto"/>
          </w:tcPr>
          <w:p w14:paraId="0250932D" w14:textId="52B3379B" w:rsidR="00624D0B" w:rsidRPr="00D82CDA" w:rsidRDefault="00624D0B" w:rsidP="00624D0B">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22.4</w:t>
            </w:r>
          </w:p>
        </w:tc>
        <w:tc>
          <w:tcPr>
            <w:tcW w:w="425" w:type="dxa"/>
            <w:shd w:val="clear" w:color="auto" w:fill="auto"/>
          </w:tcPr>
          <w:p w14:paraId="682AD1EE" w14:textId="40692208" w:rsidR="00624D0B" w:rsidRPr="00D82CDA" w:rsidRDefault="00624D0B" w:rsidP="00624D0B">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70</w:t>
            </w:r>
          </w:p>
        </w:tc>
        <w:tc>
          <w:tcPr>
            <w:tcW w:w="567" w:type="dxa"/>
            <w:shd w:val="clear" w:color="auto" w:fill="auto"/>
          </w:tcPr>
          <w:p w14:paraId="4DC47439" w14:textId="1C4B55E4" w:rsidR="00624D0B" w:rsidRPr="00D82CDA" w:rsidRDefault="00624D0B" w:rsidP="00624D0B">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5</w:t>
            </w:r>
          </w:p>
        </w:tc>
        <w:tc>
          <w:tcPr>
            <w:tcW w:w="567" w:type="dxa"/>
            <w:shd w:val="clear" w:color="auto" w:fill="auto"/>
          </w:tcPr>
          <w:p w14:paraId="04AB9A9C" w14:textId="112ABC29" w:rsidR="00624D0B" w:rsidRPr="00D82CDA" w:rsidRDefault="00624D0B" w:rsidP="00624D0B">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7.1</w:t>
            </w:r>
          </w:p>
        </w:tc>
        <w:tc>
          <w:tcPr>
            <w:tcW w:w="567" w:type="dxa"/>
            <w:shd w:val="clear" w:color="auto" w:fill="auto"/>
          </w:tcPr>
          <w:p w14:paraId="4656F55D" w14:textId="2F812A71" w:rsidR="00624D0B" w:rsidRPr="00D82CDA" w:rsidRDefault="00624D0B" w:rsidP="00624D0B">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289</w:t>
            </w:r>
          </w:p>
        </w:tc>
        <w:tc>
          <w:tcPr>
            <w:tcW w:w="425" w:type="dxa"/>
            <w:shd w:val="clear" w:color="auto" w:fill="auto"/>
          </w:tcPr>
          <w:p w14:paraId="110FCE73" w14:textId="0945F7B6" w:rsidR="00624D0B" w:rsidRPr="00D82CDA" w:rsidRDefault="00624D0B" w:rsidP="00624D0B">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27</w:t>
            </w:r>
          </w:p>
        </w:tc>
        <w:tc>
          <w:tcPr>
            <w:tcW w:w="567" w:type="dxa"/>
            <w:shd w:val="clear" w:color="auto" w:fill="auto"/>
          </w:tcPr>
          <w:p w14:paraId="266FC734" w14:textId="5C3CBF9B" w:rsidR="00624D0B" w:rsidRPr="00D82CDA" w:rsidRDefault="00624D0B" w:rsidP="00624D0B">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82CDA">
              <w:rPr>
                <w:rFonts w:ascii="Arial" w:hAnsi="Arial" w:cs="Arial"/>
                <w:sz w:val="18"/>
                <w:szCs w:val="18"/>
                <w:lang w:val="en-US"/>
              </w:rPr>
              <w:t>9.3</w:t>
            </w:r>
          </w:p>
        </w:tc>
      </w:tr>
      <w:tr w:rsidR="00624D0B" w:rsidRPr="00D82CDA" w14:paraId="46687116" w14:textId="77777777" w:rsidTr="00D10BF7">
        <w:tc>
          <w:tcPr>
            <w:cnfStyle w:val="001000000000" w:firstRow="0" w:lastRow="0" w:firstColumn="1" w:lastColumn="0" w:oddVBand="0" w:evenVBand="0" w:oddHBand="0" w:evenHBand="0" w:firstRowFirstColumn="0" w:firstRowLastColumn="0" w:lastRowFirstColumn="0" w:lastRowLastColumn="0"/>
            <w:tcW w:w="1271" w:type="dxa"/>
            <w:vMerge/>
          </w:tcPr>
          <w:p w14:paraId="6F70E436" w14:textId="77777777" w:rsidR="00624D0B" w:rsidRPr="00D82CDA" w:rsidRDefault="00624D0B" w:rsidP="00624D0B">
            <w:pPr>
              <w:rPr>
                <w:rFonts w:ascii="Arial" w:hAnsi="Arial"/>
                <w:b w:val="0"/>
                <w:bCs w:val="0"/>
                <w:sz w:val="18"/>
                <w:szCs w:val="18"/>
                <w:lang w:val="en-US"/>
              </w:rPr>
            </w:pPr>
          </w:p>
        </w:tc>
        <w:tc>
          <w:tcPr>
            <w:tcW w:w="709" w:type="dxa"/>
          </w:tcPr>
          <w:p w14:paraId="58EFE9A5" w14:textId="4A8D80BF"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i/>
                <w:iCs/>
                <w:sz w:val="18"/>
                <w:szCs w:val="18"/>
                <w:lang w:val="en-US"/>
              </w:rPr>
            </w:pPr>
            <w:r w:rsidRPr="00D82CDA">
              <w:rPr>
                <w:rFonts w:ascii="Arial" w:hAnsi="Arial"/>
                <w:i/>
                <w:iCs/>
                <w:sz w:val="18"/>
                <w:szCs w:val="18"/>
                <w:lang w:val="en-US"/>
              </w:rPr>
              <w:t>P</w:t>
            </w:r>
          </w:p>
        </w:tc>
        <w:tc>
          <w:tcPr>
            <w:tcW w:w="1417" w:type="dxa"/>
            <w:gridSpan w:val="3"/>
          </w:tcPr>
          <w:p w14:paraId="06E34CDD" w14:textId="1AA95E26" w:rsidR="00624D0B" w:rsidRPr="00D82CDA" w:rsidRDefault="00624D0B" w:rsidP="00624D0B">
            <w:pPr>
              <w:jc w:val="center"/>
              <w:cnfStyle w:val="000000000000" w:firstRow="0" w:lastRow="0" w:firstColumn="0" w:lastColumn="0" w:oddVBand="0" w:evenVBand="0" w:oddHBand="0" w:evenHBand="0" w:firstRowFirstColumn="0" w:firstRowLastColumn="0" w:lastRowFirstColumn="0" w:lastRowLastColumn="0"/>
              <w:rPr>
                <w:rFonts w:ascii="Arial" w:hAnsi="Arial"/>
                <w:i/>
                <w:iCs/>
                <w:sz w:val="18"/>
                <w:szCs w:val="18"/>
                <w:lang w:val="en-US"/>
              </w:rPr>
            </w:pPr>
            <w:r w:rsidRPr="00D82CDA">
              <w:rPr>
                <w:rFonts w:ascii="Arial" w:hAnsi="Arial"/>
                <w:i/>
                <w:iCs/>
                <w:sz w:val="18"/>
                <w:szCs w:val="18"/>
                <w:lang w:val="en-US"/>
              </w:rPr>
              <w:t>0.16</w:t>
            </w:r>
          </w:p>
        </w:tc>
        <w:tc>
          <w:tcPr>
            <w:tcW w:w="1560" w:type="dxa"/>
            <w:gridSpan w:val="3"/>
          </w:tcPr>
          <w:p w14:paraId="59087FAB" w14:textId="019E19E4" w:rsidR="00624D0B" w:rsidRPr="00D82CDA" w:rsidRDefault="00624D0B" w:rsidP="00624D0B">
            <w:pPr>
              <w:jc w:val="center"/>
              <w:cnfStyle w:val="000000000000" w:firstRow="0" w:lastRow="0" w:firstColumn="0" w:lastColumn="0" w:oddVBand="0" w:evenVBand="0" w:oddHBand="0" w:evenHBand="0" w:firstRowFirstColumn="0" w:firstRowLastColumn="0" w:lastRowFirstColumn="0" w:lastRowLastColumn="0"/>
              <w:rPr>
                <w:rFonts w:ascii="Arial" w:hAnsi="Arial"/>
                <w:i/>
                <w:iCs/>
                <w:sz w:val="18"/>
                <w:szCs w:val="18"/>
                <w:lang w:val="en-US"/>
              </w:rPr>
            </w:pPr>
            <w:r w:rsidRPr="00D82CDA">
              <w:rPr>
                <w:rFonts w:ascii="Arial" w:hAnsi="Arial"/>
                <w:i/>
                <w:iCs/>
                <w:sz w:val="18"/>
                <w:szCs w:val="18"/>
                <w:lang w:val="en-US"/>
              </w:rPr>
              <w:t>0.036</w:t>
            </w:r>
          </w:p>
        </w:tc>
        <w:tc>
          <w:tcPr>
            <w:tcW w:w="1559" w:type="dxa"/>
            <w:gridSpan w:val="3"/>
          </w:tcPr>
          <w:p w14:paraId="3616A49B" w14:textId="4B7C7B96" w:rsidR="00624D0B" w:rsidRPr="00D82CDA" w:rsidRDefault="00624D0B" w:rsidP="00624D0B">
            <w:pPr>
              <w:jc w:val="center"/>
              <w:cnfStyle w:val="000000000000" w:firstRow="0" w:lastRow="0" w:firstColumn="0" w:lastColumn="0" w:oddVBand="0" w:evenVBand="0" w:oddHBand="0" w:evenHBand="0" w:firstRowFirstColumn="0" w:firstRowLastColumn="0" w:lastRowFirstColumn="0" w:lastRowLastColumn="0"/>
              <w:rPr>
                <w:rFonts w:ascii="Arial" w:hAnsi="Arial"/>
                <w:i/>
                <w:iCs/>
                <w:sz w:val="18"/>
                <w:szCs w:val="18"/>
                <w:lang w:val="en-US"/>
              </w:rPr>
            </w:pPr>
            <w:r w:rsidRPr="00D82CDA">
              <w:rPr>
                <w:rFonts w:ascii="Arial" w:hAnsi="Arial"/>
                <w:i/>
                <w:iCs/>
                <w:sz w:val="18"/>
                <w:szCs w:val="18"/>
                <w:lang w:val="en-US"/>
              </w:rPr>
              <w:t>0.032</w:t>
            </w:r>
          </w:p>
        </w:tc>
        <w:tc>
          <w:tcPr>
            <w:tcW w:w="1559" w:type="dxa"/>
            <w:gridSpan w:val="3"/>
          </w:tcPr>
          <w:p w14:paraId="1DB58DDA" w14:textId="4037311F" w:rsidR="00624D0B" w:rsidRPr="00D82CDA" w:rsidRDefault="00624D0B" w:rsidP="00624D0B">
            <w:pPr>
              <w:jc w:val="center"/>
              <w:cnfStyle w:val="000000000000" w:firstRow="0" w:lastRow="0" w:firstColumn="0" w:lastColumn="0" w:oddVBand="0" w:evenVBand="0" w:oddHBand="0" w:evenHBand="0" w:firstRowFirstColumn="0" w:firstRowLastColumn="0" w:lastRowFirstColumn="0" w:lastRowLastColumn="0"/>
              <w:rPr>
                <w:rFonts w:ascii="Arial" w:hAnsi="Arial"/>
                <w:i/>
                <w:iCs/>
                <w:sz w:val="18"/>
                <w:szCs w:val="18"/>
                <w:lang w:val="en-US"/>
              </w:rPr>
            </w:pPr>
            <w:r w:rsidRPr="00D82CDA">
              <w:rPr>
                <w:rFonts w:ascii="Arial" w:hAnsi="Arial"/>
                <w:i/>
                <w:iCs/>
                <w:sz w:val="18"/>
                <w:szCs w:val="18"/>
                <w:lang w:val="en-US"/>
              </w:rPr>
              <w:t>0.68</w:t>
            </w:r>
          </w:p>
        </w:tc>
        <w:tc>
          <w:tcPr>
            <w:tcW w:w="1559" w:type="dxa"/>
            <w:gridSpan w:val="3"/>
          </w:tcPr>
          <w:p w14:paraId="590F98DE" w14:textId="2953DEA0" w:rsidR="00624D0B" w:rsidRPr="00D82CDA" w:rsidRDefault="00624D0B" w:rsidP="00624D0B">
            <w:pPr>
              <w:jc w:val="center"/>
              <w:cnfStyle w:val="000000000000" w:firstRow="0" w:lastRow="0" w:firstColumn="0" w:lastColumn="0" w:oddVBand="0" w:evenVBand="0" w:oddHBand="0" w:evenHBand="0" w:firstRowFirstColumn="0" w:firstRowLastColumn="0" w:lastRowFirstColumn="0" w:lastRowLastColumn="0"/>
              <w:rPr>
                <w:rFonts w:ascii="Arial" w:hAnsi="Arial"/>
                <w:i/>
                <w:iCs/>
                <w:sz w:val="18"/>
                <w:szCs w:val="18"/>
                <w:lang w:val="en-US"/>
              </w:rPr>
            </w:pPr>
            <w:r w:rsidRPr="00D82CDA">
              <w:rPr>
                <w:rFonts w:ascii="Arial" w:hAnsi="Arial"/>
                <w:i/>
                <w:iCs/>
                <w:sz w:val="18"/>
                <w:szCs w:val="18"/>
                <w:lang w:val="en-US"/>
              </w:rPr>
              <w:t>0.04</w:t>
            </w:r>
          </w:p>
        </w:tc>
      </w:tr>
      <w:tr w:rsidR="00D10BF7" w:rsidRPr="00D82CDA" w14:paraId="5965D0EC" w14:textId="77777777" w:rsidTr="00D10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auto"/>
          </w:tcPr>
          <w:p w14:paraId="47FD4BFF" w14:textId="77777777" w:rsidR="00624D0B" w:rsidRPr="00D82CDA" w:rsidRDefault="00624D0B" w:rsidP="00624D0B">
            <w:pPr>
              <w:rPr>
                <w:rFonts w:ascii="Arial" w:hAnsi="Arial"/>
                <w:b w:val="0"/>
                <w:bCs w:val="0"/>
                <w:sz w:val="18"/>
                <w:szCs w:val="18"/>
                <w:lang w:val="en-US"/>
              </w:rPr>
            </w:pPr>
          </w:p>
          <w:p w14:paraId="2FC73D2C" w14:textId="239FE412" w:rsidR="00624D0B" w:rsidRPr="00D82CDA" w:rsidRDefault="00624D0B" w:rsidP="00624D0B">
            <w:pPr>
              <w:rPr>
                <w:rFonts w:ascii="Arial" w:hAnsi="Arial"/>
                <w:b w:val="0"/>
                <w:bCs w:val="0"/>
                <w:sz w:val="18"/>
                <w:szCs w:val="18"/>
                <w:lang w:val="en-US"/>
              </w:rPr>
            </w:pPr>
            <w:r w:rsidRPr="00D82CDA">
              <w:rPr>
                <w:rFonts w:ascii="Arial" w:hAnsi="Arial"/>
                <w:b w:val="0"/>
                <w:bCs w:val="0"/>
                <w:sz w:val="18"/>
                <w:szCs w:val="18"/>
                <w:lang w:val="en-US"/>
              </w:rPr>
              <w:t>Hookworm</w:t>
            </w:r>
          </w:p>
        </w:tc>
        <w:tc>
          <w:tcPr>
            <w:tcW w:w="709" w:type="dxa"/>
            <w:shd w:val="clear" w:color="auto" w:fill="auto"/>
          </w:tcPr>
          <w:p w14:paraId="09829535" w14:textId="2FF44CEB"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0-4</w:t>
            </w:r>
          </w:p>
        </w:tc>
        <w:tc>
          <w:tcPr>
            <w:tcW w:w="425" w:type="dxa"/>
            <w:shd w:val="clear" w:color="auto" w:fill="auto"/>
          </w:tcPr>
          <w:p w14:paraId="71A2CC05" w14:textId="4A37A86A"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24</w:t>
            </w:r>
          </w:p>
        </w:tc>
        <w:tc>
          <w:tcPr>
            <w:tcW w:w="425" w:type="dxa"/>
            <w:shd w:val="clear" w:color="auto" w:fill="auto"/>
          </w:tcPr>
          <w:p w14:paraId="0D79DDBF" w14:textId="5444CA91"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567" w:type="dxa"/>
            <w:shd w:val="clear" w:color="auto" w:fill="auto"/>
          </w:tcPr>
          <w:p w14:paraId="173C9AAB" w14:textId="6E1BF144"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426" w:type="dxa"/>
            <w:shd w:val="clear" w:color="auto" w:fill="auto"/>
          </w:tcPr>
          <w:p w14:paraId="0B064108" w14:textId="4103C0AE"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23</w:t>
            </w:r>
          </w:p>
        </w:tc>
        <w:tc>
          <w:tcPr>
            <w:tcW w:w="425" w:type="dxa"/>
            <w:shd w:val="clear" w:color="auto" w:fill="auto"/>
          </w:tcPr>
          <w:p w14:paraId="09F97825" w14:textId="48039A2B"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709" w:type="dxa"/>
            <w:shd w:val="clear" w:color="auto" w:fill="auto"/>
          </w:tcPr>
          <w:p w14:paraId="4282EBAC" w14:textId="4D3E3DFC"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567" w:type="dxa"/>
            <w:shd w:val="clear" w:color="auto" w:fill="auto"/>
          </w:tcPr>
          <w:p w14:paraId="33980339" w14:textId="67DCC8A2"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36</w:t>
            </w:r>
          </w:p>
        </w:tc>
        <w:tc>
          <w:tcPr>
            <w:tcW w:w="425" w:type="dxa"/>
            <w:shd w:val="clear" w:color="auto" w:fill="auto"/>
          </w:tcPr>
          <w:p w14:paraId="69C05E19" w14:textId="1C09D1C2"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3</w:t>
            </w:r>
          </w:p>
        </w:tc>
        <w:tc>
          <w:tcPr>
            <w:tcW w:w="567" w:type="dxa"/>
            <w:shd w:val="clear" w:color="auto" w:fill="auto"/>
          </w:tcPr>
          <w:p w14:paraId="13E6CE5C" w14:textId="3FC0D053"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8.3</w:t>
            </w:r>
          </w:p>
        </w:tc>
        <w:tc>
          <w:tcPr>
            <w:tcW w:w="425" w:type="dxa"/>
            <w:shd w:val="clear" w:color="auto" w:fill="auto"/>
          </w:tcPr>
          <w:p w14:paraId="18875AC5" w14:textId="6304D99D"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36</w:t>
            </w:r>
          </w:p>
        </w:tc>
        <w:tc>
          <w:tcPr>
            <w:tcW w:w="567" w:type="dxa"/>
            <w:shd w:val="clear" w:color="auto" w:fill="auto"/>
          </w:tcPr>
          <w:p w14:paraId="1BB1E5A6" w14:textId="4C1D5797"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4</w:t>
            </w:r>
          </w:p>
        </w:tc>
        <w:tc>
          <w:tcPr>
            <w:tcW w:w="567" w:type="dxa"/>
            <w:shd w:val="clear" w:color="auto" w:fill="auto"/>
          </w:tcPr>
          <w:p w14:paraId="12C3DFFC" w14:textId="1CB629DA"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11.1</w:t>
            </w:r>
          </w:p>
        </w:tc>
        <w:tc>
          <w:tcPr>
            <w:tcW w:w="567" w:type="dxa"/>
            <w:shd w:val="clear" w:color="auto" w:fill="auto"/>
          </w:tcPr>
          <w:p w14:paraId="7F746F61" w14:textId="13705C8D"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119</w:t>
            </w:r>
          </w:p>
        </w:tc>
        <w:tc>
          <w:tcPr>
            <w:tcW w:w="425" w:type="dxa"/>
            <w:shd w:val="clear" w:color="auto" w:fill="auto"/>
          </w:tcPr>
          <w:p w14:paraId="30E1DC38" w14:textId="589B4438"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7</w:t>
            </w:r>
          </w:p>
        </w:tc>
        <w:tc>
          <w:tcPr>
            <w:tcW w:w="567" w:type="dxa"/>
            <w:shd w:val="clear" w:color="auto" w:fill="auto"/>
          </w:tcPr>
          <w:p w14:paraId="63CA0D1C" w14:textId="5794FE9F"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5.9</w:t>
            </w:r>
          </w:p>
        </w:tc>
      </w:tr>
      <w:tr w:rsidR="00624D0B" w:rsidRPr="00D82CDA" w14:paraId="7E28628D" w14:textId="77777777" w:rsidTr="00D10BF7">
        <w:tc>
          <w:tcPr>
            <w:cnfStyle w:val="001000000000" w:firstRow="0" w:lastRow="0" w:firstColumn="1" w:lastColumn="0" w:oddVBand="0" w:evenVBand="0" w:oddHBand="0" w:evenHBand="0" w:firstRowFirstColumn="0" w:firstRowLastColumn="0" w:lastRowFirstColumn="0" w:lastRowLastColumn="0"/>
            <w:tcW w:w="1271" w:type="dxa"/>
            <w:vMerge/>
          </w:tcPr>
          <w:p w14:paraId="320CE133" w14:textId="77777777" w:rsidR="00624D0B" w:rsidRPr="00D82CDA" w:rsidRDefault="00624D0B" w:rsidP="00624D0B">
            <w:pPr>
              <w:rPr>
                <w:rFonts w:ascii="Arial" w:hAnsi="Arial"/>
                <w:b w:val="0"/>
                <w:bCs w:val="0"/>
                <w:sz w:val="18"/>
                <w:szCs w:val="18"/>
                <w:lang w:val="en-US"/>
              </w:rPr>
            </w:pPr>
          </w:p>
        </w:tc>
        <w:tc>
          <w:tcPr>
            <w:tcW w:w="709" w:type="dxa"/>
          </w:tcPr>
          <w:p w14:paraId="332837D9" w14:textId="09F8F148"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5-14</w:t>
            </w:r>
          </w:p>
        </w:tc>
        <w:tc>
          <w:tcPr>
            <w:tcW w:w="425" w:type="dxa"/>
          </w:tcPr>
          <w:p w14:paraId="28F33CE6" w14:textId="2E4D10A1"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62</w:t>
            </w:r>
          </w:p>
        </w:tc>
        <w:tc>
          <w:tcPr>
            <w:tcW w:w="425" w:type="dxa"/>
          </w:tcPr>
          <w:p w14:paraId="16741ED2" w14:textId="5D83B02D"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2</w:t>
            </w:r>
          </w:p>
        </w:tc>
        <w:tc>
          <w:tcPr>
            <w:tcW w:w="567" w:type="dxa"/>
          </w:tcPr>
          <w:p w14:paraId="7FCF1AE7" w14:textId="200A9753"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3.2</w:t>
            </w:r>
          </w:p>
        </w:tc>
        <w:tc>
          <w:tcPr>
            <w:tcW w:w="426" w:type="dxa"/>
          </w:tcPr>
          <w:p w14:paraId="47480E19" w14:textId="515C10FC"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64</w:t>
            </w:r>
          </w:p>
        </w:tc>
        <w:tc>
          <w:tcPr>
            <w:tcW w:w="425" w:type="dxa"/>
          </w:tcPr>
          <w:p w14:paraId="3251AA6D" w14:textId="54047879"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3</w:t>
            </w:r>
          </w:p>
        </w:tc>
        <w:tc>
          <w:tcPr>
            <w:tcW w:w="709" w:type="dxa"/>
          </w:tcPr>
          <w:p w14:paraId="0203ED2B" w14:textId="4A8EAD7F"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4.7</w:t>
            </w:r>
          </w:p>
        </w:tc>
        <w:tc>
          <w:tcPr>
            <w:tcW w:w="567" w:type="dxa"/>
          </w:tcPr>
          <w:p w14:paraId="6BAE4EBB" w14:textId="5EA2BE6C"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110</w:t>
            </w:r>
          </w:p>
        </w:tc>
        <w:tc>
          <w:tcPr>
            <w:tcW w:w="425" w:type="dxa"/>
          </w:tcPr>
          <w:p w14:paraId="190F3A0C" w14:textId="2470148C"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8</w:t>
            </w:r>
          </w:p>
        </w:tc>
        <w:tc>
          <w:tcPr>
            <w:tcW w:w="567" w:type="dxa"/>
          </w:tcPr>
          <w:p w14:paraId="7832AE4E" w14:textId="7AD0F421"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7.3</w:t>
            </w:r>
          </w:p>
        </w:tc>
        <w:tc>
          <w:tcPr>
            <w:tcW w:w="425" w:type="dxa"/>
          </w:tcPr>
          <w:p w14:paraId="4B55DF45" w14:textId="3D329BD0"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62</w:t>
            </w:r>
          </w:p>
        </w:tc>
        <w:tc>
          <w:tcPr>
            <w:tcW w:w="567" w:type="dxa"/>
          </w:tcPr>
          <w:p w14:paraId="38633A80" w14:textId="59903DEC"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8</w:t>
            </w:r>
          </w:p>
        </w:tc>
        <w:tc>
          <w:tcPr>
            <w:tcW w:w="567" w:type="dxa"/>
          </w:tcPr>
          <w:p w14:paraId="51C81192" w14:textId="0DA46BE4"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12.9</w:t>
            </w:r>
          </w:p>
        </w:tc>
        <w:tc>
          <w:tcPr>
            <w:tcW w:w="567" w:type="dxa"/>
          </w:tcPr>
          <w:p w14:paraId="0356FC6A" w14:textId="77CBC58B"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298</w:t>
            </w:r>
          </w:p>
        </w:tc>
        <w:tc>
          <w:tcPr>
            <w:tcW w:w="425" w:type="dxa"/>
          </w:tcPr>
          <w:p w14:paraId="3B1E10FA" w14:textId="5F665CC8"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21</w:t>
            </w:r>
          </w:p>
        </w:tc>
        <w:tc>
          <w:tcPr>
            <w:tcW w:w="567" w:type="dxa"/>
          </w:tcPr>
          <w:p w14:paraId="0B7E0F94" w14:textId="75024516"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7.1</w:t>
            </w:r>
          </w:p>
        </w:tc>
      </w:tr>
      <w:tr w:rsidR="00D10BF7" w:rsidRPr="00D82CDA" w14:paraId="2065BD94" w14:textId="77777777" w:rsidTr="00D10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tcPr>
          <w:p w14:paraId="12944189" w14:textId="77777777" w:rsidR="00624D0B" w:rsidRPr="00D82CDA" w:rsidRDefault="00624D0B" w:rsidP="00624D0B">
            <w:pPr>
              <w:rPr>
                <w:rFonts w:ascii="Arial" w:hAnsi="Arial"/>
                <w:b w:val="0"/>
                <w:bCs w:val="0"/>
                <w:sz w:val="18"/>
                <w:szCs w:val="18"/>
                <w:lang w:val="en-US"/>
              </w:rPr>
            </w:pPr>
          </w:p>
        </w:tc>
        <w:tc>
          <w:tcPr>
            <w:tcW w:w="709" w:type="dxa"/>
            <w:shd w:val="clear" w:color="auto" w:fill="auto"/>
          </w:tcPr>
          <w:p w14:paraId="5CA2D0AD" w14:textId="7321546D"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15-24</w:t>
            </w:r>
          </w:p>
        </w:tc>
        <w:tc>
          <w:tcPr>
            <w:tcW w:w="425" w:type="dxa"/>
            <w:shd w:val="clear" w:color="auto" w:fill="auto"/>
          </w:tcPr>
          <w:p w14:paraId="6D2C679E" w14:textId="60B0C81D"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39</w:t>
            </w:r>
          </w:p>
        </w:tc>
        <w:tc>
          <w:tcPr>
            <w:tcW w:w="425" w:type="dxa"/>
            <w:shd w:val="clear" w:color="auto" w:fill="auto"/>
          </w:tcPr>
          <w:p w14:paraId="5B901261" w14:textId="78F9FDBD"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1</w:t>
            </w:r>
          </w:p>
        </w:tc>
        <w:tc>
          <w:tcPr>
            <w:tcW w:w="567" w:type="dxa"/>
            <w:shd w:val="clear" w:color="auto" w:fill="auto"/>
          </w:tcPr>
          <w:p w14:paraId="411E085A" w14:textId="29882982"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2.6</w:t>
            </w:r>
          </w:p>
        </w:tc>
        <w:tc>
          <w:tcPr>
            <w:tcW w:w="426" w:type="dxa"/>
            <w:shd w:val="clear" w:color="auto" w:fill="auto"/>
          </w:tcPr>
          <w:p w14:paraId="38333ADD" w14:textId="67AD1ECA"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42</w:t>
            </w:r>
          </w:p>
        </w:tc>
        <w:tc>
          <w:tcPr>
            <w:tcW w:w="425" w:type="dxa"/>
            <w:shd w:val="clear" w:color="auto" w:fill="auto"/>
          </w:tcPr>
          <w:p w14:paraId="206605C8" w14:textId="77831EEB"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1</w:t>
            </w:r>
          </w:p>
        </w:tc>
        <w:tc>
          <w:tcPr>
            <w:tcW w:w="709" w:type="dxa"/>
            <w:shd w:val="clear" w:color="auto" w:fill="auto"/>
          </w:tcPr>
          <w:p w14:paraId="04F886CD" w14:textId="7C462104"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2.4</w:t>
            </w:r>
          </w:p>
        </w:tc>
        <w:tc>
          <w:tcPr>
            <w:tcW w:w="567" w:type="dxa"/>
            <w:shd w:val="clear" w:color="auto" w:fill="auto"/>
          </w:tcPr>
          <w:p w14:paraId="4D582257" w14:textId="296D9C34"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37</w:t>
            </w:r>
          </w:p>
        </w:tc>
        <w:tc>
          <w:tcPr>
            <w:tcW w:w="425" w:type="dxa"/>
            <w:shd w:val="clear" w:color="auto" w:fill="auto"/>
          </w:tcPr>
          <w:p w14:paraId="492A4277" w14:textId="6D0E3335"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567" w:type="dxa"/>
            <w:shd w:val="clear" w:color="auto" w:fill="auto"/>
          </w:tcPr>
          <w:p w14:paraId="7544A76B" w14:textId="54CF5A8F"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425" w:type="dxa"/>
            <w:shd w:val="clear" w:color="auto" w:fill="auto"/>
          </w:tcPr>
          <w:p w14:paraId="65D7AC0E" w14:textId="31D205C7"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36</w:t>
            </w:r>
          </w:p>
        </w:tc>
        <w:tc>
          <w:tcPr>
            <w:tcW w:w="567" w:type="dxa"/>
            <w:shd w:val="clear" w:color="auto" w:fill="auto"/>
          </w:tcPr>
          <w:p w14:paraId="1DF07C6A" w14:textId="6134775C"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2</w:t>
            </w:r>
          </w:p>
        </w:tc>
        <w:tc>
          <w:tcPr>
            <w:tcW w:w="567" w:type="dxa"/>
            <w:shd w:val="clear" w:color="auto" w:fill="auto"/>
          </w:tcPr>
          <w:p w14:paraId="2DE1B47E" w14:textId="34D3FCFC"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5.6</w:t>
            </w:r>
          </w:p>
        </w:tc>
        <w:tc>
          <w:tcPr>
            <w:tcW w:w="567" w:type="dxa"/>
            <w:shd w:val="clear" w:color="auto" w:fill="auto"/>
          </w:tcPr>
          <w:p w14:paraId="46D61246" w14:textId="439D0CFD"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154</w:t>
            </w:r>
          </w:p>
        </w:tc>
        <w:tc>
          <w:tcPr>
            <w:tcW w:w="425" w:type="dxa"/>
            <w:shd w:val="clear" w:color="auto" w:fill="auto"/>
          </w:tcPr>
          <w:p w14:paraId="1D87F2BB" w14:textId="7B081DA6"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4</w:t>
            </w:r>
          </w:p>
        </w:tc>
        <w:tc>
          <w:tcPr>
            <w:tcW w:w="567" w:type="dxa"/>
            <w:shd w:val="clear" w:color="auto" w:fill="auto"/>
          </w:tcPr>
          <w:p w14:paraId="0377A79C" w14:textId="01665E0C"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2.6</w:t>
            </w:r>
          </w:p>
        </w:tc>
      </w:tr>
      <w:tr w:rsidR="00624D0B" w:rsidRPr="00D82CDA" w14:paraId="6AE6D9DF" w14:textId="77777777" w:rsidTr="00D10BF7">
        <w:tc>
          <w:tcPr>
            <w:cnfStyle w:val="001000000000" w:firstRow="0" w:lastRow="0" w:firstColumn="1" w:lastColumn="0" w:oddVBand="0" w:evenVBand="0" w:oddHBand="0" w:evenHBand="0" w:firstRowFirstColumn="0" w:firstRowLastColumn="0" w:lastRowFirstColumn="0" w:lastRowLastColumn="0"/>
            <w:tcW w:w="1271" w:type="dxa"/>
            <w:vMerge/>
          </w:tcPr>
          <w:p w14:paraId="7A268930" w14:textId="77777777" w:rsidR="00624D0B" w:rsidRPr="00D82CDA" w:rsidRDefault="00624D0B" w:rsidP="00624D0B">
            <w:pPr>
              <w:rPr>
                <w:rFonts w:ascii="Arial" w:hAnsi="Arial"/>
                <w:b w:val="0"/>
                <w:bCs w:val="0"/>
                <w:sz w:val="18"/>
                <w:szCs w:val="18"/>
                <w:lang w:val="en-US"/>
              </w:rPr>
            </w:pPr>
          </w:p>
        </w:tc>
        <w:tc>
          <w:tcPr>
            <w:tcW w:w="709" w:type="dxa"/>
          </w:tcPr>
          <w:p w14:paraId="336A0002" w14:textId="4F32A5D6"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≥25</w:t>
            </w:r>
          </w:p>
        </w:tc>
        <w:tc>
          <w:tcPr>
            <w:tcW w:w="425" w:type="dxa"/>
          </w:tcPr>
          <w:p w14:paraId="048F1317" w14:textId="6510D46A"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73</w:t>
            </w:r>
          </w:p>
        </w:tc>
        <w:tc>
          <w:tcPr>
            <w:tcW w:w="425" w:type="dxa"/>
          </w:tcPr>
          <w:p w14:paraId="7FDBFBF8" w14:textId="51B1CB5C"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3</w:t>
            </w:r>
          </w:p>
        </w:tc>
        <w:tc>
          <w:tcPr>
            <w:tcW w:w="567" w:type="dxa"/>
          </w:tcPr>
          <w:p w14:paraId="355E5626" w14:textId="2CD374FF"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4.1</w:t>
            </w:r>
          </w:p>
        </w:tc>
        <w:tc>
          <w:tcPr>
            <w:tcW w:w="426" w:type="dxa"/>
          </w:tcPr>
          <w:p w14:paraId="7F1BCFC9" w14:textId="473C15AE"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79</w:t>
            </w:r>
          </w:p>
        </w:tc>
        <w:tc>
          <w:tcPr>
            <w:tcW w:w="425" w:type="dxa"/>
          </w:tcPr>
          <w:p w14:paraId="68FF4602" w14:textId="67189325"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4</w:t>
            </w:r>
          </w:p>
        </w:tc>
        <w:tc>
          <w:tcPr>
            <w:tcW w:w="709" w:type="dxa"/>
          </w:tcPr>
          <w:p w14:paraId="242D9B76" w14:textId="34D1D19A"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5.1</w:t>
            </w:r>
          </w:p>
        </w:tc>
        <w:tc>
          <w:tcPr>
            <w:tcW w:w="567" w:type="dxa"/>
          </w:tcPr>
          <w:p w14:paraId="04B1C474" w14:textId="7062CEA5"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67</w:t>
            </w:r>
          </w:p>
        </w:tc>
        <w:tc>
          <w:tcPr>
            <w:tcW w:w="425" w:type="dxa"/>
          </w:tcPr>
          <w:p w14:paraId="32CA4DAA" w14:textId="199E77A5"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3</w:t>
            </w:r>
          </w:p>
        </w:tc>
        <w:tc>
          <w:tcPr>
            <w:tcW w:w="567" w:type="dxa"/>
          </w:tcPr>
          <w:p w14:paraId="16123D17" w14:textId="6F60B766"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4.5</w:t>
            </w:r>
          </w:p>
        </w:tc>
        <w:tc>
          <w:tcPr>
            <w:tcW w:w="425" w:type="dxa"/>
          </w:tcPr>
          <w:p w14:paraId="54BE5606" w14:textId="6C68C8AD"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70</w:t>
            </w:r>
          </w:p>
        </w:tc>
        <w:tc>
          <w:tcPr>
            <w:tcW w:w="567" w:type="dxa"/>
          </w:tcPr>
          <w:p w14:paraId="24F706A3" w14:textId="0AE7822C"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6</w:t>
            </w:r>
          </w:p>
        </w:tc>
        <w:tc>
          <w:tcPr>
            <w:tcW w:w="567" w:type="dxa"/>
          </w:tcPr>
          <w:p w14:paraId="33C6689E" w14:textId="6E79860F"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8.6</w:t>
            </w:r>
          </w:p>
        </w:tc>
        <w:tc>
          <w:tcPr>
            <w:tcW w:w="567" w:type="dxa"/>
          </w:tcPr>
          <w:p w14:paraId="5DA84139" w14:textId="4718D081"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289</w:t>
            </w:r>
          </w:p>
        </w:tc>
        <w:tc>
          <w:tcPr>
            <w:tcW w:w="425" w:type="dxa"/>
          </w:tcPr>
          <w:p w14:paraId="1ADB2105" w14:textId="1E03C3CD"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16</w:t>
            </w:r>
          </w:p>
        </w:tc>
        <w:tc>
          <w:tcPr>
            <w:tcW w:w="567" w:type="dxa"/>
          </w:tcPr>
          <w:p w14:paraId="638E7336" w14:textId="117B4845" w:rsidR="00624D0B" w:rsidRPr="00D82CDA" w:rsidRDefault="00624D0B" w:rsidP="00624D0B">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5.5</w:t>
            </w:r>
          </w:p>
        </w:tc>
      </w:tr>
      <w:tr w:rsidR="00624D0B" w:rsidRPr="00D82CDA" w14:paraId="43152D0D" w14:textId="77777777" w:rsidTr="00D10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tcPr>
          <w:p w14:paraId="6E59A77E" w14:textId="77777777" w:rsidR="00624D0B" w:rsidRPr="00D82CDA" w:rsidRDefault="00624D0B" w:rsidP="00624D0B">
            <w:pPr>
              <w:rPr>
                <w:rFonts w:ascii="Arial" w:hAnsi="Arial"/>
                <w:b w:val="0"/>
                <w:bCs w:val="0"/>
                <w:sz w:val="18"/>
                <w:szCs w:val="18"/>
                <w:lang w:val="en-US"/>
              </w:rPr>
            </w:pPr>
          </w:p>
        </w:tc>
        <w:tc>
          <w:tcPr>
            <w:tcW w:w="709" w:type="dxa"/>
            <w:shd w:val="clear" w:color="auto" w:fill="auto"/>
          </w:tcPr>
          <w:p w14:paraId="007B78C0" w14:textId="1AA48C65" w:rsidR="00624D0B" w:rsidRPr="00D82CDA" w:rsidRDefault="00624D0B" w:rsidP="00624D0B">
            <w:pPr>
              <w:cnfStyle w:val="000000100000" w:firstRow="0" w:lastRow="0" w:firstColumn="0" w:lastColumn="0" w:oddVBand="0" w:evenVBand="0" w:oddHBand="1" w:evenHBand="0" w:firstRowFirstColumn="0" w:firstRowLastColumn="0" w:lastRowFirstColumn="0" w:lastRowLastColumn="0"/>
              <w:rPr>
                <w:rFonts w:ascii="Arial" w:hAnsi="Arial"/>
                <w:i/>
                <w:iCs/>
                <w:sz w:val="18"/>
                <w:szCs w:val="18"/>
                <w:lang w:val="en-US"/>
              </w:rPr>
            </w:pPr>
            <w:r w:rsidRPr="00D82CDA">
              <w:rPr>
                <w:rFonts w:ascii="Arial" w:hAnsi="Arial"/>
                <w:i/>
                <w:iCs/>
                <w:sz w:val="18"/>
                <w:szCs w:val="18"/>
                <w:lang w:val="en-US"/>
              </w:rPr>
              <w:t>P</w:t>
            </w:r>
          </w:p>
        </w:tc>
        <w:tc>
          <w:tcPr>
            <w:tcW w:w="1417" w:type="dxa"/>
            <w:gridSpan w:val="3"/>
            <w:shd w:val="clear" w:color="auto" w:fill="auto"/>
          </w:tcPr>
          <w:p w14:paraId="1BD4077D" w14:textId="57DDE2E7" w:rsidR="00624D0B" w:rsidRPr="00D82CDA" w:rsidRDefault="00624D0B" w:rsidP="00624D0B">
            <w:pPr>
              <w:jc w:val="center"/>
              <w:cnfStyle w:val="000000100000" w:firstRow="0" w:lastRow="0" w:firstColumn="0" w:lastColumn="0" w:oddVBand="0" w:evenVBand="0" w:oddHBand="1" w:evenHBand="0" w:firstRowFirstColumn="0" w:firstRowLastColumn="0" w:lastRowFirstColumn="0" w:lastRowLastColumn="0"/>
              <w:rPr>
                <w:rFonts w:ascii="Arial" w:hAnsi="Arial"/>
                <w:i/>
                <w:iCs/>
                <w:sz w:val="18"/>
                <w:szCs w:val="18"/>
                <w:lang w:val="en-US"/>
              </w:rPr>
            </w:pPr>
            <w:r w:rsidRPr="00D82CDA">
              <w:rPr>
                <w:rFonts w:ascii="Arial" w:hAnsi="Arial"/>
                <w:i/>
                <w:iCs/>
                <w:sz w:val="18"/>
                <w:szCs w:val="18"/>
                <w:lang w:val="en-US"/>
              </w:rPr>
              <w:t>0.62</w:t>
            </w:r>
          </w:p>
        </w:tc>
        <w:tc>
          <w:tcPr>
            <w:tcW w:w="1560" w:type="dxa"/>
            <w:gridSpan w:val="3"/>
            <w:shd w:val="clear" w:color="auto" w:fill="auto"/>
          </w:tcPr>
          <w:p w14:paraId="3030008F" w14:textId="7656A0BD" w:rsidR="00624D0B" w:rsidRPr="00D82CDA" w:rsidRDefault="00624D0B" w:rsidP="00624D0B">
            <w:pPr>
              <w:jc w:val="center"/>
              <w:cnfStyle w:val="000000100000" w:firstRow="0" w:lastRow="0" w:firstColumn="0" w:lastColumn="0" w:oddVBand="0" w:evenVBand="0" w:oddHBand="1" w:evenHBand="0" w:firstRowFirstColumn="0" w:firstRowLastColumn="0" w:lastRowFirstColumn="0" w:lastRowLastColumn="0"/>
              <w:rPr>
                <w:rFonts w:ascii="Arial" w:hAnsi="Arial"/>
                <w:i/>
                <w:iCs/>
                <w:sz w:val="18"/>
                <w:szCs w:val="18"/>
                <w:lang w:val="en-US"/>
              </w:rPr>
            </w:pPr>
            <w:r w:rsidRPr="00D82CDA">
              <w:rPr>
                <w:rFonts w:ascii="Arial" w:hAnsi="Arial"/>
                <w:i/>
                <w:iCs/>
                <w:sz w:val="18"/>
                <w:szCs w:val="18"/>
                <w:lang w:val="en-US"/>
              </w:rPr>
              <w:t>0.55</w:t>
            </w:r>
          </w:p>
        </w:tc>
        <w:tc>
          <w:tcPr>
            <w:tcW w:w="1559" w:type="dxa"/>
            <w:gridSpan w:val="3"/>
            <w:shd w:val="clear" w:color="auto" w:fill="auto"/>
          </w:tcPr>
          <w:p w14:paraId="3C922B21" w14:textId="74617748" w:rsidR="00624D0B" w:rsidRPr="00D82CDA" w:rsidRDefault="00624D0B" w:rsidP="00624D0B">
            <w:pPr>
              <w:jc w:val="center"/>
              <w:cnfStyle w:val="000000100000" w:firstRow="0" w:lastRow="0" w:firstColumn="0" w:lastColumn="0" w:oddVBand="0" w:evenVBand="0" w:oddHBand="1" w:evenHBand="0" w:firstRowFirstColumn="0" w:firstRowLastColumn="0" w:lastRowFirstColumn="0" w:lastRowLastColumn="0"/>
              <w:rPr>
                <w:rFonts w:ascii="Arial" w:hAnsi="Arial"/>
                <w:i/>
                <w:iCs/>
                <w:sz w:val="18"/>
                <w:szCs w:val="18"/>
                <w:lang w:val="en-US"/>
              </w:rPr>
            </w:pPr>
            <w:r w:rsidRPr="00D82CDA">
              <w:rPr>
                <w:rFonts w:ascii="Arial" w:hAnsi="Arial"/>
                <w:i/>
                <w:iCs/>
                <w:sz w:val="18"/>
                <w:szCs w:val="18"/>
                <w:lang w:val="en-US"/>
              </w:rPr>
              <w:t>0.32</w:t>
            </w:r>
          </w:p>
        </w:tc>
        <w:tc>
          <w:tcPr>
            <w:tcW w:w="1559" w:type="dxa"/>
            <w:gridSpan w:val="3"/>
            <w:shd w:val="clear" w:color="auto" w:fill="auto"/>
          </w:tcPr>
          <w:p w14:paraId="4E8D6385" w14:textId="5A29F27A" w:rsidR="00624D0B" w:rsidRPr="00D82CDA" w:rsidRDefault="00624D0B" w:rsidP="00624D0B">
            <w:pPr>
              <w:jc w:val="center"/>
              <w:cnfStyle w:val="000000100000" w:firstRow="0" w:lastRow="0" w:firstColumn="0" w:lastColumn="0" w:oddVBand="0" w:evenVBand="0" w:oddHBand="1" w:evenHBand="0" w:firstRowFirstColumn="0" w:firstRowLastColumn="0" w:lastRowFirstColumn="0" w:lastRowLastColumn="0"/>
              <w:rPr>
                <w:rFonts w:ascii="Arial" w:hAnsi="Arial"/>
                <w:i/>
                <w:iCs/>
                <w:sz w:val="18"/>
                <w:szCs w:val="18"/>
                <w:lang w:val="en-US"/>
              </w:rPr>
            </w:pPr>
            <w:r w:rsidRPr="00D82CDA">
              <w:rPr>
                <w:rFonts w:ascii="Arial" w:hAnsi="Arial"/>
                <w:i/>
                <w:iCs/>
                <w:sz w:val="18"/>
                <w:szCs w:val="18"/>
                <w:lang w:val="en-US"/>
              </w:rPr>
              <w:t>0.53</w:t>
            </w:r>
          </w:p>
        </w:tc>
        <w:tc>
          <w:tcPr>
            <w:tcW w:w="1559" w:type="dxa"/>
            <w:gridSpan w:val="3"/>
            <w:shd w:val="clear" w:color="auto" w:fill="auto"/>
          </w:tcPr>
          <w:p w14:paraId="212FD543" w14:textId="16480CC3" w:rsidR="00624D0B" w:rsidRPr="00D82CDA" w:rsidRDefault="00624D0B" w:rsidP="00624D0B">
            <w:pPr>
              <w:jc w:val="center"/>
              <w:cnfStyle w:val="000000100000" w:firstRow="0" w:lastRow="0" w:firstColumn="0" w:lastColumn="0" w:oddVBand="0" w:evenVBand="0" w:oddHBand="1" w:evenHBand="0" w:firstRowFirstColumn="0" w:firstRowLastColumn="0" w:lastRowFirstColumn="0" w:lastRowLastColumn="0"/>
              <w:rPr>
                <w:rFonts w:ascii="Arial" w:hAnsi="Arial"/>
                <w:i/>
                <w:iCs/>
                <w:sz w:val="18"/>
                <w:szCs w:val="18"/>
                <w:lang w:val="en-US"/>
              </w:rPr>
            </w:pPr>
            <w:r w:rsidRPr="00D82CDA">
              <w:rPr>
                <w:rFonts w:ascii="Arial" w:hAnsi="Arial"/>
                <w:i/>
                <w:iCs/>
                <w:sz w:val="18"/>
                <w:szCs w:val="18"/>
                <w:lang w:val="en-US"/>
              </w:rPr>
              <w:t>0.24</w:t>
            </w:r>
          </w:p>
        </w:tc>
      </w:tr>
      <w:tr w:rsidR="000C38B0" w:rsidRPr="00D82CDA" w14:paraId="16884800" w14:textId="77777777" w:rsidTr="00D10BF7">
        <w:tc>
          <w:tcPr>
            <w:cnfStyle w:val="001000000000" w:firstRow="0" w:lastRow="0" w:firstColumn="1" w:lastColumn="0" w:oddVBand="0" w:evenVBand="0" w:oddHBand="0" w:evenHBand="0" w:firstRowFirstColumn="0" w:firstRowLastColumn="0" w:lastRowFirstColumn="0" w:lastRowLastColumn="0"/>
            <w:tcW w:w="1271" w:type="dxa"/>
            <w:vMerge w:val="restart"/>
          </w:tcPr>
          <w:p w14:paraId="1E6E3107" w14:textId="5E37BF0D" w:rsidR="000C38B0" w:rsidRPr="00D82CDA" w:rsidRDefault="000C38B0" w:rsidP="000C38B0">
            <w:pPr>
              <w:rPr>
                <w:rFonts w:ascii="Arial" w:hAnsi="Arial"/>
                <w:b w:val="0"/>
                <w:bCs w:val="0"/>
                <w:sz w:val="18"/>
                <w:szCs w:val="18"/>
                <w:lang w:val="en-US"/>
              </w:rPr>
            </w:pPr>
            <w:r w:rsidRPr="00D82CDA">
              <w:rPr>
                <w:rFonts w:ascii="Arial" w:hAnsi="Arial"/>
                <w:b w:val="0"/>
                <w:bCs w:val="0"/>
                <w:i/>
                <w:iCs/>
                <w:sz w:val="18"/>
                <w:szCs w:val="18"/>
                <w:lang w:val="en-US"/>
              </w:rPr>
              <w:t>Schistosoma mansoni</w:t>
            </w:r>
          </w:p>
        </w:tc>
        <w:tc>
          <w:tcPr>
            <w:tcW w:w="709" w:type="dxa"/>
          </w:tcPr>
          <w:p w14:paraId="045BA334" w14:textId="6D6E1FA4"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0-4</w:t>
            </w:r>
          </w:p>
        </w:tc>
        <w:tc>
          <w:tcPr>
            <w:tcW w:w="425" w:type="dxa"/>
          </w:tcPr>
          <w:p w14:paraId="4A90A435" w14:textId="34C0B8A9"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24</w:t>
            </w:r>
          </w:p>
        </w:tc>
        <w:tc>
          <w:tcPr>
            <w:tcW w:w="425" w:type="dxa"/>
          </w:tcPr>
          <w:p w14:paraId="29F86670" w14:textId="6078FC64"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567" w:type="dxa"/>
          </w:tcPr>
          <w:p w14:paraId="397EA0B8" w14:textId="1C776FBB"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426" w:type="dxa"/>
          </w:tcPr>
          <w:p w14:paraId="49E87801" w14:textId="2D0625E3"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23</w:t>
            </w:r>
          </w:p>
        </w:tc>
        <w:tc>
          <w:tcPr>
            <w:tcW w:w="425" w:type="dxa"/>
          </w:tcPr>
          <w:p w14:paraId="76508AF0" w14:textId="5FE83DD8"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709" w:type="dxa"/>
          </w:tcPr>
          <w:p w14:paraId="0AEF0B75" w14:textId="6B997323"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567" w:type="dxa"/>
          </w:tcPr>
          <w:p w14:paraId="0F973B22" w14:textId="78E30697"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36</w:t>
            </w:r>
          </w:p>
        </w:tc>
        <w:tc>
          <w:tcPr>
            <w:tcW w:w="425" w:type="dxa"/>
          </w:tcPr>
          <w:p w14:paraId="37C44099" w14:textId="3880B8E1"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567" w:type="dxa"/>
          </w:tcPr>
          <w:p w14:paraId="7EEEFEBA" w14:textId="3D416A7A"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425" w:type="dxa"/>
          </w:tcPr>
          <w:p w14:paraId="31AF1AE9" w14:textId="119EA2E4"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36</w:t>
            </w:r>
          </w:p>
        </w:tc>
        <w:tc>
          <w:tcPr>
            <w:tcW w:w="567" w:type="dxa"/>
          </w:tcPr>
          <w:p w14:paraId="25A82181" w14:textId="0DDBACC5"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567" w:type="dxa"/>
          </w:tcPr>
          <w:p w14:paraId="3E1A28EE" w14:textId="3F7FADED"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567" w:type="dxa"/>
          </w:tcPr>
          <w:p w14:paraId="0CA10EDA" w14:textId="204024F5"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119</w:t>
            </w:r>
          </w:p>
        </w:tc>
        <w:tc>
          <w:tcPr>
            <w:tcW w:w="425" w:type="dxa"/>
          </w:tcPr>
          <w:p w14:paraId="19C37340" w14:textId="57D685E5"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567" w:type="dxa"/>
          </w:tcPr>
          <w:p w14:paraId="7A291E9C" w14:textId="5BDB998D"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r>
      <w:tr w:rsidR="00D10BF7" w:rsidRPr="00D82CDA" w14:paraId="05308027" w14:textId="77777777" w:rsidTr="00D10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tcPr>
          <w:p w14:paraId="053EEF43" w14:textId="77777777" w:rsidR="000C38B0" w:rsidRPr="00D82CDA" w:rsidRDefault="000C38B0" w:rsidP="000C38B0">
            <w:pPr>
              <w:rPr>
                <w:rFonts w:ascii="Arial" w:hAnsi="Arial"/>
                <w:b w:val="0"/>
                <w:bCs w:val="0"/>
                <w:sz w:val="18"/>
                <w:szCs w:val="18"/>
                <w:lang w:val="en-US"/>
              </w:rPr>
            </w:pPr>
          </w:p>
        </w:tc>
        <w:tc>
          <w:tcPr>
            <w:tcW w:w="709" w:type="dxa"/>
            <w:shd w:val="clear" w:color="auto" w:fill="auto"/>
          </w:tcPr>
          <w:p w14:paraId="5A6D86D9" w14:textId="129E9DA0"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5-14</w:t>
            </w:r>
          </w:p>
        </w:tc>
        <w:tc>
          <w:tcPr>
            <w:tcW w:w="425" w:type="dxa"/>
            <w:shd w:val="clear" w:color="auto" w:fill="auto"/>
          </w:tcPr>
          <w:p w14:paraId="36DB24CD" w14:textId="6A11D013"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62</w:t>
            </w:r>
          </w:p>
        </w:tc>
        <w:tc>
          <w:tcPr>
            <w:tcW w:w="425" w:type="dxa"/>
            <w:shd w:val="clear" w:color="auto" w:fill="auto"/>
          </w:tcPr>
          <w:p w14:paraId="101F8A84" w14:textId="486857A5"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567" w:type="dxa"/>
            <w:shd w:val="clear" w:color="auto" w:fill="auto"/>
          </w:tcPr>
          <w:p w14:paraId="2511ACB7" w14:textId="65F7409D"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426" w:type="dxa"/>
            <w:shd w:val="clear" w:color="auto" w:fill="auto"/>
          </w:tcPr>
          <w:p w14:paraId="321BBC40" w14:textId="5976A18C"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64</w:t>
            </w:r>
          </w:p>
        </w:tc>
        <w:tc>
          <w:tcPr>
            <w:tcW w:w="425" w:type="dxa"/>
            <w:shd w:val="clear" w:color="auto" w:fill="auto"/>
          </w:tcPr>
          <w:p w14:paraId="6D11BFEF" w14:textId="372061E2"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3</w:t>
            </w:r>
          </w:p>
        </w:tc>
        <w:tc>
          <w:tcPr>
            <w:tcW w:w="709" w:type="dxa"/>
            <w:shd w:val="clear" w:color="auto" w:fill="auto"/>
          </w:tcPr>
          <w:p w14:paraId="5CFD281D" w14:textId="7057F5C3"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567" w:type="dxa"/>
            <w:shd w:val="clear" w:color="auto" w:fill="auto"/>
          </w:tcPr>
          <w:p w14:paraId="76F8B6C6" w14:textId="797C31CC"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110</w:t>
            </w:r>
          </w:p>
        </w:tc>
        <w:tc>
          <w:tcPr>
            <w:tcW w:w="425" w:type="dxa"/>
            <w:shd w:val="clear" w:color="auto" w:fill="auto"/>
          </w:tcPr>
          <w:p w14:paraId="3E88CCC1" w14:textId="2C8F57F8"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2</w:t>
            </w:r>
          </w:p>
        </w:tc>
        <w:tc>
          <w:tcPr>
            <w:tcW w:w="567" w:type="dxa"/>
            <w:shd w:val="clear" w:color="auto" w:fill="auto"/>
          </w:tcPr>
          <w:p w14:paraId="2123E7A6" w14:textId="122E9E7C"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1.8</w:t>
            </w:r>
          </w:p>
        </w:tc>
        <w:tc>
          <w:tcPr>
            <w:tcW w:w="425" w:type="dxa"/>
            <w:shd w:val="clear" w:color="auto" w:fill="auto"/>
          </w:tcPr>
          <w:p w14:paraId="797A957B" w14:textId="2182C946"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62</w:t>
            </w:r>
          </w:p>
        </w:tc>
        <w:tc>
          <w:tcPr>
            <w:tcW w:w="567" w:type="dxa"/>
            <w:shd w:val="clear" w:color="auto" w:fill="auto"/>
          </w:tcPr>
          <w:p w14:paraId="6EC58924" w14:textId="31704E2F"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567" w:type="dxa"/>
            <w:shd w:val="clear" w:color="auto" w:fill="auto"/>
          </w:tcPr>
          <w:p w14:paraId="2B2B14DA" w14:textId="3C742D0D"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567" w:type="dxa"/>
            <w:shd w:val="clear" w:color="auto" w:fill="auto"/>
          </w:tcPr>
          <w:p w14:paraId="2ECBC2E4" w14:textId="4FF12C9B"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298</w:t>
            </w:r>
          </w:p>
        </w:tc>
        <w:tc>
          <w:tcPr>
            <w:tcW w:w="425" w:type="dxa"/>
            <w:shd w:val="clear" w:color="auto" w:fill="auto"/>
          </w:tcPr>
          <w:p w14:paraId="5A007A8B" w14:textId="72490AD3"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2</w:t>
            </w:r>
          </w:p>
        </w:tc>
        <w:tc>
          <w:tcPr>
            <w:tcW w:w="567" w:type="dxa"/>
            <w:shd w:val="clear" w:color="auto" w:fill="auto"/>
          </w:tcPr>
          <w:p w14:paraId="5F6A1EE7" w14:textId="77313CA8"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0.7</w:t>
            </w:r>
          </w:p>
        </w:tc>
      </w:tr>
      <w:tr w:rsidR="000C38B0" w:rsidRPr="00D82CDA" w14:paraId="7BC472BF" w14:textId="77777777" w:rsidTr="00D10BF7">
        <w:tc>
          <w:tcPr>
            <w:cnfStyle w:val="001000000000" w:firstRow="0" w:lastRow="0" w:firstColumn="1" w:lastColumn="0" w:oddVBand="0" w:evenVBand="0" w:oddHBand="0" w:evenHBand="0" w:firstRowFirstColumn="0" w:firstRowLastColumn="0" w:lastRowFirstColumn="0" w:lastRowLastColumn="0"/>
            <w:tcW w:w="1271" w:type="dxa"/>
            <w:vMerge/>
          </w:tcPr>
          <w:p w14:paraId="771659B2" w14:textId="77777777" w:rsidR="000C38B0" w:rsidRPr="00D82CDA" w:rsidRDefault="000C38B0" w:rsidP="000C38B0">
            <w:pPr>
              <w:rPr>
                <w:rFonts w:ascii="Arial" w:hAnsi="Arial"/>
                <w:b w:val="0"/>
                <w:bCs w:val="0"/>
                <w:sz w:val="18"/>
                <w:szCs w:val="18"/>
                <w:lang w:val="en-US"/>
              </w:rPr>
            </w:pPr>
          </w:p>
        </w:tc>
        <w:tc>
          <w:tcPr>
            <w:tcW w:w="709" w:type="dxa"/>
          </w:tcPr>
          <w:p w14:paraId="2F7C02C4" w14:textId="36F0EA8C"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15-24</w:t>
            </w:r>
          </w:p>
        </w:tc>
        <w:tc>
          <w:tcPr>
            <w:tcW w:w="425" w:type="dxa"/>
          </w:tcPr>
          <w:p w14:paraId="4382F1D8" w14:textId="5362DDE4"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39</w:t>
            </w:r>
          </w:p>
        </w:tc>
        <w:tc>
          <w:tcPr>
            <w:tcW w:w="425" w:type="dxa"/>
          </w:tcPr>
          <w:p w14:paraId="1184C0BE" w14:textId="12E75649"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567" w:type="dxa"/>
          </w:tcPr>
          <w:p w14:paraId="2CE2E143" w14:textId="4FE5FBEB"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426" w:type="dxa"/>
          </w:tcPr>
          <w:p w14:paraId="16E88F93" w14:textId="44FE5890"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42</w:t>
            </w:r>
          </w:p>
        </w:tc>
        <w:tc>
          <w:tcPr>
            <w:tcW w:w="425" w:type="dxa"/>
          </w:tcPr>
          <w:p w14:paraId="72D8B1C6" w14:textId="6C985F41"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1</w:t>
            </w:r>
          </w:p>
        </w:tc>
        <w:tc>
          <w:tcPr>
            <w:tcW w:w="709" w:type="dxa"/>
          </w:tcPr>
          <w:p w14:paraId="7E28DBAF" w14:textId="2C8B43BD"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1</w:t>
            </w:r>
          </w:p>
        </w:tc>
        <w:tc>
          <w:tcPr>
            <w:tcW w:w="567" w:type="dxa"/>
          </w:tcPr>
          <w:p w14:paraId="0080B201" w14:textId="75B27EB3"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37</w:t>
            </w:r>
          </w:p>
        </w:tc>
        <w:tc>
          <w:tcPr>
            <w:tcW w:w="425" w:type="dxa"/>
          </w:tcPr>
          <w:p w14:paraId="6439735A" w14:textId="5BB39F73"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567" w:type="dxa"/>
          </w:tcPr>
          <w:p w14:paraId="0B0B3D3C" w14:textId="14F8D386"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425" w:type="dxa"/>
          </w:tcPr>
          <w:p w14:paraId="4938D733" w14:textId="28D77FDE"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36</w:t>
            </w:r>
          </w:p>
        </w:tc>
        <w:tc>
          <w:tcPr>
            <w:tcW w:w="567" w:type="dxa"/>
          </w:tcPr>
          <w:p w14:paraId="24A4A668" w14:textId="6E51265C"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567" w:type="dxa"/>
          </w:tcPr>
          <w:p w14:paraId="5B90A651" w14:textId="3A3998E6"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567" w:type="dxa"/>
          </w:tcPr>
          <w:p w14:paraId="574956A7" w14:textId="4EAB8499"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154</w:t>
            </w:r>
          </w:p>
        </w:tc>
        <w:tc>
          <w:tcPr>
            <w:tcW w:w="425" w:type="dxa"/>
          </w:tcPr>
          <w:p w14:paraId="338E2DB8" w14:textId="250AC1A4"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1</w:t>
            </w:r>
          </w:p>
        </w:tc>
        <w:tc>
          <w:tcPr>
            <w:tcW w:w="567" w:type="dxa"/>
          </w:tcPr>
          <w:p w14:paraId="707CB8A5" w14:textId="28B3852D" w:rsidR="000C38B0" w:rsidRPr="00D82CDA" w:rsidRDefault="000C38B0" w:rsidP="000C38B0">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0.6</w:t>
            </w:r>
          </w:p>
        </w:tc>
      </w:tr>
      <w:tr w:rsidR="00D10BF7" w:rsidRPr="00D82CDA" w14:paraId="79E11690" w14:textId="77777777" w:rsidTr="00D10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auto"/>
          </w:tcPr>
          <w:p w14:paraId="3A72FD4D" w14:textId="77777777" w:rsidR="000C38B0" w:rsidRPr="00D82CDA" w:rsidRDefault="000C38B0" w:rsidP="000C38B0">
            <w:pPr>
              <w:rPr>
                <w:rFonts w:ascii="Arial" w:hAnsi="Arial"/>
                <w:b w:val="0"/>
                <w:bCs w:val="0"/>
                <w:sz w:val="18"/>
                <w:szCs w:val="18"/>
                <w:lang w:val="en-US"/>
              </w:rPr>
            </w:pPr>
          </w:p>
        </w:tc>
        <w:tc>
          <w:tcPr>
            <w:tcW w:w="709" w:type="dxa"/>
            <w:shd w:val="clear" w:color="auto" w:fill="auto"/>
          </w:tcPr>
          <w:p w14:paraId="686C4CCF" w14:textId="0A08C599"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≥25</w:t>
            </w:r>
          </w:p>
        </w:tc>
        <w:tc>
          <w:tcPr>
            <w:tcW w:w="425" w:type="dxa"/>
            <w:shd w:val="clear" w:color="auto" w:fill="auto"/>
          </w:tcPr>
          <w:p w14:paraId="1DCB993D" w14:textId="0D91458B"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73</w:t>
            </w:r>
          </w:p>
        </w:tc>
        <w:tc>
          <w:tcPr>
            <w:tcW w:w="425" w:type="dxa"/>
            <w:shd w:val="clear" w:color="auto" w:fill="auto"/>
          </w:tcPr>
          <w:p w14:paraId="26C26C30" w14:textId="19259980"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567" w:type="dxa"/>
            <w:shd w:val="clear" w:color="auto" w:fill="auto"/>
          </w:tcPr>
          <w:p w14:paraId="0BBD3BAB" w14:textId="527E7939"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426" w:type="dxa"/>
            <w:shd w:val="clear" w:color="auto" w:fill="auto"/>
          </w:tcPr>
          <w:p w14:paraId="75A6B482" w14:textId="58FD629C"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79</w:t>
            </w:r>
          </w:p>
        </w:tc>
        <w:tc>
          <w:tcPr>
            <w:tcW w:w="425" w:type="dxa"/>
            <w:shd w:val="clear" w:color="auto" w:fill="auto"/>
          </w:tcPr>
          <w:p w14:paraId="1767D192" w14:textId="0BBCF1E3"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4</w:t>
            </w:r>
          </w:p>
        </w:tc>
        <w:tc>
          <w:tcPr>
            <w:tcW w:w="709" w:type="dxa"/>
            <w:shd w:val="clear" w:color="auto" w:fill="auto"/>
          </w:tcPr>
          <w:p w14:paraId="04DF88B6" w14:textId="6A984490"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1</w:t>
            </w:r>
          </w:p>
        </w:tc>
        <w:tc>
          <w:tcPr>
            <w:tcW w:w="567" w:type="dxa"/>
            <w:shd w:val="clear" w:color="auto" w:fill="auto"/>
          </w:tcPr>
          <w:p w14:paraId="0E8C6A37" w14:textId="6E8B43DE"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67</w:t>
            </w:r>
          </w:p>
        </w:tc>
        <w:tc>
          <w:tcPr>
            <w:tcW w:w="425" w:type="dxa"/>
            <w:shd w:val="clear" w:color="auto" w:fill="auto"/>
          </w:tcPr>
          <w:p w14:paraId="3BD36705" w14:textId="6FB789A4"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567" w:type="dxa"/>
            <w:shd w:val="clear" w:color="auto" w:fill="auto"/>
          </w:tcPr>
          <w:p w14:paraId="3823F6A5" w14:textId="6F284B4A"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425" w:type="dxa"/>
            <w:shd w:val="clear" w:color="auto" w:fill="auto"/>
          </w:tcPr>
          <w:p w14:paraId="56B9EAE3" w14:textId="77DD59AE"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70</w:t>
            </w:r>
          </w:p>
        </w:tc>
        <w:tc>
          <w:tcPr>
            <w:tcW w:w="567" w:type="dxa"/>
            <w:shd w:val="clear" w:color="auto" w:fill="auto"/>
          </w:tcPr>
          <w:p w14:paraId="3574E33A" w14:textId="01C65589"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567" w:type="dxa"/>
            <w:shd w:val="clear" w:color="auto" w:fill="auto"/>
          </w:tcPr>
          <w:p w14:paraId="603DFCF6" w14:textId="30CC1CD9"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w:t>
            </w:r>
          </w:p>
        </w:tc>
        <w:tc>
          <w:tcPr>
            <w:tcW w:w="567" w:type="dxa"/>
            <w:shd w:val="clear" w:color="auto" w:fill="auto"/>
          </w:tcPr>
          <w:p w14:paraId="451E61DA" w14:textId="217B6D87"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289</w:t>
            </w:r>
          </w:p>
        </w:tc>
        <w:tc>
          <w:tcPr>
            <w:tcW w:w="425" w:type="dxa"/>
            <w:shd w:val="clear" w:color="auto" w:fill="auto"/>
          </w:tcPr>
          <w:p w14:paraId="399CC508" w14:textId="1725A378"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1</w:t>
            </w:r>
          </w:p>
        </w:tc>
        <w:tc>
          <w:tcPr>
            <w:tcW w:w="567" w:type="dxa"/>
            <w:shd w:val="clear" w:color="auto" w:fill="auto"/>
          </w:tcPr>
          <w:p w14:paraId="4E3F9FC5" w14:textId="19FCFAC1" w:rsidR="000C38B0" w:rsidRPr="00D82CDA" w:rsidRDefault="000C38B0" w:rsidP="000C38B0">
            <w:pPr>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r w:rsidRPr="00D82CDA">
              <w:rPr>
                <w:rFonts w:ascii="Arial" w:hAnsi="Arial"/>
                <w:sz w:val="18"/>
                <w:szCs w:val="18"/>
                <w:lang w:val="en-US"/>
              </w:rPr>
              <w:t>0.3</w:t>
            </w:r>
          </w:p>
        </w:tc>
      </w:tr>
    </w:tbl>
    <w:p w14:paraId="7E3390FB" w14:textId="094268EA" w:rsidR="00A032BD" w:rsidRPr="00D82CDA" w:rsidRDefault="000C38B0" w:rsidP="000C38B0">
      <w:pPr>
        <w:pStyle w:val="Default"/>
        <w:rPr>
          <w:rFonts w:ascii="Arial" w:hAnsi="Arial" w:cs="Arial"/>
          <w:sz w:val="20"/>
          <w:szCs w:val="20"/>
          <w:lang w:val="en-US"/>
        </w:rPr>
      </w:pPr>
      <w:r w:rsidRPr="00D82CDA">
        <w:rPr>
          <w:rFonts w:ascii="Arial" w:hAnsi="Arial" w:cs="Arial"/>
          <w:sz w:val="20"/>
          <w:szCs w:val="20"/>
          <w:lang w:val="en-US"/>
        </w:rPr>
        <w:t>N: sample size examined in the area. n: sample examined in the age group. n+: number of participants harboring the parasite. %: prevalence of infection</w:t>
      </w:r>
    </w:p>
    <w:p w14:paraId="3905933D" w14:textId="77777777" w:rsidR="000C38B0" w:rsidRPr="00D82CDA" w:rsidRDefault="000C38B0" w:rsidP="004269E5">
      <w:pPr>
        <w:pStyle w:val="Default"/>
        <w:spacing w:line="360" w:lineRule="auto"/>
        <w:jc w:val="both"/>
        <w:rPr>
          <w:rFonts w:ascii="Arial" w:hAnsi="Arial" w:cs="Arial"/>
          <w:color w:val="auto"/>
          <w:sz w:val="20"/>
          <w:szCs w:val="20"/>
          <w:lang w:val="en-US"/>
        </w:rPr>
      </w:pPr>
    </w:p>
    <w:p w14:paraId="1628C05B" w14:textId="6A886323" w:rsidR="00791583" w:rsidRPr="00D82CDA" w:rsidRDefault="00497530" w:rsidP="004269E5">
      <w:pPr>
        <w:pStyle w:val="Default"/>
        <w:spacing w:line="360" w:lineRule="auto"/>
        <w:jc w:val="both"/>
        <w:rPr>
          <w:rFonts w:ascii="Arial" w:hAnsi="Arial" w:cs="Arial"/>
          <w:b/>
          <w:bCs/>
          <w:color w:val="auto"/>
          <w:sz w:val="20"/>
          <w:szCs w:val="20"/>
          <w:lang w:val="en-US"/>
        </w:rPr>
      </w:pPr>
      <w:r w:rsidRPr="00D82CDA">
        <w:rPr>
          <w:rFonts w:ascii="Arial" w:hAnsi="Arial" w:cs="Arial"/>
          <w:b/>
          <w:bCs/>
          <w:color w:val="auto"/>
          <w:sz w:val="20"/>
          <w:szCs w:val="20"/>
          <w:lang w:val="en-US"/>
        </w:rPr>
        <w:t xml:space="preserve">3.7. </w:t>
      </w:r>
      <w:r w:rsidR="009314E8" w:rsidRPr="00D82CDA">
        <w:rPr>
          <w:rFonts w:ascii="Arial" w:hAnsi="Arial" w:cs="Arial"/>
          <w:b/>
          <w:bCs/>
          <w:color w:val="auto"/>
          <w:sz w:val="20"/>
          <w:szCs w:val="20"/>
          <w:lang w:val="en-US"/>
        </w:rPr>
        <w:t>Helminthes</w:t>
      </w:r>
      <w:r w:rsidR="00791583" w:rsidRPr="00D82CDA">
        <w:rPr>
          <w:rFonts w:ascii="Arial" w:hAnsi="Arial" w:cs="Arial"/>
          <w:b/>
          <w:bCs/>
          <w:color w:val="auto"/>
          <w:sz w:val="20"/>
          <w:szCs w:val="20"/>
          <w:lang w:val="en-US"/>
        </w:rPr>
        <w:t xml:space="preserve"> loads and intensities of infection</w:t>
      </w:r>
      <w:r w:rsidR="00602EBB" w:rsidRPr="00D82CDA">
        <w:rPr>
          <w:rFonts w:ascii="Arial" w:hAnsi="Arial" w:cs="Arial"/>
          <w:b/>
          <w:bCs/>
          <w:color w:val="auto"/>
          <w:sz w:val="20"/>
          <w:szCs w:val="20"/>
          <w:lang w:val="en-US"/>
        </w:rPr>
        <w:t xml:space="preserve"> in the study area</w:t>
      </w:r>
    </w:p>
    <w:p w14:paraId="558CE13A" w14:textId="3B611BB8" w:rsidR="0024278D" w:rsidRPr="00D82CDA" w:rsidRDefault="001510FF" w:rsidP="004269E5">
      <w:pPr>
        <w:pStyle w:val="Default"/>
        <w:spacing w:line="360" w:lineRule="auto"/>
        <w:jc w:val="both"/>
        <w:rPr>
          <w:rFonts w:ascii="Arial" w:hAnsi="Arial" w:cs="Arial"/>
          <w:color w:val="auto"/>
          <w:sz w:val="20"/>
          <w:szCs w:val="20"/>
          <w:lang w:val="en-US"/>
        </w:rPr>
      </w:pPr>
      <w:r w:rsidRPr="00D82CDA">
        <w:rPr>
          <w:rFonts w:ascii="Arial" w:hAnsi="Arial" w:cs="Arial"/>
          <w:color w:val="auto"/>
          <w:sz w:val="20"/>
          <w:szCs w:val="20"/>
          <w:lang w:val="en-US"/>
        </w:rPr>
        <w:t>As indicated in able I</w:t>
      </w:r>
      <w:r w:rsidR="00310EB1" w:rsidRPr="00D82CDA">
        <w:rPr>
          <w:rFonts w:ascii="Arial" w:hAnsi="Arial" w:cs="Arial"/>
          <w:color w:val="auto"/>
          <w:sz w:val="20"/>
          <w:szCs w:val="20"/>
          <w:lang w:val="en-US"/>
        </w:rPr>
        <w:t>V</w:t>
      </w:r>
      <w:r w:rsidRPr="00D82CDA">
        <w:rPr>
          <w:rFonts w:ascii="Arial" w:hAnsi="Arial" w:cs="Arial"/>
          <w:color w:val="auto"/>
          <w:sz w:val="20"/>
          <w:szCs w:val="20"/>
          <w:lang w:val="en-US"/>
        </w:rPr>
        <w:t>, s</w:t>
      </w:r>
      <w:r w:rsidR="00D65B78" w:rsidRPr="00D82CDA">
        <w:rPr>
          <w:rFonts w:ascii="Arial" w:hAnsi="Arial" w:cs="Arial"/>
          <w:color w:val="auto"/>
          <w:sz w:val="20"/>
          <w:szCs w:val="20"/>
          <w:lang w:val="en-US"/>
        </w:rPr>
        <w:t xml:space="preserve">pecific </w:t>
      </w:r>
      <w:r w:rsidR="00F76F2D" w:rsidRPr="00D82CDA">
        <w:rPr>
          <w:rFonts w:ascii="Arial" w:hAnsi="Arial" w:cs="Arial"/>
          <w:color w:val="auto"/>
          <w:sz w:val="20"/>
          <w:szCs w:val="20"/>
          <w:lang w:val="en-US"/>
        </w:rPr>
        <w:t xml:space="preserve">soil-transmitted </w:t>
      </w:r>
      <w:r w:rsidR="00D65B78" w:rsidRPr="00D82CDA">
        <w:rPr>
          <w:rFonts w:ascii="Arial" w:hAnsi="Arial" w:cs="Arial"/>
          <w:color w:val="auto"/>
          <w:sz w:val="20"/>
          <w:szCs w:val="20"/>
          <w:lang w:val="en-US"/>
        </w:rPr>
        <w:t>h</w:t>
      </w:r>
      <w:r w:rsidR="00B34235" w:rsidRPr="00D82CDA">
        <w:rPr>
          <w:rFonts w:ascii="Arial" w:hAnsi="Arial" w:cs="Arial"/>
          <w:color w:val="auto"/>
          <w:sz w:val="20"/>
          <w:szCs w:val="20"/>
          <w:lang w:val="en-US"/>
        </w:rPr>
        <w:t xml:space="preserve">elminth </w:t>
      </w:r>
      <w:r w:rsidR="00D65B78" w:rsidRPr="00D82CDA">
        <w:rPr>
          <w:rFonts w:ascii="Arial" w:hAnsi="Arial" w:cs="Arial"/>
          <w:color w:val="auto"/>
          <w:sz w:val="20"/>
          <w:szCs w:val="20"/>
          <w:lang w:val="en-US"/>
        </w:rPr>
        <w:t xml:space="preserve">infection </w:t>
      </w:r>
      <w:r w:rsidR="00B34235" w:rsidRPr="00D82CDA">
        <w:rPr>
          <w:rFonts w:ascii="Arial" w:hAnsi="Arial" w:cs="Arial"/>
          <w:color w:val="auto"/>
          <w:sz w:val="20"/>
          <w:szCs w:val="20"/>
          <w:lang w:val="en-US"/>
        </w:rPr>
        <w:t xml:space="preserve">loads were </w:t>
      </w:r>
      <w:r w:rsidR="00D65B78" w:rsidRPr="00D82CDA">
        <w:rPr>
          <w:rFonts w:ascii="Arial" w:hAnsi="Arial" w:cs="Arial"/>
          <w:color w:val="auto"/>
          <w:sz w:val="20"/>
          <w:szCs w:val="20"/>
          <w:lang w:val="en-US"/>
        </w:rPr>
        <w:t xml:space="preserve">low in the study area and all health districts </w:t>
      </w:r>
      <w:r w:rsidR="00F76F2D" w:rsidRPr="00D82CDA">
        <w:rPr>
          <w:rFonts w:ascii="Arial" w:hAnsi="Arial" w:cs="Arial"/>
          <w:color w:val="auto"/>
          <w:sz w:val="20"/>
          <w:szCs w:val="20"/>
          <w:lang w:val="en-US"/>
        </w:rPr>
        <w:t xml:space="preserve">whereas </w:t>
      </w:r>
      <w:r w:rsidR="0024278D" w:rsidRPr="00D82CDA">
        <w:rPr>
          <w:rFonts w:ascii="Arial" w:hAnsi="Arial" w:cs="Arial"/>
          <w:i/>
          <w:iCs/>
          <w:color w:val="auto"/>
          <w:sz w:val="20"/>
          <w:szCs w:val="20"/>
          <w:lang w:val="en-US"/>
        </w:rPr>
        <w:t xml:space="preserve">S. mansoni </w:t>
      </w:r>
      <w:r w:rsidR="00F76F2D" w:rsidRPr="00D82CDA">
        <w:rPr>
          <w:rFonts w:ascii="Arial" w:hAnsi="Arial" w:cs="Arial"/>
          <w:color w:val="auto"/>
          <w:sz w:val="20"/>
          <w:szCs w:val="20"/>
          <w:lang w:val="en-US"/>
        </w:rPr>
        <w:t>parasit</w:t>
      </w:r>
      <w:r w:rsidR="0024278D" w:rsidRPr="00D82CDA">
        <w:rPr>
          <w:rFonts w:ascii="Arial" w:hAnsi="Arial" w:cs="Arial"/>
          <w:color w:val="auto"/>
          <w:sz w:val="20"/>
          <w:szCs w:val="20"/>
          <w:lang w:val="en-US"/>
        </w:rPr>
        <w:t>i</w:t>
      </w:r>
      <w:r w:rsidR="00F76F2D" w:rsidRPr="00D82CDA">
        <w:rPr>
          <w:rFonts w:ascii="Arial" w:hAnsi="Arial" w:cs="Arial"/>
          <w:color w:val="auto"/>
          <w:sz w:val="20"/>
          <w:szCs w:val="20"/>
          <w:lang w:val="en-US"/>
        </w:rPr>
        <w:t>c loads</w:t>
      </w:r>
      <w:r w:rsidR="0024278D" w:rsidRPr="00D82CDA">
        <w:rPr>
          <w:rFonts w:ascii="Arial" w:hAnsi="Arial" w:cs="Arial"/>
          <w:color w:val="auto"/>
          <w:sz w:val="20"/>
          <w:szCs w:val="20"/>
          <w:lang w:val="en-US"/>
        </w:rPr>
        <w:t xml:space="preserve"> were moderate. </w:t>
      </w:r>
    </w:p>
    <w:p w14:paraId="1441C19E" w14:textId="6F19AE16" w:rsidR="00602EBB" w:rsidRPr="00D82CDA" w:rsidRDefault="0024278D" w:rsidP="004269E5">
      <w:pPr>
        <w:pStyle w:val="Default"/>
        <w:spacing w:line="360" w:lineRule="auto"/>
        <w:jc w:val="both"/>
        <w:rPr>
          <w:rFonts w:ascii="Arial" w:hAnsi="Arial" w:cs="Arial"/>
          <w:color w:val="auto"/>
          <w:sz w:val="20"/>
          <w:szCs w:val="20"/>
          <w:lang w:val="en-US"/>
        </w:rPr>
      </w:pPr>
      <w:r w:rsidRPr="00D82CDA">
        <w:rPr>
          <w:rFonts w:ascii="Arial" w:hAnsi="Arial" w:cs="Arial"/>
          <w:sz w:val="20"/>
          <w:szCs w:val="20"/>
          <w:lang w:val="en-US"/>
        </w:rPr>
        <w:t xml:space="preserve">Mean egg loads varied though significantly with distance from the town area in Mambanda to the farthest </w:t>
      </w:r>
      <w:r w:rsidR="00CA68FD" w:rsidRPr="00D82CDA">
        <w:rPr>
          <w:rFonts w:ascii="Arial" w:hAnsi="Arial" w:cs="Arial"/>
          <w:sz w:val="20"/>
          <w:szCs w:val="20"/>
          <w:lang w:val="en-US"/>
        </w:rPr>
        <w:t xml:space="preserve">health district at Mbanga for </w:t>
      </w:r>
      <w:r w:rsidR="00CA68FD" w:rsidRPr="00D82CDA">
        <w:rPr>
          <w:rFonts w:ascii="Arial" w:hAnsi="Arial" w:cs="Arial"/>
          <w:i/>
          <w:iCs/>
          <w:sz w:val="20"/>
          <w:szCs w:val="20"/>
          <w:lang w:val="en-US"/>
        </w:rPr>
        <w:t xml:space="preserve">A. lumbricoides </w:t>
      </w:r>
      <w:r w:rsidR="00CA68FD" w:rsidRPr="00D82CDA">
        <w:rPr>
          <w:rFonts w:ascii="Arial" w:hAnsi="Arial" w:cs="Arial"/>
          <w:sz w:val="20"/>
          <w:szCs w:val="20"/>
          <w:lang w:val="en-US"/>
        </w:rPr>
        <w:t>(</w:t>
      </w:r>
      <w:r w:rsidR="00CA68FD" w:rsidRPr="00D82CDA">
        <w:rPr>
          <w:rFonts w:ascii="Arial" w:hAnsi="Arial" w:cs="Arial"/>
          <w:color w:val="auto"/>
          <w:sz w:val="20"/>
          <w:szCs w:val="20"/>
          <w:lang w:val="en-US"/>
        </w:rPr>
        <w:t xml:space="preserve">p = 0.107) and hookworm (p = 0.447), whereas the egg load increased up to Abo HD then decreased for </w:t>
      </w:r>
      <w:r w:rsidR="00CA68FD" w:rsidRPr="00D82CDA">
        <w:rPr>
          <w:rFonts w:ascii="Arial" w:hAnsi="Arial" w:cs="Arial"/>
          <w:i/>
          <w:iCs/>
          <w:color w:val="auto"/>
          <w:sz w:val="20"/>
          <w:szCs w:val="20"/>
          <w:lang w:val="en-US"/>
        </w:rPr>
        <w:t>T. trichiura</w:t>
      </w:r>
      <w:r w:rsidR="00CA68FD" w:rsidRPr="00D82CDA">
        <w:rPr>
          <w:rFonts w:ascii="Arial" w:hAnsi="Arial" w:cs="Arial"/>
          <w:color w:val="auto"/>
          <w:sz w:val="20"/>
          <w:szCs w:val="20"/>
          <w:lang w:val="en-US"/>
        </w:rPr>
        <w:t xml:space="preserve"> in Mbanga </w:t>
      </w:r>
      <w:r w:rsidRPr="00D82CDA">
        <w:rPr>
          <w:rFonts w:ascii="Arial" w:hAnsi="Arial" w:cs="Arial"/>
          <w:color w:val="auto"/>
          <w:sz w:val="20"/>
          <w:szCs w:val="20"/>
          <w:lang w:val="en-US"/>
        </w:rPr>
        <w:t>HD</w:t>
      </w:r>
      <w:r w:rsidR="00CA68FD" w:rsidRPr="00D82CDA">
        <w:rPr>
          <w:rFonts w:ascii="Arial" w:hAnsi="Arial" w:cs="Arial"/>
          <w:color w:val="auto"/>
          <w:sz w:val="20"/>
          <w:szCs w:val="20"/>
          <w:lang w:val="en-US"/>
        </w:rPr>
        <w:t>.</w:t>
      </w:r>
      <w:r w:rsidR="00310EB1" w:rsidRPr="00D82CDA">
        <w:rPr>
          <w:rFonts w:ascii="Arial" w:hAnsi="Arial" w:cs="Arial"/>
          <w:color w:val="auto"/>
          <w:sz w:val="20"/>
          <w:szCs w:val="20"/>
          <w:lang w:val="en-US"/>
        </w:rPr>
        <w:t xml:space="preserve"> </w:t>
      </w:r>
      <w:r w:rsidR="00602EBB" w:rsidRPr="00D82CDA">
        <w:rPr>
          <w:rFonts w:ascii="Arial" w:hAnsi="Arial" w:cs="Arial"/>
          <w:color w:val="auto"/>
          <w:sz w:val="20"/>
          <w:szCs w:val="20"/>
          <w:lang w:val="en-US"/>
        </w:rPr>
        <w:t xml:space="preserve">This indicated </w:t>
      </w:r>
      <w:r w:rsidR="009314E8" w:rsidRPr="00D82CDA">
        <w:rPr>
          <w:rFonts w:ascii="Arial" w:hAnsi="Arial" w:cs="Arial"/>
          <w:color w:val="auto"/>
          <w:sz w:val="20"/>
          <w:szCs w:val="20"/>
          <w:lang w:val="en-US"/>
        </w:rPr>
        <w:t>a</w:t>
      </w:r>
      <w:r w:rsidR="00602EBB" w:rsidRPr="00D82CDA">
        <w:rPr>
          <w:rFonts w:ascii="Arial" w:hAnsi="Arial" w:cs="Arial"/>
          <w:color w:val="auto"/>
          <w:sz w:val="20"/>
          <w:szCs w:val="20"/>
          <w:lang w:val="en-US"/>
        </w:rPr>
        <w:t xml:space="preserve"> homogenous infection pattern in the study area and selected health districts from urban area at Mambanda to the farther health district at Mbanga. </w:t>
      </w:r>
    </w:p>
    <w:p w14:paraId="360D881E" w14:textId="7E0659E5" w:rsidR="001578F0" w:rsidRPr="00D82CDA" w:rsidRDefault="001510FF" w:rsidP="004269E5">
      <w:pPr>
        <w:pStyle w:val="Default"/>
        <w:spacing w:line="360" w:lineRule="auto"/>
        <w:jc w:val="both"/>
        <w:rPr>
          <w:rFonts w:ascii="Arial" w:hAnsi="Arial" w:cs="Arial"/>
          <w:color w:val="auto"/>
          <w:sz w:val="20"/>
          <w:szCs w:val="20"/>
          <w:lang w:val="en-US"/>
        </w:rPr>
      </w:pPr>
      <w:r w:rsidRPr="00D82CDA">
        <w:rPr>
          <w:rFonts w:ascii="Arial" w:hAnsi="Arial" w:cs="Arial"/>
          <w:color w:val="auto"/>
          <w:sz w:val="20"/>
          <w:szCs w:val="20"/>
          <w:lang w:val="en-US"/>
        </w:rPr>
        <w:t>Infections loads ranged between 216 and 4</w:t>
      </w:r>
      <w:r w:rsidR="000D0178" w:rsidRPr="00D82CDA">
        <w:rPr>
          <w:rFonts w:ascii="Arial" w:hAnsi="Arial" w:cs="Arial"/>
          <w:color w:val="auto"/>
          <w:sz w:val="20"/>
          <w:szCs w:val="20"/>
          <w:lang w:val="en-US"/>
        </w:rPr>
        <w:t>824</w:t>
      </w:r>
      <w:r w:rsidRPr="00D82CDA">
        <w:rPr>
          <w:rFonts w:ascii="Arial" w:hAnsi="Arial" w:cs="Arial"/>
          <w:color w:val="auto"/>
          <w:sz w:val="20"/>
          <w:szCs w:val="20"/>
          <w:lang w:val="en-US"/>
        </w:rPr>
        <w:t xml:space="preserve"> epg of feces for </w:t>
      </w:r>
      <w:r w:rsidRPr="00D82CDA">
        <w:rPr>
          <w:rFonts w:ascii="Arial" w:hAnsi="Arial" w:cs="Arial"/>
          <w:i/>
          <w:iCs/>
          <w:color w:val="auto"/>
          <w:sz w:val="20"/>
          <w:szCs w:val="20"/>
          <w:lang w:val="en-US"/>
        </w:rPr>
        <w:t xml:space="preserve">A. lumbricoides, </w:t>
      </w:r>
      <w:r w:rsidRPr="00D82CDA">
        <w:rPr>
          <w:rFonts w:ascii="Arial" w:hAnsi="Arial" w:cs="Arial"/>
          <w:color w:val="auto"/>
          <w:sz w:val="20"/>
          <w:szCs w:val="20"/>
          <w:lang w:val="en-US"/>
        </w:rPr>
        <w:t xml:space="preserve">216 and </w:t>
      </w:r>
      <w:r w:rsidR="000D0178" w:rsidRPr="00D82CDA">
        <w:rPr>
          <w:rFonts w:ascii="Arial" w:hAnsi="Arial" w:cs="Arial"/>
          <w:color w:val="auto"/>
          <w:sz w:val="20"/>
          <w:szCs w:val="20"/>
          <w:lang w:val="en-US"/>
        </w:rPr>
        <w:t>984</w:t>
      </w:r>
      <w:r w:rsidRPr="00D82CDA">
        <w:rPr>
          <w:rFonts w:ascii="Arial" w:hAnsi="Arial" w:cs="Arial"/>
          <w:color w:val="auto"/>
          <w:sz w:val="20"/>
          <w:szCs w:val="20"/>
          <w:lang w:val="en-US"/>
        </w:rPr>
        <w:t xml:space="preserve"> epg of feces for </w:t>
      </w:r>
      <w:r w:rsidRPr="00D82CDA">
        <w:rPr>
          <w:rFonts w:ascii="Arial" w:hAnsi="Arial" w:cs="Arial"/>
          <w:i/>
          <w:iCs/>
          <w:color w:val="auto"/>
          <w:sz w:val="20"/>
          <w:szCs w:val="20"/>
          <w:lang w:val="en-US"/>
        </w:rPr>
        <w:t>T. trichiura</w:t>
      </w:r>
      <w:r w:rsidRPr="00D82CDA">
        <w:rPr>
          <w:rFonts w:ascii="Arial" w:hAnsi="Arial" w:cs="Arial"/>
          <w:color w:val="auto"/>
          <w:sz w:val="20"/>
          <w:szCs w:val="20"/>
          <w:lang w:val="en-US"/>
        </w:rPr>
        <w:t xml:space="preserve">, 168 and </w:t>
      </w:r>
      <w:r w:rsidR="00A51023" w:rsidRPr="00D82CDA">
        <w:rPr>
          <w:rFonts w:ascii="Arial" w:hAnsi="Arial" w:cs="Arial"/>
          <w:color w:val="auto"/>
          <w:sz w:val="20"/>
          <w:szCs w:val="20"/>
          <w:lang w:val="en-US"/>
        </w:rPr>
        <w:t>1668</w:t>
      </w:r>
      <w:r w:rsidRPr="00D82CDA">
        <w:rPr>
          <w:rFonts w:ascii="Arial" w:hAnsi="Arial" w:cs="Arial"/>
          <w:color w:val="auto"/>
          <w:sz w:val="20"/>
          <w:szCs w:val="20"/>
          <w:lang w:val="en-US"/>
        </w:rPr>
        <w:t xml:space="preserve"> epg of feces for hookworm.</w:t>
      </w:r>
      <w:r w:rsidR="000E1427" w:rsidRPr="00D82CDA">
        <w:rPr>
          <w:rFonts w:ascii="Arial" w:hAnsi="Arial" w:cs="Arial"/>
          <w:color w:val="auto"/>
          <w:sz w:val="20"/>
          <w:szCs w:val="20"/>
          <w:lang w:val="en-US"/>
        </w:rPr>
        <w:t xml:space="preserve"> </w:t>
      </w:r>
      <w:r w:rsidR="001578F0" w:rsidRPr="00D82CDA">
        <w:rPr>
          <w:rFonts w:ascii="Arial" w:hAnsi="Arial" w:cs="Arial"/>
          <w:color w:val="auto"/>
          <w:sz w:val="20"/>
          <w:szCs w:val="20"/>
          <w:lang w:val="en-US"/>
        </w:rPr>
        <w:t xml:space="preserve">Egg loads of </w:t>
      </w:r>
      <w:r w:rsidR="001578F0" w:rsidRPr="00D82CDA">
        <w:rPr>
          <w:rFonts w:ascii="Arial" w:hAnsi="Arial" w:cs="Arial"/>
          <w:i/>
          <w:iCs/>
          <w:color w:val="auto"/>
          <w:sz w:val="20"/>
          <w:szCs w:val="20"/>
          <w:lang w:val="en-US"/>
        </w:rPr>
        <w:t xml:space="preserve">S. mansoni </w:t>
      </w:r>
      <w:r w:rsidR="001578F0" w:rsidRPr="00D82CDA">
        <w:rPr>
          <w:rFonts w:ascii="Arial" w:hAnsi="Arial" w:cs="Arial"/>
          <w:color w:val="auto"/>
          <w:sz w:val="20"/>
          <w:szCs w:val="20"/>
          <w:lang w:val="en-US"/>
        </w:rPr>
        <w:t>were moderate in all cases recorded. Schistosomiasis might not be a public health problem in the study area.</w:t>
      </w:r>
      <w:r w:rsidR="009E2A73" w:rsidRPr="00D82CDA">
        <w:rPr>
          <w:rFonts w:ascii="Arial" w:hAnsi="Arial" w:cs="Arial"/>
          <w:color w:val="auto"/>
          <w:sz w:val="20"/>
          <w:szCs w:val="20"/>
          <w:lang w:val="en-US"/>
        </w:rPr>
        <w:t xml:space="preserve">  </w:t>
      </w:r>
    </w:p>
    <w:p w14:paraId="1F3FA51D" w14:textId="326F6741" w:rsidR="004269E5" w:rsidRPr="00D82CDA" w:rsidRDefault="00CA68FD" w:rsidP="004269E5">
      <w:pPr>
        <w:pStyle w:val="Default"/>
        <w:spacing w:line="360" w:lineRule="auto"/>
        <w:jc w:val="both"/>
        <w:rPr>
          <w:rFonts w:ascii="Arial" w:hAnsi="Arial" w:cs="Arial"/>
          <w:color w:val="7030A0"/>
          <w:sz w:val="20"/>
          <w:szCs w:val="20"/>
          <w:lang w:val="en-US"/>
        </w:rPr>
      </w:pPr>
      <w:r w:rsidRPr="00D82CDA">
        <w:rPr>
          <w:rFonts w:ascii="Arial" w:hAnsi="Arial" w:cs="Arial"/>
          <w:color w:val="auto"/>
          <w:sz w:val="20"/>
          <w:szCs w:val="20"/>
          <w:lang w:val="en-US"/>
        </w:rPr>
        <w:t>The almost low i</w:t>
      </w:r>
      <w:r w:rsidR="004269E5" w:rsidRPr="00D82CDA">
        <w:rPr>
          <w:rFonts w:ascii="Arial" w:hAnsi="Arial" w:cs="Arial"/>
          <w:color w:val="auto"/>
          <w:sz w:val="20"/>
          <w:szCs w:val="20"/>
          <w:lang w:val="en-US"/>
        </w:rPr>
        <w:t xml:space="preserve">ntensities of soil-transmitted infections in </w:t>
      </w:r>
      <w:r w:rsidR="001578F0" w:rsidRPr="00D82CDA">
        <w:rPr>
          <w:rFonts w:ascii="Arial" w:hAnsi="Arial" w:cs="Arial"/>
          <w:color w:val="auto"/>
          <w:sz w:val="20"/>
          <w:szCs w:val="20"/>
          <w:lang w:val="en-US"/>
        </w:rPr>
        <w:t xml:space="preserve">he investigated </w:t>
      </w:r>
      <w:r w:rsidR="004269E5" w:rsidRPr="00D82CDA">
        <w:rPr>
          <w:rFonts w:ascii="Arial" w:hAnsi="Arial" w:cs="Arial"/>
          <w:color w:val="auto"/>
          <w:sz w:val="20"/>
          <w:szCs w:val="20"/>
          <w:lang w:val="en-US"/>
        </w:rPr>
        <w:t>health</w:t>
      </w:r>
      <w:r w:rsidR="00BD03AE" w:rsidRPr="00D82CDA">
        <w:rPr>
          <w:rFonts w:ascii="Arial" w:hAnsi="Arial" w:cs="Arial"/>
          <w:color w:val="auto"/>
          <w:sz w:val="20"/>
          <w:szCs w:val="20"/>
          <w:lang w:val="en-US"/>
        </w:rPr>
        <w:t xml:space="preserve"> </w:t>
      </w:r>
      <w:r w:rsidR="00E95F81" w:rsidRPr="00D82CDA">
        <w:rPr>
          <w:rFonts w:ascii="Arial" w:hAnsi="Arial" w:cs="Arial"/>
          <w:color w:val="auto"/>
          <w:sz w:val="20"/>
          <w:szCs w:val="20"/>
          <w:lang w:val="en-US"/>
        </w:rPr>
        <w:t>districts indicat</w:t>
      </w:r>
      <w:r w:rsidR="001578F0" w:rsidRPr="00D82CDA">
        <w:rPr>
          <w:rFonts w:ascii="Arial" w:hAnsi="Arial" w:cs="Arial"/>
          <w:color w:val="auto"/>
          <w:sz w:val="20"/>
          <w:szCs w:val="20"/>
          <w:lang w:val="en-US"/>
        </w:rPr>
        <w:t xml:space="preserve">ed </w:t>
      </w:r>
      <w:r w:rsidR="00E95F81" w:rsidRPr="00D82CDA">
        <w:rPr>
          <w:rFonts w:ascii="Arial" w:hAnsi="Arial" w:cs="Arial"/>
          <w:color w:val="auto"/>
          <w:sz w:val="20"/>
          <w:szCs w:val="20"/>
          <w:lang w:val="en-US"/>
        </w:rPr>
        <w:t>that STH may be less harmful</w:t>
      </w:r>
      <w:r w:rsidR="001578F0" w:rsidRPr="00D82CDA">
        <w:rPr>
          <w:rFonts w:ascii="Arial" w:hAnsi="Arial" w:cs="Arial"/>
          <w:color w:val="auto"/>
          <w:sz w:val="20"/>
          <w:szCs w:val="20"/>
          <w:lang w:val="en-US"/>
        </w:rPr>
        <w:t xml:space="preserve"> in the stud</w:t>
      </w:r>
      <w:r w:rsidR="00CA3B99" w:rsidRPr="00D82CDA">
        <w:rPr>
          <w:rFonts w:ascii="Arial" w:hAnsi="Arial" w:cs="Arial"/>
          <w:color w:val="auto"/>
          <w:sz w:val="20"/>
          <w:szCs w:val="20"/>
          <w:lang w:val="en-US"/>
        </w:rPr>
        <w:t>y</w:t>
      </w:r>
      <w:r w:rsidR="001578F0" w:rsidRPr="00D82CDA">
        <w:rPr>
          <w:rFonts w:ascii="Arial" w:hAnsi="Arial" w:cs="Arial"/>
          <w:color w:val="auto"/>
          <w:sz w:val="20"/>
          <w:szCs w:val="20"/>
          <w:lang w:val="en-US"/>
        </w:rPr>
        <w:t xml:space="preserve"> area</w:t>
      </w:r>
      <w:r w:rsidR="003D3711" w:rsidRPr="00D82CDA">
        <w:rPr>
          <w:rFonts w:ascii="Arial" w:hAnsi="Arial" w:cs="Arial"/>
          <w:color w:val="auto"/>
          <w:sz w:val="20"/>
          <w:szCs w:val="20"/>
          <w:lang w:val="en-US"/>
        </w:rPr>
        <w:t>.</w:t>
      </w:r>
      <w:r w:rsidR="009660DB" w:rsidRPr="00D82CDA">
        <w:rPr>
          <w:rFonts w:ascii="Arial" w:hAnsi="Arial" w:cs="Arial"/>
          <w:color w:val="auto"/>
          <w:sz w:val="20"/>
          <w:szCs w:val="20"/>
          <w:lang w:val="en-US"/>
        </w:rPr>
        <w:t xml:space="preserve"> </w:t>
      </w:r>
      <w:r w:rsidR="00E95F81" w:rsidRPr="00D82CDA">
        <w:rPr>
          <w:rFonts w:ascii="Arial" w:hAnsi="Arial" w:cs="Arial"/>
          <w:color w:val="auto"/>
          <w:sz w:val="20"/>
          <w:szCs w:val="20"/>
          <w:lang w:val="en-US"/>
        </w:rPr>
        <w:t xml:space="preserve">Low parasite loads recorded </w:t>
      </w:r>
      <w:r w:rsidR="004269E5" w:rsidRPr="00D82CDA">
        <w:rPr>
          <w:rFonts w:ascii="Arial" w:hAnsi="Arial" w:cs="Arial"/>
          <w:color w:val="auto"/>
          <w:sz w:val="20"/>
          <w:szCs w:val="20"/>
          <w:lang w:val="en-US"/>
        </w:rPr>
        <w:t>m</w:t>
      </w:r>
      <w:r w:rsidR="00E95F81" w:rsidRPr="00D82CDA">
        <w:rPr>
          <w:rFonts w:ascii="Arial" w:hAnsi="Arial" w:cs="Arial"/>
          <w:color w:val="auto"/>
          <w:sz w:val="20"/>
          <w:szCs w:val="20"/>
          <w:lang w:val="en-US"/>
        </w:rPr>
        <w:t xml:space="preserve">ight be </w:t>
      </w:r>
      <w:r w:rsidR="004269E5" w:rsidRPr="00D82CDA">
        <w:rPr>
          <w:rFonts w:ascii="Arial" w:hAnsi="Arial" w:cs="Arial"/>
          <w:color w:val="auto"/>
          <w:sz w:val="20"/>
          <w:szCs w:val="20"/>
          <w:lang w:val="en-US"/>
        </w:rPr>
        <w:t xml:space="preserve">due to the latest </w:t>
      </w:r>
      <w:r w:rsidR="00B378D5" w:rsidRPr="00D82CDA">
        <w:rPr>
          <w:rFonts w:ascii="Arial" w:hAnsi="Arial" w:cs="Arial"/>
          <w:color w:val="auto"/>
          <w:sz w:val="20"/>
          <w:szCs w:val="20"/>
          <w:lang w:val="en-US"/>
        </w:rPr>
        <w:t>anthelminthic</w:t>
      </w:r>
      <w:r w:rsidR="004269E5" w:rsidRPr="00D82CDA">
        <w:rPr>
          <w:rFonts w:ascii="Arial" w:hAnsi="Arial" w:cs="Arial"/>
          <w:color w:val="auto"/>
          <w:sz w:val="20"/>
          <w:szCs w:val="20"/>
          <w:lang w:val="en-US"/>
        </w:rPr>
        <w:t xml:space="preserve"> chemoprevention campaign</w:t>
      </w:r>
      <w:r w:rsidR="00347B0A" w:rsidRPr="00D82CDA">
        <w:rPr>
          <w:rFonts w:ascii="Arial" w:hAnsi="Arial" w:cs="Arial"/>
          <w:color w:val="auto"/>
          <w:sz w:val="20"/>
          <w:szCs w:val="20"/>
          <w:lang w:val="en-US"/>
        </w:rPr>
        <w:t xml:space="preserve"> against soil-transmitted helminths</w:t>
      </w:r>
      <w:r w:rsidR="004269E5" w:rsidRPr="00D82CDA">
        <w:rPr>
          <w:rFonts w:ascii="Arial" w:hAnsi="Arial" w:cs="Arial"/>
          <w:color w:val="auto"/>
          <w:sz w:val="20"/>
          <w:szCs w:val="20"/>
          <w:lang w:val="en-US"/>
        </w:rPr>
        <w:t xml:space="preserve"> in the area</w:t>
      </w:r>
      <w:r w:rsidR="00881B89" w:rsidRPr="00D82CDA">
        <w:rPr>
          <w:rFonts w:ascii="Arial" w:hAnsi="Arial" w:cs="Arial"/>
          <w:color w:val="auto"/>
          <w:sz w:val="20"/>
          <w:szCs w:val="20"/>
          <w:lang w:val="en-US"/>
        </w:rPr>
        <w:t xml:space="preserve"> which took place few months earlier</w:t>
      </w:r>
      <w:r w:rsidR="004269E5" w:rsidRPr="00D82CDA">
        <w:rPr>
          <w:rFonts w:ascii="Arial" w:hAnsi="Arial" w:cs="Arial"/>
          <w:color w:val="auto"/>
          <w:sz w:val="20"/>
          <w:szCs w:val="20"/>
          <w:lang w:val="en-US"/>
        </w:rPr>
        <w:t>.</w:t>
      </w:r>
      <w:r w:rsidR="00881B89" w:rsidRPr="00D82CDA">
        <w:rPr>
          <w:rFonts w:ascii="Arial" w:hAnsi="Arial" w:cs="Arial"/>
          <w:color w:val="auto"/>
          <w:sz w:val="20"/>
          <w:szCs w:val="20"/>
          <w:lang w:val="en-US"/>
        </w:rPr>
        <w:t xml:space="preserve"> </w:t>
      </w:r>
      <w:r w:rsidR="00F17179">
        <w:rPr>
          <w:rFonts w:ascii="Arial" w:hAnsi="Arial" w:cs="Arial"/>
          <w:color w:val="auto"/>
          <w:sz w:val="20"/>
          <w:szCs w:val="20"/>
          <w:lang w:val="en-US"/>
        </w:rPr>
        <w:t xml:space="preserve">Efficacy of anthelminthic chemoprevention either school-based or community-based in reducing prevalence as well as intensities of infection of STH has been previously reported in </w:t>
      </w:r>
      <w:r w:rsidR="00E85184">
        <w:rPr>
          <w:rFonts w:ascii="Arial" w:hAnsi="Arial" w:cs="Arial"/>
          <w:color w:val="auto"/>
          <w:sz w:val="20"/>
          <w:szCs w:val="20"/>
          <w:lang w:val="en-US"/>
        </w:rPr>
        <w:t xml:space="preserve">Cameroon and </w:t>
      </w:r>
      <w:r w:rsidR="00F17179">
        <w:rPr>
          <w:rFonts w:ascii="Arial" w:hAnsi="Arial" w:cs="Arial"/>
          <w:color w:val="auto"/>
          <w:sz w:val="20"/>
          <w:szCs w:val="20"/>
          <w:lang w:val="en-US"/>
        </w:rPr>
        <w:t xml:space="preserve">many STH endemic countries </w:t>
      </w:r>
      <w:r w:rsidR="00E85184">
        <w:rPr>
          <w:rFonts w:ascii="Arial" w:hAnsi="Arial" w:cs="Arial"/>
          <w:color w:val="auto"/>
          <w:sz w:val="20"/>
          <w:szCs w:val="20"/>
          <w:lang w:val="en-US"/>
        </w:rPr>
        <w:t>[9,10]</w:t>
      </w:r>
      <w:r w:rsidR="00F17179">
        <w:rPr>
          <w:rFonts w:ascii="Arial" w:hAnsi="Arial" w:cs="Arial"/>
          <w:color w:val="auto"/>
          <w:sz w:val="20"/>
          <w:szCs w:val="20"/>
          <w:lang w:val="en-US"/>
        </w:rPr>
        <w:t xml:space="preserve">.  </w:t>
      </w:r>
      <w:r w:rsidR="00881B89" w:rsidRPr="00D82CDA">
        <w:rPr>
          <w:rFonts w:ascii="Arial" w:hAnsi="Arial" w:cs="Arial"/>
          <w:color w:val="auto"/>
          <w:sz w:val="20"/>
          <w:szCs w:val="20"/>
          <w:lang w:val="en-US"/>
        </w:rPr>
        <w:t xml:space="preserve">Assessment of the epidemiological features of these NTDs targeted for elimination at the eve of the next chemoprevention campaign </w:t>
      </w:r>
      <w:r w:rsidR="001578F0" w:rsidRPr="00D82CDA">
        <w:rPr>
          <w:rFonts w:ascii="Arial" w:hAnsi="Arial" w:cs="Arial"/>
          <w:color w:val="auto"/>
          <w:sz w:val="20"/>
          <w:szCs w:val="20"/>
          <w:lang w:val="en-US"/>
        </w:rPr>
        <w:t xml:space="preserve">could </w:t>
      </w:r>
      <w:r w:rsidR="00881B89" w:rsidRPr="00D82CDA">
        <w:rPr>
          <w:rFonts w:ascii="Arial" w:hAnsi="Arial" w:cs="Arial"/>
          <w:color w:val="auto"/>
          <w:sz w:val="20"/>
          <w:szCs w:val="20"/>
          <w:lang w:val="en-US"/>
        </w:rPr>
        <w:t>give more light on transmission situation in the area.</w:t>
      </w:r>
      <w:r w:rsidR="009E2A73" w:rsidRPr="00D82CDA">
        <w:rPr>
          <w:rFonts w:ascii="Arial" w:hAnsi="Arial" w:cs="Arial"/>
          <w:color w:val="auto"/>
          <w:sz w:val="20"/>
          <w:szCs w:val="20"/>
          <w:lang w:val="en-US"/>
        </w:rPr>
        <w:t xml:space="preserve"> Regarding </w:t>
      </w:r>
      <w:r w:rsidR="009E2A73" w:rsidRPr="00D82CDA">
        <w:rPr>
          <w:rFonts w:ascii="Arial" w:hAnsi="Arial" w:cs="Arial"/>
          <w:i/>
          <w:iCs/>
          <w:color w:val="auto"/>
          <w:sz w:val="20"/>
          <w:szCs w:val="20"/>
          <w:lang w:val="en-US"/>
        </w:rPr>
        <w:t>S. mansoni</w:t>
      </w:r>
      <w:r w:rsidR="000E1427" w:rsidRPr="00D82CDA">
        <w:rPr>
          <w:rFonts w:ascii="Arial" w:hAnsi="Arial" w:cs="Arial"/>
          <w:color w:val="auto"/>
          <w:sz w:val="20"/>
          <w:szCs w:val="20"/>
          <w:lang w:val="en-US"/>
        </w:rPr>
        <w:t xml:space="preserve"> infections</w:t>
      </w:r>
      <w:r w:rsidR="009E2A73" w:rsidRPr="00D82CDA">
        <w:rPr>
          <w:rFonts w:ascii="Arial" w:hAnsi="Arial" w:cs="Arial"/>
          <w:color w:val="auto"/>
          <w:sz w:val="20"/>
          <w:szCs w:val="20"/>
          <w:lang w:val="en-US"/>
        </w:rPr>
        <w:t xml:space="preserve">, </w:t>
      </w:r>
      <w:r w:rsidR="000E1427" w:rsidRPr="00D82CDA">
        <w:rPr>
          <w:rFonts w:ascii="Arial" w:hAnsi="Arial" w:cs="Arial"/>
          <w:color w:val="7030A0"/>
          <w:sz w:val="20"/>
          <w:szCs w:val="20"/>
          <w:lang w:val="en-US"/>
        </w:rPr>
        <w:t>t</w:t>
      </w:r>
      <w:r w:rsidR="009E2A73" w:rsidRPr="00D82CDA">
        <w:rPr>
          <w:rFonts w:ascii="Arial" w:hAnsi="Arial" w:cs="Arial"/>
          <w:sz w:val="20"/>
          <w:szCs w:val="20"/>
          <w:lang w:val="en-US"/>
        </w:rPr>
        <w:t xml:space="preserve">he low parasite loads recorded may not be due to praziquantel chemoprevention campaign since this drug was not distributed in to school-aged children in the previous months. Further studies will highlight on the presence and transmission capacity of specific </w:t>
      </w:r>
      <w:r w:rsidR="009E2A73" w:rsidRPr="00D82CDA">
        <w:rPr>
          <w:rFonts w:ascii="Arial" w:hAnsi="Arial" w:cs="Arial"/>
          <w:i/>
          <w:iCs/>
          <w:sz w:val="20"/>
          <w:szCs w:val="20"/>
          <w:lang w:val="en-US"/>
        </w:rPr>
        <w:t>S. mansoni</w:t>
      </w:r>
      <w:r w:rsidR="009E2A73" w:rsidRPr="00D82CDA">
        <w:rPr>
          <w:rFonts w:ascii="Arial" w:hAnsi="Arial" w:cs="Arial"/>
          <w:sz w:val="20"/>
          <w:szCs w:val="20"/>
          <w:lang w:val="en-US"/>
        </w:rPr>
        <w:t xml:space="preserve"> intermediate snail hosts collected in the area.</w:t>
      </w:r>
      <w:r w:rsidR="009E2A73" w:rsidRPr="00D82CDA">
        <w:rPr>
          <w:rFonts w:ascii="Arial" w:hAnsi="Arial" w:cs="Arial"/>
          <w:color w:val="7030A0"/>
          <w:sz w:val="20"/>
          <w:szCs w:val="20"/>
          <w:lang w:val="en-US"/>
        </w:rPr>
        <w:t xml:space="preserve"> </w:t>
      </w:r>
    </w:p>
    <w:p w14:paraId="2FD16F45" w14:textId="27E39D5A" w:rsidR="007C675B" w:rsidRPr="00D82CDA" w:rsidRDefault="007C675B" w:rsidP="00AB37C8">
      <w:pPr>
        <w:pStyle w:val="Default"/>
        <w:rPr>
          <w:rFonts w:ascii="Arial" w:hAnsi="Arial" w:cs="Arial"/>
          <w:sz w:val="20"/>
          <w:szCs w:val="20"/>
          <w:lang w:val="en-US"/>
        </w:rPr>
      </w:pPr>
      <w:r w:rsidRPr="00D82CDA">
        <w:rPr>
          <w:rFonts w:ascii="Arial" w:hAnsi="Arial" w:cs="Arial"/>
          <w:sz w:val="20"/>
          <w:szCs w:val="20"/>
          <w:lang w:val="en-US"/>
        </w:rPr>
        <w:t>Table</w:t>
      </w:r>
      <w:r w:rsidR="004243A4" w:rsidRPr="00D82CDA">
        <w:rPr>
          <w:rFonts w:ascii="Arial" w:hAnsi="Arial" w:cs="Arial"/>
          <w:sz w:val="20"/>
          <w:szCs w:val="20"/>
          <w:lang w:val="en-US"/>
        </w:rPr>
        <w:t> </w:t>
      </w:r>
      <w:r w:rsidR="00E6113F">
        <w:rPr>
          <w:rFonts w:ascii="Arial" w:hAnsi="Arial" w:cs="Arial"/>
          <w:sz w:val="20"/>
          <w:szCs w:val="20"/>
          <w:lang w:val="en-US"/>
        </w:rPr>
        <w:t>4</w:t>
      </w:r>
      <w:r w:rsidR="00602EBB" w:rsidRPr="00D82CDA">
        <w:rPr>
          <w:rFonts w:ascii="Arial" w:hAnsi="Arial" w:cs="Arial"/>
          <w:sz w:val="20"/>
          <w:szCs w:val="20"/>
          <w:lang w:val="en-US"/>
        </w:rPr>
        <w:t>.</w:t>
      </w:r>
      <w:r w:rsidRPr="00D82CDA">
        <w:rPr>
          <w:rFonts w:ascii="Arial" w:hAnsi="Arial" w:cs="Arial"/>
          <w:sz w:val="20"/>
          <w:szCs w:val="20"/>
          <w:lang w:val="en-US"/>
        </w:rPr>
        <w:t xml:space="preserve"> </w:t>
      </w:r>
      <w:r w:rsidR="00602EBB" w:rsidRPr="00D82CDA">
        <w:rPr>
          <w:rFonts w:ascii="Arial" w:hAnsi="Arial" w:cs="Arial"/>
          <w:sz w:val="20"/>
          <w:szCs w:val="20"/>
          <w:lang w:val="en-US"/>
        </w:rPr>
        <w:t>S</w:t>
      </w:r>
      <w:r w:rsidR="00AB37C8" w:rsidRPr="00D82CDA">
        <w:rPr>
          <w:rFonts w:ascii="Arial" w:hAnsi="Arial" w:cs="Arial"/>
          <w:sz w:val="20"/>
          <w:szCs w:val="20"/>
          <w:lang w:val="en-US"/>
        </w:rPr>
        <w:t xml:space="preserve">pecific helminth </w:t>
      </w:r>
      <w:r w:rsidR="00602EBB" w:rsidRPr="00D82CDA">
        <w:rPr>
          <w:rFonts w:ascii="Arial" w:hAnsi="Arial" w:cs="Arial"/>
          <w:sz w:val="20"/>
          <w:szCs w:val="20"/>
          <w:lang w:val="en-US"/>
        </w:rPr>
        <w:t xml:space="preserve">infection </w:t>
      </w:r>
      <w:r w:rsidR="00AB37C8" w:rsidRPr="00D82CDA">
        <w:rPr>
          <w:rFonts w:ascii="Arial" w:hAnsi="Arial" w:cs="Arial"/>
          <w:sz w:val="20"/>
          <w:szCs w:val="20"/>
          <w:lang w:val="en-US"/>
        </w:rPr>
        <w:t xml:space="preserve">loads in the </w:t>
      </w:r>
      <w:r w:rsidR="00602EBB" w:rsidRPr="00D82CDA">
        <w:rPr>
          <w:rFonts w:ascii="Arial" w:hAnsi="Arial" w:cs="Arial"/>
          <w:sz w:val="20"/>
          <w:szCs w:val="20"/>
          <w:lang w:val="en-US"/>
        </w:rPr>
        <w:t>health districts.</w:t>
      </w:r>
    </w:p>
    <w:tbl>
      <w:tblPr>
        <w:tblStyle w:val="TableauListe6Couleur"/>
        <w:tblpPr w:leftFromText="141" w:rightFromText="141" w:vertAnchor="text" w:horzAnchor="margin" w:tblpX="137" w:tblpY="44"/>
        <w:tblW w:w="8789" w:type="dxa"/>
        <w:tblLayout w:type="fixed"/>
        <w:tblLook w:val="04A0" w:firstRow="1" w:lastRow="0" w:firstColumn="1" w:lastColumn="0" w:noHBand="0" w:noVBand="1"/>
      </w:tblPr>
      <w:tblGrid>
        <w:gridCol w:w="2261"/>
        <w:gridCol w:w="1564"/>
        <w:gridCol w:w="2124"/>
        <w:gridCol w:w="567"/>
        <w:gridCol w:w="1128"/>
        <w:gridCol w:w="6"/>
        <w:gridCol w:w="1139"/>
      </w:tblGrid>
      <w:tr w:rsidR="002268E3" w:rsidRPr="00061AD8" w14:paraId="54CB4D80" w14:textId="77777777" w:rsidTr="00CA3B99">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261" w:type="dxa"/>
            <w:vMerge w:val="restart"/>
          </w:tcPr>
          <w:p w14:paraId="7EA8A88A" w14:textId="60A3E597" w:rsidR="002268E3" w:rsidRPr="00D82CDA" w:rsidRDefault="00CA3B99" w:rsidP="00DC7E81">
            <w:pPr>
              <w:pStyle w:val="Sansinterligne"/>
              <w:rPr>
                <w:rFonts w:ascii="Arial" w:hAnsi="Arial" w:cs="Arial"/>
                <w:b w:val="0"/>
                <w:bCs w:val="0"/>
                <w:sz w:val="20"/>
                <w:szCs w:val="20"/>
                <w:lang w:val="en-US"/>
              </w:rPr>
            </w:pPr>
            <w:r w:rsidRPr="00D82CDA">
              <w:rPr>
                <w:rFonts w:ascii="Arial" w:hAnsi="Arial" w:cs="Arial"/>
                <w:b w:val="0"/>
                <w:bCs w:val="0"/>
                <w:sz w:val="20"/>
                <w:szCs w:val="20"/>
                <w:lang w:val="en-US"/>
              </w:rPr>
              <w:t>Helminth specie</w:t>
            </w:r>
          </w:p>
        </w:tc>
        <w:tc>
          <w:tcPr>
            <w:tcW w:w="1564" w:type="dxa"/>
            <w:vMerge w:val="restart"/>
          </w:tcPr>
          <w:p w14:paraId="2756B9EF" w14:textId="40557444" w:rsidR="002268E3" w:rsidRPr="00D82CDA" w:rsidRDefault="002268E3" w:rsidP="00DC7E81">
            <w:pPr>
              <w:pStyle w:val="Sansinterligne"/>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D82CDA">
              <w:rPr>
                <w:rFonts w:ascii="Arial" w:hAnsi="Arial" w:cs="Arial"/>
                <w:b w:val="0"/>
                <w:bCs w:val="0"/>
                <w:sz w:val="20"/>
                <w:szCs w:val="20"/>
                <w:lang w:val="en-US"/>
              </w:rPr>
              <w:t>Health district</w:t>
            </w:r>
          </w:p>
        </w:tc>
        <w:tc>
          <w:tcPr>
            <w:tcW w:w="4964" w:type="dxa"/>
            <w:gridSpan w:val="5"/>
          </w:tcPr>
          <w:p w14:paraId="68B076D2" w14:textId="0D451F47" w:rsidR="002268E3" w:rsidRPr="00D82CDA" w:rsidRDefault="002268E3" w:rsidP="00EF5A3D">
            <w:pPr>
              <w:pStyle w:val="Sansinterligne"/>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D82CDA">
              <w:rPr>
                <w:rFonts w:ascii="Arial" w:hAnsi="Arial" w:cs="Arial"/>
                <w:b w:val="0"/>
                <w:bCs w:val="0"/>
                <w:sz w:val="20"/>
                <w:szCs w:val="20"/>
                <w:lang w:val="en-US"/>
              </w:rPr>
              <w:t>Parasite loads (egg per gram of feces)</w:t>
            </w:r>
          </w:p>
        </w:tc>
      </w:tr>
      <w:tr w:rsidR="002268E3" w:rsidRPr="00D82CDA" w14:paraId="1B3DA0B1" w14:textId="77777777" w:rsidTr="00CA3B99">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261" w:type="dxa"/>
            <w:vMerge/>
            <w:shd w:val="clear" w:color="auto" w:fill="auto"/>
          </w:tcPr>
          <w:p w14:paraId="10A66FFA" w14:textId="5DF445DF" w:rsidR="002268E3" w:rsidRPr="00D82CDA" w:rsidRDefault="002268E3" w:rsidP="00DC7E81">
            <w:pPr>
              <w:pStyle w:val="Sansinterligne"/>
              <w:rPr>
                <w:rFonts w:ascii="Arial" w:hAnsi="Arial" w:cs="Arial"/>
                <w:b w:val="0"/>
                <w:bCs w:val="0"/>
                <w:sz w:val="20"/>
                <w:szCs w:val="20"/>
                <w:lang w:val="en-US"/>
              </w:rPr>
            </w:pPr>
          </w:p>
        </w:tc>
        <w:tc>
          <w:tcPr>
            <w:tcW w:w="1564" w:type="dxa"/>
            <w:vMerge/>
            <w:shd w:val="clear" w:color="auto" w:fill="auto"/>
            <w:hideMark/>
          </w:tcPr>
          <w:p w14:paraId="5C228F5A" w14:textId="2CBB7C06" w:rsidR="002268E3" w:rsidRPr="00D82CDA" w:rsidRDefault="002268E3" w:rsidP="00DC7E81">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c>
          <w:tcPr>
            <w:tcW w:w="2124" w:type="dxa"/>
            <w:shd w:val="clear" w:color="auto" w:fill="auto"/>
            <w:hideMark/>
          </w:tcPr>
          <w:p w14:paraId="34E25F1D" w14:textId="1DB649ED" w:rsidR="002268E3" w:rsidRPr="00D82CDA" w:rsidRDefault="002268E3" w:rsidP="00DC7E81">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bookmarkStart w:id="5" w:name="OLE_LINK11"/>
            <w:r w:rsidRPr="00D82CDA">
              <w:rPr>
                <w:rFonts w:ascii="Arial" w:hAnsi="Arial" w:cs="Arial"/>
                <w:sz w:val="20"/>
                <w:szCs w:val="20"/>
                <w:lang w:val="en-US"/>
              </w:rPr>
              <w:t>Mean ± CI 95%</w:t>
            </w:r>
            <w:bookmarkEnd w:id="5"/>
          </w:p>
        </w:tc>
        <w:tc>
          <w:tcPr>
            <w:tcW w:w="567" w:type="dxa"/>
            <w:shd w:val="clear" w:color="auto" w:fill="auto"/>
            <w:hideMark/>
          </w:tcPr>
          <w:p w14:paraId="6B67B931" w14:textId="77777777" w:rsidR="002268E3" w:rsidRPr="00D82CDA" w:rsidRDefault="002268E3" w:rsidP="00DC7E81">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N</w:t>
            </w:r>
          </w:p>
        </w:tc>
        <w:tc>
          <w:tcPr>
            <w:tcW w:w="1128" w:type="dxa"/>
            <w:shd w:val="clear" w:color="auto" w:fill="auto"/>
            <w:hideMark/>
          </w:tcPr>
          <w:p w14:paraId="05388EF5" w14:textId="77777777" w:rsidR="002268E3" w:rsidRPr="00D82CDA" w:rsidRDefault="002268E3" w:rsidP="00DC7E81">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Minimum</w:t>
            </w:r>
          </w:p>
        </w:tc>
        <w:tc>
          <w:tcPr>
            <w:tcW w:w="1145" w:type="dxa"/>
            <w:gridSpan w:val="2"/>
            <w:shd w:val="clear" w:color="auto" w:fill="auto"/>
            <w:hideMark/>
          </w:tcPr>
          <w:p w14:paraId="65D0EDBF" w14:textId="77777777" w:rsidR="002268E3" w:rsidRPr="00D82CDA" w:rsidRDefault="002268E3" w:rsidP="00DC7E81">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Maximum</w:t>
            </w:r>
          </w:p>
        </w:tc>
      </w:tr>
      <w:tr w:rsidR="00C553FF" w:rsidRPr="00D82CDA" w14:paraId="0CE04220" w14:textId="77777777" w:rsidTr="00CA3B99">
        <w:trPr>
          <w:trHeight w:val="134"/>
        </w:trPr>
        <w:tc>
          <w:tcPr>
            <w:cnfStyle w:val="001000000000" w:firstRow="0" w:lastRow="0" w:firstColumn="1" w:lastColumn="0" w:oddVBand="0" w:evenVBand="0" w:oddHBand="0" w:evenHBand="0" w:firstRowFirstColumn="0" w:firstRowLastColumn="0" w:lastRowFirstColumn="0" w:lastRowLastColumn="0"/>
            <w:tcW w:w="2261" w:type="dxa"/>
            <w:vMerge w:val="restart"/>
          </w:tcPr>
          <w:p w14:paraId="033AACF4" w14:textId="77777777" w:rsidR="00C553FF" w:rsidRPr="00D82CDA" w:rsidRDefault="00C553FF" w:rsidP="00DC7E81">
            <w:pPr>
              <w:pStyle w:val="Sansinterligne"/>
              <w:rPr>
                <w:rFonts w:ascii="Arial" w:hAnsi="Arial" w:cs="Arial"/>
                <w:b w:val="0"/>
                <w:bCs w:val="0"/>
                <w:i/>
                <w:sz w:val="20"/>
                <w:szCs w:val="20"/>
                <w:shd w:val="clear" w:color="auto" w:fill="FFFFFF"/>
                <w:lang w:val="en-US"/>
              </w:rPr>
            </w:pPr>
            <w:bookmarkStart w:id="6" w:name="OLE_LINK55"/>
          </w:p>
          <w:p w14:paraId="2655945B" w14:textId="77777777" w:rsidR="00C553FF" w:rsidRPr="00D82CDA" w:rsidRDefault="00C553FF" w:rsidP="00DC7E81">
            <w:pPr>
              <w:pStyle w:val="Sansinterligne"/>
              <w:rPr>
                <w:rFonts w:ascii="Arial" w:hAnsi="Arial" w:cs="Arial"/>
                <w:b w:val="0"/>
                <w:bCs w:val="0"/>
                <w:i/>
                <w:sz w:val="20"/>
                <w:szCs w:val="20"/>
                <w:shd w:val="clear" w:color="auto" w:fill="FFFFFF"/>
                <w:lang w:val="en-US"/>
              </w:rPr>
            </w:pPr>
          </w:p>
          <w:p w14:paraId="2A3841DC" w14:textId="336E378B" w:rsidR="00C553FF" w:rsidRPr="00D82CDA" w:rsidRDefault="00C553FF" w:rsidP="00DC7E81">
            <w:pPr>
              <w:pStyle w:val="Sansinterligne"/>
              <w:rPr>
                <w:rFonts w:ascii="Arial" w:hAnsi="Arial" w:cs="Arial"/>
                <w:b w:val="0"/>
                <w:bCs w:val="0"/>
                <w:i/>
                <w:sz w:val="20"/>
                <w:szCs w:val="20"/>
                <w:shd w:val="clear" w:color="auto" w:fill="FFFFFF"/>
                <w:lang w:val="en-US"/>
              </w:rPr>
            </w:pPr>
            <w:r w:rsidRPr="00D82CDA">
              <w:rPr>
                <w:rFonts w:ascii="Arial" w:hAnsi="Arial" w:cs="Arial"/>
                <w:b w:val="0"/>
                <w:bCs w:val="0"/>
                <w:i/>
                <w:sz w:val="20"/>
                <w:szCs w:val="20"/>
                <w:shd w:val="clear" w:color="auto" w:fill="FFFFFF"/>
                <w:lang w:val="en-US"/>
              </w:rPr>
              <w:t>Ascaris lumbricoides</w:t>
            </w:r>
          </w:p>
        </w:tc>
        <w:tc>
          <w:tcPr>
            <w:tcW w:w="1564" w:type="dxa"/>
          </w:tcPr>
          <w:p w14:paraId="4B436D7D" w14:textId="7CC8865D" w:rsidR="00C553FF" w:rsidRPr="00D82CDA" w:rsidRDefault="00C553FF" w:rsidP="00DC7E81">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 xml:space="preserve">Mambanda </w:t>
            </w:r>
          </w:p>
        </w:tc>
        <w:tc>
          <w:tcPr>
            <w:tcW w:w="2124" w:type="dxa"/>
          </w:tcPr>
          <w:p w14:paraId="74CC22B5" w14:textId="5D62F313" w:rsidR="00C553FF" w:rsidRPr="00D82CDA" w:rsidRDefault="00EA7145" w:rsidP="00DC7E81">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bookmarkStart w:id="7" w:name="OLE_LINK8"/>
            <w:r w:rsidRPr="00D82CDA">
              <w:rPr>
                <w:rFonts w:ascii="Arial" w:hAnsi="Arial" w:cs="Arial"/>
                <w:sz w:val="20"/>
                <w:szCs w:val="20"/>
                <w:lang w:val="en-US"/>
              </w:rPr>
              <w:t>1176</w:t>
            </w:r>
            <w:r w:rsidR="005318D4" w:rsidRPr="00D82CDA">
              <w:rPr>
                <w:rFonts w:ascii="Arial" w:hAnsi="Arial" w:cs="Arial"/>
                <w:sz w:val="20"/>
                <w:szCs w:val="20"/>
                <w:lang w:val="en-US"/>
              </w:rPr>
              <w:t xml:space="preserve"> </w:t>
            </w:r>
            <w:r w:rsidR="005240E0" w:rsidRPr="00D82CDA">
              <w:rPr>
                <w:rFonts w:ascii="Arial" w:hAnsi="Arial" w:cs="Arial"/>
                <w:sz w:val="20"/>
                <w:szCs w:val="20"/>
                <w:lang w:val="en-US"/>
              </w:rPr>
              <w:t xml:space="preserve">± </w:t>
            </w:r>
            <w:r w:rsidRPr="00D82CDA">
              <w:rPr>
                <w:rFonts w:ascii="Arial" w:hAnsi="Arial" w:cs="Arial"/>
                <w:sz w:val="20"/>
                <w:szCs w:val="20"/>
                <w:lang w:val="en-US"/>
              </w:rPr>
              <w:t>4</w:t>
            </w:r>
            <w:r w:rsidR="00AB5C12" w:rsidRPr="00D82CDA">
              <w:rPr>
                <w:rFonts w:ascii="Arial" w:hAnsi="Arial" w:cs="Arial"/>
                <w:sz w:val="20"/>
                <w:szCs w:val="20"/>
                <w:lang w:val="en-US"/>
              </w:rPr>
              <w:t>25</w:t>
            </w:r>
            <w:r w:rsidR="005240E0" w:rsidRPr="00D82CDA">
              <w:rPr>
                <w:rFonts w:ascii="Arial" w:hAnsi="Arial" w:cs="Arial"/>
                <w:sz w:val="20"/>
                <w:szCs w:val="20"/>
                <w:lang w:val="en-US"/>
              </w:rPr>
              <w:t>.</w:t>
            </w:r>
            <w:r w:rsidRPr="00D82CDA">
              <w:rPr>
                <w:rFonts w:ascii="Arial" w:hAnsi="Arial" w:cs="Arial"/>
                <w:sz w:val="20"/>
                <w:szCs w:val="20"/>
                <w:lang w:val="en-US"/>
              </w:rPr>
              <w:t>2</w:t>
            </w:r>
            <w:bookmarkEnd w:id="7"/>
          </w:p>
        </w:tc>
        <w:tc>
          <w:tcPr>
            <w:tcW w:w="567" w:type="dxa"/>
          </w:tcPr>
          <w:p w14:paraId="565C72D6" w14:textId="7073347D" w:rsidR="00C553FF" w:rsidRPr="00D82CDA" w:rsidRDefault="00C553FF" w:rsidP="00DC7E81">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15</w:t>
            </w:r>
          </w:p>
        </w:tc>
        <w:tc>
          <w:tcPr>
            <w:tcW w:w="1128" w:type="dxa"/>
          </w:tcPr>
          <w:p w14:paraId="33AE69F6" w14:textId="0EB180F8" w:rsidR="00C553FF" w:rsidRPr="00D82CDA" w:rsidRDefault="00C553FF" w:rsidP="00DC7E81">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216</w:t>
            </w:r>
          </w:p>
        </w:tc>
        <w:tc>
          <w:tcPr>
            <w:tcW w:w="1145" w:type="dxa"/>
            <w:gridSpan w:val="2"/>
          </w:tcPr>
          <w:p w14:paraId="4523E3A0" w14:textId="09D43286" w:rsidR="00C553FF" w:rsidRPr="00D82CDA" w:rsidRDefault="00EA7145" w:rsidP="00DC7E81">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3000</w:t>
            </w:r>
          </w:p>
        </w:tc>
      </w:tr>
      <w:tr w:rsidR="00C553FF" w:rsidRPr="00D82CDA" w14:paraId="2BA133A5" w14:textId="77777777" w:rsidTr="00CA3B99">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2261" w:type="dxa"/>
            <w:vMerge/>
            <w:shd w:val="clear" w:color="auto" w:fill="auto"/>
            <w:hideMark/>
          </w:tcPr>
          <w:p w14:paraId="0C7D0350" w14:textId="3867DA9E" w:rsidR="00C553FF" w:rsidRPr="00D82CDA" w:rsidRDefault="00C553FF" w:rsidP="00DC7E81">
            <w:pPr>
              <w:pStyle w:val="Sansinterligne"/>
              <w:rPr>
                <w:rFonts w:ascii="Arial" w:hAnsi="Arial" w:cs="Arial"/>
                <w:b w:val="0"/>
                <w:bCs w:val="0"/>
                <w:i/>
                <w:sz w:val="20"/>
                <w:szCs w:val="20"/>
                <w:lang w:val="en-US"/>
              </w:rPr>
            </w:pPr>
          </w:p>
        </w:tc>
        <w:tc>
          <w:tcPr>
            <w:tcW w:w="1564" w:type="dxa"/>
            <w:shd w:val="clear" w:color="auto" w:fill="auto"/>
            <w:hideMark/>
          </w:tcPr>
          <w:p w14:paraId="32F4DDDE" w14:textId="77777777" w:rsidR="00C553FF" w:rsidRPr="00D82CDA" w:rsidRDefault="00C553FF" w:rsidP="00DC7E81">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 xml:space="preserve">Dibombari </w:t>
            </w:r>
          </w:p>
        </w:tc>
        <w:tc>
          <w:tcPr>
            <w:tcW w:w="2124" w:type="dxa"/>
            <w:shd w:val="clear" w:color="auto" w:fill="auto"/>
            <w:hideMark/>
          </w:tcPr>
          <w:p w14:paraId="76F06443" w14:textId="54F08A2A" w:rsidR="00C553FF" w:rsidRPr="00D82CDA" w:rsidRDefault="00EA7145" w:rsidP="00DC7E81">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 xml:space="preserve">1076 </w:t>
            </w:r>
            <w:r w:rsidR="005318D4" w:rsidRPr="00D82CDA">
              <w:rPr>
                <w:rFonts w:ascii="Arial" w:hAnsi="Arial" w:cs="Arial"/>
                <w:sz w:val="20"/>
                <w:szCs w:val="20"/>
                <w:lang w:val="en-US"/>
              </w:rPr>
              <w:t xml:space="preserve">± </w:t>
            </w:r>
            <w:r w:rsidR="00AB5C12" w:rsidRPr="00D82CDA">
              <w:rPr>
                <w:rFonts w:ascii="Arial" w:hAnsi="Arial" w:cs="Arial"/>
                <w:sz w:val="20"/>
                <w:szCs w:val="20"/>
                <w:lang w:val="en-US"/>
              </w:rPr>
              <w:t>385</w:t>
            </w:r>
            <w:r w:rsidR="005318D4" w:rsidRPr="00D82CDA">
              <w:rPr>
                <w:rFonts w:ascii="Arial" w:hAnsi="Arial" w:cs="Arial"/>
                <w:sz w:val="20"/>
                <w:szCs w:val="20"/>
                <w:lang w:val="en-US"/>
              </w:rPr>
              <w:t>.</w:t>
            </w:r>
            <w:r w:rsidR="00AB5C12" w:rsidRPr="00D82CDA">
              <w:rPr>
                <w:rFonts w:ascii="Arial" w:hAnsi="Arial" w:cs="Arial"/>
                <w:sz w:val="20"/>
                <w:szCs w:val="20"/>
                <w:lang w:val="en-US"/>
              </w:rPr>
              <w:t>5</w:t>
            </w:r>
          </w:p>
        </w:tc>
        <w:tc>
          <w:tcPr>
            <w:tcW w:w="567" w:type="dxa"/>
            <w:shd w:val="clear" w:color="auto" w:fill="auto"/>
            <w:hideMark/>
          </w:tcPr>
          <w:p w14:paraId="7F435DA4" w14:textId="77777777" w:rsidR="00C553FF" w:rsidRPr="00D82CDA" w:rsidRDefault="00C553FF" w:rsidP="00DC7E81">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27</w:t>
            </w:r>
          </w:p>
        </w:tc>
        <w:tc>
          <w:tcPr>
            <w:tcW w:w="1128" w:type="dxa"/>
            <w:shd w:val="clear" w:color="auto" w:fill="auto"/>
            <w:hideMark/>
          </w:tcPr>
          <w:p w14:paraId="566C4DCB" w14:textId="77777777" w:rsidR="00C553FF" w:rsidRPr="00D82CDA" w:rsidRDefault="00C553FF" w:rsidP="00DC7E81">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216</w:t>
            </w:r>
          </w:p>
        </w:tc>
        <w:tc>
          <w:tcPr>
            <w:tcW w:w="1145" w:type="dxa"/>
            <w:gridSpan w:val="2"/>
            <w:shd w:val="clear" w:color="auto" w:fill="auto"/>
            <w:hideMark/>
          </w:tcPr>
          <w:p w14:paraId="13F15045" w14:textId="7B7CA4B1" w:rsidR="00C553FF" w:rsidRPr="00D82CDA" w:rsidRDefault="00EA7145" w:rsidP="00DC7E81">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4824</w:t>
            </w:r>
          </w:p>
        </w:tc>
      </w:tr>
      <w:tr w:rsidR="00C553FF" w:rsidRPr="00D82CDA" w14:paraId="675B890C" w14:textId="77777777" w:rsidTr="00CA3B99">
        <w:trPr>
          <w:trHeight w:val="117"/>
        </w:trPr>
        <w:tc>
          <w:tcPr>
            <w:cnfStyle w:val="001000000000" w:firstRow="0" w:lastRow="0" w:firstColumn="1" w:lastColumn="0" w:oddVBand="0" w:evenVBand="0" w:oddHBand="0" w:evenHBand="0" w:firstRowFirstColumn="0" w:firstRowLastColumn="0" w:lastRowFirstColumn="0" w:lastRowLastColumn="0"/>
            <w:tcW w:w="2261" w:type="dxa"/>
            <w:vMerge/>
            <w:hideMark/>
          </w:tcPr>
          <w:p w14:paraId="62470CD8" w14:textId="77777777" w:rsidR="00C553FF" w:rsidRPr="00D82CDA" w:rsidRDefault="00C553FF" w:rsidP="00DC7E81">
            <w:pPr>
              <w:pStyle w:val="Sansinterligne"/>
              <w:rPr>
                <w:rFonts w:ascii="Arial" w:hAnsi="Arial" w:cs="Arial"/>
                <w:b w:val="0"/>
                <w:bCs w:val="0"/>
                <w:i/>
                <w:sz w:val="20"/>
                <w:szCs w:val="20"/>
                <w:lang w:val="en-US"/>
              </w:rPr>
            </w:pPr>
          </w:p>
        </w:tc>
        <w:tc>
          <w:tcPr>
            <w:tcW w:w="1564" w:type="dxa"/>
          </w:tcPr>
          <w:p w14:paraId="5AC49462" w14:textId="0CB7EC92" w:rsidR="00C553FF" w:rsidRPr="00D82CDA" w:rsidRDefault="00C553FF" w:rsidP="00DC7E81">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 xml:space="preserve">Abo </w:t>
            </w:r>
          </w:p>
        </w:tc>
        <w:tc>
          <w:tcPr>
            <w:tcW w:w="2124" w:type="dxa"/>
          </w:tcPr>
          <w:p w14:paraId="427D4C3E" w14:textId="1CF85AD7" w:rsidR="00C553FF" w:rsidRPr="00D82CDA" w:rsidRDefault="00EA7145" w:rsidP="00DC7E81">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bookmarkStart w:id="8" w:name="OLE_LINK37"/>
            <w:r w:rsidRPr="00D82CDA">
              <w:rPr>
                <w:rFonts w:ascii="Arial" w:hAnsi="Arial" w:cs="Arial"/>
                <w:sz w:val="20"/>
                <w:szCs w:val="20"/>
                <w:lang w:val="en-US"/>
              </w:rPr>
              <w:t>1267</w:t>
            </w:r>
            <w:r w:rsidR="00C553FF" w:rsidRPr="00D82CDA">
              <w:rPr>
                <w:rFonts w:ascii="Arial" w:hAnsi="Arial" w:cs="Arial"/>
                <w:sz w:val="20"/>
                <w:szCs w:val="20"/>
                <w:lang w:val="en-US"/>
              </w:rPr>
              <w:t>.5</w:t>
            </w:r>
            <w:bookmarkEnd w:id="8"/>
            <w:r w:rsidR="005318D4" w:rsidRPr="00D82CDA">
              <w:rPr>
                <w:rFonts w:ascii="Arial" w:hAnsi="Arial" w:cs="Arial"/>
                <w:sz w:val="20"/>
                <w:szCs w:val="20"/>
                <w:lang w:val="en-US"/>
              </w:rPr>
              <w:t xml:space="preserve"> ± </w:t>
            </w:r>
            <w:r w:rsidR="00AB5C12" w:rsidRPr="00D82CDA">
              <w:rPr>
                <w:rFonts w:ascii="Arial" w:hAnsi="Arial" w:cs="Arial"/>
                <w:sz w:val="20"/>
                <w:szCs w:val="20"/>
                <w:lang w:val="en-US"/>
              </w:rPr>
              <w:t>277</w:t>
            </w:r>
            <w:r w:rsidR="005318D4" w:rsidRPr="00D82CDA">
              <w:rPr>
                <w:rFonts w:ascii="Arial" w:hAnsi="Arial" w:cs="Arial"/>
                <w:sz w:val="20"/>
                <w:szCs w:val="20"/>
                <w:lang w:val="en-US"/>
              </w:rPr>
              <w:t>.</w:t>
            </w:r>
            <w:r w:rsidR="00AB5C12" w:rsidRPr="00D82CDA">
              <w:rPr>
                <w:rFonts w:ascii="Arial" w:hAnsi="Arial" w:cs="Arial"/>
                <w:sz w:val="20"/>
                <w:szCs w:val="20"/>
                <w:lang w:val="en-US"/>
              </w:rPr>
              <w:t>9</w:t>
            </w:r>
          </w:p>
        </w:tc>
        <w:tc>
          <w:tcPr>
            <w:tcW w:w="567" w:type="dxa"/>
          </w:tcPr>
          <w:p w14:paraId="5BE2BBCA" w14:textId="72AB855B" w:rsidR="00C553FF" w:rsidRPr="00D82CDA" w:rsidRDefault="00C553FF" w:rsidP="00DC7E81">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52</w:t>
            </w:r>
          </w:p>
        </w:tc>
        <w:tc>
          <w:tcPr>
            <w:tcW w:w="1128" w:type="dxa"/>
          </w:tcPr>
          <w:p w14:paraId="244B2959" w14:textId="3927DEE8" w:rsidR="00C553FF" w:rsidRPr="00D82CDA" w:rsidRDefault="00C553FF" w:rsidP="00DC7E81">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216</w:t>
            </w:r>
          </w:p>
        </w:tc>
        <w:tc>
          <w:tcPr>
            <w:tcW w:w="1145" w:type="dxa"/>
            <w:gridSpan w:val="2"/>
          </w:tcPr>
          <w:p w14:paraId="727E038F" w14:textId="4ADEBCFC" w:rsidR="00C553FF" w:rsidRPr="00D82CDA" w:rsidRDefault="00EA7145" w:rsidP="00DC7E81">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4800</w:t>
            </w:r>
          </w:p>
        </w:tc>
      </w:tr>
      <w:tr w:rsidR="00C553FF" w:rsidRPr="00D82CDA" w14:paraId="1F4D02C3" w14:textId="77777777" w:rsidTr="00CA3B99">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2261" w:type="dxa"/>
            <w:vMerge/>
            <w:shd w:val="clear" w:color="auto" w:fill="auto"/>
            <w:hideMark/>
          </w:tcPr>
          <w:p w14:paraId="3DA57431" w14:textId="77777777" w:rsidR="00C553FF" w:rsidRPr="00D82CDA" w:rsidRDefault="00C553FF" w:rsidP="00DC7E81">
            <w:pPr>
              <w:pStyle w:val="Sansinterligne"/>
              <w:rPr>
                <w:rFonts w:ascii="Arial" w:hAnsi="Arial" w:cs="Arial"/>
                <w:b w:val="0"/>
                <w:bCs w:val="0"/>
                <w:i/>
                <w:sz w:val="20"/>
                <w:szCs w:val="20"/>
                <w:lang w:val="en-US"/>
              </w:rPr>
            </w:pPr>
          </w:p>
        </w:tc>
        <w:tc>
          <w:tcPr>
            <w:tcW w:w="1564" w:type="dxa"/>
            <w:shd w:val="clear" w:color="auto" w:fill="auto"/>
            <w:hideMark/>
          </w:tcPr>
          <w:p w14:paraId="0F6745AF" w14:textId="77777777" w:rsidR="00C553FF" w:rsidRPr="00D82CDA" w:rsidRDefault="00C553FF" w:rsidP="00DC7E81">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 xml:space="preserve">Mbanga </w:t>
            </w:r>
          </w:p>
        </w:tc>
        <w:tc>
          <w:tcPr>
            <w:tcW w:w="2124" w:type="dxa"/>
            <w:shd w:val="clear" w:color="auto" w:fill="auto"/>
            <w:hideMark/>
          </w:tcPr>
          <w:p w14:paraId="07E901CD" w14:textId="59498309" w:rsidR="00C553FF" w:rsidRPr="00D82CDA" w:rsidRDefault="00EA7145" w:rsidP="00DC7E81">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bookmarkStart w:id="9" w:name="OLE_LINK36"/>
            <w:r w:rsidRPr="00D82CDA">
              <w:rPr>
                <w:rFonts w:ascii="Arial" w:hAnsi="Arial" w:cs="Arial"/>
                <w:sz w:val="20"/>
                <w:szCs w:val="20"/>
                <w:lang w:val="en-US"/>
              </w:rPr>
              <w:t>1022</w:t>
            </w:r>
            <w:r w:rsidR="00C553FF" w:rsidRPr="00D82CDA">
              <w:rPr>
                <w:rFonts w:ascii="Arial" w:hAnsi="Arial" w:cs="Arial"/>
                <w:sz w:val="20"/>
                <w:szCs w:val="20"/>
                <w:lang w:val="en-US"/>
              </w:rPr>
              <w:t>.</w:t>
            </w:r>
            <w:r w:rsidRPr="00D82CDA">
              <w:rPr>
                <w:rFonts w:ascii="Arial" w:hAnsi="Arial" w:cs="Arial"/>
                <w:sz w:val="20"/>
                <w:szCs w:val="20"/>
                <w:lang w:val="en-US"/>
              </w:rPr>
              <w:t>5</w:t>
            </w:r>
            <w:bookmarkEnd w:id="9"/>
            <w:r w:rsidR="005318D4" w:rsidRPr="00D82CDA">
              <w:rPr>
                <w:rFonts w:ascii="Arial" w:hAnsi="Arial" w:cs="Arial"/>
                <w:sz w:val="20"/>
                <w:szCs w:val="20"/>
                <w:lang w:val="en-US"/>
              </w:rPr>
              <w:t xml:space="preserve"> ± </w:t>
            </w:r>
            <w:r w:rsidR="00AB5C12" w:rsidRPr="00D82CDA">
              <w:rPr>
                <w:rFonts w:ascii="Arial" w:hAnsi="Arial" w:cs="Arial"/>
                <w:sz w:val="20"/>
                <w:szCs w:val="20"/>
                <w:lang w:val="en-US"/>
              </w:rPr>
              <w:t>4</w:t>
            </w:r>
            <w:r w:rsidRPr="00D82CDA">
              <w:rPr>
                <w:rFonts w:ascii="Arial" w:hAnsi="Arial" w:cs="Arial"/>
                <w:sz w:val="20"/>
                <w:szCs w:val="20"/>
                <w:lang w:val="en-US"/>
              </w:rPr>
              <w:t>58</w:t>
            </w:r>
          </w:p>
        </w:tc>
        <w:tc>
          <w:tcPr>
            <w:tcW w:w="567" w:type="dxa"/>
            <w:shd w:val="clear" w:color="auto" w:fill="auto"/>
            <w:hideMark/>
          </w:tcPr>
          <w:p w14:paraId="10F6C3EE" w14:textId="77777777" w:rsidR="00C553FF" w:rsidRPr="00D82CDA" w:rsidRDefault="00C553FF" w:rsidP="00DC7E81">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29</w:t>
            </w:r>
          </w:p>
        </w:tc>
        <w:tc>
          <w:tcPr>
            <w:tcW w:w="1128" w:type="dxa"/>
            <w:shd w:val="clear" w:color="auto" w:fill="auto"/>
            <w:hideMark/>
          </w:tcPr>
          <w:p w14:paraId="65C74C9D" w14:textId="77777777" w:rsidR="00C553FF" w:rsidRPr="00D82CDA" w:rsidRDefault="00C553FF" w:rsidP="00DC7E81">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216</w:t>
            </w:r>
          </w:p>
        </w:tc>
        <w:tc>
          <w:tcPr>
            <w:tcW w:w="1145" w:type="dxa"/>
            <w:gridSpan w:val="2"/>
            <w:shd w:val="clear" w:color="auto" w:fill="auto"/>
            <w:hideMark/>
          </w:tcPr>
          <w:p w14:paraId="29D303FE" w14:textId="572454D1" w:rsidR="00C553FF" w:rsidRPr="00D82CDA" w:rsidRDefault="00C553FF" w:rsidP="00DC7E81">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4</w:t>
            </w:r>
            <w:r w:rsidR="00EA7145" w:rsidRPr="00D82CDA">
              <w:rPr>
                <w:rFonts w:ascii="Arial" w:hAnsi="Arial" w:cs="Arial"/>
                <w:sz w:val="20"/>
                <w:szCs w:val="20"/>
                <w:lang w:val="en-US"/>
              </w:rPr>
              <w:t>752</w:t>
            </w:r>
          </w:p>
        </w:tc>
      </w:tr>
      <w:tr w:rsidR="00C553FF" w:rsidRPr="00D82CDA" w14:paraId="47F37048" w14:textId="77777777" w:rsidTr="00CA3B99">
        <w:trPr>
          <w:trHeight w:val="162"/>
        </w:trPr>
        <w:tc>
          <w:tcPr>
            <w:cnfStyle w:val="001000000000" w:firstRow="0" w:lastRow="0" w:firstColumn="1" w:lastColumn="0" w:oddVBand="0" w:evenVBand="0" w:oddHBand="0" w:evenHBand="0" w:firstRowFirstColumn="0" w:firstRowLastColumn="0" w:lastRowFirstColumn="0" w:lastRowLastColumn="0"/>
            <w:tcW w:w="2261" w:type="dxa"/>
            <w:vMerge/>
          </w:tcPr>
          <w:p w14:paraId="1479AF38" w14:textId="77777777" w:rsidR="00C553FF" w:rsidRPr="00D82CDA" w:rsidRDefault="00C553FF" w:rsidP="00DC7E81">
            <w:pPr>
              <w:pStyle w:val="Sansinterligne"/>
              <w:rPr>
                <w:rFonts w:ascii="Arial" w:hAnsi="Arial" w:cs="Arial"/>
                <w:b w:val="0"/>
                <w:bCs w:val="0"/>
                <w:i/>
                <w:sz w:val="20"/>
                <w:szCs w:val="20"/>
                <w:lang w:val="en-US"/>
              </w:rPr>
            </w:pPr>
          </w:p>
        </w:tc>
        <w:tc>
          <w:tcPr>
            <w:tcW w:w="1564" w:type="dxa"/>
          </w:tcPr>
          <w:p w14:paraId="1B43AA4C" w14:textId="78705851" w:rsidR="00C553FF" w:rsidRPr="00D82CDA" w:rsidRDefault="00C553FF" w:rsidP="00DC7E81">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val="en-US"/>
              </w:rPr>
            </w:pPr>
            <w:r w:rsidRPr="00D82CDA">
              <w:rPr>
                <w:rFonts w:ascii="Arial" w:hAnsi="Arial" w:cs="Arial"/>
                <w:i/>
                <w:iCs/>
                <w:sz w:val="20"/>
                <w:szCs w:val="20"/>
                <w:lang w:val="en-US"/>
              </w:rPr>
              <w:t>P</w:t>
            </w:r>
          </w:p>
        </w:tc>
        <w:tc>
          <w:tcPr>
            <w:tcW w:w="4964" w:type="dxa"/>
            <w:gridSpan w:val="5"/>
          </w:tcPr>
          <w:p w14:paraId="0DE8ECDF" w14:textId="4A621DF1" w:rsidR="00C553FF" w:rsidRPr="00D82CDA" w:rsidRDefault="00C553FF" w:rsidP="00DC7E81">
            <w:pPr>
              <w:pStyle w:val="Sansinterligne"/>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val="en-US"/>
              </w:rPr>
            </w:pPr>
            <w:r w:rsidRPr="00D82CDA">
              <w:rPr>
                <w:rFonts w:ascii="Arial" w:hAnsi="Arial" w:cs="Arial"/>
                <w:i/>
                <w:iCs/>
                <w:sz w:val="20"/>
                <w:szCs w:val="20"/>
                <w:lang w:val="en-US"/>
              </w:rPr>
              <w:t>0,</w:t>
            </w:r>
            <w:r w:rsidR="003719E1" w:rsidRPr="00D82CDA">
              <w:rPr>
                <w:rFonts w:ascii="Arial" w:hAnsi="Arial" w:cs="Arial"/>
                <w:i/>
                <w:iCs/>
                <w:sz w:val="20"/>
                <w:szCs w:val="20"/>
                <w:lang w:val="en-US"/>
              </w:rPr>
              <w:t>1</w:t>
            </w:r>
            <w:r w:rsidRPr="00D82CDA">
              <w:rPr>
                <w:rFonts w:ascii="Arial" w:hAnsi="Arial" w:cs="Arial"/>
                <w:i/>
                <w:iCs/>
                <w:sz w:val="20"/>
                <w:szCs w:val="20"/>
                <w:lang w:val="en-US"/>
              </w:rPr>
              <w:t>07</w:t>
            </w:r>
          </w:p>
        </w:tc>
      </w:tr>
      <w:tr w:rsidR="009F66C1" w:rsidRPr="00D82CDA" w14:paraId="2D2BC22B" w14:textId="77777777" w:rsidTr="00CA3B99">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2261" w:type="dxa"/>
            <w:vMerge w:val="restart"/>
            <w:shd w:val="clear" w:color="auto" w:fill="auto"/>
          </w:tcPr>
          <w:p w14:paraId="22DE4266" w14:textId="77777777" w:rsidR="009F66C1" w:rsidRPr="00D82CDA" w:rsidRDefault="009F66C1" w:rsidP="00DC7E81">
            <w:pPr>
              <w:pStyle w:val="Sansinterligne"/>
              <w:rPr>
                <w:rFonts w:ascii="Arial" w:hAnsi="Arial" w:cs="Arial"/>
                <w:b w:val="0"/>
                <w:bCs w:val="0"/>
                <w:i/>
                <w:sz w:val="20"/>
                <w:szCs w:val="20"/>
                <w:shd w:val="clear" w:color="auto" w:fill="FFFFFF"/>
                <w:lang w:val="en-US"/>
              </w:rPr>
            </w:pPr>
          </w:p>
          <w:p w14:paraId="5AEDCAB5" w14:textId="77777777" w:rsidR="009F66C1" w:rsidRPr="00D82CDA" w:rsidRDefault="009F66C1" w:rsidP="00DC7E81">
            <w:pPr>
              <w:pStyle w:val="Sansinterligne"/>
              <w:rPr>
                <w:rFonts w:ascii="Arial" w:hAnsi="Arial" w:cs="Arial"/>
                <w:b w:val="0"/>
                <w:bCs w:val="0"/>
                <w:i/>
                <w:sz w:val="20"/>
                <w:szCs w:val="20"/>
                <w:shd w:val="clear" w:color="auto" w:fill="FFFFFF"/>
                <w:lang w:val="en-US"/>
              </w:rPr>
            </w:pPr>
          </w:p>
          <w:p w14:paraId="22D92975" w14:textId="3E54EBFB" w:rsidR="009F66C1" w:rsidRPr="00D82CDA" w:rsidRDefault="009F66C1" w:rsidP="00DC7E81">
            <w:pPr>
              <w:pStyle w:val="Sansinterligne"/>
              <w:rPr>
                <w:rFonts w:ascii="Arial" w:hAnsi="Arial" w:cs="Arial"/>
                <w:b w:val="0"/>
                <w:bCs w:val="0"/>
                <w:i/>
                <w:sz w:val="20"/>
                <w:szCs w:val="20"/>
                <w:shd w:val="clear" w:color="auto" w:fill="FFFFFF"/>
                <w:lang w:val="en-US"/>
              </w:rPr>
            </w:pPr>
            <w:r w:rsidRPr="00D82CDA">
              <w:rPr>
                <w:rFonts w:ascii="Arial" w:hAnsi="Arial" w:cs="Arial"/>
                <w:b w:val="0"/>
                <w:bCs w:val="0"/>
                <w:i/>
                <w:sz w:val="20"/>
                <w:szCs w:val="20"/>
                <w:shd w:val="clear" w:color="auto" w:fill="FFFFFF"/>
                <w:lang w:val="en-US"/>
              </w:rPr>
              <w:t xml:space="preserve">Trichuris trichiura  </w:t>
            </w:r>
          </w:p>
        </w:tc>
        <w:tc>
          <w:tcPr>
            <w:tcW w:w="1564" w:type="dxa"/>
            <w:shd w:val="clear" w:color="auto" w:fill="auto"/>
          </w:tcPr>
          <w:p w14:paraId="00182208" w14:textId="062129E3" w:rsidR="009F66C1" w:rsidRPr="00D82CDA" w:rsidRDefault="009F66C1" w:rsidP="00DC7E81">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 xml:space="preserve">Mambanda </w:t>
            </w:r>
          </w:p>
        </w:tc>
        <w:tc>
          <w:tcPr>
            <w:tcW w:w="2124" w:type="dxa"/>
            <w:shd w:val="clear" w:color="auto" w:fill="auto"/>
          </w:tcPr>
          <w:p w14:paraId="38DE4D0C" w14:textId="1F446A36" w:rsidR="009F66C1" w:rsidRPr="00D82CDA" w:rsidRDefault="00ED3B0C" w:rsidP="00DC7E81">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bookmarkStart w:id="10" w:name="OLE_LINK47"/>
            <w:bookmarkStart w:id="11" w:name="OLE_LINK46"/>
            <w:r w:rsidRPr="00D82CDA">
              <w:rPr>
                <w:rFonts w:ascii="Arial" w:hAnsi="Arial" w:cs="Arial"/>
                <w:sz w:val="20"/>
                <w:szCs w:val="20"/>
                <w:lang w:val="en-US"/>
              </w:rPr>
              <w:t>520</w:t>
            </w:r>
            <w:bookmarkEnd w:id="10"/>
            <w:r w:rsidR="005318D4" w:rsidRPr="00D82CDA">
              <w:rPr>
                <w:rFonts w:ascii="Arial" w:hAnsi="Arial" w:cs="Arial"/>
                <w:sz w:val="20"/>
                <w:szCs w:val="20"/>
                <w:lang w:val="en-US"/>
              </w:rPr>
              <w:t xml:space="preserve"> ± </w:t>
            </w:r>
            <w:r w:rsidR="00AB5C12" w:rsidRPr="00D82CDA">
              <w:rPr>
                <w:rFonts w:ascii="Arial" w:hAnsi="Arial" w:cs="Arial"/>
                <w:sz w:val="20"/>
                <w:szCs w:val="20"/>
                <w:lang w:val="en-US"/>
              </w:rPr>
              <w:t>146</w:t>
            </w:r>
            <w:r w:rsidR="005318D4" w:rsidRPr="00D82CDA">
              <w:rPr>
                <w:rFonts w:ascii="Arial" w:hAnsi="Arial" w:cs="Arial"/>
                <w:sz w:val="20"/>
                <w:szCs w:val="20"/>
                <w:lang w:val="en-US"/>
              </w:rPr>
              <w:t>.</w:t>
            </w:r>
            <w:r w:rsidR="00AB5C12" w:rsidRPr="00D82CDA">
              <w:rPr>
                <w:rFonts w:ascii="Arial" w:hAnsi="Arial" w:cs="Arial"/>
                <w:sz w:val="20"/>
                <w:szCs w:val="20"/>
                <w:lang w:val="en-US"/>
              </w:rPr>
              <w:t>3</w:t>
            </w:r>
            <w:bookmarkEnd w:id="11"/>
          </w:p>
        </w:tc>
        <w:tc>
          <w:tcPr>
            <w:tcW w:w="567" w:type="dxa"/>
            <w:shd w:val="clear" w:color="auto" w:fill="auto"/>
          </w:tcPr>
          <w:p w14:paraId="433E8B6B" w14:textId="4C961BBD" w:rsidR="009F66C1" w:rsidRPr="00D82CDA" w:rsidRDefault="009F66C1" w:rsidP="00DC7E81">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11</w:t>
            </w:r>
          </w:p>
        </w:tc>
        <w:tc>
          <w:tcPr>
            <w:tcW w:w="1128" w:type="dxa"/>
            <w:shd w:val="clear" w:color="auto" w:fill="auto"/>
          </w:tcPr>
          <w:p w14:paraId="517768FA" w14:textId="35B30B89" w:rsidR="009F66C1" w:rsidRPr="00D82CDA" w:rsidRDefault="009F66C1" w:rsidP="00DC7E81">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216</w:t>
            </w:r>
          </w:p>
        </w:tc>
        <w:tc>
          <w:tcPr>
            <w:tcW w:w="1145" w:type="dxa"/>
            <w:gridSpan w:val="2"/>
            <w:shd w:val="clear" w:color="auto" w:fill="auto"/>
          </w:tcPr>
          <w:p w14:paraId="6D03283E" w14:textId="3C0E5D70" w:rsidR="009F66C1" w:rsidRPr="00D82CDA" w:rsidRDefault="00ED3B0C" w:rsidP="00DC7E81">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816</w:t>
            </w:r>
          </w:p>
        </w:tc>
      </w:tr>
      <w:tr w:rsidR="009F66C1" w:rsidRPr="00D82CDA" w14:paraId="2338007C" w14:textId="77777777" w:rsidTr="00CA3B99">
        <w:trPr>
          <w:trHeight w:val="198"/>
        </w:trPr>
        <w:tc>
          <w:tcPr>
            <w:cnfStyle w:val="001000000000" w:firstRow="0" w:lastRow="0" w:firstColumn="1" w:lastColumn="0" w:oddVBand="0" w:evenVBand="0" w:oddHBand="0" w:evenHBand="0" w:firstRowFirstColumn="0" w:firstRowLastColumn="0" w:lastRowFirstColumn="0" w:lastRowLastColumn="0"/>
            <w:tcW w:w="2261" w:type="dxa"/>
            <w:vMerge/>
            <w:hideMark/>
          </w:tcPr>
          <w:p w14:paraId="3E637D13" w14:textId="78CB1B2B" w:rsidR="009F66C1" w:rsidRPr="00D82CDA" w:rsidRDefault="009F66C1" w:rsidP="00DC7E81">
            <w:pPr>
              <w:pStyle w:val="Sansinterligne"/>
              <w:rPr>
                <w:rFonts w:ascii="Arial" w:hAnsi="Arial" w:cs="Arial"/>
                <w:b w:val="0"/>
                <w:bCs w:val="0"/>
                <w:i/>
                <w:sz w:val="20"/>
                <w:szCs w:val="20"/>
                <w:lang w:val="en-US"/>
              </w:rPr>
            </w:pPr>
          </w:p>
        </w:tc>
        <w:tc>
          <w:tcPr>
            <w:tcW w:w="1564" w:type="dxa"/>
            <w:hideMark/>
          </w:tcPr>
          <w:p w14:paraId="09C215AD" w14:textId="77777777" w:rsidR="009F66C1" w:rsidRPr="00D82CDA" w:rsidRDefault="009F66C1" w:rsidP="00DC7E81">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 xml:space="preserve">Dibombari </w:t>
            </w:r>
          </w:p>
        </w:tc>
        <w:tc>
          <w:tcPr>
            <w:tcW w:w="2124" w:type="dxa"/>
            <w:hideMark/>
          </w:tcPr>
          <w:p w14:paraId="75C6442B" w14:textId="72C5082C" w:rsidR="009F66C1" w:rsidRPr="00D82CDA" w:rsidRDefault="00ED3B0C" w:rsidP="00DC7E81">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531</w:t>
            </w:r>
            <w:r w:rsidR="009F66C1" w:rsidRPr="00D82CDA">
              <w:rPr>
                <w:rFonts w:ascii="Arial" w:hAnsi="Arial" w:cs="Arial"/>
                <w:sz w:val="20"/>
                <w:szCs w:val="20"/>
                <w:lang w:val="en-US"/>
              </w:rPr>
              <w:t>.</w:t>
            </w:r>
            <w:r w:rsidRPr="00D82CDA">
              <w:rPr>
                <w:rFonts w:ascii="Arial" w:hAnsi="Arial" w:cs="Arial"/>
                <w:sz w:val="20"/>
                <w:szCs w:val="20"/>
                <w:lang w:val="en-US"/>
              </w:rPr>
              <w:t>5</w:t>
            </w:r>
            <w:r w:rsidR="005318D4" w:rsidRPr="00D82CDA">
              <w:rPr>
                <w:rFonts w:ascii="Arial" w:hAnsi="Arial" w:cs="Arial"/>
                <w:sz w:val="20"/>
                <w:szCs w:val="20"/>
                <w:lang w:val="en-US"/>
              </w:rPr>
              <w:t xml:space="preserve"> ± </w:t>
            </w:r>
            <w:r w:rsidR="00AB5C12" w:rsidRPr="00D82CDA">
              <w:rPr>
                <w:rFonts w:ascii="Arial" w:hAnsi="Arial" w:cs="Arial"/>
                <w:sz w:val="20"/>
                <w:szCs w:val="20"/>
                <w:lang w:val="en-US"/>
              </w:rPr>
              <w:t>91</w:t>
            </w:r>
            <w:r w:rsidRPr="00D82CDA">
              <w:rPr>
                <w:rFonts w:ascii="Arial" w:hAnsi="Arial" w:cs="Arial"/>
                <w:sz w:val="20"/>
                <w:szCs w:val="20"/>
                <w:lang w:val="en-US"/>
              </w:rPr>
              <w:t>.</w:t>
            </w:r>
            <w:r w:rsidR="00AB5C12" w:rsidRPr="00D82CDA">
              <w:rPr>
                <w:rFonts w:ascii="Arial" w:hAnsi="Arial" w:cs="Arial"/>
                <w:sz w:val="20"/>
                <w:szCs w:val="20"/>
                <w:lang w:val="en-US"/>
              </w:rPr>
              <w:t>8</w:t>
            </w:r>
          </w:p>
        </w:tc>
        <w:tc>
          <w:tcPr>
            <w:tcW w:w="567" w:type="dxa"/>
            <w:hideMark/>
          </w:tcPr>
          <w:p w14:paraId="523219E9" w14:textId="77777777" w:rsidR="009F66C1" w:rsidRPr="00D82CDA" w:rsidRDefault="009F66C1" w:rsidP="00DC7E81">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21</w:t>
            </w:r>
          </w:p>
        </w:tc>
        <w:tc>
          <w:tcPr>
            <w:tcW w:w="1128" w:type="dxa"/>
            <w:hideMark/>
          </w:tcPr>
          <w:p w14:paraId="6718D5E3" w14:textId="77777777" w:rsidR="009F66C1" w:rsidRPr="00D82CDA" w:rsidRDefault="009F66C1" w:rsidP="00DC7E81">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216</w:t>
            </w:r>
          </w:p>
        </w:tc>
        <w:tc>
          <w:tcPr>
            <w:tcW w:w="1145" w:type="dxa"/>
            <w:gridSpan w:val="2"/>
            <w:hideMark/>
          </w:tcPr>
          <w:p w14:paraId="3ED241ED" w14:textId="5FE74FA2" w:rsidR="009F66C1" w:rsidRPr="00D82CDA" w:rsidRDefault="00ED3B0C" w:rsidP="00DC7E81">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816</w:t>
            </w:r>
          </w:p>
        </w:tc>
      </w:tr>
      <w:tr w:rsidR="009F66C1" w:rsidRPr="00D82CDA" w14:paraId="1E7FCF68" w14:textId="77777777" w:rsidTr="00CA3B99">
        <w:trPr>
          <w:cnfStyle w:val="000000100000" w:firstRow="0" w:lastRow="0" w:firstColumn="0" w:lastColumn="0" w:oddVBand="0" w:evenVBand="0" w:oddHBand="1" w:evenHBand="0" w:firstRowFirstColumn="0" w:firstRowLastColumn="0" w:lastRowFirstColumn="0" w:lastRowLastColumn="0"/>
          <w:trHeight w:val="158"/>
        </w:trPr>
        <w:tc>
          <w:tcPr>
            <w:cnfStyle w:val="001000000000" w:firstRow="0" w:lastRow="0" w:firstColumn="1" w:lastColumn="0" w:oddVBand="0" w:evenVBand="0" w:oddHBand="0" w:evenHBand="0" w:firstRowFirstColumn="0" w:firstRowLastColumn="0" w:lastRowFirstColumn="0" w:lastRowLastColumn="0"/>
            <w:tcW w:w="2261" w:type="dxa"/>
            <w:vMerge/>
            <w:shd w:val="clear" w:color="auto" w:fill="auto"/>
            <w:hideMark/>
          </w:tcPr>
          <w:p w14:paraId="3677514A" w14:textId="77777777" w:rsidR="009F66C1" w:rsidRPr="00D82CDA" w:rsidRDefault="009F66C1" w:rsidP="00DC7E81">
            <w:pPr>
              <w:pStyle w:val="Sansinterligne"/>
              <w:rPr>
                <w:rFonts w:ascii="Arial" w:hAnsi="Arial" w:cs="Arial"/>
                <w:b w:val="0"/>
                <w:bCs w:val="0"/>
                <w:i/>
                <w:sz w:val="20"/>
                <w:szCs w:val="20"/>
                <w:lang w:val="en-US"/>
              </w:rPr>
            </w:pPr>
          </w:p>
        </w:tc>
        <w:tc>
          <w:tcPr>
            <w:tcW w:w="1564" w:type="dxa"/>
            <w:shd w:val="clear" w:color="auto" w:fill="auto"/>
          </w:tcPr>
          <w:p w14:paraId="1A765F39" w14:textId="404595A9" w:rsidR="009F66C1" w:rsidRPr="00D82CDA" w:rsidRDefault="009F66C1" w:rsidP="00DC7E81">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Abo</w:t>
            </w:r>
          </w:p>
        </w:tc>
        <w:tc>
          <w:tcPr>
            <w:tcW w:w="2124" w:type="dxa"/>
            <w:shd w:val="clear" w:color="auto" w:fill="auto"/>
          </w:tcPr>
          <w:p w14:paraId="4A2FD14B" w14:textId="16FB4780" w:rsidR="009F66C1" w:rsidRPr="00D82CDA" w:rsidRDefault="00ED3B0C" w:rsidP="00DC7E81">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bookmarkStart w:id="12" w:name="OLE_LINK51"/>
            <w:r w:rsidRPr="00D82CDA">
              <w:rPr>
                <w:rFonts w:ascii="Arial" w:hAnsi="Arial" w:cs="Arial"/>
                <w:sz w:val="20"/>
                <w:szCs w:val="20"/>
                <w:lang w:val="en-US"/>
              </w:rPr>
              <w:t>644</w:t>
            </w:r>
            <w:bookmarkEnd w:id="12"/>
            <w:r w:rsidR="005318D4" w:rsidRPr="00D82CDA">
              <w:rPr>
                <w:rFonts w:ascii="Arial" w:hAnsi="Arial" w:cs="Arial"/>
                <w:sz w:val="20"/>
                <w:szCs w:val="20"/>
                <w:lang w:val="en-US"/>
              </w:rPr>
              <w:t xml:space="preserve"> ± </w:t>
            </w:r>
            <w:r w:rsidR="00AB5C12" w:rsidRPr="00D82CDA">
              <w:rPr>
                <w:rFonts w:ascii="Arial" w:hAnsi="Arial" w:cs="Arial"/>
                <w:sz w:val="20"/>
                <w:szCs w:val="20"/>
                <w:lang w:val="en-US"/>
              </w:rPr>
              <w:t>77</w:t>
            </w:r>
          </w:p>
        </w:tc>
        <w:tc>
          <w:tcPr>
            <w:tcW w:w="567" w:type="dxa"/>
            <w:shd w:val="clear" w:color="auto" w:fill="auto"/>
          </w:tcPr>
          <w:p w14:paraId="277CFDF1" w14:textId="20D84168" w:rsidR="009F66C1" w:rsidRPr="00D82CDA" w:rsidRDefault="009F66C1" w:rsidP="00DC7E81">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32</w:t>
            </w:r>
          </w:p>
        </w:tc>
        <w:tc>
          <w:tcPr>
            <w:tcW w:w="1128" w:type="dxa"/>
            <w:shd w:val="clear" w:color="auto" w:fill="auto"/>
          </w:tcPr>
          <w:p w14:paraId="0126DC46" w14:textId="2351ED9A" w:rsidR="009F66C1" w:rsidRPr="00D82CDA" w:rsidRDefault="009F66C1" w:rsidP="00DC7E81">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216</w:t>
            </w:r>
          </w:p>
        </w:tc>
        <w:tc>
          <w:tcPr>
            <w:tcW w:w="1145" w:type="dxa"/>
            <w:gridSpan w:val="2"/>
            <w:shd w:val="clear" w:color="auto" w:fill="auto"/>
          </w:tcPr>
          <w:p w14:paraId="4ADD151D" w14:textId="347DB409" w:rsidR="009F66C1" w:rsidRPr="00D82CDA" w:rsidRDefault="00ED3B0C" w:rsidP="00DC7E81">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9</w:t>
            </w:r>
            <w:r w:rsidR="009F66C1" w:rsidRPr="00D82CDA">
              <w:rPr>
                <w:rFonts w:ascii="Arial" w:hAnsi="Arial" w:cs="Arial"/>
                <w:sz w:val="20"/>
                <w:szCs w:val="20"/>
                <w:lang w:val="en-US"/>
              </w:rPr>
              <w:t>84</w:t>
            </w:r>
          </w:p>
        </w:tc>
      </w:tr>
      <w:tr w:rsidR="009F66C1" w:rsidRPr="00D82CDA" w14:paraId="61CF2F10" w14:textId="77777777" w:rsidTr="00CA3B99">
        <w:trPr>
          <w:trHeight w:val="117"/>
        </w:trPr>
        <w:tc>
          <w:tcPr>
            <w:cnfStyle w:val="001000000000" w:firstRow="0" w:lastRow="0" w:firstColumn="1" w:lastColumn="0" w:oddVBand="0" w:evenVBand="0" w:oddHBand="0" w:evenHBand="0" w:firstRowFirstColumn="0" w:firstRowLastColumn="0" w:lastRowFirstColumn="0" w:lastRowLastColumn="0"/>
            <w:tcW w:w="2261" w:type="dxa"/>
            <w:vMerge/>
            <w:hideMark/>
          </w:tcPr>
          <w:p w14:paraId="28448DDE" w14:textId="77777777" w:rsidR="009F66C1" w:rsidRPr="00D82CDA" w:rsidRDefault="009F66C1" w:rsidP="00DC7E81">
            <w:pPr>
              <w:pStyle w:val="Sansinterligne"/>
              <w:rPr>
                <w:rFonts w:ascii="Arial" w:hAnsi="Arial" w:cs="Arial"/>
                <w:b w:val="0"/>
                <w:bCs w:val="0"/>
                <w:i/>
                <w:sz w:val="20"/>
                <w:szCs w:val="20"/>
                <w:lang w:val="en-US"/>
              </w:rPr>
            </w:pPr>
          </w:p>
        </w:tc>
        <w:tc>
          <w:tcPr>
            <w:tcW w:w="1564" w:type="dxa"/>
            <w:hideMark/>
          </w:tcPr>
          <w:p w14:paraId="69034341" w14:textId="77777777" w:rsidR="009F66C1" w:rsidRPr="00D82CDA" w:rsidRDefault="009F66C1" w:rsidP="00DC7E81">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Mbanga</w:t>
            </w:r>
          </w:p>
        </w:tc>
        <w:tc>
          <w:tcPr>
            <w:tcW w:w="2124" w:type="dxa"/>
            <w:hideMark/>
          </w:tcPr>
          <w:p w14:paraId="3D380B00" w14:textId="7B6334CF" w:rsidR="009F66C1" w:rsidRPr="00D82CDA" w:rsidRDefault="00ED3B0C" w:rsidP="00DC7E81">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bookmarkStart w:id="13" w:name="OLE_LINK49"/>
            <w:r w:rsidRPr="00D82CDA">
              <w:rPr>
                <w:rFonts w:ascii="Arial" w:hAnsi="Arial" w:cs="Arial"/>
                <w:sz w:val="20"/>
                <w:szCs w:val="20"/>
                <w:lang w:val="en-US"/>
              </w:rPr>
              <w:t>657</w:t>
            </w:r>
            <w:bookmarkEnd w:id="13"/>
            <w:r w:rsidR="009F66C1" w:rsidRPr="00D82CDA">
              <w:rPr>
                <w:rFonts w:ascii="Arial" w:hAnsi="Arial" w:cs="Arial"/>
                <w:sz w:val="20"/>
                <w:szCs w:val="20"/>
                <w:lang w:val="en-US"/>
              </w:rPr>
              <w:t>.</w:t>
            </w:r>
            <w:r w:rsidR="00897FFB" w:rsidRPr="00D82CDA">
              <w:rPr>
                <w:rFonts w:ascii="Arial" w:hAnsi="Arial" w:cs="Arial"/>
                <w:sz w:val="20"/>
                <w:szCs w:val="20"/>
                <w:lang w:val="en-US"/>
              </w:rPr>
              <w:t>4</w:t>
            </w:r>
            <w:r w:rsidR="005318D4" w:rsidRPr="00D82CDA">
              <w:rPr>
                <w:rFonts w:ascii="Arial" w:hAnsi="Arial" w:cs="Arial"/>
                <w:sz w:val="20"/>
                <w:szCs w:val="20"/>
                <w:lang w:val="en-US"/>
              </w:rPr>
              <w:t xml:space="preserve"> ± </w:t>
            </w:r>
            <w:r w:rsidR="00F76F2D" w:rsidRPr="00D82CDA">
              <w:rPr>
                <w:rFonts w:ascii="Arial" w:hAnsi="Arial" w:cs="Arial"/>
                <w:sz w:val="20"/>
                <w:szCs w:val="20"/>
                <w:lang w:val="en-US"/>
              </w:rPr>
              <w:t>105</w:t>
            </w:r>
            <w:r w:rsidR="005318D4" w:rsidRPr="00D82CDA">
              <w:rPr>
                <w:rFonts w:ascii="Arial" w:hAnsi="Arial" w:cs="Arial"/>
                <w:sz w:val="20"/>
                <w:szCs w:val="20"/>
                <w:lang w:val="en-US"/>
              </w:rPr>
              <w:t>.</w:t>
            </w:r>
            <w:r w:rsidR="00F76F2D" w:rsidRPr="00D82CDA">
              <w:rPr>
                <w:rFonts w:ascii="Arial" w:hAnsi="Arial" w:cs="Arial"/>
                <w:sz w:val="20"/>
                <w:szCs w:val="20"/>
                <w:lang w:val="en-US"/>
              </w:rPr>
              <w:t>7</w:t>
            </w:r>
          </w:p>
        </w:tc>
        <w:tc>
          <w:tcPr>
            <w:tcW w:w="567" w:type="dxa"/>
            <w:hideMark/>
          </w:tcPr>
          <w:p w14:paraId="2A0AD88A" w14:textId="77777777" w:rsidR="009F66C1" w:rsidRPr="00D82CDA" w:rsidRDefault="009F66C1" w:rsidP="00DC7E81">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17</w:t>
            </w:r>
          </w:p>
        </w:tc>
        <w:tc>
          <w:tcPr>
            <w:tcW w:w="1128" w:type="dxa"/>
            <w:hideMark/>
          </w:tcPr>
          <w:p w14:paraId="7D22024B" w14:textId="77777777" w:rsidR="009F66C1" w:rsidRPr="00D82CDA" w:rsidRDefault="009F66C1" w:rsidP="00DC7E81">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216</w:t>
            </w:r>
          </w:p>
        </w:tc>
        <w:tc>
          <w:tcPr>
            <w:tcW w:w="1145" w:type="dxa"/>
            <w:gridSpan w:val="2"/>
            <w:hideMark/>
          </w:tcPr>
          <w:p w14:paraId="1CBEE11F" w14:textId="15F0CEB2" w:rsidR="009F66C1" w:rsidRPr="00D82CDA" w:rsidRDefault="00897FFB" w:rsidP="00DC7E81">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960</w:t>
            </w:r>
          </w:p>
        </w:tc>
      </w:tr>
      <w:tr w:rsidR="009F66C1" w:rsidRPr="00D82CDA" w14:paraId="179E0BE8" w14:textId="77777777" w:rsidTr="00CA3B99">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2261" w:type="dxa"/>
            <w:vMerge/>
            <w:shd w:val="clear" w:color="auto" w:fill="auto"/>
          </w:tcPr>
          <w:p w14:paraId="47FB4FF4" w14:textId="77777777" w:rsidR="009F66C1" w:rsidRPr="00D82CDA" w:rsidRDefault="009F66C1" w:rsidP="00DC7E81">
            <w:pPr>
              <w:pStyle w:val="Sansinterligne"/>
              <w:rPr>
                <w:rFonts w:ascii="Arial" w:hAnsi="Arial" w:cs="Arial"/>
                <w:b w:val="0"/>
                <w:bCs w:val="0"/>
                <w:i/>
                <w:sz w:val="20"/>
                <w:szCs w:val="20"/>
                <w:lang w:val="en-US"/>
              </w:rPr>
            </w:pPr>
          </w:p>
        </w:tc>
        <w:tc>
          <w:tcPr>
            <w:tcW w:w="1564" w:type="dxa"/>
            <w:shd w:val="clear" w:color="auto" w:fill="auto"/>
          </w:tcPr>
          <w:p w14:paraId="0F3722A7" w14:textId="5810DFF9" w:rsidR="009F66C1" w:rsidRPr="00D82CDA" w:rsidRDefault="009F66C1" w:rsidP="00DC7E81">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lang w:val="en-US"/>
              </w:rPr>
            </w:pPr>
            <w:r w:rsidRPr="00D82CDA">
              <w:rPr>
                <w:rFonts w:ascii="Arial" w:hAnsi="Arial" w:cs="Arial"/>
                <w:i/>
                <w:iCs/>
                <w:sz w:val="20"/>
                <w:szCs w:val="20"/>
                <w:lang w:val="en-US"/>
              </w:rPr>
              <w:t>P</w:t>
            </w:r>
          </w:p>
        </w:tc>
        <w:tc>
          <w:tcPr>
            <w:tcW w:w="4964" w:type="dxa"/>
            <w:gridSpan w:val="5"/>
            <w:shd w:val="clear" w:color="auto" w:fill="auto"/>
          </w:tcPr>
          <w:p w14:paraId="5139206E" w14:textId="77777777" w:rsidR="009F66C1" w:rsidRPr="00D82CDA" w:rsidRDefault="009F66C1" w:rsidP="00DC7E81">
            <w:pPr>
              <w:pStyle w:val="Sansinterligne"/>
              <w:jc w:val="cente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lang w:val="en-US"/>
              </w:rPr>
            </w:pPr>
            <w:r w:rsidRPr="00D82CDA">
              <w:rPr>
                <w:rFonts w:ascii="Arial" w:hAnsi="Arial" w:cs="Arial"/>
                <w:i/>
                <w:iCs/>
                <w:sz w:val="20"/>
                <w:szCs w:val="20"/>
                <w:lang w:val="en-US"/>
              </w:rPr>
              <w:t>0,216</w:t>
            </w:r>
          </w:p>
        </w:tc>
      </w:tr>
      <w:tr w:rsidR="009F66C1" w:rsidRPr="00D82CDA" w14:paraId="7782D522" w14:textId="77777777" w:rsidTr="00CA3B99">
        <w:trPr>
          <w:trHeight w:val="140"/>
        </w:trPr>
        <w:tc>
          <w:tcPr>
            <w:cnfStyle w:val="001000000000" w:firstRow="0" w:lastRow="0" w:firstColumn="1" w:lastColumn="0" w:oddVBand="0" w:evenVBand="0" w:oddHBand="0" w:evenHBand="0" w:firstRowFirstColumn="0" w:firstRowLastColumn="0" w:lastRowFirstColumn="0" w:lastRowLastColumn="0"/>
            <w:tcW w:w="2261" w:type="dxa"/>
            <w:vMerge w:val="restart"/>
          </w:tcPr>
          <w:p w14:paraId="0C90D26F" w14:textId="77777777" w:rsidR="009F66C1" w:rsidRPr="00D82CDA" w:rsidRDefault="009F66C1" w:rsidP="00DC7E81">
            <w:pPr>
              <w:pStyle w:val="Sansinterligne"/>
              <w:rPr>
                <w:rFonts w:ascii="Arial" w:hAnsi="Arial" w:cs="Arial"/>
                <w:b w:val="0"/>
                <w:bCs w:val="0"/>
                <w:i/>
                <w:sz w:val="20"/>
                <w:szCs w:val="20"/>
                <w:lang w:val="en-US"/>
              </w:rPr>
            </w:pPr>
          </w:p>
          <w:p w14:paraId="7601F400" w14:textId="77777777" w:rsidR="009F66C1" w:rsidRPr="00D82CDA" w:rsidRDefault="009F66C1" w:rsidP="00DC7E81">
            <w:pPr>
              <w:pStyle w:val="Sansinterligne"/>
              <w:rPr>
                <w:rFonts w:ascii="Arial" w:hAnsi="Arial" w:cs="Arial"/>
                <w:b w:val="0"/>
                <w:bCs w:val="0"/>
                <w:i/>
                <w:sz w:val="20"/>
                <w:szCs w:val="20"/>
                <w:lang w:val="en-US"/>
              </w:rPr>
            </w:pPr>
          </w:p>
          <w:p w14:paraId="7FCE3B8C" w14:textId="26FCF767" w:rsidR="009F66C1" w:rsidRPr="00D82CDA" w:rsidRDefault="009660DB" w:rsidP="00DC7E81">
            <w:pPr>
              <w:pStyle w:val="Sansinterligne"/>
              <w:rPr>
                <w:rFonts w:ascii="Arial" w:hAnsi="Arial" w:cs="Arial"/>
                <w:b w:val="0"/>
                <w:bCs w:val="0"/>
                <w:i/>
                <w:sz w:val="20"/>
                <w:szCs w:val="20"/>
                <w:lang w:val="en-US"/>
              </w:rPr>
            </w:pPr>
            <w:r w:rsidRPr="00D82CDA">
              <w:rPr>
                <w:rFonts w:ascii="Arial" w:hAnsi="Arial" w:cs="Arial"/>
                <w:b w:val="0"/>
                <w:bCs w:val="0"/>
                <w:iCs/>
                <w:sz w:val="20"/>
                <w:szCs w:val="20"/>
                <w:lang w:val="en-US"/>
              </w:rPr>
              <w:t>Hookworm</w:t>
            </w:r>
          </w:p>
        </w:tc>
        <w:tc>
          <w:tcPr>
            <w:tcW w:w="1564" w:type="dxa"/>
          </w:tcPr>
          <w:p w14:paraId="25CF56E2" w14:textId="4D98F44A" w:rsidR="009F66C1" w:rsidRPr="00D82CDA" w:rsidRDefault="009F66C1" w:rsidP="00DC7E81">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 xml:space="preserve">Mambanda </w:t>
            </w:r>
          </w:p>
        </w:tc>
        <w:tc>
          <w:tcPr>
            <w:tcW w:w="2124" w:type="dxa"/>
          </w:tcPr>
          <w:p w14:paraId="1E44DAAB" w14:textId="0676664A" w:rsidR="009F66C1" w:rsidRPr="00D82CDA" w:rsidRDefault="00897FFB" w:rsidP="00DC7E81">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bookmarkStart w:id="14" w:name="OLE_LINK54"/>
            <w:r w:rsidRPr="00D82CDA">
              <w:rPr>
                <w:rFonts w:ascii="Arial" w:hAnsi="Arial" w:cs="Arial"/>
                <w:sz w:val="20"/>
                <w:szCs w:val="20"/>
                <w:lang w:val="en-US"/>
              </w:rPr>
              <w:t>395.7</w:t>
            </w:r>
            <w:r w:rsidR="005318D4" w:rsidRPr="00D82CDA">
              <w:rPr>
                <w:rFonts w:ascii="Arial" w:hAnsi="Arial" w:cs="Arial"/>
                <w:sz w:val="20"/>
                <w:szCs w:val="20"/>
                <w:lang w:val="en-US"/>
              </w:rPr>
              <w:t xml:space="preserve"> ± </w:t>
            </w:r>
            <w:bookmarkEnd w:id="14"/>
            <w:r w:rsidR="00F76F2D" w:rsidRPr="00D82CDA">
              <w:rPr>
                <w:rFonts w:ascii="Arial" w:hAnsi="Arial" w:cs="Arial"/>
                <w:sz w:val="20"/>
                <w:szCs w:val="20"/>
                <w:lang w:val="en-US"/>
              </w:rPr>
              <w:t>234.4</w:t>
            </w:r>
          </w:p>
        </w:tc>
        <w:tc>
          <w:tcPr>
            <w:tcW w:w="567" w:type="dxa"/>
          </w:tcPr>
          <w:p w14:paraId="52859F4C" w14:textId="64579EA8" w:rsidR="009F66C1" w:rsidRPr="00D82CDA" w:rsidRDefault="009F66C1" w:rsidP="00DC7E81">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6</w:t>
            </w:r>
          </w:p>
        </w:tc>
        <w:tc>
          <w:tcPr>
            <w:tcW w:w="1128" w:type="dxa"/>
          </w:tcPr>
          <w:p w14:paraId="6B3D03E5" w14:textId="106E7078" w:rsidR="009F66C1" w:rsidRPr="00D82CDA" w:rsidRDefault="009F66C1" w:rsidP="00DC7E81">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168</w:t>
            </w:r>
          </w:p>
        </w:tc>
        <w:tc>
          <w:tcPr>
            <w:tcW w:w="1145" w:type="dxa"/>
            <w:gridSpan w:val="2"/>
          </w:tcPr>
          <w:p w14:paraId="1ECB4781" w14:textId="102E4E83" w:rsidR="009F66C1" w:rsidRPr="00D82CDA" w:rsidRDefault="00897FFB" w:rsidP="00DC7E81">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884</w:t>
            </w:r>
          </w:p>
        </w:tc>
      </w:tr>
      <w:tr w:rsidR="009F66C1" w:rsidRPr="00D82CDA" w14:paraId="4D46CBDC" w14:textId="77777777" w:rsidTr="00CA3B99">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2261" w:type="dxa"/>
            <w:vMerge/>
            <w:shd w:val="clear" w:color="auto" w:fill="auto"/>
            <w:hideMark/>
          </w:tcPr>
          <w:p w14:paraId="7769E993" w14:textId="7484251D" w:rsidR="009F66C1" w:rsidRPr="00D82CDA" w:rsidRDefault="009F66C1" w:rsidP="00DC7E81">
            <w:pPr>
              <w:pStyle w:val="Sansinterligne"/>
              <w:rPr>
                <w:rFonts w:ascii="Arial" w:hAnsi="Arial" w:cs="Arial"/>
                <w:b w:val="0"/>
                <w:bCs w:val="0"/>
                <w:i/>
                <w:sz w:val="20"/>
                <w:szCs w:val="20"/>
                <w:lang w:val="en-US"/>
              </w:rPr>
            </w:pPr>
          </w:p>
        </w:tc>
        <w:tc>
          <w:tcPr>
            <w:tcW w:w="1564" w:type="dxa"/>
            <w:shd w:val="clear" w:color="auto" w:fill="auto"/>
            <w:hideMark/>
          </w:tcPr>
          <w:p w14:paraId="35329C6C" w14:textId="77777777" w:rsidR="009F66C1" w:rsidRPr="00D82CDA" w:rsidRDefault="009F66C1" w:rsidP="00DC7E81">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 xml:space="preserve">Dibombari </w:t>
            </w:r>
          </w:p>
        </w:tc>
        <w:tc>
          <w:tcPr>
            <w:tcW w:w="2124" w:type="dxa"/>
            <w:shd w:val="clear" w:color="auto" w:fill="auto"/>
            <w:hideMark/>
          </w:tcPr>
          <w:p w14:paraId="71A7A3FD" w14:textId="05076E72" w:rsidR="009F66C1" w:rsidRPr="00D82CDA" w:rsidRDefault="00897FFB" w:rsidP="00DC7E81">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bookmarkStart w:id="15" w:name="OLE_LINK53"/>
            <w:r w:rsidRPr="00D82CDA">
              <w:rPr>
                <w:rFonts w:ascii="Arial" w:hAnsi="Arial" w:cs="Arial"/>
                <w:sz w:val="20"/>
                <w:szCs w:val="20"/>
                <w:lang w:val="en-US"/>
              </w:rPr>
              <w:t>423</w:t>
            </w:r>
            <w:r w:rsidR="005318D4" w:rsidRPr="00D82CDA">
              <w:rPr>
                <w:rFonts w:ascii="Arial" w:hAnsi="Arial" w:cs="Arial"/>
                <w:sz w:val="20"/>
                <w:szCs w:val="20"/>
                <w:lang w:val="en-US"/>
              </w:rPr>
              <w:t xml:space="preserve"> ± </w:t>
            </w:r>
            <w:r w:rsidR="00F76F2D" w:rsidRPr="00D82CDA">
              <w:rPr>
                <w:rFonts w:ascii="Arial" w:hAnsi="Arial" w:cs="Arial"/>
                <w:sz w:val="20"/>
                <w:szCs w:val="20"/>
                <w:lang w:val="en-US"/>
              </w:rPr>
              <w:t>187</w:t>
            </w:r>
            <w:r w:rsidR="002268E3" w:rsidRPr="00D82CDA">
              <w:rPr>
                <w:rFonts w:ascii="Arial" w:hAnsi="Arial" w:cs="Arial"/>
                <w:sz w:val="20"/>
                <w:szCs w:val="20"/>
                <w:lang w:val="en-US"/>
              </w:rPr>
              <w:t>.</w:t>
            </w:r>
            <w:r w:rsidRPr="00D82CDA">
              <w:rPr>
                <w:rFonts w:ascii="Arial" w:hAnsi="Arial" w:cs="Arial"/>
                <w:sz w:val="20"/>
                <w:szCs w:val="20"/>
                <w:lang w:val="en-US"/>
              </w:rPr>
              <w:t>2</w:t>
            </w:r>
            <w:bookmarkEnd w:id="15"/>
          </w:p>
        </w:tc>
        <w:tc>
          <w:tcPr>
            <w:tcW w:w="567" w:type="dxa"/>
            <w:shd w:val="clear" w:color="auto" w:fill="auto"/>
            <w:hideMark/>
          </w:tcPr>
          <w:p w14:paraId="474B090F" w14:textId="77777777" w:rsidR="009F66C1" w:rsidRPr="00D82CDA" w:rsidRDefault="009F66C1" w:rsidP="00DC7E81">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8</w:t>
            </w:r>
          </w:p>
        </w:tc>
        <w:tc>
          <w:tcPr>
            <w:tcW w:w="1128" w:type="dxa"/>
            <w:shd w:val="clear" w:color="auto" w:fill="auto"/>
            <w:hideMark/>
          </w:tcPr>
          <w:p w14:paraId="24A770DF" w14:textId="77777777" w:rsidR="009F66C1" w:rsidRPr="00D82CDA" w:rsidRDefault="009F66C1" w:rsidP="00DC7E81">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168</w:t>
            </w:r>
          </w:p>
        </w:tc>
        <w:tc>
          <w:tcPr>
            <w:tcW w:w="1145" w:type="dxa"/>
            <w:gridSpan w:val="2"/>
            <w:shd w:val="clear" w:color="auto" w:fill="auto"/>
            <w:hideMark/>
          </w:tcPr>
          <w:p w14:paraId="46A1EE7B" w14:textId="6639396C" w:rsidR="009F66C1" w:rsidRPr="00D82CDA" w:rsidRDefault="00897FFB" w:rsidP="00DC7E81">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768</w:t>
            </w:r>
          </w:p>
        </w:tc>
      </w:tr>
      <w:tr w:rsidR="009F66C1" w:rsidRPr="00D82CDA" w14:paraId="6F6F64B5" w14:textId="77777777" w:rsidTr="00CA3B99">
        <w:trPr>
          <w:trHeight w:val="90"/>
        </w:trPr>
        <w:tc>
          <w:tcPr>
            <w:cnfStyle w:val="001000000000" w:firstRow="0" w:lastRow="0" w:firstColumn="1" w:lastColumn="0" w:oddVBand="0" w:evenVBand="0" w:oddHBand="0" w:evenHBand="0" w:firstRowFirstColumn="0" w:firstRowLastColumn="0" w:lastRowFirstColumn="0" w:lastRowLastColumn="0"/>
            <w:tcW w:w="2261" w:type="dxa"/>
            <w:vMerge/>
            <w:hideMark/>
          </w:tcPr>
          <w:p w14:paraId="30079555" w14:textId="77777777" w:rsidR="009F66C1" w:rsidRPr="00D82CDA" w:rsidRDefault="009F66C1" w:rsidP="00DC7E81">
            <w:pPr>
              <w:pStyle w:val="Sansinterligne"/>
              <w:rPr>
                <w:rFonts w:ascii="Arial" w:hAnsi="Arial" w:cs="Arial"/>
                <w:b w:val="0"/>
                <w:bCs w:val="0"/>
                <w:i/>
                <w:sz w:val="20"/>
                <w:szCs w:val="20"/>
                <w:lang w:val="en-US"/>
              </w:rPr>
            </w:pPr>
          </w:p>
        </w:tc>
        <w:tc>
          <w:tcPr>
            <w:tcW w:w="1564" w:type="dxa"/>
          </w:tcPr>
          <w:p w14:paraId="2DF8B2A0" w14:textId="708F3D66" w:rsidR="009F66C1" w:rsidRPr="00D82CDA" w:rsidRDefault="009F66C1" w:rsidP="00DC7E81">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 xml:space="preserve">Abo </w:t>
            </w:r>
          </w:p>
        </w:tc>
        <w:tc>
          <w:tcPr>
            <w:tcW w:w="2124" w:type="dxa"/>
          </w:tcPr>
          <w:p w14:paraId="38E9684F" w14:textId="3B068DF1" w:rsidR="009F66C1" w:rsidRPr="00D82CDA" w:rsidRDefault="00897FFB" w:rsidP="00DC7E81">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545.2</w:t>
            </w:r>
            <w:r w:rsidR="002268E3" w:rsidRPr="00D82CDA">
              <w:rPr>
                <w:rFonts w:ascii="Arial" w:hAnsi="Arial" w:cs="Arial"/>
                <w:sz w:val="20"/>
                <w:szCs w:val="20"/>
                <w:lang w:val="en-US"/>
              </w:rPr>
              <w:t xml:space="preserve"> ± </w:t>
            </w:r>
            <w:r w:rsidRPr="00D82CDA">
              <w:rPr>
                <w:rFonts w:ascii="Arial" w:hAnsi="Arial" w:cs="Arial"/>
                <w:sz w:val="20"/>
                <w:szCs w:val="20"/>
                <w:lang w:val="en-US"/>
              </w:rPr>
              <w:t>1</w:t>
            </w:r>
            <w:r w:rsidR="00F76F2D" w:rsidRPr="00D82CDA">
              <w:rPr>
                <w:rFonts w:ascii="Arial" w:hAnsi="Arial" w:cs="Arial"/>
                <w:sz w:val="20"/>
                <w:szCs w:val="20"/>
                <w:lang w:val="en-US"/>
              </w:rPr>
              <w:t>00</w:t>
            </w:r>
            <w:r w:rsidR="002268E3" w:rsidRPr="00D82CDA">
              <w:rPr>
                <w:rFonts w:ascii="Arial" w:hAnsi="Arial" w:cs="Arial"/>
                <w:sz w:val="20"/>
                <w:szCs w:val="20"/>
                <w:lang w:val="en-US"/>
              </w:rPr>
              <w:t>.</w:t>
            </w:r>
            <w:r w:rsidRPr="00D82CDA">
              <w:rPr>
                <w:rFonts w:ascii="Arial" w:hAnsi="Arial" w:cs="Arial"/>
                <w:sz w:val="20"/>
                <w:szCs w:val="20"/>
                <w:lang w:val="en-US"/>
              </w:rPr>
              <w:t>2</w:t>
            </w:r>
          </w:p>
        </w:tc>
        <w:tc>
          <w:tcPr>
            <w:tcW w:w="567" w:type="dxa"/>
          </w:tcPr>
          <w:p w14:paraId="6D5383C6" w14:textId="466ED0DE" w:rsidR="009F66C1" w:rsidRPr="00D82CDA" w:rsidRDefault="009F66C1" w:rsidP="00DC7E81">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14</w:t>
            </w:r>
          </w:p>
        </w:tc>
        <w:tc>
          <w:tcPr>
            <w:tcW w:w="1128" w:type="dxa"/>
          </w:tcPr>
          <w:p w14:paraId="37F34468" w14:textId="244FAE1D" w:rsidR="009F66C1" w:rsidRPr="00D82CDA" w:rsidRDefault="009F66C1" w:rsidP="00DC7E81">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168</w:t>
            </w:r>
          </w:p>
        </w:tc>
        <w:tc>
          <w:tcPr>
            <w:tcW w:w="1145" w:type="dxa"/>
            <w:gridSpan w:val="2"/>
          </w:tcPr>
          <w:p w14:paraId="0A941ED4" w14:textId="16C3C387" w:rsidR="009F66C1" w:rsidRPr="00D82CDA" w:rsidRDefault="00897FFB" w:rsidP="00DC7E81">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768</w:t>
            </w:r>
          </w:p>
        </w:tc>
      </w:tr>
      <w:tr w:rsidR="009F66C1" w:rsidRPr="00D82CDA" w14:paraId="67B72344" w14:textId="77777777" w:rsidTr="00CA3B99">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2261" w:type="dxa"/>
            <w:vMerge/>
            <w:shd w:val="clear" w:color="auto" w:fill="auto"/>
            <w:hideMark/>
          </w:tcPr>
          <w:p w14:paraId="1F776EB7" w14:textId="77777777" w:rsidR="009F66C1" w:rsidRPr="00D82CDA" w:rsidRDefault="009F66C1" w:rsidP="00DC7E81">
            <w:pPr>
              <w:pStyle w:val="Sansinterligne"/>
              <w:rPr>
                <w:rFonts w:ascii="Arial" w:hAnsi="Arial" w:cs="Arial"/>
                <w:b w:val="0"/>
                <w:bCs w:val="0"/>
                <w:i/>
                <w:sz w:val="20"/>
                <w:szCs w:val="20"/>
                <w:lang w:val="en-US"/>
              </w:rPr>
            </w:pPr>
          </w:p>
        </w:tc>
        <w:tc>
          <w:tcPr>
            <w:tcW w:w="1564" w:type="dxa"/>
            <w:shd w:val="clear" w:color="auto" w:fill="auto"/>
            <w:hideMark/>
          </w:tcPr>
          <w:p w14:paraId="43DF18CE" w14:textId="77777777" w:rsidR="009F66C1" w:rsidRPr="00D82CDA" w:rsidRDefault="009F66C1" w:rsidP="00DC7E81">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 xml:space="preserve">Mbanga </w:t>
            </w:r>
          </w:p>
        </w:tc>
        <w:tc>
          <w:tcPr>
            <w:tcW w:w="2124" w:type="dxa"/>
            <w:shd w:val="clear" w:color="auto" w:fill="auto"/>
            <w:hideMark/>
          </w:tcPr>
          <w:p w14:paraId="60C764C2" w14:textId="4FF061B0" w:rsidR="009F66C1" w:rsidRPr="00D82CDA" w:rsidRDefault="00897FFB" w:rsidP="00DC7E81">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746.2</w:t>
            </w:r>
            <w:r w:rsidR="002268E3" w:rsidRPr="00D82CDA">
              <w:rPr>
                <w:rFonts w:ascii="Arial" w:hAnsi="Arial" w:cs="Arial"/>
                <w:sz w:val="20"/>
                <w:szCs w:val="20"/>
                <w:lang w:val="en-US"/>
              </w:rPr>
              <w:t xml:space="preserve"> ± </w:t>
            </w:r>
            <w:r w:rsidR="00F76F2D" w:rsidRPr="00D82CDA">
              <w:rPr>
                <w:rFonts w:ascii="Arial" w:hAnsi="Arial" w:cs="Arial"/>
                <w:sz w:val="20"/>
                <w:szCs w:val="20"/>
                <w:lang w:val="en-US"/>
              </w:rPr>
              <w:t>196</w:t>
            </w:r>
            <w:r w:rsidRPr="00D82CDA">
              <w:rPr>
                <w:rFonts w:ascii="Arial" w:hAnsi="Arial" w:cs="Arial"/>
                <w:sz w:val="20"/>
                <w:szCs w:val="20"/>
                <w:lang w:val="en-US"/>
              </w:rPr>
              <w:t>.</w:t>
            </w:r>
            <w:r w:rsidR="00F76F2D" w:rsidRPr="00D82CDA">
              <w:rPr>
                <w:rFonts w:ascii="Arial" w:hAnsi="Arial" w:cs="Arial"/>
                <w:sz w:val="20"/>
                <w:szCs w:val="20"/>
                <w:lang w:val="en-US"/>
              </w:rPr>
              <w:t>7</w:t>
            </w:r>
          </w:p>
        </w:tc>
        <w:tc>
          <w:tcPr>
            <w:tcW w:w="567" w:type="dxa"/>
            <w:shd w:val="clear" w:color="auto" w:fill="auto"/>
            <w:hideMark/>
          </w:tcPr>
          <w:p w14:paraId="5C716315" w14:textId="77777777" w:rsidR="009F66C1" w:rsidRPr="00D82CDA" w:rsidRDefault="009F66C1" w:rsidP="00DC7E81">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20</w:t>
            </w:r>
          </w:p>
        </w:tc>
        <w:tc>
          <w:tcPr>
            <w:tcW w:w="1128" w:type="dxa"/>
            <w:shd w:val="clear" w:color="auto" w:fill="auto"/>
            <w:hideMark/>
          </w:tcPr>
          <w:p w14:paraId="04F2F918" w14:textId="77777777" w:rsidR="009F66C1" w:rsidRPr="00D82CDA" w:rsidRDefault="009F66C1" w:rsidP="00DC7E81">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168</w:t>
            </w:r>
          </w:p>
        </w:tc>
        <w:tc>
          <w:tcPr>
            <w:tcW w:w="1145" w:type="dxa"/>
            <w:gridSpan w:val="2"/>
            <w:shd w:val="clear" w:color="auto" w:fill="auto"/>
            <w:hideMark/>
          </w:tcPr>
          <w:p w14:paraId="784AC6BC" w14:textId="2C26F420" w:rsidR="009F66C1" w:rsidRPr="00D82CDA" w:rsidRDefault="00897FFB" w:rsidP="00DC7E81">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1668</w:t>
            </w:r>
          </w:p>
        </w:tc>
      </w:tr>
      <w:tr w:rsidR="009F66C1" w:rsidRPr="00D82CDA" w14:paraId="0DCB315A" w14:textId="77777777" w:rsidTr="00CA3B99">
        <w:trPr>
          <w:trHeight w:val="117"/>
        </w:trPr>
        <w:tc>
          <w:tcPr>
            <w:cnfStyle w:val="001000000000" w:firstRow="0" w:lastRow="0" w:firstColumn="1" w:lastColumn="0" w:oddVBand="0" w:evenVBand="0" w:oddHBand="0" w:evenHBand="0" w:firstRowFirstColumn="0" w:firstRowLastColumn="0" w:lastRowFirstColumn="0" w:lastRowLastColumn="0"/>
            <w:tcW w:w="2261" w:type="dxa"/>
            <w:vMerge/>
          </w:tcPr>
          <w:p w14:paraId="104FFB16" w14:textId="77777777" w:rsidR="009F66C1" w:rsidRPr="00D82CDA" w:rsidRDefault="009F66C1" w:rsidP="00DC7E81">
            <w:pPr>
              <w:pStyle w:val="Sansinterligne"/>
              <w:rPr>
                <w:rFonts w:ascii="Arial" w:hAnsi="Arial" w:cs="Arial"/>
                <w:b w:val="0"/>
                <w:bCs w:val="0"/>
                <w:i/>
                <w:sz w:val="20"/>
                <w:szCs w:val="20"/>
                <w:lang w:val="en-US"/>
              </w:rPr>
            </w:pPr>
          </w:p>
        </w:tc>
        <w:tc>
          <w:tcPr>
            <w:tcW w:w="1564" w:type="dxa"/>
          </w:tcPr>
          <w:p w14:paraId="67603941" w14:textId="03BCE878" w:rsidR="009F66C1" w:rsidRPr="00D82CDA" w:rsidRDefault="009F66C1" w:rsidP="00DC7E81">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val="en-US"/>
              </w:rPr>
            </w:pPr>
            <w:r w:rsidRPr="00D82CDA">
              <w:rPr>
                <w:rFonts w:ascii="Arial" w:hAnsi="Arial" w:cs="Arial"/>
                <w:i/>
                <w:iCs/>
                <w:sz w:val="20"/>
                <w:szCs w:val="20"/>
                <w:lang w:val="en-US"/>
              </w:rPr>
              <w:t>P</w:t>
            </w:r>
          </w:p>
        </w:tc>
        <w:tc>
          <w:tcPr>
            <w:tcW w:w="4964" w:type="dxa"/>
            <w:gridSpan w:val="5"/>
          </w:tcPr>
          <w:p w14:paraId="718170A4" w14:textId="3D0C4AF4" w:rsidR="009F66C1" w:rsidRPr="00D82CDA" w:rsidRDefault="009F66C1" w:rsidP="00DC7E81">
            <w:pPr>
              <w:pStyle w:val="Sansinterligne"/>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val="en-US"/>
              </w:rPr>
            </w:pPr>
            <w:r w:rsidRPr="00D82CDA">
              <w:rPr>
                <w:rFonts w:ascii="Arial" w:hAnsi="Arial" w:cs="Arial"/>
                <w:i/>
                <w:iCs/>
                <w:sz w:val="20"/>
                <w:szCs w:val="20"/>
                <w:lang w:val="en-US"/>
              </w:rPr>
              <w:t>0,</w:t>
            </w:r>
            <w:r w:rsidR="003719E1" w:rsidRPr="00D82CDA">
              <w:rPr>
                <w:rFonts w:ascii="Arial" w:hAnsi="Arial" w:cs="Arial"/>
                <w:i/>
                <w:iCs/>
                <w:sz w:val="20"/>
                <w:szCs w:val="20"/>
                <w:lang w:val="en-US"/>
              </w:rPr>
              <w:t>4</w:t>
            </w:r>
            <w:r w:rsidRPr="00D82CDA">
              <w:rPr>
                <w:rFonts w:ascii="Arial" w:hAnsi="Arial" w:cs="Arial"/>
                <w:i/>
                <w:iCs/>
                <w:sz w:val="20"/>
                <w:szCs w:val="20"/>
                <w:lang w:val="en-US"/>
              </w:rPr>
              <w:t>47</w:t>
            </w:r>
          </w:p>
        </w:tc>
      </w:tr>
      <w:tr w:rsidR="003719E1" w:rsidRPr="00D82CDA" w14:paraId="18037C65" w14:textId="77777777" w:rsidTr="00CA3B99">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2261" w:type="dxa"/>
            <w:vMerge w:val="restart"/>
            <w:shd w:val="clear" w:color="auto" w:fill="auto"/>
          </w:tcPr>
          <w:p w14:paraId="20351897" w14:textId="77777777" w:rsidR="003719E1" w:rsidRPr="00D82CDA" w:rsidRDefault="003719E1" w:rsidP="00DC7E81">
            <w:pPr>
              <w:pStyle w:val="Sansinterligne"/>
              <w:rPr>
                <w:rFonts w:ascii="Arial" w:hAnsi="Arial" w:cs="Arial"/>
                <w:b w:val="0"/>
                <w:bCs w:val="0"/>
                <w:i/>
                <w:sz w:val="20"/>
                <w:szCs w:val="20"/>
                <w:lang w:val="en-US"/>
              </w:rPr>
            </w:pPr>
          </w:p>
          <w:p w14:paraId="196A4F14" w14:textId="77777777" w:rsidR="003719E1" w:rsidRPr="00D82CDA" w:rsidRDefault="003719E1" w:rsidP="00DC7E81">
            <w:pPr>
              <w:pStyle w:val="Sansinterligne"/>
              <w:rPr>
                <w:rFonts w:ascii="Arial" w:hAnsi="Arial" w:cs="Arial"/>
                <w:b w:val="0"/>
                <w:bCs w:val="0"/>
                <w:i/>
                <w:sz w:val="20"/>
                <w:szCs w:val="20"/>
                <w:lang w:val="en-US"/>
              </w:rPr>
            </w:pPr>
          </w:p>
          <w:p w14:paraId="5727D2FF" w14:textId="2A235DB3" w:rsidR="003719E1" w:rsidRPr="00D82CDA" w:rsidRDefault="003719E1" w:rsidP="00DC7E81">
            <w:pPr>
              <w:pStyle w:val="Sansinterligne"/>
              <w:rPr>
                <w:rFonts w:ascii="Arial" w:hAnsi="Arial" w:cs="Arial"/>
                <w:b w:val="0"/>
                <w:bCs w:val="0"/>
                <w:i/>
                <w:sz w:val="20"/>
                <w:szCs w:val="20"/>
                <w:lang w:val="en-US"/>
              </w:rPr>
            </w:pPr>
            <w:r w:rsidRPr="00D82CDA">
              <w:rPr>
                <w:rFonts w:ascii="Arial" w:hAnsi="Arial" w:cs="Arial"/>
                <w:b w:val="0"/>
                <w:bCs w:val="0"/>
                <w:i/>
                <w:sz w:val="20"/>
                <w:szCs w:val="20"/>
                <w:lang w:val="en-US"/>
              </w:rPr>
              <w:t>S</w:t>
            </w:r>
            <w:r w:rsidR="001E18E2" w:rsidRPr="00D82CDA">
              <w:rPr>
                <w:rFonts w:ascii="Arial" w:hAnsi="Arial" w:cs="Arial"/>
                <w:b w:val="0"/>
                <w:bCs w:val="0"/>
                <w:i/>
                <w:sz w:val="20"/>
                <w:szCs w:val="20"/>
                <w:lang w:val="en-US"/>
              </w:rPr>
              <w:t>chistosoma</w:t>
            </w:r>
            <w:r w:rsidRPr="00D82CDA">
              <w:rPr>
                <w:rFonts w:ascii="Arial" w:hAnsi="Arial" w:cs="Arial"/>
                <w:b w:val="0"/>
                <w:bCs w:val="0"/>
                <w:i/>
                <w:sz w:val="20"/>
                <w:szCs w:val="20"/>
                <w:lang w:val="en-US"/>
              </w:rPr>
              <w:t xml:space="preserve"> mansoni</w:t>
            </w:r>
          </w:p>
        </w:tc>
        <w:tc>
          <w:tcPr>
            <w:tcW w:w="1564" w:type="dxa"/>
            <w:shd w:val="clear" w:color="auto" w:fill="auto"/>
          </w:tcPr>
          <w:p w14:paraId="2DD66B1C" w14:textId="2BD25C40" w:rsidR="003719E1" w:rsidRPr="00D82CDA" w:rsidRDefault="003719E1" w:rsidP="00DC7E81">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Mambanda</w:t>
            </w:r>
          </w:p>
        </w:tc>
        <w:tc>
          <w:tcPr>
            <w:tcW w:w="2124" w:type="dxa"/>
            <w:shd w:val="clear" w:color="auto" w:fill="auto"/>
          </w:tcPr>
          <w:p w14:paraId="772E96B7" w14:textId="22C9FBE5" w:rsidR="003719E1" w:rsidRPr="00D82CDA" w:rsidRDefault="003719E1" w:rsidP="00DC7E81">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0</w:t>
            </w:r>
          </w:p>
        </w:tc>
        <w:tc>
          <w:tcPr>
            <w:tcW w:w="567" w:type="dxa"/>
            <w:shd w:val="clear" w:color="auto" w:fill="auto"/>
          </w:tcPr>
          <w:p w14:paraId="5158F3E6" w14:textId="39D13731" w:rsidR="003719E1" w:rsidRPr="00D82CDA" w:rsidRDefault="003719E1" w:rsidP="00DC7E81">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0</w:t>
            </w:r>
          </w:p>
        </w:tc>
        <w:tc>
          <w:tcPr>
            <w:tcW w:w="1134" w:type="dxa"/>
            <w:gridSpan w:val="2"/>
            <w:shd w:val="clear" w:color="auto" w:fill="auto"/>
          </w:tcPr>
          <w:p w14:paraId="5C919D7D" w14:textId="2A3F12B7" w:rsidR="003719E1" w:rsidRPr="00D82CDA" w:rsidRDefault="003719E1" w:rsidP="00DC7E81">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0</w:t>
            </w:r>
          </w:p>
        </w:tc>
        <w:tc>
          <w:tcPr>
            <w:tcW w:w="1139" w:type="dxa"/>
            <w:shd w:val="clear" w:color="auto" w:fill="auto"/>
          </w:tcPr>
          <w:p w14:paraId="15D7EF49" w14:textId="50BDCDFF" w:rsidR="003719E1" w:rsidRPr="00D82CDA" w:rsidRDefault="003719E1" w:rsidP="00DC7E81">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0</w:t>
            </w:r>
          </w:p>
        </w:tc>
      </w:tr>
      <w:tr w:rsidR="003719E1" w:rsidRPr="00D82CDA" w14:paraId="71FE3F33" w14:textId="77777777" w:rsidTr="00CA3B99">
        <w:trPr>
          <w:trHeight w:val="117"/>
        </w:trPr>
        <w:tc>
          <w:tcPr>
            <w:cnfStyle w:val="001000000000" w:firstRow="0" w:lastRow="0" w:firstColumn="1" w:lastColumn="0" w:oddVBand="0" w:evenVBand="0" w:oddHBand="0" w:evenHBand="0" w:firstRowFirstColumn="0" w:firstRowLastColumn="0" w:lastRowFirstColumn="0" w:lastRowLastColumn="0"/>
            <w:tcW w:w="2261" w:type="dxa"/>
            <w:vMerge/>
          </w:tcPr>
          <w:p w14:paraId="539D2688" w14:textId="77777777" w:rsidR="003719E1" w:rsidRPr="00D82CDA" w:rsidRDefault="003719E1" w:rsidP="00DC7E81">
            <w:pPr>
              <w:pStyle w:val="Sansinterligne"/>
              <w:rPr>
                <w:rFonts w:ascii="Arial" w:hAnsi="Arial" w:cs="Arial"/>
                <w:b w:val="0"/>
                <w:bCs w:val="0"/>
                <w:i/>
                <w:sz w:val="20"/>
                <w:szCs w:val="20"/>
                <w:lang w:val="en-US"/>
              </w:rPr>
            </w:pPr>
          </w:p>
        </w:tc>
        <w:tc>
          <w:tcPr>
            <w:tcW w:w="1564" w:type="dxa"/>
          </w:tcPr>
          <w:p w14:paraId="4EDC148F" w14:textId="7FCAA9A6" w:rsidR="003719E1" w:rsidRPr="00D82CDA" w:rsidRDefault="003719E1" w:rsidP="00DC7E81">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Dibombari</w:t>
            </w:r>
          </w:p>
        </w:tc>
        <w:tc>
          <w:tcPr>
            <w:tcW w:w="2124" w:type="dxa"/>
          </w:tcPr>
          <w:p w14:paraId="6C0D9407" w14:textId="2BCDDF7B" w:rsidR="003719E1" w:rsidRPr="00D82CDA" w:rsidRDefault="003719E1" w:rsidP="00DC7E81">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240 ± 94</w:t>
            </w:r>
          </w:p>
        </w:tc>
        <w:tc>
          <w:tcPr>
            <w:tcW w:w="567" w:type="dxa"/>
          </w:tcPr>
          <w:p w14:paraId="5FF4C7D4" w14:textId="4F7A5B29" w:rsidR="003719E1" w:rsidRPr="00D82CDA" w:rsidRDefault="003719E1" w:rsidP="00DC7E81">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2</w:t>
            </w:r>
          </w:p>
        </w:tc>
        <w:tc>
          <w:tcPr>
            <w:tcW w:w="1134" w:type="dxa"/>
            <w:gridSpan w:val="2"/>
          </w:tcPr>
          <w:p w14:paraId="4CA2F073" w14:textId="6D1F6FA9" w:rsidR="003719E1" w:rsidRPr="00D82CDA" w:rsidRDefault="003719E1" w:rsidP="00DC7E81">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192</w:t>
            </w:r>
          </w:p>
        </w:tc>
        <w:tc>
          <w:tcPr>
            <w:tcW w:w="1139" w:type="dxa"/>
          </w:tcPr>
          <w:p w14:paraId="21EF3CDA" w14:textId="3D32DF24" w:rsidR="003719E1" w:rsidRPr="00D82CDA" w:rsidRDefault="003719E1" w:rsidP="00DC7E81">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288</w:t>
            </w:r>
          </w:p>
        </w:tc>
      </w:tr>
      <w:tr w:rsidR="003719E1" w:rsidRPr="00D82CDA" w14:paraId="2E8EE1C0" w14:textId="77777777" w:rsidTr="00CA3B99">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2261" w:type="dxa"/>
            <w:vMerge/>
            <w:shd w:val="clear" w:color="auto" w:fill="auto"/>
          </w:tcPr>
          <w:p w14:paraId="5BBBD672" w14:textId="77777777" w:rsidR="003719E1" w:rsidRPr="00D82CDA" w:rsidRDefault="003719E1" w:rsidP="00DC7E81">
            <w:pPr>
              <w:pStyle w:val="Sansinterligne"/>
              <w:rPr>
                <w:rFonts w:ascii="Arial" w:hAnsi="Arial" w:cs="Arial"/>
                <w:b w:val="0"/>
                <w:bCs w:val="0"/>
                <w:i/>
                <w:sz w:val="20"/>
                <w:szCs w:val="20"/>
                <w:lang w:val="en-US"/>
              </w:rPr>
            </w:pPr>
          </w:p>
        </w:tc>
        <w:tc>
          <w:tcPr>
            <w:tcW w:w="1564" w:type="dxa"/>
            <w:shd w:val="clear" w:color="auto" w:fill="auto"/>
          </w:tcPr>
          <w:p w14:paraId="501EAF33" w14:textId="16DAC38D" w:rsidR="003719E1" w:rsidRPr="00D82CDA" w:rsidRDefault="003719E1" w:rsidP="00DC7E81">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Abo</w:t>
            </w:r>
          </w:p>
        </w:tc>
        <w:tc>
          <w:tcPr>
            <w:tcW w:w="2124" w:type="dxa"/>
            <w:shd w:val="clear" w:color="auto" w:fill="auto"/>
          </w:tcPr>
          <w:p w14:paraId="443424EC" w14:textId="17508520" w:rsidR="003719E1" w:rsidRPr="00D82CDA" w:rsidRDefault="003719E1" w:rsidP="00DC7E81">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276 ± 23.5</w:t>
            </w:r>
          </w:p>
        </w:tc>
        <w:tc>
          <w:tcPr>
            <w:tcW w:w="567" w:type="dxa"/>
            <w:shd w:val="clear" w:color="auto" w:fill="auto"/>
          </w:tcPr>
          <w:p w14:paraId="1F795312" w14:textId="24080D83" w:rsidR="003719E1" w:rsidRPr="00D82CDA" w:rsidRDefault="003719E1" w:rsidP="00DC7E81">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2</w:t>
            </w:r>
          </w:p>
        </w:tc>
        <w:tc>
          <w:tcPr>
            <w:tcW w:w="1134" w:type="dxa"/>
            <w:gridSpan w:val="2"/>
            <w:shd w:val="clear" w:color="auto" w:fill="auto"/>
          </w:tcPr>
          <w:p w14:paraId="0C748B25" w14:textId="62B5440B" w:rsidR="003719E1" w:rsidRPr="00D82CDA" w:rsidRDefault="003719E1" w:rsidP="00DC7E81">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264</w:t>
            </w:r>
          </w:p>
        </w:tc>
        <w:tc>
          <w:tcPr>
            <w:tcW w:w="1139" w:type="dxa"/>
            <w:shd w:val="clear" w:color="auto" w:fill="auto"/>
          </w:tcPr>
          <w:p w14:paraId="6E0AC75B" w14:textId="6D127226" w:rsidR="003719E1" w:rsidRPr="00D82CDA" w:rsidRDefault="003719E1" w:rsidP="00DC7E81">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288</w:t>
            </w:r>
          </w:p>
        </w:tc>
      </w:tr>
      <w:tr w:rsidR="003719E1" w:rsidRPr="00D82CDA" w14:paraId="2C7697BF" w14:textId="77777777" w:rsidTr="00CA3B99">
        <w:trPr>
          <w:trHeight w:val="117"/>
        </w:trPr>
        <w:tc>
          <w:tcPr>
            <w:cnfStyle w:val="001000000000" w:firstRow="0" w:lastRow="0" w:firstColumn="1" w:lastColumn="0" w:oddVBand="0" w:evenVBand="0" w:oddHBand="0" w:evenHBand="0" w:firstRowFirstColumn="0" w:firstRowLastColumn="0" w:lastRowFirstColumn="0" w:lastRowLastColumn="0"/>
            <w:tcW w:w="2261" w:type="dxa"/>
            <w:vMerge/>
          </w:tcPr>
          <w:p w14:paraId="3A77479C" w14:textId="77777777" w:rsidR="003719E1" w:rsidRPr="00D82CDA" w:rsidRDefault="003719E1" w:rsidP="00DC7E81">
            <w:pPr>
              <w:pStyle w:val="Sansinterligne"/>
              <w:rPr>
                <w:rFonts w:ascii="Arial" w:hAnsi="Arial" w:cs="Arial"/>
                <w:b w:val="0"/>
                <w:bCs w:val="0"/>
                <w:i/>
                <w:sz w:val="20"/>
                <w:szCs w:val="20"/>
                <w:lang w:val="en-US"/>
              </w:rPr>
            </w:pPr>
          </w:p>
        </w:tc>
        <w:tc>
          <w:tcPr>
            <w:tcW w:w="1564" w:type="dxa"/>
          </w:tcPr>
          <w:p w14:paraId="0D0302BE" w14:textId="1376927B" w:rsidR="003719E1" w:rsidRPr="00D82CDA" w:rsidRDefault="003719E1" w:rsidP="00DC7E81">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Mbanga</w:t>
            </w:r>
          </w:p>
        </w:tc>
        <w:tc>
          <w:tcPr>
            <w:tcW w:w="2124" w:type="dxa"/>
          </w:tcPr>
          <w:p w14:paraId="478CE90C" w14:textId="1C948F79" w:rsidR="003719E1" w:rsidRPr="00D82CDA" w:rsidRDefault="003719E1" w:rsidP="00DC7E81">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0</w:t>
            </w:r>
          </w:p>
        </w:tc>
        <w:tc>
          <w:tcPr>
            <w:tcW w:w="567" w:type="dxa"/>
          </w:tcPr>
          <w:p w14:paraId="03D549C7" w14:textId="0A50D4A6" w:rsidR="003719E1" w:rsidRPr="00D82CDA" w:rsidRDefault="003719E1" w:rsidP="00DC7E81">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0</w:t>
            </w:r>
          </w:p>
        </w:tc>
        <w:tc>
          <w:tcPr>
            <w:tcW w:w="1134" w:type="dxa"/>
            <w:gridSpan w:val="2"/>
          </w:tcPr>
          <w:p w14:paraId="287C17A8" w14:textId="59FAA6EA" w:rsidR="003719E1" w:rsidRPr="00D82CDA" w:rsidRDefault="003719E1" w:rsidP="00DC7E81">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0</w:t>
            </w:r>
          </w:p>
        </w:tc>
        <w:tc>
          <w:tcPr>
            <w:tcW w:w="1139" w:type="dxa"/>
          </w:tcPr>
          <w:p w14:paraId="3BA462FF" w14:textId="7FE24B33" w:rsidR="003719E1" w:rsidRPr="00D82CDA" w:rsidRDefault="003719E1" w:rsidP="00DC7E81">
            <w:pPr>
              <w:pStyle w:val="Sansinterlign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82CDA">
              <w:rPr>
                <w:rFonts w:ascii="Arial" w:hAnsi="Arial" w:cs="Arial"/>
                <w:sz w:val="20"/>
                <w:szCs w:val="20"/>
                <w:lang w:val="en-US"/>
              </w:rPr>
              <w:t>0</w:t>
            </w:r>
          </w:p>
        </w:tc>
      </w:tr>
      <w:tr w:rsidR="003719E1" w:rsidRPr="00D82CDA" w14:paraId="44A5A073" w14:textId="77777777" w:rsidTr="00CA3B99">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2261" w:type="dxa"/>
            <w:vMerge/>
            <w:shd w:val="clear" w:color="auto" w:fill="auto"/>
          </w:tcPr>
          <w:p w14:paraId="58C7DCFF" w14:textId="77777777" w:rsidR="003719E1" w:rsidRPr="00D82CDA" w:rsidRDefault="003719E1" w:rsidP="00DC7E81">
            <w:pPr>
              <w:pStyle w:val="Sansinterligne"/>
              <w:rPr>
                <w:rFonts w:ascii="Arial" w:hAnsi="Arial" w:cs="Arial"/>
                <w:b w:val="0"/>
                <w:bCs w:val="0"/>
                <w:i/>
                <w:sz w:val="20"/>
                <w:szCs w:val="20"/>
                <w:lang w:val="en-US"/>
              </w:rPr>
            </w:pPr>
          </w:p>
        </w:tc>
        <w:tc>
          <w:tcPr>
            <w:tcW w:w="1564" w:type="dxa"/>
            <w:shd w:val="clear" w:color="auto" w:fill="auto"/>
          </w:tcPr>
          <w:p w14:paraId="06760638" w14:textId="6F7AE05C" w:rsidR="003719E1" w:rsidRPr="00D82CDA" w:rsidRDefault="003719E1" w:rsidP="00DC7E81">
            <w:pPr>
              <w:pStyle w:val="Sansinterligne"/>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lang w:val="en-US"/>
              </w:rPr>
            </w:pPr>
            <w:r w:rsidRPr="00D82CDA">
              <w:rPr>
                <w:rFonts w:ascii="Arial" w:hAnsi="Arial" w:cs="Arial"/>
                <w:i/>
                <w:iCs/>
                <w:sz w:val="20"/>
                <w:szCs w:val="20"/>
                <w:lang w:val="en-US"/>
              </w:rPr>
              <w:t>P</w:t>
            </w:r>
          </w:p>
        </w:tc>
        <w:tc>
          <w:tcPr>
            <w:tcW w:w="4964" w:type="dxa"/>
            <w:gridSpan w:val="5"/>
            <w:shd w:val="clear" w:color="auto" w:fill="auto"/>
          </w:tcPr>
          <w:p w14:paraId="78D9552D" w14:textId="4062A112" w:rsidR="003719E1" w:rsidRPr="00D82CDA" w:rsidRDefault="003719E1" w:rsidP="00DC7E81">
            <w:pPr>
              <w:pStyle w:val="Sansinterligne"/>
              <w:jc w:val="cente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lang w:val="en-US"/>
              </w:rPr>
            </w:pPr>
            <w:r w:rsidRPr="00D82CDA">
              <w:rPr>
                <w:rFonts w:ascii="Arial" w:hAnsi="Arial" w:cs="Arial"/>
                <w:i/>
                <w:iCs/>
                <w:sz w:val="20"/>
                <w:szCs w:val="20"/>
                <w:lang w:val="en-US"/>
              </w:rPr>
              <w:t>0.543</w:t>
            </w:r>
          </w:p>
        </w:tc>
      </w:tr>
    </w:tbl>
    <w:bookmarkEnd w:id="6"/>
    <w:p w14:paraId="25D17D1F" w14:textId="42CF5DBD" w:rsidR="007C675B" w:rsidRPr="00D82CDA" w:rsidRDefault="007C675B" w:rsidP="00AB37C8">
      <w:pPr>
        <w:pStyle w:val="Default"/>
        <w:rPr>
          <w:rFonts w:ascii="Arial" w:hAnsi="Arial" w:cs="Arial"/>
          <w:sz w:val="20"/>
          <w:szCs w:val="20"/>
          <w:lang w:val="en-US"/>
        </w:rPr>
      </w:pPr>
      <w:r w:rsidRPr="00D82CDA">
        <w:rPr>
          <w:rFonts w:ascii="Arial" w:hAnsi="Arial" w:cs="Arial"/>
          <w:sz w:val="20"/>
          <w:szCs w:val="20"/>
          <w:lang w:val="en-US"/>
        </w:rPr>
        <w:t> </w:t>
      </w:r>
      <w:r w:rsidR="00D65B78" w:rsidRPr="00D82CDA">
        <w:rPr>
          <w:rFonts w:ascii="Arial" w:hAnsi="Arial" w:cs="Arial"/>
          <w:sz w:val="20"/>
          <w:szCs w:val="20"/>
          <w:lang w:val="en-US"/>
        </w:rPr>
        <w:t>N</w:t>
      </w:r>
      <w:r w:rsidRPr="00D82CDA">
        <w:rPr>
          <w:rFonts w:ascii="Arial" w:hAnsi="Arial" w:cs="Arial"/>
          <w:sz w:val="20"/>
          <w:szCs w:val="20"/>
          <w:lang w:val="en-US"/>
        </w:rPr>
        <w:t>:</w:t>
      </w:r>
      <w:r w:rsidR="004243A4" w:rsidRPr="00D82CDA">
        <w:rPr>
          <w:rFonts w:ascii="Arial" w:hAnsi="Arial" w:cs="Arial"/>
          <w:sz w:val="20"/>
          <w:szCs w:val="20"/>
          <w:lang w:val="en-US"/>
        </w:rPr>
        <w:t xml:space="preserve"> </w:t>
      </w:r>
      <w:r w:rsidR="000E1427" w:rsidRPr="00D82CDA">
        <w:rPr>
          <w:rFonts w:ascii="Arial" w:hAnsi="Arial" w:cs="Arial"/>
          <w:sz w:val="20"/>
          <w:szCs w:val="20"/>
          <w:lang w:val="en-US"/>
        </w:rPr>
        <w:t xml:space="preserve">number </w:t>
      </w:r>
      <w:r w:rsidR="004243A4" w:rsidRPr="00D82CDA">
        <w:rPr>
          <w:rFonts w:ascii="Arial" w:hAnsi="Arial" w:cs="Arial"/>
          <w:sz w:val="20"/>
          <w:szCs w:val="20"/>
          <w:lang w:val="en-US"/>
        </w:rPr>
        <w:t xml:space="preserve">of participants infected by </w:t>
      </w:r>
      <w:r w:rsidR="000E1427" w:rsidRPr="00D82CDA">
        <w:rPr>
          <w:rFonts w:ascii="Arial" w:hAnsi="Arial" w:cs="Arial"/>
          <w:sz w:val="20"/>
          <w:szCs w:val="20"/>
          <w:lang w:val="en-US"/>
        </w:rPr>
        <w:t>the</w:t>
      </w:r>
      <w:r w:rsidR="004243A4" w:rsidRPr="00D82CDA">
        <w:rPr>
          <w:rFonts w:ascii="Arial" w:hAnsi="Arial" w:cs="Arial"/>
          <w:sz w:val="20"/>
          <w:szCs w:val="20"/>
          <w:lang w:val="en-US"/>
        </w:rPr>
        <w:t xml:space="preserve"> specific </w:t>
      </w:r>
      <w:r w:rsidR="00B378D5" w:rsidRPr="00D82CDA">
        <w:rPr>
          <w:rFonts w:ascii="Arial" w:hAnsi="Arial" w:cs="Arial"/>
          <w:sz w:val="20"/>
          <w:szCs w:val="20"/>
          <w:lang w:val="en-US"/>
        </w:rPr>
        <w:t>helminth</w:t>
      </w:r>
      <w:r w:rsidR="004243A4" w:rsidRPr="00D82CDA">
        <w:rPr>
          <w:rFonts w:ascii="Arial" w:hAnsi="Arial" w:cs="Arial"/>
          <w:sz w:val="20"/>
          <w:szCs w:val="20"/>
          <w:lang w:val="en-US"/>
        </w:rPr>
        <w:t>.</w:t>
      </w:r>
    </w:p>
    <w:p w14:paraId="70B9D990" w14:textId="06D8C01E" w:rsidR="007C675B" w:rsidRDefault="007C675B" w:rsidP="00AB37C8">
      <w:pPr>
        <w:pStyle w:val="Default"/>
        <w:rPr>
          <w:rFonts w:ascii="Arial" w:hAnsi="Arial" w:cs="Arial"/>
          <w:sz w:val="20"/>
          <w:szCs w:val="20"/>
          <w:lang w:val="en-US"/>
        </w:rPr>
      </w:pPr>
    </w:p>
    <w:p w14:paraId="444EED94" w14:textId="3360E032" w:rsidR="00370368" w:rsidRPr="00D82CDA" w:rsidRDefault="00370368" w:rsidP="006C0F0C">
      <w:pPr>
        <w:pStyle w:val="Default"/>
        <w:spacing w:line="360" w:lineRule="auto"/>
        <w:jc w:val="both"/>
        <w:rPr>
          <w:rFonts w:ascii="Arial" w:hAnsi="Arial" w:cs="Arial"/>
          <w:sz w:val="20"/>
          <w:szCs w:val="20"/>
          <w:lang w:val="en-US"/>
        </w:rPr>
      </w:pPr>
      <w:r w:rsidRPr="00BA04CF">
        <w:rPr>
          <w:rFonts w:ascii="Arial" w:hAnsi="Arial" w:cs="Arial"/>
          <w:b/>
          <w:bCs/>
          <w:color w:val="0070C0"/>
          <w:sz w:val="20"/>
          <w:szCs w:val="20"/>
          <w:lang w:val="en-US"/>
        </w:rPr>
        <w:t>Limitations of the study</w:t>
      </w:r>
      <w:r w:rsidRPr="00D04409">
        <w:rPr>
          <w:rFonts w:ascii="Arial" w:hAnsi="Arial" w:cs="Arial"/>
          <w:b/>
          <w:bCs/>
          <w:color w:val="0070C0"/>
          <w:sz w:val="20"/>
          <w:szCs w:val="20"/>
          <w:lang w:val="en-US"/>
        </w:rPr>
        <w:t>.</w:t>
      </w:r>
      <w:r w:rsidRPr="00D04409">
        <w:rPr>
          <w:rFonts w:ascii="Arial" w:hAnsi="Arial" w:cs="Arial"/>
          <w:color w:val="0070C0"/>
          <w:sz w:val="20"/>
          <w:szCs w:val="20"/>
          <w:lang w:val="en-US"/>
        </w:rPr>
        <w:t xml:space="preserve"> The study used the Kato-Katz technique to detect and count intestinal helminth</w:t>
      </w:r>
      <w:r w:rsidR="006C0F0C" w:rsidRPr="00D04409">
        <w:rPr>
          <w:rFonts w:ascii="Arial" w:hAnsi="Arial" w:cs="Arial"/>
          <w:color w:val="0070C0"/>
          <w:sz w:val="20"/>
          <w:szCs w:val="20"/>
          <w:lang w:val="en-US"/>
        </w:rPr>
        <w:t>s</w:t>
      </w:r>
      <w:r w:rsidRPr="00D04409">
        <w:rPr>
          <w:rFonts w:ascii="Arial" w:hAnsi="Arial" w:cs="Arial"/>
          <w:color w:val="0070C0"/>
          <w:sz w:val="20"/>
          <w:szCs w:val="20"/>
          <w:lang w:val="en-US"/>
        </w:rPr>
        <w:t xml:space="preserve">. This technique has some drawbacks as it cannot easily detect helminth larva like rhabditoid larva of </w:t>
      </w:r>
      <w:r w:rsidRPr="00D04409">
        <w:rPr>
          <w:rFonts w:ascii="Arial" w:hAnsi="Arial" w:cs="Arial"/>
          <w:i/>
          <w:iCs/>
          <w:color w:val="0070C0"/>
          <w:sz w:val="20"/>
          <w:szCs w:val="20"/>
          <w:lang w:val="en-US"/>
        </w:rPr>
        <w:t>Strongyloides stercoralis</w:t>
      </w:r>
      <w:r w:rsidRPr="00D04409">
        <w:rPr>
          <w:rFonts w:ascii="Arial" w:hAnsi="Arial" w:cs="Arial"/>
          <w:color w:val="0070C0"/>
          <w:sz w:val="20"/>
          <w:szCs w:val="20"/>
          <w:lang w:val="en-US"/>
        </w:rPr>
        <w:t xml:space="preserve"> which is also a soil-transmitted helminth. </w:t>
      </w:r>
      <w:r w:rsidR="006C0F0C" w:rsidRPr="00D04409">
        <w:rPr>
          <w:rFonts w:ascii="Arial" w:hAnsi="Arial" w:cs="Arial"/>
          <w:color w:val="0070C0"/>
          <w:sz w:val="20"/>
          <w:szCs w:val="20"/>
          <w:lang w:val="en-US"/>
        </w:rPr>
        <w:t xml:space="preserve">An association of Kato-Katz technique and </w:t>
      </w:r>
      <w:r w:rsidR="00D04409">
        <w:rPr>
          <w:rFonts w:ascii="Arial" w:hAnsi="Arial" w:cs="Arial"/>
          <w:color w:val="0070C0"/>
          <w:sz w:val="20"/>
          <w:szCs w:val="20"/>
          <w:lang w:val="en-US"/>
        </w:rPr>
        <w:t xml:space="preserve">a </w:t>
      </w:r>
      <w:r w:rsidR="006C0F0C" w:rsidRPr="00D04409">
        <w:rPr>
          <w:rFonts w:ascii="Arial" w:hAnsi="Arial" w:cs="Arial"/>
          <w:color w:val="0070C0"/>
          <w:sz w:val="20"/>
          <w:szCs w:val="20"/>
          <w:lang w:val="en-US"/>
        </w:rPr>
        <w:t>larva extract</w:t>
      </w:r>
      <w:r w:rsidR="00D04409">
        <w:rPr>
          <w:rFonts w:ascii="Arial" w:hAnsi="Arial" w:cs="Arial"/>
          <w:color w:val="0070C0"/>
          <w:sz w:val="20"/>
          <w:szCs w:val="20"/>
          <w:lang w:val="en-US"/>
        </w:rPr>
        <w:t>i</w:t>
      </w:r>
      <w:r w:rsidR="006C0F0C" w:rsidRPr="00D04409">
        <w:rPr>
          <w:rFonts w:ascii="Arial" w:hAnsi="Arial" w:cs="Arial"/>
          <w:color w:val="0070C0"/>
          <w:sz w:val="20"/>
          <w:szCs w:val="20"/>
          <w:lang w:val="en-US"/>
        </w:rPr>
        <w:t xml:space="preserve">on technique </w:t>
      </w:r>
      <w:r w:rsidR="00D04409">
        <w:rPr>
          <w:rFonts w:ascii="Arial" w:hAnsi="Arial" w:cs="Arial"/>
          <w:color w:val="0070C0"/>
          <w:sz w:val="20"/>
          <w:szCs w:val="20"/>
          <w:lang w:val="en-US"/>
        </w:rPr>
        <w:t>like</w:t>
      </w:r>
      <w:r w:rsidR="006C0F0C" w:rsidRPr="00D04409">
        <w:rPr>
          <w:rFonts w:ascii="Arial" w:hAnsi="Arial" w:cs="Arial"/>
          <w:color w:val="0070C0"/>
          <w:sz w:val="20"/>
          <w:szCs w:val="20"/>
          <w:lang w:val="en-US"/>
        </w:rPr>
        <w:t xml:space="preserve"> Baermann technique could have given more</w:t>
      </w:r>
      <w:r w:rsidR="002A31B8" w:rsidRPr="00D04409">
        <w:rPr>
          <w:rFonts w:ascii="Arial" w:hAnsi="Arial" w:cs="Arial"/>
          <w:color w:val="0070C0"/>
          <w:sz w:val="20"/>
          <w:szCs w:val="20"/>
          <w:lang w:val="en-US"/>
        </w:rPr>
        <w:t xml:space="preserve"> lig</w:t>
      </w:r>
      <w:r w:rsidR="00D04409">
        <w:rPr>
          <w:rFonts w:ascii="Arial" w:hAnsi="Arial" w:cs="Arial"/>
          <w:color w:val="0070C0"/>
          <w:sz w:val="20"/>
          <w:szCs w:val="20"/>
          <w:lang w:val="en-US"/>
        </w:rPr>
        <w:t>h</w:t>
      </w:r>
      <w:r w:rsidR="002A31B8" w:rsidRPr="00D04409">
        <w:rPr>
          <w:rFonts w:ascii="Arial" w:hAnsi="Arial" w:cs="Arial"/>
          <w:color w:val="0070C0"/>
          <w:sz w:val="20"/>
          <w:szCs w:val="20"/>
          <w:lang w:val="en-US"/>
        </w:rPr>
        <w:t>t</w:t>
      </w:r>
      <w:r w:rsidR="006C0F0C" w:rsidRPr="00D04409">
        <w:rPr>
          <w:rFonts w:ascii="Arial" w:hAnsi="Arial" w:cs="Arial"/>
          <w:color w:val="0070C0"/>
          <w:sz w:val="20"/>
          <w:szCs w:val="20"/>
          <w:lang w:val="en-US"/>
        </w:rPr>
        <w:t xml:space="preserve"> on the status of STH in the study area. </w:t>
      </w:r>
      <w:r w:rsidRPr="00D04409">
        <w:rPr>
          <w:rFonts w:ascii="Arial" w:hAnsi="Arial" w:cs="Arial"/>
          <w:color w:val="0070C0"/>
          <w:sz w:val="20"/>
          <w:szCs w:val="20"/>
          <w:lang w:val="en-US"/>
        </w:rPr>
        <w:t xml:space="preserve">However, despite this limitation, data collected </w:t>
      </w:r>
      <w:r w:rsidR="006C0F0C" w:rsidRPr="00D04409">
        <w:rPr>
          <w:rFonts w:ascii="Arial" w:hAnsi="Arial" w:cs="Arial"/>
          <w:color w:val="0070C0"/>
          <w:sz w:val="20"/>
          <w:szCs w:val="20"/>
          <w:lang w:val="en-US"/>
        </w:rPr>
        <w:t>focused mainly on soil-transmitted helminth</w:t>
      </w:r>
      <w:r w:rsidRPr="00D04409">
        <w:rPr>
          <w:rFonts w:ascii="Arial" w:hAnsi="Arial" w:cs="Arial"/>
          <w:color w:val="0070C0"/>
          <w:sz w:val="20"/>
          <w:szCs w:val="20"/>
          <w:lang w:val="en-US"/>
        </w:rPr>
        <w:t xml:space="preserve"> </w:t>
      </w:r>
      <w:r w:rsidR="006C0F0C" w:rsidRPr="00D04409">
        <w:rPr>
          <w:rFonts w:ascii="Arial" w:hAnsi="Arial" w:cs="Arial"/>
          <w:color w:val="0070C0"/>
          <w:sz w:val="20"/>
          <w:szCs w:val="20"/>
          <w:lang w:val="en-US"/>
        </w:rPr>
        <w:t xml:space="preserve">whose chemoprevention </w:t>
      </w:r>
      <w:r w:rsidR="00D04409" w:rsidRPr="00D04409">
        <w:rPr>
          <w:rFonts w:ascii="Arial" w:hAnsi="Arial" w:cs="Arial"/>
          <w:color w:val="0070C0"/>
          <w:sz w:val="20"/>
          <w:szCs w:val="20"/>
          <w:lang w:val="en-US"/>
        </w:rPr>
        <w:t>relies on</w:t>
      </w:r>
      <w:r w:rsidR="006C0F0C" w:rsidRPr="00D04409">
        <w:rPr>
          <w:rFonts w:ascii="Arial" w:hAnsi="Arial" w:cs="Arial"/>
          <w:color w:val="0070C0"/>
          <w:sz w:val="20"/>
          <w:szCs w:val="20"/>
          <w:lang w:val="en-US"/>
        </w:rPr>
        <w:t xml:space="preserve"> mas</w:t>
      </w:r>
      <w:r w:rsidR="00D04409">
        <w:rPr>
          <w:rFonts w:ascii="Arial" w:hAnsi="Arial" w:cs="Arial"/>
          <w:color w:val="0070C0"/>
          <w:sz w:val="20"/>
          <w:szCs w:val="20"/>
          <w:lang w:val="en-US"/>
        </w:rPr>
        <w:t>s</w:t>
      </w:r>
      <w:r w:rsidR="006C0F0C" w:rsidRPr="00D04409">
        <w:rPr>
          <w:rFonts w:ascii="Arial" w:hAnsi="Arial" w:cs="Arial"/>
          <w:color w:val="0070C0"/>
          <w:sz w:val="20"/>
          <w:szCs w:val="20"/>
          <w:lang w:val="en-US"/>
        </w:rPr>
        <w:t xml:space="preserve"> distribution of albendazole or mebendazole.</w:t>
      </w:r>
    </w:p>
    <w:p w14:paraId="4339FE8C" w14:textId="1E1E9BBA" w:rsidR="00465499" w:rsidRPr="00D82CDA" w:rsidRDefault="00023CF0" w:rsidP="006C0F0C">
      <w:pPr>
        <w:pStyle w:val="Sansinterligne"/>
        <w:spacing w:line="360" w:lineRule="auto"/>
        <w:jc w:val="both"/>
        <w:rPr>
          <w:rFonts w:ascii="Arial" w:hAnsi="Arial" w:cs="Arial"/>
          <w:sz w:val="20"/>
          <w:szCs w:val="20"/>
          <w:lang w:val="en-US"/>
        </w:rPr>
      </w:pPr>
      <w:r w:rsidRPr="00D82CDA">
        <w:rPr>
          <w:rFonts w:ascii="Arial" w:hAnsi="Arial" w:cs="Arial"/>
          <w:b/>
          <w:bCs/>
          <w:lang w:val="en-US"/>
        </w:rPr>
        <w:t xml:space="preserve">4. </w:t>
      </w:r>
      <w:r w:rsidR="00881B89" w:rsidRPr="00D82CDA">
        <w:rPr>
          <w:rFonts w:ascii="Arial" w:hAnsi="Arial" w:cs="Arial"/>
          <w:b/>
          <w:bCs/>
          <w:lang w:val="en-US"/>
        </w:rPr>
        <w:t>Conclusion.</w:t>
      </w:r>
      <w:r w:rsidR="00881B89" w:rsidRPr="00D82CDA">
        <w:rPr>
          <w:rFonts w:ascii="Arial" w:hAnsi="Arial" w:cs="Arial"/>
          <w:sz w:val="20"/>
          <w:szCs w:val="20"/>
          <w:lang w:val="en-US"/>
        </w:rPr>
        <w:t xml:space="preserve"> </w:t>
      </w:r>
      <w:r w:rsidR="00881B89" w:rsidRPr="00D82CDA">
        <w:rPr>
          <w:rFonts w:ascii="Arial" w:hAnsi="Arial" w:cs="Arial"/>
          <w:i/>
          <w:iCs/>
          <w:sz w:val="20"/>
          <w:szCs w:val="20"/>
          <w:lang w:val="en-US"/>
        </w:rPr>
        <w:t>Ascaris lumbricoides, Trichuris trichiura</w:t>
      </w:r>
      <w:r w:rsidR="00881B89" w:rsidRPr="00D82CDA">
        <w:rPr>
          <w:rFonts w:ascii="Arial" w:hAnsi="Arial" w:cs="Arial"/>
          <w:sz w:val="20"/>
          <w:szCs w:val="20"/>
          <w:lang w:val="en-US"/>
        </w:rPr>
        <w:t xml:space="preserve"> and hookworm w</w:t>
      </w:r>
      <w:r w:rsidR="00DF1F79" w:rsidRPr="00D82CDA">
        <w:rPr>
          <w:rFonts w:ascii="Arial" w:hAnsi="Arial" w:cs="Arial"/>
          <w:sz w:val="20"/>
          <w:szCs w:val="20"/>
          <w:lang w:val="en-US"/>
        </w:rPr>
        <w:t>e</w:t>
      </w:r>
      <w:r w:rsidR="00881B89" w:rsidRPr="00D82CDA">
        <w:rPr>
          <w:rFonts w:ascii="Arial" w:hAnsi="Arial" w:cs="Arial"/>
          <w:sz w:val="20"/>
          <w:szCs w:val="20"/>
          <w:lang w:val="en-US"/>
        </w:rPr>
        <w:t xml:space="preserve">re </w:t>
      </w:r>
      <w:r w:rsidR="00DF1F79" w:rsidRPr="00D82CDA">
        <w:rPr>
          <w:rFonts w:ascii="Arial" w:hAnsi="Arial" w:cs="Arial"/>
          <w:sz w:val="20"/>
          <w:szCs w:val="20"/>
          <w:lang w:val="en-US"/>
        </w:rPr>
        <w:t xml:space="preserve">the STH recorded in all </w:t>
      </w:r>
      <w:r w:rsidR="00881B89" w:rsidRPr="00D82CDA">
        <w:rPr>
          <w:rFonts w:ascii="Arial" w:hAnsi="Arial" w:cs="Arial"/>
          <w:sz w:val="20"/>
          <w:szCs w:val="20"/>
          <w:lang w:val="en-US"/>
        </w:rPr>
        <w:t>four health districts</w:t>
      </w:r>
      <w:r w:rsidR="00DF1F79" w:rsidRPr="00D82CDA">
        <w:rPr>
          <w:rFonts w:ascii="Arial" w:hAnsi="Arial" w:cs="Arial"/>
          <w:sz w:val="20"/>
          <w:szCs w:val="20"/>
          <w:lang w:val="en-US"/>
        </w:rPr>
        <w:t xml:space="preserve"> inhabiting participants as monospecific or multiple infections</w:t>
      </w:r>
      <w:r w:rsidR="00AE14FC" w:rsidRPr="00D82CDA">
        <w:rPr>
          <w:rFonts w:ascii="Arial" w:hAnsi="Arial" w:cs="Arial"/>
          <w:sz w:val="20"/>
          <w:szCs w:val="20"/>
          <w:lang w:val="en-US"/>
        </w:rPr>
        <w:t>, and of low intensities of infections</w:t>
      </w:r>
      <w:r w:rsidR="00DF1F79" w:rsidRPr="00D82CDA">
        <w:rPr>
          <w:rFonts w:ascii="Arial" w:hAnsi="Arial" w:cs="Arial"/>
          <w:sz w:val="20"/>
          <w:szCs w:val="20"/>
          <w:lang w:val="en-US"/>
        </w:rPr>
        <w:t xml:space="preserve">. </w:t>
      </w:r>
      <w:r w:rsidR="00AE14FC" w:rsidRPr="00D82CDA">
        <w:rPr>
          <w:rFonts w:ascii="Arial" w:hAnsi="Arial" w:cs="Arial"/>
          <w:sz w:val="20"/>
          <w:szCs w:val="20"/>
          <w:lang w:val="en-US"/>
        </w:rPr>
        <w:t xml:space="preserve">The overall </w:t>
      </w:r>
      <w:r w:rsidR="001E18E2" w:rsidRPr="00D82CDA">
        <w:rPr>
          <w:rFonts w:ascii="Arial" w:hAnsi="Arial" w:cs="Arial"/>
          <w:sz w:val="20"/>
          <w:szCs w:val="20"/>
          <w:lang w:val="en-US"/>
        </w:rPr>
        <w:t xml:space="preserve">prevalence </w:t>
      </w:r>
      <w:r w:rsidR="00DF1F79" w:rsidRPr="00D82CDA">
        <w:rPr>
          <w:rFonts w:ascii="Arial" w:hAnsi="Arial" w:cs="Arial"/>
          <w:sz w:val="20"/>
          <w:szCs w:val="20"/>
          <w:lang w:val="en-US"/>
        </w:rPr>
        <w:t xml:space="preserve">STH </w:t>
      </w:r>
      <w:r w:rsidR="00AE14FC" w:rsidRPr="00D82CDA">
        <w:rPr>
          <w:rFonts w:ascii="Arial" w:hAnsi="Arial" w:cs="Arial"/>
          <w:sz w:val="20"/>
          <w:szCs w:val="20"/>
          <w:lang w:val="en-US"/>
        </w:rPr>
        <w:t>infections</w:t>
      </w:r>
      <w:r w:rsidR="001E18E2" w:rsidRPr="00D82CDA">
        <w:rPr>
          <w:rFonts w:ascii="Arial" w:hAnsi="Arial" w:cs="Arial"/>
          <w:sz w:val="20"/>
          <w:szCs w:val="20"/>
          <w:lang w:val="en-US"/>
        </w:rPr>
        <w:t xml:space="preserve"> </w:t>
      </w:r>
      <w:r w:rsidR="00EB1B51">
        <w:rPr>
          <w:rFonts w:ascii="Arial" w:hAnsi="Arial" w:cs="Arial"/>
          <w:sz w:val="20"/>
          <w:szCs w:val="20"/>
          <w:lang w:val="en-US"/>
        </w:rPr>
        <w:t xml:space="preserve">was already over the threshold for the next chemoprevention indicating the </w:t>
      </w:r>
      <w:r w:rsidR="001E18E2" w:rsidRPr="00D82CDA">
        <w:rPr>
          <w:rFonts w:ascii="Arial" w:hAnsi="Arial" w:cs="Arial"/>
          <w:sz w:val="20"/>
          <w:szCs w:val="20"/>
          <w:lang w:val="en-US"/>
        </w:rPr>
        <w:t>need to continue specific chemoprevention</w:t>
      </w:r>
      <w:r w:rsidR="00E9110E">
        <w:rPr>
          <w:rFonts w:ascii="Arial" w:hAnsi="Arial" w:cs="Arial"/>
          <w:sz w:val="20"/>
          <w:szCs w:val="20"/>
          <w:lang w:val="en-US"/>
        </w:rPr>
        <w:t xml:space="preserve"> strategy</w:t>
      </w:r>
      <w:r w:rsidR="001E18E2" w:rsidRPr="00D82CDA">
        <w:rPr>
          <w:rFonts w:ascii="Arial" w:hAnsi="Arial" w:cs="Arial"/>
          <w:sz w:val="20"/>
          <w:szCs w:val="20"/>
          <w:lang w:val="en-US"/>
        </w:rPr>
        <w:t xml:space="preserve">. Only </w:t>
      </w:r>
      <w:r w:rsidR="001E18E2" w:rsidRPr="00D82CDA">
        <w:rPr>
          <w:rFonts w:ascii="Arial" w:hAnsi="Arial" w:cs="Arial"/>
          <w:i/>
          <w:iCs/>
          <w:sz w:val="20"/>
          <w:szCs w:val="20"/>
          <w:lang w:val="en-US"/>
        </w:rPr>
        <w:t>Schistosoma mansoni</w:t>
      </w:r>
      <w:r w:rsidR="001E18E2" w:rsidRPr="00D82CDA">
        <w:rPr>
          <w:rFonts w:ascii="Arial" w:hAnsi="Arial" w:cs="Arial"/>
          <w:sz w:val="20"/>
          <w:szCs w:val="20"/>
          <w:lang w:val="en-US"/>
        </w:rPr>
        <w:t xml:space="preserve"> is present in the area at low prevalence </w:t>
      </w:r>
      <w:r w:rsidR="00E9110E">
        <w:rPr>
          <w:rFonts w:ascii="Arial" w:hAnsi="Arial" w:cs="Arial"/>
          <w:sz w:val="20"/>
          <w:szCs w:val="20"/>
          <w:lang w:val="en-US"/>
        </w:rPr>
        <w:t>but</w:t>
      </w:r>
      <w:r w:rsidR="001E18E2" w:rsidRPr="00D82CDA">
        <w:rPr>
          <w:rFonts w:ascii="Arial" w:hAnsi="Arial" w:cs="Arial"/>
          <w:sz w:val="20"/>
          <w:szCs w:val="20"/>
          <w:lang w:val="en-US"/>
        </w:rPr>
        <w:t xml:space="preserve"> low to moderate intensity of infection.</w:t>
      </w:r>
    </w:p>
    <w:p w14:paraId="59062BFB" w14:textId="77777777" w:rsidR="00497530" w:rsidRPr="00D82CDA" w:rsidRDefault="00497530" w:rsidP="001578F0">
      <w:pPr>
        <w:pStyle w:val="Sansinterligne"/>
        <w:spacing w:line="360" w:lineRule="auto"/>
        <w:jc w:val="both"/>
        <w:rPr>
          <w:rFonts w:ascii="Arial" w:hAnsi="Arial" w:cs="Arial"/>
          <w:b/>
          <w:bCs/>
          <w:sz w:val="20"/>
          <w:szCs w:val="20"/>
          <w:lang w:val="en-US"/>
        </w:rPr>
      </w:pPr>
    </w:p>
    <w:p w14:paraId="65AE397F" w14:textId="77777777" w:rsidR="00E6113F" w:rsidRDefault="00E6113F" w:rsidP="002E2B8F">
      <w:pPr>
        <w:pStyle w:val="Sansinterligne"/>
        <w:spacing w:line="360" w:lineRule="auto"/>
        <w:jc w:val="both"/>
        <w:rPr>
          <w:rFonts w:ascii="Arial" w:hAnsi="Arial" w:cs="Arial"/>
          <w:sz w:val="20"/>
          <w:szCs w:val="20"/>
          <w:lang w:val="en-US"/>
        </w:rPr>
      </w:pPr>
    </w:p>
    <w:p w14:paraId="30E7ECCA" w14:textId="77777777" w:rsidR="00E6113F" w:rsidRPr="00E6113F" w:rsidRDefault="00E6113F" w:rsidP="00E6113F">
      <w:pPr>
        <w:pStyle w:val="Sansinterligne"/>
        <w:spacing w:line="360" w:lineRule="auto"/>
        <w:jc w:val="both"/>
        <w:rPr>
          <w:rFonts w:ascii="Arial" w:hAnsi="Arial" w:cs="Arial"/>
          <w:sz w:val="20"/>
          <w:szCs w:val="20"/>
          <w:lang w:val="en-US"/>
        </w:rPr>
      </w:pPr>
      <w:r w:rsidRPr="00E6113F">
        <w:rPr>
          <w:rFonts w:ascii="Arial" w:hAnsi="Arial" w:cs="Arial"/>
          <w:sz w:val="20"/>
          <w:szCs w:val="20"/>
          <w:lang w:val="en-US"/>
        </w:rPr>
        <w:t>COMPETING INTERESTS DISCLAIMER:</w:t>
      </w:r>
    </w:p>
    <w:p w14:paraId="2ECA7DF5" w14:textId="4C73CD6F" w:rsidR="00E6113F" w:rsidRPr="00D82CDA" w:rsidRDefault="00E6113F" w:rsidP="00E6113F">
      <w:pPr>
        <w:pStyle w:val="Sansinterligne"/>
        <w:spacing w:line="360" w:lineRule="auto"/>
        <w:jc w:val="both"/>
        <w:rPr>
          <w:rFonts w:ascii="Arial" w:hAnsi="Arial" w:cs="Arial"/>
          <w:sz w:val="20"/>
          <w:szCs w:val="20"/>
          <w:lang w:val="en-US"/>
        </w:rPr>
      </w:pPr>
      <w:r w:rsidRPr="00E6113F">
        <w:rPr>
          <w:rFonts w:ascii="Arial" w:hAnsi="Arial" w:cs="Arial"/>
          <w:sz w:val="20"/>
          <w:szCs w:val="20"/>
          <w:lang w:val="en-US"/>
        </w:rPr>
        <w:t>Authors have declared that they have no known competing financial interests OR non-financial interests OR personal relationships that could have appeared to influence the work reported in this paper.</w:t>
      </w:r>
    </w:p>
    <w:p w14:paraId="7B3CEAE0" w14:textId="5909BC9D" w:rsidR="00497530" w:rsidRDefault="00497530" w:rsidP="002E2B8F">
      <w:pPr>
        <w:pStyle w:val="Sansinterligne"/>
        <w:spacing w:line="360" w:lineRule="auto"/>
        <w:jc w:val="both"/>
        <w:rPr>
          <w:rFonts w:ascii="Arial" w:hAnsi="Arial" w:cs="Arial"/>
          <w:sz w:val="20"/>
          <w:szCs w:val="20"/>
          <w:lang w:val="en-US"/>
        </w:rPr>
      </w:pPr>
    </w:p>
    <w:p w14:paraId="6595AD06" w14:textId="3A1B9ECA" w:rsidR="001D69D8" w:rsidRDefault="001D69D8" w:rsidP="002E2B8F">
      <w:pPr>
        <w:pStyle w:val="Sansinterligne"/>
        <w:spacing w:line="360" w:lineRule="auto"/>
        <w:jc w:val="both"/>
        <w:rPr>
          <w:rFonts w:ascii="Arial" w:hAnsi="Arial" w:cs="Arial"/>
          <w:sz w:val="20"/>
          <w:szCs w:val="20"/>
          <w:lang w:val="en-US"/>
        </w:rPr>
      </w:pPr>
    </w:p>
    <w:p w14:paraId="44613C61" w14:textId="77777777" w:rsidR="001D69D8" w:rsidRPr="00FE7640" w:rsidRDefault="001D69D8" w:rsidP="001D69D8">
      <w:pPr>
        <w:rPr>
          <w:rFonts w:ascii="Calibri" w:eastAsia="Calibri" w:hAnsi="Calibri" w:cs="Times New Roman"/>
          <w:kern w:val="2"/>
          <w:highlight w:val="yellow"/>
          <w:lang w:val="en-US"/>
        </w:rPr>
      </w:pPr>
      <w:bookmarkStart w:id="16" w:name="_Hlk201835975"/>
      <w:bookmarkStart w:id="17" w:name="_Hlk193540946"/>
      <w:bookmarkStart w:id="18" w:name="_Hlk180402183"/>
      <w:bookmarkStart w:id="19" w:name="_Hlk183680988"/>
      <w:bookmarkStart w:id="20" w:name="_Hlk197173371"/>
      <w:r w:rsidRPr="00FE7640">
        <w:rPr>
          <w:rFonts w:ascii="Calibri" w:eastAsia="Calibri" w:hAnsi="Calibri" w:cs="Times New Roman"/>
          <w:kern w:val="2"/>
          <w:highlight w:val="yellow"/>
          <w:lang w:val="en-US"/>
        </w:rPr>
        <w:t>Disclaimer (Artificial intelligence)</w:t>
      </w:r>
    </w:p>
    <w:p w14:paraId="6156404F" w14:textId="77777777" w:rsidR="001D69D8" w:rsidRPr="009C5487" w:rsidRDefault="001D69D8" w:rsidP="001D69D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44EE0631" w14:textId="77777777" w:rsidR="001D69D8" w:rsidRPr="009C5487" w:rsidRDefault="001D69D8" w:rsidP="001D69D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declare that NO generative AI technologies such as Large Language Models (ChatGPT, manuscript. </w:t>
      </w:r>
    </w:p>
    <w:p w14:paraId="7A706A6D" w14:textId="77777777" w:rsidR="001D69D8" w:rsidRPr="009C5487" w:rsidRDefault="001D69D8" w:rsidP="001D69D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45AFD5A1" w14:textId="77777777" w:rsidR="001D69D8" w:rsidRPr="009C5487" w:rsidRDefault="001D69D8" w:rsidP="001D69D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5A3490C" w14:textId="77777777" w:rsidR="001D69D8" w:rsidRPr="009C5487" w:rsidRDefault="001D69D8" w:rsidP="001D69D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643616BE" w14:textId="77777777" w:rsidR="001D69D8" w:rsidRPr="009C5487" w:rsidRDefault="001D69D8" w:rsidP="001D69D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0A135882" w14:textId="77777777" w:rsidR="001D69D8" w:rsidRPr="009C5487" w:rsidRDefault="001D69D8" w:rsidP="001D69D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bookmarkEnd w:id="16"/>
    </w:p>
    <w:p w14:paraId="233732C5" w14:textId="77777777" w:rsidR="001D69D8" w:rsidRPr="009C5487" w:rsidRDefault="001D69D8" w:rsidP="001D69D8">
      <w:pPr>
        <w:rPr>
          <w:rFonts w:ascii="Calibri" w:eastAsia="Calibri" w:hAnsi="Calibri" w:cs="Times New Roman"/>
          <w:kern w:val="2"/>
          <w:lang w:val="en-US"/>
        </w:rPr>
      </w:pPr>
      <w:r w:rsidRPr="009C5487">
        <w:rPr>
          <w:rFonts w:ascii="Calibri" w:eastAsia="Calibri" w:hAnsi="Calibri" w:cs="Times New Roman"/>
          <w:kern w:val="2"/>
          <w:highlight w:val="yellow"/>
          <w:lang w:val="en-US"/>
        </w:rPr>
        <w:lastRenderedPageBreak/>
        <w:t>3.</w:t>
      </w:r>
      <w:bookmarkEnd w:id="17"/>
    </w:p>
    <w:bookmarkEnd w:id="18"/>
    <w:bookmarkEnd w:id="19"/>
    <w:bookmarkEnd w:id="20"/>
    <w:p w14:paraId="50A77C88" w14:textId="77777777" w:rsidR="001D69D8" w:rsidRPr="00D82CDA" w:rsidRDefault="001D69D8" w:rsidP="002E2B8F">
      <w:pPr>
        <w:pStyle w:val="Sansinterligne"/>
        <w:spacing w:line="360" w:lineRule="auto"/>
        <w:jc w:val="both"/>
        <w:rPr>
          <w:rFonts w:ascii="Arial" w:hAnsi="Arial" w:cs="Arial"/>
          <w:sz w:val="20"/>
          <w:szCs w:val="20"/>
          <w:lang w:val="en-US"/>
        </w:rPr>
      </w:pPr>
    </w:p>
    <w:p w14:paraId="0B572B3B" w14:textId="71BCF756" w:rsidR="000E1427" w:rsidRPr="00D82CDA" w:rsidRDefault="000E1427" w:rsidP="002E2B8F">
      <w:pPr>
        <w:pStyle w:val="Sansinterligne"/>
        <w:spacing w:line="360" w:lineRule="auto"/>
        <w:jc w:val="both"/>
        <w:rPr>
          <w:rFonts w:ascii="Arial" w:hAnsi="Arial" w:cs="Arial"/>
          <w:b/>
          <w:bCs/>
          <w:lang w:val="en-US"/>
        </w:rPr>
      </w:pPr>
      <w:r w:rsidRPr="00D82CDA">
        <w:rPr>
          <w:rFonts w:ascii="Arial" w:hAnsi="Arial" w:cs="Arial"/>
          <w:b/>
          <w:bCs/>
          <w:lang w:val="en-US"/>
        </w:rPr>
        <w:t>References</w:t>
      </w:r>
    </w:p>
    <w:p w14:paraId="59234187" w14:textId="7462F099" w:rsidR="00707454" w:rsidRPr="00D82CDA" w:rsidRDefault="00707454" w:rsidP="002E2B8F">
      <w:pPr>
        <w:pStyle w:val="Sansinterligne"/>
        <w:spacing w:line="360" w:lineRule="auto"/>
        <w:jc w:val="both"/>
        <w:rPr>
          <w:rFonts w:ascii="Arial" w:hAnsi="Arial" w:cs="Arial"/>
          <w:sz w:val="20"/>
          <w:szCs w:val="20"/>
          <w:lang w:val="en-US"/>
        </w:rPr>
      </w:pPr>
      <w:r w:rsidRPr="00D82CDA">
        <w:rPr>
          <w:rFonts w:ascii="Arial" w:hAnsi="Arial" w:cs="Arial"/>
          <w:b/>
          <w:sz w:val="20"/>
          <w:szCs w:val="20"/>
          <w:lang w:val="en-US"/>
        </w:rPr>
        <w:t>1.</w:t>
      </w:r>
      <w:r w:rsidRPr="00D82CDA">
        <w:rPr>
          <w:rFonts w:ascii="Arial" w:hAnsi="Arial" w:cs="Arial"/>
          <w:bCs/>
          <w:sz w:val="20"/>
          <w:szCs w:val="20"/>
          <w:lang w:val="en-US"/>
        </w:rPr>
        <w:t xml:space="preserve"> World Health Organization.</w:t>
      </w:r>
      <w:r w:rsidRPr="00D82CDA">
        <w:rPr>
          <w:rFonts w:ascii="Arial" w:hAnsi="Arial" w:cs="Arial"/>
          <w:sz w:val="20"/>
          <w:szCs w:val="20"/>
          <w:lang w:val="en-US"/>
        </w:rPr>
        <w:t xml:space="preserve"> Guidelines: preventive chemotherapy to control soil-transmitted helminth infections in at-risk population groups ISBN 978-92-4-155011-6 © World Health Organization 2017. Licence: CC BY-NC-SA 3.0 IGO.</w:t>
      </w:r>
    </w:p>
    <w:p w14:paraId="57858FAA" w14:textId="653AA086" w:rsidR="00707454" w:rsidRPr="00D82CDA" w:rsidRDefault="00707454" w:rsidP="002E2B8F">
      <w:pPr>
        <w:pStyle w:val="Sansinterligne"/>
        <w:spacing w:line="360" w:lineRule="auto"/>
        <w:jc w:val="both"/>
        <w:rPr>
          <w:rFonts w:ascii="Arial" w:hAnsi="Arial" w:cs="Arial"/>
          <w:sz w:val="20"/>
          <w:szCs w:val="20"/>
          <w:lang w:val="en-US"/>
        </w:rPr>
      </w:pPr>
      <w:r w:rsidRPr="00D82CDA">
        <w:rPr>
          <w:rFonts w:ascii="Arial" w:hAnsi="Arial" w:cs="Arial"/>
          <w:b/>
          <w:sz w:val="20"/>
          <w:szCs w:val="20"/>
          <w:lang w:val="en-US"/>
        </w:rPr>
        <w:t>2.</w:t>
      </w:r>
      <w:r w:rsidRPr="00D82CDA">
        <w:rPr>
          <w:rFonts w:ascii="Arial" w:hAnsi="Arial" w:cs="Arial"/>
          <w:sz w:val="20"/>
          <w:szCs w:val="20"/>
          <w:lang w:val="en-US"/>
        </w:rPr>
        <w:t xml:space="preserve"> </w:t>
      </w:r>
      <w:r w:rsidRPr="00D82CDA">
        <w:rPr>
          <w:rFonts w:ascii="Arial" w:hAnsi="Arial" w:cs="Arial"/>
          <w:bCs/>
          <w:sz w:val="20"/>
          <w:szCs w:val="20"/>
          <w:lang w:val="en-US"/>
        </w:rPr>
        <w:t>World Health Organization</w:t>
      </w:r>
      <w:r w:rsidRPr="00D82CDA">
        <w:rPr>
          <w:rFonts w:ascii="Arial" w:hAnsi="Arial" w:cs="Arial"/>
          <w:sz w:val="20"/>
          <w:szCs w:val="20"/>
          <w:lang w:val="en-US"/>
        </w:rPr>
        <w:t xml:space="preserve">. Schistosomiasis and soil-transmitted helminthiases: progress report, 2023. </w:t>
      </w:r>
      <w:r w:rsidRPr="00D82CDA">
        <w:rPr>
          <w:rFonts w:ascii="Arial" w:hAnsi="Arial" w:cs="Arial"/>
          <w:i/>
          <w:iCs/>
          <w:sz w:val="20"/>
          <w:szCs w:val="20"/>
          <w:lang w:val="en-US"/>
        </w:rPr>
        <w:t>Weekly Epidemiological Record</w:t>
      </w:r>
      <w:r w:rsidRPr="00D82CDA">
        <w:rPr>
          <w:rFonts w:ascii="Arial" w:hAnsi="Arial" w:cs="Arial"/>
          <w:sz w:val="20"/>
          <w:szCs w:val="20"/>
          <w:lang w:val="en-US"/>
        </w:rPr>
        <w:t>, November 2024, 48 : 707-717</w:t>
      </w:r>
    </w:p>
    <w:p w14:paraId="40E28E5B" w14:textId="4CDBA65E" w:rsidR="00707454" w:rsidRPr="00D82CDA" w:rsidRDefault="00707454" w:rsidP="002E2B8F">
      <w:pPr>
        <w:pStyle w:val="Sansinterligne"/>
        <w:spacing w:line="360" w:lineRule="auto"/>
        <w:jc w:val="both"/>
        <w:rPr>
          <w:rFonts w:ascii="Arial" w:hAnsi="Arial" w:cs="Arial"/>
          <w:sz w:val="20"/>
          <w:szCs w:val="20"/>
          <w:lang w:val="en-US"/>
        </w:rPr>
      </w:pPr>
      <w:r w:rsidRPr="00D82CDA">
        <w:rPr>
          <w:rFonts w:ascii="Arial" w:hAnsi="Arial" w:cs="Arial"/>
          <w:b/>
          <w:sz w:val="20"/>
          <w:szCs w:val="20"/>
          <w:lang w:val="en-US"/>
        </w:rPr>
        <w:t>3.</w:t>
      </w:r>
      <w:r w:rsidRPr="00D82CDA">
        <w:rPr>
          <w:rFonts w:ascii="Arial" w:hAnsi="Arial" w:cs="Arial"/>
          <w:bCs/>
          <w:sz w:val="20"/>
          <w:szCs w:val="20"/>
          <w:lang w:val="en-US"/>
        </w:rPr>
        <w:t xml:space="preserve"> World Health Organization.</w:t>
      </w:r>
      <w:r w:rsidRPr="00D82CDA">
        <w:rPr>
          <w:rFonts w:ascii="Arial" w:hAnsi="Arial" w:cs="Arial"/>
          <w:sz w:val="20"/>
          <w:szCs w:val="20"/>
          <w:lang w:val="en-US"/>
        </w:rPr>
        <w:t xml:space="preserve"> Schistosomiasis and soil-transmitted helminthiases: progress report, 2021. </w:t>
      </w:r>
      <w:r w:rsidRPr="00D82CDA">
        <w:rPr>
          <w:rFonts w:ascii="Arial" w:hAnsi="Arial" w:cs="Arial"/>
          <w:i/>
          <w:iCs/>
          <w:sz w:val="20"/>
          <w:szCs w:val="20"/>
          <w:lang w:val="en-US"/>
        </w:rPr>
        <w:t>Weekly Epidemiological Record</w:t>
      </w:r>
      <w:r w:rsidRPr="00D82CDA">
        <w:rPr>
          <w:rFonts w:ascii="Arial" w:hAnsi="Arial" w:cs="Arial"/>
          <w:sz w:val="20"/>
          <w:szCs w:val="20"/>
          <w:lang w:val="en-US"/>
        </w:rPr>
        <w:t>, December 2022, 48: 621-631.</w:t>
      </w:r>
    </w:p>
    <w:p w14:paraId="3FDDF3E6" w14:textId="49C3F19D" w:rsidR="00707454" w:rsidRPr="00D82CDA" w:rsidRDefault="00972935" w:rsidP="002E2B8F">
      <w:pPr>
        <w:pStyle w:val="Sansinterligne"/>
        <w:spacing w:line="360" w:lineRule="auto"/>
        <w:jc w:val="both"/>
        <w:rPr>
          <w:rFonts w:ascii="Arial" w:hAnsi="Arial" w:cs="Arial"/>
          <w:sz w:val="20"/>
          <w:szCs w:val="20"/>
          <w:lang w:val="en-US"/>
        </w:rPr>
      </w:pPr>
      <w:r w:rsidRPr="00D82CDA">
        <w:rPr>
          <w:rFonts w:ascii="Arial" w:hAnsi="Arial" w:cs="Arial"/>
          <w:b/>
          <w:sz w:val="20"/>
          <w:szCs w:val="20"/>
          <w:lang w:val="en-US"/>
        </w:rPr>
        <w:t>4.</w:t>
      </w:r>
      <w:r w:rsidRPr="00D82CDA">
        <w:rPr>
          <w:rFonts w:ascii="Arial" w:hAnsi="Arial" w:cs="Arial"/>
          <w:bCs/>
          <w:sz w:val="20"/>
          <w:szCs w:val="20"/>
          <w:lang w:val="en-US"/>
        </w:rPr>
        <w:t xml:space="preserve"> World Health Organization.</w:t>
      </w:r>
      <w:r w:rsidRPr="00D82CDA">
        <w:rPr>
          <w:rFonts w:ascii="Arial" w:hAnsi="Arial" w:cs="Arial"/>
          <w:sz w:val="20"/>
          <w:szCs w:val="20"/>
          <w:lang w:val="en-US"/>
        </w:rPr>
        <w:t xml:space="preserve"> WHO guidelines on preventive chemotherapy for public health control of strongyloidiasis. Geneva: World Health Organization; 2024, 74 pages. Licence: CC BY-NC-SA 3.0 IGO.</w:t>
      </w:r>
    </w:p>
    <w:p w14:paraId="6D0BB769" w14:textId="2BA53E51" w:rsidR="00972935" w:rsidRPr="00D82CDA" w:rsidRDefault="00972935" w:rsidP="002E2B8F">
      <w:pPr>
        <w:pStyle w:val="Sansinterligne"/>
        <w:spacing w:line="360" w:lineRule="auto"/>
        <w:jc w:val="both"/>
        <w:rPr>
          <w:rFonts w:ascii="Arial" w:hAnsi="Arial" w:cs="Arial"/>
          <w:bCs/>
          <w:sz w:val="20"/>
          <w:szCs w:val="20"/>
          <w:lang w:val="en-US"/>
        </w:rPr>
      </w:pPr>
      <w:r w:rsidRPr="00D82CDA">
        <w:rPr>
          <w:rFonts w:ascii="Arial" w:hAnsi="Arial" w:cs="Arial"/>
          <w:b/>
          <w:sz w:val="20"/>
          <w:szCs w:val="20"/>
          <w:lang w:val="en-US"/>
        </w:rPr>
        <w:t>5.</w:t>
      </w:r>
      <w:r w:rsidRPr="00D82CDA">
        <w:rPr>
          <w:rFonts w:ascii="Arial" w:hAnsi="Arial" w:cs="Arial"/>
          <w:bCs/>
          <w:sz w:val="20"/>
          <w:szCs w:val="20"/>
          <w:lang w:val="en-US"/>
        </w:rPr>
        <w:t xml:space="preserve"> Tchuem Tchuente´ L-A, Kamwa Ngassam R I, Sumo L, Ngassam P, Dongmo Noumedem C, Luogbou Nzu D, Dankoni E, Kenfack C M, Feussom Gipwe N, Akame J, Tarini A, Zhang Y, Angwafo III F</w:t>
      </w:r>
      <w:r w:rsidRPr="00D82CDA">
        <w:rPr>
          <w:rFonts w:ascii="Arial" w:hAnsi="Arial" w:cs="Arial"/>
          <w:sz w:val="20"/>
          <w:szCs w:val="20"/>
          <w:lang w:val="en-US"/>
        </w:rPr>
        <w:t xml:space="preserve"> (2012). Mapping of schistosomiasis and soil-transmitted helminthiasis in the regions of Centre, East and West Cameroon. </w:t>
      </w:r>
      <w:r w:rsidRPr="00D82CDA">
        <w:rPr>
          <w:rFonts w:ascii="Arial" w:hAnsi="Arial" w:cs="Arial"/>
          <w:i/>
          <w:iCs/>
          <w:sz w:val="20"/>
          <w:szCs w:val="20"/>
          <w:lang w:val="en-US"/>
        </w:rPr>
        <w:t>PLoS Negl Trop Dis</w:t>
      </w:r>
      <w:r w:rsidRPr="00D82CDA">
        <w:rPr>
          <w:rFonts w:ascii="Arial" w:hAnsi="Arial" w:cs="Arial"/>
          <w:sz w:val="20"/>
          <w:szCs w:val="20"/>
          <w:lang w:val="en-US"/>
        </w:rPr>
        <w:t xml:space="preserve"> 6(3): e1553. doi:10.1371/journal.pntd.0001553</w:t>
      </w:r>
    </w:p>
    <w:p w14:paraId="7B9CE8C3" w14:textId="620D346C" w:rsidR="00972935" w:rsidRPr="00D82CDA" w:rsidRDefault="00972935" w:rsidP="002E2B8F">
      <w:pPr>
        <w:pStyle w:val="Sansinterligne"/>
        <w:spacing w:line="360" w:lineRule="auto"/>
        <w:jc w:val="both"/>
        <w:rPr>
          <w:rFonts w:ascii="Arial" w:hAnsi="Arial" w:cs="Arial"/>
          <w:sz w:val="20"/>
          <w:szCs w:val="20"/>
          <w:lang w:val="en-US"/>
        </w:rPr>
      </w:pPr>
      <w:r w:rsidRPr="00D82CDA">
        <w:rPr>
          <w:rFonts w:ascii="Arial" w:hAnsi="Arial" w:cs="Arial"/>
          <w:b/>
          <w:sz w:val="20"/>
          <w:szCs w:val="20"/>
          <w:lang w:val="en-US"/>
        </w:rPr>
        <w:t>6.</w:t>
      </w:r>
      <w:r w:rsidRPr="00D82CDA">
        <w:rPr>
          <w:rFonts w:ascii="Arial" w:hAnsi="Arial" w:cs="Arial"/>
          <w:bCs/>
          <w:sz w:val="20"/>
          <w:szCs w:val="20"/>
          <w:lang w:val="en-US"/>
        </w:rPr>
        <w:t xml:space="preserve"> Tchuem Tchuenté L-A, Dongmo Noumedem C, Ngassam P, Kenfack CM, Feussom Gipwe N, Dankoni E, Tarini A, Zhang Y</w:t>
      </w:r>
      <w:r w:rsidR="00497530" w:rsidRPr="00D82CDA">
        <w:rPr>
          <w:rFonts w:ascii="Arial" w:hAnsi="Arial" w:cs="Arial"/>
          <w:bCs/>
          <w:sz w:val="20"/>
          <w:szCs w:val="20"/>
          <w:lang w:val="en-US"/>
        </w:rPr>
        <w:t xml:space="preserve"> (2013)</w:t>
      </w:r>
      <w:r w:rsidRPr="00D82CDA">
        <w:rPr>
          <w:rFonts w:ascii="Arial" w:hAnsi="Arial" w:cs="Arial"/>
          <w:bCs/>
          <w:sz w:val="20"/>
          <w:szCs w:val="20"/>
          <w:lang w:val="en-US"/>
        </w:rPr>
        <w:t xml:space="preserve">. </w:t>
      </w:r>
      <w:r w:rsidRPr="00D82CDA">
        <w:rPr>
          <w:rFonts w:ascii="Arial" w:hAnsi="Arial" w:cs="Arial"/>
          <w:sz w:val="20"/>
          <w:szCs w:val="20"/>
          <w:lang w:val="en-US"/>
        </w:rPr>
        <w:t xml:space="preserve">Mapping of schistosomiasis and soil-transmitted helminthiasis in the regions of Littoral, North-West, South and South-West Cameroon and recommendations for treatment. </w:t>
      </w:r>
      <w:r w:rsidRPr="00D82CDA">
        <w:rPr>
          <w:rFonts w:ascii="Arial" w:hAnsi="Arial" w:cs="Arial"/>
          <w:i/>
          <w:iCs/>
          <w:sz w:val="20"/>
          <w:szCs w:val="20"/>
          <w:lang w:val="en-US"/>
        </w:rPr>
        <w:t>BMC Infectious Diseases</w:t>
      </w:r>
      <w:r w:rsidRPr="00D82CDA">
        <w:rPr>
          <w:rFonts w:ascii="Arial" w:hAnsi="Arial" w:cs="Arial"/>
          <w:sz w:val="20"/>
          <w:szCs w:val="20"/>
          <w:lang w:val="en-US"/>
        </w:rPr>
        <w:t xml:space="preserve"> 2013, 13:602. DOI:10.1186/1471-2334-13-602. </w:t>
      </w:r>
      <w:hyperlink r:id="rId8" w:history="1">
        <w:r w:rsidRPr="00D82CDA">
          <w:rPr>
            <w:rStyle w:val="Lienhypertexte"/>
            <w:rFonts w:ascii="Arial" w:hAnsi="Arial" w:cs="Arial"/>
            <w:sz w:val="20"/>
            <w:szCs w:val="20"/>
            <w:lang w:val="en-US"/>
          </w:rPr>
          <w:t>http://www.biomedcentral.com/1471-2334/13/602</w:t>
        </w:r>
      </w:hyperlink>
    </w:p>
    <w:p w14:paraId="25CDD601" w14:textId="2AAB5717" w:rsidR="000727A6" w:rsidRPr="00D82CDA" w:rsidRDefault="00972935" w:rsidP="002E2B8F">
      <w:pPr>
        <w:pStyle w:val="Sansinterligne"/>
        <w:spacing w:line="360" w:lineRule="auto"/>
        <w:jc w:val="both"/>
        <w:rPr>
          <w:rFonts w:ascii="Arial" w:hAnsi="Arial" w:cs="Arial"/>
          <w:sz w:val="20"/>
          <w:szCs w:val="20"/>
          <w:lang w:val="en-US"/>
        </w:rPr>
      </w:pPr>
      <w:r w:rsidRPr="00D82CDA">
        <w:rPr>
          <w:rFonts w:ascii="Arial" w:hAnsi="Arial" w:cs="Arial"/>
          <w:b/>
          <w:sz w:val="20"/>
          <w:szCs w:val="20"/>
          <w:lang w:val="en-US"/>
        </w:rPr>
        <w:t>7.</w:t>
      </w:r>
      <w:r w:rsidRPr="00D82CDA">
        <w:rPr>
          <w:rFonts w:ascii="Arial" w:hAnsi="Arial" w:cs="Arial"/>
          <w:bCs/>
          <w:sz w:val="20"/>
          <w:szCs w:val="20"/>
          <w:lang w:val="en-US"/>
        </w:rPr>
        <w:t xml:space="preserve"> W</w:t>
      </w:r>
      <w:r w:rsidR="005D66BD" w:rsidRPr="00D82CDA">
        <w:rPr>
          <w:rFonts w:ascii="Arial" w:hAnsi="Arial" w:cs="Arial"/>
          <w:bCs/>
          <w:sz w:val="20"/>
          <w:szCs w:val="20"/>
          <w:lang w:val="en-US"/>
        </w:rPr>
        <w:t xml:space="preserve">orld Health Organization. </w:t>
      </w:r>
      <w:r w:rsidR="005D66BD" w:rsidRPr="00D82CDA">
        <w:rPr>
          <w:rStyle w:val="fontstyle01"/>
          <w:rFonts w:ascii="Arial" w:hAnsi="Arial" w:cs="Arial"/>
          <w:b w:val="0"/>
          <w:bCs w:val="0"/>
          <w:sz w:val="20"/>
          <w:szCs w:val="20"/>
          <w:lang w:val="en-US"/>
        </w:rPr>
        <w:t xml:space="preserve">Schistosomiasis and soil-transmitted helminth infections. The </w:t>
      </w:r>
      <w:r w:rsidR="005D66BD" w:rsidRPr="00D82CDA">
        <w:rPr>
          <w:rFonts w:ascii="Arial" w:hAnsi="Arial" w:cs="Arial"/>
          <w:color w:val="000000"/>
          <w:sz w:val="20"/>
          <w:szCs w:val="20"/>
          <w:lang w:val="en-US" w:eastAsia="fr-CM"/>
        </w:rPr>
        <w:t xml:space="preserve">fifty-fourth World Health Assembly, WHA54.19 </w:t>
      </w:r>
      <w:r w:rsidR="005D66BD" w:rsidRPr="00D82CDA">
        <w:rPr>
          <w:rFonts w:ascii="Arial" w:eastAsia="Times New Roman" w:hAnsi="Arial" w:cs="Arial"/>
          <w:color w:val="000000"/>
          <w:sz w:val="20"/>
          <w:szCs w:val="20"/>
          <w:lang w:val="en-US" w:eastAsia="fr-CM"/>
        </w:rPr>
        <w:t xml:space="preserve">Agenda item 13.3 22 </w:t>
      </w:r>
      <w:r w:rsidR="006A6B9B" w:rsidRPr="00D82CDA">
        <w:rPr>
          <w:rFonts w:ascii="Arial" w:eastAsia="Times New Roman" w:hAnsi="Arial" w:cs="Arial"/>
          <w:color w:val="000000"/>
          <w:sz w:val="20"/>
          <w:szCs w:val="20"/>
          <w:lang w:val="en-US" w:eastAsia="fr-CM"/>
        </w:rPr>
        <w:t xml:space="preserve">, </w:t>
      </w:r>
      <w:r w:rsidR="005D66BD" w:rsidRPr="00D82CDA">
        <w:rPr>
          <w:rFonts w:ascii="Arial" w:eastAsia="Times New Roman" w:hAnsi="Arial" w:cs="Arial"/>
          <w:color w:val="000000"/>
          <w:sz w:val="20"/>
          <w:szCs w:val="20"/>
          <w:lang w:val="en-US" w:eastAsia="fr-CM"/>
        </w:rPr>
        <w:t>May 2001</w:t>
      </w:r>
      <w:r w:rsidR="006A6B9B" w:rsidRPr="00D82CDA">
        <w:rPr>
          <w:rFonts w:ascii="Arial" w:eastAsia="Times New Roman" w:hAnsi="Arial" w:cs="Arial"/>
          <w:color w:val="000000"/>
          <w:sz w:val="20"/>
          <w:szCs w:val="20"/>
          <w:lang w:val="en-US" w:eastAsia="fr-CM"/>
        </w:rPr>
        <w:t>, 2 pages.</w:t>
      </w:r>
    </w:p>
    <w:p w14:paraId="28BCACDB" w14:textId="0DA2645D" w:rsidR="000727A6" w:rsidRPr="00D82CDA" w:rsidRDefault="006A6B9B" w:rsidP="002E2B8F">
      <w:pPr>
        <w:pStyle w:val="Sansinterligne"/>
        <w:spacing w:line="360" w:lineRule="auto"/>
        <w:jc w:val="both"/>
        <w:rPr>
          <w:rFonts w:ascii="Arial" w:hAnsi="Arial" w:cs="Arial"/>
          <w:sz w:val="20"/>
          <w:szCs w:val="20"/>
          <w:lang w:val="en-US"/>
        </w:rPr>
      </w:pPr>
      <w:r w:rsidRPr="00D82CDA">
        <w:rPr>
          <w:rFonts w:ascii="Arial" w:hAnsi="Arial" w:cs="Arial"/>
          <w:b/>
          <w:sz w:val="20"/>
          <w:szCs w:val="20"/>
          <w:lang w:val="en-US"/>
        </w:rPr>
        <w:t>8.</w:t>
      </w:r>
      <w:r w:rsidRPr="00D82CDA">
        <w:rPr>
          <w:rFonts w:ascii="Arial" w:hAnsi="Arial" w:cs="Arial"/>
          <w:bCs/>
          <w:sz w:val="20"/>
          <w:szCs w:val="20"/>
          <w:lang w:val="en-US"/>
        </w:rPr>
        <w:t xml:space="preserve"> World Health Organization.</w:t>
      </w:r>
      <w:r w:rsidRPr="00D82CDA">
        <w:rPr>
          <w:rFonts w:ascii="Arial" w:hAnsi="Arial" w:cs="Arial"/>
          <w:sz w:val="20"/>
          <w:szCs w:val="20"/>
          <w:lang w:val="en-US"/>
        </w:rPr>
        <w:t xml:space="preserve"> Guidelines on control and elimination of human schistosomiasis.</w:t>
      </w:r>
      <w:r w:rsidRPr="00D82CDA">
        <w:rPr>
          <w:rFonts w:ascii="Arial" w:hAnsi="Arial" w:cs="Arial"/>
          <w:bCs/>
          <w:sz w:val="20"/>
          <w:szCs w:val="20"/>
          <w:lang w:val="en-US"/>
        </w:rPr>
        <w:t xml:space="preserve"> </w:t>
      </w:r>
      <w:r w:rsidRPr="00D82CDA">
        <w:rPr>
          <w:rFonts w:ascii="Arial" w:hAnsi="Arial" w:cs="Arial"/>
          <w:i/>
          <w:iCs/>
          <w:sz w:val="20"/>
          <w:szCs w:val="20"/>
          <w:lang w:val="en-US"/>
        </w:rPr>
        <w:t>Geneva, World Health Organization; 2023.</w:t>
      </w:r>
      <w:r w:rsidRPr="00D82CDA">
        <w:rPr>
          <w:rFonts w:ascii="Arial" w:hAnsi="Arial" w:cs="Arial"/>
          <w:sz w:val="20"/>
          <w:szCs w:val="20"/>
          <w:lang w:val="en-US"/>
        </w:rPr>
        <w:t xml:space="preserve"> </w:t>
      </w:r>
      <w:hyperlink r:id="rId9" w:history="1">
        <w:r w:rsidR="00BC4E41" w:rsidRPr="00D82CDA">
          <w:rPr>
            <w:rStyle w:val="Lienhypertexte"/>
            <w:rFonts w:ascii="Arial" w:hAnsi="Arial" w:cs="Arial"/>
            <w:sz w:val="20"/>
            <w:szCs w:val="20"/>
            <w:lang w:val="en-US"/>
          </w:rPr>
          <w:t>https://www.who.int/publications/i/item/9789240041608</w:t>
        </w:r>
      </w:hyperlink>
    </w:p>
    <w:p w14:paraId="5BAB7146" w14:textId="5C5C84C7" w:rsidR="00153969" w:rsidRPr="00D82CDA" w:rsidRDefault="00153969" w:rsidP="00153969">
      <w:pPr>
        <w:pStyle w:val="Sansinterligne"/>
        <w:spacing w:line="360" w:lineRule="auto"/>
        <w:jc w:val="both"/>
        <w:rPr>
          <w:rFonts w:ascii="Arial" w:hAnsi="Arial" w:cs="Arial"/>
          <w:sz w:val="20"/>
          <w:szCs w:val="20"/>
          <w:lang w:val="en-US"/>
        </w:rPr>
      </w:pPr>
      <w:r w:rsidRPr="00D82CDA">
        <w:rPr>
          <w:rFonts w:ascii="Arial" w:eastAsia="Times New Roman" w:hAnsi="Arial" w:cs="Arial"/>
          <w:b/>
          <w:color w:val="7030A0"/>
          <w:sz w:val="20"/>
          <w:szCs w:val="20"/>
          <w:lang w:val="en-US" w:eastAsia="fr-FR"/>
        </w:rPr>
        <w:t>9.</w:t>
      </w:r>
      <w:r w:rsidRPr="00D82CDA">
        <w:rPr>
          <w:rFonts w:ascii="Arial" w:eastAsia="Times New Roman" w:hAnsi="Arial" w:cs="Arial"/>
          <w:bCs/>
          <w:color w:val="7030A0"/>
          <w:sz w:val="20"/>
          <w:szCs w:val="20"/>
          <w:lang w:val="en-US" w:eastAsia="fr-FR"/>
        </w:rPr>
        <w:t xml:space="preserve"> Ugwu SC, Muoka MO, MacLeod C, Bick S, Cumming O, Braun L.</w:t>
      </w:r>
      <w:r w:rsidRPr="00D82CDA">
        <w:rPr>
          <w:rFonts w:ascii="Arial" w:eastAsia="Times New Roman" w:hAnsi="Arial" w:cs="Arial"/>
          <w:color w:val="000000"/>
          <w:sz w:val="20"/>
          <w:szCs w:val="20"/>
          <w:lang w:val="en-US" w:eastAsia="fr-FR"/>
        </w:rPr>
        <w:t xml:space="preserve"> The impact of community-based interventions for the prevention and control of soil-transmitted helminths: A systematic review and meta-analysis. </w:t>
      </w:r>
      <w:r w:rsidRPr="00D82CDA">
        <w:rPr>
          <w:rFonts w:ascii="Arial" w:eastAsia="Times New Roman" w:hAnsi="Arial" w:cs="Arial"/>
          <w:i/>
          <w:iCs/>
          <w:color w:val="000000"/>
          <w:sz w:val="20"/>
          <w:szCs w:val="20"/>
          <w:lang w:val="en-US" w:eastAsia="fr-FR"/>
        </w:rPr>
        <w:t>PLOS Glob Public Health</w:t>
      </w:r>
      <w:r w:rsidRPr="00D82CDA">
        <w:rPr>
          <w:rFonts w:ascii="Arial" w:eastAsia="Times New Roman" w:hAnsi="Arial" w:cs="Arial"/>
          <w:color w:val="000000"/>
          <w:sz w:val="20"/>
          <w:szCs w:val="20"/>
          <w:lang w:val="en-US" w:eastAsia="fr-FR"/>
        </w:rPr>
        <w:t xml:space="preserve"> 2024, 4(10): e0003717. </w:t>
      </w:r>
      <w:r w:rsidRPr="00D82CDA">
        <w:rPr>
          <w:rFonts w:ascii="Arial" w:eastAsia="Times New Roman" w:hAnsi="Arial" w:cs="Arial"/>
          <w:color w:val="3C65AD"/>
          <w:sz w:val="20"/>
          <w:szCs w:val="20"/>
          <w:lang w:val="en-US" w:eastAsia="fr-FR"/>
        </w:rPr>
        <w:t>https://doi.org/ 10.1371/journal.pgph.00037</w:t>
      </w:r>
    </w:p>
    <w:p w14:paraId="00279789" w14:textId="45518790" w:rsidR="00BC4E41" w:rsidRPr="00D82CDA" w:rsidRDefault="00BC4E41" w:rsidP="002E2B8F">
      <w:pPr>
        <w:pStyle w:val="Sansinterligne"/>
        <w:spacing w:line="360" w:lineRule="auto"/>
        <w:jc w:val="both"/>
        <w:rPr>
          <w:rFonts w:ascii="Arial" w:hAnsi="Arial" w:cs="Arial"/>
          <w:sz w:val="20"/>
          <w:szCs w:val="20"/>
          <w:lang w:val="en-US"/>
        </w:rPr>
      </w:pPr>
      <w:r w:rsidRPr="00D82CDA">
        <w:rPr>
          <w:rFonts w:ascii="Arial" w:hAnsi="Arial" w:cs="Arial"/>
          <w:b/>
          <w:sz w:val="20"/>
          <w:szCs w:val="20"/>
          <w:lang w:val="en-US"/>
        </w:rPr>
        <w:t>1</w:t>
      </w:r>
      <w:r w:rsidR="00013DA1" w:rsidRPr="00D82CDA">
        <w:rPr>
          <w:rFonts w:ascii="Arial" w:hAnsi="Arial" w:cs="Arial"/>
          <w:b/>
          <w:sz w:val="20"/>
          <w:szCs w:val="20"/>
          <w:lang w:val="en-US"/>
        </w:rPr>
        <w:t>0</w:t>
      </w:r>
      <w:r w:rsidRPr="00D82CDA">
        <w:rPr>
          <w:rFonts w:ascii="Arial" w:hAnsi="Arial" w:cs="Arial"/>
          <w:b/>
          <w:sz w:val="20"/>
          <w:szCs w:val="20"/>
          <w:lang w:val="en-US"/>
        </w:rPr>
        <w:t>.</w:t>
      </w:r>
      <w:r w:rsidRPr="00D82CDA">
        <w:rPr>
          <w:rFonts w:ascii="Arial" w:hAnsi="Arial" w:cs="Arial"/>
          <w:bCs/>
          <w:sz w:val="20"/>
          <w:szCs w:val="20"/>
          <w:lang w:val="en-US"/>
        </w:rPr>
        <w:t xml:space="preserve"> </w:t>
      </w:r>
      <w:r w:rsidR="00125237" w:rsidRPr="00D82CDA">
        <w:rPr>
          <w:rFonts w:ascii="Arial" w:hAnsi="Arial" w:cs="Arial"/>
          <w:bCs/>
          <w:sz w:val="20"/>
          <w:szCs w:val="20"/>
          <w:lang w:val="en-US"/>
        </w:rPr>
        <w:t>Ministry of Public Health, Cameroon/National Programme for the Control of Schistosomiasis and Intestinal Helminthiasis.</w:t>
      </w:r>
      <w:r w:rsidR="00125237" w:rsidRPr="00D82CDA">
        <w:rPr>
          <w:rFonts w:ascii="Arial" w:hAnsi="Arial" w:cs="Arial"/>
          <w:sz w:val="20"/>
          <w:szCs w:val="20"/>
          <w:lang w:val="en-US"/>
        </w:rPr>
        <w:t xml:space="preserve"> Towards elimination of schistosomiasis and soil-transmitted helminthiases in Cameroon. A road map for paradigm shifts 2021-2030. National Programme for the Control of Schistosomiasis and Intestinal Helminthiasis, March 2021, 68 pages.</w:t>
      </w:r>
    </w:p>
    <w:p w14:paraId="79B2DDE2" w14:textId="6AC19163" w:rsidR="00125237" w:rsidRPr="00D82CDA" w:rsidRDefault="00125237" w:rsidP="002E2B8F">
      <w:pPr>
        <w:pStyle w:val="Sansinterligne"/>
        <w:spacing w:line="360" w:lineRule="auto"/>
        <w:jc w:val="both"/>
        <w:rPr>
          <w:rFonts w:ascii="Arial" w:hAnsi="Arial" w:cs="Arial"/>
          <w:sz w:val="20"/>
          <w:szCs w:val="20"/>
          <w:lang w:val="en-US"/>
        </w:rPr>
      </w:pPr>
      <w:r w:rsidRPr="00D82CDA">
        <w:rPr>
          <w:rFonts w:ascii="Arial" w:hAnsi="Arial" w:cs="Arial"/>
          <w:b/>
          <w:sz w:val="20"/>
          <w:szCs w:val="20"/>
          <w:lang w:val="en-US"/>
        </w:rPr>
        <w:t>1</w:t>
      </w:r>
      <w:r w:rsidR="00013DA1" w:rsidRPr="00D82CDA">
        <w:rPr>
          <w:rFonts w:ascii="Arial" w:hAnsi="Arial" w:cs="Arial"/>
          <w:b/>
          <w:sz w:val="20"/>
          <w:szCs w:val="20"/>
          <w:lang w:val="en-US"/>
        </w:rPr>
        <w:t>1</w:t>
      </w:r>
      <w:r w:rsidRPr="00D82CDA">
        <w:rPr>
          <w:rFonts w:ascii="Arial" w:hAnsi="Arial" w:cs="Arial"/>
          <w:b/>
          <w:sz w:val="20"/>
          <w:szCs w:val="20"/>
          <w:lang w:val="en-US"/>
        </w:rPr>
        <w:t>.</w:t>
      </w:r>
      <w:r w:rsidRPr="00D82CDA">
        <w:rPr>
          <w:rFonts w:ascii="Arial" w:hAnsi="Arial" w:cs="Arial"/>
          <w:bCs/>
          <w:sz w:val="20"/>
          <w:szCs w:val="20"/>
          <w:lang w:val="en-US"/>
        </w:rPr>
        <w:t xml:space="preserve"> National Institute of Statistics / Regional Office of the National Institute of Statistics</w:t>
      </w:r>
      <w:r w:rsidR="00497530" w:rsidRPr="00D82CDA">
        <w:rPr>
          <w:rFonts w:ascii="Arial" w:hAnsi="Arial" w:cs="Arial"/>
          <w:bCs/>
          <w:sz w:val="20"/>
          <w:szCs w:val="20"/>
          <w:lang w:val="en-US"/>
        </w:rPr>
        <w:t xml:space="preserve"> (2022)</w:t>
      </w:r>
      <w:r w:rsidRPr="00D82CDA">
        <w:rPr>
          <w:rFonts w:ascii="Arial" w:hAnsi="Arial" w:cs="Arial"/>
          <w:bCs/>
          <w:sz w:val="20"/>
          <w:szCs w:val="20"/>
          <w:lang w:val="en-US"/>
        </w:rPr>
        <w:t>.</w:t>
      </w:r>
      <w:r w:rsidRPr="00D82CDA">
        <w:rPr>
          <w:rFonts w:ascii="Arial" w:hAnsi="Arial" w:cs="Arial"/>
          <w:sz w:val="20"/>
          <w:szCs w:val="20"/>
          <w:lang w:val="en-US"/>
        </w:rPr>
        <w:t xml:space="preserve"> Statistical yearbook of the Littoral region: collection of statistical information series on economic, social, political and cultural activities of the region until 2021. 2022 Edition, 516 pages.</w:t>
      </w:r>
    </w:p>
    <w:p w14:paraId="74C0EE47" w14:textId="024EBCFE" w:rsidR="00125237" w:rsidRPr="00D82CDA" w:rsidRDefault="00125237" w:rsidP="002E2B8F">
      <w:pPr>
        <w:pStyle w:val="Sansinterligne"/>
        <w:spacing w:line="360" w:lineRule="auto"/>
        <w:jc w:val="both"/>
        <w:rPr>
          <w:rFonts w:ascii="Arial" w:hAnsi="Arial" w:cs="Arial"/>
          <w:color w:val="131413"/>
          <w:sz w:val="20"/>
          <w:szCs w:val="20"/>
          <w:lang w:val="en-US"/>
        </w:rPr>
      </w:pPr>
      <w:r w:rsidRPr="00D82CDA">
        <w:rPr>
          <w:rFonts w:ascii="Arial" w:hAnsi="Arial" w:cs="Arial"/>
          <w:bCs/>
          <w:sz w:val="20"/>
          <w:szCs w:val="20"/>
          <w:lang w:val="en-US"/>
        </w:rPr>
        <w:t>1</w:t>
      </w:r>
      <w:r w:rsidR="00013DA1" w:rsidRPr="00D82CDA">
        <w:rPr>
          <w:rFonts w:ascii="Arial" w:hAnsi="Arial" w:cs="Arial"/>
          <w:b/>
          <w:sz w:val="20"/>
          <w:szCs w:val="20"/>
          <w:lang w:val="en-US"/>
        </w:rPr>
        <w:t>2</w:t>
      </w:r>
      <w:r w:rsidRPr="00D82CDA">
        <w:rPr>
          <w:rFonts w:ascii="Arial" w:hAnsi="Arial" w:cs="Arial"/>
          <w:b/>
          <w:sz w:val="20"/>
          <w:szCs w:val="20"/>
          <w:lang w:val="en-US"/>
        </w:rPr>
        <w:t>.</w:t>
      </w:r>
      <w:r w:rsidRPr="00D82CDA">
        <w:rPr>
          <w:rFonts w:ascii="Arial" w:hAnsi="Arial" w:cs="Arial"/>
          <w:bCs/>
          <w:sz w:val="20"/>
          <w:szCs w:val="20"/>
          <w:lang w:val="en-US"/>
        </w:rPr>
        <w:t xml:space="preserve"> </w:t>
      </w:r>
      <w:r w:rsidRPr="00D82CDA">
        <w:rPr>
          <w:rFonts w:ascii="Arial" w:hAnsi="Arial" w:cs="Arial"/>
          <w:bCs/>
          <w:color w:val="131413"/>
          <w:sz w:val="20"/>
          <w:szCs w:val="20"/>
          <w:lang w:val="en-US"/>
        </w:rPr>
        <w:t>World Health Organization</w:t>
      </w:r>
      <w:r w:rsidR="009C7E53" w:rsidRPr="00D82CDA">
        <w:rPr>
          <w:rFonts w:ascii="Arial" w:hAnsi="Arial" w:cs="Arial"/>
          <w:bCs/>
          <w:color w:val="131413"/>
          <w:sz w:val="20"/>
          <w:szCs w:val="20"/>
          <w:lang w:val="en-US"/>
        </w:rPr>
        <w:t xml:space="preserve"> (1991)</w:t>
      </w:r>
      <w:r w:rsidRPr="00D82CDA">
        <w:rPr>
          <w:rFonts w:ascii="Arial" w:hAnsi="Arial" w:cs="Arial"/>
          <w:bCs/>
          <w:color w:val="131413"/>
          <w:sz w:val="20"/>
          <w:szCs w:val="20"/>
          <w:lang w:val="en-US"/>
        </w:rPr>
        <w:t>.</w:t>
      </w:r>
      <w:r w:rsidRPr="00D82CDA">
        <w:rPr>
          <w:rFonts w:ascii="Arial" w:hAnsi="Arial" w:cs="Arial"/>
          <w:color w:val="131413"/>
          <w:sz w:val="20"/>
          <w:szCs w:val="20"/>
          <w:lang w:val="en-US"/>
        </w:rPr>
        <w:t xml:space="preserve"> Basic laboratory methods in medical parasitology, World Health Organization, 1991.</w:t>
      </w:r>
    </w:p>
    <w:p w14:paraId="11920CB1" w14:textId="19D3F075" w:rsidR="00D92F23" w:rsidRPr="00D82CDA" w:rsidRDefault="00125237" w:rsidP="002E2B8F">
      <w:pPr>
        <w:pStyle w:val="Sansinterligne"/>
        <w:spacing w:line="360" w:lineRule="auto"/>
        <w:jc w:val="both"/>
        <w:rPr>
          <w:rFonts w:ascii="Arial" w:hAnsi="Arial" w:cs="Arial"/>
          <w:bCs/>
          <w:color w:val="131413"/>
          <w:sz w:val="20"/>
          <w:szCs w:val="20"/>
          <w:lang w:val="en-US"/>
        </w:rPr>
      </w:pPr>
      <w:r w:rsidRPr="00D82CDA">
        <w:rPr>
          <w:rFonts w:ascii="Arial" w:hAnsi="Arial" w:cs="Arial"/>
          <w:b/>
          <w:color w:val="131413"/>
          <w:sz w:val="20"/>
          <w:szCs w:val="20"/>
          <w:lang w:val="en-US"/>
        </w:rPr>
        <w:t>1</w:t>
      </w:r>
      <w:r w:rsidR="00013DA1" w:rsidRPr="00D82CDA">
        <w:rPr>
          <w:rFonts w:ascii="Arial" w:hAnsi="Arial" w:cs="Arial"/>
          <w:b/>
          <w:color w:val="131413"/>
          <w:sz w:val="20"/>
          <w:szCs w:val="20"/>
          <w:lang w:val="en-US"/>
        </w:rPr>
        <w:t>3</w:t>
      </w:r>
      <w:r w:rsidRPr="00D82CDA">
        <w:rPr>
          <w:rFonts w:ascii="Arial" w:hAnsi="Arial" w:cs="Arial"/>
          <w:b/>
          <w:color w:val="131413"/>
          <w:sz w:val="20"/>
          <w:szCs w:val="20"/>
          <w:lang w:val="en-US"/>
        </w:rPr>
        <w:t>.</w:t>
      </w:r>
      <w:r w:rsidRPr="00D82CDA">
        <w:rPr>
          <w:rFonts w:ascii="Arial" w:hAnsi="Arial" w:cs="Arial"/>
          <w:bCs/>
          <w:color w:val="131413"/>
          <w:sz w:val="20"/>
          <w:szCs w:val="20"/>
          <w:lang w:val="en-US"/>
        </w:rPr>
        <w:t xml:space="preserve"> </w:t>
      </w:r>
      <w:r w:rsidR="000727A6" w:rsidRPr="00D82CDA">
        <w:rPr>
          <w:rFonts w:ascii="Arial" w:hAnsi="Arial" w:cs="Arial"/>
          <w:bCs/>
          <w:color w:val="131413"/>
          <w:sz w:val="20"/>
          <w:szCs w:val="20"/>
          <w:lang w:val="en-US"/>
        </w:rPr>
        <w:t>Cheesbrough M</w:t>
      </w:r>
      <w:r w:rsidR="00497530" w:rsidRPr="00D82CDA">
        <w:rPr>
          <w:rFonts w:ascii="Arial" w:hAnsi="Arial" w:cs="Arial"/>
          <w:bCs/>
          <w:color w:val="131413"/>
          <w:sz w:val="20"/>
          <w:szCs w:val="20"/>
          <w:lang w:val="en-US"/>
        </w:rPr>
        <w:t xml:space="preserve"> (2006)</w:t>
      </w:r>
      <w:r w:rsidR="000F68E0" w:rsidRPr="00D82CDA">
        <w:rPr>
          <w:rFonts w:ascii="Arial" w:hAnsi="Arial" w:cs="Arial"/>
          <w:bCs/>
          <w:color w:val="131413"/>
          <w:sz w:val="20"/>
          <w:szCs w:val="20"/>
          <w:lang w:val="en-US"/>
        </w:rPr>
        <w:t>.</w:t>
      </w:r>
      <w:r w:rsidRPr="00D82CDA">
        <w:rPr>
          <w:rFonts w:ascii="Arial" w:hAnsi="Arial" w:cs="Arial"/>
          <w:sz w:val="20"/>
          <w:szCs w:val="20"/>
          <w:lang w:val="en-US"/>
        </w:rPr>
        <w:t xml:space="preserve"> District Laboratory Practice in Tropical Countries. Part 2, Second Edition, 2006. Cambridge University Press,</w:t>
      </w:r>
      <w:r w:rsidR="00D92F23" w:rsidRPr="00D82CDA">
        <w:rPr>
          <w:rFonts w:ascii="Arial" w:hAnsi="Arial" w:cs="Arial"/>
          <w:sz w:val="20"/>
          <w:szCs w:val="20"/>
          <w:lang w:val="en-US"/>
        </w:rPr>
        <w:t xml:space="preserve"> </w:t>
      </w:r>
      <w:r w:rsidR="00D92F23" w:rsidRPr="00D82CDA">
        <w:rPr>
          <w:rFonts w:ascii="Arial" w:hAnsi="Arial" w:cs="Arial"/>
          <w:color w:val="000000"/>
          <w:sz w:val="20"/>
          <w:szCs w:val="20"/>
          <w:lang w:val="en-US" w:eastAsia="fr-CM"/>
        </w:rPr>
        <w:t>The Edinburgh Building, Cambridge CB2 8RU, UK.,</w:t>
      </w:r>
      <w:r w:rsidRPr="00D82CDA">
        <w:rPr>
          <w:rFonts w:ascii="Arial" w:hAnsi="Arial" w:cs="Arial"/>
          <w:sz w:val="20"/>
          <w:szCs w:val="20"/>
          <w:lang w:val="en-US"/>
        </w:rPr>
        <w:t xml:space="preserve"> 442 pages.</w:t>
      </w:r>
      <w:r w:rsidR="00D92F23" w:rsidRPr="00D82CDA">
        <w:rPr>
          <w:rFonts w:ascii="Arial" w:hAnsi="Arial" w:cs="Arial"/>
          <w:sz w:val="20"/>
          <w:szCs w:val="20"/>
          <w:lang w:val="en-US"/>
        </w:rPr>
        <w:t xml:space="preserve"> </w:t>
      </w:r>
      <w:r w:rsidRPr="00D82CDA">
        <w:rPr>
          <w:rFonts w:ascii="Arial" w:hAnsi="Arial" w:cs="Arial"/>
          <w:sz w:val="20"/>
          <w:szCs w:val="20"/>
          <w:lang w:val="en-US"/>
        </w:rPr>
        <w:t xml:space="preserve"> </w:t>
      </w:r>
      <w:hyperlink r:id="rId10" w:history="1">
        <w:r w:rsidRPr="00D82CDA">
          <w:rPr>
            <w:rStyle w:val="Lienhypertexte"/>
            <w:rFonts w:ascii="Arial" w:hAnsi="Arial" w:cs="Arial"/>
            <w:sz w:val="20"/>
            <w:szCs w:val="20"/>
            <w:lang w:val="en-US"/>
          </w:rPr>
          <w:t>www.cambridge.org/9780521676311</w:t>
        </w:r>
      </w:hyperlink>
      <w:r w:rsidRPr="00D82CDA">
        <w:rPr>
          <w:rStyle w:val="Lienhypertexte"/>
          <w:rFonts w:ascii="Arial" w:hAnsi="Arial" w:cs="Arial"/>
          <w:sz w:val="20"/>
          <w:szCs w:val="20"/>
          <w:lang w:val="en-US"/>
        </w:rPr>
        <w:t xml:space="preserve"> </w:t>
      </w:r>
    </w:p>
    <w:p w14:paraId="581E204F" w14:textId="4F48AC1B" w:rsidR="000727A6" w:rsidRPr="00D82CDA" w:rsidRDefault="00125237" w:rsidP="002E2B8F">
      <w:pPr>
        <w:pStyle w:val="Sansinterligne"/>
        <w:spacing w:line="360" w:lineRule="auto"/>
        <w:jc w:val="both"/>
        <w:rPr>
          <w:rFonts w:ascii="Arial" w:hAnsi="Arial" w:cs="Arial"/>
          <w:color w:val="131413"/>
          <w:sz w:val="20"/>
          <w:szCs w:val="20"/>
          <w:lang w:val="en-US"/>
        </w:rPr>
      </w:pPr>
      <w:r w:rsidRPr="00D82CDA">
        <w:rPr>
          <w:rFonts w:ascii="Arial" w:hAnsi="Arial" w:cs="Arial"/>
          <w:b/>
          <w:color w:val="131413"/>
          <w:sz w:val="20"/>
          <w:szCs w:val="20"/>
          <w:lang w:val="en-US"/>
        </w:rPr>
        <w:lastRenderedPageBreak/>
        <w:t>1</w:t>
      </w:r>
      <w:r w:rsidR="00013DA1" w:rsidRPr="00D82CDA">
        <w:rPr>
          <w:rFonts w:ascii="Arial" w:hAnsi="Arial" w:cs="Arial"/>
          <w:b/>
          <w:color w:val="131413"/>
          <w:sz w:val="20"/>
          <w:szCs w:val="20"/>
          <w:lang w:val="en-US"/>
        </w:rPr>
        <w:t>4</w:t>
      </w:r>
      <w:r w:rsidRPr="00D82CDA">
        <w:rPr>
          <w:rFonts w:ascii="Arial" w:hAnsi="Arial" w:cs="Arial"/>
          <w:b/>
          <w:color w:val="131413"/>
          <w:sz w:val="20"/>
          <w:szCs w:val="20"/>
          <w:lang w:val="en-US"/>
        </w:rPr>
        <w:t>.</w:t>
      </w:r>
      <w:r w:rsidRPr="00D82CDA">
        <w:rPr>
          <w:rFonts w:ascii="Arial" w:hAnsi="Arial" w:cs="Arial"/>
          <w:bCs/>
          <w:color w:val="131413"/>
          <w:sz w:val="20"/>
          <w:szCs w:val="20"/>
          <w:lang w:val="en-US"/>
        </w:rPr>
        <w:t xml:space="preserve"> </w:t>
      </w:r>
      <w:r w:rsidR="000727A6" w:rsidRPr="00D82CDA">
        <w:rPr>
          <w:rFonts w:ascii="Arial" w:hAnsi="Arial" w:cs="Arial"/>
          <w:bCs/>
          <w:color w:val="131413"/>
          <w:sz w:val="20"/>
          <w:szCs w:val="20"/>
          <w:lang w:val="en-US"/>
        </w:rPr>
        <w:t>W</w:t>
      </w:r>
      <w:r w:rsidRPr="00D82CDA">
        <w:rPr>
          <w:rFonts w:ascii="Arial" w:hAnsi="Arial" w:cs="Arial"/>
          <w:bCs/>
          <w:color w:val="131413"/>
          <w:sz w:val="20"/>
          <w:szCs w:val="20"/>
          <w:lang w:val="en-US"/>
        </w:rPr>
        <w:t xml:space="preserve">orld </w:t>
      </w:r>
      <w:r w:rsidR="000727A6" w:rsidRPr="00D82CDA">
        <w:rPr>
          <w:rFonts w:ascii="Arial" w:hAnsi="Arial" w:cs="Arial"/>
          <w:bCs/>
          <w:color w:val="131413"/>
          <w:sz w:val="20"/>
          <w:szCs w:val="20"/>
          <w:lang w:val="en-US"/>
        </w:rPr>
        <w:t>H</w:t>
      </w:r>
      <w:r w:rsidRPr="00D82CDA">
        <w:rPr>
          <w:rFonts w:ascii="Arial" w:hAnsi="Arial" w:cs="Arial"/>
          <w:bCs/>
          <w:color w:val="131413"/>
          <w:sz w:val="20"/>
          <w:szCs w:val="20"/>
          <w:lang w:val="en-US"/>
        </w:rPr>
        <w:t xml:space="preserve">ealth </w:t>
      </w:r>
      <w:r w:rsidR="000727A6" w:rsidRPr="00D82CDA">
        <w:rPr>
          <w:rFonts w:ascii="Arial" w:hAnsi="Arial" w:cs="Arial"/>
          <w:bCs/>
          <w:color w:val="131413"/>
          <w:sz w:val="20"/>
          <w:szCs w:val="20"/>
          <w:lang w:val="en-US"/>
        </w:rPr>
        <w:t>O</w:t>
      </w:r>
      <w:r w:rsidRPr="00D82CDA">
        <w:rPr>
          <w:rFonts w:ascii="Arial" w:hAnsi="Arial" w:cs="Arial"/>
          <w:bCs/>
          <w:color w:val="131413"/>
          <w:sz w:val="20"/>
          <w:szCs w:val="20"/>
          <w:lang w:val="en-US"/>
        </w:rPr>
        <w:t>rganization</w:t>
      </w:r>
      <w:r w:rsidR="00933CE0" w:rsidRPr="00D82CDA">
        <w:rPr>
          <w:rFonts w:ascii="Arial" w:hAnsi="Arial" w:cs="Arial"/>
          <w:bCs/>
          <w:color w:val="131413"/>
          <w:sz w:val="20"/>
          <w:szCs w:val="20"/>
          <w:lang w:val="en-US"/>
        </w:rPr>
        <w:t xml:space="preserve"> (2002)</w:t>
      </w:r>
      <w:r w:rsidR="000727A6" w:rsidRPr="00D82CDA">
        <w:rPr>
          <w:rFonts w:ascii="Arial" w:hAnsi="Arial" w:cs="Arial"/>
          <w:bCs/>
          <w:color w:val="131413"/>
          <w:sz w:val="20"/>
          <w:szCs w:val="20"/>
          <w:lang w:val="en-US"/>
        </w:rPr>
        <w:t>.</w:t>
      </w:r>
      <w:r w:rsidR="000727A6" w:rsidRPr="00D82CDA">
        <w:rPr>
          <w:rFonts w:ascii="Arial" w:hAnsi="Arial" w:cs="Arial"/>
          <w:color w:val="131413"/>
          <w:sz w:val="20"/>
          <w:szCs w:val="20"/>
          <w:lang w:val="en-US"/>
        </w:rPr>
        <w:t xml:space="preserve"> Prevention and control of schistosomiasis and soil-transmitted helminthiasis: report of a WHO expert committee, World Health Organization, 2002.</w:t>
      </w:r>
    </w:p>
    <w:p w14:paraId="31FF5DFA" w14:textId="100956B1" w:rsidR="001A6B70" w:rsidRPr="00D82CDA" w:rsidRDefault="009C7E53" w:rsidP="002E2B8F">
      <w:pPr>
        <w:pStyle w:val="Sansinterligne"/>
        <w:spacing w:line="360" w:lineRule="auto"/>
        <w:jc w:val="both"/>
        <w:rPr>
          <w:rFonts w:ascii="Arial" w:hAnsi="Arial" w:cs="Arial"/>
          <w:bCs/>
          <w:sz w:val="20"/>
          <w:szCs w:val="20"/>
          <w:lang w:val="en-US"/>
        </w:rPr>
      </w:pPr>
      <w:r w:rsidRPr="00D82CDA">
        <w:rPr>
          <w:rFonts w:ascii="Arial" w:hAnsi="Arial" w:cs="Arial"/>
          <w:b/>
          <w:bCs/>
          <w:sz w:val="20"/>
          <w:szCs w:val="20"/>
          <w:lang w:val="en-US"/>
        </w:rPr>
        <w:t>15.</w:t>
      </w:r>
      <w:r w:rsidRPr="00D82CDA">
        <w:rPr>
          <w:rFonts w:ascii="Arial" w:hAnsi="Arial" w:cs="Arial"/>
          <w:sz w:val="20"/>
          <w:szCs w:val="20"/>
          <w:lang w:val="en-US"/>
        </w:rPr>
        <w:t xml:space="preserve"> </w:t>
      </w:r>
      <w:r w:rsidR="001A6B70" w:rsidRPr="00D82CDA">
        <w:rPr>
          <w:rFonts w:ascii="Arial" w:hAnsi="Arial" w:cs="Arial"/>
          <w:sz w:val="20"/>
          <w:szCs w:val="20"/>
          <w:lang w:val="en-US"/>
        </w:rPr>
        <w:t>World Health Organization</w:t>
      </w:r>
      <w:r w:rsidRPr="00D82CDA">
        <w:rPr>
          <w:rFonts w:ascii="Arial" w:hAnsi="Arial" w:cs="Arial"/>
          <w:sz w:val="20"/>
          <w:szCs w:val="20"/>
          <w:lang w:val="en-US"/>
        </w:rPr>
        <w:t xml:space="preserve"> (2024)</w:t>
      </w:r>
      <w:r w:rsidR="001A6B70" w:rsidRPr="00D82CDA">
        <w:rPr>
          <w:rFonts w:ascii="Arial" w:hAnsi="Arial" w:cs="Arial"/>
          <w:sz w:val="20"/>
          <w:szCs w:val="20"/>
          <w:lang w:val="en-US"/>
        </w:rPr>
        <w:t>.</w:t>
      </w:r>
      <w:r w:rsidR="001A6B70" w:rsidRPr="00D82CDA">
        <w:rPr>
          <w:rFonts w:ascii="Arial" w:hAnsi="Arial" w:cs="Arial"/>
          <w:b/>
          <w:bCs/>
          <w:sz w:val="20"/>
          <w:szCs w:val="20"/>
          <w:lang w:val="en-US"/>
        </w:rPr>
        <w:t xml:space="preserve"> </w:t>
      </w:r>
      <w:r w:rsidR="001A6B70" w:rsidRPr="00D82CDA">
        <w:rPr>
          <w:rFonts w:ascii="Arial" w:hAnsi="Arial" w:cs="Arial"/>
          <w:color w:val="242021"/>
          <w:sz w:val="20"/>
          <w:szCs w:val="20"/>
          <w:lang w:val="en-US"/>
        </w:rPr>
        <w:t>Assessing schistosomiasis and soil-transmitted helminthiases control programmes: monitoring and evaluation framework. Geneva: World Health Organization; 2024. Licence: CC BY-NC-SA 3.0 IGO</w:t>
      </w:r>
    </w:p>
    <w:p w14:paraId="344BB549" w14:textId="6FFAE73D" w:rsidR="00972935" w:rsidRPr="00D82CDA" w:rsidRDefault="00125237" w:rsidP="002E2B8F">
      <w:pPr>
        <w:pStyle w:val="Sansinterligne"/>
        <w:spacing w:line="360" w:lineRule="auto"/>
        <w:jc w:val="both"/>
        <w:rPr>
          <w:rFonts w:ascii="Arial" w:hAnsi="Arial" w:cs="Arial"/>
          <w:bCs/>
          <w:sz w:val="20"/>
          <w:szCs w:val="20"/>
          <w:lang w:val="en-US"/>
        </w:rPr>
      </w:pPr>
      <w:r w:rsidRPr="00D82CDA">
        <w:rPr>
          <w:rFonts w:ascii="Arial" w:hAnsi="Arial" w:cs="Arial"/>
          <w:b/>
          <w:sz w:val="20"/>
          <w:szCs w:val="20"/>
          <w:lang w:val="en-US"/>
        </w:rPr>
        <w:t>1</w:t>
      </w:r>
      <w:r w:rsidR="009C7E53" w:rsidRPr="00D82CDA">
        <w:rPr>
          <w:rFonts w:ascii="Arial" w:hAnsi="Arial" w:cs="Arial"/>
          <w:b/>
          <w:sz w:val="20"/>
          <w:szCs w:val="20"/>
          <w:lang w:val="en-US"/>
        </w:rPr>
        <w:t>6</w:t>
      </w:r>
      <w:r w:rsidRPr="00D82CDA">
        <w:rPr>
          <w:rFonts w:ascii="Arial" w:hAnsi="Arial" w:cs="Arial"/>
          <w:b/>
          <w:sz w:val="20"/>
          <w:szCs w:val="20"/>
          <w:lang w:val="en-US"/>
        </w:rPr>
        <w:t>.</w:t>
      </w:r>
      <w:r w:rsidRPr="00D82CDA">
        <w:rPr>
          <w:rFonts w:ascii="Arial" w:hAnsi="Arial" w:cs="Arial"/>
          <w:bCs/>
          <w:sz w:val="20"/>
          <w:szCs w:val="20"/>
          <w:lang w:val="en-US"/>
        </w:rPr>
        <w:t xml:space="preserve"> Tofel H K, Abongwa L E, Fri Ndifor R, Ngum Ntonifor H</w:t>
      </w:r>
      <w:r w:rsidR="00FF3E41" w:rsidRPr="00D82CDA">
        <w:rPr>
          <w:rFonts w:ascii="Arial" w:hAnsi="Arial" w:cs="Arial"/>
          <w:bCs/>
          <w:sz w:val="20"/>
          <w:szCs w:val="20"/>
          <w:lang w:val="en-US"/>
        </w:rPr>
        <w:t xml:space="preserve"> (2024).</w:t>
      </w:r>
      <w:r w:rsidRPr="00D82CDA">
        <w:rPr>
          <w:rFonts w:ascii="Arial" w:hAnsi="Arial" w:cs="Arial"/>
          <w:bCs/>
          <w:sz w:val="20"/>
          <w:szCs w:val="20"/>
          <w:lang w:val="en-US"/>
        </w:rPr>
        <w:t xml:space="preserve"> </w:t>
      </w:r>
      <w:r w:rsidRPr="00D82CDA">
        <w:rPr>
          <w:rFonts w:ascii="Arial" w:hAnsi="Arial" w:cs="Arial"/>
          <w:sz w:val="20"/>
          <w:szCs w:val="20"/>
          <w:lang w:val="en-US"/>
        </w:rPr>
        <w:t>Intestinal helminthiasis, anaemia and associated risk factors in a cross</w:t>
      </w:r>
      <w:r w:rsidRPr="00D82CDA">
        <w:rPr>
          <w:rFonts w:ascii="Arial" w:hAnsi="Arial" w:cs="Arial"/>
          <w:sz w:val="20"/>
          <w:szCs w:val="20"/>
          <w:lang w:val="en-US"/>
        </w:rPr>
        <w:noBreakHyphen/>
        <w:t xml:space="preserve">section of the population of Melong, Littoral region of Cameroon. </w:t>
      </w:r>
      <w:r w:rsidRPr="00D82CDA">
        <w:rPr>
          <w:rFonts w:ascii="Arial" w:hAnsi="Arial" w:cs="Arial"/>
          <w:i/>
          <w:iCs/>
          <w:sz w:val="20"/>
          <w:szCs w:val="20"/>
          <w:lang w:val="en-US"/>
        </w:rPr>
        <w:t>Scientific Reports</w:t>
      </w:r>
      <w:r w:rsidRPr="00D82CDA">
        <w:rPr>
          <w:rFonts w:ascii="Arial" w:hAnsi="Arial" w:cs="Arial"/>
          <w:sz w:val="20"/>
          <w:szCs w:val="20"/>
          <w:lang w:val="en-US"/>
        </w:rPr>
        <w:t xml:space="preserve"> 2024, 14:649. </w:t>
      </w:r>
      <w:hyperlink r:id="rId11" w:history="1">
        <w:r w:rsidRPr="00D82CDA">
          <w:rPr>
            <w:rStyle w:val="Lienhypertexte"/>
            <w:rFonts w:ascii="Arial" w:hAnsi="Arial" w:cs="Arial"/>
            <w:sz w:val="20"/>
            <w:szCs w:val="20"/>
            <w:lang w:val="en-US"/>
          </w:rPr>
          <w:t>www.nature.com/scientificreports</w:t>
        </w:r>
      </w:hyperlink>
      <w:r w:rsidRPr="00D82CDA">
        <w:rPr>
          <w:rFonts w:ascii="Arial" w:hAnsi="Arial" w:cs="Arial"/>
          <w:sz w:val="20"/>
          <w:szCs w:val="20"/>
          <w:lang w:val="en-US"/>
        </w:rPr>
        <w:t xml:space="preserve"> . </w:t>
      </w:r>
      <w:hyperlink r:id="rId12" w:history="1">
        <w:r w:rsidRPr="00D82CDA">
          <w:rPr>
            <w:rStyle w:val="Lienhypertexte"/>
            <w:rFonts w:ascii="Arial" w:hAnsi="Arial" w:cs="Arial"/>
            <w:sz w:val="20"/>
            <w:szCs w:val="20"/>
            <w:lang w:val="en-US"/>
          </w:rPr>
          <w:t>https://doi.org/10.1038/s41598-023-46446-9</w:t>
        </w:r>
      </w:hyperlink>
    </w:p>
    <w:p w14:paraId="5111361C" w14:textId="3C3EFD96" w:rsidR="00940C65" w:rsidRPr="00D82CDA" w:rsidRDefault="00ED5726" w:rsidP="002E2B8F">
      <w:pPr>
        <w:pStyle w:val="Sansinterligne"/>
        <w:spacing w:line="360" w:lineRule="auto"/>
        <w:jc w:val="both"/>
        <w:rPr>
          <w:rFonts w:ascii="Arial" w:hAnsi="Arial" w:cs="Arial"/>
          <w:sz w:val="20"/>
          <w:szCs w:val="20"/>
          <w:lang w:val="en-US"/>
        </w:rPr>
      </w:pPr>
      <w:r w:rsidRPr="00D82CDA">
        <w:rPr>
          <w:rFonts w:ascii="Arial" w:hAnsi="Arial" w:cs="Arial"/>
          <w:b/>
          <w:sz w:val="20"/>
          <w:szCs w:val="20"/>
          <w:lang w:val="en-US"/>
        </w:rPr>
        <w:t>1</w:t>
      </w:r>
      <w:r w:rsidR="009C7E53" w:rsidRPr="00D82CDA">
        <w:rPr>
          <w:rFonts w:ascii="Arial" w:hAnsi="Arial" w:cs="Arial"/>
          <w:b/>
          <w:sz w:val="20"/>
          <w:szCs w:val="20"/>
          <w:lang w:val="en-US"/>
        </w:rPr>
        <w:t>7</w:t>
      </w:r>
      <w:r w:rsidRPr="00D82CDA">
        <w:rPr>
          <w:rFonts w:ascii="Arial" w:hAnsi="Arial" w:cs="Arial"/>
          <w:b/>
          <w:sz w:val="20"/>
          <w:szCs w:val="20"/>
          <w:lang w:val="en-US"/>
        </w:rPr>
        <w:t>.</w:t>
      </w:r>
      <w:r w:rsidRPr="00D82CDA">
        <w:rPr>
          <w:rFonts w:ascii="Arial" w:hAnsi="Arial" w:cs="Arial"/>
          <w:sz w:val="20"/>
          <w:szCs w:val="20"/>
          <w:lang w:val="en-US"/>
        </w:rPr>
        <w:t xml:space="preserve"> </w:t>
      </w:r>
      <w:r w:rsidRPr="00D82CDA">
        <w:rPr>
          <w:rFonts w:ascii="Arial" w:hAnsi="Arial" w:cs="Arial"/>
          <w:bCs/>
          <w:sz w:val="20"/>
          <w:szCs w:val="20"/>
          <w:lang w:val="en-US"/>
        </w:rPr>
        <w:t>Kuete T, Yemeli Fomefret LS, Essono Mvoa E, Nkoa T, Moyou Somo R, Same Ekobo A</w:t>
      </w:r>
      <w:r w:rsidR="00FF3E41" w:rsidRPr="00D82CDA">
        <w:rPr>
          <w:rFonts w:ascii="Arial" w:hAnsi="Arial" w:cs="Arial"/>
          <w:bCs/>
          <w:sz w:val="20"/>
          <w:szCs w:val="20"/>
          <w:lang w:val="en-US"/>
        </w:rPr>
        <w:t xml:space="preserve"> (2015)</w:t>
      </w:r>
      <w:r w:rsidRPr="00D82CDA">
        <w:rPr>
          <w:rFonts w:ascii="Arial" w:hAnsi="Arial" w:cs="Arial"/>
          <w:bCs/>
          <w:sz w:val="20"/>
          <w:szCs w:val="20"/>
          <w:lang w:val="en-US"/>
        </w:rPr>
        <w:t>.</w:t>
      </w:r>
      <w:r w:rsidRPr="00D82CDA">
        <w:rPr>
          <w:rFonts w:ascii="Arial" w:hAnsi="Arial" w:cs="Arial"/>
          <w:sz w:val="20"/>
          <w:szCs w:val="20"/>
          <w:lang w:val="en-US"/>
        </w:rPr>
        <w:t xml:space="preserve"> Prevalence and risk factors of intestinal helminth and protozoa infections in an urban setting of Cameroon: the case of Douala. </w:t>
      </w:r>
      <w:r w:rsidRPr="00D82CDA">
        <w:rPr>
          <w:rFonts w:ascii="Arial" w:hAnsi="Arial" w:cs="Arial"/>
          <w:i/>
          <w:iCs/>
          <w:sz w:val="20"/>
          <w:szCs w:val="20"/>
          <w:lang w:val="en-US"/>
        </w:rPr>
        <w:t>American Journal of Epidemiology and Infectious Disease 2015</w:t>
      </w:r>
      <w:r w:rsidRPr="00D82CDA">
        <w:rPr>
          <w:rFonts w:ascii="Arial" w:hAnsi="Arial" w:cs="Arial"/>
          <w:sz w:val="20"/>
          <w:szCs w:val="20"/>
          <w:lang w:val="en-US"/>
        </w:rPr>
        <w:t>, 3(2): 36-44. DOI: 10.12691/ajeid-3-2-4</w:t>
      </w:r>
    </w:p>
    <w:sectPr w:rsidR="00940C65" w:rsidRPr="00D82CDA" w:rsidSect="004B76A1">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16FCF" w14:textId="77777777" w:rsidR="00444455" w:rsidRDefault="00444455" w:rsidP="00493F18">
      <w:pPr>
        <w:spacing w:before="0" w:after="0" w:line="240" w:lineRule="auto"/>
      </w:pPr>
      <w:r>
        <w:separator/>
      </w:r>
    </w:p>
  </w:endnote>
  <w:endnote w:type="continuationSeparator" w:id="0">
    <w:p w14:paraId="031E6155" w14:textId="77777777" w:rsidR="00444455" w:rsidRDefault="00444455" w:rsidP="00493F1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Bold">
    <w:altName w:val="Times New Roman"/>
    <w:panose1 w:val="00000000000000000000"/>
    <w:charset w:val="00"/>
    <w:family w:val="roman"/>
    <w:notTrueType/>
    <w:pitch w:val="default"/>
  </w:font>
  <w:font w:name="Helvetica-Oblique">
    <w:altName w:val="Arial"/>
    <w:panose1 w:val="00000000000000000000"/>
    <w:charset w:val="00"/>
    <w:family w:val="roman"/>
    <w:notTrueType/>
    <w:pitch w:val="default"/>
  </w:font>
  <w:font w:name="MyriadPro-Regular">
    <w:altName w:val="Yu Gothic"/>
    <w:panose1 w:val="00000000000000000000"/>
    <w:charset w:val="80"/>
    <w:family w:val="swiss"/>
    <w:notTrueType/>
    <w:pitch w:val="default"/>
    <w:sig w:usb0="00000001" w:usb1="08070000" w:usb2="00000010" w:usb3="00000000" w:csb0="00020000" w:csb1="00000000"/>
  </w:font>
  <w:font w:name="ArialMT">
    <w:altName w:val="Arial"/>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311E0" w14:textId="77777777" w:rsidR="00493F18" w:rsidRDefault="00493F1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92872" w14:textId="77777777" w:rsidR="00493F18" w:rsidRDefault="00493F1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F53CB" w14:textId="77777777" w:rsidR="00493F18" w:rsidRDefault="00493F1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6701D" w14:textId="77777777" w:rsidR="00444455" w:rsidRDefault="00444455" w:rsidP="00493F18">
      <w:pPr>
        <w:spacing w:before="0" w:after="0" w:line="240" w:lineRule="auto"/>
      </w:pPr>
      <w:r>
        <w:separator/>
      </w:r>
    </w:p>
  </w:footnote>
  <w:footnote w:type="continuationSeparator" w:id="0">
    <w:p w14:paraId="5BE3C7C4" w14:textId="77777777" w:rsidR="00444455" w:rsidRDefault="00444455" w:rsidP="00493F1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9DE28" w14:textId="43771038" w:rsidR="00493F18" w:rsidRDefault="00444455">
    <w:pPr>
      <w:pStyle w:val="En-tte"/>
    </w:pPr>
    <w:r>
      <w:rPr>
        <w:noProof/>
      </w:rPr>
      <w:pict w14:anchorId="2244C6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649172" o:spid="_x0000_s2050" type="#_x0000_t136" style="position:absolute;left:0;text-align:left;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1BA42" w14:textId="0D9103F6" w:rsidR="00493F18" w:rsidRDefault="00444455">
    <w:pPr>
      <w:pStyle w:val="En-tte"/>
    </w:pPr>
    <w:r>
      <w:rPr>
        <w:noProof/>
      </w:rPr>
      <w:pict w14:anchorId="493EE9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649173" o:spid="_x0000_s2051" type="#_x0000_t136" style="position:absolute;left:0;text-align:left;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C3717" w14:textId="006C8036" w:rsidR="00493F18" w:rsidRDefault="00444455">
    <w:pPr>
      <w:pStyle w:val="En-tte"/>
    </w:pPr>
    <w:r>
      <w:rPr>
        <w:noProof/>
      </w:rPr>
      <w:pict w14:anchorId="593C7B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649171" o:spid="_x0000_s2049" type="#_x0000_t136" style="position:absolute;left:0;text-align:left;margin-left:0;margin-top:0;width:575.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lvlText w:val="%1."/>
      <w:lvlJc w:val="left"/>
      <w:pPr>
        <w:tabs>
          <w:tab w:val="left" w:pos="2040"/>
        </w:tabs>
        <w:ind w:left="2040" w:hanging="360"/>
      </w:pPr>
    </w:lvl>
  </w:abstractNum>
  <w:abstractNum w:abstractNumId="1" w15:restartNumberingAfterBreak="0">
    <w:nsid w:val="FFFFFF7D"/>
    <w:multiLevelType w:val="singleLevel"/>
    <w:tmpl w:val="FFFFFF7D"/>
    <w:lvl w:ilvl="0">
      <w:start w:val="1"/>
      <w:numFmt w:val="decimal"/>
      <w:lvlText w:val="%1."/>
      <w:lvlJc w:val="left"/>
      <w:pPr>
        <w:tabs>
          <w:tab w:val="left" w:pos="1620"/>
        </w:tabs>
        <w:ind w:left="1620" w:hanging="360"/>
      </w:pPr>
    </w:lvl>
  </w:abstractNum>
  <w:abstractNum w:abstractNumId="2" w15:restartNumberingAfterBreak="0">
    <w:nsid w:val="FFFFFF7E"/>
    <w:multiLevelType w:val="singleLevel"/>
    <w:tmpl w:val="FFFFFF7E"/>
    <w:lvl w:ilvl="0">
      <w:start w:val="1"/>
      <w:numFmt w:val="decimal"/>
      <w:lvlText w:val="%1."/>
      <w:lvlJc w:val="left"/>
      <w:pPr>
        <w:tabs>
          <w:tab w:val="left" w:pos="1200"/>
        </w:tabs>
        <w:ind w:left="1200" w:hanging="360"/>
      </w:pPr>
    </w:lvl>
  </w:abstractNum>
  <w:abstractNum w:abstractNumId="3" w15:restartNumberingAfterBreak="0">
    <w:nsid w:val="FFFFFF7F"/>
    <w:multiLevelType w:val="singleLevel"/>
    <w:tmpl w:val="FFFFFF7F"/>
    <w:lvl w:ilvl="0">
      <w:start w:val="1"/>
      <w:numFmt w:val="decimal"/>
      <w:lvlText w:val="%1."/>
      <w:lvlJc w:val="left"/>
      <w:pPr>
        <w:tabs>
          <w:tab w:val="left" w:pos="780"/>
        </w:tabs>
        <w:ind w:left="780" w:hanging="360"/>
      </w:pPr>
    </w:lvl>
  </w:abstractNum>
  <w:abstractNum w:abstractNumId="4" w15:restartNumberingAfterBreak="0">
    <w:nsid w:val="FFFFFF80"/>
    <w:multiLevelType w:val="singleLevel"/>
    <w:tmpl w:val="FFFFFF80"/>
    <w:lvl w:ilvl="0">
      <w:start w:val="1"/>
      <w:numFmt w:val="bullet"/>
      <w:lvlText w:val=""/>
      <w:lvlJc w:val="left"/>
      <w:pPr>
        <w:tabs>
          <w:tab w:val="left" w:pos="2040"/>
        </w:tabs>
        <w:ind w:left="2040" w:hanging="360"/>
      </w:pPr>
      <w:rPr>
        <w:rFonts w:ascii="Wingdings" w:hAnsi="Wingdings" w:hint="default"/>
      </w:rPr>
    </w:lvl>
  </w:abstractNum>
  <w:abstractNum w:abstractNumId="5" w15:restartNumberingAfterBreak="0">
    <w:nsid w:val="FFFFFF81"/>
    <w:multiLevelType w:val="singleLevel"/>
    <w:tmpl w:val="FFFFFF81"/>
    <w:lvl w:ilvl="0">
      <w:start w:val="1"/>
      <w:numFmt w:val="bullet"/>
      <w:lvlText w:val=""/>
      <w:lvlJc w:val="left"/>
      <w:pPr>
        <w:tabs>
          <w:tab w:val="left" w:pos="1620"/>
        </w:tabs>
        <w:ind w:left="1620" w:hanging="360"/>
      </w:pPr>
      <w:rPr>
        <w:rFonts w:ascii="Wingdings" w:hAnsi="Wingdings" w:hint="default"/>
      </w:rPr>
    </w:lvl>
  </w:abstractNum>
  <w:abstractNum w:abstractNumId="6" w15:restartNumberingAfterBreak="0">
    <w:nsid w:val="FFFFFF82"/>
    <w:multiLevelType w:val="singleLevel"/>
    <w:tmpl w:val="FFFFFF82"/>
    <w:lvl w:ilvl="0">
      <w:start w:val="1"/>
      <w:numFmt w:val="bullet"/>
      <w:lvlText w:val=""/>
      <w:lvlJc w:val="left"/>
      <w:pPr>
        <w:tabs>
          <w:tab w:val="left" w:pos="1200"/>
        </w:tabs>
        <w:ind w:left="1200" w:hanging="360"/>
      </w:pPr>
      <w:rPr>
        <w:rFonts w:ascii="Wingdings" w:hAnsi="Wingdings" w:hint="default"/>
      </w:rPr>
    </w:lvl>
  </w:abstractNum>
  <w:abstractNum w:abstractNumId="7" w15:restartNumberingAfterBreak="0">
    <w:nsid w:val="FFFFFF83"/>
    <w:multiLevelType w:val="singleLevel"/>
    <w:tmpl w:val="FFFFFF83"/>
    <w:lvl w:ilvl="0">
      <w:start w:val="1"/>
      <w:numFmt w:val="bullet"/>
      <w:lvlText w:val=""/>
      <w:lvlJc w:val="left"/>
      <w:pPr>
        <w:tabs>
          <w:tab w:val="left" w:pos="780"/>
        </w:tabs>
        <w:ind w:left="780" w:hanging="360"/>
      </w:pPr>
      <w:rPr>
        <w:rFonts w:ascii="Wingdings" w:hAnsi="Wingdings" w:hint="default"/>
      </w:rPr>
    </w:lvl>
  </w:abstractNum>
  <w:abstractNum w:abstractNumId="8" w15:restartNumberingAfterBreak="0">
    <w:nsid w:val="FFFFFF88"/>
    <w:multiLevelType w:val="singleLevel"/>
    <w:tmpl w:val="FFFFFF88"/>
    <w:lvl w:ilvl="0">
      <w:start w:val="1"/>
      <w:numFmt w:val="decimal"/>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lvlText w:val=""/>
      <w:lvlJc w:val="left"/>
      <w:pPr>
        <w:tabs>
          <w:tab w:val="left" w:pos="360"/>
        </w:tabs>
        <w:ind w:left="360" w:hanging="360"/>
      </w:pPr>
      <w:rPr>
        <w:rFonts w:ascii="Wingdings" w:hAnsi="Wingdings" w:hint="default"/>
      </w:rPr>
    </w:lvl>
  </w:abstractNum>
  <w:abstractNum w:abstractNumId="10" w15:restartNumberingAfterBreak="0">
    <w:nsid w:val="064C4F8B"/>
    <w:multiLevelType w:val="multilevel"/>
    <w:tmpl w:val="064C4F8B"/>
    <w:lvl w:ilvl="0">
      <w:start w:val="1"/>
      <w:numFmt w:val="decimal"/>
      <w:pStyle w:val="Style4"/>
      <w:lvlText w:val="I.2.2.%1"/>
      <w:lvlJc w:val="left"/>
      <w:pPr>
        <w:ind w:left="360" w:hanging="360"/>
      </w:pPr>
      <w:rPr>
        <w:rFonts w:ascii="Times New Roman" w:hAnsi="Times New Roman" w:hint="default"/>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9605A2E"/>
    <w:multiLevelType w:val="multilevel"/>
    <w:tmpl w:val="09605A2E"/>
    <w:lvl w:ilvl="0">
      <w:start w:val="1"/>
      <w:numFmt w:val="decimal"/>
      <w:lvlText w:val="%1."/>
      <w:lvlJc w:val="left"/>
      <w:pPr>
        <w:ind w:left="644" w:hanging="360"/>
      </w:pPr>
      <w:rPr>
        <w:rFonts w:eastAsia="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B53328D"/>
    <w:multiLevelType w:val="multilevel"/>
    <w:tmpl w:val="0B53328D"/>
    <w:lvl w:ilvl="0">
      <w:start w:val="1"/>
      <w:numFmt w:val="bullet"/>
      <w:lvlText w:val="-"/>
      <w:lvlJc w:val="left"/>
      <w:pPr>
        <w:ind w:left="720" w:hanging="360"/>
      </w:pPr>
      <w:rPr>
        <w:rFonts w:ascii="Times New Roman" w:eastAsia="Calibri"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1495"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0C3470D"/>
    <w:multiLevelType w:val="multilevel"/>
    <w:tmpl w:val="10C3470D"/>
    <w:lvl w:ilvl="0">
      <w:start w:val="1"/>
      <w:numFmt w:val="decimal"/>
      <w:pStyle w:val="Style11"/>
      <w:lvlText w:val="II.2.%1"/>
      <w:lvlJc w:val="left"/>
      <w:pPr>
        <w:ind w:left="1428" w:hanging="360"/>
      </w:pPr>
      <w:rPr>
        <w:rFonts w:ascii="Times New Roman" w:hAnsi="Times New Roman" w:hint="default"/>
        <w:sz w:val="24"/>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4" w15:restartNumberingAfterBreak="0">
    <w:nsid w:val="14CB6557"/>
    <w:multiLevelType w:val="hybridMultilevel"/>
    <w:tmpl w:val="BF3605B8"/>
    <w:lvl w:ilvl="0" w:tplc="977AA296">
      <w:start w:val="1"/>
      <w:numFmt w:val="upperRoman"/>
      <w:lvlText w:val="%1."/>
      <w:lvlJc w:val="left"/>
      <w:pPr>
        <w:ind w:left="1222" w:hanging="720"/>
      </w:pPr>
      <w:rPr>
        <w:rFonts w:hint="default"/>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15" w15:restartNumberingAfterBreak="0">
    <w:nsid w:val="181B71AE"/>
    <w:multiLevelType w:val="multilevel"/>
    <w:tmpl w:val="181B71AE"/>
    <w:lvl w:ilvl="0">
      <w:start w:val="1"/>
      <w:numFmt w:val="decimal"/>
      <w:pStyle w:val="Style6"/>
      <w:lvlText w:val="I.2.2.2.%1"/>
      <w:lvlJc w:val="left"/>
      <w:pPr>
        <w:ind w:left="928" w:hanging="360"/>
      </w:pPr>
      <w:rPr>
        <w:rFonts w:ascii="Times New Roman" w:hAnsi="Times New Roman" w:hint="default"/>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BAF0CD1"/>
    <w:multiLevelType w:val="multilevel"/>
    <w:tmpl w:val="2BAF0CD1"/>
    <w:lvl w:ilvl="0">
      <w:start w:val="1"/>
      <w:numFmt w:val="decimal"/>
      <w:pStyle w:val="Style10"/>
      <w:lvlText w:val="I.2.5.%1"/>
      <w:lvlJc w:val="left"/>
      <w:pPr>
        <w:ind w:left="928" w:hanging="360"/>
      </w:pPr>
      <w:rPr>
        <w:rFonts w:ascii="Times New Roman" w:hAnsi="Times New Roman" w:hint="default"/>
        <w:sz w:val="24"/>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7" w15:restartNumberingAfterBreak="0">
    <w:nsid w:val="2E8B4329"/>
    <w:multiLevelType w:val="multilevel"/>
    <w:tmpl w:val="2E8B4329"/>
    <w:lvl w:ilvl="0">
      <w:start w:val="1"/>
      <w:numFmt w:val="decimal"/>
      <w:pStyle w:val="Style5"/>
      <w:lvlText w:val="I.2.2.1.%1"/>
      <w:lvlJc w:val="left"/>
      <w:pPr>
        <w:ind w:left="720" w:hanging="360"/>
      </w:pPr>
      <w:rPr>
        <w:rFonts w:ascii="Times New Roman" w:hAnsi="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62E51AA"/>
    <w:multiLevelType w:val="multilevel"/>
    <w:tmpl w:val="362E51AA"/>
    <w:lvl w:ilvl="0">
      <w:start w:val="1"/>
      <w:numFmt w:val="decimal"/>
      <w:pStyle w:val="Style3"/>
      <w:lvlText w:val="I.2.%1"/>
      <w:lvlJc w:val="left"/>
      <w:pPr>
        <w:ind w:left="1070" w:hanging="360"/>
      </w:pPr>
      <w:rPr>
        <w:rFonts w:ascii="Times New Roman" w:hAnsi="Times New Roman" w:hint="default"/>
        <w:sz w:val="24"/>
      </w:rPr>
    </w:lvl>
    <w:lvl w:ilvl="1">
      <w:start w:val="1"/>
      <w:numFmt w:val="lowerLetter"/>
      <w:lvlText w:val="%2."/>
      <w:lvlJc w:val="left"/>
      <w:pPr>
        <w:ind w:left="2225" w:hanging="360"/>
      </w:pPr>
    </w:lvl>
    <w:lvl w:ilvl="2">
      <w:start w:val="1"/>
      <w:numFmt w:val="lowerRoman"/>
      <w:lvlText w:val="%3."/>
      <w:lvlJc w:val="right"/>
      <w:pPr>
        <w:ind w:left="2945" w:hanging="180"/>
      </w:pPr>
    </w:lvl>
    <w:lvl w:ilvl="3">
      <w:start w:val="1"/>
      <w:numFmt w:val="decimal"/>
      <w:lvlText w:val="%4."/>
      <w:lvlJc w:val="left"/>
      <w:pPr>
        <w:ind w:left="3665" w:hanging="360"/>
      </w:pPr>
    </w:lvl>
    <w:lvl w:ilvl="4">
      <w:start w:val="1"/>
      <w:numFmt w:val="lowerLetter"/>
      <w:lvlText w:val="%5."/>
      <w:lvlJc w:val="left"/>
      <w:pPr>
        <w:ind w:left="4385" w:hanging="360"/>
      </w:pPr>
    </w:lvl>
    <w:lvl w:ilvl="5">
      <w:start w:val="1"/>
      <w:numFmt w:val="lowerRoman"/>
      <w:lvlText w:val="%6."/>
      <w:lvlJc w:val="right"/>
      <w:pPr>
        <w:ind w:left="5105" w:hanging="180"/>
      </w:pPr>
    </w:lvl>
    <w:lvl w:ilvl="6">
      <w:start w:val="1"/>
      <w:numFmt w:val="decimal"/>
      <w:lvlText w:val="%7."/>
      <w:lvlJc w:val="left"/>
      <w:pPr>
        <w:ind w:left="5825" w:hanging="360"/>
      </w:pPr>
    </w:lvl>
    <w:lvl w:ilvl="7">
      <w:start w:val="1"/>
      <w:numFmt w:val="lowerLetter"/>
      <w:lvlText w:val="%8."/>
      <w:lvlJc w:val="left"/>
      <w:pPr>
        <w:ind w:left="6545" w:hanging="360"/>
      </w:pPr>
    </w:lvl>
    <w:lvl w:ilvl="8">
      <w:start w:val="1"/>
      <w:numFmt w:val="lowerRoman"/>
      <w:lvlText w:val="%9."/>
      <w:lvlJc w:val="right"/>
      <w:pPr>
        <w:ind w:left="7265" w:hanging="180"/>
      </w:pPr>
    </w:lvl>
  </w:abstractNum>
  <w:abstractNum w:abstractNumId="19" w15:restartNumberingAfterBreak="0">
    <w:nsid w:val="39180333"/>
    <w:multiLevelType w:val="multilevel"/>
    <w:tmpl w:val="39180333"/>
    <w:lvl w:ilvl="0">
      <w:start w:val="1"/>
      <w:numFmt w:val="decimal"/>
      <w:pStyle w:val="Style9"/>
      <w:lvlText w:val="I.2.5.%1"/>
      <w:lvlJc w:val="left"/>
      <w:pPr>
        <w:ind w:left="720" w:hanging="360"/>
      </w:pPr>
      <w:rPr>
        <w:rFonts w:ascii="Times New Roman" w:hAnsi="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C3A4D2D"/>
    <w:multiLevelType w:val="multilevel"/>
    <w:tmpl w:val="3C3A4D2D"/>
    <w:lvl w:ilvl="0">
      <w:start w:val="1"/>
      <w:numFmt w:val="decimal"/>
      <w:pStyle w:val="Style8"/>
      <w:lvlText w:val="I.2.2.2.2.%1"/>
      <w:lvlJc w:val="left"/>
      <w:pPr>
        <w:ind w:left="1080" w:hanging="360"/>
      </w:pPr>
      <w:rPr>
        <w:rFonts w:ascii="Times New Roman" w:hAnsi="Times New Roman" w:hint="default"/>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3F142637"/>
    <w:multiLevelType w:val="multilevel"/>
    <w:tmpl w:val="3F142637"/>
    <w:lvl w:ilvl="0">
      <w:start w:val="1"/>
      <w:numFmt w:val="decimal"/>
      <w:pStyle w:val="Style7"/>
      <w:lvlText w:val="I.2.2.2.1.%1"/>
      <w:lvlJc w:val="left"/>
      <w:pPr>
        <w:ind w:left="1288" w:hanging="360"/>
      </w:pPr>
      <w:rPr>
        <w:rFonts w:ascii="Times New Roman" w:hAnsi="Times New Roman" w:hint="default"/>
        <w:sz w:val="24"/>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22" w15:restartNumberingAfterBreak="0">
    <w:nsid w:val="421E388F"/>
    <w:multiLevelType w:val="multilevel"/>
    <w:tmpl w:val="421E388F"/>
    <w:lvl w:ilvl="0">
      <w:start w:val="1"/>
      <w:numFmt w:val="decimal"/>
      <w:pStyle w:val="Style1"/>
      <w:lvlText w:val="I.1.%1"/>
      <w:lvlJc w:val="left"/>
      <w:pPr>
        <w:ind w:left="1440" w:hanging="360"/>
      </w:pPr>
      <w:rPr>
        <w:rFonts w:ascii="Times New Roman" w:hAnsi="Times New Roman" w:hint="default"/>
        <w:sz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44F9548A"/>
    <w:multiLevelType w:val="multilevel"/>
    <w:tmpl w:val="44F954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8E52B14"/>
    <w:multiLevelType w:val="multilevel"/>
    <w:tmpl w:val="48E52B14"/>
    <w:lvl w:ilvl="0">
      <w:start w:val="1"/>
      <w:numFmt w:val="bullet"/>
      <w:lvlText w:val=""/>
      <w:lvlJc w:val="left"/>
      <w:pPr>
        <w:ind w:left="36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4D3A013F"/>
    <w:multiLevelType w:val="multilevel"/>
    <w:tmpl w:val="4D3A013F"/>
    <w:lvl w:ilvl="0">
      <w:start w:val="1"/>
      <w:numFmt w:val="decimal"/>
      <w:pStyle w:val="FIII"/>
      <w:lvlText w:val="III.%1"/>
      <w:lvlJc w:val="left"/>
      <w:pPr>
        <w:ind w:left="1080" w:hanging="360"/>
      </w:pPr>
      <w:rPr>
        <w:rFonts w:ascii="Times New Roman" w:hAnsi="Times New Roman" w:hint="default"/>
        <w:color w:val="auto"/>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4F2E6B67"/>
    <w:multiLevelType w:val="multilevel"/>
    <w:tmpl w:val="4F2E6B67"/>
    <w:lvl w:ilvl="0">
      <w:start w:val="1"/>
      <w:numFmt w:val="decimal"/>
      <w:pStyle w:val="Style2"/>
      <w:lvlText w:val="I.%1"/>
      <w:lvlJc w:val="left"/>
      <w:pPr>
        <w:ind w:left="1200" w:hanging="360"/>
      </w:pPr>
      <w:rPr>
        <w:rFonts w:ascii="Times New Roman" w:hAnsi="Times New Roman" w:hint="default"/>
        <w:sz w:val="24"/>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27" w15:restartNumberingAfterBreak="0">
    <w:nsid w:val="581E347B"/>
    <w:multiLevelType w:val="multilevel"/>
    <w:tmpl w:val="581E347B"/>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8" w15:restartNumberingAfterBreak="0">
    <w:nsid w:val="62BF777F"/>
    <w:multiLevelType w:val="multilevel"/>
    <w:tmpl w:val="62BF777F"/>
    <w:lvl w:ilvl="0">
      <w:numFmt w:val="bullet"/>
      <w:lvlText w:val="-"/>
      <w:lvlJc w:val="left"/>
      <w:pPr>
        <w:ind w:left="502"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1636"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7C82782"/>
    <w:multiLevelType w:val="multilevel"/>
    <w:tmpl w:val="67C82782"/>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A13BA76"/>
    <w:multiLevelType w:val="singleLevel"/>
    <w:tmpl w:val="6A13BA76"/>
    <w:lvl w:ilvl="0">
      <w:start w:val="1"/>
      <w:numFmt w:val="upperRoman"/>
      <w:pStyle w:val="Titre1"/>
      <w:lvlText w:val="%1."/>
      <w:lvlJc w:val="left"/>
      <w:pPr>
        <w:tabs>
          <w:tab w:val="left" w:pos="425"/>
        </w:tabs>
        <w:ind w:left="425" w:hanging="425"/>
      </w:pPr>
      <w:rPr>
        <w:rFonts w:hint="default"/>
      </w:rPr>
    </w:lvl>
  </w:abstractNum>
  <w:abstractNum w:abstractNumId="31" w15:restartNumberingAfterBreak="0">
    <w:nsid w:val="70052F58"/>
    <w:multiLevelType w:val="hybridMultilevel"/>
    <w:tmpl w:val="8C44AF08"/>
    <w:lvl w:ilvl="0" w:tplc="2C0C0015">
      <w:start w:val="1"/>
      <w:numFmt w:val="upperLetter"/>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32" w15:restartNumberingAfterBreak="0">
    <w:nsid w:val="7A8E6157"/>
    <w:multiLevelType w:val="multilevel"/>
    <w:tmpl w:val="7A8E6157"/>
    <w:lvl w:ilvl="0">
      <w:start w:val="1"/>
      <w:numFmt w:val="bullet"/>
      <w:lvlText w:val=""/>
      <w:lvlJc w:val="left"/>
      <w:pPr>
        <w:ind w:left="502" w:hanging="360"/>
      </w:pPr>
      <w:rPr>
        <w:rFonts w:ascii="Symbol" w:hAnsi="Symbol"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33" w15:restartNumberingAfterBreak="0">
    <w:nsid w:val="7C3D7437"/>
    <w:multiLevelType w:val="multilevel"/>
    <w:tmpl w:val="7C3D743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4" w15:restartNumberingAfterBreak="0">
    <w:nsid w:val="7D742BB2"/>
    <w:multiLevelType w:val="multilevel"/>
    <w:tmpl w:val="7D742BB2"/>
    <w:lvl w:ilvl="0">
      <w:start w:val="1"/>
      <w:numFmt w:val="bullet"/>
      <w:lvlText w:val=""/>
      <w:lvlJc w:val="left"/>
      <w:pPr>
        <w:ind w:left="644" w:hanging="360"/>
      </w:pPr>
      <w:rPr>
        <w:rFonts w:ascii="Symbol" w:hAnsi="Symbol" w:hint="default"/>
      </w:rPr>
    </w:lvl>
    <w:lvl w:ilvl="1">
      <w:start w:val="1"/>
      <w:numFmt w:val="bullet"/>
      <w:lvlText w:val="o"/>
      <w:lvlJc w:val="left"/>
      <w:pPr>
        <w:ind w:left="1298" w:hanging="360"/>
      </w:pPr>
      <w:rPr>
        <w:rFonts w:ascii="Courier New" w:hAnsi="Courier New" w:cs="Courier New" w:hint="default"/>
      </w:rPr>
    </w:lvl>
    <w:lvl w:ilvl="2">
      <w:start w:val="1"/>
      <w:numFmt w:val="bullet"/>
      <w:lvlText w:val=""/>
      <w:lvlJc w:val="left"/>
      <w:pPr>
        <w:ind w:left="2018" w:hanging="360"/>
      </w:pPr>
      <w:rPr>
        <w:rFonts w:ascii="Wingdings" w:hAnsi="Wingdings" w:hint="default"/>
      </w:rPr>
    </w:lvl>
    <w:lvl w:ilvl="3">
      <w:start w:val="1"/>
      <w:numFmt w:val="bullet"/>
      <w:lvlText w:val=""/>
      <w:lvlJc w:val="left"/>
      <w:pPr>
        <w:ind w:left="2738" w:hanging="360"/>
      </w:pPr>
      <w:rPr>
        <w:rFonts w:ascii="Symbol" w:hAnsi="Symbol" w:hint="default"/>
      </w:rPr>
    </w:lvl>
    <w:lvl w:ilvl="4">
      <w:start w:val="1"/>
      <w:numFmt w:val="bullet"/>
      <w:lvlText w:val="o"/>
      <w:lvlJc w:val="left"/>
      <w:pPr>
        <w:ind w:left="3458" w:hanging="360"/>
      </w:pPr>
      <w:rPr>
        <w:rFonts w:ascii="Courier New" w:hAnsi="Courier New" w:cs="Courier New" w:hint="default"/>
      </w:rPr>
    </w:lvl>
    <w:lvl w:ilvl="5">
      <w:start w:val="1"/>
      <w:numFmt w:val="bullet"/>
      <w:lvlText w:val=""/>
      <w:lvlJc w:val="left"/>
      <w:pPr>
        <w:ind w:left="4178" w:hanging="360"/>
      </w:pPr>
      <w:rPr>
        <w:rFonts w:ascii="Wingdings" w:hAnsi="Wingdings" w:hint="default"/>
      </w:rPr>
    </w:lvl>
    <w:lvl w:ilvl="6">
      <w:start w:val="1"/>
      <w:numFmt w:val="bullet"/>
      <w:lvlText w:val=""/>
      <w:lvlJc w:val="left"/>
      <w:pPr>
        <w:ind w:left="4898" w:hanging="360"/>
      </w:pPr>
      <w:rPr>
        <w:rFonts w:ascii="Symbol" w:hAnsi="Symbol" w:hint="default"/>
      </w:rPr>
    </w:lvl>
    <w:lvl w:ilvl="7">
      <w:start w:val="1"/>
      <w:numFmt w:val="bullet"/>
      <w:lvlText w:val="o"/>
      <w:lvlJc w:val="left"/>
      <w:pPr>
        <w:ind w:left="5618" w:hanging="360"/>
      </w:pPr>
      <w:rPr>
        <w:rFonts w:ascii="Courier New" w:hAnsi="Courier New" w:cs="Courier New" w:hint="default"/>
      </w:rPr>
    </w:lvl>
    <w:lvl w:ilvl="8">
      <w:start w:val="1"/>
      <w:numFmt w:val="bullet"/>
      <w:lvlText w:val=""/>
      <w:lvlJc w:val="left"/>
      <w:pPr>
        <w:ind w:left="6338" w:hanging="360"/>
      </w:pPr>
      <w:rPr>
        <w:rFonts w:ascii="Wingdings" w:hAnsi="Wingdings" w:hint="default"/>
      </w:rPr>
    </w:lvl>
  </w:abstractNum>
  <w:num w:numId="1">
    <w:abstractNumId w:val="30"/>
  </w:num>
  <w:num w:numId="2">
    <w:abstractNumId w:val="1"/>
  </w:num>
  <w:num w:numId="3">
    <w:abstractNumId w:val="4"/>
  </w:num>
  <w:num w:numId="4">
    <w:abstractNumId w:val="7"/>
  </w:num>
  <w:num w:numId="5">
    <w:abstractNumId w:val="2"/>
  </w:num>
  <w:num w:numId="6">
    <w:abstractNumId w:val="8"/>
  </w:num>
  <w:num w:numId="7">
    <w:abstractNumId w:val="0"/>
  </w:num>
  <w:num w:numId="8">
    <w:abstractNumId w:val="3"/>
  </w:num>
  <w:num w:numId="9">
    <w:abstractNumId w:val="6"/>
  </w:num>
  <w:num w:numId="10">
    <w:abstractNumId w:val="5"/>
  </w:num>
  <w:num w:numId="11">
    <w:abstractNumId w:val="9"/>
  </w:num>
  <w:num w:numId="12">
    <w:abstractNumId w:val="25"/>
  </w:num>
  <w:num w:numId="13">
    <w:abstractNumId w:val="22"/>
  </w:num>
  <w:num w:numId="14">
    <w:abstractNumId w:val="26"/>
  </w:num>
  <w:num w:numId="15">
    <w:abstractNumId w:val="18"/>
  </w:num>
  <w:num w:numId="16">
    <w:abstractNumId w:val="10"/>
  </w:num>
  <w:num w:numId="17">
    <w:abstractNumId w:val="17"/>
  </w:num>
  <w:num w:numId="18">
    <w:abstractNumId w:val="15"/>
  </w:num>
  <w:num w:numId="19">
    <w:abstractNumId w:val="21"/>
  </w:num>
  <w:num w:numId="20">
    <w:abstractNumId w:val="20"/>
  </w:num>
  <w:num w:numId="21">
    <w:abstractNumId w:val="19"/>
  </w:num>
  <w:num w:numId="22">
    <w:abstractNumId w:val="16"/>
  </w:num>
  <w:num w:numId="23">
    <w:abstractNumId w:val="13"/>
  </w:num>
  <w:num w:numId="24">
    <w:abstractNumId w:val="29"/>
  </w:num>
  <w:num w:numId="25">
    <w:abstractNumId w:val="23"/>
  </w:num>
  <w:num w:numId="26">
    <w:abstractNumId w:val="28"/>
  </w:num>
  <w:num w:numId="27">
    <w:abstractNumId w:val="33"/>
  </w:num>
  <w:num w:numId="28">
    <w:abstractNumId w:val="24"/>
  </w:num>
  <w:num w:numId="29">
    <w:abstractNumId w:val="32"/>
  </w:num>
  <w:num w:numId="30">
    <w:abstractNumId w:val="27"/>
  </w:num>
  <w:num w:numId="31">
    <w:abstractNumId w:val="34"/>
  </w:num>
  <w:num w:numId="32">
    <w:abstractNumId w:val="14"/>
  </w:num>
  <w:num w:numId="33">
    <w:abstractNumId w:val="11"/>
  </w:num>
  <w:num w:numId="34">
    <w:abstractNumId w:val="12"/>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E73"/>
    <w:rsid w:val="00003404"/>
    <w:rsid w:val="00007D70"/>
    <w:rsid w:val="000104C8"/>
    <w:rsid w:val="00010F3E"/>
    <w:rsid w:val="000110C4"/>
    <w:rsid w:val="00011EAC"/>
    <w:rsid w:val="00013894"/>
    <w:rsid w:val="00013DA1"/>
    <w:rsid w:val="00015C7F"/>
    <w:rsid w:val="00023050"/>
    <w:rsid w:val="00023CF0"/>
    <w:rsid w:val="000244D9"/>
    <w:rsid w:val="00024675"/>
    <w:rsid w:val="000265D8"/>
    <w:rsid w:val="00036128"/>
    <w:rsid w:val="00037B77"/>
    <w:rsid w:val="000423BA"/>
    <w:rsid w:val="000465B2"/>
    <w:rsid w:val="00047075"/>
    <w:rsid w:val="0006000A"/>
    <w:rsid w:val="00060540"/>
    <w:rsid w:val="00061AD8"/>
    <w:rsid w:val="000702B2"/>
    <w:rsid w:val="00072211"/>
    <w:rsid w:val="000727A6"/>
    <w:rsid w:val="000735A0"/>
    <w:rsid w:val="000737C2"/>
    <w:rsid w:val="000757F1"/>
    <w:rsid w:val="0008128F"/>
    <w:rsid w:val="00082270"/>
    <w:rsid w:val="000848B2"/>
    <w:rsid w:val="00085D38"/>
    <w:rsid w:val="000903DA"/>
    <w:rsid w:val="00093324"/>
    <w:rsid w:val="000934B4"/>
    <w:rsid w:val="00096BB3"/>
    <w:rsid w:val="000A1441"/>
    <w:rsid w:val="000A2BB9"/>
    <w:rsid w:val="000A50D8"/>
    <w:rsid w:val="000A54FD"/>
    <w:rsid w:val="000A75CC"/>
    <w:rsid w:val="000B09D2"/>
    <w:rsid w:val="000B0DFB"/>
    <w:rsid w:val="000B35FA"/>
    <w:rsid w:val="000B3D77"/>
    <w:rsid w:val="000B4FB4"/>
    <w:rsid w:val="000C2A14"/>
    <w:rsid w:val="000C3559"/>
    <w:rsid w:val="000C38B0"/>
    <w:rsid w:val="000C671D"/>
    <w:rsid w:val="000D0178"/>
    <w:rsid w:val="000D1FC2"/>
    <w:rsid w:val="000D51C5"/>
    <w:rsid w:val="000D683C"/>
    <w:rsid w:val="000E0969"/>
    <w:rsid w:val="000E13E0"/>
    <w:rsid w:val="000E1427"/>
    <w:rsid w:val="000E1BB5"/>
    <w:rsid w:val="000E2F2E"/>
    <w:rsid w:val="000F68E0"/>
    <w:rsid w:val="000F72FE"/>
    <w:rsid w:val="00100E6F"/>
    <w:rsid w:val="00102B9E"/>
    <w:rsid w:val="0010567A"/>
    <w:rsid w:val="00106A98"/>
    <w:rsid w:val="00110F9A"/>
    <w:rsid w:val="001117A5"/>
    <w:rsid w:val="00112F50"/>
    <w:rsid w:val="00115529"/>
    <w:rsid w:val="00117758"/>
    <w:rsid w:val="00117A36"/>
    <w:rsid w:val="0012010C"/>
    <w:rsid w:val="001205ED"/>
    <w:rsid w:val="00120F6E"/>
    <w:rsid w:val="0012193F"/>
    <w:rsid w:val="00125237"/>
    <w:rsid w:val="00125C50"/>
    <w:rsid w:val="00125C6D"/>
    <w:rsid w:val="00130691"/>
    <w:rsid w:val="001340A3"/>
    <w:rsid w:val="00135D9F"/>
    <w:rsid w:val="001510FF"/>
    <w:rsid w:val="00153969"/>
    <w:rsid w:val="00153A2F"/>
    <w:rsid w:val="00154A9A"/>
    <w:rsid w:val="001573E2"/>
    <w:rsid w:val="001578F0"/>
    <w:rsid w:val="00162DFB"/>
    <w:rsid w:val="00162ECC"/>
    <w:rsid w:val="00164A49"/>
    <w:rsid w:val="00165DD3"/>
    <w:rsid w:val="001662DB"/>
    <w:rsid w:val="00170B1C"/>
    <w:rsid w:val="001729E3"/>
    <w:rsid w:val="00172F0F"/>
    <w:rsid w:val="00174C9A"/>
    <w:rsid w:val="001754E5"/>
    <w:rsid w:val="00183383"/>
    <w:rsid w:val="00183563"/>
    <w:rsid w:val="001909FE"/>
    <w:rsid w:val="00192181"/>
    <w:rsid w:val="0019245F"/>
    <w:rsid w:val="00197C10"/>
    <w:rsid w:val="001A0FA4"/>
    <w:rsid w:val="001A1EB4"/>
    <w:rsid w:val="001A3E3D"/>
    <w:rsid w:val="001A6B70"/>
    <w:rsid w:val="001B0606"/>
    <w:rsid w:val="001B19DE"/>
    <w:rsid w:val="001B4A5F"/>
    <w:rsid w:val="001B4F98"/>
    <w:rsid w:val="001C142D"/>
    <w:rsid w:val="001C1577"/>
    <w:rsid w:val="001C1A68"/>
    <w:rsid w:val="001C3D69"/>
    <w:rsid w:val="001D2216"/>
    <w:rsid w:val="001D2A9C"/>
    <w:rsid w:val="001D32AB"/>
    <w:rsid w:val="001D5F22"/>
    <w:rsid w:val="001D6264"/>
    <w:rsid w:val="001D62DF"/>
    <w:rsid w:val="001D642D"/>
    <w:rsid w:val="001D69D8"/>
    <w:rsid w:val="001D6B74"/>
    <w:rsid w:val="001D6C41"/>
    <w:rsid w:val="001D6C7D"/>
    <w:rsid w:val="001E09BE"/>
    <w:rsid w:val="001E1327"/>
    <w:rsid w:val="001E18E2"/>
    <w:rsid w:val="001E1E2A"/>
    <w:rsid w:val="001E4B42"/>
    <w:rsid w:val="001E5315"/>
    <w:rsid w:val="001E6980"/>
    <w:rsid w:val="001E6BE4"/>
    <w:rsid w:val="001F0C52"/>
    <w:rsid w:val="001F301C"/>
    <w:rsid w:val="001F3575"/>
    <w:rsid w:val="001F5E32"/>
    <w:rsid w:val="002009E8"/>
    <w:rsid w:val="00203272"/>
    <w:rsid w:val="00204CC0"/>
    <w:rsid w:val="0020568E"/>
    <w:rsid w:val="00205885"/>
    <w:rsid w:val="00207A05"/>
    <w:rsid w:val="00216A77"/>
    <w:rsid w:val="00222C34"/>
    <w:rsid w:val="00224AC0"/>
    <w:rsid w:val="002268E3"/>
    <w:rsid w:val="0023687C"/>
    <w:rsid w:val="002423CC"/>
    <w:rsid w:val="0024250A"/>
    <w:rsid w:val="0024278D"/>
    <w:rsid w:val="002442CE"/>
    <w:rsid w:val="00246C54"/>
    <w:rsid w:val="00254376"/>
    <w:rsid w:val="00256918"/>
    <w:rsid w:val="002574AB"/>
    <w:rsid w:val="0027077A"/>
    <w:rsid w:val="00271BBB"/>
    <w:rsid w:val="0027427F"/>
    <w:rsid w:val="00274CD0"/>
    <w:rsid w:val="00281358"/>
    <w:rsid w:val="0028656B"/>
    <w:rsid w:val="00287C1B"/>
    <w:rsid w:val="00292431"/>
    <w:rsid w:val="002A23E1"/>
    <w:rsid w:val="002A31B8"/>
    <w:rsid w:val="002B5501"/>
    <w:rsid w:val="002B7AC1"/>
    <w:rsid w:val="002C10F6"/>
    <w:rsid w:val="002C1C96"/>
    <w:rsid w:val="002C23F1"/>
    <w:rsid w:val="002C5085"/>
    <w:rsid w:val="002D225E"/>
    <w:rsid w:val="002D4CBE"/>
    <w:rsid w:val="002D4E9B"/>
    <w:rsid w:val="002E1F01"/>
    <w:rsid w:val="002E2B8F"/>
    <w:rsid w:val="002F0B97"/>
    <w:rsid w:val="002F1EE5"/>
    <w:rsid w:val="002F2110"/>
    <w:rsid w:val="002F78DB"/>
    <w:rsid w:val="003034A8"/>
    <w:rsid w:val="00307934"/>
    <w:rsid w:val="00310D9A"/>
    <w:rsid w:val="00310EB1"/>
    <w:rsid w:val="003120A2"/>
    <w:rsid w:val="0031359F"/>
    <w:rsid w:val="003143EB"/>
    <w:rsid w:val="0031494F"/>
    <w:rsid w:val="00315FFD"/>
    <w:rsid w:val="00317ED5"/>
    <w:rsid w:val="00320653"/>
    <w:rsid w:val="0032283D"/>
    <w:rsid w:val="00325FD4"/>
    <w:rsid w:val="003401BC"/>
    <w:rsid w:val="0034254D"/>
    <w:rsid w:val="00343500"/>
    <w:rsid w:val="00343972"/>
    <w:rsid w:val="00345AC6"/>
    <w:rsid w:val="00345D9B"/>
    <w:rsid w:val="00346460"/>
    <w:rsid w:val="00346E38"/>
    <w:rsid w:val="00347B0A"/>
    <w:rsid w:val="0035278C"/>
    <w:rsid w:val="003544A4"/>
    <w:rsid w:val="003549E4"/>
    <w:rsid w:val="003572F5"/>
    <w:rsid w:val="00362296"/>
    <w:rsid w:val="00363716"/>
    <w:rsid w:val="00364506"/>
    <w:rsid w:val="0036780E"/>
    <w:rsid w:val="00370368"/>
    <w:rsid w:val="003719E1"/>
    <w:rsid w:val="00374E1E"/>
    <w:rsid w:val="00377B52"/>
    <w:rsid w:val="00382E44"/>
    <w:rsid w:val="00386AC7"/>
    <w:rsid w:val="00390173"/>
    <w:rsid w:val="003917BF"/>
    <w:rsid w:val="00391831"/>
    <w:rsid w:val="00392F06"/>
    <w:rsid w:val="00394A62"/>
    <w:rsid w:val="003A3EEF"/>
    <w:rsid w:val="003A4324"/>
    <w:rsid w:val="003A69B2"/>
    <w:rsid w:val="003B3E86"/>
    <w:rsid w:val="003B5C9E"/>
    <w:rsid w:val="003B674C"/>
    <w:rsid w:val="003C3636"/>
    <w:rsid w:val="003D3711"/>
    <w:rsid w:val="003D7478"/>
    <w:rsid w:val="003D7590"/>
    <w:rsid w:val="003F015D"/>
    <w:rsid w:val="003F6BA2"/>
    <w:rsid w:val="00400077"/>
    <w:rsid w:val="004037C9"/>
    <w:rsid w:val="00410B84"/>
    <w:rsid w:val="00414368"/>
    <w:rsid w:val="004143E7"/>
    <w:rsid w:val="0042060E"/>
    <w:rsid w:val="00422153"/>
    <w:rsid w:val="004243A4"/>
    <w:rsid w:val="00424D42"/>
    <w:rsid w:val="004269E5"/>
    <w:rsid w:val="00432A5F"/>
    <w:rsid w:val="00440738"/>
    <w:rsid w:val="00444455"/>
    <w:rsid w:val="00444F44"/>
    <w:rsid w:val="00456888"/>
    <w:rsid w:val="004575FC"/>
    <w:rsid w:val="004607AA"/>
    <w:rsid w:val="00460A88"/>
    <w:rsid w:val="004615F2"/>
    <w:rsid w:val="00463B7D"/>
    <w:rsid w:val="00465499"/>
    <w:rsid w:val="00467801"/>
    <w:rsid w:val="00471E3A"/>
    <w:rsid w:val="004730D0"/>
    <w:rsid w:val="004805F0"/>
    <w:rsid w:val="00481F21"/>
    <w:rsid w:val="00487BB1"/>
    <w:rsid w:val="00493F18"/>
    <w:rsid w:val="00494B0C"/>
    <w:rsid w:val="00496A11"/>
    <w:rsid w:val="00497530"/>
    <w:rsid w:val="004A06CC"/>
    <w:rsid w:val="004B1B07"/>
    <w:rsid w:val="004B76A1"/>
    <w:rsid w:val="004C2A21"/>
    <w:rsid w:val="004C74A9"/>
    <w:rsid w:val="004D0F0C"/>
    <w:rsid w:val="004D6CEF"/>
    <w:rsid w:val="004E26D1"/>
    <w:rsid w:val="004E460E"/>
    <w:rsid w:val="004F3109"/>
    <w:rsid w:val="004F3634"/>
    <w:rsid w:val="004F494B"/>
    <w:rsid w:val="004F5C27"/>
    <w:rsid w:val="004F6985"/>
    <w:rsid w:val="00514546"/>
    <w:rsid w:val="00514E12"/>
    <w:rsid w:val="005213ED"/>
    <w:rsid w:val="00523CB8"/>
    <w:rsid w:val="005240E0"/>
    <w:rsid w:val="005272B1"/>
    <w:rsid w:val="00527956"/>
    <w:rsid w:val="00527F53"/>
    <w:rsid w:val="005318D4"/>
    <w:rsid w:val="005349DB"/>
    <w:rsid w:val="005438DF"/>
    <w:rsid w:val="005452C3"/>
    <w:rsid w:val="005455D4"/>
    <w:rsid w:val="00552CA1"/>
    <w:rsid w:val="00555FBF"/>
    <w:rsid w:val="00556DE7"/>
    <w:rsid w:val="00557302"/>
    <w:rsid w:val="0056235C"/>
    <w:rsid w:val="0057054D"/>
    <w:rsid w:val="00574547"/>
    <w:rsid w:val="0057611F"/>
    <w:rsid w:val="00583366"/>
    <w:rsid w:val="0058361D"/>
    <w:rsid w:val="00590D9C"/>
    <w:rsid w:val="005A156F"/>
    <w:rsid w:val="005A59C4"/>
    <w:rsid w:val="005A7028"/>
    <w:rsid w:val="005C036C"/>
    <w:rsid w:val="005C2834"/>
    <w:rsid w:val="005C4DAD"/>
    <w:rsid w:val="005C7A1F"/>
    <w:rsid w:val="005D204E"/>
    <w:rsid w:val="005D26FB"/>
    <w:rsid w:val="005D34E7"/>
    <w:rsid w:val="005D66BD"/>
    <w:rsid w:val="005E16FD"/>
    <w:rsid w:val="005E7937"/>
    <w:rsid w:val="005F063D"/>
    <w:rsid w:val="005F2F8B"/>
    <w:rsid w:val="005F6475"/>
    <w:rsid w:val="006005C5"/>
    <w:rsid w:val="006024BE"/>
    <w:rsid w:val="00602EBB"/>
    <w:rsid w:val="006033EE"/>
    <w:rsid w:val="006051B2"/>
    <w:rsid w:val="00605ED3"/>
    <w:rsid w:val="006107C0"/>
    <w:rsid w:val="0061383E"/>
    <w:rsid w:val="00613964"/>
    <w:rsid w:val="00613C32"/>
    <w:rsid w:val="006145AD"/>
    <w:rsid w:val="0062291F"/>
    <w:rsid w:val="00622D78"/>
    <w:rsid w:val="00622D92"/>
    <w:rsid w:val="00624D0B"/>
    <w:rsid w:val="00632157"/>
    <w:rsid w:val="00633542"/>
    <w:rsid w:val="0064010D"/>
    <w:rsid w:val="0064129E"/>
    <w:rsid w:val="00656780"/>
    <w:rsid w:val="00663EDF"/>
    <w:rsid w:val="006643FF"/>
    <w:rsid w:val="00666BF9"/>
    <w:rsid w:val="0067407B"/>
    <w:rsid w:val="00677476"/>
    <w:rsid w:val="00680BF8"/>
    <w:rsid w:val="00695F49"/>
    <w:rsid w:val="00696E11"/>
    <w:rsid w:val="006A0A18"/>
    <w:rsid w:val="006A2A14"/>
    <w:rsid w:val="006A6B9B"/>
    <w:rsid w:val="006B07E6"/>
    <w:rsid w:val="006B2A68"/>
    <w:rsid w:val="006B350C"/>
    <w:rsid w:val="006B5F0A"/>
    <w:rsid w:val="006C0F0C"/>
    <w:rsid w:val="006C1EFF"/>
    <w:rsid w:val="006C59F8"/>
    <w:rsid w:val="006C7EC7"/>
    <w:rsid w:val="006D03D1"/>
    <w:rsid w:val="006D62BC"/>
    <w:rsid w:val="006E0795"/>
    <w:rsid w:val="006E3FF8"/>
    <w:rsid w:val="006E7AEF"/>
    <w:rsid w:val="006E7D41"/>
    <w:rsid w:val="006F2C49"/>
    <w:rsid w:val="00705A2F"/>
    <w:rsid w:val="00705B0D"/>
    <w:rsid w:val="00707454"/>
    <w:rsid w:val="00707CCA"/>
    <w:rsid w:val="00707FA5"/>
    <w:rsid w:val="007105D8"/>
    <w:rsid w:val="007118F4"/>
    <w:rsid w:val="007138F3"/>
    <w:rsid w:val="00713E4B"/>
    <w:rsid w:val="00717E52"/>
    <w:rsid w:val="00724279"/>
    <w:rsid w:val="0072742D"/>
    <w:rsid w:val="0073756F"/>
    <w:rsid w:val="0074101A"/>
    <w:rsid w:val="00742A4E"/>
    <w:rsid w:val="00760241"/>
    <w:rsid w:val="00761EC7"/>
    <w:rsid w:val="007757B5"/>
    <w:rsid w:val="007848A8"/>
    <w:rsid w:val="00785520"/>
    <w:rsid w:val="00791583"/>
    <w:rsid w:val="00791E59"/>
    <w:rsid w:val="0079317B"/>
    <w:rsid w:val="0079341B"/>
    <w:rsid w:val="007954D2"/>
    <w:rsid w:val="007A03E8"/>
    <w:rsid w:val="007A5DD6"/>
    <w:rsid w:val="007B0B9E"/>
    <w:rsid w:val="007C2F1F"/>
    <w:rsid w:val="007C668C"/>
    <w:rsid w:val="007C675B"/>
    <w:rsid w:val="007D1DAB"/>
    <w:rsid w:val="007D2B76"/>
    <w:rsid w:val="007D373C"/>
    <w:rsid w:val="007D6EFE"/>
    <w:rsid w:val="007E33C2"/>
    <w:rsid w:val="007E412E"/>
    <w:rsid w:val="007E571D"/>
    <w:rsid w:val="007E6A87"/>
    <w:rsid w:val="007F20AB"/>
    <w:rsid w:val="008037B3"/>
    <w:rsid w:val="0080413F"/>
    <w:rsid w:val="0080533A"/>
    <w:rsid w:val="008065A2"/>
    <w:rsid w:val="00810514"/>
    <w:rsid w:val="00812C37"/>
    <w:rsid w:val="00814D7E"/>
    <w:rsid w:val="00815801"/>
    <w:rsid w:val="00816223"/>
    <w:rsid w:val="00816E93"/>
    <w:rsid w:val="00817036"/>
    <w:rsid w:val="00825340"/>
    <w:rsid w:val="00830AD1"/>
    <w:rsid w:val="00830F0E"/>
    <w:rsid w:val="0083161A"/>
    <w:rsid w:val="008328D5"/>
    <w:rsid w:val="00842B4B"/>
    <w:rsid w:val="00842F46"/>
    <w:rsid w:val="00843842"/>
    <w:rsid w:val="008505B1"/>
    <w:rsid w:val="00854282"/>
    <w:rsid w:val="00854972"/>
    <w:rsid w:val="008572BE"/>
    <w:rsid w:val="0086263D"/>
    <w:rsid w:val="00863973"/>
    <w:rsid w:val="00863D39"/>
    <w:rsid w:val="00870080"/>
    <w:rsid w:val="00874E30"/>
    <w:rsid w:val="00881B89"/>
    <w:rsid w:val="008823F6"/>
    <w:rsid w:val="008825CD"/>
    <w:rsid w:val="00883DF7"/>
    <w:rsid w:val="00894CC7"/>
    <w:rsid w:val="00894F3D"/>
    <w:rsid w:val="0089695C"/>
    <w:rsid w:val="00897FFB"/>
    <w:rsid w:val="008A0089"/>
    <w:rsid w:val="008A2733"/>
    <w:rsid w:val="008A69F9"/>
    <w:rsid w:val="008A6D11"/>
    <w:rsid w:val="008A7B3D"/>
    <w:rsid w:val="008B0327"/>
    <w:rsid w:val="008C5060"/>
    <w:rsid w:val="008C55DA"/>
    <w:rsid w:val="008C60AA"/>
    <w:rsid w:val="008D1C2F"/>
    <w:rsid w:val="008D1E69"/>
    <w:rsid w:val="008D3F07"/>
    <w:rsid w:val="008D6F36"/>
    <w:rsid w:val="008D7863"/>
    <w:rsid w:val="008D7DDE"/>
    <w:rsid w:val="008E077B"/>
    <w:rsid w:val="008E51E7"/>
    <w:rsid w:val="008E550F"/>
    <w:rsid w:val="008F0EE7"/>
    <w:rsid w:val="008F181D"/>
    <w:rsid w:val="00900791"/>
    <w:rsid w:val="00914068"/>
    <w:rsid w:val="00915176"/>
    <w:rsid w:val="00915E71"/>
    <w:rsid w:val="00931453"/>
    <w:rsid w:val="009314E8"/>
    <w:rsid w:val="00932A2A"/>
    <w:rsid w:val="00933CE0"/>
    <w:rsid w:val="00940C65"/>
    <w:rsid w:val="00942127"/>
    <w:rsid w:val="00942EF1"/>
    <w:rsid w:val="00946B29"/>
    <w:rsid w:val="00947951"/>
    <w:rsid w:val="00947D92"/>
    <w:rsid w:val="0095179B"/>
    <w:rsid w:val="00952FA7"/>
    <w:rsid w:val="00953A46"/>
    <w:rsid w:val="00954089"/>
    <w:rsid w:val="00957CA4"/>
    <w:rsid w:val="009605D5"/>
    <w:rsid w:val="009660DB"/>
    <w:rsid w:val="0097216B"/>
    <w:rsid w:val="00972935"/>
    <w:rsid w:val="00973E2E"/>
    <w:rsid w:val="00975473"/>
    <w:rsid w:val="009800C8"/>
    <w:rsid w:val="009802A3"/>
    <w:rsid w:val="00982851"/>
    <w:rsid w:val="00983E31"/>
    <w:rsid w:val="00986BEB"/>
    <w:rsid w:val="00987FF2"/>
    <w:rsid w:val="009909B2"/>
    <w:rsid w:val="0099496F"/>
    <w:rsid w:val="009968ED"/>
    <w:rsid w:val="009A3191"/>
    <w:rsid w:val="009B3C83"/>
    <w:rsid w:val="009B66A4"/>
    <w:rsid w:val="009B6A9D"/>
    <w:rsid w:val="009B7E01"/>
    <w:rsid w:val="009C12A8"/>
    <w:rsid w:val="009C180E"/>
    <w:rsid w:val="009C1B38"/>
    <w:rsid w:val="009C31B7"/>
    <w:rsid w:val="009C7E53"/>
    <w:rsid w:val="009D1EBB"/>
    <w:rsid w:val="009D44C8"/>
    <w:rsid w:val="009E24EF"/>
    <w:rsid w:val="009E2A73"/>
    <w:rsid w:val="009E39C3"/>
    <w:rsid w:val="009E628C"/>
    <w:rsid w:val="009E750F"/>
    <w:rsid w:val="009F0DDA"/>
    <w:rsid w:val="009F0F59"/>
    <w:rsid w:val="009F2E57"/>
    <w:rsid w:val="009F3E6A"/>
    <w:rsid w:val="009F66C1"/>
    <w:rsid w:val="009F7BD9"/>
    <w:rsid w:val="00A02442"/>
    <w:rsid w:val="00A032BD"/>
    <w:rsid w:val="00A04408"/>
    <w:rsid w:val="00A04F48"/>
    <w:rsid w:val="00A11E67"/>
    <w:rsid w:val="00A143EF"/>
    <w:rsid w:val="00A21B1B"/>
    <w:rsid w:val="00A22103"/>
    <w:rsid w:val="00A22E88"/>
    <w:rsid w:val="00A273CF"/>
    <w:rsid w:val="00A30B25"/>
    <w:rsid w:val="00A348C0"/>
    <w:rsid w:val="00A36388"/>
    <w:rsid w:val="00A3672F"/>
    <w:rsid w:val="00A406AD"/>
    <w:rsid w:val="00A40D3B"/>
    <w:rsid w:val="00A43FD4"/>
    <w:rsid w:val="00A45739"/>
    <w:rsid w:val="00A47313"/>
    <w:rsid w:val="00A47D1D"/>
    <w:rsid w:val="00A5085B"/>
    <w:rsid w:val="00A51023"/>
    <w:rsid w:val="00A55C3D"/>
    <w:rsid w:val="00A56BB3"/>
    <w:rsid w:val="00A56F1F"/>
    <w:rsid w:val="00A60983"/>
    <w:rsid w:val="00A63B6F"/>
    <w:rsid w:val="00A65F36"/>
    <w:rsid w:val="00A666DC"/>
    <w:rsid w:val="00A6784B"/>
    <w:rsid w:val="00A70735"/>
    <w:rsid w:val="00A7635B"/>
    <w:rsid w:val="00A76844"/>
    <w:rsid w:val="00A76AA5"/>
    <w:rsid w:val="00A774A9"/>
    <w:rsid w:val="00A82476"/>
    <w:rsid w:val="00A839FF"/>
    <w:rsid w:val="00A83ABB"/>
    <w:rsid w:val="00A8437B"/>
    <w:rsid w:val="00A876C5"/>
    <w:rsid w:val="00A902B4"/>
    <w:rsid w:val="00A93660"/>
    <w:rsid w:val="00AA1C3A"/>
    <w:rsid w:val="00AA2E4B"/>
    <w:rsid w:val="00AA3747"/>
    <w:rsid w:val="00AB0BAD"/>
    <w:rsid w:val="00AB25A8"/>
    <w:rsid w:val="00AB37C8"/>
    <w:rsid w:val="00AB5C09"/>
    <w:rsid w:val="00AB5C12"/>
    <w:rsid w:val="00AC3C79"/>
    <w:rsid w:val="00AC5709"/>
    <w:rsid w:val="00AC6315"/>
    <w:rsid w:val="00AC63F2"/>
    <w:rsid w:val="00AD2B82"/>
    <w:rsid w:val="00AD3BDB"/>
    <w:rsid w:val="00AE1459"/>
    <w:rsid w:val="00AE14FC"/>
    <w:rsid w:val="00AE5527"/>
    <w:rsid w:val="00B00404"/>
    <w:rsid w:val="00B02E59"/>
    <w:rsid w:val="00B03B44"/>
    <w:rsid w:val="00B06738"/>
    <w:rsid w:val="00B109A3"/>
    <w:rsid w:val="00B15DD2"/>
    <w:rsid w:val="00B16DB5"/>
    <w:rsid w:val="00B21B98"/>
    <w:rsid w:val="00B21F59"/>
    <w:rsid w:val="00B226AD"/>
    <w:rsid w:val="00B238A0"/>
    <w:rsid w:val="00B24ABC"/>
    <w:rsid w:val="00B2771D"/>
    <w:rsid w:val="00B322DD"/>
    <w:rsid w:val="00B34235"/>
    <w:rsid w:val="00B34A2B"/>
    <w:rsid w:val="00B35A0C"/>
    <w:rsid w:val="00B378D5"/>
    <w:rsid w:val="00B42C19"/>
    <w:rsid w:val="00B50423"/>
    <w:rsid w:val="00B52986"/>
    <w:rsid w:val="00B52D43"/>
    <w:rsid w:val="00B541A7"/>
    <w:rsid w:val="00B57259"/>
    <w:rsid w:val="00B6603E"/>
    <w:rsid w:val="00B750F1"/>
    <w:rsid w:val="00B77E73"/>
    <w:rsid w:val="00B90089"/>
    <w:rsid w:val="00B913FE"/>
    <w:rsid w:val="00B9462E"/>
    <w:rsid w:val="00B963B5"/>
    <w:rsid w:val="00B97C3F"/>
    <w:rsid w:val="00BA04CF"/>
    <w:rsid w:val="00BA3F7D"/>
    <w:rsid w:val="00BA45E7"/>
    <w:rsid w:val="00BB6313"/>
    <w:rsid w:val="00BC4E41"/>
    <w:rsid w:val="00BC5466"/>
    <w:rsid w:val="00BC7EC7"/>
    <w:rsid w:val="00BD008B"/>
    <w:rsid w:val="00BD03AE"/>
    <w:rsid w:val="00BD3C79"/>
    <w:rsid w:val="00BD3D06"/>
    <w:rsid w:val="00BD3FFA"/>
    <w:rsid w:val="00BD4E7C"/>
    <w:rsid w:val="00BD5A7A"/>
    <w:rsid w:val="00BE1D51"/>
    <w:rsid w:val="00BE21B1"/>
    <w:rsid w:val="00BF108A"/>
    <w:rsid w:val="00BF305B"/>
    <w:rsid w:val="00BF36DB"/>
    <w:rsid w:val="00C001F3"/>
    <w:rsid w:val="00C03230"/>
    <w:rsid w:val="00C04B31"/>
    <w:rsid w:val="00C05AD9"/>
    <w:rsid w:val="00C10DE2"/>
    <w:rsid w:val="00C116A6"/>
    <w:rsid w:val="00C13848"/>
    <w:rsid w:val="00C24DC1"/>
    <w:rsid w:val="00C3188E"/>
    <w:rsid w:val="00C37668"/>
    <w:rsid w:val="00C50DF7"/>
    <w:rsid w:val="00C53D0C"/>
    <w:rsid w:val="00C545F6"/>
    <w:rsid w:val="00C553FF"/>
    <w:rsid w:val="00C55B17"/>
    <w:rsid w:val="00C60BF3"/>
    <w:rsid w:val="00C658EC"/>
    <w:rsid w:val="00C708CD"/>
    <w:rsid w:val="00C731E1"/>
    <w:rsid w:val="00C817F6"/>
    <w:rsid w:val="00C82226"/>
    <w:rsid w:val="00C85075"/>
    <w:rsid w:val="00C86AE1"/>
    <w:rsid w:val="00C90158"/>
    <w:rsid w:val="00CA1C81"/>
    <w:rsid w:val="00CA28DF"/>
    <w:rsid w:val="00CA3B99"/>
    <w:rsid w:val="00CA5187"/>
    <w:rsid w:val="00CA68FD"/>
    <w:rsid w:val="00CB4D4E"/>
    <w:rsid w:val="00CC266B"/>
    <w:rsid w:val="00CC4940"/>
    <w:rsid w:val="00CC6B9F"/>
    <w:rsid w:val="00CD2D25"/>
    <w:rsid w:val="00CD4E00"/>
    <w:rsid w:val="00CD5488"/>
    <w:rsid w:val="00CD5F54"/>
    <w:rsid w:val="00CE535D"/>
    <w:rsid w:val="00CE6363"/>
    <w:rsid w:val="00CF08D5"/>
    <w:rsid w:val="00CF1D03"/>
    <w:rsid w:val="00CF4605"/>
    <w:rsid w:val="00CF7D08"/>
    <w:rsid w:val="00D03907"/>
    <w:rsid w:val="00D03AB5"/>
    <w:rsid w:val="00D04409"/>
    <w:rsid w:val="00D0799B"/>
    <w:rsid w:val="00D10BF7"/>
    <w:rsid w:val="00D11432"/>
    <w:rsid w:val="00D12265"/>
    <w:rsid w:val="00D1267D"/>
    <w:rsid w:val="00D16652"/>
    <w:rsid w:val="00D171BE"/>
    <w:rsid w:val="00D22DBE"/>
    <w:rsid w:val="00D2454E"/>
    <w:rsid w:val="00D25462"/>
    <w:rsid w:val="00D3153D"/>
    <w:rsid w:val="00D31CCE"/>
    <w:rsid w:val="00D358A2"/>
    <w:rsid w:val="00D35A54"/>
    <w:rsid w:val="00D37CD7"/>
    <w:rsid w:val="00D562B1"/>
    <w:rsid w:val="00D603F9"/>
    <w:rsid w:val="00D63050"/>
    <w:rsid w:val="00D638FF"/>
    <w:rsid w:val="00D6445A"/>
    <w:rsid w:val="00D652A7"/>
    <w:rsid w:val="00D65B78"/>
    <w:rsid w:val="00D74CAE"/>
    <w:rsid w:val="00D77CE6"/>
    <w:rsid w:val="00D82CDA"/>
    <w:rsid w:val="00D87513"/>
    <w:rsid w:val="00D91EF2"/>
    <w:rsid w:val="00D921F7"/>
    <w:rsid w:val="00D92F23"/>
    <w:rsid w:val="00DA2A4D"/>
    <w:rsid w:val="00DA4635"/>
    <w:rsid w:val="00DA6877"/>
    <w:rsid w:val="00DA723C"/>
    <w:rsid w:val="00DB5E7D"/>
    <w:rsid w:val="00DC0EC6"/>
    <w:rsid w:val="00DC4CBE"/>
    <w:rsid w:val="00DC6052"/>
    <w:rsid w:val="00DC6660"/>
    <w:rsid w:val="00DC7E81"/>
    <w:rsid w:val="00DD2DF9"/>
    <w:rsid w:val="00DD7BF0"/>
    <w:rsid w:val="00DE28DD"/>
    <w:rsid w:val="00DE707F"/>
    <w:rsid w:val="00DE70E6"/>
    <w:rsid w:val="00DF1F06"/>
    <w:rsid w:val="00DF1F79"/>
    <w:rsid w:val="00DF26B7"/>
    <w:rsid w:val="00DF4016"/>
    <w:rsid w:val="00DF6358"/>
    <w:rsid w:val="00DF641D"/>
    <w:rsid w:val="00DF7DD7"/>
    <w:rsid w:val="00E02AB7"/>
    <w:rsid w:val="00E02DE9"/>
    <w:rsid w:val="00E118AE"/>
    <w:rsid w:val="00E148A5"/>
    <w:rsid w:val="00E218C4"/>
    <w:rsid w:val="00E262A8"/>
    <w:rsid w:val="00E3531F"/>
    <w:rsid w:val="00E3659D"/>
    <w:rsid w:val="00E36CA1"/>
    <w:rsid w:val="00E40293"/>
    <w:rsid w:val="00E425F7"/>
    <w:rsid w:val="00E428F1"/>
    <w:rsid w:val="00E432DB"/>
    <w:rsid w:val="00E4366B"/>
    <w:rsid w:val="00E44DE5"/>
    <w:rsid w:val="00E501ED"/>
    <w:rsid w:val="00E53F4A"/>
    <w:rsid w:val="00E60FB5"/>
    <w:rsid w:val="00E6113F"/>
    <w:rsid w:val="00E6561F"/>
    <w:rsid w:val="00E67E6E"/>
    <w:rsid w:val="00E70A87"/>
    <w:rsid w:val="00E73D6D"/>
    <w:rsid w:val="00E758FA"/>
    <w:rsid w:val="00E75933"/>
    <w:rsid w:val="00E76472"/>
    <w:rsid w:val="00E81F84"/>
    <w:rsid w:val="00E81FE5"/>
    <w:rsid w:val="00E84F55"/>
    <w:rsid w:val="00E85184"/>
    <w:rsid w:val="00E85374"/>
    <w:rsid w:val="00E864CB"/>
    <w:rsid w:val="00E910C0"/>
    <w:rsid w:val="00E9110E"/>
    <w:rsid w:val="00E9193C"/>
    <w:rsid w:val="00E93A5C"/>
    <w:rsid w:val="00E95F81"/>
    <w:rsid w:val="00E976DF"/>
    <w:rsid w:val="00EA08AF"/>
    <w:rsid w:val="00EA7145"/>
    <w:rsid w:val="00EB00DD"/>
    <w:rsid w:val="00EB1B51"/>
    <w:rsid w:val="00EB37B0"/>
    <w:rsid w:val="00EB40B3"/>
    <w:rsid w:val="00EB4767"/>
    <w:rsid w:val="00EC14D9"/>
    <w:rsid w:val="00EC26CB"/>
    <w:rsid w:val="00EC342E"/>
    <w:rsid w:val="00EC7C79"/>
    <w:rsid w:val="00ED3B0C"/>
    <w:rsid w:val="00ED4830"/>
    <w:rsid w:val="00ED5726"/>
    <w:rsid w:val="00ED65F1"/>
    <w:rsid w:val="00ED76F9"/>
    <w:rsid w:val="00EE1F7F"/>
    <w:rsid w:val="00EE6F7F"/>
    <w:rsid w:val="00EF2230"/>
    <w:rsid w:val="00EF22DF"/>
    <w:rsid w:val="00EF5A3D"/>
    <w:rsid w:val="00F17179"/>
    <w:rsid w:val="00F21636"/>
    <w:rsid w:val="00F224E3"/>
    <w:rsid w:val="00F2357D"/>
    <w:rsid w:val="00F24031"/>
    <w:rsid w:val="00F245D5"/>
    <w:rsid w:val="00F26433"/>
    <w:rsid w:val="00F26C1A"/>
    <w:rsid w:val="00F26E2D"/>
    <w:rsid w:val="00F35F13"/>
    <w:rsid w:val="00F41433"/>
    <w:rsid w:val="00F4447F"/>
    <w:rsid w:val="00F448B5"/>
    <w:rsid w:val="00F45FC9"/>
    <w:rsid w:val="00F500DF"/>
    <w:rsid w:val="00F627AC"/>
    <w:rsid w:val="00F63978"/>
    <w:rsid w:val="00F650E2"/>
    <w:rsid w:val="00F67D92"/>
    <w:rsid w:val="00F70870"/>
    <w:rsid w:val="00F73F59"/>
    <w:rsid w:val="00F76ECB"/>
    <w:rsid w:val="00F76F2D"/>
    <w:rsid w:val="00F80253"/>
    <w:rsid w:val="00F8646C"/>
    <w:rsid w:val="00F87457"/>
    <w:rsid w:val="00F95505"/>
    <w:rsid w:val="00F95BB6"/>
    <w:rsid w:val="00FA1CAC"/>
    <w:rsid w:val="00FA5BDF"/>
    <w:rsid w:val="00FB4B48"/>
    <w:rsid w:val="00FB665C"/>
    <w:rsid w:val="00FB7D9C"/>
    <w:rsid w:val="00FC1D63"/>
    <w:rsid w:val="00FC22CC"/>
    <w:rsid w:val="00FC2814"/>
    <w:rsid w:val="00FC3B23"/>
    <w:rsid w:val="00FC433F"/>
    <w:rsid w:val="00FC4EEE"/>
    <w:rsid w:val="00FD031D"/>
    <w:rsid w:val="00FD2571"/>
    <w:rsid w:val="00FD4BFF"/>
    <w:rsid w:val="00FE0622"/>
    <w:rsid w:val="00FE0D14"/>
    <w:rsid w:val="00FE1077"/>
    <w:rsid w:val="00FE51F0"/>
    <w:rsid w:val="00FE6778"/>
    <w:rsid w:val="00FF3E41"/>
    <w:rsid w:val="00FF460E"/>
    <w:rsid w:val="00FF7575"/>
    <w:rsid w:val="00FF783C"/>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78BEA5"/>
  <w15:docId w15:val="{E3E895B8-57F9-4E8D-A612-D75716DB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M"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qFormat="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39"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99"/>
    <w:lsdException w:name="Medium Grid 3" w:uiPriority="9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99"/>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B52"/>
    <w:pPr>
      <w:spacing w:before="100" w:beforeAutospacing="1" w:after="100" w:afterAutospacing="1" w:line="256" w:lineRule="auto"/>
    </w:pPr>
    <w:rPr>
      <w:rFonts w:ascii="Times New Roman" w:eastAsia="Times New Roman" w:hAnsi="Times New Roman" w:cs="Arial"/>
      <w:sz w:val="24"/>
      <w:szCs w:val="24"/>
      <w:lang w:val="fr-FR" w:eastAsia="fr-FR"/>
    </w:rPr>
  </w:style>
  <w:style w:type="paragraph" w:styleId="Titre1">
    <w:name w:val="heading 1"/>
    <w:basedOn w:val="Normal"/>
    <w:next w:val="Normal"/>
    <w:link w:val="Titre1Car"/>
    <w:uiPriority w:val="9"/>
    <w:qFormat/>
    <w:rsid w:val="007C675B"/>
    <w:pPr>
      <w:keepNext/>
      <w:keepLines/>
      <w:numPr>
        <w:numId w:val="1"/>
      </w:numPr>
      <w:spacing w:before="340" w:after="330" w:line="578" w:lineRule="auto"/>
      <w:jc w:val="center"/>
      <w:outlineLvl w:val="0"/>
    </w:pPr>
    <w:rPr>
      <w:rFonts w:asciiTheme="minorHAnsi" w:eastAsiaTheme="minorEastAsia" w:hAnsiTheme="minorHAnsi"/>
      <w:b/>
      <w:bCs/>
      <w:kern w:val="44"/>
      <w:szCs w:val="44"/>
    </w:rPr>
  </w:style>
  <w:style w:type="paragraph" w:styleId="Titre2">
    <w:name w:val="heading 2"/>
    <w:basedOn w:val="Normal"/>
    <w:next w:val="Normal"/>
    <w:link w:val="Titre2Car"/>
    <w:uiPriority w:val="99"/>
    <w:unhideWhenUsed/>
    <w:qFormat/>
    <w:rsid w:val="007C67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9"/>
    <w:unhideWhenUsed/>
    <w:qFormat/>
    <w:rsid w:val="00377B52"/>
    <w:pPr>
      <w:keepNext/>
      <w:keepLines/>
      <w:spacing w:before="260" w:after="260" w:line="416" w:lineRule="auto"/>
      <w:outlineLvl w:val="2"/>
    </w:pPr>
    <w:rPr>
      <w:b/>
      <w:bCs/>
      <w:sz w:val="32"/>
      <w:szCs w:val="32"/>
    </w:rPr>
  </w:style>
  <w:style w:type="paragraph" w:styleId="Titre4">
    <w:name w:val="heading 4"/>
    <w:basedOn w:val="Normal"/>
    <w:next w:val="Normal"/>
    <w:link w:val="Titre4Car"/>
    <w:semiHidden/>
    <w:unhideWhenUsed/>
    <w:qFormat/>
    <w:rsid w:val="007C675B"/>
    <w:pPr>
      <w:keepNext/>
      <w:keepLines/>
      <w:spacing w:before="280" w:after="290" w:line="376" w:lineRule="auto"/>
      <w:outlineLvl w:val="3"/>
    </w:pPr>
    <w:rPr>
      <w:rFonts w:ascii="Arial" w:eastAsia="SimHei" w:hAnsi="Arial"/>
      <w:b/>
      <w:bCs/>
      <w:sz w:val="28"/>
      <w:szCs w:val="28"/>
    </w:rPr>
  </w:style>
  <w:style w:type="paragraph" w:styleId="Titre5">
    <w:name w:val="heading 5"/>
    <w:basedOn w:val="Normal"/>
    <w:next w:val="Normal"/>
    <w:link w:val="Titre5Car"/>
    <w:semiHidden/>
    <w:unhideWhenUsed/>
    <w:qFormat/>
    <w:rsid w:val="007C675B"/>
    <w:pPr>
      <w:keepNext/>
      <w:keepLines/>
      <w:spacing w:before="280" w:after="290" w:line="376" w:lineRule="auto"/>
      <w:outlineLvl w:val="4"/>
    </w:pPr>
    <w:rPr>
      <w:b/>
      <w:bCs/>
      <w:sz w:val="28"/>
      <w:szCs w:val="28"/>
    </w:rPr>
  </w:style>
  <w:style w:type="paragraph" w:styleId="Titre6">
    <w:name w:val="heading 6"/>
    <w:basedOn w:val="Normal"/>
    <w:next w:val="Normal"/>
    <w:link w:val="Titre6Car"/>
    <w:semiHidden/>
    <w:unhideWhenUsed/>
    <w:qFormat/>
    <w:rsid w:val="007C675B"/>
    <w:pPr>
      <w:keepNext/>
      <w:keepLines/>
      <w:spacing w:before="240" w:after="64" w:line="320" w:lineRule="auto"/>
      <w:outlineLvl w:val="5"/>
    </w:pPr>
    <w:rPr>
      <w:rFonts w:ascii="Arial" w:eastAsia="SimHei" w:hAnsi="Arial"/>
      <w:b/>
      <w:bCs/>
    </w:rPr>
  </w:style>
  <w:style w:type="paragraph" w:styleId="Titre7">
    <w:name w:val="heading 7"/>
    <w:basedOn w:val="Normal"/>
    <w:next w:val="Normal"/>
    <w:link w:val="Titre7Car"/>
    <w:semiHidden/>
    <w:unhideWhenUsed/>
    <w:qFormat/>
    <w:rsid w:val="007C675B"/>
    <w:pPr>
      <w:keepNext/>
      <w:keepLines/>
      <w:spacing w:before="240" w:after="64" w:line="320" w:lineRule="auto"/>
      <w:outlineLvl w:val="6"/>
    </w:pPr>
    <w:rPr>
      <w:b/>
      <w:bCs/>
    </w:rPr>
  </w:style>
  <w:style w:type="paragraph" w:styleId="Titre8">
    <w:name w:val="heading 8"/>
    <w:basedOn w:val="Normal"/>
    <w:next w:val="Normal"/>
    <w:link w:val="Titre8Car"/>
    <w:semiHidden/>
    <w:unhideWhenUsed/>
    <w:qFormat/>
    <w:rsid w:val="007C675B"/>
    <w:pPr>
      <w:keepNext/>
      <w:keepLines/>
      <w:spacing w:before="240" w:after="64" w:line="320" w:lineRule="auto"/>
      <w:outlineLvl w:val="7"/>
    </w:pPr>
    <w:rPr>
      <w:rFonts w:ascii="Arial" w:eastAsia="SimHei" w:hAnsi="Arial"/>
    </w:rPr>
  </w:style>
  <w:style w:type="paragraph" w:styleId="Titre9">
    <w:name w:val="heading 9"/>
    <w:basedOn w:val="Normal"/>
    <w:next w:val="Normal"/>
    <w:link w:val="Titre9Car"/>
    <w:semiHidden/>
    <w:unhideWhenUsed/>
    <w:qFormat/>
    <w:rsid w:val="007C675B"/>
    <w:pPr>
      <w:keepNext/>
      <w:keepLines/>
      <w:spacing w:before="240" w:after="64" w:line="320" w:lineRule="auto"/>
      <w:outlineLvl w:val="8"/>
    </w:pPr>
    <w:rPr>
      <w:rFonts w:ascii="Arial" w:eastAsia="SimHei" w:hAnsi="Arial"/>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7C675B"/>
    <w:rPr>
      <w:rFonts w:eastAsiaTheme="minorEastAsia" w:cs="Arial"/>
      <w:b/>
      <w:bCs/>
      <w:kern w:val="44"/>
      <w:sz w:val="24"/>
      <w:szCs w:val="44"/>
      <w:lang w:val="fr-FR" w:eastAsia="fr-FR"/>
    </w:rPr>
  </w:style>
  <w:style w:type="character" w:customStyle="1" w:styleId="Titre2Car">
    <w:name w:val="Titre 2 Car"/>
    <w:basedOn w:val="Policepardfaut"/>
    <w:link w:val="Titre2"/>
    <w:uiPriority w:val="99"/>
    <w:qFormat/>
    <w:rsid w:val="007C675B"/>
    <w:rPr>
      <w:rFonts w:asciiTheme="majorHAnsi" w:eastAsiaTheme="majorEastAsia" w:hAnsiTheme="majorHAnsi" w:cstheme="majorBidi"/>
      <w:color w:val="2F5496" w:themeColor="accent1" w:themeShade="BF"/>
      <w:sz w:val="26"/>
      <w:szCs w:val="26"/>
      <w:lang w:val="fr-FR" w:eastAsia="fr-FR"/>
    </w:rPr>
  </w:style>
  <w:style w:type="character" w:customStyle="1" w:styleId="Titre3Car">
    <w:name w:val="Titre 3 Car"/>
    <w:basedOn w:val="Policepardfaut"/>
    <w:link w:val="Titre3"/>
    <w:uiPriority w:val="99"/>
    <w:rsid w:val="00377B52"/>
    <w:rPr>
      <w:rFonts w:ascii="Times New Roman" w:eastAsia="Times New Roman" w:hAnsi="Times New Roman" w:cs="Arial"/>
      <w:b/>
      <w:bCs/>
      <w:sz w:val="32"/>
      <w:szCs w:val="32"/>
      <w:lang w:val="fr-FR" w:eastAsia="fr-FR"/>
    </w:rPr>
  </w:style>
  <w:style w:type="character" w:customStyle="1" w:styleId="Titre4Car">
    <w:name w:val="Titre 4 Car"/>
    <w:basedOn w:val="Policepardfaut"/>
    <w:link w:val="Titre4"/>
    <w:semiHidden/>
    <w:rsid w:val="007C675B"/>
    <w:rPr>
      <w:rFonts w:ascii="Arial" w:eastAsia="SimHei" w:hAnsi="Arial" w:cs="Arial"/>
      <w:b/>
      <w:bCs/>
      <w:sz w:val="28"/>
      <w:szCs w:val="28"/>
      <w:lang w:val="fr-FR" w:eastAsia="fr-FR"/>
    </w:rPr>
  </w:style>
  <w:style w:type="paragraph" w:customStyle="1" w:styleId="Default">
    <w:name w:val="Default"/>
    <w:qFormat/>
    <w:rsid w:val="00377B52"/>
    <w:pPr>
      <w:autoSpaceDE w:val="0"/>
      <w:autoSpaceDN w:val="0"/>
      <w:adjustRightInd w:val="0"/>
      <w:spacing w:after="0" w:line="240" w:lineRule="auto"/>
    </w:pPr>
    <w:rPr>
      <w:rFonts w:ascii="Times New Roman" w:eastAsiaTheme="minorEastAsia" w:hAnsi="Times New Roman" w:cs="Times New Roman"/>
      <w:color w:val="000000"/>
      <w:sz w:val="24"/>
      <w:szCs w:val="24"/>
      <w:lang w:val="fr-FR"/>
    </w:rPr>
  </w:style>
  <w:style w:type="table" w:styleId="TableauListe6Couleur-Accentuation3">
    <w:name w:val="List Table 6 Colorful Accent 3"/>
    <w:basedOn w:val="TableauNormal"/>
    <w:uiPriority w:val="51"/>
    <w:rsid w:val="00377B5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6Couleur">
    <w:name w:val="Grid Table 6 Colorful"/>
    <w:basedOn w:val="TableauNormal"/>
    <w:uiPriority w:val="51"/>
    <w:rsid w:val="002574A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lledutableau">
    <w:name w:val="Table Grid"/>
    <w:basedOn w:val="TableauNormal"/>
    <w:uiPriority w:val="39"/>
    <w:qFormat/>
    <w:rsid w:val="00257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Liste6Couleur">
    <w:name w:val="List Table 6 Colorful"/>
    <w:basedOn w:val="TableauNormal"/>
    <w:uiPriority w:val="51"/>
    <w:rsid w:val="009151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ansinterligne">
    <w:name w:val="No Spacing"/>
    <w:link w:val="SansinterligneCar"/>
    <w:uiPriority w:val="1"/>
    <w:qFormat/>
    <w:rsid w:val="009968ED"/>
    <w:pPr>
      <w:spacing w:after="0" w:line="240" w:lineRule="auto"/>
    </w:pPr>
    <w:rPr>
      <w:rFonts w:eastAsiaTheme="minorEastAsia"/>
      <w:lang w:val="fr-FR" w:eastAsia="ko-KR"/>
    </w:rPr>
  </w:style>
  <w:style w:type="paragraph" w:styleId="Tabledesrfrencesjuridiques">
    <w:name w:val="table of authorities"/>
    <w:basedOn w:val="Normal"/>
    <w:next w:val="Normal"/>
    <w:qFormat/>
    <w:rsid w:val="009968ED"/>
    <w:pPr>
      <w:ind w:leftChars="200" w:left="420"/>
    </w:pPr>
  </w:style>
  <w:style w:type="character" w:customStyle="1" w:styleId="Titre5Car">
    <w:name w:val="Titre 5 Car"/>
    <w:basedOn w:val="Policepardfaut"/>
    <w:link w:val="Titre5"/>
    <w:semiHidden/>
    <w:rsid w:val="007C675B"/>
    <w:rPr>
      <w:rFonts w:ascii="Times New Roman" w:eastAsia="Times New Roman" w:hAnsi="Times New Roman" w:cs="Arial"/>
      <w:b/>
      <w:bCs/>
      <w:sz w:val="28"/>
      <w:szCs w:val="28"/>
      <w:lang w:val="fr-FR" w:eastAsia="fr-FR"/>
    </w:rPr>
  </w:style>
  <w:style w:type="character" w:customStyle="1" w:styleId="Titre6Car">
    <w:name w:val="Titre 6 Car"/>
    <w:basedOn w:val="Policepardfaut"/>
    <w:link w:val="Titre6"/>
    <w:semiHidden/>
    <w:rsid w:val="007C675B"/>
    <w:rPr>
      <w:rFonts w:ascii="Arial" w:eastAsia="SimHei" w:hAnsi="Arial" w:cs="Arial"/>
      <w:b/>
      <w:bCs/>
      <w:sz w:val="24"/>
      <w:szCs w:val="24"/>
      <w:lang w:val="fr-FR" w:eastAsia="fr-FR"/>
    </w:rPr>
  </w:style>
  <w:style w:type="character" w:customStyle="1" w:styleId="Titre7Car">
    <w:name w:val="Titre 7 Car"/>
    <w:basedOn w:val="Policepardfaut"/>
    <w:link w:val="Titre7"/>
    <w:semiHidden/>
    <w:rsid w:val="007C675B"/>
    <w:rPr>
      <w:rFonts w:ascii="Times New Roman" w:eastAsia="Times New Roman" w:hAnsi="Times New Roman" w:cs="Arial"/>
      <w:b/>
      <w:bCs/>
      <w:sz w:val="24"/>
      <w:szCs w:val="24"/>
      <w:lang w:val="fr-FR" w:eastAsia="fr-FR"/>
    </w:rPr>
  </w:style>
  <w:style w:type="character" w:customStyle="1" w:styleId="Titre8Car">
    <w:name w:val="Titre 8 Car"/>
    <w:basedOn w:val="Policepardfaut"/>
    <w:link w:val="Titre8"/>
    <w:semiHidden/>
    <w:rsid w:val="007C675B"/>
    <w:rPr>
      <w:rFonts w:ascii="Arial" w:eastAsia="SimHei" w:hAnsi="Arial" w:cs="Arial"/>
      <w:sz w:val="24"/>
      <w:szCs w:val="24"/>
      <w:lang w:val="fr-FR" w:eastAsia="fr-FR"/>
    </w:rPr>
  </w:style>
  <w:style w:type="character" w:customStyle="1" w:styleId="Titre9Car">
    <w:name w:val="Titre 9 Car"/>
    <w:basedOn w:val="Policepardfaut"/>
    <w:link w:val="Titre9"/>
    <w:semiHidden/>
    <w:rsid w:val="007C675B"/>
    <w:rPr>
      <w:rFonts w:ascii="Arial" w:eastAsia="SimHei" w:hAnsi="Arial" w:cs="Arial"/>
      <w:sz w:val="24"/>
      <w:szCs w:val="21"/>
      <w:lang w:val="fr-FR" w:eastAsia="fr-FR"/>
    </w:rPr>
  </w:style>
  <w:style w:type="character" w:styleId="DfinitionHTML">
    <w:name w:val="HTML Definition"/>
    <w:qFormat/>
    <w:rsid w:val="007C675B"/>
    <w:rPr>
      <w:i/>
      <w:iCs/>
    </w:rPr>
  </w:style>
  <w:style w:type="character" w:styleId="Numrodeligne">
    <w:name w:val="line number"/>
    <w:basedOn w:val="Policepardfaut"/>
    <w:qFormat/>
    <w:rsid w:val="007C675B"/>
  </w:style>
  <w:style w:type="character" w:styleId="ClavierHTML">
    <w:name w:val="HTML Keyboard"/>
    <w:qFormat/>
    <w:rsid w:val="007C675B"/>
    <w:rPr>
      <w:rFonts w:ascii="Courier New" w:hAnsi="Courier New" w:cs="Courier New"/>
      <w:sz w:val="20"/>
      <w:szCs w:val="20"/>
    </w:rPr>
  </w:style>
  <w:style w:type="character" w:styleId="AcronymeHTML">
    <w:name w:val="HTML Acronym"/>
    <w:basedOn w:val="Policepardfaut"/>
    <w:qFormat/>
    <w:rsid w:val="007C675B"/>
  </w:style>
  <w:style w:type="character" w:styleId="Lienhypertexte">
    <w:name w:val="Hyperlink"/>
    <w:basedOn w:val="Policepardfaut"/>
    <w:uiPriority w:val="99"/>
    <w:qFormat/>
    <w:rsid w:val="007C675B"/>
    <w:rPr>
      <w:color w:val="0000FF"/>
      <w:u w:val="single"/>
    </w:rPr>
  </w:style>
  <w:style w:type="character" w:styleId="CodeHTML">
    <w:name w:val="HTML Code"/>
    <w:qFormat/>
    <w:rsid w:val="007C675B"/>
    <w:rPr>
      <w:rFonts w:ascii="Courier New" w:hAnsi="Courier New" w:cs="Courier New"/>
      <w:sz w:val="20"/>
      <w:szCs w:val="20"/>
    </w:rPr>
  </w:style>
  <w:style w:type="character" w:styleId="CitationHTML">
    <w:name w:val="HTML Cite"/>
    <w:qFormat/>
    <w:rsid w:val="007C675B"/>
    <w:rPr>
      <w:i/>
      <w:iCs/>
    </w:rPr>
  </w:style>
  <w:style w:type="character" w:styleId="Appelnotedebasdep">
    <w:name w:val="footnote reference"/>
    <w:qFormat/>
    <w:rsid w:val="007C675B"/>
    <w:rPr>
      <w:vertAlign w:val="superscript"/>
    </w:rPr>
  </w:style>
  <w:style w:type="character" w:styleId="Appeldenotedefin">
    <w:name w:val="endnote reference"/>
    <w:qFormat/>
    <w:rsid w:val="007C675B"/>
    <w:rPr>
      <w:vertAlign w:val="superscript"/>
    </w:rPr>
  </w:style>
  <w:style w:type="character" w:styleId="lev">
    <w:name w:val="Strong"/>
    <w:qFormat/>
    <w:rsid w:val="007C675B"/>
    <w:rPr>
      <w:b/>
      <w:bCs/>
    </w:rPr>
  </w:style>
  <w:style w:type="character" w:styleId="VariableHTML">
    <w:name w:val="HTML Variable"/>
    <w:qFormat/>
    <w:rsid w:val="007C675B"/>
    <w:rPr>
      <w:i/>
      <w:iCs/>
    </w:rPr>
  </w:style>
  <w:style w:type="character" w:styleId="Marquedecommentaire">
    <w:name w:val="annotation reference"/>
    <w:qFormat/>
    <w:rsid w:val="007C675B"/>
    <w:rPr>
      <w:sz w:val="21"/>
      <w:szCs w:val="21"/>
    </w:rPr>
  </w:style>
  <w:style w:type="character" w:styleId="MachinecrireHTML">
    <w:name w:val="HTML Typewriter"/>
    <w:qFormat/>
    <w:rsid w:val="007C675B"/>
    <w:rPr>
      <w:rFonts w:ascii="Courier New" w:hAnsi="Courier New" w:cs="Courier New"/>
      <w:sz w:val="20"/>
      <w:szCs w:val="20"/>
    </w:rPr>
  </w:style>
  <w:style w:type="character" w:styleId="Numrodepage">
    <w:name w:val="page number"/>
    <w:basedOn w:val="Policepardfaut"/>
    <w:qFormat/>
    <w:rsid w:val="007C675B"/>
  </w:style>
  <w:style w:type="character" w:styleId="Accentuation">
    <w:name w:val="Emphasis"/>
    <w:qFormat/>
    <w:rsid w:val="007C675B"/>
    <w:rPr>
      <w:i/>
      <w:iCs/>
    </w:rPr>
  </w:style>
  <w:style w:type="character" w:styleId="Lienhypertextesuivivisit">
    <w:name w:val="FollowedHyperlink"/>
    <w:qFormat/>
    <w:rsid w:val="007C675B"/>
    <w:rPr>
      <w:color w:val="800080"/>
      <w:u w:val="single"/>
    </w:rPr>
  </w:style>
  <w:style w:type="character" w:styleId="ExempleHTML">
    <w:name w:val="HTML Sample"/>
    <w:qFormat/>
    <w:rsid w:val="007C675B"/>
    <w:rPr>
      <w:rFonts w:ascii="Courier New" w:hAnsi="Courier New" w:cs="Courier New"/>
    </w:rPr>
  </w:style>
  <w:style w:type="paragraph" w:styleId="TM9">
    <w:name w:val="toc 9"/>
    <w:basedOn w:val="Normal"/>
    <w:next w:val="Normal"/>
    <w:qFormat/>
    <w:rsid w:val="007C675B"/>
    <w:pPr>
      <w:ind w:leftChars="1600" w:left="3360"/>
    </w:pPr>
  </w:style>
  <w:style w:type="paragraph" w:styleId="Listenumros4">
    <w:name w:val="List Number 4"/>
    <w:basedOn w:val="Normal"/>
    <w:qFormat/>
    <w:rsid w:val="007C675B"/>
    <w:pPr>
      <w:tabs>
        <w:tab w:val="left" w:pos="1620"/>
      </w:tabs>
      <w:ind w:left="1620" w:hanging="360"/>
    </w:pPr>
  </w:style>
  <w:style w:type="paragraph" w:styleId="TM5">
    <w:name w:val="toc 5"/>
    <w:basedOn w:val="Normal"/>
    <w:next w:val="Normal"/>
    <w:qFormat/>
    <w:rsid w:val="007C675B"/>
    <w:pPr>
      <w:ind w:leftChars="800" w:left="1680"/>
    </w:pPr>
  </w:style>
  <w:style w:type="paragraph" w:styleId="Liste4">
    <w:name w:val="List 4"/>
    <w:basedOn w:val="Normal"/>
    <w:qFormat/>
    <w:rsid w:val="007C675B"/>
    <w:pPr>
      <w:ind w:leftChars="600" w:left="100" w:hangingChars="200" w:hanging="200"/>
    </w:pPr>
  </w:style>
  <w:style w:type="paragraph" w:styleId="Explorateurdedocuments">
    <w:name w:val="Document Map"/>
    <w:basedOn w:val="Normal"/>
    <w:link w:val="ExplorateurdedocumentsCar"/>
    <w:qFormat/>
    <w:rsid w:val="007C675B"/>
    <w:pPr>
      <w:shd w:val="clear" w:color="auto" w:fill="000080"/>
    </w:pPr>
  </w:style>
  <w:style w:type="character" w:customStyle="1" w:styleId="ExplorateurdedocumentsCar">
    <w:name w:val="Explorateur de documents Car"/>
    <w:basedOn w:val="Policepardfaut"/>
    <w:link w:val="Explorateurdedocuments"/>
    <w:rsid w:val="007C675B"/>
    <w:rPr>
      <w:rFonts w:ascii="Times New Roman" w:eastAsia="Times New Roman" w:hAnsi="Times New Roman" w:cs="Arial"/>
      <w:sz w:val="24"/>
      <w:szCs w:val="24"/>
      <w:shd w:val="clear" w:color="auto" w:fill="000080"/>
      <w:lang w:val="fr-FR" w:eastAsia="fr-FR"/>
    </w:rPr>
  </w:style>
  <w:style w:type="paragraph" w:styleId="Sous-titre">
    <w:name w:val="Subtitle"/>
    <w:basedOn w:val="Normal"/>
    <w:link w:val="Sous-titreCar"/>
    <w:qFormat/>
    <w:rsid w:val="007C675B"/>
    <w:pPr>
      <w:spacing w:before="240" w:after="60" w:line="312" w:lineRule="auto"/>
      <w:jc w:val="center"/>
      <w:outlineLvl w:val="1"/>
    </w:pPr>
    <w:rPr>
      <w:rFonts w:ascii="Arial" w:hAnsi="Arial"/>
      <w:b/>
      <w:bCs/>
      <w:kern w:val="28"/>
      <w:sz w:val="32"/>
      <w:szCs w:val="32"/>
    </w:rPr>
  </w:style>
  <w:style w:type="character" w:customStyle="1" w:styleId="Sous-titreCar">
    <w:name w:val="Sous-titre Car"/>
    <w:basedOn w:val="Policepardfaut"/>
    <w:link w:val="Sous-titre"/>
    <w:rsid w:val="007C675B"/>
    <w:rPr>
      <w:rFonts w:ascii="Arial" w:eastAsia="Times New Roman" w:hAnsi="Arial" w:cs="Arial"/>
      <w:b/>
      <w:bCs/>
      <w:kern w:val="28"/>
      <w:sz w:val="32"/>
      <w:szCs w:val="32"/>
      <w:lang w:val="fr-FR" w:eastAsia="fr-FR"/>
    </w:rPr>
  </w:style>
  <w:style w:type="paragraph" w:styleId="PrformatHTML">
    <w:name w:val="HTML Preformatted"/>
    <w:basedOn w:val="Normal"/>
    <w:link w:val="PrformatHTMLCar"/>
    <w:qFormat/>
    <w:rsid w:val="007C675B"/>
    <w:rPr>
      <w:rFonts w:ascii="Courier New" w:hAnsi="Courier New" w:cs="Courier New"/>
      <w:sz w:val="20"/>
    </w:rPr>
  </w:style>
  <w:style w:type="character" w:customStyle="1" w:styleId="PrformatHTMLCar">
    <w:name w:val="Préformaté HTML Car"/>
    <w:basedOn w:val="Policepardfaut"/>
    <w:link w:val="PrformatHTML"/>
    <w:rsid w:val="007C675B"/>
    <w:rPr>
      <w:rFonts w:ascii="Courier New" w:eastAsia="Times New Roman" w:hAnsi="Courier New" w:cs="Courier New"/>
      <w:sz w:val="20"/>
      <w:szCs w:val="24"/>
      <w:lang w:val="fr-FR" w:eastAsia="fr-FR"/>
    </w:rPr>
  </w:style>
  <w:style w:type="paragraph" w:styleId="Listepuces5">
    <w:name w:val="List Bullet 5"/>
    <w:basedOn w:val="Normal"/>
    <w:qFormat/>
    <w:rsid w:val="007C675B"/>
    <w:pPr>
      <w:tabs>
        <w:tab w:val="left" w:pos="2040"/>
      </w:tabs>
      <w:ind w:left="2040" w:hanging="360"/>
    </w:pPr>
  </w:style>
  <w:style w:type="paragraph" w:styleId="Notedefin">
    <w:name w:val="endnote text"/>
    <w:basedOn w:val="Normal"/>
    <w:link w:val="NotedefinCar"/>
    <w:qFormat/>
    <w:rsid w:val="007C675B"/>
    <w:pPr>
      <w:snapToGrid w:val="0"/>
    </w:pPr>
  </w:style>
  <w:style w:type="character" w:customStyle="1" w:styleId="NotedefinCar">
    <w:name w:val="Note de fin Car"/>
    <w:basedOn w:val="Policepardfaut"/>
    <w:link w:val="Notedefin"/>
    <w:rsid w:val="007C675B"/>
    <w:rPr>
      <w:rFonts w:ascii="Times New Roman" w:eastAsia="Times New Roman" w:hAnsi="Times New Roman" w:cs="Arial"/>
      <w:sz w:val="24"/>
      <w:szCs w:val="24"/>
      <w:lang w:val="fr-FR" w:eastAsia="fr-FR"/>
    </w:rPr>
  </w:style>
  <w:style w:type="paragraph" w:styleId="Listepuces2">
    <w:name w:val="List Bullet 2"/>
    <w:basedOn w:val="Normal"/>
    <w:qFormat/>
    <w:rsid w:val="007C675B"/>
    <w:pPr>
      <w:tabs>
        <w:tab w:val="left" w:pos="780"/>
      </w:tabs>
      <w:ind w:left="780" w:hanging="360"/>
    </w:pPr>
  </w:style>
  <w:style w:type="paragraph" w:styleId="Index4">
    <w:name w:val="index 4"/>
    <w:basedOn w:val="Normal"/>
    <w:next w:val="Normal"/>
    <w:qFormat/>
    <w:rsid w:val="007C675B"/>
    <w:pPr>
      <w:ind w:leftChars="600" w:left="600"/>
    </w:pPr>
  </w:style>
  <w:style w:type="paragraph" w:styleId="Listecontinue4">
    <w:name w:val="List Continue 4"/>
    <w:basedOn w:val="Normal"/>
    <w:qFormat/>
    <w:rsid w:val="007C675B"/>
    <w:pPr>
      <w:spacing w:after="120"/>
      <w:ind w:leftChars="800" w:left="1680"/>
    </w:pPr>
  </w:style>
  <w:style w:type="paragraph" w:styleId="Index9">
    <w:name w:val="index 9"/>
    <w:basedOn w:val="Normal"/>
    <w:next w:val="Normal"/>
    <w:qFormat/>
    <w:rsid w:val="007C675B"/>
    <w:pPr>
      <w:ind w:leftChars="1600" w:left="1600"/>
    </w:pPr>
  </w:style>
  <w:style w:type="paragraph" w:styleId="Notedebasdepage">
    <w:name w:val="footnote text"/>
    <w:basedOn w:val="Normal"/>
    <w:link w:val="NotedebasdepageCar"/>
    <w:qFormat/>
    <w:rsid w:val="007C675B"/>
    <w:pPr>
      <w:snapToGrid w:val="0"/>
    </w:pPr>
    <w:rPr>
      <w:sz w:val="18"/>
      <w:szCs w:val="18"/>
    </w:rPr>
  </w:style>
  <w:style w:type="character" w:customStyle="1" w:styleId="NotedebasdepageCar">
    <w:name w:val="Note de bas de page Car"/>
    <w:basedOn w:val="Policepardfaut"/>
    <w:link w:val="Notedebasdepage"/>
    <w:rsid w:val="007C675B"/>
    <w:rPr>
      <w:rFonts w:ascii="Times New Roman" w:eastAsia="Times New Roman" w:hAnsi="Times New Roman" w:cs="Arial"/>
      <w:sz w:val="18"/>
      <w:szCs w:val="18"/>
      <w:lang w:val="fr-FR" w:eastAsia="fr-FR"/>
    </w:rPr>
  </w:style>
  <w:style w:type="paragraph" w:styleId="Commentaire">
    <w:name w:val="annotation text"/>
    <w:basedOn w:val="Normal"/>
    <w:link w:val="CommentaireCar"/>
    <w:unhideWhenUsed/>
    <w:qFormat/>
    <w:rsid w:val="007C675B"/>
    <w:pPr>
      <w:spacing w:line="240" w:lineRule="auto"/>
    </w:pPr>
    <w:rPr>
      <w:sz w:val="20"/>
      <w:szCs w:val="20"/>
    </w:rPr>
  </w:style>
  <w:style w:type="character" w:customStyle="1" w:styleId="CommentaireCar">
    <w:name w:val="Commentaire Car"/>
    <w:basedOn w:val="Policepardfaut"/>
    <w:link w:val="Commentaire"/>
    <w:uiPriority w:val="99"/>
    <w:rsid w:val="007C675B"/>
    <w:rPr>
      <w:rFonts w:ascii="Times New Roman" w:eastAsia="Times New Roman" w:hAnsi="Times New Roman" w:cs="Arial"/>
      <w:sz w:val="20"/>
      <w:szCs w:val="20"/>
      <w:lang w:val="fr-FR" w:eastAsia="fr-FR"/>
    </w:rPr>
  </w:style>
  <w:style w:type="paragraph" w:styleId="Objetducommentaire">
    <w:name w:val="annotation subject"/>
    <w:basedOn w:val="Commentaire"/>
    <w:next w:val="Commentaire"/>
    <w:link w:val="ObjetducommentaireCar"/>
    <w:qFormat/>
    <w:rsid w:val="007C675B"/>
    <w:pPr>
      <w:spacing w:line="256" w:lineRule="auto"/>
    </w:pPr>
    <w:rPr>
      <w:b/>
      <w:bCs/>
      <w:sz w:val="24"/>
      <w:szCs w:val="24"/>
    </w:rPr>
  </w:style>
  <w:style w:type="character" w:customStyle="1" w:styleId="ObjetducommentaireCar">
    <w:name w:val="Objet du commentaire Car"/>
    <w:basedOn w:val="CommentaireCar"/>
    <w:link w:val="Objetducommentaire"/>
    <w:rsid w:val="007C675B"/>
    <w:rPr>
      <w:rFonts w:ascii="Times New Roman" w:eastAsia="Times New Roman" w:hAnsi="Times New Roman" w:cs="Arial"/>
      <w:b/>
      <w:bCs/>
      <w:sz w:val="24"/>
      <w:szCs w:val="24"/>
      <w:lang w:val="fr-FR" w:eastAsia="fr-FR"/>
    </w:rPr>
  </w:style>
  <w:style w:type="paragraph" w:styleId="Index3">
    <w:name w:val="index 3"/>
    <w:basedOn w:val="Normal"/>
    <w:next w:val="Normal"/>
    <w:qFormat/>
    <w:rsid w:val="007C675B"/>
    <w:pPr>
      <w:ind w:leftChars="400" w:left="400"/>
    </w:pPr>
  </w:style>
  <w:style w:type="paragraph" w:styleId="Listecontinue2">
    <w:name w:val="List Continue 2"/>
    <w:basedOn w:val="Normal"/>
    <w:qFormat/>
    <w:rsid w:val="007C675B"/>
    <w:pPr>
      <w:spacing w:after="120"/>
      <w:ind w:leftChars="400" w:left="840"/>
    </w:pPr>
  </w:style>
  <w:style w:type="paragraph" w:styleId="Retraitcorpsdetexte">
    <w:name w:val="Body Text Indent"/>
    <w:basedOn w:val="Normal"/>
    <w:link w:val="RetraitcorpsdetexteCar"/>
    <w:qFormat/>
    <w:rsid w:val="007C675B"/>
    <w:pPr>
      <w:spacing w:after="120"/>
      <w:ind w:leftChars="200" w:left="420"/>
    </w:pPr>
  </w:style>
  <w:style w:type="character" w:customStyle="1" w:styleId="RetraitcorpsdetexteCar">
    <w:name w:val="Retrait corps de texte Car"/>
    <w:basedOn w:val="Policepardfaut"/>
    <w:link w:val="Retraitcorpsdetexte"/>
    <w:rsid w:val="007C675B"/>
    <w:rPr>
      <w:rFonts w:ascii="Times New Roman" w:eastAsia="Times New Roman" w:hAnsi="Times New Roman" w:cs="Arial"/>
      <w:sz w:val="24"/>
      <w:szCs w:val="24"/>
      <w:lang w:val="fr-FR" w:eastAsia="fr-FR"/>
    </w:rPr>
  </w:style>
  <w:style w:type="paragraph" w:styleId="En-ttedemessage">
    <w:name w:val="Message Header"/>
    <w:basedOn w:val="Normal"/>
    <w:link w:val="En-ttedemessageCar"/>
    <w:qFormat/>
    <w:rsid w:val="007C675B"/>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rPr>
  </w:style>
  <w:style w:type="character" w:customStyle="1" w:styleId="En-ttedemessageCar">
    <w:name w:val="En-tête de message Car"/>
    <w:basedOn w:val="Policepardfaut"/>
    <w:link w:val="En-ttedemessage"/>
    <w:rsid w:val="007C675B"/>
    <w:rPr>
      <w:rFonts w:ascii="Arial" w:eastAsia="Times New Roman" w:hAnsi="Arial" w:cs="Arial"/>
      <w:sz w:val="24"/>
      <w:szCs w:val="24"/>
      <w:shd w:val="pct20" w:color="auto" w:fill="auto"/>
      <w:lang w:val="fr-FR" w:eastAsia="fr-FR"/>
    </w:rPr>
  </w:style>
  <w:style w:type="paragraph" w:styleId="Listenumros3">
    <w:name w:val="List Number 3"/>
    <w:basedOn w:val="Normal"/>
    <w:qFormat/>
    <w:rsid w:val="007C675B"/>
    <w:pPr>
      <w:tabs>
        <w:tab w:val="left" w:pos="1200"/>
      </w:tabs>
      <w:ind w:left="1200" w:hanging="360"/>
    </w:pPr>
  </w:style>
  <w:style w:type="paragraph" w:styleId="Formuledepolitesse">
    <w:name w:val="Closing"/>
    <w:basedOn w:val="Normal"/>
    <w:link w:val="FormuledepolitesseCar"/>
    <w:qFormat/>
    <w:rsid w:val="007C675B"/>
    <w:pPr>
      <w:ind w:leftChars="2100" w:left="100"/>
    </w:pPr>
  </w:style>
  <w:style w:type="character" w:customStyle="1" w:styleId="FormuledepolitesseCar">
    <w:name w:val="Formule de politesse Car"/>
    <w:basedOn w:val="Policepardfaut"/>
    <w:link w:val="Formuledepolitesse"/>
    <w:rsid w:val="007C675B"/>
    <w:rPr>
      <w:rFonts w:ascii="Times New Roman" w:eastAsia="Times New Roman" w:hAnsi="Times New Roman" w:cs="Arial"/>
      <w:sz w:val="24"/>
      <w:szCs w:val="24"/>
      <w:lang w:val="fr-FR" w:eastAsia="fr-FR"/>
    </w:rPr>
  </w:style>
  <w:style w:type="paragraph" w:styleId="Normalcentr">
    <w:name w:val="Block Text"/>
    <w:basedOn w:val="Normal"/>
    <w:qFormat/>
    <w:rsid w:val="007C675B"/>
    <w:pPr>
      <w:spacing w:after="120"/>
      <w:ind w:leftChars="700" w:left="1440" w:rightChars="700" w:right="1440"/>
    </w:pPr>
  </w:style>
  <w:style w:type="paragraph" w:styleId="Adresseexpditeur">
    <w:name w:val="envelope return"/>
    <w:basedOn w:val="Normal"/>
    <w:qFormat/>
    <w:rsid w:val="007C675B"/>
    <w:pPr>
      <w:snapToGrid w:val="0"/>
    </w:pPr>
    <w:rPr>
      <w:rFonts w:ascii="Arial" w:hAnsi="Arial"/>
    </w:rPr>
  </w:style>
  <w:style w:type="paragraph" w:styleId="Corpsdetexte3">
    <w:name w:val="Body Text 3"/>
    <w:basedOn w:val="Normal"/>
    <w:link w:val="Corpsdetexte3Car"/>
    <w:qFormat/>
    <w:rsid w:val="007C675B"/>
    <w:pPr>
      <w:spacing w:after="120"/>
    </w:pPr>
    <w:rPr>
      <w:sz w:val="16"/>
      <w:szCs w:val="16"/>
    </w:rPr>
  </w:style>
  <w:style w:type="character" w:customStyle="1" w:styleId="Corpsdetexte3Car">
    <w:name w:val="Corps de texte 3 Car"/>
    <w:basedOn w:val="Policepardfaut"/>
    <w:link w:val="Corpsdetexte3"/>
    <w:rsid w:val="007C675B"/>
    <w:rPr>
      <w:rFonts w:ascii="Times New Roman" w:eastAsia="Times New Roman" w:hAnsi="Times New Roman" w:cs="Arial"/>
      <w:sz w:val="16"/>
      <w:szCs w:val="16"/>
      <w:lang w:val="fr-FR" w:eastAsia="fr-FR"/>
    </w:rPr>
  </w:style>
  <w:style w:type="paragraph" w:styleId="Titredenote">
    <w:name w:val="Note Heading"/>
    <w:basedOn w:val="Normal"/>
    <w:next w:val="Normal"/>
    <w:link w:val="TitredenoteCar"/>
    <w:qFormat/>
    <w:rsid w:val="007C675B"/>
    <w:pPr>
      <w:jc w:val="center"/>
    </w:pPr>
  </w:style>
  <w:style w:type="character" w:customStyle="1" w:styleId="TitredenoteCar">
    <w:name w:val="Titre de note Car"/>
    <w:basedOn w:val="Policepardfaut"/>
    <w:link w:val="Titredenote"/>
    <w:qFormat/>
    <w:rsid w:val="007C675B"/>
    <w:rPr>
      <w:rFonts w:ascii="Times New Roman" w:eastAsia="Times New Roman" w:hAnsi="Times New Roman" w:cs="Arial"/>
      <w:sz w:val="24"/>
      <w:szCs w:val="24"/>
      <w:lang w:val="fr-FR" w:eastAsia="fr-FR"/>
    </w:rPr>
  </w:style>
  <w:style w:type="paragraph" w:styleId="Lgende">
    <w:name w:val="caption"/>
    <w:basedOn w:val="Normal"/>
    <w:next w:val="Normal"/>
    <w:unhideWhenUsed/>
    <w:qFormat/>
    <w:rsid w:val="007C675B"/>
    <w:rPr>
      <w:rFonts w:ascii="Arial" w:eastAsia="SimHei" w:hAnsi="Arial"/>
      <w:sz w:val="20"/>
    </w:rPr>
  </w:style>
  <w:style w:type="paragraph" w:styleId="Index1">
    <w:name w:val="index 1"/>
    <w:basedOn w:val="Normal"/>
    <w:next w:val="Normal"/>
    <w:qFormat/>
    <w:rsid w:val="007C675B"/>
  </w:style>
  <w:style w:type="paragraph" w:styleId="Listenumros">
    <w:name w:val="List Number"/>
    <w:basedOn w:val="Normal"/>
    <w:qFormat/>
    <w:rsid w:val="007C675B"/>
    <w:pPr>
      <w:tabs>
        <w:tab w:val="left" w:pos="360"/>
      </w:tabs>
      <w:ind w:left="360" w:hanging="360"/>
    </w:pPr>
  </w:style>
  <w:style w:type="paragraph" w:styleId="Signaturelectronique">
    <w:name w:val="E-mail Signature"/>
    <w:basedOn w:val="Normal"/>
    <w:link w:val="SignaturelectroniqueCar"/>
    <w:qFormat/>
    <w:rsid w:val="007C675B"/>
  </w:style>
  <w:style w:type="character" w:customStyle="1" w:styleId="SignaturelectroniqueCar">
    <w:name w:val="Signature électronique Car"/>
    <w:basedOn w:val="Policepardfaut"/>
    <w:link w:val="Signaturelectronique"/>
    <w:qFormat/>
    <w:rsid w:val="007C675B"/>
    <w:rPr>
      <w:rFonts w:ascii="Times New Roman" w:eastAsia="Times New Roman" w:hAnsi="Times New Roman" w:cs="Arial"/>
      <w:sz w:val="24"/>
      <w:szCs w:val="24"/>
      <w:lang w:val="fr-FR" w:eastAsia="fr-FR"/>
    </w:rPr>
  </w:style>
  <w:style w:type="paragraph" w:styleId="Listenumros5">
    <w:name w:val="List Number 5"/>
    <w:basedOn w:val="Normal"/>
    <w:qFormat/>
    <w:rsid w:val="007C675B"/>
    <w:pPr>
      <w:tabs>
        <w:tab w:val="left" w:pos="2040"/>
      </w:tabs>
      <w:ind w:left="2040" w:hanging="360"/>
    </w:pPr>
  </w:style>
  <w:style w:type="paragraph" w:styleId="Retraitcorpsdetexte3">
    <w:name w:val="Body Text Indent 3"/>
    <w:basedOn w:val="Normal"/>
    <w:link w:val="Retraitcorpsdetexte3Car"/>
    <w:qFormat/>
    <w:rsid w:val="007C675B"/>
    <w:pPr>
      <w:spacing w:after="120"/>
      <w:ind w:leftChars="200" w:left="420"/>
    </w:pPr>
    <w:rPr>
      <w:sz w:val="16"/>
      <w:szCs w:val="16"/>
    </w:rPr>
  </w:style>
  <w:style w:type="character" w:customStyle="1" w:styleId="Retraitcorpsdetexte3Car">
    <w:name w:val="Retrait corps de texte 3 Car"/>
    <w:basedOn w:val="Policepardfaut"/>
    <w:link w:val="Retraitcorpsdetexte3"/>
    <w:rsid w:val="007C675B"/>
    <w:rPr>
      <w:rFonts w:ascii="Times New Roman" w:eastAsia="Times New Roman" w:hAnsi="Times New Roman" w:cs="Arial"/>
      <w:sz w:val="16"/>
      <w:szCs w:val="16"/>
      <w:lang w:val="fr-FR" w:eastAsia="fr-FR"/>
    </w:rPr>
  </w:style>
  <w:style w:type="paragraph" w:styleId="Corpsdetexte">
    <w:name w:val="Body Text"/>
    <w:basedOn w:val="Normal"/>
    <w:link w:val="CorpsdetexteCar"/>
    <w:qFormat/>
    <w:rsid w:val="007C675B"/>
    <w:pPr>
      <w:spacing w:after="120"/>
    </w:pPr>
  </w:style>
  <w:style w:type="character" w:customStyle="1" w:styleId="CorpsdetexteCar">
    <w:name w:val="Corps de texte Car"/>
    <w:basedOn w:val="Policepardfaut"/>
    <w:link w:val="Corpsdetexte"/>
    <w:qFormat/>
    <w:rsid w:val="007C675B"/>
    <w:rPr>
      <w:rFonts w:ascii="Times New Roman" w:eastAsia="Times New Roman" w:hAnsi="Times New Roman" w:cs="Arial"/>
      <w:sz w:val="24"/>
      <w:szCs w:val="24"/>
      <w:lang w:val="fr-FR" w:eastAsia="fr-FR"/>
    </w:rPr>
  </w:style>
  <w:style w:type="paragraph" w:styleId="Textedebulles">
    <w:name w:val="Balloon Text"/>
    <w:basedOn w:val="Normal"/>
    <w:link w:val="TextedebullesCar"/>
    <w:qFormat/>
    <w:rsid w:val="007C675B"/>
    <w:rPr>
      <w:sz w:val="16"/>
      <w:szCs w:val="16"/>
    </w:rPr>
  </w:style>
  <w:style w:type="character" w:customStyle="1" w:styleId="TextedebullesCar">
    <w:name w:val="Texte de bulles Car"/>
    <w:basedOn w:val="Policepardfaut"/>
    <w:link w:val="Textedebulles"/>
    <w:qFormat/>
    <w:rsid w:val="007C675B"/>
    <w:rPr>
      <w:rFonts w:ascii="Times New Roman" w:eastAsia="Times New Roman" w:hAnsi="Times New Roman" w:cs="Arial"/>
      <w:sz w:val="16"/>
      <w:szCs w:val="16"/>
      <w:lang w:val="fr-FR" w:eastAsia="fr-FR"/>
    </w:rPr>
  </w:style>
  <w:style w:type="paragraph" w:styleId="Retraitcorpset1relig">
    <w:name w:val="Body Text First Indent 2"/>
    <w:basedOn w:val="Retraitcorpsdetexte"/>
    <w:link w:val="Retraitcorpset1religCar"/>
    <w:qFormat/>
    <w:rsid w:val="007C675B"/>
    <w:pPr>
      <w:ind w:firstLineChars="200" w:firstLine="420"/>
    </w:pPr>
  </w:style>
  <w:style w:type="character" w:customStyle="1" w:styleId="Retraitcorpset1religCar">
    <w:name w:val="Retrait corps et 1re lig. Car"/>
    <w:basedOn w:val="RetraitcorpsdetexteCar"/>
    <w:link w:val="Retraitcorpset1relig"/>
    <w:qFormat/>
    <w:rsid w:val="007C675B"/>
    <w:rPr>
      <w:rFonts w:ascii="Times New Roman" w:eastAsia="Times New Roman" w:hAnsi="Times New Roman" w:cs="Arial"/>
      <w:sz w:val="24"/>
      <w:szCs w:val="24"/>
      <w:lang w:val="fr-FR" w:eastAsia="fr-FR"/>
    </w:rPr>
  </w:style>
  <w:style w:type="paragraph" w:styleId="Liste3">
    <w:name w:val="List 3"/>
    <w:basedOn w:val="Normal"/>
    <w:qFormat/>
    <w:rsid w:val="007C675B"/>
    <w:pPr>
      <w:ind w:leftChars="400" w:left="100" w:hangingChars="200" w:hanging="200"/>
    </w:pPr>
  </w:style>
  <w:style w:type="paragraph" w:styleId="Index5">
    <w:name w:val="index 5"/>
    <w:basedOn w:val="Normal"/>
    <w:next w:val="Normal"/>
    <w:qFormat/>
    <w:rsid w:val="007C675B"/>
    <w:pPr>
      <w:ind w:leftChars="800" w:left="800"/>
    </w:pPr>
  </w:style>
  <w:style w:type="paragraph" w:styleId="Date">
    <w:name w:val="Date"/>
    <w:basedOn w:val="Normal"/>
    <w:next w:val="Normal"/>
    <w:link w:val="DateCar"/>
    <w:qFormat/>
    <w:rsid w:val="007C675B"/>
    <w:pPr>
      <w:ind w:leftChars="2500" w:left="100"/>
    </w:pPr>
  </w:style>
  <w:style w:type="character" w:customStyle="1" w:styleId="DateCar">
    <w:name w:val="Date Car"/>
    <w:basedOn w:val="Policepardfaut"/>
    <w:link w:val="Date"/>
    <w:rsid w:val="007C675B"/>
    <w:rPr>
      <w:rFonts w:ascii="Times New Roman" w:eastAsia="Times New Roman" w:hAnsi="Times New Roman" w:cs="Arial"/>
      <w:sz w:val="24"/>
      <w:szCs w:val="24"/>
      <w:lang w:val="fr-FR" w:eastAsia="fr-FR"/>
    </w:rPr>
  </w:style>
  <w:style w:type="paragraph" w:styleId="Retrait1religne">
    <w:name w:val="Body Text First Indent"/>
    <w:basedOn w:val="Corpsdetexte"/>
    <w:link w:val="Retrait1religneCar"/>
    <w:qFormat/>
    <w:rsid w:val="007C675B"/>
    <w:pPr>
      <w:ind w:firstLineChars="100" w:firstLine="420"/>
    </w:pPr>
  </w:style>
  <w:style w:type="character" w:customStyle="1" w:styleId="Retrait1religneCar">
    <w:name w:val="Retrait 1re ligne Car"/>
    <w:basedOn w:val="CorpsdetexteCar"/>
    <w:link w:val="Retrait1religne"/>
    <w:qFormat/>
    <w:rsid w:val="007C675B"/>
    <w:rPr>
      <w:rFonts w:ascii="Times New Roman" w:eastAsia="Times New Roman" w:hAnsi="Times New Roman" w:cs="Arial"/>
      <w:sz w:val="24"/>
      <w:szCs w:val="24"/>
      <w:lang w:val="fr-FR" w:eastAsia="fr-FR"/>
    </w:rPr>
  </w:style>
  <w:style w:type="paragraph" w:styleId="Retraitcorpsdetexte2">
    <w:name w:val="Body Text Indent 2"/>
    <w:basedOn w:val="Normal"/>
    <w:link w:val="Retraitcorpsdetexte2Car"/>
    <w:qFormat/>
    <w:rsid w:val="007C675B"/>
    <w:pPr>
      <w:spacing w:after="120" w:line="480" w:lineRule="auto"/>
      <w:ind w:leftChars="200" w:left="420"/>
    </w:pPr>
  </w:style>
  <w:style w:type="character" w:customStyle="1" w:styleId="Retraitcorpsdetexte2Car">
    <w:name w:val="Retrait corps de texte 2 Car"/>
    <w:basedOn w:val="Policepardfaut"/>
    <w:link w:val="Retraitcorpsdetexte2"/>
    <w:rsid w:val="007C675B"/>
    <w:rPr>
      <w:rFonts w:ascii="Times New Roman" w:eastAsia="Times New Roman" w:hAnsi="Times New Roman" w:cs="Arial"/>
      <w:sz w:val="24"/>
      <w:szCs w:val="24"/>
      <w:lang w:val="fr-FR" w:eastAsia="fr-FR"/>
    </w:rPr>
  </w:style>
  <w:style w:type="paragraph" w:styleId="AdresseHTML">
    <w:name w:val="HTML Address"/>
    <w:basedOn w:val="Normal"/>
    <w:link w:val="AdresseHTMLCar"/>
    <w:qFormat/>
    <w:rsid w:val="007C675B"/>
    <w:rPr>
      <w:i/>
      <w:iCs/>
    </w:rPr>
  </w:style>
  <w:style w:type="character" w:customStyle="1" w:styleId="AdresseHTMLCar">
    <w:name w:val="Adresse HTML Car"/>
    <w:basedOn w:val="Policepardfaut"/>
    <w:link w:val="AdresseHTML"/>
    <w:rsid w:val="007C675B"/>
    <w:rPr>
      <w:rFonts w:ascii="Times New Roman" w:eastAsia="Times New Roman" w:hAnsi="Times New Roman" w:cs="Arial"/>
      <w:i/>
      <w:iCs/>
      <w:sz w:val="24"/>
      <w:szCs w:val="24"/>
      <w:lang w:val="fr-FR" w:eastAsia="fr-FR"/>
    </w:rPr>
  </w:style>
  <w:style w:type="paragraph" w:styleId="Liste5">
    <w:name w:val="List 5"/>
    <w:basedOn w:val="Normal"/>
    <w:qFormat/>
    <w:rsid w:val="007C675B"/>
    <w:pPr>
      <w:ind w:leftChars="800" w:left="100" w:hangingChars="200" w:hanging="200"/>
    </w:pPr>
  </w:style>
  <w:style w:type="paragraph" w:styleId="Listecontinue5">
    <w:name w:val="List Continue 5"/>
    <w:basedOn w:val="Normal"/>
    <w:qFormat/>
    <w:rsid w:val="007C675B"/>
    <w:pPr>
      <w:spacing w:after="120"/>
      <w:ind w:leftChars="1000" w:left="2100"/>
    </w:pPr>
  </w:style>
  <w:style w:type="paragraph" w:styleId="TM8">
    <w:name w:val="toc 8"/>
    <w:basedOn w:val="Normal"/>
    <w:next w:val="Normal"/>
    <w:qFormat/>
    <w:rsid w:val="007C675B"/>
    <w:pPr>
      <w:ind w:leftChars="1400" w:left="2940"/>
    </w:pPr>
  </w:style>
  <w:style w:type="paragraph" w:styleId="Index7">
    <w:name w:val="index 7"/>
    <w:basedOn w:val="Normal"/>
    <w:next w:val="Normal"/>
    <w:qFormat/>
    <w:rsid w:val="007C675B"/>
    <w:pPr>
      <w:ind w:leftChars="1200" w:left="1200"/>
    </w:pPr>
  </w:style>
  <w:style w:type="paragraph" w:styleId="TitreTR">
    <w:name w:val="toa heading"/>
    <w:basedOn w:val="Normal"/>
    <w:next w:val="Normal"/>
    <w:qFormat/>
    <w:rsid w:val="007C675B"/>
    <w:pPr>
      <w:spacing w:before="120"/>
    </w:pPr>
    <w:rPr>
      <w:rFonts w:ascii="Arial" w:hAnsi="Arial"/>
    </w:rPr>
  </w:style>
  <w:style w:type="paragraph" w:styleId="Textebrut">
    <w:name w:val="Plain Text"/>
    <w:basedOn w:val="Normal"/>
    <w:link w:val="TextebrutCar"/>
    <w:qFormat/>
    <w:rsid w:val="007C675B"/>
    <w:rPr>
      <w:rFonts w:ascii="SimSun" w:hAnsi="Courier New" w:cs="Courier New"/>
      <w:szCs w:val="21"/>
    </w:rPr>
  </w:style>
  <w:style w:type="character" w:customStyle="1" w:styleId="TextebrutCar">
    <w:name w:val="Texte brut Car"/>
    <w:basedOn w:val="Policepardfaut"/>
    <w:link w:val="Textebrut"/>
    <w:rsid w:val="007C675B"/>
    <w:rPr>
      <w:rFonts w:ascii="SimSun" w:eastAsia="Times New Roman" w:hAnsi="Courier New" w:cs="Courier New"/>
      <w:sz w:val="24"/>
      <w:szCs w:val="21"/>
      <w:lang w:val="fr-FR" w:eastAsia="fr-FR"/>
    </w:rPr>
  </w:style>
  <w:style w:type="paragraph" w:styleId="TM4">
    <w:name w:val="toc 4"/>
    <w:basedOn w:val="Normal"/>
    <w:next w:val="Normal"/>
    <w:uiPriority w:val="39"/>
    <w:qFormat/>
    <w:rsid w:val="007C675B"/>
    <w:pPr>
      <w:ind w:leftChars="600" w:left="1260"/>
    </w:pPr>
  </w:style>
  <w:style w:type="paragraph" w:styleId="Corpsdetexte2">
    <w:name w:val="Body Text 2"/>
    <w:basedOn w:val="Normal"/>
    <w:link w:val="Corpsdetexte2Car"/>
    <w:qFormat/>
    <w:rsid w:val="007C675B"/>
    <w:pPr>
      <w:spacing w:after="120" w:line="480" w:lineRule="auto"/>
    </w:pPr>
  </w:style>
  <w:style w:type="character" w:customStyle="1" w:styleId="Corpsdetexte2Car">
    <w:name w:val="Corps de texte 2 Car"/>
    <w:basedOn w:val="Policepardfaut"/>
    <w:link w:val="Corpsdetexte2"/>
    <w:rsid w:val="007C675B"/>
    <w:rPr>
      <w:rFonts w:ascii="Times New Roman" w:eastAsia="Times New Roman" w:hAnsi="Times New Roman" w:cs="Arial"/>
      <w:sz w:val="24"/>
      <w:szCs w:val="24"/>
      <w:lang w:val="fr-FR" w:eastAsia="fr-FR"/>
    </w:rPr>
  </w:style>
  <w:style w:type="paragraph" w:styleId="TM7">
    <w:name w:val="toc 7"/>
    <w:basedOn w:val="Normal"/>
    <w:next w:val="Normal"/>
    <w:qFormat/>
    <w:rsid w:val="007C675B"/>
    <w:pPr>
      <w:ind w:leftChars="1200" w:left="2520"/>
    </w:pPr>
  </w:style>
  <w:style w:type="paragraph" w:styleId="Index6">
    <w:name w:val="index 6"/>
    <w:basedOn w:val="Normal"/>
    <w:next w:val="Normal"/>
    <w:qFormat/>
    <w:rsid w:val="007C675B"/>
    <w:pPr>
      <w:ind w:leftChars="1000" w:left="1000"/>
    </w:pPr>
  </w:style>
  <w:style w:type="paragraph" w:styleId="TM3">
    <w:name w:val="toc 3"/>
    <w:basedOn w:val="Normal"/>
    <w:next w:val="Normal"/>
    <w:uiPriority w:val="39"/>
    <w:qFormat/>
    <w:rsid w:val="007C675B"/>
    <w:pPr>
      <w:ind w:leftChars="400" w:left="840"/>
    </w:pPr>
  </w:style>
  <w:style w:type="paragraph" w:styleId="NormalWeb">
    <w:name w:val="Normal (Web)"/>
    <w:basedOn w:val="Normal"/>
    <w:uiPriority w:val="99"/>
    <w:qFormat/>
    <w:rsid w:val="007C675B"/>
  </w:style>
  <w:style w:type="paragraph" w:styleId="Pieddepage">
    <w:name w:val="footer"/>
    <w:basedOn w:val="Normal"/>
    <w:link w:val="PieddepageCar"/>
    <w:uiPriority w:val="99"/>
    <w:qFormat/>
    <w:rsid w:val="007C675B"/>
    <w:pPr>
      <w:tabs>
        <w:tab w:val="center" w:pos="4153"/>
        <w:tab w:val="right" w:pos="8306"/>
      </w:tabs>
      <w:snapToGrid w:val="0"/>
    </w:pPr>
    <w:rPr>
      <w:sz w:val="18"/>
      <w:szCs w:val="18"/>
    </w:rPr>
  </w:style>
  <w:style w:type="character" w:customStyle="1" w:styleId="PieddepageCar">
    <w:name w:val="Pied de page Car"/>
    <w:basedOn w:val="Policepardfaut"/>
    <w:link w:val="Pieddepage"/>
    <w:uiPriority w:val="99"/>
    <w:qFormat/>
    <w:rsid w:val="007C675B"/>
    <w:rPr>
      <w:rFonts w:ascii="Times New Roman" w:eastAsia="Times New Roman" w:hAnsi="Times New Roman" w:cs="Arial"/>
      <w:sz w:val="18"/>
      <w:szCs w:val="18"/>
      <w:lang w:val="fr-FR" w:eastAsia="fr-FR"/>
    </w:rPr>
  </w:style>
  <w:style w:type="paragraph" w:styleId="Liste">
    <w:name w:val="List"/>
    <w:basedOn w:val="Normal"/>
    <w:qFormat/>
    <w:rsid w:val="007C675B"/>
    <w:pPr>
      <w:ind w:left="200" w:hangingChars="200" w:hanging="200"/>
    </w:pPr>
  </w:style>
  <w:style w:type="paragraph" w:styleId="Adressedestinataire">
    <w:name w:val="envelope address"/>
    <w:basedOn w:val="Normal"/>
    <w:qFormat/>
    <w:rsid w:val="007C675B"/>
    <w:pPr>
      <w:framePr w:w="7920" w:h="1980" w:hRule="exact" w:hSpace="180" w:wrap="auto" w:hAnchor="page" w:xAlign="center" w:yAlign="bottom"/>
      <w:snapToGrid w:val="0"/>
      <w:ind w:leftChars="1400" w:left="100"/>
    </w:pPr>
    <w:rPr>
      <w:rFonts w:ascii="Arial" w:hAnsi="Arial"/>
    </w:rPr>
  </w:style>
  <w:style w:type="paragraph" w:styleId="Index8">
    <w:name w:val="index 8"/>
    <w:basedOn w:val="Normal"/>
    <w:next w:val="Normal"/>
    <w:qFormat/>
    <w:rsid w:val="007C675B"/>
    <w:pPr>
      <w:ind w:leftChars="1400" w:left="1400"/>
    </w:pPr>
  </w:style>
  <w:style w:type="paragraph" w:styleId="En-tte">
    <w:name w:val="header"/>
    <w:basedOn w:val="Normal"/>
    <w:link w:val="En-tteCar"/>
    <w:uiPriority w:val="99"/>
    <w:qFormat/>
    <w:rsid w:val="007C675B"/>
    <w:pPr>
      <w:pBdr>
        <w:bottom w:val="single" w:sz="6" w:space="1" w:color="auto"/>
      </w:pBdr>
      <w:tabs>
        <w:tab w:val="center" w:pos="4153"/>
        <w:tab w:val="right" w:pos="8306"/>
      </w:tabs>
      <w:snapToGrid w:val="0"/>
      <w:jc w:val="center"/>
    </w:pPr>
    <w:rPr>
      <w:sz w:val="18"/>
      <w:szCs w:val="18"/>
    </w:rPr>
  </w:style>
  <w:style w:type="character" w:customStyle="1" w:styleId="En-tteCar">
    <w:name w:val="En-tête Car"/>
    <w:basedOn w:val="Policepardfaut"/>
    <w:link w:val="En-tte"/>
    <w:uiPriority w:val="99"/>
    <w:qFormat/>
    <w:rsid w:val="007C675B"/>
    <w:rPr>
      <w:rFonts w:ascii="Times New Roman" w:eastAsia="Times New Roman" w:hAnsi="Times New Roman" w:cs="Arial"/>
      <w:sz w:val="18"/>
      <w:szCs w:val="18"/>
      <w:lang w:val="fr-FR" w:eastAsia="fr-FR"/>
    </w:rPr>
  </w:style>
  <w:style w:type="paragraph" w:styleId="Textedemacro">
    <w:name w:val="macro"/>
    <w:link w:val="TextedemacroCar"/>
    <w:qFormat/>
    <w:rsid w:val="007C675B"/>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Theme="minorEastAsia" w:hAnsi="Courier New" w:cs="Courier New"/>
      <w:kern w:val="2"/>
      <w:sz w:val="24"/>
      <w:szCs w:val="24"/>
      <w:lang w:val="en-US" w:eastAsia="zh-CN"/>
    </w:rPr>
  </w:style>
  <w:style w:type="character" w:customStyle="1" w:styleId="TextedemacroCar">
    <w:name w:val="Texte de macro Car"/>
    <w:basedOn w:val="Policepardfaut"/>
    <w:link w:val="Textedemacro"/>
    <w:rsid w:val="007C675B"/>
    <w:rPr>
      <w:rFonts w:ascii="Courier New" w:eastAsiaTheme="minorEastAsia" w:hAnsi="Courier New" w:cs="Courier New"/>
      <w:kern w:val="2"/>
      <w:sz w:val="24"/>
      <w:szCs w:val="24"/>
      <w:lang w:val="en-US" w:eastAsia="zh-CN"/>
    </w:rPr>
  </w:style>
  <w:style w:type="paragraph" w:styleId="Listecontinue3">
    <w:name w:val="List Continue 3"/>
    <w:basedOn w:val="Normal"/>
    <w:qFormat/>
    <w:rsid w:val="007C675B"/>
    <w:pPr>
      <w:spacing w:after="120"/>
      <w:ind w:leftChars="600" w:left="1260"/>
    </w:pPr>
  </w:style>
  <w:style w:type="paragraph" w:styleId="Listenumros2">
    <w:name w:val="List Number 2"/>
    <w:basedOn w:val="Normal"/>
    <w:qFormat/>
    <w:rsid w:val="007C675B"/>
    <w:pPr>
      <w:tabs>
        <w:tab w:val="left" w:pos="780"/>
      </w:tabs>
      <w:ind w:left="780" w:hanging="360"/>
    </w:pPr>
  </w:style>
  <w:style w:type="paragraph" w:styleId="TM6">
    <w:name w:val="toc 6"/>
    <w:basedOn w:val="Normal"/>
    <w:next w:val="Normal"/>
    <w:qFormat/>
    <w:rsid w:val="007C675B"/>
    <w:pPr>
      <w:ind w:leftChars="1000" w:left="2100"/>
    </w:pPr>
  </w:style>
  <w:style w:type="paragraph" w:styleId="Titreindex">
    <w:name w:val="index heading"/>
    <w:basedOn w:val="Normal"/>
    <w:next w:val="Index1"/>
    <w:qFormat/>
    <w:rsid w:val="007C675B"/>
    <w:rPr>
      <w:rFonts w:ascii="Arial" w:hAnsi="Arial"/>
      <w:b/>
      <w:bCs/>
    </w:rPr>
  </w:style>
  <w:style w:type="paragraph" w:styleId="TM2">
    <w:name w:val="toc 2"/>
    <w:basedOn w:val="Normal"/>
    <w:next w:val="Normal"/>
    <w:uiPriority w:val="39"/>
    <w:qFormat/>
    <w:rsid w:val="007C675B"/>
    <w:pPr>
      <w:ind w:leftChars="200" w:left="420"/>
    </w:pPr>
  </w:style>
  <w:style w:type="paragraph" w:styleId="Listepuces3">
    <w:name w:val="List Bullet 3"/>
    <w:basedOn w:val="Normal"/>
    <w:qFormat/>
    <w:rsid w:val="007C675B"/>
    <w:pPr>
      <w:tabs>
        <w:tab w:val="left" w:pos="1200"/>
      </w:tabs>
      <w:ind w:left="1200" w:hanging="360"/>
    </w:pPr>
  </w:style>
  <w:style w:type="paragraph" w:styleId="Liste2">
    <w:name w:val="List 2"/>
    <w:basedOn w:val="Normal"/>
    <w:qFormat/>
    <w:rsid w:val="007C675B"/>
    <w:pPr>
      <w:ind w:leftChars="200" w:left="100" w:hangingChars="200" w:hanging="200"/>
    </w:pPr>
  </w:style>
  <w:style w:type="paragraph" w:styleId="Index2">
    <w:name w:val="index 2"/>
    <w:basedOn w:val="Normal"/>
    <w:next w:val="Normal"/>
    <w:qFormat/>
    <w:rsid w:val="007C675B"/>
    <w:pPr>
      <w:ind w:leftChars="200" w:left="200"/>
    </w:pPr>
  </w:style>
  <w:style w:type="paragraph" w:styleId="Listecontinue">
    <w:name w:val="List Continue"/>
    <w:basedOn w:val="Normal"/>
    <w:qFormat/>
    <w:rsid w:val="007C675B"/>
    <w:pPr>
      <w:spacing w:after="120"/>
      <w:ind w:leftChars="200" w:left="420"/>
    </w:pPr>
  </w:style>
  <w:style w:type="paragraph" w:styleId="Signature">
    <w:name w:val="Signature"/>
    <w:basedOn w:val="Normal"/>
    <w:link w:val="SignatureCar"/>
    <w:qFormat/>
    <w:rsid w:val="007C675B"/>
    <w:pPr>
      <w:ind w:leftChars="2100" w:left="100"/>
    </w:pPr>
  </w:style>
  <w:style w:type="character" w:customStyle="1" w:styleId="SignatureCar">
    <w:name w:val="Signature Car"/>
    <w:basedOn w:val="Policepardfaut"/>
    <w:link w:val="Signature"/>
    <w:rsid w:val="007C675B"/>
    <w:rPr>
      <w:rFonts w:ascii="Times New Roman" w:eastAsia="Times New Roman" w:hAnsi="Times New Roman" w:cs="Arial"/>
      <w:sz w:val="24"/>
      <w:szCs w:val="24"/>
      <w:lang w:val="fr-FR" w:eastAsia="fr-FR"/>
    </w:rPr>
  </w:style>
  <w:style w:type="paragraph" w:styleId="Listepuces4">
    <w:name w:val="List Bullet 4"/>
    <w:basedOn w:val="Normal"/>
    <w:qFormat/>
    <w:rsid w:val="007C675B"/>
    <w:pPr>
      <w:tabs>
        <w:tab w:val="left" w:pos="1620"/>
      </w:tabs>
      <w:ind w:left="1620" w:hanging="360"/>
    </w:pPr>
  </w:style>
  <w:style w:type="paragraph" w:styleId="Retraitnormal">
    <w:name w:val="Normal Indent"/>
    <w:basedOn w:val="Normal"/>
    <w:qFormat/>
    <w:rsid w:val="007C675B"/>
    <w:pPr>
      <w:ind w:firstLineChars="200" w:firstLine="420"/>
    </w:pPr>
  </w:style>
  <w:style w:type="paragraph" w:styleId="Listepuces">
    <w:name w:val="List Bullet"/>
    <w:basedOn w:val="Normal"/>
    <w:qFormat/>
    <w:rsid w:val="007C675B"/>
    <w:pPr>
      <w:tabs>
        <w:tab w:val="left" w:pos="360"/>
      </w:tabs>
      <w:ind w:left="360" w:hanging="360"/>
    </w:pPr>
  </w:style>
  <w:style w:type="paragraph" w:styleId="Salutations">
    <w:name w:val="Salutation"/>
    <w:basedOn w:val="Normal"/>
    <w:next w:val="Normal"/>
    <w:link w:val="SalutationsCar"/>
    <w:qFormat/>
    <w:rsid w:val="007C675B"/>
  </w:style>
  <w:style w:type="character" w:customStyle="1" w:styleId="SalutationsCar">
    <w:name w:val="Salutations Car"/>
    <w:basedOn w:val="Policepardfaut"/>
    <w:link w:val="Salutations"/>
    <w:rsid w:val="007C675B"/>
    <w:rPr>
      <w:rFonts w:ascii="Times New Roman" w:eastAsia="Times New Roman" w:hAnsi="Times New Roman" w:cs="Arial"/>
      <w:sz w:val="24"/>
      <w:szCs w:val="24"/>
      <w:lang w:val="fr-FR" w:eastAsia="fr-FR"/>
    </w:rPr>
  </w:style>
  <w:style w:type="paragraph" w:styleId="Tabledesillustrations">
    <w:name w:val="table of figures"/>
    <w:basedOn w:val="Normal"/>
    <w:next w:val="Normal"/>
    <w:uiPriority w:val="99"/>
    <w:qFormat/>
    <w:rsid w:val="007C675B"/>
    <w:pPr>
      <w:ind w:leftChars="200" w:left="200" w:hangingChars="200" w:hanging="200"/>
    </w:pPr>
  </w:style>
  <w:style w:type="paragraph" w:styleId="Titre">
    <w:name w:val="Title"/>
    <w:basedOn w:val="Normal"/>
    <w:next w:val="Normal"/>
    <w:link w:val="TitreCar"/>
    <w:qFormat/>
    <w:rsid w:val="007C675B"/>
    <w:pPr>
      <w:spacing w:before="240" w:after="60"/>
      <w:jc w:val="center"/>
      <w:outlineLvl w:val="0"/>
    </w:pPr>
    <w:rPr>
      <w:rFonts w:ascii="Arial" w:hAnsi="Arial"/>
      <w:b/>
      <w:bCs/>
      <w:sz w:val="32"/>
      <w:szCs w:val="32"/>
    </w:rPr>
  </w:style>
  <w:style w:type="character" w:customStyle="1" w:styleId="TitreCar">
    <w:name w:val="Titre Car"/>
    <w:basedOn w:val="Policepardfaut"/>
    <w:link w:val="Titre"/>
    <w:rsid w:val="007C675B"/>
    <w:rPr>
      <w:rFonts w:ascii="Arial" w:eastAsia="Times New Roman" w:hAnsi="Arial" w:cs="Arial"/>
      <w:b/>
      <w:bCs/>
      <w:sz w:val="32"/>
      <w:szCs w:val="32"/>
      <w:lang w:val="fr-FR" w:eastAsia="fr-FR"/>
    </w:rPr>
  </w:style>
  <w:style w:type="paragraph" w:styleId="TM1">
    <w:name w:val="toc 1"/>
    <w:basedOn w:val="Normal"/>
    <w:next w:val="Normal"/>
    <w:uiPriority w:val="39"/>
    <w:qFormat/>
    <w:rsid w:val="007C675B"/>
  </w:style>
  <w:style w:type="paragraph" w:customStyle="1" w:styleId="Paragraphedeliste1">
    <w:name w:val="Paragraphe de liste1"/>
    <w:basedOn w:val="Normal"/>
    <w:qFormat/>
    <w:rsid w:val="007C675B"/>
    <w:pPr>
      <w:contextualSpacing/>
    </w:pPr>
  </w:style>
  <w:style w:type="paragraph" w:styleId="Paragraphedeliste">
    <w:name w:val="List Paragraph"/>
    <w:basedOn w:val="Normal"/>
    <w:uiPriority w:val="99"/>
    <w:unhideWhenUsed/>
    <w:qFormat/>
    <w:rsid w:val="007C675B"/>
    <w:pPr>
      <w:ind w:left="720"/>
      <w:contextualSpacing/>
    </w:pPr>
  </w:style>
  <w:style w:type="paragraph" w:customStyle="1" w:styleId="Paragraphedeliste4">
    <w:name w:val="Paragraphe de liste4"/>
    <w:basedOn w:val="Normal"/>
    <w:qFormat/>
    <w:rsid w:val="007C675B"/>
    <w:pPr>
      <w:spacing w:line="360" w:lineRule="auto"/>
      <w:contextualSpacing/>
      <w:jc w:val="both"/>
    </w:pPr>
    <w:rPr>
      <w:rFonts w:eastAsia="SimSun" w:cs="Times New Roman"/>
      <w:color w:val="000000"/>
    </w:rPr>
  </w:style>
  <w:style w:type="paragraph" w:customStyle="1" w:styleId="Bibliographie1">
    <w:name w:val="Bibliographie1"/>
    <w:basedOn w:val="Normal"/>
    <w:next w:val="Normal"/>
    <w:uiPriority w:val="37"/>
    <w:unhideWhenUsed/>
    <w:qFormat/>
    <w:rsid w:val="007C675B"/>
    <w:pPr>
      <w:tabs>
        <w:tab w:val="left" w:pos="384"/>
      </w:tabs>
      <w:spacing w:after="240" w:line="240" w:lineRule="auto"/>
      <w:ind w:left="384" w:hanging="384"/>
    </w:pPr>
  </w:style>
  <w:style w:type="paragraph" w:customStyle="1" w:styleId="Paragraphedeliste2">
    <w:name w:val="Paragraphe de liste2"/>
    <w:basedOn w:val="Normal"/>
    <w:link w:val="Paragraphedeliste2Car"/>
    <w:qFormat/>
    <w:rsid w:val="007C675B"/>
    <w:pPr>
      <w:contextualSpacing/>
    </w:pPr>
  </w:style>
  <w:style w:type="character" w:customStyle="1" w:styleId="Paragraphedeliste2Car">
    <w:name w:val="Paragraphe de liste2 Car"/>
    <w:basedOn w:val="Policepardfaut"/>
    <w:link w:val="Paragraphedeliste2"/>
    <w:qFormat/>
    <w:rsid w:val="007C675B"/>
    <w:rPr>
      <w:rFonts w:ascii="Times New Roman" w:eastAsia="Times New Roman" w:hAnsi="Times New Roman" w:cs="Arial"/>
      <w:sz w:val="24"/>
      <w:szCs w:val="24"/>
      <w:lang w:val="fr-FR" w:eastAsia="fr-FR"/>
    </w:rPr>
  </w:style>
  <w:style w:type="character" w:customStyle="1" w:styleId="15">
    <w:name w:val="15"/>
    <w:basedOn w:val="Policepardfaut"/>
    <w:qFormat/>
    <w:rsid w:val="007C675B"/>
    <w:rPr>
      <w:rFonts w:ascii="Calibri" w:hAnsi="Calibri" w:cs="Calibri" w:hint="default"/>
      <w:color w:val="0000FF"/>
      <w:u w:val="single"/>
    </w:rPr>
  </w:style>
  <w:style w:type="paragraph" w:customStyle="1" w:styleId="FIII">
    <w:name w:val="F III."/>
    <w:basedOn w:val="Normal"/>
    <w:qFormat/>
    <w:rsid w:val="007C675B"/>
    <w:pPr>
      <w:numPr>
        <w:numId w:val="12"/>
      </w:numPr>
    </w:pPr>
    <w:rPr>
      <w:b/>
    </w:rPr>
  </w:style>
  <w:style w:type="paragraph" w:customStyle="1" w:styleId="Style1">
    <w:name w:val="Style1"/>
    <w:basedOn w:val="Titre2"/>
    <w:link w:val="Style1Car"/>
    <w:qFormat/>
    <w:rsid w:val="007C675B"/>
    <w:pPr>
      <w:numPr>
        <w:numId w:val="13"/>
      </w:numPr>
      <w:spacing w:before="100" w:after="100" w:line="415" w:lineRule="auto"/>
    </w:pPr>
    <w:rPr>
      <w:rFonts w:ascii="Times New Roman" w:eastAsia="SimHei" w:hAnsi="Times New Roman" w:cs="Times New Roman"/>
      <w:b/>
      <w:bCs/>
      <w:sz w:val="28"/>
      <w:szCs w:val="24"/>
    </w:rPr>
  </w:style>
  <w:style w:type="character" w:customStyle="1" w:styleId="Style1Car">
    <w:name w:val="Style1 Car"/>
    <w:basedOn w:val="Titre2Car"/>
    <w:link w:val="Style1"/>
    <w:qFormat/>
    <w:rsid w:val="007C675B"/>
    <w:rPr>
      <w:rFonts w:ascii="Times New Roman" w:eastAsia="SimHei" w:hAnsi="Times New Roman" w:cs="Times New Roman"/>
      <w:b/>
      <w:bCs/>
      <w:color w:val="2F5496" w:themeColor="accent1" w:themeShade="BF"/>
      <w:sz w:val="28"/>
      <w:szCs w:val="24"/>
      <w:lang w:val="fr-FR" w:eastAsia="fr-FR"/>
    </w:rPr>
  </w:style>
  <w:style w:type="paragraph" w:customStyle="1" w:styleId="Style2">
    <w:name w:val="Style2"/>
    <w:basedOn w:val="Titre1"/>
    <w:link w:val="Style2Car"/>
    <w:qFormat/>
    <w:rsid w:val="007C675B"/>
    <w:pPr>
      <w:numPr>
        <w:numId w:val="14"/>
      </w:numPr>
      <w:jc w:val="left"/>
    </w:pPr>
  </w:style>
  <w:style w:type="character" w:customStyle="1" w:styleId="Style2Car">
    <w:name w:val="Style2 Car"/>
    <w:basedOn w:val="Titre1Car"/>
    <w:link w:val="Style2"/>
    <w:qFormat/>
    <w:rsid w:val="007C675B"/>
    <w:rPr>
      <w:rFonts w:eastAsiaTheme="minorEastAsia" w:cs="Arial"/>
      <w:b/>
      <w:bCs/>
      <w:kern w:val="44"/>
      <w:sz w:val="24"/>
      <w:szCs w:val="44"/>
      <w:lang w:val="fr-FR" w:eastAsia="fr-FR"/>
    </w:rPr>
  </w:style>
  <w:style w:type="paragraph" w:customStyle="1" w:styleId="Style3">
    <w:name w:val="Style3"/>
    <w:basedOn w:val="Style2"/>
    <w:link w:val="Style3Car"/>
    <w:qFormat/>
    <w:rsid w:val="007C675B"/>
    <w:pPr>
      <w:numPr>
        <w:numId w:val="15"/>
      </w:numPr>
      <w:spacing w:before="240" w:beforeAutospacing="0" w:after="0" w:afterAutospacing="0" w:line="360" w:lineRule="auto"/>
      <w:ind w:left="1505"/>
    </w:pPr>
    <w:rPr>
      <w:rFonts w:ascii="Times New Roman" w:hAnsi="Times New Roman"/>
    </w:rPr>
  </w:style>
  <w:style w:type="character" w:customStyle="1" w:styleId="Style3Car">
    <w:name w:val="Style3 Car"/>
    <w:basedOn w:val="Style2Car"/>
    <w:link w:val="Style3"/>
    <w:qFormat/>
    <w:rsid w:val="007C675B"/>
    <w:rPr>
      <w:rFonts w:ascii="Times New Roman" w:eastAsiaTheme="minorEastAsia" w:hAnsi="Times New Roman" w:cs="Arial"/>
      <w:b/>
      <w:bCs/>
      <w:kern w:val="44"/>
      <w:sz w:val="24"/>
      <w:szCs w:val="44"/>
      <w:lang w:val="fr-FR" w:eastAsia="fr-FR"/>
    </w:rPr>
  </w:style>
  <w:style w:type="paragraph" w:customStyle="1" w:styleId="Style4">
    <w:name w:val="Style4"/>
    <w:basedOn w:val="Normal"/>
    <w:link w:val="Style4Car"/>
    <w:qFormat/>
    <w:rsid w:val="007C675B"/>
    <w:pPr>
      <w:numPr>
        <w:numId w:val="16"/>
      </w:numPr>
      <w:jc w:val="both"/>
    </w:pPr>
    <w:rPr>
      <w:rFonts w:cs="Times New Roman"/>
      <w:b/>
      <w:bCs/>
    </w:rPr>
  </w:style>
  <w:style w:type="character" w:customStyle="1" w:styleId="Style4Car">
    <w:name w:val="Style4 Car"/>
    <w:basedOn w:val="Policepardfaut"/>
    <w:link w:val="Style4"/>
    <w:qFormat/>
    <w:rsid w:val="007C675B"/>
    <w:rPr>
      <w:rFonts w:ascii="Times New Roman" w:eastAsia="Times New Roman" w:hAnsi="Times New Roman" w:cs="Times New Roman"/>
      <w:b/>
      <w:bCs/>
      <w:sz w:val="24"/>
      <w:szCs w:val="24"/>
      <w:lang w:val="fr-FR" w:eastAsia="fr-FR"/>
    </w:rPr>
  </w:style>
  <w:style w:type="paragraph" w:customStyle="1" w:styleId="Style5">
    <w:name w:val="Style5"/>
    <w:basedOn w:val="Normal"/>
    <w:link w:val="Style5Car"/>
    <w:qFormat/>
    <w:rsid w:val="007C675B"/>
    <w:pPr>
      <w:numPr>
        <w:numId w:val="17"/>
      </w:numPr>
      <w:jc w:val="both"/>
    </w:pPr>
    <w:rPr>
      <w:rFonts w:eastAsia="DengXian" w:cs="Times New Roman"/>
      <w:b/>
      <w:bCs/>
      <w:sz w:val="28"/>
    </w:rPr>
  </w:style>
  <w:style w:type="character" w:customStyle="1" w:styleId="Style5Car">
    <w:name w:val="Style5 Car"/>
    <w:basedOn w:val="Policepardfaut"/>
    <w:link w:val="Style5"/>
    <w:qFormat/>
    <w:rsid w:val="007C675B"/>
    <w:rPr>
      <w:rFonts w:ascii="Times New Roman" w:eastAsia="DengXian" w:hAnsi="Times New Roman" w:cs="Times New Roman"/>
      <w:b/>
      <w:bCs/>
      <w:sz w:val="28"/>
      <w:szCs w:val="24"/>
      <w:lang w:val="fr-FR" w:eastAsia="fr-FR"/>
    </w:rPr>
  </w:style>
  <w:style w:type="paragraph" w:customStyle="1" w:styleId="Style6">
    <w:name w:val="Style6"/>
    <w:basedOn w:val="Normal"/>
    <w:link w:val="Style6Car"/>
    <w:qFormat/>
    <w:rsid w:val="007C675B"/>
    <w:pPr>
      <w:numPr>
        <w:numId w:val="18"/>
      </w:numPr>
      <w:ind w:left="360"/>
    </w:pPr>
    <w:rPr>
      <w:rFonts w:cs="Times New Roman"/>
      <w:b/>
      <w:bCs/>
    </w:rPr>
  </w:style>
  <w:style w:type="character" w:customStyle="1" w:styleId="Style6Car">
    <w:name w:val="Style6 Car"/>
    <w:basedOn w:val="Policepardfaut"/>
    <w:link w:val="Style6"/>
    <w:qFormat/>
    <w:rsid w:val="007C675B"/>
    <w:rPr>
      <w:rFonts w:ascii="Times New Roman" w:eastAsia="Times New Roman" w:hAnsi="Times New Roman" w:cs="Times New Roman"/>
      <w:b/>
      <w:bCs/>
      <w:sz w:val="24"/>
      <w:szCs w:val="24"/>
      <w:lang w:val="fr-FR" w:eastAsia="fr-FR"/>
    </w:rPr>
  </w:style>
  <w:style w:type="paragraph" w:customStyle="1" w:styleId="Style7">
    <w:name w:val="Style7"/>
    <w:basedOn w:val="Style6"/>
    <w:link w:val="Style7Car"/>
    <w:qFormat/>
    <w:rsid w:val="007C675B"/>
    <w:pPr>
      <w:numPr>
        <w:numId w:val="19"/>
      </w:numPr>
    </w:pPr>
    <w:rPr>
      <w:i/>
      <w:lang w:val="fr-BE"/>
    </w:rPr>
  </w:style>
  <w:style w:type="character" w:customStyle="1" w:styleId="Style7Car">
    <w:name w:val="Style7 Car"/>
    <w:basedOn w:val="Style6Car"/>
    <w:link w:val="Style7"/>
    <w:qFormat/>
    <w:rsid w:val="007C675B"/>
    <w:rPr>
      <w:rFonts w:ascii="Times New Roman" w:eastAsia="Times New Roman" w:hAnsi="Times New Roman" w:cs="Times New Roman"/>
      <w:b/>
      <w:bCs/>
      <w:i/>
      <w:sz w:val="24"/>
      <w:szCs w:val="24"/>
      <w:lang w:val="fr-BE" w:eastAsia="fr-FR"/>
    </w:rPr>
  </w:style>
  <w:style w:type="paragraph" w:customStyle="1" w:styleId="Style8">
    <w:name w:val="Style8"/>
    <w:basedOn w:val="Paragraphedeliste2"/>
    <w:link w:val="Style8Car"/>
    <w:qFormat/>
    <w:rsid w:val="007C675B"/>
    <w:pPr>
      <w:numPr>
        <w:numId w:val="20"/>
      </w:numPr>
      <w:spacing w:line="360" w:lineRule="auto"/>
      <w:jc w:val="both"/>
    </w:pPr>
    <w:rPr>
      <w:rFonts w:cs="Times New Roman"/>
      <w:b/>
      <w:iCs/>
      <w:lang w:val="fr-BE"/>
    </w:rPr>
  </w:style>
  <w:style w:type="character" w:customStyle="1" w:styleId="Style8Car">
    <w:name w:val="Style8 Car"/>
    <w:basedOn w:val="Paragraphedeliste2Car"/>
    <w:link w:val="Style8"/>
    <w:qFormat/>
    <w:rsid w:val="007C675B"/>
    <w:rPr>
      <w:rFonts w:ascii="Times New Roman" w:eastAsia="Times New Roman" w:hAnsi="Times New Roman" w:cs="Times New Roman"/>
      <w:b/>
      <w:iCs/>
      <w:sz w:val="24"/>
      <w:szCs w:val="24"/>
      <w:lang w:val="fr-BE" w:eastAsia="fr-FR"/>
    </w:rPr>
  </w:style>
  <w:style w:type="paragraph" w:customStyle="1" w:styleId="Style9">
    <w:name w:val="Style9"/>
    <w:basedOn w:val="Normal"/>
    <w:link w:val="Style9Car"/>
    <w:qFormat/>
    <w:rsid w:val="007C675B"/>
    <w:pPr>
      <w:numPr>
        <w:numId w:val="21"/>
      </w:numPr>
    </w:pPr>
    <w:rPr>
      <w:rFonts w:cs="Times New Roman"/>
      <w:b/>
    </w:rPr>
  </w:style>
  <w:style w:type="character" w:customStyle="1" w:styleId="Style9Car">
    <w:name w:val="Style9 Car"/>
    <w:basedOn w:val="Policepardfaut"/>
    <w:link w:val="Style9"/>
    <w:qFormat/>
    <w:rsid w:val="007C675B"/>
    <w:rPr>
      <w:rFonts w:ascii="Times New Roman" w:eastAsia="Times New Roman" w:hAnsi="Times New Roman" w:cs="Times New Roman"/>
      <w:b/>
      <w:sz w:val="24"/>
      <w:szCs w:val="24"/>
      <w:lang w:val="fr-FR" w:eastAsia="fr-FR"/>
    </w:rPr>
  </w:style>
  <w:style w:type="paragraph" w:customStyle="1" w:styleId="Style10">
    <w:name w:val="Style10"/>
    <w:basedOn w:val="Titre2"/>
    <w:link w:val="Style10Car"/>
    <w:qFormat/>
    <w:rsid w:val="007C675B"/>
    <w:pPr>
      <w:numPr>
        <w:numId w:val="22"/>
      </w:numPr>
      <w:spacing w:before="260" w:after="260" w:line="416" w:lineRule="auto"/>
    </w:pPr>
    <w:rPr>
      <w:rFonts w:ascii="Times New Roman" w:eastAsia="SimHei" w:hAnsi="Times New Roman" w:cs="Times New Roman"/>
      <w:b/>
      <w:bCs/>
      <w:sz w:val="24"/>
      <w:szCs w:val="24"/>
    </w:rPr>
  </w:style>
  <w:style w:type="character" w:customStyle="1" w:styleId="Style10Car">
    <w:name w:val="Style10 Car"/>
    <w:basedOn w:val="Titre2Car"/>
    <w:link w:val="Style10"/>
    <w:qFormat/>
    <w:rsid w:val="007C675B"/>
    <w:rPr>
      <w:rFonts w:ascii="Times New Roman" w:eastAsia="SimHei" w:hAnsi="Times New Roman" w:cs="Times New Roman"/>
      <w:b/>
      <w:bCs/>
      <w:color w:val="2F5496" w:themeColor="accent1" w:themeShade="BF"/>
      <w:sz w:val="24"/>
      <w:szCs w:val="24"/>
      <w:lang w:val="fr-FR" w:eastAsia="fr-FR"/>
    </w:rPr>
  </w:style>
  <w:style w:type="paragraph" w:customStyle="1" w:styleId="Style11">
    <w:name w:val="Style11"/>
    <w:basedOn w:val="Normal"/>
    <w:link w:val="Style11Car"/>
    <w:qFormat/>
    <w:rsid w:val="007C675B"/>
    <w:pPr>
      <w:numPr>
        <w:numId w:val="23"/>
      </w:numPr>
      <w:spacing w:line="360" w:lineRule="auto"/>
      <w:jc w:val="both"/>
    </w:pPr>
    <w:rPr>
      <w:rFonts w:eastAsia="Calibri" w:cs="Times New Roman"/>
      <w:b/>
    </w:rPr>
  </w:style>
  <w:style w:type="character" w:customStyle="1" w:styleId="Style11Car">
    <w:name w:val="Style11 Car"/>
    <w:basedOn w:val="Policepardfaut"/>
    <w:link w:val="Style11"/>
    <w:qFormat/>
    <w:rsid w:val="007C675B"/>
    <w:rPr>
      <w:rFonts w:ascii="Times New Roman" w:eastAsia="Calibri" w:hAnsi="Times New Roman" w:cs="Times New Roman"/>
      <w:b/>
      <w:sz w:val="24"/>
      <w:szCs w:val="24"/>
      <w:lang w:val="fr-FR" w:eastAsia="fr-FR"/>
    </w:rPr>
  </w:style>
  <w:style w:type="character" w:customStyle="1" w:styleId="16">
    <w:name w:val="16"/>
    <w:basedOn w:val="Policepardfaut"/>
    <w:qFormat/>
    <w:rsid w:val="007C675B"/>
    <w:rPr>
      <w:rFonts w:ascii="Calibri" w:hAnsi="Calibri" w:cs="Calibri" w:hint="default"/>
      <w:color w:val="0000FF"/>
      <w:u w:val="single"/>
    </w:rPr>
  </w:style>
  <w:style w:type="table" w:customStyle="1" w:styleId="Effetsdetableau3D11">
    <w:name w:val="Effets de tableau 3D 11"/>
    <w:basedOn w:val="Tableaulgant"/>
    <w:qFormat/>
    <w:rsid w:val="007C675B"/>
    <w:pPr>
      <w:widowControl w:val="0"/>
      <w:jc w:val="both"/>
    </w:pPr>
    <w:rPr>
      <w:rFonts w:ascii="Times New Roman" w:eastAsia="Times New Roman" w:hAnsi="Times New Roman" w:cs="Times New Roman"/>
      <w:sz w:val="24"/>
      <w:lang w:val="zh-CN" w:eastAsia="zh-CN"/>
    </w:rPr>
    <w:tblPr>
      <w:tblBorders>
        <w:top w:val="none" w:sz="0" w:space="0" w:color="auto"/>
        <w:left w:val="none" w:sz="0" w:space="0" w:color="auto"/>
        <w:bottom w:val="none" w:sz="0" w:space="0" w:color="auto"/>
        <w:right w:val="none" w:sz="0" w:space="0" w:color="auto"/>
        <w:insideH w:val="single" w:sz="4" w:space="0" w:color="auto"/>
        <w:insideV w:val="none" w:sz="0" w:space="0" w:color="auto"/>
      </w:tblBorders>
      <w:tblCellMar>
        <w:left w:w="0" w:type="dxa"/>
        <w:right w:w="0" w:type="dxa"/>
      </w:tblCellMar>
    </w:tblPr>
    <w:tcPr>
      <w:shd w:val="clear" w:color="auto" w:fill="auto"/>
    </w:tcPr>
    <w:tblStylePr w:type="firstRow">
      <w:rPr>
        <w:rFonts w:ascii="Times New Roman" w:hAnsi="Times New Roman" w:cs="Times New Roman" w:hint="default"/>
        <w:b/>
        <w:bCs/>
        <w:caps/>
        <w:color w:val="800080"/>
      </w:rPr>
      <w:tblPr/>
      <w:tcPr>
        <w:tcBorders>
          <w:tl2br w:val="nil"/>
          <w:tr2bl w:val="nil"/>
        </w:tcBorders>
      </w:tcPr>
    </w:tblStylePr>
    <w:tblStylePr w:type="lastRow">
      <w:tblPr/>
      <w:tcPr>
        <w:tcBorders>
          <w:tl2br w:val="nil"/>
          <w:tr2bl w:val="nil"/>
        </w:tcBorders>
      </w:tcPr>
    </w:tblStylePr>
    <w:tblStylePr w:type="firstCol">
      <w:rPr>
        <w:rFonts w:ascii="Times New Roman" w:hAnsi="Times New Roman" w:cs="Times New Roman" w:hint="default"/>
        <w:b/>
        <w:bCs/>
      </w:rPr>
      <w:tblPr/>
      <w:tcPr>
        <w:tcBorders>
          <w:tl2br w:val="nil"/>
          <w:tr2bl w:val="nil"/>
        </w:tcBorders>
      </w:tcPr>
    </w:tblStylePr>
    <w:tblStylePr w:type="lastCol">
      <w:tblPr/>
      <w:tcPr>
        <w:tcBorders>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rFonts w:ascii="Times New Roman" w:hAnsi="Times New Roman" w:cs="Times New Roman" w:hint="default"/>
        <w:color w:val="000080"/>
      </w:rPr>
      <w:tblPr/>
      <w:tcPr>
        <w:tcBorders>
          <w:top w:val="nil"/>
          <w:right w:val="nil"/>
          <w:tl2br w:val="nil"/>
          <w:tr2bl w:val="nil"/>
        </w:tcBorders>
      </w:tcPr>
    </w:tblStylePr>
  </w:style>
  <w:style w:type="table" w:styleId="Tableaulgant">
    <w:name w:val="Table Elegant"/>
    <w:basedOn w:val="TableauNormal"/>
    <w:uiPriority w:val="99"/>
    <w:semiHidden/>
    <w:unhideWhenUsed/>
    <w:qFormat/>
    <w:rsid w:val="007C675B"/>
    <w:pPr>
      <w:spacing w:before="100" w:beforeAutospacing="1" w:after="100" w:afterAutospacing="1" w:line="256" w:lineRule="auto"/>
    </w:pPr>
    <w:rPr>
      <w:rFonts w:eastAsiaTheme="minorEastAsia"/>
      <w:sz w:val="20"/>
      <w:szCs w:val="20"/>
      <w:lang w:val="fr-FR" w:eastAsia="ko-K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TableGrid1">
    <w:name w:val="Table Grid1"/>
    <w:basedOn w:val="TableauNormal"/>
    <w:qFormat/>
    <w:rsid w:val="007C675B"/>
    <w:pPr>
      <w:spacing w:after="0" w:line="240" w:lineRule="auto"/>
    </w:pPr>
    <w:rPr>
      <w:rFonts w:ascii="Times New Roman" w:eastAsia="Times New Roman" w:hAnsi="Times New Roman" w:cs="Times New Roman"/>
      <w:sz w:val="20"/>
      <w:szCs w:val="20"/>
      <w:lang w:val="fr-FR" w:eastAsia="ko-KR"/>
    </w:rPr>
    <w:tblPr>
      <w:tblCellMar>
        <w:left w:w="0" w:type="dxa"/>
        <w:right w:w="0" w:type="dxa"/>
      </w:tblCellMar>
    </w:tblPr>
  </w:style>
  <w:style w:type="table" w:customStyle="1" w:styleId="Style12">
    <w:name w:val="Style12"/>
    <w:basedOn w:val="TableauNormal"/>
    <w:uiPriority w:val="99"/>
    <w:qFormat/>
    <w:rsid w:val="007C675B"/>
    <w:pPr>
      <w:spacing w:after="0" w:line="240" w:lineRule="auto"/>
    </w:pPr>
    <w:rPr>
      <w:rFonts w:eastAsiaTheme="minorEastAsia"/>
      <w:sz w:val="20"/>
      <w:szCs w:val="20"/>
      <w:lang w:val="fr-FR" w:eastAsia="ko-KR"/>
    </w:rPr>
    <w:tblPr>
      <w:tblBorders>
        <w:top w:val="single" w:sz="4" w:space="0" w:color="auto"/>
        <w:bottom w:val="single" w:sz="4" w:space="0" w:color="auto"/>
      </w:tblBorders>
    </w:tblPr>
  </w:style>
  <w:style w:type="table" w:customStyle="1" w:styleId="TableauListe6Couleur-Accentuation51">
    <w:name w:val="Tableau Liste 6 Couleur - Accentuation 51"/>
    <w:basedOn w:val="TableauNormal"/>
    <w:uiPriority w:val="51"/>
    <w:rsid w:val="007C675B"/>
    <w:pPr>
      <w:spacing w:after="0" w:line="240" w:lineRule="auto"/>
    </w:pPr>
    <w:rPr>
      <w:rFonts w:eastAsiaTheme="minorEastAsia"/>
      <w:color w:val="2E74B5" w:themeColor="accent5" w:themeShade="BF"/>
      <w:sz w:val="20"/>
      <w:szCs w:val="20"/>
      <w:lang w:val="fr-FR" w:eastAsia="ko-KR"/>
    </w:rPr>
    <w:tblPr>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auListe6Couleur-Accentuation31">
    <w:name w:val="Tableau Liste 6 Couleur - Accentuation 31"/>
    <w:basedOn w:val="TableauNormal"/>
    <w:uiPriority w:val="51"/>
    <w:rsid w:val="007C675B"/>
    <w:pPr>
      <w:spacing w:after="0" w:line="240" w:lineRule="auto"/>
    </w:pPr>
    <w:rPr>
      <w:color w:val="7B7B7B" w:themeColor="accent3" w:themeShade="BF"/>
      <w:sz w:val="20"/>
      <w:szCs w:val="20"/>
      <w:lang w:val="zh-CN"/>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auListe6Couleur1">
    <w:name w:val="Tableau Liste 6 Couleur1"/>
    <w:basedOn w:val="TableauNormal"/>
    <w:uiPriority w:val="51"/>
    <w:rsid w:val="007C675B"/>
    <w:pPr>
      <w:spacing w:after="0" w:line="240" w:lineRule="auto"/>
    </w:pPr>
    <w:rPr>
      <w:rFonts w:ascii="Calibri" w:eastAsia="SimSun" w:hAnsi="Calibri" w:cs="Times New Roman"/>
      <w:color w:val="000000" w:themeColor="text1"/>
      <w:sz w:val="20"/>
      <w:szCs w:val="20"/>
      <w:lang w:val="fr-FR" w:eastAsia="ko-KR"/>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lledutableau3">
    <w:name w:val="Grille du tableau3"/>
    <w:basedOn w:val="TableauNormal"/>
    <w:rsid w:val="007C675B"/>
    <w:pPr>
      <w:spacing w:after="0" w:line="240" w:lineRule="auto"/>
    </w:pPr>
    <w:rPr>
      <w:rFonts w:ascii="Times New Roman" w:eastAsia="Times New Roman" w:hAnsi="Times New Roman" w:cs="Times New Roman"/>
      <w:sz w:val="24"/>
      <w:szCs w:val="20"/>
      <w:lang w:val="fr-FR" w:eastAsia="ko-KR"/>
    </w:rPr>
    <w:tblPr>
      <w:tblBorders>
        <w:top w:val="single" w:sz="4" w:space="0" w:color="auto"/>
        <w:bottom w:val="single" w:sz="4" w:space="0" w:color="auto"/>
      </w:tblBorders>
      <w:tblCellMar>
        <w:left w:w="0" w:type="dxa"/>
        <w:right w:w="0" w:type="dxa"/>
      </w:tblCellMar>
    </w:tblPr>
  </w:style>
  <w:style w:type="paragraph" w:customStyle="1" w:styleId="Bibliographie2">
    <w:name w:val="Bibliographie2"/>
    <w:basedOn w:val="Normal"/>
    <w:next w:val="Normal"/>
    <w:uiPriority w:val="37"/>
    <w:unhideWhenUsed/>
    <w:rsid w:val="007C675B"/>
    <w:pPr>
      <w:tabs>
        <w:tab w:val="left" w:pos="384"/>
      </w:tabs>
      <w:spacing w:after="240" w:line="240" w:lineRule="auto"/>
      <w:ind w:left="384" w:hanging="384"/>
    </w:pPr>
  </w:style>
  <w:style w:type="character" w:styleId="Textedelespacerserv">
    <w:name w:val="Placeholder Text"/>
    <w:basedOn w:val="Policepardfaut"/>
    <w:uiPriority w:val="99"/>
    <w:unhideWhenUsed/>
    <w:rsid w:val="007C675B"/>
    <w:rPr>
      <w:color w:val="808080"/>
    </w:rPr>
  </w:style>
  <w:style w:type="paragraph" w:styleId="Bibliographie">
    <w:name w:val="Bibliography"/>
    <w:basedOn w:val="Normal"/>
    <w:next w:val="Normal"/>
    <w:uiPriority w:val="37"/>
    <w:unhideWhenUsed/>
    <w:rsid w:val="007C675B"/>
    <w:pPr>
      <w:tabs>
        <w:tab w:val="left" w:pos="384"/>
      </w:tabs>
      <w:spacing w:after="240" w:line="240" w:lineRule="auto"/>
      <w:ind w:left="384" w:hanging="384"/>
    </w:pPr>
  </w:style>
  <w:style w:type="table" w:styleId="TableauGrille1Clair">
    <w:name w:val="Grid Table 1 Light"/>
    <w:basedOn w:val="TableauNormal"/>
    <w:uiPriority w:val="46"/>
    <w:rsid w:val="00F4447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simple1">
    <w:name w:val="Plain Table 1"/>
    <w:basedOn w:val="TableauNormal"/>
    <w:uiPriority w:val="41"/>
    <w:rsid w:val="002D225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B5298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tionnonrsolue">
    <w:name w:val="Unresolved Mention"/>
    <w:basedOn w:val="Policepardfaut"/>
    <w:uiPriority w:val="99"/>
    <w:semiHidden/>
    <w:unhideWhenUsed/>
    <w:rsid w:val="00613C32"/>
    <w:rPr>
      <w:color w:val="605E5C"/>
      <w:shd w:val="clear" w:color="auto" w:fill="E1DFDD"/>
    </w:rPr>
  </w:style>
  <w:style w:type="table" w:styleId="TableauListe2">
    <w:name w:val="List Table 2"/>
    <w:basedOn w:val="TableauNormal"/>
    <w:uiPriority w:val="47"/>
    <w:rsid w:val="009B3C8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ansinterligneCar">
    <w:name w:val="Sans interligne Car"/>
    <w:basedOn w:val="Policepardfaut"/>
    <w:link w:val="Sansinterligne"/>
    <w:uiPriority w:val="1"/>
    <w:qFormat/>
    <w:rsid w:val="000E1427"/>
    <w:rPr>
      <w:rFonts w:eastAsiaTheme="minorEastAsia"/>
      <w:lang w:val="fr-FR" w:eastAsia="ko-KR"/>
    </w:rPr>
  </w:style>
  <w:style w:type="character" w:customStyle="1" w:styleId="fontstyle01">
    <w:name w:val="fontstyle01"/>
    <w:basedOn w:val="Policepardfaut"/>
    <w:rsid w:val="005D66BD"/>
    <w:rPr>
      <w:rFonts w:ascii="Times-Bold" w:hAnsi="Times-Bold" w:hint="default"/>
      <w:b/>
      <w:bCs/>
      <w:i w:val="0"/>
      <w:iCs w:val="0"/>
      <w:color w:val="000000"/>
      <w:sz w:val="40"/>
      <w:szCs w:val="40"/>
    </w:rPr>
  </w:style>
  <w:style w:type="character" w:customStyle="1" w:styleId="fontstyle21">
    <w:name w:val="fontstyle21"/>
    <w:basedOn w:val="Policepardfaut"/>
    <w:rsid w:val="002B7AC1"/>
    <w:rPr>
      <w:rFonts w:ascii="Helvetica-Oblique" w:hAnsi="Helvetica-Oblique"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33281">
      <w:bodyDiv w:val="1"/>
      <w:marLeft w:val="0"/>
      <w:marRight w:val="0"/>
      <w:marTop w:val="0"/>
      <w:marBottom w:val="0"/>
      <w:divBdr>
        <w:top w:val="none" w:sz="0" w:space="0" w:color="auto"/>
        <w:left w:val="none" w:sz="0" w:space="0" w:color="auto"/>
        <w:bottom w:val="none" w:sz="0" w:space="0" w:color="auto"/>
        <w:right w:val="none" w:sz="0" w:space="0" w:color="auto"/>
      </w:divBdr>
    </w:div>
    <w:div w:id="89282203">
      <w:bodyDiv w:val="1"/>
      <w:marLeft w:val="0"/>
      <w:marRight w:val="0"/>
      <w:marTop w:val="0"/>
      <w:marBottom w:val="0"/>
      <w:divBdr>
        <w:top w:val="none" w:sz="0" w:space="0" w:color="auto"/>
        <w:left w:val="none" w:sz="0" w:space="0" w:color="auto"/>
        <w:bottom w:val="none" w:sz="0" w:space="0" w:color="auto"/>
        <w:right w:val="none" w:sz="0" w:space="0" w:color="auto"/>
      </w:divBdr>
    </w:div>
    <w:div w:id="111366099">
      <w:bodyDiv w:val="1"/>
      <w:marLeft w:val="0"/>
      <w:marRight w:val="0"/>
      <w:marTop w:val="0"/>
      <w:marBottom w:val="0"/>
      <w:divBdr>
        <w:top w:val="none" w:sz="0" w:space="0" w:color="auto"/>
        <w:left w:val="none" w:sz="0" w:space="0" w:color="auto"/>
        <w:bottom w:val="none" w:sz="0" w:space="0" w:color="auto"/>
        <w:right w:val="none" w:sz="0" w:space="0" w:color="auto"/>
      </w:divBdr>
    </w:div>
    <w:div w:id="229190971">
      <w:bodyDiv w:val="1"/>
      <w:marLeft w:val="0"/>
      <w:marRight w:val="0"/>
      <w:marTop w:val="0"/>
      <w:marBottom w:val="0"/>
      <w:divBdr>
        <w:top w:val="none" w:sz="0" w:space="0" w:color="auto"/>
        <w:left w:val="none" w:sz="0" w:space="0" w:color="auto"/>
        <w:bottom w:val="none" w:sz="0" w:space="0" w:color="auto"/>
        <w:right w:val="none" w:sz="0" w:space="0" w:color="auto"/>
      </w:divBdr>
    </w:div>
    <w:div w:id="908613337">
      <w:bodyDiv w:val="1"/>
      <w:marLeft w:val="0"/>
      <w:marRight w:val="0"/>
      <w:marTop w:val="0"/>
      <w:marBottom w:val="0"/>
      <w:divBdr>
        <w:top w:val="none" w:sz="0" w:space="0" w:color="auto"/>
        <w:left w:val="none" w:sz="0" w:space="0" w:color="auto"/>
        <w:bottom w:val="none" w:sz="0" w:space="0" w:color="auto"/>
        <w:right w:val="none" w:sz="0" w:space="0" w:color="auto"/>
      </w:divBdr>
    </w:div>
    <w:div w:id="1617902624">
      <w:bodyDiv w:val="1"/>
      <w:marLeft w:val="0"/>
      <w:marRight w:val="0"/>
      <w:marTop w:val="0"/>
      <w:marBottom w:val="0"/>
      <w:divBdr>
        <w:top w:val="none" w:sz="0" w:space="0" w:color="auto"/>
        <w:left w:val="none" w:sz="0" w:space="0" w:color="auto"/>
        <w:bottom w:val="none" w:sz="0" w:space="0" w:color="auto"/>
        <w:right w:val="none" w:sz="0" w:space="0" w:color="auto"/>
      </w:divBdr>
    </w:div>
    <w:div w:id="1769934184">
      <w:bodyDiv w:val="1"/>
      <w:marLeft w:val="0"/>
      <w:marRight w:val="0"/>
      <w:marTop w:val="0"/>
      <w:marBottom w:val="0"/>
      <w:divBdr>
        <w:top w:val="none" w:sz="0" w:space="0" w:color="auto"/>
        <w:left w:val="none" w:sz="0" w:space="0" w:color="auto"/>
        <w:bottom w:val="none" w:sz="0" w:space="0" w:color="auto"/>
        <w:right w:val="none" w:sz="0" w:space="0" w:color="auto"/>
      </w:divBdr>
    </w:div>
    <w:div w:id="1880967054">
      <w:bodyDiv w:val="1"/>
      <w:marLeft w:val="0"/>
      <w:marRight w:val="0"/>
      <w:marTop w:val="0"/>
      <w:marBottom w:val="0"/>
      <w:divBdr>
        <w:top w:val="none" w:sz="0" w:space="0" w:color="auto"/>
        <w:left w:val="none" w:sz="0" w:space="0" w:color="auto"/>
        <w:bottom w:val="none" w:sz="0" w:space="0" w:color="auto"/>
        <w:right w:val="none" w:sz="0" w:space="0" w:color="auto"/>
      </w:divBdr>
    </w:div>
    <w:div w:id="2086339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omedcentral.com/1471-2334/13/602"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38/s41598-023-46446-9"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ture.com/scientificreport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cambridge.org/978052167631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ho.int/publications/i/item/9789240041608"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4493</TotalTime>
  <Pages>1</Pages>
  <Words>6037</Words>
  <Characters>33206</Characters>
  <Application>Microsoft Office Word</Application>
  <DocSecurity>0</DocSecurity>
  <Lines>276</Lines>
  <Paragraphs>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KUETE</dc:creator>
  <cp:keywords/>
  <dc:description/>
  <cp:lastModifiedBy>THOMAS KUETE</cp:lastModifiedBy>
  <cp:revision>43</cp:revision>
  <dcterms:created xsi:type="dcterms:W3CDTF">2024-11-19T16:01:00Z</dcterms:created>
  <dcterms:modified xsi:type="dcterms:W3CDTF">2025-09-09T13:29:00Z</dcterms:modified>
</cp:coreProperties>
</file>