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4DEF0" w14:textId="7A075729" w:rsidR="003774B8" w:rsidRPr="00373322" w:rsidRDefault="006462A5" w:rsidP="00373322">
      <w:pPr>
        <w:pStyle w:val="FirstParagraph"/>
        <w:jc w:val="center"/>
        <w:rPr>
          <w:rFonts w:ascii="Times New Roman" w:hAnsi="Times New Roman" w:cs="Times New Roman"/>
          <w:sz w:val="30"/>
          <w:szCs w:val="30"/>
        </w:rPr>
      </w:pPr>
      <w:r w:rsidRPr="0088374F">
        <w:rPr>
          <w:rFonts w:ascii="Times New Roman" w:hAnsi="Times New Roman" w:cs="Times New Roman"/>
          <w:b/>
          <w:bCs/>
          <w:sz w:val="30"/>
          <w:szCs w:val="30"/>
          <w:highlight w:val="yellow"/>
        </w:rPr>
        <w:t>Ectodermal Dysplasia Through the Lens of Clinical Cases: A Case Series</w:t>
      </w:r>
      <w:r w:rsidRPr="00373322">
        <w:rPr>
          <w:rFonts w:ascii="Times New Roman" w:hAnsi="Times New Roman" w:cs="Times New Roman"/>
          <w:b/>
          <w:bCs/>
          <w:sz w:val="30"/>
          <w:szCs w:val="30"/>
        </w:rPr>
        <w:t xml:space="preserve"> </w:t>
      </w:r>
    </w:p>
    <w:p w14:paraId="12112F0F" w14:textId="77777777" w:rsidR="003774B8" w:rsidRPr="0088650E" w:rsidRDefault="006462A5">
      <w:pPr>
        <w:pStyle w:val="BodyText"/>
        <w:rPr>
          <w:rFonts w:ascii="Times New Roman" w:hAnsi="Times New Roman" w:cs="Times New Roman"/>
          <w:sz w:val="28"/>
          <w:szCs w:val="28"/>
        </w:rPr>
      </w:pPr>
      <w:r w:rsidRPr="0088650E">
        <w:rPr>
          <w:rFonts w:ascii="Times New Roman" w:hAnsi="Times New Roman" w:cs="Times New Roman"/>
          <w:b/>
          <w:bCs/>
          <w:sz w:val="28"/>
          <w:szCs w:val="28"/>
        </w:rPr>
        <w:t>Abstract</w:t>
      </w:r>
    </w:p>
    <w:p w14:paraId="384704BA" w14:textId="6E5148E0" w:rsidR="003774B8" w:rsidRDefault="006462A5" w:rsidP="00373322">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xml:space="preserve"> (EDs) are a heterogeneous group of hereditary conditions marked by abnormalities in ectodermal derivatives such as teeth, hair, nails, and sweat glands. These disorders show vast phenotypic diversity and are often classified by genetic mutation or by the structures involved. The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form, commonly associated with mutations in the ectodysplasin A (EDA) gene, often presents with a classical triad of hypodontia, hypotrichosis, and </w:t>
      </w:r>
      <w:proofErr w:type="spellStart"/>
      <w:r w:rsidRPr="0088650E">
        <w:rPr>
          <w:rFonts w:ascii="Times New Roman" w:hAnsi="Times New Roman" w:cs="Times New Roman"/>
          <w:sz w:val="28"/>
          <w:szCs w:val="28"/>
        </w:rPr>
        <w:t>hypohidrosis</w:t>
      </w:r>
      <w:proofErr w:type="spellEnd"/>
      <w:r w:rsidRPr="0088650E">
        <w:rPr>
          <w:rFonts w:ascii="Times New Roman" w:hAnsi="Times New Roman" w:cs="Times New Roman"/>
          <w:sz w:val="28"/>
          <w:szCs w:val="28"/>
        </w:rPr>
        <w:t xml:space="preserve">. Diagnosing ED requires comprehensive clinical, radiographic, and often genetic assessments. This case series presents three patients from different age groups with clinical signs indicative of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emphasizing phenotypic variability, inheritance patterns, and challenges in long-term multidisciplinary management.</w:t>
      </w:r>
    </w:p>
    <w:p w14:paraId="3F6598FC" w14:textId="727CD1D7" w:rsidR="00511F9F" w:rsidRDefault="00511F9F" w:rsidP="00373322">
      <w:pPr>
        <w:pStyle w:val="BodyText"/>
        <w:jc w:val="both"/>
        <w:rPr>
          <w:rFonts w:ascii="Times New Roman" w:hAnsi="Times New Roman" w:cs="Times New Roman"/>
          <w:sz w:val="28"/>
          <w:szCs w:val="28"/>
        </w:rPr>
      </w:pPr>
      <w:r>
        <w:rPr>
          <w:rFonts w:ascii="Times New Roman" w:hAnsi="Times New Roman" w:cs="Times New Roman"/>
          <w:sz w:val="28"/>
          <w:szCs w:val="28"/>
        </w:rPr>
        <w:t xml:space="preserve">Keywords: </w:t>
      </w:r>
      <w:r w:rsidRPr="00511F9F">
        <w:rPr>
          <w:rFonts w:ascii="Times New Roman" w:hAnsi="Times New Roman" w:cs="Times New Roman"/>
          <w:sz w:val="28"/>
          <w:szCs w:val="28"/>
        </w:rPr>
        <w:t xml:space="preserve">Ectodermal </w:t>
      </w:r>
      <w:proofErr w:type="spellStart"/>
      <w:r w:rsidRPr="00511F9F">
        <w:rPr>
          <w:rFonts w:ascii="Times New Roman" w:hAnsi="Times New Roman" w:cs="Times New Roman"/>
          <w:sz w:val="28"/>
          <w:szCs w:val="28"/>
        </w:rPr>
        <w:t>dysplasias</w:t>
      </w:r>
      <w:proofErr w:type="spellEnd"/>
      <w:r>
        <w:rPr>
          <w:rFonts w:ascii="Times New Roman" w:hAnsi="Times New Roman" w:cs="Times New Roman"/>
          <w:sz w:val="28"/>
          <w:szCs w:val="28"/>
        </w:rPr>
        <w:t>, P</w:t>
      </w:r>
      <w:r w:rsidRPr="00511F9F">
        <w:rPr>
          <w:rFonts w:ascii="Times New Roman" w:hAnsi="Times New Roman" w:cs="Times New Roman"/>
          <w:sz w:val="28"/>
          <w:szCs w:val="28"/>
        </w:rPr>
        <w:t>henotypic diversity</w:t>
      </w:r>
      <w:r>
        <w:rPr>
          <w:rFonts w:ascii="Times New Roman" w:hAnsi="Times New Roman" w:cs="Times New Roman"/>
          <w:sz w:val="28"/>
          <w:szCs w:val="28"/>
        </w:rPr>
        <w:t>, H</w:t>
      </w:r>
      <w:r w:rsidRPr="00511F9F">
        <w:rPr>
          <w:rFonts w:ascii="Times New Roman" w:hAnsi="Times New Roman" w:cs="Times New Roman"/>
          <w:sz w:val="28"/>
          <w:szCs w:val="28"/>
        </w:rPr>
        <w:t>ypodontia</w:t>
      </w:r>
      <w:r>
        <w:rPr>
          <w:rFonts w:ascii="Times New Roman" w:hAnsi="Times New Roman" w:cs="Times New Roman"/>
          <w:sz w:val="28"/>
          <w:szCs w:val="28"/>
        </w:rPr>
        <w:t>, H</w:t>
      </w:r>
      <w:r w:rsidRPr="00511F9F">
        <w:rPr>
          <w:rFonts w:ascii="Times New Roman" w:hAnsi="Times New Roman" w:cs="Times New Roman"/>
          <w:sz w:val="28"/>
          <w:szCs w:val="28"/>
        </w:rPr>
        <w:t>ypotrichosis</w:t>
      </w:r>
      <w:r>
        <w:rPr>
          <w:rFonts w:ascii="Times New Roman" w:hAnsi="Times New Roman" w:cs="Times New Roman"/>
          <w:sz w:val="28"/>
          <w:szCs w:val="28"/>
        </w:rPr>
        <w:t>, I</w:t>
      </w:r>
      <w:r w:rsidRPr="00511F9F">
        <w:rPr>
          <w:rFonts w:ascii="Times New Roman" w:hAnsi="Times New Roman" w:cs="Times New Roman"/>
          <w:sz w:val="28"/>
          <w:szCs w:val="28"/>
        </w:rPr>
        <w:t>nheritance patterns,</w:t>
      </w:r>
    </w:p>
    <w:p w14:paraId="5DFB07A6" w14:textId="4C63FFC0"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b/>
          <w:bCs/>
          <w:sz w:val="28"/>
          <w:szCs w:val="28"/>
          <w:lang w:val="en-IN"/>
        </w:rPr>
        <w:t>Introduction</w:t>
      </w:r>
      <w:r w:rsidRPr="00373322">
        <w:rPr>
          <w:rFonts w:ascii="Times New Roman" w:hAnsi="Times New Roman" w:cs="Times New Roman"/>
          <w:sz w:val="28"/>
          <w:szCs w:val="28"/>
          <w:lang w:val="en-IN"/>
        </w:rPr>
        <w:br/>
        <w:t xml:space="preserve">Ectodermal </w:t>
      </w:r>
      <w:proofErr w:type="spellStart"/>
      <w:r w:rsidRPr="00373322">
        <w:rPr>
          <w:rFonts w:ascii="Times New Roman" w:hAnsi="Times New Roman" w:cs="Times New Roman"/>
          <w:sz w:val="28"/>
          <w:szCs w:val="28"/>
          <w:lang w:val="en-IN"/>
        </w:rPr>
        <w:t>dysplasias</w:t>
      </w:r>
      <w:proofErr w:type="spellEnd"/>
      <w:r w:rsidRPr="00373322">
        <w:rPr>
          <w:rFonts w:ascii="Times New Roman" w:hAnsi="Times New Roman" w:cs="Times New Roman"/>
          <w:sz w:val="28"/>
          <w:szCs w:val="28"/>
          <w:lang w:val="en-IN"/>
        </w:rPr>
        <w:t xml:space="preserve"> (EDs) are a large group of congenital disorders involving abnormalities in tissues derived from the embryonic </w:t>
      </w:r>
      <w:proofErr w:type="gramStart"/>
      <w:r w:rsidRPr="00373322">
        <w:rPr>
          <w:rFonts w:ascii="Times New Roman" w:hAnsi="Times New Roman" w:cs="Times New Roman"/>
          <w:sz w:val="28"/>
          <w:szCs w:val="28"/>
          <w:lang w:val="en-IN"/>
        </w:rPr>
        <w:t>ectoderm</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1</w:t>
      </w:r>
      <w:r w:rsidR="00F9287C">
        <w:rPr>
          <w:rFonts w:ascii="Times New Roman" w:hAnsi="Times New Roman" w:cs="Times New Roman"/>
          <w:sz w:val="28"/>
          <w:szCs w:val="28"/>
          <w:lang w:val="en-IN"/>
        </w:rPr>
        <w:t>,2</w:t>
      </w:r>
      <w:r w:rsidR="001C18D0">
        <w:rPr>
          <w:rFonts w:ascii="Times New Roman" w:hAnsi="Times New Roman" w:cs="Times New Roman"/>
          <w:sz w:val="28"/>
          <w:szCs w:val="28"/>
          <w:lang w:val="en-IN"/>
        </w:rPr>
        <w:t>]</w:t>
      </w:r>
      <w:r w:rsidRPr="00373322">
        <w:rPr>
          <w:rFonts w:ascii="Times New Roman" w:hAnsi="Times New Roman" w:cs="Times New Roman"/>
          <w:sz w:val="28"/>
          <w:szCs w:val="28"/>
          <w:lang w:val="en-IN"/>
        </w:rPr>
        <w:t xml:space="preserve">. The ectoderm gives rise to multiple structures including the skin, hair, nails, teeth, and sweat glands. EDs result from disturbances during embryogenesis, particularly in the complex molecular </w:t>
      </w:r>
      <w:proofErr w:type="spellStart"/>
      <w:r w:rsidRPr="00373322">
        <w:rPr>
          <w:rFonts w:ascii="Times New Roman" w:hAnsi="Times New Roman" w:cs="Times New Roman"/>
          <w:sz w:val="28"/>
          <w:szCs w:val="28"/>
          <w:lang w:val="en-IN"/>
        </w:rPr>
        <w:t>signaling</w:t>
      </w:r>
      <w:proofErr w:type="spellEnd"/>
      <w:r w:rsidRPr="00373322">
        <w:rPr>
          <w:rFonts w:ascii="Times New Roman" w:hAnsi="Times New Roman" w:cs="Times New Roman"/>
          <w:sz w:val="28"/>
          <w:szCs w:val="28"/>
          <w:lang w:val="en-IN"/>
        </w:rPr>
        <w:t xml:space="preserve"> pathways such as EDA/NF-</w:t>
      </w:r>
      <w:proofErr w:type="spellStart"/>
      <w:r w:rsidRPr="00373322">
        <w:rPr>
          <w:rFonts w:ascii="Times New Roman" w:hAnsi="Times New Roman" w:cs="Times New Roman"/>
          <w:sz w:val="28"/>
          <w:szCs w:val="28"/>
          <w:lang w:val="en-IN"/>
        </w:rPr>
        <w:t>κB</w:t>
      </w:r>
      <w:proofErr w:type="spellEnd"/>
      <w:r w:rsidRPr="00373322">
        <w:rPr>
          <w:rFonts w:ascii="Times New Roman" w:hAnsi="Times New Roman" w:cs="Times New Roman"/>
          <w:sz w:val="28"/>
          <w:szCs w:val="28"/>
          <w:lang w:val="en-IN"/>
        </w:rPr>
        <w:t>, WNT, and TP63</w:t>
      </w:r>
      <w:r w:rsidR="00F9287C">
        <w:rPr>
          <w:rFonts w:ascii="Times New Roman" w:hAnsi="Times New Roman" w:cs="Times New Roman"/>
          <w:sz w:val="28"/>
          <w:szCs w:val="28"/>
          <w:lang w:val="en-IN"/>
        </w:rPr>
        <w:t>[3]</w:t>
      </w:r>
      <w:r w:rsidRPr="00373322">
        <w:rPr>
          <w:rFonts w:ascii="Times New Roman" w:hAnsi="Times New Roman" w:cs="Times New Roman"/>
          <w:sz w:val="28"/>
          <w:szCs w:val="28"/>
          <w:lang w:val="en-IN"/>
        </w:rPr>
        <w:t>. The resulting malformations manifest as a spectrum of clinical signs, often involving two or more ectodermal structures.</w:t>
      </w:r>
    </w:p>
    <w:p w14:paraId="02614A65" w14:textId="3357467D"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The classification system originally proposed by Freire-Maia and Pinheiro in 1982 divided EDs into two major types: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/anhidrotic ED (Christ-Siemens-Touraine syndrome), characterized by reduced or absent sweating, and hidrotic ED (Clouston syndrome), where sweat glands remain functional [2</w:t>
      </w:r>
      <w:r w:rsidR="00F9287C">
        <w:rPr>
          <w:rFonts w:ascii="Times New Roman" w:hAnsi="Times New Roman" w:cs="Times New Roman"/>
          <w:sz w:val="28"/>
          <w:szCs w:val="28"/>
          <w:lang w:val="en-IN"/>
        </w:rPr>
        <w:t>2</w:t>
      </w:r>
      <w:r w:rsidRPr="00373322">
        <w:rPr>
          <w:rFonts w:ascii="Times New Roman" w:hAnsi="Times New Roman" w:cs="Times New Roman"/>
          <w:sz w:val="28"/>
          <w:szCs w:val="28"/>
          <w:lang w:val="en-IN"/>
        </w:rPr>
        <w:t xml:space="preserve">]. With advances in molecular genetics, ED classification has shifted towards a genotype-based approach. Wright et al. (2019) organized EDs based on molecular </w:t>
      </w:r>
      <w:proofErr w:type="spellStart"/>
      <w:r w:rsidRPr="00373322">
        <w:rPr>
          <w:rFonts w:ascii="Times New Roman" w:hAnsi="Times New Roman" w:cs="Times New Roman"/>
          <w:sz w:val="28"/>
          <w:szCs w:val="28"/>
          <w:lang w:val="en-IN"/>
        </w:rPr>
        <w:t>signaling</w:t>
      </w:r>
      <w:proofErr w:type="spellEnd"/>
      <w:r w:rsidRPr="00373322">
        <w:rPr>
          <w:rFonts w:ascii="Times New Roman" w:hAnsi="Times New Roman" w:cs="Times New Roman"/>
          <w:sz w:val="28"/>
          <w:szCs w:val="28"/>
          <w:lang w:val="en-IN"/>
        </w:rPr>
        <w:t xml:space="preserve"> defects, categorizing them into defects of the EDA pathway, WNT </w:t>
      </w:r>
      <w:proofErr w:type="spellStart"/>
      <w:r w:rsidRPr="00373322">
        <w:rPr>
          <w:rFonts w:ascii="Times New Roman" w:hAnsi="Times New Roman" w:cs="Times New Roman"/>
          <w:sz w:val="28"/>
          <w:szCs w:val="28"/>
          <w:lang w:val="en-IN"/>
        </w:rPr>
        <w:t>signaling</w:t>
      </w:r>
      <w:proofErr w:type="spellEnd"/>
      <w:r w:rsidRPr="00373322">
        <w:rPr>
          <w:rFonts w:ascii="Times New Roman" w:hAnsi="Times New Roman" w:cs="Times New Roman"/>
          <w:sz w:val="28"/>
          <w:szCs w:val="28"/>
          <w:lang w:val="en-IN"/>
        </w:rPr>
        <w:t>, TP63 gene mutations, and structural abnormalities [3].</w:t>
      </w:r>
    </w:p>
    <w:p w14:paraId="0182383B" w14:textId="6F8D0347" w:rsid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Among these,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 xml:space="preserve"> ectodermal dysplasia (HED) is the most prevalent variant, often inherited in an X-linked recessive manner due to mutations in the EDA </w:t>
      </w:r>
      <w:proofErr w:type="gramStart"/>
      <w:r w:rsidRPr="00373322">
        <w:rPr>
          <w:rFonts w:ascii="Times New Roman" w:hAnsi="Times New Roman" w:cs="Times New Roman"/>
          <w:sz w:val="28"/>
          <w:szCs w:val="28"/>
          <w:lang w:val="en-IN"/>
        </w:rPr>
        <w:t>gene</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4]</w:t>
      </w:r>
      <w:r w:rsidRPr="00373322">
        <w:rPr>
          <w:rFonts w:ascii="Times New Roman" w:hAnsi="Times New Roman" w:cs="Times New Roman"/>
          <w:sz w:val="28"/>
          <w:szCs w:val="28"/>
          <w:lang w:val="en-IN"/>
        </w:rPr>
        <w:t xml:space="preserve">. Autosomal dominant and autosomal recessive patterns also exist, associated with mutations in EDAR and EDARADD genes [7]. EDA gene mutations result in </w:t>
      </w:r>
      <w:r w:rsidRPr="00373322">
        <w:rPr>
          <w:rFonts w:ascii="Times New Roman" w:hAnsi="Times New Roman" w:cs="Times New Roman"/>
          <w:sz w:val="28"/>
          <w:szCs w:val="28"/>
          <w:lang w:val="en-IN"/>
        </w:rPr>
        <w:lastRenderedPageBreak/>
        <w:t xml:space="preserve">dysfunctional ectodysplasin-A protein, which plays a key role in the morphogenesis of ectodermal </w:t>
      </w:r>
      <w:proofErr w:type="gramStart"/>
      <w:r w:rsidRPr="00373322">
        <w:rPr>
          <w:rFonts w:ascii="Times New Roman" w:hAnsi="Times New Roman" w:cs="Times New Roman"/>
          <w:sz w:val="28"/>
          <w:szCs w:val="28"/>
          <w:lang w:val="en-IN"/>
        </w:rPr>
        <w:t>derivatives</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6]</w:t>
      </w:r>
      <w:r w:rsidRPr="00373322">
        <w:rPr>
          <w:rFonts w:ascii="Times New Roman" w:hAnsi="Times New Roman" w:cs="Times New Roman"/>
          <w:sz w:val="28"/>
          <w:szCs w:val="28"/>
          <w:lang w:val="en-IN"/>
        </w:rPr>
        <w:t>.</w:t>
      </w:r>
    </w:p>
    <w:p w14:paraId="15F4D0B8" w14:textId="704EB71A" w:rsid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EDs are considered rare disorders, with an estimated prevalence of 1 in 100,000 live births [5]. Males tend to be more severely affected in X-linked forms due to the hemizygous expression of the defective gene. Female carriers may exhibit variable expression due to lyonization (random X-chromosome inactivation) [10]. In 90% of HED cases, mutations in four genes—EDA1, EDAR, EDARADD, and WNT10A—are responsible [7].</w:t>
      </w:r>
    </w:p>
    <w:p w14:paraId="281F10AD" w14:textId="1289B39D" w:rsid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Patients with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 xml:space="preserve"> ED commonly present with the triad of hypodontia or anodontia, hypotrichosis, and </w:t>
      </w:r>
      <w:proofErr w:type="spellStart"/>
      <w:r w:rsidRPr="00373322">
        <w:rPr>
          <w:rFonts w:ascii="Times New Roman" w:hAnsi="Times New Roman" w:cs="Times New Roman"/>
          <w:sz w:val="28"/>
          <w:szCs w:val="28"/>
          <w:lang w:val="en-IN"/>
        </w:rPr>
        <w:t>hypohidrosis</w:t>
      </w:r>
      <w:proofErr w:type="spellEnd"/>
      <w:r w:rsidRPr="00373322">
        <w:rPr>
          <w:rFonts w:ascii="Times New Roman" w:hAnsi="Times New Roman" w:cs="Times New Roman"/>
          <w:sz w:val="28"/>
          <w:szCs w:val="28"/>
          <w:lang w:val="en-IN"/>
        </w:rPr>
        <w:t xml:space="preserve">. Other manifestations include frontal bossing, depressed nasal bridge, sparse or absent eyebrows and eyelashes, periorbital hyperpigmentation, thin and dry skin, dystrophic nails, and everted </w:t>
      </w:r>
      <w:proofErr w:type="gramStart"/>
      <w:r w:rsidRPr="00373322">
        <w:rPr>
          <w:rFonts w:ascii="Times New Roman" w:hAnsi="Times New Roman" w:cs="Times New Roman"/>
          <w:sz w:val="28"/>
          <w:szCs w:val="28"/>
          <w:lang w:val="en-IN"/>
        </w:rPr>
        <w:t>lips</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4;12]</w:t>
      </w:r>
      <w:r w:rsidRPr="00373322">
        <w:rPr>
          <w:rFonts w:ascii="Times New Roman" w:hAnsi="Times New Roman" w:cs="Times New Roman"/>
          <w:sz w:val="28"/>
          <w:szCs w:val="28"/>
          <w:lang w:val="en-IN"/>
        </w:rPr>
        <w:t xml:space="preserve">. Dental anomalies such as conical or peg-shaped teeth are </w:t>
      </w:r>
      <w:proofErr w:type="gramStart"/>
      <w:r w:rsidRPr="00373322">
        <w:rPr>
          <w:rFonts w:ascii="Times New Roman" w:hAnsi="Times New Roman" w:cs="Times New Roman"/>
          <w:sz w:val="28"/>
          <w:szCs w:val="28"/>
          <w:lang w:val="en-IN"/>
        </w:rPr>
        <w:t>characteristic</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12]</w:t>
      </w:r>
      <w:r w:rsidRPr="00373322">
        <w:rPr>
          <w:rFonts w:ascii="Times New Roman" w:hAnsi="Times New Roman" w:cs="Times New Roman"/>
          <w:sz w:val="28"/>
          <w:szCs w:val="28"/>
          <w:lang w:val="en-IN"/>
        </w:rPr>
        <w:t>. These features can lead to functional issues such as difficulty in mastication, speech development delay, increased risk of dental caries, thermoregulation problems, and</w:t>
      </w:r>
      <w:r>
        <w:rPr>
          <w:rFonts w:ascii="Times New Roman" w:hAnsi="Times New Roman" w:cs="Times New Roman"/>
          <w:sz w:val="28"/>
          <w:szCs w:val="28"/>
          <w:lang w:val="en-IN"/>
        </w:rPr>
        <w:t xml:space="preserve"> </w:t>
      </w:r>
      <w:r w:rsidRPr="00373322">
        <w:rPr>
          <w:rFonts w:ascii="Times New Roman" w:hAnsi="Times New Roman" w:cs="Times New Roman"/>
          <w:sz w:val="28"/>
          <w:szCs w:val="28"/>
          <w:lang w:val="en-IN"/>
        </w:rPr>
        <w:t>psychosocial</w:t>
      </w:r>
      <w:r>
        <w:rPr>
          <w:rFonts w:ascii="Times New Roman" w:hAnsi="Times New Roman" w:cs="Times New Roman"/>
          <w:sz w:val="28"/>
          <w:szCs w:val="28"/>
          <w:lang w:val="en-IN"/>
        </w:rPr>
        <w:t xml:space="preserve"> </w:t>
      </w:r>
      <w:proofErr w:type="gramStart"/>
      <w:r w:rsidRPr="00373322">
        <w:rPr>
          <w:rFonts w:ascii="Times New Roman" w:hAnsi="Times New Roman" w:cs="Times New Roman"/>
          <w:sz w:val="28"/>
          <w:szCs w:val="28"/>
          <w:lang w:val="en-IN"/>
        </w:rPr>
        <w:t>distress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13]</w:t>
      </w:r>
      <w:r w:rsidRPr="00373322">
        <w:rPr>
          <w:rFonts w:ascii="Times New Roman" w:hAnsi="Times New Roman" w:cs="Times New Roman"/>
          <w:sz w:val="28"/>
          <w:szCs w:val="28"/>
          <w:lang w:val="en-IN"/>
        </w:rPr>
        <w:t>.</w:t>
      </w:r>
    </w:p>
    <w:p w14:paraId="371D011B" w14:textId="7935602A"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Diagnosis of ED relies on clinical features supported by radiographic and genetic analysis. Dental panoramic radiographs can reveal hypodontia or complete </w:t>
      </w:r>
      <w:proofErr w:type="gramStart"/>
      <w:r w:rsidRPr="00373322">
        <w:rPr>
          <w:rFonts w:ascii="Times New Roman" w:hAnsi="Times New Roman" w:cs="Times New Roman"/>
          <w:sz w:val="28"/>
          <w:szCs w:val="28"/>
          <w:lang w:val="en-IN"/>
        </w:rPr>
        <w:t>anodontia</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11]</w:t>
      </w:r>
      <w:r w:rsidRPr="00373322">
        <w:rPr>
          <w:rFonts w:ascii="Times New Roman" w:hAnsi="Times New Roman" w:cs="Times New Roman"/>
          <w:sz w:val="28"/>
          <w:szCs w:val="28"/>
          <w:lang w:val="en-IN"/>
        </w:rPr>
        <w:t xml:space="preserve">. Cone-beam computed tomography (CBCT) provides precise imaging for dental and maxillofacial structures. Genetic testing confirms mutations in EDA-related </w:t>
      </w:r>
      <w:proofErr w:type="gramStart"/>
      <w:r w:rsidRPr="00373322">
        <w:rPr>
          <w:rFonts w:ascii="Times New Roman" w:hAnsi="Times New Roman" w:cs="Times New Roman"/>
          <w:sz w:val="28"/>
          <w:szCs w:val="28"/>
          <w:lang w:val="en-IN"/>
        </w:rPr>
        <w:t>genes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6,7]</w:t>
      </w:r>
      <w:r w:rsidRPr="00373322">
        <w:rPr>
          <w:rFonts w:ascii="Times New Roman" w:hAnsi="Times New Roman" w:cs="Times New Roman"/>
          <w:sz w:val="28"/>
          <w:szCs w:val="28"/>
          <w:lang w:val="en-IN"/>
        </w:rPr>
        <w:t xml:space="preserve">. Skin biopsy may show a reduced number of sweat glands. Family history plays a pivotal role in identifying inheritance </w:t>
      </w:r>
      <w:r w:rsidR="00F83904" w:rsidRPr="00373322">
        <w:rPr>
          <w:rFonts w:ascii="Times New Roman" w:hAnsi="Times New Roman" w:cs="Times New Roman"/>
          <w:sz w:val="28"/>
          <w:szCs w:val="28"/>
          <w:lang w:val="en-IN"/>
        </w:rPr>
        <w:t>patterns.</w:t>
      </w:r>
      <w:r w:rsidR="00F83904">
        <w:rPr>
          <w:rFonts w:ascii="Times New Roman" w:hAnsi="Times New Roman" w:cs="Times New Roman"/>
          <w:sz w:val="28"/>
          <w:szCs w:val="28"/>
          <w:lang w:val="en-IN"/>
        </w:rPr>
        <w:t xml:space="preserve"> Here is a case series of patients showing clinical findings. </w:t>
      </w:r>
    </w:p>
    <w:p w14:paraId="6EC04C03" w14:textId="77777777" w:rsidR="00373322" w:rsidRPr="00373322" w:rsidRDefault="00373322" w:rsidP="00373322">
      <w:pPr>
        <w:pStyle w:val="BodyText"/>
        <w:rPr>
          <w:rFonts w:ascii="Times New Roman" w:hAnsi="Times New Roman" w:cs="Times New Roman"/>
          <w:b/>
          <w:bCs/>
          <w:sz w:val="28"/>
          <w:szCs w:val="28"/>
          <w:lang w:val="en-IN"/>
        </w:rPr>
      </w:pPr>
      <w:r w:rsidRPr="00373322">
        <w:rPr>
          <w:rFonts w:ascii="Times New Roman" w:hAnsi="Times New Roman" w:cs="Times New Roman"/>
          <w:b/>
          <w:bCs/>
          <w:sz w:val="28"/>
          <w:szCs w:val="28"/>
          <w:lang w:val="en-IN"/>
        </w:rPr>
        <w:t>Case Series</w:t>
      </w:r>
    </w:p>
    <w:p w14:paraId="381246CD" w14:textId="77777777" w:rsidR="00373322" w:rsidRDefault="00373322" w:rsidP="00373322">
      <w:pPr>
        <w:pStyle w:val="BodyText"/>
        <w:rPr>
          <w:rFonts w:ascii="Times New Roman" w:hAnsi="Times New Roman" w:cs="Times New Roman"/>
          <w:sz w:val="28"/>
          <w:szCs w:val="28"/>
          <w:u w:val="single"/>
          <w:lang w:val="en-IN"/>
        </w:rPr>
      </w:pPr>
      <w:r w:rsidRPr="00373322">
        <w:rPr>
          <w:rFonts w:ascii="Times New Roman" w:hAnsi="Times New Roman" w:cs="Times New Roman"/>
          <w:sz w:val="28"/>
          <w:szCs w:val="28"/>
          <w:u w:val="single"/>
          <w:lang w:val="en-IN"/>
        </w:rPr>
        <w:t xml:space="preserve">Case 1: </w:t>
      </w:r>
      <w:proofErr w:type="spellStart"/>
      <w:r w:rsidRPr="00373322">
        <w:rPr>
          <w:rFonts w:ascii="Times New Roman" w:hAnsi="Times New Roman" w:cs="Times New Roman"/>
          <w:sz w:val="28"/>
          <w:szCs w:val="28"/>
          <w:u w:val="single"/>
          <w:lang w:val="en-IN"/>
        </w:rPr>
        <w:t>Pediatric</w:t>
      </w:r>
      <w:proofErr w:type="spellEnd"/>
      <w:r w:rsidRPr="00373322">
        <w:rPr>
          <w:rFonts w:ascii="Times New Roman" w:hAnsi="Times New Roman" w:cs="Times New Roman"/>
          <w:sz w:val="28"/>
          <w:szCs w:val="28"/>
          <w:u w:val="single"/>
          <w:lang w:val="en-IN"/>
        </w:rPr>
        <w:t xml:space="preserve"> Presentation</w:t>
      </w:r>
    </w:p>
    <w:p w14:paraId="62310746" w14:textId="13C0FDDE"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A 6-year-old male presented with parental concerns of missing teeth, dry skin, and intolerance to heat since infancy.</w:t>
      </w:r>
      <w:r w:rsidR="00F83904">
        <w:rPr>
          <w:rFonts w:ascii="Times New Roman" w:hAnsi="Times New Roman" w:cs="Times New Roman"/>
          <w:sz w:val="28"/>
          <w:szCs w:val="28"/>
          <w:lang w:val="en-IN"/>
        </w:rPr>
        <w:t xml:space="preserve"> </w:t>
      </w:r>
      <w:r w:rsidR="00F83904" w:rsidRPr="00F83904">
        <w:rPr>
          <w:rFonts w:ascii="Times New Roman" w:hAnsi="Times New Roman" w:cs="Times New Roman"/>
          <w:sz w:val="28"/>
          <w:szCs w:val="28"/>
          <w:highlight w:val="yellow"/>
          <w:lang w:val="en-IN"/>
        </w:rPr>
        <w:t>Informed consent was taken from the parents</w:t>
      </w:r>
      <w:r w:rsidR="00F83904">
        <w:rPr>
          <w:rFonts w:ascii="Times New Roman" w:hAnsi="Times New Roman" w:cs="Times New Roman"/>
          <w:sz w:val="28"/>
          <w:szCs w:val="28"/>
          <w:lang w:val="en-IN"/>
        </w:rPr>
        <w:t>.</w:t>
      </w:r>
      <w:r w:rsidRPr="00373322">
        <w:rPr>
          <w:rFonts w:ascii="Times New Roman" w:hAnsi="Times New Roman" w:cs="Times New Roman"/>
          <w:sz w:val="28"/>
          <w:szCs w:val="28"/>
          <w:lang w:val="en-IN"/>
        </w:rPr>
        <w:t xml:space="preserve"> The child exhibited classical facial features including frontal bossing, saddle nose, thin eyebrows, sparse scalp hair, and perioral pigmentation. Lips were everted with dry, fissured skin. The skin was </w:t>
      </w:r>
      <w:proofErr w:type="spellStart"/>
      <w:r w:rsidRPr="00373322">
        <w:rPr>
          <w:rFonts w:ascii="Times New Roman" w:hAnsi="Times New Roman" w:cs="Times New Roman"/>
          <w:sz w:val="28"/>
          <w:szCs w:val="28"/>
          <w:lang w:val="en-IN"/>
        </w:rPr>
        <w:t>xerotic</w:t>
      </w:r>
      <w:proofErr w:type="spellEnd"/>
      <w:r w:rsidRPr="00373322">
        <w:rPr>
          <w:rFonts w:ascii="Times New Roman" w:hAnsi="Times New Roman" w:cs="Times New Roman"/>
          <w:sz w:val="28"/>
          <w:szCs w:val="28"/>
          <w:lang w:val="en-IN"/>
        </w:rPr>
        <w:t xml:space="preserve"> with reduced sweating. Intraorally, there was hypodontia in the maxillary arch and complete anodontia in the mandible. A panoramic radiograph revealed only the presence of primary anterior teeth (51, 52, 61, 62). No evidence of developing permanent tooth buds was noted in the mandible. The patient’s elder brother, aged 12, presented similar features, supporting a familial pattern</w:t>
      </w:r>
      <w:r w:rsidR="006F40D1">
        <w:rPr>
          <w:rFonts w:ascii="Times New Roman" w:hAnsi="Times New Roman" w:cs="Times New Roman"/>
          <w:sz w:val="28"/>
          <w:szCs w:val="28"/>
          <w:lang w:val="en-IN"/>
        </w:rPr>
        <w:t xml:space="preserve"> (Figure:1)</w:t>
      </w:r>
      <w:r w:rsidRPr="00373322">
        <w:rPr>
          <w:rFonts w:ascii="Times New Roman" w:hAnsi="Times New Roman" w:cs="Times New Roman"/>
          <w:sz w:val="28"/>
          <w:szCs w:val="28"/>
          <w:lang w:val="en-IN"/>
        </w:rPr>
        <w:t xml:space="preserve">. A diagnosis of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 xml:space="preserve"> ectodermal dysplasia (likely X-</w:t>
      </w:r>
      <w:r w:rsidRPr="00373322">
        <w:rPr>
          <w:rFonts w:ascii="Times New Roman" w:hAnsi="Times New Roman" w:cs="Times New Roman"/>
          <w:sz w:val="28"/>
          <w:szCs w:val="28"/>
          <w:lang w:val="en-IN"/>
        </w:rPr>
        <w:lastRenderedPageBreak/>
        <w:t>linked) was made. Management included removable prosthesis, dermatologic care, and counsel</w:t>
      </w:r>
      <w:r>
        <w:rPr>
          <w:rFonts w:ascii="Times New Roman" w:hAnsi="Times New Roman" w:cs="Times New Roman"/>
          <w:sz w:val="28"/>
          <w:szCs w:val="28"/>
          <w:lang w:val="en-IN"/>
        </w:rPr>
        <w:t>l</w:t>
      </w:r>
      <w:r w:rsidRPr="00373322">
        <w:rPr>
          <w:rFonts w:ascii="Times New Roman" w:hAnsi="Times New Roman" w:cs="Times New Roman"/>
          <w:sz w:val="28"/>
          <w:szCs w:val="28"/>
          <w:lang w:val="en-IN"/>
        </w:rPr>
        <w:t>ing.</w:t>
      </w:r>
    </w:p>
    <w:p w14:paraId="0EA3F384" w14:textId="77777777" w:rsidR="00373322" w:rsidRPr="00373322" w:rsidRDefault="00373322" w:rsidP="00373322">
      <w:pPr>
        <w:pStyle w:val="BodyText"/>
        <w:rPr>
          <w:rFonts w:ascii="Times New Roman" w:hAnsi="Times New Roman" w:cs="Times New Roman"/>
          <w:sz w:val="28"/>
          <w:szCs w:val="28"/>
          <w:u w:val="single"/>
          <w:lang w:val="en-IN"/>
        </w:rPr>
      </w:pPr>
      <w:r w:rsidRPr="00373322">
        <w:rPr>
          <w:rFonts w:ascii="Times New Roman" w:hAnsi="Times New Roman" w:cs="Times New Roman"/>
          <w:sz w:val="28"/>
          <w:szCs w:val="28"/>
          <w:u w:val="single"/>
          <w:lang w:val="en-IN"/>
        </w:rPr>
        <w:t>Case 2: Adolescent Presentation</w:t>
      </w:r>
    </w:p>
    <w:p w14:paraId="0DF0EFC2" w14:textId="61E9A538"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A 17-year-old male visited the dental clinic for missing teeth and difficulty in chewing. He exhibited frontal bossing, malar hypoplasia, prominent lips, hypopigmented dry skin, low-set ears, and sparse hair. Intraoral findings included oligodontia, conical teeth, peg laterals, and malformed molars.</w:t>
      </w:r>
      <w:r w:rsidR="00F83904">
        <w:rPr>
          <w:rFonts w:ascii="Times New Roman" w:hAnsi="Times New Roman" w:cs="Times New Roman"/>
          <w:sz w:val="28"/>
          <w:szCs w:val="28"/>
          <w:lang w:val="en-IN"/>
        </w:rPr>
        <w:t xml:space="preserve"> </w:t>
      </w:r>
      <w:r w:rsidR="00F83904" w:rsidRPr="00F83904">
        <w:rPr>
          <w:rFonts w:ascii="Times New Roman" w:hAnsi="Times New Roman" w:cs="Times New Roman"/>
          <w:sz w:val="28"/>
          <w:szCs w:val="28"/>
          <w:highlight w:val="yellow"/>
          <w:lang w:val="en-IN"/>
        </w:rPr>
        <w:t>Informed consent was taken.</w:t>
      </w:r>
      <w:r w:rsidRPr="00373322">
        <w:rPr>
          <w:rFonts w:ascii="Times New Roman" w:hAnsi="Times New Roman" w:cs="Times New Roman"/>
          <w:sz w:val="28"/>
          <w:szCs w:val="28"/>
          <w:lang w:val="en-IN"/>
        </w:rPr>
        <w:t xml:space="preserve"> Panoramic imaging revealed multiple congenitally missing teeth, generalized horizontal bone loss, and root resorption. His 15-year-old brother exhibited similar signs</w:t>
      </w:r>
      <w:r w:rsidR="006F40D1">
        <w:rPr>
          <w:rFonts w:ascii="Times New Roman" w:hAnsi="Times New Roman" w:cs="Times New Roman"/>
          <w:sz w:val="28"/>
          <w:szCs w:val="28"/>
          <w:lang w:val="en-IN"/>
        </w:rPr>
        <w:t xml:space="preserve"> (Figure:2)</w:t>
      </w:r>
      <w:r w:rsidRPr="00373322">
        <w:rPr>
          <w:rFonts w:ascii="Times New Roman" w:hAnsi="Times New Roman" w:cs="Times New Roman"/>
          <w:sz w:val="28"/>
          <w:szCs w:val="28"/>
          <w:lang w:val="en-IN"/>
        </w:rPr>
        <w:t xml:space="preserve">. The diagnosis was familial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 xml:space="preserve"> ED. Management included prosthetic rehabilitation, oral hygiene maintenance, dietary guidance, and genetic </w:t>
      </w:r>
      <w:proofErr w:type="gramStart"/>
      <w:r w:rsidRPr="00373322">
        <w:rPr>
          <w:rFonts w:ascii="Times New Roman" w:hAnsi="Times New Roman" w:cs="Times New Roman"/>
          <w:sz w:val="28"/>
          <w:szCs w:val="28"/>
          <w:lang w:val="en-IN"/>
        </w:rPr>
        <w:t>counsel</w:t>
      </w:r>
      <w:r>
        <w:rPr>
          <w:rFonts w:ascii="Times New Roman" w:hAnsi="Times New Roman" w:cs="Times New Roman"/>
          <w:sz w:val="28"/>
          <w:szCs w:val="28"/>
          <w:lang w:val="en-IN"/>
        </w:rPr>
        <w:t>l</w:t>
      </w:r>
      <w:r w:rsidRPr="00373322">
        <w:rPr>
          <w:rFonts w:ascii="Times New Roman" w:hAnsi="Times New Roman" w:cs="Times New Roman"/>
          <w:sz w:val="28"/>
          <w:szCs w:val="28"/>
          <w:lang w:val="en-IN"/>
        </w:rPr>
        <w:t>ing</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16]</w:t>
      </w:r>
      <w:r w:rsidRPr="00373322">
        <w:rPr>
          <w:rFonts w:ascii="Times New Roman" w:hAnsi="Times New Roman" w:cs="Times New Roman"/>
          <w:sz w:val="28"/>
          <w:szCs w:val="28"/>
          <w:lang w:val="en-IN"/>
        </w:rPr>
        <w:t>.</w:t>
      </w:r>
    </w:p>
    <w:p w14:paraId="1F639B17" w14:textId="77777777" w:rsidR="00373322" w:rsidRPr="00373322" w:rsidRDefault="00373322" w:rsidP="00373322">
      <w:pPr>
        <w:pStyle w:val="BodyText"/>
        <w:rPr>
          <w:rFonts w:ascii="Times New Roman" w:hAnsi="Times New Roman" w:cs="Times New Roman"/>
          <w:sz w:val="28"/>
          <w:szCs w:val="28"/>
          <w:u w:val="single"/>
          <w:lang w:val="en-IN"/>
        </w:rPr>
      </w:pPr>
      <w:r w:rsidRPr="00373322">
        <w:rPr>
          <w:rFonts w:ascii="Times New Roman" w:hAnsi="Times New Roman" w:cs="Times New Roman"/>
          <w:sz w:val="28"/>
          <w:szCs w:val="28"/>
          <w:u w:val="single"/>
          <w:lang w:val="en-IN"/>
        </w:rPr>
        <w:t>Case 3: Adult Presentation</w:t>
      </w:r>
    </w:p>
    <w:p w14:paraId="6F2AAB75" w14:textId="14E3BCFF"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A 30-year-old male presented with </w:t>
      </w:r>
      <w:r>
        <w:rPr>
          <w:rFonts w:ascii="Times New Roman" w:hAnsi="Times New Roman" w:cs="Times New Roman"/>
          <w:sz w:val="28"/>
          <w:szCs w:val="28"/>
          <w:lang w:val="en-IN"/>
        </w:rPr>
        <w:t>aesthetic</w:t>
      </w:r>
      <w:r w:rsidRPr="00373322">
        <w:rPr>
          <w:rFonts w:ascii="Times New Roman" w:hAnsi="Times New Roman" w:cs="Times New Roman"/>
          <w:sz w:val="28"/>
          <w:szCs w:val="28"/>
          <w:lang w:val="en-IN"/>
        </w:rPr>
        <w:t xml:space="preserve"> concerns, difficulty eating, and brittle nails. Examination revealed sparse hair, dystrophic nails, dry </w:t>
      </w:r>
      <w:proofErr w:type="spellStart"/>
      <w:r w:rsidRPr="00373322">
        <w:rPr>
          <w:rFonts w:ascii="Times New Roman" w:hAnsi="Times New Roman" w:cs="Times New Roman"/>
          <w:sz w:val="28"/>
          <w:szCs w:val="28"/>
          <w:lang w:val="en-IN"/>
        </w:rPr>
        <w:t>papular</w:t>
      </w:r>
      <w:proofErr w:type="spellEnd"/>
      <w:r w:rsidRPr="00373322">
        <w:rPr>
          <w:rFonts w:ascii="Times New Roman" w:hAnsi="Times New Roman" w:cs="Times New Roman"/>
          <w:sz w:val="28"/>
          <w:szCs w:val="28"/>
          <w:lang w:val="en-IN"/>
        </w:rPr>
        <w:t xml:space="preserve"> skin changes, and everted lips. He reported reduced sweating and episodes of heat exhaustion. Dental findings included oligodontia, conical teeth, and severe alveolar ridge resorption. Radiographs confirmed multiple missing teeth, horizontal bone loss, and a root fracture in tooth 42. His 27-year-old brother showed similar features</w:t>
      </w:r>
      <w:r w:rsidR="006F40D1">
        <w:rPr>
          <w:rFonts w:ascii="Times New Roman" w:hAnsi="Times New Roman" w:cs="Times New Roman"/>
          <w:sz w:val="28"/>
          <w:szCs w:val="28"/>
          <w:lang w:val="en-IN"/>
        </w:rPr>
        <w:t xml:space="preserve"> </w:t>
      </w:r>
      <w:r w:rsidR="006F40D1" w:rsidRPr="0088374F">
        <w:rPr>
          <w:rFonts w:ascii="Times New Roman" w:hAnsi="Times New Roman" w:cs="Times New Roman"/>
          <w:sz w:val="28"/>
          <w:szCs w:val="28"/>
          <w:highlight w:val="yellow"/>
          <w:lang w:val="en-IN"/>
        </w:rPr>
        <w:t>(Figure:</w:t>
      </w:r>
      <w:r w:rsidR="00F83904" w:rsidRPr="0088374F">
        <w:rPr>
          <w:rFonts w:ascii="Times New Roman" w:hAnsi="Times New Roman" w:cs="Times New Roman"/>
          <w:sz w:val="28"/>
          <w:szCs w:val="28"/>
          <w:highlight w:val="yellow"/>
          <w:lang w:val="en-IN"/>
        </w:rPr>
        <w:t>3</w:t>
      </w:r>
      <w:proofErr w:type="gramStart"/>
      <w:r w:rsidR="006F40D1" w:rsidRPr="0088374F">
        <w:rPr>
          <w:rFonts w:ascii="Times New Roman" w:hAnsi="Times New Roman" w:cs="Times New Roman"/>
          <w:sz w:val="28"/>
          <w:szCs w:val="28"/>
          <w:highlight w:val="yellow"/>
          <w:lang w:val="en-IN"/>
        </w:rPr>
        <w:t>)</w:t>
      </w:r>
      <w:r w:rsidRPr="0088374F">
        <w:rPr>
          <w:rFonts w:ascii="Times New Roman" w:hAnsi="Times New Roman" w:cs="Times New Roman"/>
          <w:sz w:val="28"/>
          <w:szCs w:val="28"/>
          <w:highlight w:val="yellow"/>
          <w:lang w:val="en-IN"/>
        </w:rPr>
        <w:t>.</w:t>
      </w:r>
      <w:r w:rsidRPr="00373322">
        <w:rPr>
          <w:rFonts w:ascii="Times New Roman" w:hAnsi="Times New Roman" w:cs="Times New Roman"/>
          <w:sz w:val="28"/>
          <w:szCs w:val="28"/>
          <w:lang w:val="en-IN"/>
        </w:rPr>
        <w:t>Management</w:t>
      </w:r>
      <w:proofErr w:type="gramEnd"/>
      <w:r w:rsidRPr="00373322">
        <w:rPr>
          <w:rFonts w:ascii="Times New Roman" w:hAnsi="Times New Roman" w:cs="Times New Roman"/>
          <w:sz w:val="28"/>
          <w:szCs w:val="28"/>
          <w:lang w:val="en-IN"/>
        </w:rPr>
        <w:t xml:space="preserve"> included full-mouth prosthetic rehabilitation, dermatologic and psychological support, and long-term follow-up</w:t>
      </w:r>
      <w:r w:rsidR="00F9287C">
        <w:rPr>
          <w:rFonts w:ascii="Times New Roman" w:hAnsi="Times New Roman" w:cs="Times New Roman"/>
          <w:sz w:val="28"/>
          <w:szCs w:val="28"/>
          <w:lang w:val="en-IN"/>
        </w:rPr>
        <w:t>[18]</w:t>
      </w:r>
      <w:r w:rsidRPr="00373322">
        <w:rPr>
          <w:rFonts w:ascii="Times New Roman" w:hAnsi="Times New Roman" w:cs="Times New Roman"/>
          <w:sz w:val="28"/>
          <w:szCs w:val="28"/>
          <w:lang w:val="en-IN"/>
        </w:rPr>
        <w:t>.</w:t>
      </w:r>
    </w:p>
    <w:p w14:paraId="70B04BD0" w14:textId="77777777" w:rsidR="00373322" w:rsidRDefault="00373322" w:rsidP="00373322">
      <w:pPr>
        <w:pStyle w:val="BodyText"/>
        <w:rPr>
          <w:rFonts w:ascii="Times New Roman" w:hAnsi="Times New Roman" w:cs="Times New Roman"/>
          <w:sz w:val="28"/>
          <w:szCs w:val="28"/>
          <w:lang w:val="en-IN"/>
        </w:rPr>
      </w:pPr>
      <w:r w:rsidRPr="00373322">
        <w:rPr>
          <w:rFonts w:ascii="Times New Roman" w:hAnsi="Times New Roman" w:cs="Times New Roman"/>
          <w:b/>
          <w:bCs/>
          <w:sz w:val="28"/>
          <w:szCs w:val="28"/>
          <w:lang w:val="en-IN"/>
        </w:rPr>
        <w:t>Discussion</w:t>
      </w:r>
    </w:p>
    <w:p w14:paraId="53009A5E" w14:textId="5BBE5C8C"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EDs, particularly the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 xml:space="preserve"> variant, exhibit wide phenotypic variation, even within families, due to variable gene expression and environmental interactions. Dental manifestations—ranging from conical teeth to complete anodontia—impact mastication, phonation, and </w:t>
      </w:r>
      <w:r w:rsidR="00F83904" w:rsidRPr="00373322">
        <w:rPr>
          <w:rFonts w:ascii="Times New Roman" w:hAnsi="Times New Roman" w:cs="Times New Roman"/>
          <w:sz w:val="28"/>
          <w:szCs w:val="28"/>
          <w:lang w:val="en-IN"/>
        </w:rPr>
        <w:t>aesthetics</w:t>
      </w:r>
      <w:r w:rsidR="00F83904">
        <w:rPr>
          <w:rFonts w:ascii="Times New Roman" w:hAnsi="Times New Roman" w:cs="Times New Roman"/>
          <w:sz w:val="28"/>
          <w:szCs w:val="28"/>
          <w:lang w:val="en-IN"/>
        </w:rPr>
        <w:t xml:space="preserve"> [</w:t>
      </w:r>
      <w:r w:rsidR="00F9287C">
        <w:rPr>
          <w:rFonts w:ascii="Times New Roman" w:hAnsi="Times New Roman" w:cs="Times New Roman"/>
          <w:sz w:val="28"/>
          <w:szCs w:val="28"/>
          <w:lang w:val="en-IN"/>
        </w:rPr>
        <w:t>12,13]</w:t>
      </w:r>
      <w:r w:rsidRPr="00373322">
        <w:rPr>
          <w:rFonts w:ascii="Times New Roman" w:hAnsi="Times New Roman" w:cs="Times New Roman"/>
          <w:sz w:val="28"/>
          <w:szCs w:val="28"/>
          <w:lang w:val="en-IN"/>
        </w:rPr>
        <w:t xml:space="preserve">. Dermatologic manifestations include dry, wrinkled skin and sparse scalp or body hair. Anhidrosis may lead to life-threatening hyperthermia in infants and </w:t>
      </w:r>
      <w:proofErr w:type="gramStart"/>
      <w:r w:rsidRPr="00373322">
        <w:rPr>
          <w:rFonts w:ascii="Times New Roman" w:hAnsi="Times New Roman" w:cs="Times New Roman"/>
          <w:sz w:val="28"/>
          <w:szCs w:val="28"/>
          <w:lang w:val="en-IN"/>
        </w:rPr>
        <w:t>children</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4]</w:t>
      </w:r>
      <w:r w:rsidRPr="00373322">
        <w:rPr>
          <w:rFonts w:ascii="Times New Roman" w:hAnsi="Times New Roman" w:cs="Times New Roman"/>
          <w:sz w:val="28"/>
          <w:szCs w:val="28"/>
          <w:lang w:val="en-IN"/>
        </w:rPr>
        <w:t xml:space="preserve">. Early identification of symptoms, especially dental anomalies or heat intolerance in childhood, facilitates timely diagnosis and </w:t>
      </w:r>
      <w:r w:rsidR="00910645" w:rsidRPr="00373322">
        <w:rPr>
          <w:rFonts w:ascii="Times New Roman" w:hAnsi="Times New Roman" w:cs="Times New Roman"/>
          <w:sz w:val="28"/>
          <w:szCs w:val="28"/>
          <w:lang w:val="en-IN"/>
        </w:rPr>
        <w:t>management.</w:t>
      </w:r>
      <w:r w:rsidR="00910645">
        <w:rPr>
          <w:rFonts w:ascii="Times New Roman" w:hAnsi="Times New Roman" w:cs="Times New Roman"/>
          <w:sz w:val="28"/>
          <w:szCs w:val="28"/>
          <w:lang w:val="en-IN"/>
        </w:rPr>
        <w:t xml:space="preserve"> </w:t>
      </w:r>
      <w:r w:rsidR="00910645" w:rsidRPr="0069120A">
        <w:rPr>
          <w:rFonts w:ascii="Times New Roman" w:hAnsi="Times New Roman" w:cs="Times New Roman"/>
          <w:sz w:val="28"/>
          <w:szCs w:val="28"/>
          <w:highlight w:val="yellow"/>
          <w:lang w:val="en-IN"/>
        </w:rPr>
        <w:t xml:space="preserve">Our cases are in concordance with </w:t>
      </w:r>
      <w:proofErr w:type="spellStart"/>
      <w:r w:rsidR="00910645" w:rsidRPr="0069120A">
        <w:rPr>
          <w:rFonts w:ascii="Times New Roman" w:hAnsi="Times New Roman" w:cs="Times New Roman"/>
          <w:sz w:val="28"/>
          <w:szCs w:val="28"/>
          <w:highlight w:val="yellow"/>
        </w:rPr>
        <w:t>Bagdey</w:t>
      </w:r>
      <w:proofErr w:type="spellEnd"/>
      <w:r w:rsidR="00910645" w:rsidRPr="0069120A">
        <w:rPr>
          <w:rFonts w:ascii="Times New Roman" w:hAnsi="Times New Roman" w:cs="Times New Roman"/>
          <w:sz w:val="28"/>
          <w:szCs w:val="28"/>
          <w:highlight w:val="yellow"/>
        </w:rPr>
        <w:t xml:space="preserve"> SP et al where also similar type of presentation</w:t>
      </w:r>
      <w:r w:rsidR="0069120A">
        <w:rPr>
          <w:rFonts w:ascii="Times New Roman" w:hAnsi="Times New Roman" w:cs="Times New Roman"/>
          <w:sz w:val="28"/>
          <w:szCs w:val="28"/>
          <w:highlight w:val="yellow"/>
        </w:rPr>
        <w:t>s</w:t>
      </w:r>
      <w:r w:rsidR="00910645" w:rsidRPr="0069120A">
        <w:rPr>
          <w:rFonts w:ascii="Times New Roman" w:hAnsi="Times New Roman" w:cs="Times New Roman"/>
          <w:sz w:val="28"/>
          <w:szCs w:val="28"/>
          <w:highlight w:val="yellow"/>
        </w:rPr>
        <w:t xml:space="preserve"> is </w:t>
      </w:r>
      <w:r w:rsidR="0069120A" w:rsidRPr="0069120A">
        <w:rPr>
          <w:rFonts w:ascii="Times New Roman" w:hAnsi="Times New Roman" w:cs="Times New Roman"/>
          <w:sz w:val="28"/>
          <w:szCs w:val="28"/>
          <w:highlight w:val="yellow"/>
        </w:rPr>
        <w:t>discussed.</w:t>
      </w:r>
    </w:p>
    <w:p w14:paraId="592EF385" w14:textId="5FFB4466"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Radiologic evaluation using panoramic radiographs and CBCT allows for detection of dental agenesis and bone status for prosthetic </w:t>
      </w:r>
      <w:proofErr w:type="gramStart"/>
      <w:r w:rsidRPr="00373322">
        <w:rPr>
          <w:rFonts w:ascii="Times New Roman" w:hAnsi="Times New Roman" w:cs="Times New Roman"/>
          <w:sz w:val="28"/>
          <w:szCs w:val="28"/>
          <w:lang w:val="en-IN"/>
        </w:rPr>
        <w:t>planning</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11]</w:t>
      </w:r>
      <w:r w:rsidRPr="00373322">
        <w:rPr>
          <w:rFonts w:ascii="Times New Roman" w:hAnsi="Times New Roman" w:cs="Times New Roman"/>
          <w:sz w:val="28"/>
          <w:szCs w:val="28"/>
          <w:lang w:val="en-IN"/>
        </w:rPr>
        <w:t xml:space="preserve">. Genetic testing confirms the diagnosis and enables cascade screening of family </w:t>
      </w:r>
      <w:proofErr w:type="gramStart"/>
      <w:r w:rsidRPr="00373322">
        <w:rPr>
          <w:rFonts w:ascii="Times New Roman" w:hAnsi="Times New Roman" w:cs="Times New Roman"/>
          <w:sz w:val="28"/>
          <w:szCs w:val="28"/>
          <w:lang w:val="en-IN"/>
        </w:rPr>
        <w:t>members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6,7]</w:t>
      </w:r>
      <w:r w:rsidRPr="00373322">
        <w:rPr>
          <w:rFonts w:ascii="Times New Roman" w:hAnsi="Times New Roman" w:cs="Times New Roman"/>
          <w:sz w:val="28"/>
          <w:szCs w:val="28"/>
          <w:lang w:val="en-IN"/>
        </w:rPr>
        <w:t xml:space="preserve">. </w:t>
      </w:r>
      <w:r w:rsidRPr="00910645">
        <w:rPr>
          <w:rFonts w:ascii="Times New Roman" w:hAnsi="Times New Roman" w:cs="Times New Roman"/>
          <w:sz w:val="28"/>
          <w:szCs w:val="28"/>
          <w:highlight w:val="yellow"/>
          <w:lang w:val="en-IN"/>
        </w:rPr>
        <w:t xml:space="preserve">Dermatologic care involves regular </w:t>
      </w:r>
      <w:proofErr w:type="gramStart"/>
      <w:r w:rsidRPr="00910645">
        <w:rPr>
          <w:rFonts w:ascii="Times New Roman" w:hAnsi="Times New Roman" w:cs="Times New Roman"/>
          <w:sz w:val="28"/>
          <w:szCs w:val="28"/>
          <w:highlight w:val="yellow"/>
          <w:lang w:val="en-IN"/>
        </w:rPr>
        <w:t xml:space="preserve">moisturizing </w:t>
      </w:r>
      <w:r w:rsidR="00910645" w:rsidRPr="00910645">
        <w:rPr>
          <w:rFonts w:ascii="Times New Roman" w:hAnsi="Times New Roman" w:cs="Times New Roman"/>
          <w:sz w:val="28"/>
          <w:szCs w:val="28"/>
          <w:highlight w:val="yellow"/>
          <w:lang w:val="en-IN"/>
        </w:rPr>
        <w:t>.</w:t>
      </w:r>
      <w:r w:rsidRPr="00373322">
        <w:rPr>
          <w:rFonts w:ascii="Times New Roman" w:hAnsi="Times New Roman" w:cs="Times New Roman"/>
          <w:sz w:val="28"/>
          <w:szCs w:val="28"/>
          <w:lang w:val="en-IN"/>
        </w:rPr>
        <w:t>Psychosocial</w:t>
      </w:r>
      <w:proofErr w:type="gramEnd"/>
      <w:r w:rsidRPr="00373322">
        <w:rPr>
          <w:rFonts w:ascii="Times New Roman" w:hAnsi="Times New Roman" w:cs="Times New Roman"/>
          <w:sz w:val="28"/>
          <w:szCs w:val="28"/>
          <w:lang w:val="en-IN"/>
        </w:rPr>
        <w:t xml:space="preserve"> support is essential </w:t>
      </w:r>
      <w:r w:rsidRPr="00373322">
        <w:rPr>
          <w:rFonts w:ascii="Times New Roman" w:hAnsi="Times New Roman" w:cs="Times New Roman"/>
          <w:sz w:val="28"/>
          <w:szCs w:val="28"/>
          <w:lang w:val="en-IN"/>
        </w:rPr>
        <w:lastRenderedPageBreak/>
        <w:t>for addressing self-esteem and social integration, particularly in adolescents and adults with facial deformities or dental issues</w:t>
      </w:r>
      <w:r w:rsidR="00F9287C">
        <w:rPr>
          <w:rFonts w:ascii="Times New Roman" w:hAnsi="Times New Roman" w:cs="Times New Roman"/>
          <w:sz w:val="28"/>
          <w:szCs w:val="28"/>
          <w:lang w:val="en-IN"/>
        </w:rPr>
        <w:t>[13]</w:t>
      </w:r>
      <w:r w:rsidRPr="00373322">
        <w:rPr>
          <w:rFonts w:ascii="Times New Roman" w:hAnsi="Times New Roman" w:cs="Times New Roman"/>
          <w:sz w:val="28"/>
          <w:szCs w:val="28"/>
          <w:lang w:val="en-IN"/>
        </w:rPr>
        <w:t>.</w:t>
      </w:r>
    </w:p>
    <w:p w14:paraId="3607E64B" w14:textId="65821909"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The management of ectodermal </w:t>
      </w:r>
      <w:proofErr w:type="spellStart"/>
      <w:r w:rsidRPr="00373322">
        <w:rPr>
          <w:rFonts w:ascii="Times New Roman" w:hAnsi="Times New Roman" w:cs="Times New Roman"/>
          <w:sz w:val="28"/>
          <w:szCs w:val="28"/>
          <w:lang w:val="en-IN"/>
        </w:rPr>
        <w:t>dysplasias</w:t>
      </w:r>
      <w:proofErr w:type="spellEnd"/>
      <w:r w:rsidRPr="00373322">
        <w:rPr>
          <w:rFonts w:ascii="Times New Roman" w:hAnsi="Times New Roman" w:cs="Times New Roman"/>
          <w:sz w:val="28"/>
          <w:szCs w:val="28"/>
          <w:lang w:val="en-IN"/>
        </w:rPr>
        <w:t xml:space="preserve">, particularly the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 xml:space="preserve"> form, requires an individualized, multidisciplinary strategy to address the functional, aesthetic, psychological, and genetic aspects of the condition. Dental care is central to improving the patient's ability to chew, speak, and socialize confidently. Early fabrication of removable prostheses helps restore oral function and </w:t>
      </w:r>
      <w:r w:rsidR="00F83904" w:rsidRPr="00373322">
        <w:rPr>
          <w:rFonts w:ascii="Times New Roman" w:hAnsi="Times New Roman" w:cs="Times New Roman"/>
          <w:sz w:val="28"/>
          <w:szCs w:val="28"/>
          <w:lang w:val="en-IN"/>
        </w:rPr>
        <w:t>aesthetics</w:t>
      </w:r>
      <w:r w:rsidRPr="00373322">
        <w:rPr>
          <w:rFonts w:ascii="Times New Roman" w:hAnsi="Times New Roman" w:cs="Times New Roman"/>
          <w:sz w:val="28"/>
          <w:szCs w:val="28"/>
          <w:lang w:val="en-IN"/>
        </w:rPr>
        <w:t xml:space="preserve"> during </w:t>
      </w:r>
      <w:proofErr w:type="gramStart"/>
      <w:r w:rsidRPr="00373322">
        <w:rPr>
          <w:rFonts w:ascii="Times New Roman" w:hAnsi="Times New Roman" w:cs="Times New Roman"/>
          <w:sz w:val="28"/>
          <w:szCs w:val="28"/>
          <w:lang w:val="en-IN"/>
        </w:rPr>
        <w:t>childhood</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15]</w:t>
      </w:r>
      <w:r w:rsidRPr="00373322">
        <w:rPr>
          <w:rFonts w:ascii="Times New Roman" w:hAnsi="Times New Roman" w:cs="Times New Roman"/>
          <w:sz w:val="28"/>
          <w:szCs w:val="28"/>
          <w:lang w:val="en-IN"/>
        </w:rPr>
        <w:t xml:space="preserve">. As the patient matures, implant-supported prostheses may be considered, depending on bone availability and medical </w:t>
      </w:r>
      <w:proofErr w:type="gramStart"/>
      <w:r w:rsidRPr="00373322">
        <w:rPr>
          <w:rFonts w:ascii="Times New Roman" w:hAnsi="Times New Roman" w:cs="Times New Roman"/>
          <w:sz w:val="28"/>
          <w:szCs w:val="28"/>
          <w:lang w:val="en-IN"/>
        </w:rPr>
        <w:t>suitability</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18]</w:t>
      </w:r>
      <w:r w:rsidRPr="00373322">
        <w:rPr>
          <w:rFonts w:ascii="Times New Roman" w:hAnsi="Times New Roman" w:cs="Times New Roman"/>
          <w:sz w:val="28"/>
          <w:szCs w:val="28"/>
          <w:lang w:val="en-IN"/>
        </w:rPr>
        <w:t>. Orthodontic and restorative interventions should be personalized according to dental anatomy and functional requirements.</w:t>
      </w:r>
    </w:p>
    <w:p w14:paraId="681A925A" w14:textId="50779107"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Dermatologic care is another important aspect of management. The use of emollients and skin barrier-repairing agents alleviates xerosis and reduces the risk of skin damage. Patients are advised to avoid extreme temperatures and should be provided with cooling strategies during hot weather to manage their inability to sweat </w:t>
      </w:r>
      <w:proofErr w:type="gramStart"/>
      <w:r w:rsidRPr="00373322">
        <w:rPr>
          <w:rFonts w:ascii="Times New Roman" w:hAnsi="Times New Roman" w:cs="Times New Roman"/>
          <w:sz w:val="28"/>
          <w:szCs w:val="28"/>
          <w:lang w:val="en-IN"/>
        </w:rPr>
        <w:t>efficiently</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4]</w:t>
      </w:r>
      <w:r w:rsidRPr="00373322">
        <w:rPr>
          <w:rFonts w:ascii="Times New Roman" w:hAnsi="Times New Roman" w:cs="Times New Roman"/>
          <w:sz w:val="28"/>
          <w:szCs w:val="28"/>
          <w:lang w:val="en-IN"/>
        </w:rPr>
        <w:t>.</w:t>
      </w:r>
    </w:p>
    <w:p w14:paraId="5E6D6EFE" w14:textId="7EB25F71"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Genetic counsel</w:t>
      </w:r>
      <w:r w:rsidR="00F9287C">
        <w:rPr>
          <w:rFonts w:ascii="Times New Roman" w:hAnsi="Times New Roman" w:cs="Times New Roman"/>
          <w:sz w:val="28"/>
          <w:szCs w:val="28"/>
          <w:lang w:val="en-IN"/>
        </w:rPr>
        <w:t>l</w:t>
      </w:r>
      <w:r w:rsidRPr="00373322">
        <w:rPr>
          <w:rFonts w:ascii="Times New Roman" w:hAnsi="Times New Roman" w:cs="Times New Roman"/>
          <w:sz w:val="28"/>
          <w:szCs w:val="28"/>
          <w:lang w:val="en-IN"/>
        </w:rPr>
        <w:t>ing is vital for affected individuals and their families. Through genetic screening, carriers can be identified, and families can receive information regarding inheritance patterns, reproductive options, and the availability of prenatal testing in cases where the mutation is known</w:t>
      </w:r>
      <w:r w:rsidR="00910645">
        <w:rPr>
          <w:rFonts w:ascii="Times New Roman" w:hAnsi="Times New Roman" w:cs="Times New Roman"/>
          <w:sz w:val="28"/>
          <w:szCs w:val="28"/>
          <w:lang w:val="en-IN"/>
        </w:rPr>
        <w:t xml:space="preserve"> </w:t>
      </w:r>
      <w:r w:rsidR="00F9287C">
        <w:rPr>
          <w:rFonts w:ascii="Times New Roman" w:hAnsi="Times New Roman" w:cs="Times New Roman"/>
          <w:sz w:val="28"/>
          <w:szCs w:val="28"/>
          <w:lang w:val="en-IN"/>
        </w:rPr>
        <w:t>[20]</w:t>
      </w:r>
      <w:r w:rsidRPr="00373322">
        <w:rPr>
          <w:rFonts w:ascii="Times New Roman" w:hAnsi="Times New Roman" w:cs="Times New Roman"/>
          <w:sz w:val="28"/>
          <w:szCs w:val="28"/>
          <w:lang w:val="en-IN"/>
        </w:rPr>
        <w:t>.</w:t>
      </w:r>
    </w:p>
    <w:p w14:paraId="2748007C" w14:textId="1C04697D"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Psychological support is essential in helping patients cope with the chronic nature of ED. Counsel</w:t>
      </w:r>
      <w:r w:rsidR="00F9287C">
        <w:rPr>
          <w:rFonts w:ascii="Times New Roman" w:hAnsi="Times New Roman" w:cs="Times New Roman"/>
          <w:sz w:val="28"/>
          <w:szCs w:val="28"/>
          <w:lang w:val="en-IN"/>
        </w:rPr>
        <w:t>l</w:t>
      </w:r>
      <w:r w:rsidRPr="00373322">
        <w:rPr>
          <w:rFonts w:ascii="Times New Roman" w:hAnsi="Times New Roman" w:cs="Times New Roman"/>
          <w:sz w:val="28"/>
          <w:szCs w:val="28"/>
          <w:lang w:val="en-IN"/>
        </w:rPr>
        <w:t>ing plays a key role in addressing body image issues, anxiety, social withdrawal, and the stress associated with frequent medical interventions. Adolescents and adults in particular benefit from structured psychosocial support to enhance self-esteem and improve their quality of life</w:t>
      </w:r>
      <w:r w:rsidR="00910645">
        <w:rPr>
          <w:rFonts w:ascii="Times New Roman" w:hAnsi="Times New Roman" w:cs="Times New Roman"/>
          <w:sz w:val="28"/>
          <w:szCs w:val="28"/>
          <w:lang w:val="en-IN"/>
        </w:rPr>
        <w:t xml:space="preserve"> </w:t>
      </w:r>
      <w:r w:rsidR="00F9287C">
        <w:rPr>
          <w:rFonts w:ascii="Times New Roman" w:hAnsi="Times New Roman" w:cs="Times New Roman"/>
          <w:sz w:val="28"/>
          <w:szCs w:val="28"/>
          <w:lang w:val="en-IN"/>
        </w:rPr>
        <w:t>[13]</w:t>
      </w:r>
      <w:r w:rsidRPr="00373322">
        <w:rPr>
          <w:rFonts w:ascii="Times New Roman" w:hAnsi="Times New Roman" w:cs="Times New Roman"/>
          <w:sz w:val="28"/>
          <w:szCs w:val="28"/>
          <w:lang w:val="en-IN"/>
        </w:rPr>
        <w:t>.</w:t>
      </w:r>
    </w:p>
    <w:p w14:paraId="1C41BA69" w14:textId="259361F0" w:rsidR="003774B8" w:rsidRDefault="00373322" w:rsidP="00373322">
      <w:pPr>
        <w:pStyle w:val="BodyText"/>
        <w:jc w:val="both"/>
        <w:rPr>
          <w:rFonts w:ascii="Times New Roman" w:hAnsi="Times New Roman" w:cs="Times New Roman"/>
          <w:sz w:val="28"/>
          <w:szCs w:val="28"/>
        </w:rPr>
      </w:pPr>
      <w:r w:rsidRPr="00373322">
        <w:rPr>
          <w:rFonts w:ascii="Times New Roman" w:hAnsi="Times New Roman" w:cs="Times New Roman"/>
          <w:b/>
          <w:bCs/>
          <w:sz w:val="28"/>
          <w:szCs w:val="28"/>
          <w:lang w:val="en-IN"/>
        </w:rPr>
        <w:t>Conclusion</w:t>
      </w:r>
      <w:r w:rsidRPr="00373322">
        <w:rPr>
          <w:rFonts w:ascii="Times New Roman" w:hAnsi="Times New Roman" w:cs="Times New Roman"/>
          <w:b/>
          <w:bCs/>
          <w:sz w:val="28"/>
          <w:szCs w:val="28"/>
          <w:lang w:val="en-IN"/>
        </w:rPr>
        <w:br/>
      </w:r>
      <w:r w:rsidRPr="00373322">
        <w:rPr>
          <w:rFonts w:ascii="Times New Roman" w:hAnsi="Times New Roman" w:cs="Times New Roman"/>
          <w:sz w:val="28"/>
          <w:szCs w:val="28"/>
          <w:lang w:val="en-IN"/>
        </w:rPr>
        <w:t xml:space="preserve">Ectodermal </w:t>
      </w:r>
      <w:proofErr w:type="spellStart"/>
      <w:r w:rsidRPr="00373322">
        <w:rPr>
          <w:rFonts w:ascii="Times New Roman" w:hAnsi="Times New Roman" w:cs="Times New Roman"/>
          <w:sz w:val="28"/>
          <w:szCs w:val="28"/>
          <w:lang w:val="en-IN"/>
        </w:rPr>
        <w:t>dysplasias</w:t>
      </w:r>
      <w:proofErr w:type="spellEnd"/>
      <w:r w:rsidRPr="00373322">
        <w:rPr>
          <w:rFonts w:ascii="Times New Roman" w:hAnsi="Times New Roman" w:cs="Times New Roman"/>
          <w:sz w:val="28"/>
          <w:szCs w:val="28"/>
          <w:lang w:val="en-IN"/>
        </w:rPr>
        <w:t xml:space="preserve">, especially the </w:t>
      </w:r>
      <w:proofErr w:type="spellStart"/>
      <w:r w:rsidRPr="00373322">
        <w:rPr>
          <w:rFonts w:ascii="Times New Roman" w:hAnsi="Times New Roman" w:cs="Times New Roman"/>
          <w:sz w:val="28"/>
          <w:szCs w:val="28"/>
          <w:lang w:val="en-IN"/>
        </w:rPr>
        <w:t>hypohidrotic</w:t>
      </w:r>
      <w:proofErr w:type="spellEnd"/>
      <w:r w:rsidRPr="00373322">
        <w:rPr>
          <w:rFonts w:ascii="Times New Roman" w:hAnsi="Times New Roman" w:cs="Times New Roman"/>
          <w:sz w:val="28"/>
          <w:szCs w:val="28"/>
          <w:lang w:val="en-IN"/>
        </w:rPr>
        <w:t xml:space="preserve"> subtype, are complex multisystemic disorders with lifelong implications. A high index of clinical suspicion, early radiographic and genetic diagnosis, and prompt multidisciplinary intervention are essential to manage these patients effectively. Prosthetic rehabilitation, dermatologic therapy, and psychological and genetic support significantly improve the quality of life for affected individuals and their families.</w:t>
      </w:r>
      <w:r>
        <w:rPr>
          <w:rFonts w:ascii="Times New Roman" w:hAnsi="Times New Roman" w:cs="Times New Roman"/>
          <w:sz w:val="28"/>
          <w:szCs w:val="28"/>
          <w:lang w:val="en-IN"/>
        </w:rPr>
        <w:t xml:space="preserve"> </w:t>
      </w:r>
      <w:r w:rsidR="006462A5" w:rsidRPr="0088650E">
        <w:rPr>
          <w:rFonts w:ascii="Times New Roman" w:hAnsi="Times New Roman" w:cs="Times New Roman"/>
          <w:sz w:val="28"/>
          <w:szCs w:val="28"/>
        </w:rPr>
        <w:t xml:space="preserve">Genetic counseling plays a vital role in guiding reproductive choices and detecting carriers in at-risk </w:t>
      </w:r>
      <w:proofErr w:type="gramStart"/>
      <w:r w:rsidR="006462A5" w:rsidRPr="0088650E">
        <w:rPr>
          <w:rFonts w:ascii="Times New Roman" w:hAnsi="Times New Roman" w:cs="Times New Roman"/>
          <w:sz w:val="28"/>
          <w:szCs w:val="28"/>
        </w:rPr>
        <w:t>families</w:t>
      </w:r>
      <w:r w:rsidR="00F9287C">
        <w:rPr>
          <w:rFonts w:ascii="Times New Roman" w:hAnsi="Times New Roman" w:cs="Times New Roman"/>
          <w:sz w:val="28"/>
          <w:szCs w:val="28"/>
        </w:rPr>
        <w:t>[</w:t>
      </w:r>
      <w:proofErr w:type="gramEnd"/>
      <w:r w:rsidR="00F9287C">
        <w:rPr>
          <w:rFonts w:ascii="Times New Roman" w:hAnsi="Times New Roman" w:cs="Times New Roman"/>
          <w:sz w:val="28"/>
          <w:szCs w:val="28"/>
        </w:rPr>
        <w:t>21]</w:t>
      </w:r>
      <w:r w:rsidR="006462A5" w:rsidRPr="0088650E">
        <w:rPr>
          <w:rFonts w:ascii="Times New Roman" w:hAnsi="Times New Roman" w:cs="Times New Roman"/>
          <w:sz w:val="28"/>
          <w:szCs w:val="28"/>
        </w:rPr>
        <w:t>.</w:t>
      </w:r>
    </w:p>
    <w:p w14:paraId="22210C4E" w14:textId="6BB1C512" w:rsidR="00913F4D" w:rsidRDefault="00913F4D" w:rsidP="00373322">
      <w:pPr>
        <w:pStyle w:val="BodyText"/>
        <w:jc w:val="both"/>
        <w:rPr>
          <w:rFonts w:ascii="Times New Roman" w:hAnsi="Times New Roman" w:cs="Times New Roman"/>
          <w:sz w:val="28"/>
          <w:szCs w:val="28"/>
          <w:lang w:val="en-IN"/>
        </w:rPr>
      </w:pPr>
    </w:p>
    <w:p w14:paraId="1DE239EE" w14:textId="77777777" w:rsidR="00913F4D" w:rsidRPr="00373322" w:rsidRDefault="00913F4D" w:rsidP="00373322">
      <w:pPr>
        <w:pStyle w:val="BodyText"/>
        <w:jc w:val="both"/>
        <w:rPr>
          <w:rFonts w:ascii="Times New Roman" w:hAnsi="Times New Roman" w:cs="Times New Roman"/>
          <w:sz w:val="28"/>
          <w:szCs w:val="28"/>
          <w:lang w:val="en-IN"/>
        </w:rPr>
      </w:pPr>
    </w:p>
    <w:p w14:paraId="31B5569C" w14:textId="77777777" w:rsidR="00511F9F" w:rsidRPr="00511F9F" w:rsidRDefault="00511F9F" w:rsidP="00511F9F">
      <w:pPr>
        <w:rPr>
          <w:rFonts w:ascii="Calibri" w:eastAsia="Calibri" w:hAnsi="Calibri" w:cs="Times New Roman"/>
          <w:b/>
          <w:kern w:val="2"/>
        </w:rPr>
      </w:pPr>
      <w:bookmarkStart w:id="0" w:name="_Hlk201835975"/>
      <w:bookmarkStart w:id="1" w:name="_Hlk193540946"/>
      <w:bookmarkStart w:id="2" w:name="_Hlk180402183"/>
      <w:bookmarkStart w:id="3" w:name="_Hlk183680988"/>
      <w:bookmarkStart w:id="4" w:name="_Hlk197173371"/>
      <w:r w:rsidRPr="00511F9F">
        <w:rPr>
          <w:rFonts w:ascii="Calibri" w:eastAsia="Calibri" w:hAnsi="Calibri" w:cs="Times New Roman"/>
          <w:b/>
          <w:kern w:val="2"/>
        </w:rPr>
        <w:lastRenderedPageBreak/>
        <w:t xml:space="preserve">Consent </w:t>
      </w:r>
    </w:p>
    <w:p w14:paraId="72A31233" w14:textId="14C87871" w:rsidR="00511F9F" w:rsidRPr="00511F9F" w:rsidRDefault="00511F9F" w:rsidP="00511F9F">
      <w:pPr>
        <w:rPr>
          <w:rFonts w:ascii="Calibri" w:eastAsia="Calibri" w:hAnsi="Calibri" w:cs="Times New Roman"/>
          <w:kern w:val="2"/>
          <w:highlight w:val="yellow"/>
        </w:rPr>
      </w:pPr>
      <w:r w:rsidRPr="00511F9F">
        <w:rPr>
          <w:rFonts w:ascii="Calibri" w:eastAsia="Calibri" w:hAnsi="Calibri" w:cs="Times New Roman"/>
          <w:kern w:val="2"/>
        </w:rPr>
        <w:t>As per international standards, parental written consent has been collected and preserved by the author(s).</w:t>
      </w:r>
    </w:p>
    <w:p w14:paraId="5525BB55" w14:textId="77777777" w:rsidR="00511F9F" w:rsidRDefault="00511F9F" w:rsidP="00F12350">
      <w:pPr>
        <w:rPr>
          <w:rFonts w:ascii="Calibri" w:eastAsia="Calibri" w:hAnsi="Calibri" w:cs="Times New Roman"/>
          <w:b/>
          <w:kern w:val="2"/>
          <w:highlight w:val="yellow"/>
        </w:rPr>
      </w:pPr>
    </w:p>
    <w:p w14:paraId="25FF3EAA" w14:textId="74FE26DC" w:rsidR="00F12350" w:rsidRPr="00511F9F" w:rsidRDefault="00F12350" w:rsidP="00F12350">
      <w:pPr>
        <w:rPr>
          <w:rFonts w:ascii="Calibri" w:eastAsia="Calibri" w:hAnsi="Calibri" w:cs="Times New Roman"/>
          <w:b/>
          <w:kern w:val="2"/>
          <w:highlight w:val="yellow"/>
        </w:rPr>
      </w:pPr>
      <w:r w:rsidRPr="00511F9F">
        <w:rPr>
          <w:rFonts w:ascii="Calibri" w:eastAsia="Calibri" w:hAnsi="Calibri" w:cs="Times New Roman"/>
          <w:b/>
          <w:kern w:val="2"/>
          <w:highlight w:val="yellow"/>
        </w:rPr>
        <w:t>Disclaimer (Artificial intelligence)</w:t>
      </w:r>
    </w:p>
    <w:p w14:paraId="4C13B542" w14:textId="77777777" w:rsidR="00F12350" w:rsidRPr="009C5487" w:rsidRDefault="00F12350" w:rsidP="00F1235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B1D72FB" w14:textId="77777777" w:rsidR="00F12350" w:rsidRPr="009C5487" w:rsidRDefault="00F12350" w:rsidP="00F12350">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23D0BE08" w14:textId="77777777" w:rsidR="00F12350" w:rsidRPr="009C5487" w:rsidRDefault="00F12350" w:rsidP="00F1235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1A171140" w14:textId="77777777" w:rsidR="00F12350" w:rsidRPr="009C5487" w:rsidRDefault="00F12350" w:rsidP="00F12350">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1FD7DA6" w14:textId="77777777" w:rsidR="00F12350" w:rsidRPr="009C5487" w:rsidRDefault="00F12350" w:rsidP="00F12350">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4CA0206" w14:textId="77777777" w:rsidR="00F12350" w:rsidRPr="009C5487" w:rsidRDefault="00F12350" w:rsidP="00F12350">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4BC8D48" w14:textId="77777777" w:rsidR="00F12350" w:rsidRPr="009C5487" w:rsidRDefault="00F12350" w:rsidP="00F12350">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p>
    <w:p w14:paraId="5084B954" w14:textId="77777777" w:rsidR="00F12350" w:rsidRPr="009C5487" w:rsidRDefault="00F12350" w:rsidP="00F12350">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bookmarkEnd w:id="4"/>
    <w:p w14:paraId="7A2D47D9" w14:textId="77777777" w:rsidR="00373322" w:rsidRDefault="00373322">
      <w:pPr>
        <w:pStyle w:val="BodyText"/>
        <w:rPr>
          <w:rFonts w:ascii="Times New Roman" w:hAnsi="Times New Roman" w:cs="Times New Roman"/>
          <w:b/>
          <w:bCs/>
          <w:sz w:val="28"/>
          <w:szCs w:val="28"/>
        </w:rPr>
      </w:pPr>
    </w:p>
    <w:p w14:paraId="116F8DE2" w14:textId="77777777" w:rsidR="00373322" w:rsidRDefault="00373322">
      <w:pPr>
        <w:pStyle w:val="BodyText"/>
        <w:rPr>
          <w:rFonts w:ascii="Times New Roman" w:hAnsi="Times New Roman" w:cs="Times New Roman"/>
          <w:b/>
          <w:bCs/>
          <w:sz w:val="28"/>
          <w:szCs w:val="28"/>
        </w:rPr>
      </w:pPr>
    </w:p>
    <w:p w14:paraId="209904EB" w14:textId="362A579A" w:rsidR="003774B8" w:rsidRPr="0088650E" w:rsidRDefault="006462A5">
      <w:pPr>
        <w:pStyle w:val="BodyText"/>
        <w:rPr>
          <w:rFonts w:ascii="Times New Roman" w:hAnsi="Times New Roman" w:cs="Times New Roman"/>
          <w:sz w:val="28"/>
          <w:szCs w:val="28"/>
        </w:rPr>
      </w:pPr>
      <w:r w:rsidRPr="0088650E">
        <w:rPr>
          <w:rFonts w:ascii="Times New Roman" w:hAnsi="Times New Roman" w:cs="Times New Roman"/>
          <w:b/>
          <w:bCs/>
          <w:sz w:val="28"/>
          <w:szCs w:val="28"/>
        </w:rPr>
        <w:t>References</w:t>
      </w:r>
    </w:p>
    <w:p w14:paraId="3BDE082D"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 Dev A, </w:t>
      </w:r>
      <w:proofErr w:type="spellStart"/>
      <w:r w:rsidRPr="0088650E">
        <w:rPr>
          <w:rFonts w:ascii="Times New Roman" w:hAnsi="Times New Roman" w:cs="Times New Roman"/>
          <w:sz w:val="28"/>
          <w:szCs w:val="28"/>
        </w:rPr>
        <w:t>Malhi</w:t>
      </w:r>
      <w:proofErr w:type="spellEnd"/>
      <w:r w:rsidRPr="0088650E">
        <w:rPr>
          <w:rFonts w:ascii="Times New Roman" w:hAnsi="Times New Roman" w:cs="Times New Roman"/>
          <w:sz w:val="28"/>
          <w:szCs w:val="28"/>
        </w:rPr>
        <w:t xml:space="preserve"> K, Mahajan R. Ectodermal dysplasia – An overview and update. Indian Dermatol Online J. </w:t>
      </w:r>
      <w:proofErr w:type="gramStart"/>
      <w:r w:rsidRPr="0088650E">
        <w:rPr>
          <w:rFonts w:ascii="Times New Roman" w:hAnsi="Times New Roman" w:cs="Times New Roman"/>
          <w:sz w:val="28"/>
          <w:szCs w:val="28"/>
        </w:rPr>
        <w:t>2024;15:405</w:t>
      </w:r>
      <w:proofErr w:type="gramEnd"/>
      <w:r w:rsidRPr="0088650E">
        <w:rPr>
          <w:rFonts w:ascii="Times New Roman" w:hAnsi="Times New Roman" w:cs="Times New Roman"/>
          <w:sz w:val="28"/>
          <w:szCs w:val="28"/>
        </w:rPr>
        <w:t>-14.</w:t>
      </w:r>
    </w:p>
    <w:p w14:paraId="3DE7AFA8"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 [2] </w:t>
      </w:r>
      <w:proofErr w:type="spellStart"/>
      <w:r w:rsidRPr="0088650E">
        <w:rPr>
          <w:rFonts w:ascii="Times New Roman" w:hAnsi="Times New Roman" w:cs="Times New Roman"/>
          <w:sz w:val="28"/>
          <w:szCs w:val="28"/>
        </w:rPr>
        <w:t>Visinoni</w:t>
      </w:r>
      <w:proofErr w:type="spellEnd"/>
      <w:r w:rsidRPr="0088650E">
        <w:rPr>
          <w:rFonts w:ascii="Times New Roman" w:hAnsi="Times New Roman" w:cs="Times New Roman"/>
          <w:sz w:val="28"/>
          <w:szCs w:val="28"/>
        </w:rPr>
        <w:t xml:space="preserve"> ÁF, </w:t>
      </w:r>
      <w:proofErr w:type="spellStart"/>
      <w:r w:rsidRPr="0088650E">
        <w:rPr>
          <w:rFonts w:ascii="Times New Roman" w:hAnsi="Times New Roman" w:cs="Times New Roman"/>
          <w:sz w:val="28"/>
          <w:szCs w:val="28"/>
        </w:rPr>
        <w:t>Lisboa</w:t>
      </w:r>
      <w:proofErr w:type="spellEnd"/>
      <w:r w:rsidRPr="0088650E">
        <w:rPr>
          <w:rFonts w:ascii="Times New Roman" w:hAnsi="Times New Roman" w:cs="Times New Roman"/>
          <w:sz w:val="28"/>
          <w:szCs w:val="28"/>
        </w:rPr>
        <w:t xml:space="preserve">-Costa T, </w:t>
      </w:r>
      <w:proofErr w:type="spellStart"/>
      <w:r w:rsidRPr="0088650E">
        <w:rPr>
          <w:rFonts w:ascii="Times New Roman" w:hAnsi="Times New Roman" w:cs="Times New Roman"/>
          <w:sz w:val="28"/>
          <w:szCs w:val="28"/>
        </w:rPr>
        <w:t>Pagnan</w:t>
      </w:r>
      <w:proofErr w:type="spellEnd"/>
      <w:r w:rsidRPr="0088650E">
        <w:rPr>
          <w:rFonts w:ascii="Times New Roman" w:hAnsi="Times New Roman" w:cs="Times New Roman"/>
          <w:sz w:val="28"/>
          <w:szCs w:val="28"/>
        </w:rPr>
        <w:t xml:space="preserve"> NAB, </w:t>
      </w:r>
      <w:proofErr w:type="spellStart"/>
      <w:r w:rsidRPr="0088650E">
        <w:rPr>
          <w:rFonts w:ascii="Times New Roman" w:hAnsi="Times New Roman" w:cs="Times New Roman"/>
          <w:sz w:val="28"/>
          <w:szCs w:val="28"/>
        </w:rPr>
        <w:t>Chautard</w:t>
      </w:r>
      <w:proofErr w:type="spellEnd"/>
      <w:r w:rsidRPr="0088650E">
        <w:rPr>
          <w:rFonts w:ascii="Times New Roman" w:hAnsi="Times New Roman" w:cs="Times New Roman"/>
          <w:sz w:val="28"/>
          <w:szCs w:val="28"/>
        </w:rPr>
        <w:t xml:space="preserve">-Freire-Maia EA. 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xml:space="preserve">: Clinical and molecular review. Am J Med Genet A. 2009;149A:1980–2002. </w:t>
      </w:r>
    </w:p>
    <w:p w14:paraId="5196D8DE"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[3] Wright JT, Fete M, Schneider H, </w:t>
      </w:r>
      <w:proofErr w:type="spellStart"/>
      <w:r w:rsidRPr="0088650E">
        <w:rPr>
          <w:rFonts w:ascii="Times New Roman" w:hAnsi="Times New Roman" w:cs="Times New Roman"/>
          <w:sz w:val="28"/>
          <w:szCs w:val="28"/>
        </w:rPr>
        <w:t>Zinser</w:t>
      </w:r>
      <w:proofErr w:type="spellEnd"/>
      <w:r w:rsidRPr="0088650E">
        <w:rPr>
          <w:rFonts w:ascii="Times New Roman" w:hAnsi="Times New Roman" w:cs="Times New Roman"/>
          <w:sz w:val="28"/>
          <w:szCs w:val="28"/>
        </w:rPr>
        <w:t xml:space="preserve"> M, </w:t>
      </w:r>
      <w:proofErr w:type="spellStart"/>
      <w:r w:rsidRPr="0088650E">
        <w:rPr>
          <w:rFonts w:ascii="Times New Roman" w:hAnsi="Times New Roman" w:cs="Times New Roman"/>
          <w:sz w:val="28"/>
          <w:szCs w:val="28"/>
        </w:rPr>
        <w:t>Koster</w:t>
      </w:r>
      <w:proofErr w:type="spellEnd"/>
      <w:r w:rsidRPr="0088650E">
        <w:rPr>
          <w:rFonts w:ascii="Times New Roman" w:hAnsi="Times New Roman" w:cs="Times New Roman"/>
          <w:sz w:val="28"/>
          <w:szCs w:val="28"/>
        </w:rPr>
        <w:t xml:space="preserve"> MI, Clarke AJ, et al. 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xml:space="preserve">: Classification and organization by phenotype, genotype and molecular pathway. Am J Med Genet A. </w:t>
      </w:r>
      <w:proofErr w:type="gramStart"/>
      <w:r w:rsidRPr="0088650E">
        <w:rPr>
          <w:rFonts w:ascii="Times New Roman" w:hAnsi="Times New Roman" w:cs="Times New Roman"/>
          <w:sz w:val="28"/>
          <w:szCs w:val="28"/>
        </w:rPr>
        <w:t>2019;179:442</w:t>
      </w:r>
      <w:proofErr w:type="gramEnd"/>
      <w:r w:rsidRPr="0088650E">
        <w:rPr>
          <w:rFonts w:ascii="Times New Roman" w:hAnsi="Times New Roman" w:cs="Times New Roman"/>
          <w:sz w:val="28"/>
          <w:szCs w:val="28"/>
        </w:rPr>
        <w:t xml:space="preserve">‑7. </w:t>
      </w:r>
    </w:p>
    <w:p w14:paraId="6B556763"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lastRenderedPageBreak/>
        <w:t xml:space="preserve">[4] </w:t>
      </w:r>
      <w:proofErr w:type="spellStart"/>
      <w:r w:rsidRPr="0088650E">
        <w:rPr>
          <w:rFonts w:ascii="Times New Roman" w:hAnsi="Times New Roman" w:cs="Times New Roman"/>
          <w:sz w:val="28"/>
          <w:szCs w:val="28"/>
        </w:rPr>
        <w:t>Anbouba</w:t>
      </w:r>
      <w:proofErr w:type="spellEnd"/>
      <w:r w:rsidRPr="0088650E">
        <w:rPr>
          <w:rFonts w:ascii="Times New Roman" w:hAnsi="Times New Roman" w:cs="Times New Roman"/>
          <w:sz w:val="28"/>
          <w:szCs w:val="28"/>
        </w:rPr>
        <w:t xml:space="preserve"> GM, </w:t>
      </w:r>
      <w:proofErr w:type="spellStart"/>
      <w:r w:rsidRPr="0088650E">
        <w:rPr>
          <w:rFonts w:ascii="Times New Roman" w:hAnsi="Times New Roman" w:cs="Times New Roman"/>
          <w:sz w:val="28"/>
          <w:szCs w:val="28"/>
        </w:rPr>
        <w:t>Carmany</w:t>
      </w:r>
      <w:proofErr w:type="spellEnd"/>
      <w:r w:rsidRPr="0088650E">
        <w:rPr>
          <w:rFonts w:ascii="Times New Roman" w:hAnsi="Times New Roman" w:cs="Times New Roman"/>
          <w:sz w:val="28"/>
          <w:szCs w:val="28"/>
        </w:rPr>
        <w:t xml:space="preserve"> EP, </w:t>
      </w:r>
      <w:proofErr w:type="spellStart"/>
      <w:r w:rsidRPr="0088650E">
        <w:rPr>
          <w:rFonts w:ascii="Times New Roman" w:hAnsi="Times New Roman" w:cs="Times New Roman"/>
          <w:sz w:val="28"/>
          <w:szCs w:val="28"/>
        </w:rPr>
        <w:t>Natoli</w:t>
      </w:r>
      <w:proofErr w:type="spellEnd"/>
      <w:r w:rsidRPr="0088650E">
        <w:rPr>
          <w:rFonts w:ascii="Times New Roman" w:hAnsi="Times New Roman" w:cs="Times New Roman"/>
          <w:sz w:val="28"/>
          <w:szCs w:val="28"/>
        </w:rPr>
        <w:t xml:space="preserve"> JL. The characterization of hypodontia, </w:t>
      </w:r>
      <w:proofErr w:type="spellStart"/>
      <w:r w:rsidRPr="0088650E">
        <w:rPr>
          <w:rFonts w:ascii="Times New Roman" w:hAnsi="Times New Roman" w:cs="Times New Roman"/>
          <w:sz w:val="28"/>
          <w:szCs w:val="28"/>
        </w:rPr>
        <w:t>hypohidrosis</w:t>
      </w:r>
      <w:proofErr w:type="spellEnd"/>
      <w:r w:rsidRPr="0088650E">
        <w:rPr>
          <w:rFonts w:ascii="Times New Roman" w:hAnsi="Times New Roman" w:cs="Times New Roman"/>
          <w:sz w:val="28"/>
          <w:szCs w:val="28"/>
        </w:rPr>
        <w:t xml:space="preserve">, and hypotrichosis associated with X-linked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A systematic review. Am J Med Genet A. </w:t>
      </w:r>
      <w:proofErr w:type="gramStart"/>
      <w:r w:rsidRPr="0088650E">
        <w:rPr>
          <w:rFonts w:ascii="Times New Roman" w:hAnsi="Times New Roman" w:cs="Times New Roman"/>
          <w:sz w:val="28"/>
          <w:szCs w:val="28"/>
        </w:rPr>
        <w:t>2020;182:831</w:t>
      </w:r>
      <w:proofErr w:type="gramEnd"/>
      <w:r w:rsidRPr="0088650E">
        <w:rPr>
          <w:rFonts w:ascii="Times New Roman" w:hAnsi="Times New Roman" w:cs="Times New Roman"/>
          <w:sz w:val="28"/>
          <w:szCs w:val="28"/>
        </w:rPr>
        <w:t xml:space="preserve">–41. </w:t>
      </w:r>
    </w:p>
    <w:p w14:paraId="3E414C15"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[5] </w:t>
      </w:r>
      <w:proofErr w:type="spellStart"/>
      <w:r w:rsidRPr="0088650E">
        <w:rPr>
          <w:rFonts w:ascii="Times New Roman" w:hAnsi="Times New Roman" w:cs="Times New Roman"/>
          <w:sz w:val="28"/>
          <w:szCs w:val="28"/>
        </w:rPr>
        <w:t>Itin</w:t>
      </w:r>
      <w:proofErr w:type="spellEnd"/>
      <w:r w:rsidRPr="0088650E">
        <w:rPr>
          <w:rFonts w:ascii="Times New Roman" w:hAnsi="Times New Roman" w:cs="Times New Roman"/>
          <w:sz w:val="28"/>
          <w:szCs w:val="28"/>
        </w:rPr>
        <w:t xml:space="preserve"> PH, </w:t>
      </w:r>
      <w:proofErr w:type="spellStart"/>
      <w:r w:rsidRPr="0088650E">
        <w:rPr>
          <w:rFonts w:ascii="Times New Roman" w:hAnsi="Times New Roman" w:cs="Times New Roman"/>
          <w:sz w:val="28"/>
          <w:szCs w:val="28"/>
        </w:rPr>
        <w:t>Fistarol</w:t>
      </w:r>
      <w:proofErr w:type="spellEnd"/>
      <w:r w:rsidRPr="0088650E">
        <w:rPr>
          <w:rFonts w:ascii="Times New Roman" w:hAnsi="Times New Roman" w:cs="Times New Roman"/>
          <w:sz w:val="28"/>
          <w:szCs w:val="28"/>
        </w:rPr>
        <w:t xml:space="preserve"> SK. 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xml:space="preserve">. Am J Med Genet C </w:t>
      </w:r>
      <w:proofErr w:type="spellStart"/>
      <w:r w:rsidRPr="0088650E">
        <w:rPr>
          <w:rFonts w:ascii="Times New Roman" w:hAnsi="Times New Roman" w:cs="Times New Roman"/>
          <w:sz w:val="28"/>
          <w:szCs w:val="28"/>
        </w:rPr>
        <w:t>Semin</w:t>
      </w:r>
      <w:proofErr w:type="spellEnd"/>
      <w:r w:rsidRPr="0088650E">
        <w:rPr>
          <w:rFonts w:ascii="Times New Roman" w:hAnsi="Times New Roman" w:cs="Times New Roman"/>
          <w:sz w:val="28"/>
          <w:szCs w:val="28"/>
        </w:rPr>
        <w:t xml:space="preserve"> Med Genet. 2004;131</w:t>
      </w:r>
      <w:proofErr w:type="gramStart"/>
      <w:r w:rsidRPr="0088650E">
        <w:rPr>
          <w:rFonts w:ascii="Times New Roman" w:hAnsi="Times New Roman" w:cs="Times New Roman"/>
          <w:sz w:val="28"/>
          <w:szCs w:val="28"/>
        </w:rPr>
        <w:t>C(</w:t>
      </w:r>
      <w:proofErr w:type="gramEnd"/>
      <w:r w:rsidRPr="0088650E">
        <w:rPr>
          <w:rFonts w:ascii="Times New Roman" w:hAnsi="Times New Roman" w:cs="Times New Roman"/>
          <w:sz w:val="28"/>
          <w:szCs w:val="28"/>
        </w:rPr>
        <w:t xml:space="preserve">1):45-51. </w:t>
      </w:r>
    </w:p>
    <w:p w14:paraId="17299ECC"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[6] </w:t>
      </w:r>
      <w:proofErr w:type="spellStart"/>
      <w:r w:rsidRPr="0088650E">
        <w:rPr>
          <w:rFonts w:ascii="Times New Roman" w:hAnsi="Times New Roman" w:cs="Times New Roman"/>
          <w:sz w:val="28"/>
          <w:szCs w:val="28"/>
        </w:rPr>
        <w:t>Kere</w:t>
      </w:r>
      <w:proofErr w:type="spellEnd"/>
      <w:r w:rsidRPr="0088650E">
        <w:rPr>
          <w:rFonts w:ascii="Times New Roman" w:hAnsi="Times New Roman" w:cs="Times New Roman"/>
          <w:sz w:val="28"/>
          <w:szCs w:val="28"/>
        </w:rPr>
        <w:t xml:space="preserve"> J, Srivastava AK, </w:t>
      </w:r>
      <w:proofErr w:type="spellStart"/>
      <w:r w:rsidRPr="0088650E">
        <w:rPr>
          <w:rFonts w:ascii="Times New Roman" w:hAnsi="Times New Roman" w:cs="Times New Roman"/>
          <w:sz w:val="28"/>
          <w:szCs w:val="28"/>
        </w:rPr>
        <w:t>Montonen</w:t>
      </w:r>
      <w:proofErr w:type="spellEnd"/>
      <w:r w:rsidRPr="0088650E">
        <w:rPr>
          <w:rFonts w:ascii="Times New Roman" w:hAnsi="Times New Roman" w:cs="Times New Roman"/>
          <w:sz w:val="28"/>
          <w:szCs w:val="28"/>
        </w:rPr>
        <w:t xml:space="preserve"> O, et al. X-linked anhidrotic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is caused by mutation in a novel transmembrane protein. Nat Genet. 1996;13(4):409-16. </w:t>
      </w:r>
    </w:p>
    <w:p w14:paraId="35465ECE"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[7] </w:t>
      </w:r>
      <w:proofErr w:type="spellStart"/>
      <w:r w:rsidRPr="0088650E">
        <w:rPr>
          <w:rFonts w:ascii="Times New Roman" w:hAnsi="Times New Roman" w:cs="Times New Roman"/>
          <w:sz w:val="28"/>
          <w:szCs w:val="28"/>
        </w:rPr>
        <w:t>Cluzeau</w:t>
      </w:r>
      <w:proofErr w:type="spellEnd"/>
      <w:r w:rsidRPr="0088650E">
        <w:rPr>
          <w:rFonts w:ascii="Times New Roman" w:hAnsi="Times New Roman" w:cs="Times New Roman"/>
          <w:sz w:val="28"/>
          <w:szCs w:val="28"/>
        </w:rPr>
        <w:t xml:space="preserve"> C, </w:t>
      </w:r>
      <w:proofErr w:type="spellStart"/>
      <w:r w:rsidRPr="0088650E">
        <w:rPr>
          <w:rFonts w:ascii="Times New Roman" w:hAnsi="Times New Roman" w:cs="Times New Roman"/>
          <w:sz w:val="28"/>
          <w:szCs w:val="28"/>
        </w:rPr>
        <w:t>Hadj</w:t>
      </w:r>
      <w:proofErr w:type="spellEnd"/>
      <w:r w:rsidRPr="0088650E">
        <w:rPr>
          <w:rFonts w:ascii="Times New Roman" w:hAnsi="Times New Roman" w:cs="Times New Roman"/>
          <w:sz w:val="28"/>
          <w:szCs w:val="28"/>
        </w:rPr>
        <w:t xml:space="preserve">-Rabia S, </w:t>
      </w:r>
      <w:proofErr w:type="spellStart"/>
      <w:r w:rsidRPr="0088650E">
        <w:rPr>
          <w:rFonts w:ascii="Times New Roman" w:hAnsi="Times New Roman" w:cs="Times New Roman"/>
          <w:sz w:val="28"/>
          <w:szCs w:val="28"/>
        </w:rPr>
        <w:t>Jambou</w:t>
      </w:r>
      <w:proofErr w:type="spellEnd"/>
      <w:r w:rsidRPr="0088650E">
        <w:rPr>
          <w:rFonts w:ascii="Times New Roman" w:hAnsi="Times New Roman" w:cs="Times New Roman"/>
          <w:sz w:val="28"/>
          <w:szCs w:val="28"/>
        </w:rPr>
        <w:t xml:space="preserve"> M, et al. Only four genes (EDA1, EDAR, EDARADD, and WNT10A) account for 90% of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cases. Hum </w:t>
      </w:r>
      <w:proofErr w:type="spellStart"/>
      <w:r w:rsidRPr="0088650E">
        <w:rPr>
          <w:rFonts w:ascii="Times New Roman" w:hAnsi="Times New Roman" w:cs="Times New Roman"/>
          <w:sz w:val="28"/>
          <w:szCs w:val="28"/>
        </w:rPr>
        <w:t>Mutat</w:t>
      </w:r>
      <w:proofErr w:type="spellEnd"/>
      <w:r w:rsidRPr="0088650E">
        <w:rPr>
          <w:rFonts w:ascii="Times New Roman" w:hAnsi="Times New Roman" w:cs="Times New Roman"/>
          <w:sz w:val="28"/>
          <w:szCs w:val="28"/>
        </w:rPr>
        <w:t>. 2011;32(1):70-2.</w:t>
      </w:r>
    </w:p>
    <w:p w14:paraId="61D03B14"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 [8] Lamartine J. Towards a new classification of 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xml:space="preserve">. Clin Exp Dermatol. 2003;28(4):351-5. </w:t>
      </w:r>
    </w:p>
    <w:p w14:paraId="57ED9BC8"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[9] </w:t>
      </w:r>
      <w:proofErr w:type="spellStart"/>
      <w:r w:rsidRPr="0088650E">
        <w:rPr>
          <w:rFonts w:ascii="Times New Roman" w:hAnsi="Times New Roman" w:cs="Times New Roman"/>
          <w:sz w:val="28"/>
          <w:szCs w:val="28"/>
        </w:rPr>
        <w:t>Priolo</w:t>
      </w:r>
      <w:proofErr w:type="spellEnd"/>
      <w:r w:rsidRPr="0088650E">
        <w:rPr>
          <w:rFonts w:ascii="Times New Roman" w:hAnsi="Times New Roman" w:cs="Times New Roman"/>
          <w:sz w:val="28"/>
          <w:szCs w:val="28"/>
        </w:rPr>
        <w:t xml:space="preserve"> M, </w:t>
      </w:r>
      <w:proofErr w:type="spellStart"/>
      <w:r w:rsidRPr="0088650E">
        <w:rPr>
          <w:rFonts w:ascii="Times New Roman" w:hAnsi="Times New Roman" w:cs="Times New Roman"/>
          <w:sz w:val="28"/>
          <w:szCs w:val="28"/>
        </w:rPr>
        <w:t>Laganà</w:t>
      </w:r>
      <w:proofErr w:type="spellEnd"/>
      <w:r w:rsidRPr="0088650E">
        <w:rPr>
          <w:rFonts w:ascii="Times New Roman" w:hAnsi="Times New Roman" w:cs="Times New Roman"/>
          <w:sz w:val="28"/>
          <w:szCs w:val="28"/>
        </w:rPr>
        <w:t xml:space="preserve"> C. 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xml:space="preserve">: a new clinical-genetic classification. J Med Genet. 2001;38(9):579-85. </w:t>
      </w:r>
    </w:p>
    <w:p w14:paraId="6E733B55"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[10] Sweeney E, Fryer A, </w:t>
      </w:r>
      <w:proofErr w:type="spellStart"/>
      <w:r w:rsidRPr="0088650E">
        <w:rPr>
          <w:rFonts w:ascii="Times New Roman" w:hAnsi="Times New Roman" w:cs="Times New Roman"/>
          <w:sz w:val="28"/>
          <w:szCs w:val="28"/>
        </w:rPr>
        <w:t>Mountford</w:t>
      </w:r>
      <w:proofErr w:type="spellEnd"/>
      <w:r w:rsidRPr="0088650E">
        <w:rPr>
          <w:rFonts w:ascii="Times New Roman" w:hAnsi="Times New Roman" w:cs="Times New Roman"/>
          <w:sz w:val="28"/>
          <w:szCs w:val="28"/>
        </w:rPr>
        <w:t xml:space="preserve"> R, Green A, McKeown C. X-linked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(EDA) presenting in females: skewed X-inactivation and a female carrier with sweat gland agenesis. Eur J </w:t>
      </w:r>
      <w:proofErr w:type="spellStart"/>
      <w:r w:rsidRPr="0088650E">
        <w:rPr>
          <w:rFonts w:ascii="Times New Roman" w:hAnsi="Times New Roman" w:cs="Times New Roman"/>
          <w:sz w:val="28"/>
          <w:szCs w:val="28"/>
        </w:rPr>
        <w:t>Pediatr</w:t>
      </w:r>
      <w:proofErr w:type="spellEnd"/>
      <w:r w:rsidRPr="0088650E">
        <w:rPr>
          <w:rFonts w:ascii="Times New Roman" w:hAnsi="Times New Roman" w:cs="Times New Roman"/>
          <w:sz w:val="28"/>
          <w:szCs w:val="28"/>
        </w:rPr>
        <w:t xml:space="preserve">. 2003;162(6):361-6. </w:t>
      </w:r>
    </w:p>
    <w:p w14:paraId="63801F0B" w14:textId="77777777" w:rsidR="001C18D0"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[11] </w:t>
      </w:r>
      <w:proofErr w:type="spellStart"/>
      <w:r w:rsidRPr="0088650E">
        <w:rPr>
          <w:rFonts w:ascii="Times New Roman" w:hAnsi="Times New Roman" w:cs="Times New Roman"/>
          <w:sz w:val="28"/>
          <w:szCs w:val="28"/>
        </w:rPr>
        <w:t>Jahanbin</w:t>
      </w:r>
      <w:proofErr w:type="spellEnd"/>
      <w:r w:rsidRPr="0088650E">
        <w:rPr>
          <w:rFonts w:ascii="Times New Roman" w:hAnsi="Times New Roman" w:cs="Times New Roman"/>
          <w:sz w:val="28"/>
          <w:szCs w:val="28"/>
        </w:rPr>
        <w:t xml:space="preserve"> A, </w:t>
      </w:r>
      <w:proofErr w:type="spellStart"/>
      <w:r w:rsidRPr="0088650E">
        <w:rPr>
          <w:rFonts w:ascii="Times New Roman" w:hAnsi="Times New Roman" w:cs="Times New Roman"/>
          <w:sz w:val="28"/>
          <w:szCs w:val="28"/>
        </w:rPr>
        <w:t>Mokhber</w:t>
      </w:r>
      <w:proofErr w:type="spellEnd"/>
      <w:r w:rsidRPr="0088650E">
        <w:rPr>
          <w:rFonts w:ascii="Times New Roman" w:hAnsi="Times New Roman" w:cs="Times New Roman"/>
          <w:sz w:val="28"/>
          <w:szCs w:val="28"/>
        </w:rPr>
        <w:t xml:space="preserve"> N, </w:t>
      </w:r>
      <w:proofErr w:type="spellStart"/>
      <w:r w:rsidRPr="0088650E">
        <w:rPr>
          <w:rFonts w:ascii="Times New Roman" w:hAnsi="Times New Roman" w:cs="Times New Roman"/>
          <w:sz w:val="28"/>
          <w:szCs w:val="28"/>
        </w:rPr>
        <w:t>Saberi</w:t>
      </w:r>
      <w:proofErr w:type="spellEnd"/>
      <w:r w:rsidRPr="0088650E">
        <w:rPr>
          <w:rFonts w:ascii="Times New Roman" w:hAnsi="Times New Roman" w:cs="Times New Roman"/>
          <w:sz w:val="28"/>
          <w:szCs w:val="28"/>
        </w:rPr>
        <w:t xml:space="preserve"> E, </w:t>
      </w:r>
      <w:proofErr w:type="spellStart"/>
      <w:r w:rsidRPr="0088650E">
        <w:rPr>
          <w:rFonts w:ascii="Times New Roman" w:hAnsi="Times New Roman" w:cs="Times New Roman"/>
          <w:sz w:val="28"/>
          <w:szCs w:val="28"/>
        </w:rPr>
        <w:t>Khalesi</w:t>
      </w:r>
      <w:proofErr w:type="spellEnd"/>
      <w:r w:rsidRPr="0088650E">
        <w:rPr>
          <w:rFonts w:ascii="Times New Roman" w:hAnsi="Times New Roman" w:cs="Times New Roman"/>
          <w:sz w:val="28"/>
          <w:szCs w:val="28"/>
        </w:rPr>
        <w:t xml:space="preserve"> M. Craniofacial characteristics in patients with ectodermal dysplasia: a cephalometric study. J Clin </w:t>
      </w:r>
      <w:proofErr w:type="spellStart"/>
      <w:r w:rsidRPr="0088650E">
        <w:rPr>
          <w:rFonts w:ascii="Times New Roman" w:hAnsi="Times New Roman" w:cs="Times New Roman"/>
          <w:sz w:val="28"/>
          <w:szCs w:val="28"/>
        </w:rPr>
        <w:t>Pediatr</w:t>
      </w:r>
      <w:proofErr w:type="spellEnd"/>
      <w:r w:rsidRPr="0088650E">
        <w:rPr>
          <w:rFonts w:ascii="Times New Roman" w:hAnsi="Times New Roman" w:cs="Times New Roman"/>
          <w:sz w:val="28"/>
          <w:szCs w:val="28"/>
        </w:rPr>
        <w:t xml:space="preserve"> Dent. 2010;35(2):215-9. </w:t>
      </w:r>
    </w:p>
    <w:p w14:paraId="140D2423" w14:textId="00414852"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[12] </w:t>
      </w:r>
      <w:proofErr w:type="spellStart"/>
      <w:r w:rsidRPr="0088650E">
        <w:rPr>
          <w:rFonts w:ascii="Times New Roman" w:hAnsi="Times New Roman" w:cs="Times New Roman"/>
          <w:sz w:val="28"/>
          <w:szCs w:val="28"/>
        </w:rPr>
        <w:t>Lexner</w:t>
      </w:r>
      <w:proofErr w:type="spellEnd"/>
      <w:r w:rsidRPr="0088650E">
        <w:rPr>
          <w:rFonts w:ascii="Times New Roman" w:hAnsi="Times New Roman" w:cs="Times New Roman"/>
          <w:sz w:val="28"/>
          <w:szCs w:val="28"/>
        </w:rPr>
        <w:t xml:space="preserve"> MO, </w:t>
      </w:r>
      <w:proofErr w:type="spellStart"/>
      <w:r w:rsidRPr="0088650E">
        <w:rPr>
          <w:rFonts w:ascii="Times New Roman" w:hAnsi="Times New Roman" w:cs="Times New Roman"/>
          <w:sz w:val="28"/>
          <w:szCs w:val="28"/>
        </w:rPr>
        <w:t>Bardow</w:t>
      </w:r>
      <w:proofErr w:type="spellEnd"/>
      <w:r w:rsidRPr="0088650E">
        <w:rPr>
          <w:rFonts w:ascii="Times New Roman" w:hAnsi="Times New Roman" w:cs="Times New Roman"/>
          <w:sz w:val="28"/>
          <w:szCs w:val="28"/>
        </w:rPr>
        <w:t xml:space="preserve"> A, Hertz JM, Almer L, </w:t>
      </w:r>
      <w:proofErr w:type="spellStart"/>
      <w:r w:rsidRPr="0088650E">
        <w:rPr>
          <w:rFonts w:ascii="Times New Roman" w:hAnsi="Times New Roman" w:cs="Times New Roman"/>
          <w:sz w:val="28"/>
          <w:szCs w:val="28"/>
        </w:rPr>
        <w:t>Kreiborg</w:t>
      </w:r>
      <w:proofErr w:type="spellEnd"/>
      <w:r w:rsidRPr="0088650E">
        <w:rPr>
          <w:rFonts w:ascii="Times New Roman" w:hAnsi="Times New Roman" w:cs="Times New Roman"/>
          <w:sz w:val="28"/>
          <w:szCs w:val="28"/>
        </w:rPr>
        <w:t xml:space="preserve"> S. Anomalies of tooth formation in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Int J </w:t>
      </w:r>
      <w:proofErr w:type="spellStart"/>
      <w:r w:rsidRPr="0088650E">
        <w:rPr>
          <w:rFonts w:ascii="Times New Roman" w:hAnsi="Times New Roman" w:cs="Times New Roman"/>
          <w:sz w:val="28"/>
          <w:szCs w:val="28"/>
        </w:rPr>
        <w:t>Paediatr</w:t>
      </w:r>
      <w:proofErr w:type="spellEnd"/>
      <w:r w:rsidRPr="0088650E">
        <w:rPr>
          <w:rFonts w:ascii="Times New Roman" w:hAnsi="Times New Roman" w:cs="Times New Roman"/>
          <w:sz w:val="28"/>
          <w:szCs w:val="28"/>
        </w:rPr>
        <w:t xml:space="preserve"> Dent. 2007;17(1):10-8. </w:t>
      </w:r>
    </w:p>
    <w:p w14:paraId="699DE9A2"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[13] </w:t>
      </w:r>
      <w:proofErr w:type="spellStart"/>
      <w:r w:rsidRPr="0088650E">
        <w:rPr>
          <w:rFonts w:ascii="Times New Roman" w:hAnsi="Times New Roman" w:cs="Times New Roman"/>
          <w:sz w:val="28"/>
          <w:szCs w:val="28"/>
        </w:rPr>
        <w:t>Bittencourt</w:t>
      </w:r>
      <w:proofErr w:type="spellEnd"/>
      <w:r w:rsidRPr="0088650E">
        <w:rPr>
          <w:rFonts w:ascii="Times New Roman" w:hAnsi="Times New Roman" w:cs="Times New Roman"/>
          <w:sz w:val="28"/>
          <w:szCs w:val="28"/>
        </w:rPr>
        <w:t xml:space="preserve"> FV, Albuquerque RC, Souza ML. Dental treatment of patients with ectodermal dysplasia: a case report with 5-year follow-up. </w:t>
      </w:r>
      <w:proofErr w:type="spellStart"/>
      <w:r w:rsidRPr="0088650E">
        <w:rPr>
          <w:rFonts w:ascii="Times New Roman" w:hAnsi="Times New Roman" w:cs="Times New Roman"/>
          <w:sz w:val="28"/>
          <w:szCs w:val="28"/>
        </w:rPr>
        <w:t>Braz</w:t>
      </w:r>
      <w:proofErr w:type="spellEnd"/>
      <w:r w:rsidRPr="0088650E">
        <w:rPr>
          <w:rFonts w:ascii="Times New Roman" w:hAnsi="Times New Roman" w:cs="Times New Roman"/>
          <w:sz w:val="28"/>
          <w:szCs w:val="28"/>
        </w:rPr>
        <w:t xml:space="preserve"> Dent J. 2001;12(2):135-8. [14] </w:t>
      </w:r>
      <w:proofErr w:type="spellStart"/>
      <w:r w:rsidRPr="0088650E">
        <w:rPr>
          <w:rFonts w:ascii="Times New Roman" w:hAnsi="Times New Roman" w:cs="Times New Roman"/>
          <w:sz w:val="28"/>
          <w:szCs w:val="28"/>
        </w:rPr>
        <w:t>Kupietzky</w:t>
      </w:r>
      <w:proofErr w:type="spellEnd"/>
      <w:r w:rsidRPr="0088650E">
        <w:rPr>
          <w:rFonts w:ascii="Times New Roman" w:hAnsi="Times New Roman" w:cs="Times New Roman"/>
          <w:sz w:val="28"/>
          <w:szCs w:val="28"/>
        </w:rPr>
        <w:t xml:space="preserve"> A, </w:t>
      </w:r>
      <w:proofErr w:type="spellStart"/>
      <w:r w:rsidRPr="0088650E">
        <w:rPr>
          <w:rFonts w:ascii="Times New Roman" w:hAnsi="Times New Roman" w:cs="Times New Roman"/>
          <w:sz w:val="28"/>
          <w:szCs w:val="28"/>
        </w:rPr>
        <w:t>Houpt</w:t>
      </w:r>
      <w:proofErr w:type="spellEnd"/>
      <w:r w:rsidRPr="0088650E">
        <w:rPr>
          <w:rFonts w:ascii="Times New Roman" w:hAnsi="Times New Roman" w:cs="Times New Roman"/>
          <w:sz w:val="28"/>
          <w:szCs w:val="28"/>
        </w:rPr>
        <w:t xml:space="preserve"> M.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characteristics and treatment. Quintessence Int. 1995;26(4):285-91. </w:t>
      </w:r>
    </w:p>
    <w:p w14:paraId="563C2841"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[15] de Araujo T, de Oliveira M, Gomes L, da Silva </w:t>
      </w:r>
      <w:proofErr w:type="spellStart"/>
      <w:r w:rsidRPr="0088650E">
        <w:rPr>
          <w:rFonts w:ascii="Times New Roman" w:hAnsi="Times New Roman" w:cs="Times New Roman"/>
          <w:sz w:val="28"/>
          <w:szCs w:val="28"/>
        </w:rPr>
        <w:t>Dalben</w:t>
      </w:r>
      <w:proofErr w:type="spellEnd"/>
      <w:r w:rsidRPr="0088650E">
        <w:rPr>
          <w:rFonts w:ascii="Times New Roman" w:hAnsi="Times New Roman" w:cs="Times New Roman"/>
          <w:sz w:val="28"/>
          <w:szCs w:val="28"/>
        </w:rPr>
        <w:t xml:space="preserve"> G. Oral rehabilitation of a child with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a case report. J Dent Child. 2012;79(1):29-32.</w:t>
      </w:r>
    </w:p>
    <w:p w14:paraId="4269A35B"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lastRenderedPageBreak/>
        <w:t xml:space="preserve"> [16] Vieira KA, Teixeira MS, </w:t>
      </w:r>
      <w:proofErr w:type="spellStart"/>
      <w:r w:rsidRPr="0088650E">
        <w:rPr>
          <w:rFonts w:ascii="Times New Roman" w:hAnsi="Times New Roman" w:cs="Times New Roman"/>
          <w:sz w:val="28"/>
          <w:szCs w:val="28"/>
        </w:rPr>
        <w:t>Guirado</w:t>
      </w:r>
      <w:proofErr w:type="spellEnd"/>
      <w:r w:rsidRPr="0088650E">
        <w:rPr>
          <w:rFonts w:ascii="Times New Roman" w:hAnsi="Times New Roman" w:cs="Times New Roman"/>
          <w:sz w:val="28"/>
          <w:szCs w:val="28"/>
        </w:rPr>
        <w:t xml:space="preserve"> CG, </w:t>
      </w:r>
      <w:proofErr w:type="spellStart"/>
      <w:r w:rsidRPr="0088650E">
        <w:rPr>
          <w:rFonts w:ascii="Times New Roman" w:hAnsi="Times New Roman" w:cs="Times New Roman"/>
          <w:sz w:val="28"/>
          <w:szCs w:val="28"/>
        </w:rPr>
        <w:t>Gaviao</w:t>
      </w:r>
      <w:proofErr w:type="spellEnd"/>
      <w:r w:rsidRPr="0088650E">
        <w:rPr>
          <w:rFonts w:ascii="Times New Roman" w:hAnsi="Times New Roman" w:cs="Times New Roman"/>
          <w:sz w:val="28"/>
          <w:szCs w:val="28"/>
        </w:rPr>
        <w:t xml:space="preserve"> MB. Prosthodontic treatment of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a case report. Quintessence Int. 2007;38(1):75-80. </w:t>
      </w:r>
    </w:p>
    <w:p w14:paraId="23D71533"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[17] </w:t>
      </w:r>
      <w:proofErr w:type="spellStart"/>
      <w:r w:rsidRPr="0088650E">
        <w:rPr>
          <w:rFonts w:ascii="Times New Roman" w:hAnsi="Times New Roman" w:cs="Times New Roman"/>
          <w:sz w:val="28"/>
          <w:szCs w:val="28"/>
        </w:rPr>
        <w:t>Lexner</w:t>
      </w:r>
      <w:proofErr w:type="spellEnd"/>
      <w:r w:rsidRPr="0088650E">
        <w:rPr>
          <w:rFonts w:ascii="Times New Roman" w:hAnsi="Times New Roman" w:cs="Times New Roman"/>
          <w:sz w:val="28"/>
          <w:szCs w:val="28"/>
        </w:rPr>
        <w:t xml:space="preserve"> MO, </w:t>
      </w:r>
      <w:proofErr w:type="spellStart"/>
      <w:r w:rsidRPr="0088650E">
        <w:rPr>
          <w:rFonts w:ascii="Times New Roman" w:hAnsi="Times New Roman" w:cs="Times New Roman"/>
          <w:sz w:val="28"/>
          <w:szCs w:val="28"/>
        </w:rPr>
        <w:t>Bardow</w:t>
      </w:r>
      <w:proofErr w:type="spellEnd"/>
      <w:r w:rsidRPr="0088650E">
        <w:rPr>
          <w:rFonts w:ascii="Times New Roman" w:hAnsi="Times New Roman" w:cs="Times New Roman"/>
          <w:sz w:val="28"/>
          <w:szCs w:val="28"/>
        </w:rPr>
        <w:t xml:space="preserve"> A, Juncker I, Jensen LG, Almer L, </w:t>
      </w:r>
      <w:proofErr w:type="spellStart"/>
      <w:r w:rsidRPr="0088650E">
        <w:rPr>
          <w:rFonts w:ascii="Times New Roman" w:hAnsi="Times New Roman" w:cs="Times New Roman"/>
          <w:sz w:val="28"/>
          <w:szCs w:val="28"/>
        </w:rPr>
        <w:t>Kreiborg</w:t>
      </w:r>
      <w:proofErr w:type="spellEnd"/>
      <w:r w:rsidRPr="0088650E">
        <w:rPr>
          <w:rFonts w:ascii="Times New Roman" w:hAnsi="Times New Roman" w:cs="Times New Roman"/>
          <w:sz w:val="28"/>
          <w:szCs w:val="28"/>
        </w:rPr>
        <w:t xml:space="preserve"> S. X-linked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Genetic and dental findings in 67 Danish patients from 19 families. Clin Genet. 2008;74(3):252-9.</w:t>
      </w:r>
    </w:p>
    <w:p w14:paraId="12F7E979"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 [18] </w:t>
      </w:r>
      <w:proofErr w:type="spellStart"/>
      <w:r w:rsidRPr="0088650E">
        <w:rPr>
          <w:rFonts w:ascii="Times New Roman" w:hAnsi="Times New Roman" w:cs="Times New Roman"/>
          <w:sz w:val="28"/>
          <w:szCs w:val="28"/>
        </w:rPr>
        <w:t>Guckes</w:t>
      </w:r>
      <w:proofErr w:type="spellEnd"/>
      <w:r w:rsidRPr="0088650E">
        <w:rPr>
          <w:rFonts w:ascii="Times New Roman" w:hAnsi="Times New Roman" w:cs="Times New Roman"/>
          <w:sz w:val="28"/>
          <w:szCs w:val="28"/>
        </w:rPr>
        <w:t xml:space="preserve"> AD, </w:t>
      </w:r>
      <w:proofErr w:type="spellStart"/>
      <w:r w:rsidRPr="0088650E">
        <w:rPr>
          <w:rFonts w:ascii="Times New Roman" w:hAnsi="Times New Roman" w:cs="Times New Roman"/>
          <w:sz w:val="28"/>
          <w:szCs w:val="28"/>
        </w:rPr>
        <w:t>Brahim</w:t>
      </w:r>
      <w:proofErr w:type="spellEnd"/>
      <w:r w:rsidRPr="0088650E">
        <w:rPr>
          <w:rFonts w:ascii="Times New Roman" w:hAnsi="Times New Roman" w:cs="Times New Roman"/>
          <w:sz w:val="28"/>
          <w:szCs w:val="28"/>
        </w:rPr>
        <w:t xml:space="preserve"> JS, McCarthy GR. Use of </w:t>
      </w:r>
      <w:proofErr w:type="spellStart"/>
      <w:r w:rsidRPr="0088650E">
        <w:rPr>
          <w:rFonts w:ascii="Times New Roman" w:hAnsi="Times New Roman" w:cs="Times New Roman"/>
          <w:sz w:val="28"/>
          <w:szCs w:val="28"/>
        </w:rPr>
        <w:t>endosseous</w:t>
      </w:r>
      <w:proofErr w:type="spellEnd"/>
      <w:r w:rsidRPr="0088650E">
        <w:rPr>
          <w:rFonts w:ascii="Times New Roman" w:hAnsi="Times New Roman" w:cs="Times New Roman"/>
          <w:sz w:val="28"/>
          <w:szCs w:val="28"/>
        </w:rPr>
        <w:t xml:space="preserve"> implants in a 3-year-old child with ectodermal dysplasia: case report and 5-year follow-up. </w:t>
      </w:r>
      <w:proofErr w:type="spellStart"/>
      <w:r w:rsidRPr="0088650E">
        <w:rPr>
          <w:rFonts w:ascii="Times New Roman" w:hAnsi="Times New Roman" w:cs="Times New Roman"/>
          <w:sz w:val="28"/>
          <w:szCs w:val="28"/>
        </w:rPr>
        <w:t>Pediatr</w:t>
      </w:r>
      <w:proofErr w:type="spellEnd"/>
      <w:r w:rsidRPr="0088650E">
        <w:rPr>
          <w:rFonts w:ascii="Times New Roman" w:hAnsi="Times New Roman" w:cs="Times New Roman"/>
          <w:sz w:val="28"/>
          <w:szCs w:val="28"/>
        </w:rPr>
        <w:t xml:space="preserve"> Dent. 1997;19(4):282-5. </w:t>
      </w:r>
    </w:p>
    <w:p w14:paraId="4E2C0861"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[19] Vieira KA, de Carvalho Carrara CF, de Castro LC, et al. Prosthetic treatment of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with complete anodontia: a clinical report. Quintessence Int. 2006;37(5):379-85. </w:t>
      </w:r>
    </w:p>
    <w:p w14:paraId="616B1633"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[20] Salinas CF, Opitz JM. The 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xml:space="preserve">: a clinical and genetic overview. Birth Defects </w:t>
      </w:r>
      <w:proofErr w:type="spellStart"/>
      <w:r w:rsidRPr="0088650E">
        <w:rPr>
          <w:rFonts w:ascii="Times New Roman" w:hAnsi="Times New Roman" w:cs="Times New Roman"/>
          <w:sz w:val="28"/>
          <w:szCs w:val="28"/>
        </w:rPr>
        <w:t>Orig</w:t>
      </w:r>
      <w:proofErr w:type="spellEnd"/>
      <w:r w:rsidRPr="0088650E">
        <w:rPr>
          <w:rFonts w:ascii="Times New Roman" w:hAnsi="Times New Roman" w:cs="Times New Roman"/>
          <w:sz w:val="28"/>
          <w:szCs w:val="28"/>
        </w:rPr>
        <w:t xml:space="preserve"> Artic Ser. 1979;15(5B):3-18. </w:t>
      </w:r>
    </w:p>
    <w:p w14:paraId="7616AB57"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[21] Clarke A. </w:t>
      </w:r>
      <w:proofErr w:type="spellStart"/>
      <w:r w:rsidRPr="0088650E">
        <w:rPr>
          <w:rFonts w:ascii="Times New Roman" w:hAnsi="Times New Roman" w:cs="Times New Roman"/>
          <w:sz w:val="28"/>
          <w:szCs w:val="28"/>
        </w:rPr>
        <w:t>Hypohidrotic</w:t>
      </w:r>
      <w:proofErr w:type="spellEnd"/>
      <w:r w:rsidRPr="0088650E">
        <w:rPr>
          <w:rFonts w:ascii="Times New Roman" w:hAnsi="Times New Roman" w:cs="Times New Roman"/>
          <w:sz w:val="28"/>
          <w:szCs w:val="28"/>
        </w:rPr>
        <w:t xml:space="preserve"> ectodermal dysplasia. J Med Genet. 1987;24(12):659-63. </w:t>
      </w:r>
    </w:p>
    <w:p w14:paraId="12EFC187" w14:textId="4B075A77" w:rsidR="0088650E" w:rsidRDefault="006462A5" w:rsidP="00F83904">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[22] Freire-Maia N, Pinheiro M. Ectodermal </w:t>
      </w:r>
      <w:proofErr w:type="spellStart"/>
      <w:r w:rsidRPr="0088650E">
        <w:rPr>
          <w:rFonts w:ascii="Times New Roman" w:hAnsi="Times New Roman" w:cs="Times New Roman"/>
          <w:sz w:val="28"/>
          <w:szCs w:val="28"/>
        </w:rPr>
        <w:t>dysplasias</w:t>
      </w:r>
      <w:proofErr w:type="spellEnd"/>
      <w:r w:rsidRPr="0088650E">
        <w:rPr>
          <w:rFonts w:ascii="Times New Roman" w:hAnsi="Times New Roman" w:cs="Times New Roman"/>
          <w:sz w:val="28"/>
          <w:szCs w:val="28"/>
        </w:rPr>
        <w:t>: a clinical classification and a causal review. Am J Med Genet. 1984;17(3):357-74.</w:t>
      </w:r>
    </w:p>
    <w:p w14:paraId="3AF27EC9" w14:textId="77777777" w:rsidR="0088650E" w:rsidRDefault="0088650E">
      <w:pPr>
        <w:pStyle w:val="BodyText"/>
        <w:rPr>
          <w:rFonts w:ascii="Times New Roman" w:hAnsi="Times New Roman" w:cs="Times New Roman"/>
          <w:sz w:val="28"/>
          <w:szCs w:val="28"/>
        </w:rPr>
      </w:pPr>
    </w:p>
    <w:p w14:paraId="2DFB6493" w14:textId="77777777" w:rsidR="0088650E" w:rsidRDefault="0088650E">
      <w:pPr>
        <w:pStyle w:val="BodyText"/>
        <w:rPr>
          <w:rFonts w:ascii="Times New Roman" w:hAnsi="Times New Roman" w:cs="Times New Roman"/>
          <w:sz w:val="28"/>
          <w:szCs w:val="28"/>
        </w:rPr>
      </w:pPr>
    </w:p>
    <w:p w14:paraId="2F19D2EB" w14:textId="5ABC8666" w:rsidR="0088650E" w:rsidRDefault="0088650E">
      <w:pPr>
        <w:pStyle w:val="BodyTex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08319EFE" wp14:editId="699A97A3">
            <wp:simplePos x="0" y="0"/>
            <wp:positionH relativeFrom="column">
              <wp:posOffset>83820</wp:posOffset>
            </wp:positionH>
            <wp:positionV relativeFrom="paragraph">
              <wp:posOffset>-1270</wp:posOffset>
            </wp:positionV>
            <wp:extent cx="5928360" cy="3032760"/>
            <wp:effectExtent l="0" t="0" r="0" b="0"/>
            <wp:wrapNone/>
            <wp:docPr id="25042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22385" name="Picture 250422385"/>
                    <pic:cNvPicPr/>
                  </pic:nvPicPr>
                  <pic:blipFill rotWithShape="1">
                    <a:blip r:embed="rId7" cstate="print">
                      <a:extLst>
                        <a:ext uri="{28A0092B-C50C-407E-A947-70E740481C1C}">
                          <a14:useLocalDpi xmlns:a14="http://schemas.microsoft.com/office/drawing/2010/main" val="0"/>
                        </a:ext>
                      </a:extLst>
                    </a:blip>
                    <a:srcRect l="-1" r="257" b="9288"/>
                    <a:stretch>
                      <a:fillRect/>
                    </a:stretch>
                  </pic:blipFill>
                  <pic:spPr bwMode="auto">
                    <a:xfrm>
                      <a:off x="0" y="0"/>
                      <a:ext cx="5928360" cy="3032760"/>
                    </a:xfrm>
                    <a:prstGeom prst="rect">
                      <a:avLst/>
                    </a:prstGeom>
                    <a:ln>
                      <a:noFill/>
                    </a:ln>
                    <a:extLst>
                      <a:ext uri="{53640926-AAD7-44D8-BBD7-CCE9431645EC}">
                        <a14:shadowObscured xmlns:a14="http://schemas.microsoft.com/office/drawing/2010/main"/>
                      </a:ext>
                    </a:extLst>
                  </pic:spPr>
                </pic:pic>
              </a:graphicData>
            </a:graphic>
          </wp:anchor>
        </w:drawing>
      </w:r>
    </w:p>
    <w:p w14:paraId="53F15FDD" w14:textId="77777777" w:rsidR="0088650E" w:rsidRDefault="0088650E">
      <w:pPr>
        <w:pStyle w:val="BodyText"/>
        <w:rPr>
          <w:rFonts w:ascii="Times New Roman" w:hAnsi="Times New Roman" w:cs="Times New Roman"/>
          <w:sz w:val="28"/>
          <w:szCs w:val="28"/>
        </w:rPr>
      </w:pPr>
    </w:p>
    <w:p w14:paraId="496C559C" w14:textId="77777777" w:rsidR="0088650E" w:rsidRDefault="0088650E">
      <w:pPr>
        <w:pStyle w:val="BodyText"/>
        <w:rPr>
          <w:rFonts w:ascii="Times New Roman" w:hAnsi="Times New Roman" w:cs="Times New Roman"/>
          <w:sz w:val="28"/>
          <w:szCs w:val="28"/>
        </w:rPr>
      </w:pPr>
    </w:p>
    <w:p w14:paraId="6222D45E" w14:textId="504DA7BA" w:rsidR="0088650E" w:rsidRDefault="0088650E">
      <w:pPr>
        <w:pStyle w:val="BodyText"/>
        <w:rPr>
          <w:rFonts w:ascii="Times New Roman" w:hAnsi="Times New Roman" w:cs="Times New Roman"/>
          <w:sz w:val="28"/>
          <w:szCs w:val="28"/>
        </w:rPr>
      </w:pPr>
    </w:p>
    <w:p w14:paraId="637A40C5" w14:textId="7AF84FD1" w:rsidR="0088650E" w:rsidRDefault="0088650E">
      <w:pPr>
        <w:pStyle w:val="BodyText"/>
        <w:rPr>
          <w:rFonts w:ascii="Times New Roman" w:hAnsi="Times New Roman" w:cs="Times New Roman"/>
          <w:sz w:val="28"/>
          <w:szCs w:val="28"/>
        </w:rPr>
      </w:pPr>
    </w:p>
    <w:p w14:paraId="62A00A61" w14:textId="1D121BAD" w:rsidR="0088650E" w:rsidRDefault="0088650E">
      <w:pPr>
        <w:pStyle w:val="BodyText"/>
        <w:rPr>
          <w:rFonts w:ascii="Times New Roman" w:hAnsi="Times New Roman" w:cs="Times New Roman"/>
          <w:sz w:val="28"/>
          <w:szCs w:val="28"/>
        </w:rPr>
      </w:pPr>
    </w:p>
    <w:p w14:paraId="13BE4AEC" w14:textId="0C1FFC0A" w:rsidR="0088650E" w:rsidRDefault="0088650E">
      <w:pPr>
        <w:pStyle w:val="BodyText"/>
        <w:rPr>
          <w:rFonts w:ascii="Times New Roman" w:hAnsi="Times New Roman" w:cs="Times New Roman"/>
          <w:sz w:val="28"/>
          <w:szCs w:val="28"/>
        </w:rPr>
      </w:pPr>
    </w:p>
    <w:p w14:paraId="5057B915" w14:textId="77777777" w:rsidR="0088650E" w:rsidRDefault="0088650E">
      <w:pPr>
        <w:pStyle w:val="BodyText"/>
        <w:rPr>
          <w:rFonts w:ascii="Times New Roman" w:hAnsi="Times New Roman" w:cs="Times New Roman"/>
          <w:sz w:val="28"/>
          <w:szCs w:val="28"/>
        </w:rPr>
      </w:pPr>
    </w:p>
    <w:p w14:paraId="30ECDDDE" w14:textId="342F7BB5" w:rsidR="0088650E" w:rsidRDefault="0088650E">
      <w:pPr>
        <w:pStyle w:val="BodyText"/>
        <w:rPr>
          <w:rFonts w:ascii="Times New Roman" w:hAnsi="Times New Roman" w:cs="Times New Roman"/>
          <w:sz w:val="28"/>
          <w:szCs w:val="28"/>
        </w:rPr>
      </w:pPr>
    </w:p>
    <w:p w14:paraId="7EBF005B" w14:textId="3308C244" w:rsidR="0088650E" w:rsidRDefault="0069120A">
      <w:pPr>
        <w:pStyle w:val="BodyText"/>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45720" distB="45720" distL="114300" distR="114300" simplePos="0" relativeHeight="251663360" behindDoc="0" locked="0" layoutInCell="1" allowOverlap="1" wp14:anchorId="38DD77FB" wp14:editId="7C570FDE">
                <wp:simplePos x="0" y="0"/>
                <wp:positionH relativeFrom="column">
                  <wp:posOffset>2783205</wp:posOffset>
                </wp:positionH>
                <wp:positionV relativeFrom="paragraph">
                  <wp:posOffset>293370</wp:posOffset>
                </wp:positionV>
                <wp:extent cx="859155" cy="434340"/>
                <wp:effectExtent l="1905" t="635" r="0" b="3175"/>
                <wp:wrapSquare wrapText="bothSides"/>
                <wp:docPr id="1280341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13255" w14:textId="61E894B3"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1</w:t>
                            </w:r>
                            <w:r w:rsidR="00FE5B51">
                              <w:rPr>
                                <w:rFonts w:ascii="Times New Roman" w:hAnsi="Times New Roman" w:cs="Times New Roman"/>
                                <w:sz w:val="28"/>
                                <w:szCs w:val="28"/>
                              </w:rPr>
                              <w:t xml:space="preserve"> </w:t>
                            </w:r>
                          </w:p>
                          <w:p w14:paraId="03A4B27C" w14:textId="77777777" w:rsidR="002B6F3E" w:rsidRDefault="002B6F3E" w:rsidP="002B6F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DD77FB" id="_x0000_t202" coordsize="21600,21600" o:spt="202" path="m,l,21600r21600,l21600,xe">
                <v:stroke joinstyle="miter"/>
                <v:path gradientshapeok="t" o:connecttype="rect"/>
              </v:shapetype>
              <v:shape id="Text Box 4" o:spid="_x0000_s1026" type="#_x0000_t202" style="position:absolute;margin-left:219.15pt;margin-top:23.1pt;width:67.65pt;height:3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" stroked="f">
                <v:textbox>
                  <w:txbxContent>
                    <w:p w14:paraId="1A713255" w14:textId="61E894B3"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1</w:t>
                      </w:r>
                      <w:r w:rsidR="00FE5B51">
                        <w:rPr>
                          <w:rFonts w:ascii="Times New Roman" w:hAnsi="Times New Roman" w:cs="Times New Roman"/>
                          <w:sz w:val="28"/>
                          <w:szCs w:val="28"/>
                        </w:rPr>
                        <w:t xml:space="preserve"> </w:t>
                      </w:r>
                    </w:p>
                    <w:p w14:paraId="03A4B27C" w14:textId="77777777" w:rsidR="002B6F3E" w:rsidRDefault="002B6F3E" w:rsidP="002B6F3E"/>
                  </w:txbxContent>
                </v:textbox>
                <w10:wrap type="square"/>
              </v:shape>
            </w:pict>
          </mc:Fallback>
        </mc:AlternateContent>
      </w:r>
    </w:p>
    <w:p w14:paraId="6E23DC23" w14:textId="23084EE8" w:rsidR="0088650E" w:rsidRDefault="0088650E">
      <w:pPr>
        <w:pStyle w:val="BodyText"/>
        <w:rPr>
          <w:rFonts w:ascii="Times New Roman" w:hAnsi="Times New Roman" w:cs="Times New Roman"/>
          <w:sz w:val="28"/>
          <w:szCs w:val="28"/>
        </w:rPr>
      </w:pPr>
    </w:p>
    <w:p w14:paraId="67B58846" w14:textId="77777777" w:rsidR="00F83904" w:rsidRDefault="00F83904">
      <w:pPr>
        <w:pStyle w:val="BodyText"/>
        <w:rPr>
          <w:rFonts w:ascii="Times New Roman" w:hAnsi="Times New Roman" w:cs="Times New Roman"/>
          <w:sz w:val="28"/>
          <w:szCs w:val="28"/>
        </w:rPr>
      </w:pPr>
    </w:p>
    <w:p w14:paraId="3BCF4B25" w14:textId="4DF329CB" w:rsidR="0088650E" w:rsidRDefault="00F83904">
      <w:pPr>
        <w:pStyle w:val="BodyText"/>
        <w:rPr>
          <w:rFonts w:ascii="Times New Roman" w:hAnsi="Times New Roman" w:cs="Times New Roman"/>
          <w:sz w:val="28"/>
          <w:szCs w:val="28"/>
        </w:rPr>
      </w:pPr>
      <w:r>
        <w:rPr>
          <w:rFonts w:ascii="Times New Roman" w:hAnsi="Times New Roman" w:cs="Times New Roman"/>
          <w:sz w:val="28"/>
          <w:szCs w:val="28"/>
        </w:rPr>
        <w:t xml:space="preserve">       </w:t>
      </w:r>
      <w:r w:rsidR="00FE5B51" w:rsidRPr="00FE5B51">
        <w:rPr>
          <w:rFonts w:ascii="Times New Roman" w:hAnsi="Times New Roman" w:cs="Times New Roman"/>
          <w:sz w:val="28"/>
          <w:szCs w:val="28"/>
        </w:rPr>
        <w:t>Clinical case of Ectodermal</w:t>
      </w:r>
      <w:r>
        <w:rPr>
          <w:rFonts w:ascii="Times New Roman" w:hAnsi="Times New Roman" w:cs="Times New Roman"/>
          <w:sz w:val="28"/>
          <w:szCs w:val="28"/>
        </w:rPr>
        <w:t xml:space="preserve"> </w:t>
      </w:r>
      <w:r w:rsidR="00FE5B51" w:rsidRPr="00FE5B51">
        <w:rPr>
          <w:rFonts w:ascii="Times New Roman" w:hAnsi="Times New Roman" w:cs="Times New Roman"/>
          <w:sz w:val="28"/>
          <w:szCs w:val="28"/>
        </w:rPr>
        <w:t>Dysplasia in a 6-year-old male</w:t>
      </w:r>
    </w:p>
    <w:p w14:paraId="21246CFC" w14:textId="702E29AE" w:rsidR="0088650E" w:rsidRDefault="0088650E">
      <w:pPr>
        <w:pStyle w:val="BodyText"/>
        <w:rPr>
          <w:rFonts w:ascii="Times New Roman" w:hAnsi="Times New Roman" w:cs="Times New Roman"/>
          <w:sz w:val="28"/>
          <w:szCs w:val="28"/>
        </w:rPr>
      </w:pPr>
    </w:p>
    <w:p w14:paraId="7AF99577" w14:textId="42C0B9E9" w:rsidR="0088650E" w:rsidRDefault="0088650E">
      <w:pPr>
        <w:pStyle w:val="BodyText"/>
        <w:rPr>
          <w:rFonts w:ascii="Times New Roman" w:hAnsi="Times New Roman" w:cs="Times New Roman"/>
          <w:sz w:val="28"/>
          <w:szCs w:val="28"/>
        </w:rPr>
      </w:pPr>
    </w:p>
    <w:p w14:paraId="02ACABAE" w14:textId="5C37A467" w:rsidR="0088650E" w:rsidRDefault="0088650E">
      <w:pPr>
        <w:pStyle w:val="BodyText"/>
        <w:rPr>
          <w:rFonts w:ascii="Times New Roman" w:hAnsi="Times New Roman" w:cs="Times New Roman"/>
          <w:sz w:val="28"/>
          <w:szCs w:val="28"/>
        </w:rPr>
      </w:pPr>
    </w:p>
    <w:p w14:paraId="64F92583" w14:textId="0E1C2BF8" w:rsidR="0088650E" w:rsidRDefault="0088650E">
      <w:pPr>
        <w:pStyle w:val="BodyText"/>
        <w:rPr>
          <w:rFonts w:ascii="Times New Roman" w:hAnsi="Times New Roman" w:cs="Times New Roman"/>
          <w:sz w:val="28"/>
          <w:szCs w:val="28"/>
        </w:rPr>
      </w:pPr>
    </w:p>
    <w:p w14:paraId="1D822DF6" w14:textId="6BC53A2F" w:rsidR="0088650E" w:rsidRDefault="0088650E">
      <w:pPr>
        <w:pStyle w:val="BodyText"/>
        <w:rPr>
          <w:rFonts w:ascii="Times New Roman" w:hAnsi="Times New Roman" w:cs="Times New Roman"/>
          <w:sz w:val="28"/>
          <w:szCs w:val="28"/>
        </w:rPr>
      </w:pPr>
    </w:p>
    <w:p w14:paraId="30FCD524" w14:textId="19CF4BDC" w:rsidR="0088650E" w:rsidRDefault="0088650E">
      <w:pPr>
        <w:pStyle w:val="BodyText"/>
        <w:rPr>
          <w:rFonts w:ascii="Times New Roman" w:hAnsi="Times New Roman" w:cs="Times New Roman"/>
          <w:sz w:val="28"/>
          <w:szCs w:val="28"/>
        </w:rPr>
      </w:pPr>
    </w:p>
    <w:p w14:paraId="30B78CD2" w14:textId="3601F2F2" w:rsidR="0088650E" w:rsidRDefault="00F83904">
      <w:pPr>
        <w:pStyle w:val="BodyTex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728" behindDoc="1" locked="0" layoutInCell="1" allowOverlap="1" wp14:anchorId="6833DDF1" wp14:editId="6CAC7AF7">
            <wp:simplePos x="0" y="0"/>
            <wp:positionH relativeFrom="column">
              <wp:posOffset>19998</wp:posOffset>
            </wp:positionH>
            <wp:positionV relativeFrom="paragraph">
              <wp:posOffset>-292896</wp:posOffset>
            </wp:positionV>
            <wp:extent cx="5935980" cy="3063240"/>
            <wp:effectExtent l="0" t="0" r="0" b="0"/>
            <wp:wrapNone/>
            <wp:docPr id="718525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5311" name="Picture 718525311"/>
                    <pic:cNvPicPr/>
                  </pic:nvPicPr>
                  <pic:blipFill rotWithShape="1">
                    <a:blip r:embed="rId8" cstate="print">
                      <a:extLst>
                        <a:ext uri="{28A0092B-C50C-407E-A947-70E740481C1C}">
                          <a14:useLocalDpi xmlns:a14="http://schemas.microsoft.com/office/drawing/2010/main" val="0"/>
                        </a:ext>
                      </a:extLst>
                    </a:blip>
                    <a:srcRect r="128" b="8376"/>
                    <a:stretch>
                      <a:fillRect/>
                    </a:stretch>
                  </pic:blipFill>
                  <pic:spPr bwMode="auto">
                    <a:xfrm>
                      <a:off x="0" y="0"/>
                      <a:ext cx="593598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411F9" w14:textId="696F5B19" w:rsidR="0088650E" w:rsidRDefault="0088650E">
      <w:pPr>
        <w:pStyle w:val="BodyText"/>
        <w:rPr>
          <w:rFonts w:ascii="Times New Roman" w:hAnsi="Times New Roman" w:cs="Times New Roman"/>
          <w:sz w:val="28"/>
          <w:szCs w:val="28"/>
        </w:rPr>
      </w:pPr>
    </w:p>
    <w:p w14:paraId="6E8A041F" w14:textId="627332F7" w:rsidR="0088650E" w:rsidRDefault="0088650E">
      <w:pPr>
        <w:pStyle w:val="BodyText"/>
        <w:rPr>
          <w:rFonts w:ascii="Times New Roman" w:hAnsi="Times New Roman" w:cs="Times New Roman"/>
          <w:sz w:val="28"/>
          <w:szCs w:val="28"/>
        </w:rPr>
      </w:pPr>
    </w:p>
    <w:p w14:paraId="39B5C338" w14:textId="075FB2DA" w:rsidR="0088650E" w:rsidRDefault="0088650E">
      <w:pPr>
        <w:pStyle w:val="BodyText"/>
        <w:rPr>
          <w:rFonts w:ascii="Times New Roman" w:hAnsi="Times New Roman" w:cs="Times New Roman"/>
          <w:sz w:val="28"/>
          <w:szCs w:val="28"/>
        </w:rPr>
      </w:pPr>
    </w:p>
    <w:p w14:paraId="17BD9176" w14:textId="17A92387" w:rsidR="0088650E" w:rsidRDefault="0088650E">
      <w:pPr>
        <w:pStyle w:val="BodyText"/>
        <w:rPr>
          <w:rFonts w:ascii="Times New Roman" w:hAnsi="Times New Roman" w:cs="Times New Roman"/>
          <w:sz w:val="28"/>
          <w:szCs w:val="28"/>
        </w:rPr>
      </w:pPr>
    </w:p>
    <w:p w14:paraId="431420C8" w14:textId="77777777" w:rsidR="0088650E" w:rsidRDefault="0088650E">
      <w:pPr>
        <w:pStyle w:val="BodyText"/>
        <w:rPr>
          <w:rFonts w:ascii="Times New Roman" w:hAnsi="Times New Roman" w:cs="Times New Roman"/>
          <w:sz w:val="28"/>
          <w:szCs w:val="28"/>
        </w:rPr>
      </w:pPr>
    </w:p>
    <w:p w14:paraId="3AC5E9A1" w14:textId="77777777" w:rsidR="0088650E" w:rsidRDefault="0088650E">
      <w:pPr>
        <w:pStyle w:val="BodyText"/>
        <w:rPr>
          <w:rFonts w:ascii="Times New Roman" w:hAnsi="Times New Roman" w:cs="Times New Roman"/>
          <w:sz w:val="28"/>
          <w:szCs w:val="28"/>
        </w:rPr>
      </w:pPr>
    </w:p>
    <w:p w14:paraId="652153C8" w14:textId="77777777" w:rsidR="00F83904" w:rsidRDefault="00F83904">
      <w:pPr>
        <w:pStyle w:val="BodyText"/>
        <w:rPr>
          <w:rFonts w:ascii="Times New Roman" w:hAnsi="Times New Roman" w:cs="Times New Roman"/>
          <w:sz w:val="28"/>
          <w:szCs w:val="28"/>
        </w:rPr>
      </w:pPr>
    </w:p>
    <w:p w14:paraId="46A9A803" w14:textId="77777777" w:rsidR="00F83904" w:rsidRDefault="00F83904">
      <w:pPr>
        <w:pStyle w:val="BodyText"/>
        <w:rPr>
          <w:rFonts w:ascii="Times New Roman" w:hAnsi="Times New Roman" w:cs="Times New Roman"/>
          <w:sz w:val="28"/>
          <w:szCs w:val="28"/>
        </w:rPr>
      </w:pPr>
    </w:p>
    <w:p w14:paraId="7B2B4FE8" w14:textId="3DCDFECD" w:rsidR="00F83904" w:rsidRDefault="0069120A">
      <w:pPr>
        <w:pStyle w:val="BodyTex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5720" distB="45720" distL="114300" distR="114300" simplePos="0" relativeHeight="251664384" behindDoc="0" locked="0" layoutInCell="1" allowOverlap="1" wp14:anchorId="38DD77FB" wp14:editId="4A9E812A">
                <wp:simplePos x="0" y="0"/>
                <wp:positionH relativeFrom="column">
                  <wp:posOffset>2580640</wp:posOffset>
                </wp:positionH>
                <wp:positionV relativeFrom="paragraph">
                  <wp:posOffset>42545</wp:posOffset>
                </wp:positionV>
                <wp:extent cx="859155" cy="480060"/>
                <wp:effectExtent l="0" t="635" r="0" b="0"/>
                <wp:wrapSquare wrapText="bothSides"/>
                <wp:docPr id="6189044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03972" w14:textId="5E6066E7"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2</w:t>
                            </w:r>
                          </w:p>
                          <w:p w14:paraId="28689D10" w14:textId="77777777" w:rsidR="002B6F3E" w:rsidRDefault="002B6F3E" w:rsidP="002B6F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D77FB" id="Text Box 5" o:spid="_x0000_s1027" type="#_x0000_t202" style="position:absolute;margin-left:203.2pt;margin-top:3.35pt;width:67.65pt;height:37.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" stroked="f">
                <v:textbox>
                  <w:txbxContent>
                    <w:p w14:paraId="4BC03972" w14:textId="5E6066E7"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2</w:t>
                      </w:r>
                    </w:p>
                    <w:p w14:paraId="28689D10" w14:textId="77777777" w:rsidR="002B6F3E" w:rsidRDefault="002B6F3E" w:rsidP="002B6F3E"/>
                  </w:txbxContent>
                </v:textbox>
                <w10:wrap type="square"/>
              </v:shape>
            </w:pict>
          </mc:Fallback>
        </mc:AlternateContent>
      </w:r>
    </w:p>
    <w:p w14:paraId="326F9B96" w14:textId="77777777" w:rsidR="00F83904" w:rsidRDefault="00F83904">
      <w:pPr>
        <w:pStyle w:val="BodyText"/>
        <w:rPr>
          <w:rFonts w:ascii="Times New Roman" w:hAnsi="Times New Roman" w:cs="Times New Roman"/>
          <w:sz w:val="28"/>
          <w:szCs w:val="28"/>
        </w:rPr>
      </w:pPr>
    </w:p>
    <w:p w14:paraId="0D0A76D5" w14:textId="613F37FF" w:rsidR="0088650E" w:rsidRDefault="00F83904">
      <w:pPr>
        <w:pStyle w:val="BodyText"/>
        <w:rPr>
          <w:rFonts w:ascii="Times New Roman" w:hAnsi="Times New Roman" w:cs="Times New Roman"/>
          <w:sz w:val="28"/>
          <w:szCs w:val="28"/>
        </w:rPr>
      </w:pPr>
      <w:r>
        <w:rPr>
          <w:rFonts w:ascii="Times New Roman" w:hAnsi="Times New Roman" w:cs="Times New Roman"/>
          <w:sz w:val="28"/>
          <w:szCs w:val="28"/>
        </w:rPr>
        <w:t xml:space="preserve">                   </w:t>
      </w:r>
      <w:r w:rsidR="00FE5B51" w:rsidRPr="00FE5B51">
        <w:rPr>
          <w:rFonts w:ascii="Times New Roman" w:hAnsi="Times New Roman" w:cs="Times New Roman"/>
          <w:sz w:val="28"/>
          <w:szCs w:val="28"/>
        </w:rPr>
        <w:t xml:space="preserve">Clinical case of Ectodermal Dysplasia in a </w:t>
      </w:r>
      <w:r w:rsidR="00FE5B51">
        <w:rPr>
          <w:rFonts w:ascii="Times New Roman" w:hAnsi="Times New Roman" w:cs="Times New Roman"/>
          <w:sz w:val="28"/>
          <w:szCs w:val="28"/>
        </w:rPr>
        <w:t>15</w:t>
      </w:r>
      <w:r w:rsidR="00FE5B51" w:rsidRPr="00FE5B51">
        <w:rPr>
          <w:rFonts w:ascii="Times New Roman" w:hAnsi="Times New Roman" w:cs="Times New Roman"/>
          <w:sz w:val="28"/>
          <w:szCs w:val="28"/>
        </w:rPr>
        <w:t>-year-old male</w:t>
      </w:r>
    </w:p>
    <w:p w14:paraId="3463B4FD" w14:textId="77777777" w:rsidR="00511F9F" w:rsidRDefault="00511F9F">
      <w:pPr>
        <w:pStyle w:val="BodyText"/>
        <w:rPr>
          <w:rFonts w:ascii="Times New Roman" w:hAnsi="Times New Roman" w:cs="Times New Roman"/>
          <w:sz w:val="28"/>
          <w:szCs w:val="28"/>
        </w:rPr>
      </w:pPr>
    </w:p>
    <w:p w14:paraId="0DFB3679" w14:textId="77777777" w:rsidR="00511F9F" w:rsidRDefault="00511F9F">
      <w:pPr>
        <w:pStyle w:val="BodyText"/>
        <w:rPr>
          <w:rFonts w:ascii="Times New Roman" w:hAnsi="Times New Roman" w:cs="Times New Roman"/>
          <w:sz w:val="28"/>
          <w:szCs w:val="28"/>
        </w:rPr>
      </w:pPr>
    </w:p>
    <w:p w14:paraId="41F952CB" w14:textId="77777777" w:rsidR="00511F9F" w:rsidRDefault="00511F9F">
      <w:pPr>
        <w:pStyle w:val="BodyText"/>
        <w:rPr>
          <w:rFonts w:ascii="Times New Roman" w:hAnsi="Times New Roman" w:cs="Times New Roman"/>
          <w:sz w:val="28"/>
          <w:szCs w:val="28"/>
        </w:rPr>
      </w:pPr>
    </w:p>
    <w:p w14:paraId="71004F33" w14:textId="77777777" w:rsidR="00511F9F" w:rsidRDefault="00511F9F">
      <w:pPr>
        <w:pStyle w:val="BodyText"/>
        <w:rPr>
          <w:rFonts w:ascii="Times New Roman" w:hAnsi="Times New Roman" w:cs="Times New Roman"/>
          <w:sz w:val="28"/>
          <w:szCs w:val="28"/>
        </w:rPr>
      </w:pPr>
    </w:p>
    <w:p w14:paraId="6297E076" w14:textId="77777777" w:rsidR="00511F9F" w:rsidRDefault="00511F9F">
      <w:pPr>
        <w:pStyle w:val="BodyText"/>
        <w:rPr>
          <w:rFonts w:ascii="Times New Roman" w:hAnsi="Times New Roman" w:cs="Times New Roman"/>
          <w:sz w:val="28"/>
          <w:szCs w:val="28"/>
        </w:rPr>
      </w:pPr>
    </w:p>
    <w:p w14:paraId="1831C5FF" w14:textId="33EB3D35" w:rsidR="0088650E" w:rsidRDefault="00F83904">
      <w:pPr>
        <w:pStyle w:val="BodyText"/>
        <w:rPr>
          <w:rFonts w:ascii="Times New Roman" w:hAnsi="Times New Roman" w:cs="Times New Roman"/>
          <w:sz w:val="28"/>
          <w:szCs w:val="28"/>
        </w:rPr>
      </w:pPr>
      <w:bookmarkStart w:id="5" w:name="_GoBack"/>
      <w:bookmarkEnd w:id="5"/>
      <w:r>
        <w:rPr>
          <w:rFonts w:ascii="Times New Roman" w:hAnsi="Times New Roman" w:cs="Times New Roman"/>
          <w:noProof/>
          <w:sz w:val="28"/>
          <w:szCs w:val="28"/>
        </w:rPr>
        <w:drawing>
          <wp:anchor distT="0" distB="0" distL="114300" distR="114300" simplePos="0" relativeHeight="251661824" behindDoc="1" locked="0" layoutInCell="1" allowOverlap="1" wp14:anchorId="2576123E" wp14:editId="56F2CDAB">
            <wp:simplePos x="0" y="0"/>
            <wp:positionH relativeFrom="column">
              <wp:posOffset>-123455</wp:posOffset>
            </wp:positionH>
            <wp:positionV relativeFrom="paragraph">
              <wp:posOffset>342066</wp:posOffset>
            </wp:positionV>
            <wp:extent cx="5897880" cy="3063240"/>
            <wp:effectExtent l="0" t="0" r="0" b="0"/>
            <wp:wrapNone/>
            <wp:docPr id="1260568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8412" name="Picture 1260568412"/>
                    <pic:cNvPicPr/>
                  </pic:nvPicPr>
                  <pic:blipFill rotWithShape="1">
                    <a:blip r:embed="rId9" cstate="print">
                      <a:extLst>
                        <a:ext uri="{28A0092B-C50C-407E-A947-70E740481C1C}">
                          <a14:useLocalDpi xmlns:a14="http://schemas.microsoft.com/office/drawing/2010/main" val="0"/>
                        </a:ext>
                      </a:extLst>
                    </a:blip>
                    <a:srcRect r="770" b="8376"/>
                    <a:stretch>
                      <a:fillRect/>
                    </a:stretch>
                  </pic:blipFill>
                  <pic:spPr bwMode="auto">
                    <a:xfrm>
                      <a:off x="0" y="0"/>
                      <a:ext cx="589788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729C8" w14:textId="6357B9A2" w:rsidR="0088650E" w:rsidRDefault="0069120A">
      <w:pPr>
        <w:pStyle w:val="BodyText"/>
        <w:rPr>
          <w:rFonts w:ascii="Times New Roman" w:hAnsi="Times New Roman" w:cs="Times New Roman"/>
          <w:sz w:val="28"/>
          <w:szCs w:val="28"/>
        </w:rPr>
      </w:pPr>
      <w:r>
        <w:rPr>
          <w:noProof/>
        </w:rPr>
        <mc:AlternateContent>
          <mc:Choice Requires="wps">
            <w:drawing>
              <wp:anchor distT="45720" distB="45720" distL="114300" distR="114300" simplePos="0" relativeHeight="251662336" behindDoc="0" locked="0" layoutInCell="1" allowOverlap="1" wp14:anchorId="38DD77FB" wp14:editId="79559590">
                <wp:simplePos x="0" y="0"/>
                <wp:positionH relativeFrom="column">
                  <wp:posOffset>2699385</wp:posOffset>
                </wp:positionH>
                <wp:positionV relativeFrom="paragraph">
                  <wp:posOffset>3216910</wp:posOffset>
                </wp:positionV>
                <wp:extent cx="859155" cy="480060"/>
                <wp:effectExtent l="3810" t="1905" r="3810" b="3810"/>
                <wp:wrapSquare wrapText="bothSides"/>
                <wp:docPr id="80351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5CA32" w14:textId="5B533D98"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3</w:t>
                            </w:r>
                          </w:p>
                          <w:p w14:paraId="42185B18" w14:textId="67301FA3" w:rsidR="002B6F3E" w:rsidRDefault="002B6F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D77FB" id="Text Box 2" o:spid="_x0000_s1028" type="#_x0000_t202" style="position:absolute;margin-left:212.55pt;margin-top:253.3pt;width:67.65pt;height:37.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" stroked="f">
                <v:textbox>
                  <w:txbxContent>
                    <w:p w14:paraId="5815CA32" w14:textId="5B533D98"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3</w:t>
                      </w:r>
                    </w:p>
                    <w:p w14:paraId="42185B18" w14:textId="67301FA3" w:rsidR="002B6F3E" w:rsidRDefault="002B6F3E"/>
                  </w:txbxContent>
                </v:textbox>
                <w10:wrap type="square"/>
              </v:shape>
            </w:pict>
          </mc:Fallback>
        </mc:AlternateContent>
      </w:r>
      <w:r w:rsidR="002B6F3E">
        <w:rPr>
          <w:rFonts w:ascii="Times New Roman" w:hAnsi="Times New Roman" w:cs="Times New Roman"/>
          <w:sz w:val="28"/>
          <w:szCs w:val="28"/>
        </w:rPr>
        <w:t xml:space="preserve"> </w:t>
      </w:r>
    </w:p>
    <w:p w14:paraId="0FAF31F0" w14:textId="5988A029" w:rsidR="002B6F3E" w:rsidRDefault="002B6F3E">
      <w:pPr>
        <w:pStyle w:val="BodyText"/>
        <w:rPr>
          <w:rFonts w:ascii="Times New Roman" w:hAnsi="Times New Roman" w:cs="Times New Roman"/>
          <w:sz w:val="28"/>
          <w:szCs w:val="28"/>
        </w:rPr>
      </w:pPr>
    </w:p>
    <w:p w14:paraId="164174D4" w14:textId="243E0CBE" w:rsidR="00FE5B51" w:rsidRPr="00FE5B51" w:rsidRDefault="00FE5B51" w:rsidP="00FE5B51"/>
    <w:p w14:paraId="6DA08E1D" w14:textId="778E4FD8" w:rsidR="00FE5B51" w:rsidRPr="00FE5B51" w:rsidRDefault="00FE5B51" w:rsidP="00FE5B51"/>
    <w:p w14:paraId="0F15B54F" w14:textId="24ED054F" w:rsidR="00FE5B51" w:rsidRPr="00FE5B51" w:rsidRDefault="00FE5B51" w:rsidP="00FE5B51"/>
    <w:p w14:paraId="0419CD03" w14:textId="79D50D8E" w:rsidR="00FE5B51" w:rsidRPr="00FE5B51" w:rsidRDefault="00FE5B51" w:rsidP="00FE5B51"/>
    <w:p w14:paraId="18A440CF" w14:textId="77777777" w:rsidR="00FE5B51" w:rsidRPr="00FE5B51" w:rsidRDefault="00FE5B51" w:rsidP="00FE5B51"/>
    <w:p w14:paraId="566335EE" w14:textId="77777777" w:rsidR="00FE5B51" w:rsidRPr="00FE5B51" w:rsidRDefault="00FE5B51" w:rsidP="00FE5B51"/>
    <w:p w14:paraId="4BE2F1D1" w14:textId="77777777" w:rsidR="00FE5B51" w:rsidRPr="00FE5B51" w:rsidRDefault="00FE5B51" w:rsidP="00FE5B51"/>
    <w:p w14:paraId="7A57B5FD" w14:textId="77777777" w:rsidR="00FE5B51" w:rsidRPr="00FE5B51" w:rsidRDefault="00FE5B51" w:rsidP="00FE5B51"/>
    <w:p w14:paraId="678AB51B" w14:textId="77777777" w:rsidR="00FE5B51" w:rsidRPr="00FE5B51" w:rsidRDefault="00FE5B51" w:rsidP="00FE5B51"/>
    <w:p w14:paraId="332E84B1" w14:textId="77777777" w:rsidR="00FE5B51" w:rsidRPr="00F83904" w:rsidRDefault="00FE5B51" w:rsidP="00FE5B51">
      <w:pPr>
        <w:rPr>
          <w:rFonts w:ascii="Times New Roman" w:hAnsi="Times New Roman" w:cs="Times New Roman"/>
          <w:sz w:val="28"/>
          <w:szCs w:val="28"/>
        </w:rPr>
      </w:pPr>
    </w:p>
    <w:p w14:paraId="165F49F2" w14:textId="761B2307" w:rsidR="00FE5B51" w:rsidRPr="00F83904" w:rsidRDefault="00F83904" w:rsidP="00FE5B51">
      <w:pPr>
        <w:tabs>
          <w:tab w:val="left" w:pos="2175"/>
        </w:tabs>
        <w:rPr>
          <w:rFonts w:ascii="Times New Roman" w:hAnsi="Times New Roman" w:cs="Times New Roman"/>
          <w:sz w:val="28"/>
          <w:szCs w:val="28"/>
        </w:rPr>
      </w:pPr>
      <w:r w:rsidRPr="00F83904">
        <w:rPr>
          <w:rFonts w:ascii="Times New Roman" w:hAnsi="Times New Roman" w:cs="Times New Roman"/>
          <w:sz w:val="32"/>
          <w:szCs w:val="32"/>
        </w:rPr>
        <w:t xml:space="preserve">                      </w:t>
      </w:r>
      <w:r w:rsidR="00FE5B51" w:rsidRPr="00F83904">
        <w:rPr>
          <w:rFonts w:ascii="Times New Roman" w:hAnsi="Times New Roman" w:cs="Times New Roman"/>
          <w:sz w:val="28"/>
          <w:szCs w:val="28"/>
        </w:rPr>
        <w:t>Clinical case of Ectodermal Dysplasia in a 27-year-old male</w:t>
      </w:r>
    </w:p>
    <w:sectPr w:rsidR="00FE5B51" w:rsidRPr="00F83904">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46346" w14:textId="77777777" w:rsidR="00383F84" w:rsidRDefault="00383F84" w:rsidP="006B4FA2">
      <w:pPr>
        <w:spacing w:after="0"/>
      </w:pPr>
      <w:r>
        <w:separator/>
      </w:r>
    </w:p>
  </w:endnote>
  <w:endnote w:type="continuationSeparator" w:id="0">
    <w:p w14:paraId="4B5DD0A4" w14:textId="77777777" w:rsidR="00383F84" w:rsidRDefault="00383F84" w:rsidP="006B4F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05B" w14:textId="77777777" w:rsidR="006B4FA2" w:rsidRDefault="006B4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3B746" w14:textId="77777777" w:rsidR="006B4FA2" w:rsidRDefault="006B4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62925" w14:textId="77777777" w:rsidR="006B4FA2" w:rsidRDefault="006B4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078E3" w14:textId="77777777" w:rsidR="00383F84" w:rsidRDefault="00383F84" w:rsidP="006B4FA2">
      <w:pPr>
        <w:spacing w:after="0"/>
      </w:pPr>
      <w:r>
        <w:separator/>
      </w:r>
    </w:p>
  </w:footnote>
  <w:footnote w:type="continuationSeparator" w:id="0">
    <w:p w14:paraId="3A684024" w14:textId="77777777" w:rsidR="00383F84" w:rsidRDefault="00383F84" w:rsidP="006B4F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2A20" w14:textId="0DB2EAB0" w:rsidR="006B4FA2" w:rsidRDefault="00383F84">
    <w:pPr>
      <w:pStyle w:val="Header"/>
    </w:pPr>
    <w:r>
      <w:rPr>
        <w:noProof/>
      </w:rPr>
      <w:pict w14:anchorId="43E6F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14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195FC" w14:textId="7F21EE54" w:rsidR="006B4FA2" w:rsidRDefault="00383F84">
    <w:pPr>
      <w:pStyle w:val="Header"/>
    </w:pPr>
    <w:r>
      <w:rPr>
        <w:noProof/>
      </w:rPr>
      <w:pict w14:anchorId="04CE7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14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6DA0" w14:textId="66F6DC3C" w:rsidR="006B4FA2" w:rsidRDefault="00383F84">
    <w:pPr>
      <w:pStyle w:val="Header"/>
    </w:pPr>
    <w:r>
      <w:rPr>
        <w:noProof/>
      </w:rPr>
      <w:pict w14:anchorId="03120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14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F0B299A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59974D7C"/>
    <w:multiLevelType w:val="multilevel"/>
    <w:tmpl w:val="BFA6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2tjQzM7YwNjI1NjdQ0lEKTi0uzszPAykwrAUANyQ4MSwAAAA="/>
  </w:docVars>
  <w:rsids>
    <w:rsidRoot w:val="003774B8"/>
    <w:rsid w:val="000C1819"/>
    <w:rsid w:val="001C18D0"/>
    <w:rsid w:val="001C5C57"/>
    <w:rsid w:val="002B6F3E"/>
    <w:rsid w:val="002F43BB"/>
    <w:rsid w:val="00320452"/>
    <w:rsid w:val="00373322"/>
    <w:rsid w:val="003774B8"/>
    <w:rsid w:val="00383F84"/>
    <w:rsid w:val="0039506A"/>
    <w:rsid w:val="003958C3"/>
    <w:rsid w:val="003A3087"/>
    <w:rsid w:val="00480D62"/>
    <w:rsid w:val="00502801"/>
    <w:rsid w:val="00511F9F"/>
    <w:rsid w:val="005709F4"/>
    <w:rsid w:val="00594D59"/>
    <w:rsid w:val="00611199"/>
    <w:rsid w:val="00613A09"/>
    <w:rsid w:val="006462A5"/>
    <w:rsid w:val="0069120A"/>
    <w:rsid w:val="006B4FA2"/>
    <w:rsid w:val="006F40D1"/>
    <w:rsid w:val="007C6FE0"/>
    <w:rsid w:val="007D02A6"/>
    <w:rsid w:val="0088374F"/>
    <w:rsid w:val="0088650E"/>
    <w:rsid w:val="008C0C82"/>
    <w:rsid w:val="00910645"/>
    <w:rsid w:val="00913F4D"/>
    <w:rsid w:val="009C6C3C"/>
    <w:rsid w:val="009E5DF0"/>
    <w:rsid w:val="00CD01AE"/>
    <w:rsid w:val="00D068CE"/>
    <w:rsid w:val="00D16A0D"/>
    <w:rsid w:val="00E7443D"/>
    <w:rsid w:val="00F12350"/>
    <w:rsid w:val="00F1721D"/>
    <w:rsid w:val="00F83904"/>
    <w:rsid w:val="00F9287C"/>
    <w:rsid w:val="00FE5B5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D8B916"/>
  <w15:docId w15:val="{C4FC0B62-BCF7-4E05-B9C8-7130EFE59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BodyTextChar">
    <w:name w:val="Body Text Char"/>
    <w:basedOn w:val="DefaultParagraphFont"/>
    <w:link w:val="BodyText"/>
    <w:rsid w:val="002B6F3E"/>
  </w:style>
  <w:style w:type="paragraph" w:styleId="Header">
    <w:name w:val="header"/>
    <w:basedOn w:val="Normal"/>
    <w:link w:val="HeaderChar"/>
    <w:rsid w:val="006B4FA2"/>
    <w:pPr>
      <w:tabs>
        <w:tab w:val="center" w:pos="4680"/>
        <w:tab w:val="right" w:pos="9360"/>
      </w:tabs>
      <w:spacing w:after="0"/>
    </w:pPr>
  </w:style>
  <w:style w:type="character" w:customStyle="1" w:styleId="HeaderChar">
    <w:name w:val="Header Char"/>
    <w:basedOn w:val="DefaultParagraphFont"/>
    <w:link w:val="Header"/>
    <w:rsid w:val="006B4FA2"/>
  </w:style>
  <w:style w:type="paragraph" w:styleId="Footer">
    <w:name w:val="footer"/>
    <w:basedOn w:val="Normal"/>
    <w:link w:val="FooterChar"/>
    <w:rsid w:val="006B4FA2"/>
    <w:pPr>
      <w:tabs>
        <w:tab w:val="center" w:pos="4680"/>
        <w:tab w:val="right" w:pos="9360"/>
      </w:tabs>
      <w:spacing w:after="0"/>
    </w:pPr>
  </w:style>
  <w:style w:type="character" w:customStyle="1" w:styleId="FooterChar">
    <w:name w:val="Footer Char"/>
    <w:basedOn w:val="DefaultParagraphFont"/>
    <w:link w:val="Footer"/>
    <w:rsid w:val="006B4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8259">
      <w:bodyDiv w:val="1"/>
      <w:marLeft w:val="0"/>
      <w:marRight w:val="0"/>
      <w:marTop w:val="0"/>
      <w:marBottom w:val="0"/>
      <w:divBdr>
        <w:top w:val="none" w:sz="0" w:space="0" w:color="auto"/>
        <w:left w:val="none" w:sz="0" w:space="0" w:color="auto"/>
        <w:bottom w:val="none" w:sz="0" w:space="0" w:color="auto"/>
        <w:right w:val="none" w:sz="0" w:space="0" w:color="auto"/>
      </w:divBdr>
    </w:div>
    <w:div w:id="354816191">
      <w:bodyDiv w:val="1"/>
      <w:marLeft w:val="0"/>
      <w:marRight w:val="0"/>
      <w:marTop w:val="0"/>
      <w:marBottom w:val="0"/>
      <w:divBdr>
        <w:top w:val="none" w:sz="0" w:space="0" w:color="auto"/>
        <w:left w:val="none" w:sz="0" w:space="0" w:color="auto"/>
        <w:bottom w:val="none" w:sz="0" w:space="0" w:color="auto"/>
        <w:right w:val="none" w:sz="0" w:space="0" w:color="auto"/>
      </w:divBdr>
    </w:div>
    <w:div w:id="1694958142">
      <w:bodyDiv w:val="1"/>
      <w:marLeft w:val="0"/>
      <w:marRight w:val="0"/>
      <w:marTop w:val="0"/>
      <w:marBottom w:val="0"/>
      <w:divBdr>
        <w:top w:val="none" w:sz="0" w:space="0" w:color="auto"/>
        <w:left w:val="none" w:sz="0" w:space="0" w:color="auto"/>
        <w:bottom w:val="none" w:sz="0" w:space="0" w:color="auto"/>
        <w:right w:val="none" w:sz="0" w:space="0" w:color="auto"/>
      </w:divBdr>
    </w:div>
    <w:div w:id="1830904133">
      <w:bodyDiv w:val="1"/>
      <w:marLeft w:val="0"/>
      <w:marRight w:val="0"/>
      <w:marTop w:val="0"/>
      <w:marBottom w:val="0"/>
      <w:divBdr>
        <w:top w:val="none" w:sz="0" w:space="0" w:color="auto"/>
        <w:left w:val="none" w:sz="0" w:space="0" w:color="auto"/>
        <w:bottom w:val="none" w:sz="0" w:space="0" w:color="auto"/>
        <w:right w:val="none" w:sz="0" w:space="0" w:color="auto"/>
      </w:divBdr>
    </w:div>
    <w:div w:id="1991598772">
      <w:bodyDiv w:val="1"/>
      <w:marLeft w:val="0"/>
      <w:marRight w:val="0"/>
      <w:marTop w:val="0"/>
      <w:marBottom w:val="0"/>
      <w:divBdr>
        <w:top w:val="none" w:sz="0" w:space="0" w:color="auto"/>
        <w:left w:val="none" w:sz="0" w:space="0" w:color="auto"/>
        <w:bottom w:val="none" w:sz="0" w:space="0" w:color="auto"/>
        <w:right w:val="none" w:sz="0" w:space="0" w:color="auto"/>
      </w:divBdr>
    </w:div>
    <w:div w:id="2024478450">
      <w:bodyDiv w:val="1"/>
      <w:marLeft w:val="0"/>
      <w:marRight w:val="0"/>
      <w:marTop w:val="0"/>
      <w:marBottom w:val="0"/>
      <w:divBdr>
        <w:top w:val="none" w:sz="0" w:space="0" w:color="auto"/>
        <w:left w:val="none" w:sz="0" w:space="0" w:color="auto"/>
        <w:bottom w:val="none" w:sz="0" w:space="0" w:color="auto"/>
        <w:right w:val="none" w:sz="0" w:space="0" w:color="auto"/>
      </w:divBdr>
    </w:div>
    <w:div w:id="2050832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2163</Words>
  <Characters>12334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aishwaryakarhale.ak786@gmail.com</dc:creator>
  <cp:keywords/>
  <dc:description/>
  <cp:lastModifiedBy>SDI 1183</cp:lastModifiedBy>
  <cp:revision>3</cp:revision>
  <dcterms:created xsi:type="dcterms:W3CDTF">2025-08-29T10:55:00Z</dcterms:created>
  <dcterms:modified xsi:type="dcterms:W3CDTF">2025-09-02T11:08:00Z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17a1a739-8060-4cad-b9b4-c0335b4df4eb</vt:lpwstr>
  </property>
</Properties>
</file>