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D8104" w14:textId="74F5A23B" w:rsidR="001F64F3" w:rsidRPr="008B0646" w:rsidRDefault="001F64F3" w:rsidP="001F64F3">
      <w:pPr>
        <w:spacing w:line="360" w:lineRule="auto"/>
        <w:rPr>
          <w:rFonts w:asciiTheme="minorHAnsi" w:eastAsia="Bookman Old Style" w:hAnsiTheme="minorHAnsi" w:cs="Times New Roman"/>
          <w:b/>
          <w:bCs/>
          <w:color w:val="000000"/>
          <w:spacing w:val="2"/>
          <w:sz w:val="28"/>
          <w:szCs w:val="28"/>
          <w:u w:val="single"/>
        </w:rPr>
      </w:pPr>
      <w:r w:rsidRPr="008B0646">
        <w:rPr>
          <w:rFonts w:asciiTheme="minorHAnsi" w:eastAsia="Bookman Old Style" w:hAnsiTheme="minorHAnsi" w:cs="Times New Roman"/>
          <w:b/>
          <w:bCs/>
          <w:color w:val="000000"/>
          <w:spacing w:val="2"/>
          <w:sz w:val="28"/>
          <w:szCs w:val="28"/>
          <w:u w:val="single"/>
        </w:rPr>
        <w:t>Original Research Article</w:t>
      </w:r>
    </w:p>
    <w:p w14:paraId="3CC27626" w14:textId="1152723D" w:rsidR="0081471D" w:rsidRPr="008B0646" w:rsidRDefault="00653CA5" w:rsidP="00954B81">
      <w:pPr>
        <w:spacing w:line="360" w:lineRule="auto"/>
        <w:ind w:right="-63"/>
        <w:jc w:val="center"/>
        <w:rPr>
          <w:rFonts w:asciiTheme="minorHAnsi" w:hAnsiTheme="minorHAnsi"/>
          <w:b/>
        </w:rPr>
      </w:pPr>
      <w:r w:rsidRPr="00653CA5">
        <w:rPr>
          <w:rFonts w:asciiTheme="minorHAnsi" w:eastAsia="Bookman Old Style" w:hAnsiTheme="minorHAnsi" w:cs="Times New Roman"/>
          <w:b/>
          <w:bCs/>
          <w:color w:val="000000"/>
          <w:spacing w:val="2"/>
          <w:sz w:val="28"/>
          <w:szCs w:val="28"/>
        </w:rPr>
        <w:t>Effect of F</w:t>
      </w:r>
      <w:r w:rsidR="00F83611">
        <w:rPr>
          <w:rFonts w:asciiTheme="minorHAnsi" w:eastAsia="Bookman Old Style" w:hAnsiTheme="minorHAnsi" w:cs="Times New Roman"/>
          <w:b/>
          <w:bCs/>
          <w:color w:val="000000"/>
          <w:spacing w:val="2"/>
          <w:sz w:val="28"/>
          <w:szCs w:val="28"/>
        </w:rPr>
        <w:t xml:space="preserve">armyard Manure, Zn </w:t>
      </w:r>
      <w:r w:rsidRPr="00653CA5">
        <w:rPr>
          <w:rFonts w:asciiTheme="minorHAnsi" w:eastAsia="Bookman Old Style" w:hAnsiTheme="minorHAnsi" w:cs="Times New Roman"/>
          <w:b/>
          <w:bCs/>
          <w:color w:val="000000"/>
          <w:spacing w:val="2"/>
          <w:sz w:val="28"/>
          <w:szCs w:val="28"/>
        </w:rPr>
        <w:t>and Fe on Soil Nutrients and Chemical Status in a Pearl Millet–Chickpea Cropping System</w:t>
      </w:r>
    </w:p>
    <w:p w14:paraId="0B3B66BA" w14:textId="088392B2" w:rsidR="00954B81" w:rsidRPr="008B0646" w:rsidRDefault="00954B81" w:rsidP="008B0646">
      <w:pPr>
        <w:spacing w:line="360" w:lineRule="auto"/>
        <w:ind w:right="-63"/>
        <w:rPr>
          <w:rFonts w:asciiTheme="minorHAnsi" w:hAnsiTheme="minorHAnsi"/>
          <w:b/>
          <w:sz w:val="28"/>
          <w:lang w:val="pt-BR"/>
        </w:rPr>
      </w:pPr>
      <w:r w:rsidRPr="008B0646">
        <w:rPr>
          <w:rFonts w:asciiTheme="minorHAnsi" w:hAnsiTheme="minorHAnsi"/>
          <w:b/>
          <w:sz w:val="28"/>
          <w:lang w:val="pt-BR"/>
        </w:rPr>
        <w:t xml:space="preserve">A B S T R A C </w:t>
      </w:r>
      <w:r w:rsidR="008B0646">
        <w:rPr>
          <w:rFonts w:asciiTheme="minorHAnsi" w:hAnsiTheme="minorHAnsi"/>
          <w:b/>
          <w:sz w:val="28"/>
          <w:lang w:val="pt-BR"/>
        </w:rPr>
        <w:t>T</w:t>
      </w:r>
    </w:p>
    <w:p w14:paraId="42DA2EB0" w14:textId="2587FE8D" w:rsidR="008A6293" w:rsidRPr="008B0646" w:rsidRDefault="00954B81" w:rsidP="008B0646">
      <w:pPr>
        <w:spacing w:line="360" w:lineRule="auto"/>
        <w:ind w:firstLine="720"/>
        <w:jc w:val="both"/>
        <w:rPr>
          <w:rFonts w:asciiTheme="minorHAnsi" w:hAnsiTheme="minorHAnsi"/>
        </w:rPr>
      </w:pPr>
      <w:r w:rsidRPr="008B0646">
        <w:rPr>
          <w:rFonts w:asciiTheme="minorHAnsi" w:hAnsiTheme="minorHAnsi"/>
        </w:rPr>
        <w:t xml:space="preserve">A field trial on the pearl millet–chickpea cropping sequence was conducted during the </w:t>
      </w:r>
      <w:r w:rsidR="008B0646">
        <w:rPr>
          <w:rFonts w:asciiTheme="minorHAnsi" w:hAnsiTheme="minorHAnsi"/>
        </w:rPr>
        <w:t>Kharif a</w:t>
      </w:r>
      <w:r w:rsidR="008B0646" w:rsidRPr="008B0646">
        <w:rPr>
          <w:rFonts w:asciiTheme="minorHAnsi" w:hAnsiTheme="minorHAnsi"/>
        </w:rPr>
        <w:t>nd Rabi</w:t>
      </w:r>
      <w:r w:rsidR="00BB2053">
        <w:rPr>
          <w:rStyle w:val="CommentReference"/>
          <w:rFonts w:asciiTheme="minorHAnsi" w:hAnsiTheme="minorHAnsi"/>
          <w:rtl/>
        </w:rPr>
        <w:t xml:space="preserve"> </w:t>
      </w:r>
      <w:r w:rsidR="00BB2053">
        <w:rPr>
          <w:rFonts w:asciiTheme="minorHAnsi" w:hAnsiTheme="minorHAnsi"/>
        </w:rPr>
        <w:t>se</w:t>
      </w:r>
      <w:r w:rsidRPr="008B0646">
        <w:rPr>
          <w:rFonts w:asciiTheme="minorHAnsi" w:hAnsiTheme="minorHAnsi"/>
        </w:rPr>
        <w:t>asons of 2023–24 and 2024–25 at the Agronomy Farm, B. A. College of Agriculture, Anand Agricultural University, Anand, Gujarat, to study the effect of FYM, zinc, and iron on soil chemical properties. The experimental soil was loamy sand (“</w:t>
      </w:r>
      <w:proofErr w:type="spellStart"/>
      <w:r w:rsidRPr="008B0646">
        <w:rPr>
          <w:rFonts w:asciiTheme="minorHAnsi" w:hAnsiTheme="minorHAnsi"/>
        </w:rPr>
        <w:t>Goradu</w:t>
      </w:r>
      <w:proofErr w:type="spellEnd"/>
      <w:r w:rsidRPr="008B0646">
        <w:rPr>
          <w:rFonts w:asciiTheme="minorHAnsi" w:hAnsiTheme="minorHAnsi"/>
        </w:rPr>
        <w:t xml:space="preserve">” soil), slightly alkaline (pH 7.94), normal in salinity (EC 0.18 </w:t>
      </w:r>
      <w:proofErr w:type="spellStart"/>
      <w:r w:rsidRPr="008B0646">
        <w:rPr>
          <w:rFonts w:asciiTheme="minorHAnsi" w:hAnsiTheme="minorHAnsi"/>
        </w:rPr>
        <w:t>dS</w:t>
      </w:r>
      <w:proofErr w:type="spellEnd"/>
      <w:r w:rsidRPr="008B0646">
        <w:rPr>
          <w:rFonts w:asciiTheme="minorHAnsi" w:hAnsiTheme="minorHAnsi"/>
        </w:rPr>
        <w:t>/m), low in organic carbon (0.32%) and available nitrogen, medium in available phosphorus and potassium, and adequate in zinc and iro</w:t>
      </w:r>
      <w:r w:rsidR="008B0646">
        <w:rPr>
          <w:rFonts w:asciiTheme="minorHAnsi" w:hAnsiTheme="minorHAnsi"/>
        </w:rPr>
        <w:t>n</w:t>
      </w:r>
      <w:r w:rsidRPr="008B0646">
        <w:rPr>
          <w:rFonts w:asciiTheme="minorHAnsi" w:hAnsiTheme="minorHAnsi"/>
        </w:rPr>
        <w:t xml:space="preserve"> The experiment, laid out in a factorial randomized block design with three replications, comprised two levels of FYM (0 and 10 t/ha), three levels of zinc (0, 12.5, and 25 kg/ha as ZnSO</w:t>
      </w:r>
      <w:r w:rsidR="008A6293" w:rsidRPr="008B0646">
        <w:rPr>
          <w:rFonts w:asciiTheme="minorHAnsi" w:hAnsiTheme="minorHAnsi"/>
          <w:vertAlign w:val="subscript"/>
        </w:rPr>
        <w:t>4</w:t>
      </w:r>
      <w:r w:rsidR="008A6293" w:rsidRPr="008B0646">
        <w:rPr>
          <w:rFonts w:asciiTheme="minorHAnsi" w:hAnsiTheme="minorHAnsi"/>
        </w:rPr>
        <w:t>)</w:t>
      </w:r>
      <w:r w:rsidRPr="008B0646">
        <w:rPr>
          <w:rFonts w:asciiTheme="minorHAnsi" w:hAnsiTheme="minorHAnsi"/>
        </w:rPr>
        <w:t xml:space="preserve"> and three levels of iron (0, 25, and 50 kg/ha as FeSO</w:t>
      </w:r>
      <w:r w:rsidR="008A6293" w:rsidRPr="008B0646">
        <w:rPr>
          <w:rFonts w:asciiTheme="minorHAnsi" w:hAnsiTheme="minorHAnsi"/>
          <w:vertAlign w:val="subscript"/>
        </w:rPr>
        <w:t>4</w:t>
      </w:r>
      <w:r w:rsidRPr="008B0646">
        <w:rPr>
          <w:rFonts w:asciiTheme="minorHAnsi" w:hAnsiTheme="minorHAnsi"/>
        </w:rPr>
        <w:t>), with treatments applied to pearl millet and residual effects studied in chickpea.</w:t>
      </w:r>
      <w:r w:rsidR="008B0646">
        <w:rPr>
          <w:rFonts w:asciiTheme="minorHAnsi" w:hAnsiTheme="minorHAnsi"/>
        </w:rPr>
        <w:t xml:space="preserve"> </w:t>
      </w:r>
      <w:r w:rsidRPr="008B0646">
        <w:rPr>
          <w:rFonts w:asciiTheme="minorHAnsi" w:hAnsiTheme="minorHAnsi"/>
        </w:rPr>
        <w:t>Application of FYM (10 t/ha), ZnSO</w:t>
      </w:r>
      <w:r w:rsidR="008A6293" w:rsidRPr="008B0646">
        <w:rPr>
          <w:rFonts w:asciiTheme="minorHAnsi" w:hAnsiTheme="minorHAnsi"/>
          <w:vertAlign w:val="subscript"/>
        </w:rPr>
        <w:t>4</w:t>
      </w:r>
      <w:r w:rsidRPr="008B0646">
        <w:rPr>
          <w:rFonts w:asciiTheme="minorHAnsi" w:hAnsiTheme="minorHAnsi"/>
        </w:rPr>
        <w:t xml:space="preserve"> (25 kg/ha), and FeSO</w:t>
      </w:r>
      <w:r w:rsidR="008A6293" w:rsidRPr="008B0646">
        <w:rPr>
          <w:rFonts w:asciiTheme="minorHAnsi" w:hAnsiTheme="minorHAnsi"/>
          <w:vertAlign w:val="subscript"/>
        </w:rPr>
        <w:t>4</w:t>
      </w:r>
      <w:r w:rsidRPr="008B0646">
        <w:rPr>
          <w:rFonts w:asciiTheme="minorHAnsi" w:hAnsiTheme="minorHAnsi"/>
        </w:rPr>
        <w:t xml:space="preserve"> (50 kg/ha) had no signi</w:t>
      </w:r>
      <w:r w:rsidR="008A6293" w:rsidRPr="008B0646">
        <w:rPr>
          <w:rFonts w:asciiTheme="minorHAnsi" w:hAnsiTheme="minorHAnsi"/>
        </w:rPr>
        <w:t>ficant effect on soil pH, EC and</w:t>
      </w:r>
      <w:r w:rsidRPr="008B0646">
        <w:rPr>
          <w:rFonts w:asciiTheme="minorHAnsi" w:hAnsiTheme="minorHAnsi"/>
        </w:rPr>
        <w:t xml:space="preserve"> organic carbon </w:t>
      </w:r>
      <w:r w:rsidR="008A6293" w:rsidRPr="008B0646">
        <w:rPr>
          <w:rFonts w:asciiTheme="minorHAnsi" w:hAnsiTheme="minorHAnsi"/>
        </w:rPr>
        <w:t xml:space="preserve">(OC) </w:t>
      </w:r>
      <w:r w:rsidRPr="008B0646">
        <w:rPr>
          <w:rFonts w:asciiTheme="minorHAnsi" w:hAnsiTheme="minorHAnsi"/>
        </w:rPr>
        <w:t>after chickpea harvest in either year or on a pooled basis. However, these treatments increased available N, P</w:t>
      </w:r>
      <w:r w:rsidR="008A6293" w:rsidRPr="008B0646">
        <w:rPr>
          <w:rFonts w:asciiTheme="minorHAnsi" w:hAnsiTheme="minorHAnsi"/>
          <w:vertAlign w:val="subscript"/>
        </w:rPr>
        <w:t>2</w:t>
      </w:r>
      <w:r w:rsidRPr="008B0646">
        <w:rPr>
          <w:rFonts w:asciiTheme="minorHAnsi" w:hAnsiTheme="minorHAnsi"/>
        </w:rPr>
        <w:t>O</w:t>
      </w:r>
      <w:r w:rsidR="008A6293" w:rsidRPr="008B0646">
        <w:rPr>
          <w:rFonts w:asciiTheme="minorHAnsi" w:hAnsiTheme="minorHAnsi"/>
          <w:vertAlign w:val="subscript"/>
        </w:rPr>
        <w:t>5</w:t>
      </w:r>
      <w:r w:rsidRPr="008B0646">
        <w:rPr>
          <w:rFonts w:asciiTheme="minorHAnsi" w:hAnsiTheme="minorHAnsi"/>
        </w:rPr>
        <w:t>, K</w:t>
      </w:r>
      <w:r w:rsidR="008A6293" w:rsidRPr="008B0646">
        <w:rPr>
          <w:rFonts w:asciiTheme="minorHAnsi" w:hAnsiTheme="minorHAnsi"/>
          <w:vertAlign w:val="subscript"/>
        </w:rPr>
        <w:t>2</w:t>
      </w:r>
      <w:r w:rsidR="008A6293" w:rsidRPr="008B0646">
        <w:rPr>
          <w:rFonts w:asciiTheme="minorHAnsi" w:hAnsiTheme="minorHAnsi"/>
        </w:rPr>
        <w:t>O, Zn</w:t>
      </w:r>
      <w:r w:rsidRPr="008B0646">
        <w:rPr>
          <w:rFonts w:asciiTheme="minorHAnsi" w:hAnsiTheme="minorHAnsi"/>
        </w:rPr>
        <w:t xml:space="preserve"> and Fe in the soil. All zinc fractions</w:t>
      </w:r>
      <w:r w:rsidR="008A6293" w:rsidRPr="008B0646">
        <w:rPr>
          <w:rFonts w:asciiTheme="minorHAnsi" w:hAnsiTheme="minorHAnsi" w:cs="Times New Roman"/>
        </w:rPr>
        <w:t xml:space="preserve"> (</w:t>
      </w:r>
      <w:r w:rsidRPr="008B0646">
        <w:rPr>
          <w:rFonts w:asciiTheme="minorHAnsi" w:hAnsiTheme="minorHAnsi"/>
        </w:rPr>
        <w:t>water-soluble plus exchangeable, carbonate-bound, Fe/Mn oxides-bound, organic</w:t>
      </w:r>
      <w:r w:rsidR="008A6293" w:rsidRPr="008B0646">
        <w:rPr>
          <w:rFonts w:asciiTheme="minorHAnsi" w:hAnsiTheme="minorHAnsi"/>
        </w:rPr>
        <w:t>ally bound, total Zn</w:t>
      </w:r>
      <w:r w:rsidRPr="008B0646">
        <w:rPr>
          <w:rFonts w:asciiTheme="minorHAnsi" w:hAnsiTheme="minorHAnsi"/>
        </w:rPr>
        <w:t xml:space="preserve"> and residual Zn</w:t>
      </w:r>
      <w:r w:rsidR="008A6293" w:rsidRPr="008B0646">
        <w:rPr>
          <w:rFonts w:asciiTheme="minorHAnsi" w:hAnsiTheme="minorHAnsi"/>
        </w:rPr>
        <w:t xml:space="preserve">) </w:t>
      </w:r>
      <w:r w:rsidRPr="008B0646">
        <w:rPr>
          <w:rFonts w:asciiTheme="minorHAnsi" w:hAnsiTheme="minorHAnsi"/>
        </w:rPr>
        <w:t>were enhanced by FYM and ZnSO</w:t>
      </w:r>
      <w:r w:rsidR="008A6293" w:rsidRPr="008B0646">
        <w:rPr>
          <w:rFonts w:asciiTheme="minorHAnsi" w:hAnsiTheme="minorHAnsi"/>
          <w:vertAlign w:val="subscript"/>
        </w:rPr>
        <w:t>4</w:t>
      </w:r>
      <w:r w:rsidRPr="008B0646">
        <w:rPr>
          <w:rFonts w:asciiTheme="minorHAnsi" w:hAnsiTheme="minorHAnsi"/>
        </w:rPr>
        <w:t xml:space="preserve"> application, while all iron fractions</w:t>
      </w:r>
      <w:r w:rsidR="008A6293" w:rsidRPr="008B0646">
        <w:rPr>
          <w:rFonts w:asciiTheme="minorHAnsi" w:hAnsiTheme="minorHAnsi" w:cs="Times New Roman"/>
        </w:rPr>
        <w:t xml:space="preserve"> (</w:t>
      </w:r>
      <w:r w:rsidRPr="008B0646">
        <w:rPr>
          <w:rFonts w:asciiTheme="minorHAnsi" w:hAnsiTheme="minorHAnsi"/>
        </w:rPr>
        <w:t>water-soluble plus exchangeable, carbonate-bound, Fe/Mn oxides-bou</w:t>
      </w:r>
      <w:r w:rsidR="008A6293" w:rsidRPr="008B0646">
        <w:rPr>
          <w:rFonts w:asciiTheme="minorHAnsi" w:hAnsiTheme="minorHAnsi"/>
        </w:rPr>
        <w:t>nd, organically bound, total Fe</w:t>
      </w:r>
      <w:r w:rsidRPr="008B0646">
        <w:rPr>
          <w:rFonts w:asciiTheme="minorHAnsi" w:hAnsiTheme="minorHAnsi"/>
        </w:rPr>
        <w:t xml:space="preserve"> and residual Fe</w:t>
      </w:r>
      <w:r w:rsidR="008A6293" w:rsidRPr="008B0646">
        <w:rPr>
          <w:rFonts w:asciiTheme="minorHAnsi" w:hAnsiTheme="minorHAnsi" w:cs="Times New Roman"/>
        </w:rPr>
        <w:t xml:space="preserve">) </w:t>
      </w:r>
      <w:r w:rsidRPr="008B0646">
        <w:rPr>
          <w:rFonts w:asciiTheme="minorHAnsi" w:hAnsiTheme="minorHAnsi"/>
        </w:rPr>
        <w:t>were improved with FYM and FeSO</w:t>
      </w:r>
      <w:r w:rsidR="008A6293" w:rsidRPr="008B0646">
        <w:rPr>
          <w:rFonts w:asciiTheme="minorHAnsi" w:hAnsiTheme="minorHAnsi"/>
          <w:vertAlign w:val="subscript"/>
        </w:rPr>
        <w:t>4</w:t>
      </w:r>
      <w:r w:rsidRPr="008B0646">
        <w:rPr>
          <w:rFonts w:asciiTheme="minorHAnsi" w:hAnsiTheme="minorHAnsi"/>
        </w:rPr>
        <w:t xml:space="preserve"> application. The results demonstrate that integrated nutri</w:t>
      </w:r>
      <w:r w:rsidR="008A6293" w:rsidRPr="008B0646">
        <w:rPr>
          <w:rFonts w:asciiTheme="minorHAnsi" w:hAnsiTheme="minorHAnsi"/>
        </w:rPr>
        <w:t xml:space="preserve">ent management using FYM, zinc </w:t>
      </w:r>
      <w:r w:rsidRPr="008B0646">
        <w:rPr>
          <w:rFonts w:asciiTheme="minorHAnsi" w:hAnsiTheme="minorHAnsi"/>
        </w:rPr>
        <w:t>and iron can improve soil nutrient status and micronutrient fractions in loamy sand soils under a pearl millet–chickpea system.</w:t>
      </w:r>
    </w:p>
    <w:p w14:paraId="473DFBEA" w14:textId="5E8EDF08" w:rsidR="00CA5A86" w:rsidRPr="008B0646" w:rsidRDefault="008A6293" w:rsidP="00CA5A86">
      <w:pPr>
        <w:spacing w:line="360" w:lineRule="auto"/>
        <w:jc w:val="both"/>
        <w:rPr>
          <w:rFonts w:asciiTheme="minorHAnsi" w:hAnsiTheme="minorHAnsi"/>
        </w:rPr>
      </w:pPr>
      <w:r w:rsidRPr="008B0646">
        <w:rPr>
          <w:rFonts w:asciiTheme="minorHAnsi" w:hAnsiTheme="minorHAnsi"/>
          <w:b/>
          <w:bCs/>
        </w:rPr>
        <w:t xml:space="preserve"> Key word</w:t>
      </w:r>
      <w:r w:rsidR="008B0646">
        <w:rPr>
          <w:rFonts w:asciiTheme="minorHAnsi" w:hAnsiTheme="minorHAnsi"/>
          <w:b/>
          <w:bCs/>
        </w:rPr>
        <w:t>s:</w:t>
      </w:r>
      <w:r w:rsidRPr="008B0646">
        <w:rPr>
          <w:rFonts w:asciiTheme="minorHAnsi" w:hAnsiTheme="minorHAnsi"/>
          <w:b/>
          <w:bCs/>
        </w:rPr>
        <w:t xml:space="preserve"> </w:t>
      </w:r>
      <w:r w:rsidR="008B0646">
        <w:rPr>
          <w:rFonts w:asciiTheme="minorHAnsi" w:hAnsiTheme="minorHAnsi"/>
        </w:rPr>
        <w:t>FYM</w:t>
      </w:r>
      <w:r w:rsidRPr="008B0646">
        <w:rPr>
          <w:rFonts w:asciiTheme="minorHAnsi" w:hAnsiTheme="minorHAnsi"/>
        </w:rPr>
        <w:t>, Zinc, Iron and chemical properties</w:t>
      </w:r>
      <w:r w:rsidR="008B0646">
        <w:rPr>
          <w:rFonts w:asciiTheme="minorHAnsi" w:hAnsiTheme="minorHAnsi"/>
        </w:rPr>
        <w:t xml:space="preserve"> of s</w:t>
      </w:r>
      <w:r w:rsidR="008B0646" w:rsidRPr="008B0646">
        <w:rPr>
          <w:rFonts w:asciiTheme="minorHAnsi" w:hAnsiTheme="minorHAnsi"/>
        </w:rPr>
        <w:t>oil</w:t>
      </w:r>
    </w:p>
    <w:p w14:paraId="2FF62D7B" w14:textId="41A519F7" w:rsidR="008A6293" w:rsidRPr="008B0646" w:rsidRDefault="008A6293" w:rsidP="008B0646">
      <w:pPr>
        <w:pStyle w:val="ListParagraph"/>
        <w:spacing w:before="240" w:after="0" w:line="360" w:lineRule="auto"/>
        <w:ind w:hanging="720"/>
        <w:rPr>
          <w:b/>
          <w:sz w:val="28"/>
          <w:szCs w:val="28"/>
        </w:rPr>
      </w:pPr>
      <w:r w:rsidRPr="008B0646">
        <w:rPr>
          <w:b/>
          <w:sz w:val="28"/>
          <w:szCs w:val="28"/>
        </w:rPr>
        <w:t>INTRODUCTIO</w:t>
      </w:r>
      <w:r w:rsidR="008B0646">
        <w:rPr>
          <w:b/>
          <w:sz w:val="28"/>
          <w:szCs w:val="28"/>
        </w:rPr>
        <w:t>N</w:t>
      </w:r>
    </w:p>
    <w:p w14:paraId="123B89A0" w14:textId="12DD0CC9" w:rsidR="008A6293" w:rsidRPr="008B0646" w:rsidRDefault="008A6293" w:rsidP="00CA5A86">
      <w:pPr>
        <w:spacing w:line="360" w:lineRule="auto"/>
        <w:ind w:firstLine="720"/>
        <w:jc w:val="both"/>
        <w:rPr>
          <w:rFonts w:asciiTheme="minorHAnsi" w:hAnsiTheme="minorHAnsi"/>
        </w:rPr>
      </w:pPr>
      <w:r w:rsidRPr="008B0646">
        <w:rPr>
          <w:rFonts w:asciiTheme="minorHAnsi" w:hAnsiTheme="minorHAnsi"/>
        </w:rPr>
        <w:t xml:space="preserve">Soil chemical properties including pH, electrical conductivity (EC), organic carbon </w:t>
      </w:r>
      <w:r w:rsidR="00C4698B" w:rsidRPr="008B0646">
        <w:rPr>
          <w:rFonts w:asciiTheme="minorHAnsi" w:hAnsiTheme="minorHAnsi"/>
        </w:rPr>
        <w:t>(OC)</w:t>
      </w:r>
      <w:r w:rsidRPr="008B0646">
        <w:rPr>
          <w:rFonts w:asciiTheme="minorHAnsi" w:hAnsiTheme="minorHAnsi"/>
        </w:rPr>
        <w:t xml:space="preserve"> and nutrient availability are pivotal for sustaining soil fertility and ensuring long-term crop productivity. Organic amendments like farmyard manure (FYM) enhance soil organic carbon, which in turn boosts cation exchange capacity (CEC), essential for holding and </w:t>
      </w:r>
      <w:r w:rsidRPr="008B0646">
        <w:rPr>
          <w:rFonts w:asciiTheme="minorHAnsi" w:hAnsiTheme="minorHAnsi"/>
        </w:rPr>
        <w:lastRenderedPageBreak/>
        <w:t>exchanging nutrients. In sandy soils, SOC alone can explain up to 76% of the variation in CEC, and when combined with pH, this influence rises to nearly 95% (Scharenbroch, 2021). Moreover, the humus-rich nature of FYM contributes negative charges to the soil matrix, further improving nutrient-holding capacity.</w:t>
      </w:r>
      <w:r w:rsidR="00C4698B" w:rsidRPr="008B0646">
        <w:rPr>
          <w:rFonts w:asciiTheme="minorHAnsi" w:hAnsiTheme="minorHAnsi"/>
        </w:rPr>
        <w:t xml:space="preserve"> </w:t>
      </w:r>
      <w:r w:rsidRPr="008B0646">
        <w:rPr>
          <w:rFonts w:asciiTheme="minorHAnsi" w:hAnsiTheme="minorHAnsi"/>
        </w:rPr>
        <w:t>Micronutrients</w:t>
      </w:r>
      <w:r w:rsidR="008B0646">
        <w:rPr>
          <w:rFonts w:asciiTheme="minorHAnsi" w:hAnsiTheme="minorHAnsi"/>
        </w:rPr>
        <w:t xml:space="preserve"> such as zinc (Zn) and iron (Fe) a</w:t>
      </w:r>
      <w:r w:rsidRPr="008B0646">
        <w:rPr>
          <w:rFonts w:asciiTheme="minorHAnsi" w:hAnsiTheme="minorHAnsi"/>
        </w:rPr>
        <w:t>re essential for plant physiological functions, yet their bioavailability often suffers due to fixation, leaching, or improperly balanced fertilizer use. Organic matter like FYM can mitigate these challenges by providing chelating agents that reduce micronutrient fixation and improve their mobility in the soil (</w:t>
      </w:r>
      <w:r w:rsidR="00F04CEB">
        <w:rPr>
          <w:rFonts w:asciiTheme="minorHAnsi" w:hAnsiTheme="minorHAnsi"/>
        </w:rPr>
        <w:t>Bhatt</w:t>
      </w:r>
      <w:r w:rsidRPr="008B0646">
        <w:rPr>
          <w:rFonts w:asciiTheme="minorHAnsi" w:hAnsiTheme="minorHAnsi"/>
        </w:rPr>
        <w:t xml:space="preserve"> </w:t>
      </w:r>
      <w:r w:rsidRPr="008B0646">
        <w:rPr>
          <w:rFonts w:asciiTheme="minorHAnsi" w:hAnsiTheme="minorHAnsi"/>
          <w:i/>
          <w:iCs/>
        </w:rPr>
        <w:t>et al</w:t>
      </w:r>
      <w:r w:rsidR="00F04CEB">
        <w:rPr>
          <w:rFonts w:asciiTheme="minorHAnsi" w:hAnsiTheme="minorHAnsi"/>
        </w:rPr>
        <w:t>., 2023</w:t>
      </w:r>
      <w:r w:rsidRPr="008B0646">
        <w:rPr>
          <w:rFonts w:asciiTheme="minorHAnsi" w:hAnsiTheme="minorHAnsi"/>
        </w:rPr>
        <w:t xml:space="preserve">). Long-term integrated </w:t>
      </w:r>
      <w:r w:rsidR="00C4698B" w:rsidRPr="008B0646">
        <w:rPr>
          <w:rFonts w:asciiTheme="minorHAnsi" w:hAnsiTheme="minorHAnsi"/>
        </w:rPr>
        <w:t xml:space="preserve">nutrient management (INM) </w:t>
      </w:r>
      <w:r w:rsidRPr="008B0646">
        <w:rPr>
          <w:rFonts w:asciiTheme="minorHAnsi" w:hAnsiTheme="minorHAnsi"/>
        </w:rPr>
        <w:t>which combines</w:t>
      </w:r>
      <w:r w:rsidR="00C4698B" w:rsidRPr="008B0646">
        <w:rPr>
          <w:rFonts w:asciiTheme="minorHAnsi" w:hAnsiTheme="minorHAnsi"/>
        </w:rPr>
        <w:t xml:space="preserve"> FYM with inorganic fertilizers </w:t>
      </w:r>
      <w:r w:rsidRPr="008B0646">
        <w:rPr>
          <w:rFonts w:asciiTheme="minorHAnsi" w:hAnsiTheme="minorHAnsi"/>
        </w:rPr>
        <w:t>has been shown to significantly increase fractions of Zn such a</w:t>
      </w:r>
      <w:r w:rsidR="00C4698B" w:rsidRPr="008B0646">
        <w:rPr>
          <w:rFonts w:asciiTheme="minorHAnsi" w:hAnsiTheme="minorHAnsi"/>
        </w:rPr>
        <w:t>s exchangeable, carbonate-bound</w:t>
      </w:r>
      <w:r w:rsidRPr="008B0646">
        <w:rPr>
          <w:rFonts w:asciiTheme="minorHAnsi" w:hAnsiTheme="minorHAnsi"/>
        </w:rPr>
        <w:t xml:space="preserve"> and organic-bound Zn relative to mineral fertilization alone (Kumar </w:t>
      </w:r>
      <w:r w:rsidRPr="008B0646">
        <w:rPr>
          <w:rFonts w:asciiTheme="minorHAnsi" w:hAnsiTheme="minorHAnsi"/>
          <w:i/>
          <w:iCs/>
        </w:rPr>
        <w:t>et al</w:t>
      </w:r>
      <w:r w:rsidRPr="008B0646">
        <w:rPr>
          <w:rFonts w:asciiTheme="minorHAnsi" w:hAnsiTheme="minorHAnsi"/>
        </w:rPr>
        <w:t>., 2019). Similar trends have been observed for iron, where organic amendments increase extractable fraction</w:t>
      </w:r>
      <w:r w:rsidR="00BB43B3">
        <w:rPr>
          <w:rFonts w:asciiTheme="minorHAnsi" w:hAnsiTheme="minorHAnsi"/>
        </w:rPr>
        <w:t>s and overall soil availability.</w:t>
      </w:r>
    </w:p>
    <w:p w14:paraId="111B6C9C" w14:textId="6C87C936" w:rsidR="008A6293" w:rsidRPr="008B0646" w:rsidRDefault="008B0646" w:rsidP="008B0646">
      <w:pPr>
        <w:spacing w:line="360" w:lineRule="auto"/>
        <w:ind w:firstLine="720"/>
        <w:rPr>
          <w:rFonts w:asciiTheme="minorHAnsi" w:hAnsiTheme="minorHAnsi"/>
        </w:rPr>
      </w:pPr>
      <w:r w:rsidRPr="008B0646">
        <w:rPr>
          <w:rFonts w:asciiTheme="minorHAnsi" w:hAnsiTheme="minorHAnsi"/>
        </w:rPr>
        <w:t xml:space="preserve">The study was conducted to evaluate the effect of farmyard manure (FYM), zinc and iron on soil chemical properties. Although the experimental soil tested adequate in Zn and Fe, their bioavailability can vary with soil conditions, organic matter and crop uptake. FYM may further influence the solubility and utilization of these micronutrients. Hence, their combined effect was investigated to understand nutrient </w:t>
      </w:r>
      <w:r w:rsidR="00C96D86" w:rsidRPr="008B0646">
        <w:rPr>
          <w:rFonts w:asciiTheme="minorHAnsi" w:hAnsiTheme="minorHAnsi"/>
        </w:rPr>
        <w:t>dynamics</w:t>
      </w:r>
      <w:r w:rsidRPr="008B0646">
        <w:rPr>
          <w:rFonts w:asciiTheme="minorHAnsi" w:hAnsiTheme="minorHAnsi"/>
        </w:rPr>
        <w:t xml:space="preserve"> improve soil fertility and ensure sustainable crop productivity.</w:t>
      </w:r>
      <w:r w:rsidR="00505DE0" w:rsidRPr="00505DE0">
        <w:rPr>
          <w:rFonts w:ascii="Segoe UI" w:hAnsi="Segoe UI" w:cs="Segoe UI"/>
          <w:color w:val="0D0D0D"/>
          <w:bdr w:val="single" w:sz="2" w:space="0" w:color="auto" w:frame="1"/>
          <w:shd w:val="clear" w:color="auto" w:fill="FFFFFF"/>
        </w:rPr>
        <w:t xml:space="preserve"> </w:t>
      </w:r>
    </w:p>
    <w:p w14:paraId="642259F6" w14:textId="1A050DBE" w:rsidR="00021B4D" w:rsidRPr="008B0646" w:rsidRDefault="00021B4D" w:rsidP="00CA5A86">
      <w:pPr>
        <w:spacing w:line="360" w:lineRule="auto"/>
        <w:jc w:val="center"/>
        <w:rPr>
          <w:rFonts w:asciiTheme="minorHAnsi" w:hAnsiTheme="minorHAnsi"/>
          <w:b/>
          <w:bCs/>
          <w:sz w:val="28"/>
          <w:szCs w:val="22"/>
        </w:rPr>
      </w:pPr>
      <w:r w:rsidRPr="008B0646">
        <w:rPr>
          <w:rFonts w:asciiTheme="minorHAnsi" w:hAnsiTheme="minorHAnsi"/>
          <w:b/>
          <w:bCs/>
          <w:sz w:val="28"/>
          <w:szCs w:val="22"/>
        </w:rPr>
        <w:t>MATERIALS AND METHOD</w:t>
      </w:r>
      <w:r w:rsidR="00BB2053">
        <w:rPr>
          <w:rFonts w:asciiTheme="minorHAnsi" w:hAnsiTheme="minorHAnsi"/>
          <w:b/>
          <w:bCs/>
          <w:sz w:val="28"/>
          <w:szCs w:val="22"/>
        </w:rPr>
        <w:t>S</w:t>
      </w:r>
    </w:p>
    <w:p w14:paraId="3A1F182A" w14:textId="1D3DD916" w:rsidR="00C96D86" w:rsidRPr="00C96D86" w:rsidRDefault="00C96D86" w:rsidP="00C96D86">
      <w:pPr>
        <w:spacing w:before="120" w:after="120" w:line="360" w:lineRule="auto"/>
        <w:ind w:firstLine="720"/>
        <w:jc w:val="both"/>
        <w:rPr>
          <w:rFonts w:asciiTheme="minorHAnsi" w:hAnsiTheme="minorHAnsi"/>
          <w:sz w:val="22"/>
          <w:szCs w:val="22"/>
        </w:rPr>
      </w:pPr>
      <w:r w:rsidRPr="00C96D86">
        <w:rPr>
          <w:rFonts w:asciiTheme="minorHAnsi" w:hAnsiTheme="minorHAnsi"/>
          <w:sz w:val="22"/>
          <w:szCs w:val="22"/>
        </w:rPr>
        <w:t xml:space="preserve">A field experiment was conducted during the </w:t>
      </w:r>
      <w:r>
        <w:rPr>
          <w:rFonts w:asciiTheme="minorHAnsi" w:hAnsiTheme="minorHAnsi"/>
          <w:sz w:val="22"/>
          <w:szCs w:val="22"/>
        </w:rPr>
        <w:t>K</w:t>
      </w:r>
      <w:r w:rsidRPr="00C96D86">
        <w:rPr>
          <w:rFonts w:asciiTheme="minorHAnsi" w:hAnsiTheme="minorHAnsi"/>
          <w:sz w:val="22"/>
          <w:szCs w:val="22"/>
        </w:rPr>
        <w:t>harif and Rabi seasons of 2023–24 and 2024–25 at the Agronomy Farm, B. A. College of Agriculture, Anand Agricultural University, Anand, Gujarat (22°35′ N, 72°55′ E, 45.1 m MSL) to study the effect of FYM, Zn, and Fe on pearl millet and its residual effect on chickpea. The region has a semi-arid, subtropical climate with ~864–870 mm annual rainfall, mostly from the southwest monsoon.</w:t>
      </w:r>
    </w:p>
    <w:p w14:paraId="55EEE14B" w14:textId="2E03328B" w:rsidR="00C96D86" w:rsidRPr="00C96D86" w:rsidRDefault="00C96D86" w:rsidP="00C96D86">
      <w:pPr>
        <w:spacing w:before="120" w:after="120" w:line="360" w:lineRule="auto"/>
        <w:ind w:firstLine="720"/>
        <w:jc w:val="both"/>
        <w:rPr>
          <w:rFonts w:asciiTheme="minorHAnsi" w:hAnsiTheme="minorHAnsi"/>
          <w:sz w:val="22"/>
          <w:szCs w:val="22"/>
        </w:rPr>
      </w:pPr>
      <w:r w:rsidRPr="00C96D86">
        <w:rPr>
          <w:rFonts w:asciiTheme="minorHAnsi" w:hAnsiTheme="minorHAnsi"/>
          <w:sz w:val="22"/>
          <w:szCs w:val="22"/>
        </w:rPr>
        <w:t>The soil was loamy sand (</w:t>
      </w:r>
      <w:proofErr w:type="spellStart"/>
      <w:r w:rsidRPr="00C96D86">
        <w:rPr>
          <w:rFonts w:asciiTheme="minorHAnsi" w:hAnsiTheme="minorHAnsi"/>
          <w:sz w:val="22"/>
          <w:szCs w:val="22"/>
        </w:rPr>
        <w:t>Inceptisol</w:t>
      </w:r>
      <w:proofErr w:type="spellEnd"/>
      <w:r w:rsidRPr="00C96D86">
        <w:rPr>
          <w:rFonts w:asciiTheme="minorHAnsi" w:hAnsiTheme="minorHAnsi"/>
          <w:sz w:val="22"/>
          <w:szCs w:val="22"/>
        </w:rPr>
        <w:t>), slightly alkaline (pH 7.94), with low organic carbon (0.32%), moderate available N (172.11 kg/ha), medium P (44.</w:t>
      </w:r>
      <w:r>
        <w:rPr>
          <w:rFonts w:asciiTheme="minorHAnsi" w:hAnsiTheme="minorHAnsi"/>
          <w:sz w:val="22"/>
          <w:szCs w:val="22"/>
        </w:rPr>
        <w:t>16 kg/ha), high K (196.0 kg/ha) and moderate 0.78 ppm Zn</w:t>
      </w:r>
      <w:r w:rsidRPr="00C96D86">
        <w:rPr>
          <w:rFonts w:asciiTheme="minorHAnsi" w:hAnsiTheme="minorHAnsi"/>
          <w:sz w:val="22"/>
          <w:szCs w:val="22"/>
        </w:rPr>
        <w:t xml:space="preserve"> and 4.22 ppm Fe.</w:t>
      </w:r>
    </w:p>
    <w:p w14:paraId="4845D283" w14:textId="340DF759" w:rsidR="00C96D86" w:rsidRPr="00C96D86" w:rsidRDefault="00C96D86" w:rsidP="00C96D86">
      <w:pPr>
        <w:spacing w:before="120" w:after="120" w:line="360" w:lineRule="auto"/>
        <w:ind w:firstLine="720"/>
        <w:jc w:val="both"/>
        <w:rPr>
          <w:rFonts w:asciiTheme="minorHAnsi" w:hAnsiTheme="minorHAnsi"/>
          <w:sz w:val="22"/>
          <w:szCs w:val="22"/>
        </w:rPr>
      </w:pPr>
      <w:r w:rsidRPr="00C96D86">
        <w:rPr>
          <w:rFonts w:asciiTheme="minorHAnsi" w:hAnsiTheme="minorHAnsi"/>
          <w:sz w:val="22"/>
          <w:szCs w:val="22"/>
        </w:rPr>
        <w:t>The experiment was laid out in a Factorial Randomized Block Design (FRBD) with 18 treatment combinations (FYM: 0 and 10 t/ha; Zn: 0, 12.5, and 25 kg/ha ZnSO</w:t>
      </w:r>
      <w:r w:rsidRPr="00C96D86">
        <w:rPr>
          <w:rFonts w:asciiTheme="minorHAnsi" w:hAnsiTheme="minorHAnsi"/>
          <w:sz w:val="22"/>
          <w:szCs w:val="22"/>
          <w:vertAlign w:val="subscript"/>
        </w:rPr>
        <w:t>4</w:t>
      </w:r>
      <w:r w:rsidRPr="00C96D86">
        <w:rPr>
          <w:rFonts w:asciiTheme="minorHAnsi" w:hAnsiTheme="minorHAnsi"/>
          <w:sz w:val="22"/>
          <w:szCs w:val="22"/>
        </w:rPr>
        <w:t>; Fe: 0, 25, and 50 kg/ha FeSO</w:t>
      </w:r>
      <w:r w:rsidRPr="00C96D86">
        <w:rPr>
          <w:rFonts w:asciiTheme="minorHAnsi" w:hAnsiTheme="minorHAnsi"/>
          <w:sz w:val="22"/>
          <w:szCs w:val="22"/>
          <w:vertAlign w:val="subscript"/>
        </w:rPr>
        <w:t>4</w:t>
      </w:r>
      <w:r w:rsidRPr="00C96D86">
        <w:rPr>
          <w:rFonts w:asciiTheme="minorHAnsi" w:hAnsiTheme="minorHAnsi"/>
          <w:sz w:val="22"/>
          <w:szCs w:val="22"/>
        </w:rPr>
        <w:t xml:space="preserve">) replicated thrice, totalling 54 plots. The gross plot size was 3.6 × 6.0 m and net plot size 2.7 × 5.0 m with a spacing of 45 cm between rows. Pearl millet (GHB 1129) was sown on June 29, </w:t>
      </w:r>
      <w:r w:rsidRPr="00C96D86">
        <w:rPr>
          <w:rFonts w:asciiTheme="minorHAnsi" w:hAnsiTheme="minorHAnsi"/>
          <w:sz w:val="22"/>
          <w:szCs w:val="22"/>
        </w:rPr>
        <w:lastRenderedPageBreak/>
        <w:t>2023, and June 27, 2024, with a seed rate of 3.75 kg/ha, while chickpea (</w:t>
      </w:r>
      <w:r w:rsidRPr="00C96D86">
        <w:rPr>
          <w:rFonts w:asciiTheme="minorHAnsi" w:hAnsiTheme="minorHAnsi"/>
          <w:i/>
          <w:iCs/>
          <w:sz w:val="22"/>
          <w:szCs w:val="22"/>
        </w:rPr>
        <w:t>GG 5</w:t>
      </w:r>
      <w:r w:rsidRPr="00C96D86">
        <w:rPr>
          <w:rFonts w:asciiTheme="minorHAnsi" w:hAnsiTheme="minorHAnsi"/>
          <w:sz w:val="22"/>
          <w:szCs w:val="22"/>
        </w:rPr>
        <w:t>) was sown on November 23, 2023, and November 21, 2024, using 60 kg/ha seed rate. Sowing was done by drilling method, irrigation was applied as required, and nitrogen was applied in two equal splits—50% at basal and 50% at 30 DAS.</w:t>
      </w:r>
    </w:p>
    <w:p w14:paraId="3981F773" w14:textId="028441B0" w:rsidR="007C16B2" w:rsidRPr="008B0646" w:rsidRDefault="00C96D86" w:rsidP="00976934">
      <w:pPr>
        <w:spacing w:before="120" w:after="120" w:line="360" w:lineRule="auto"/>
        <w:ind w:firstLine="720"/>
        <w:jc w:val="both"/>
        <w:rPr>
          <w:rFonts w:asciiTheme="minorHAnsi" w:hAnsiTheme="minorHAnsi"/>
          <w:b/>
          <w:bCs/>
          <w:sz w:val="28"/>
          <w:szCs w:val="22"/>
        </w:rPr>
      </w:pPr>
      <w:r w:rsidRPr="00C96D86">
        <w:rPr>
          <w:rFonts w:asciiTheme="minorHAnsi" w:hAnsiTheme="minorHAnsi"/>
          <w:sz w:val="22"/>
          <w:szCs w:val="22"/>
        </w:rPr>
        <w:t xml:space="preserve">Initial and post-harvest soil samples were </w:t>
      </w:r>
      <w:r w:rsidR="00976934" w:rsidRPr="00C96D86">
        <w:rPr>
          <w:rFonts w:asciiTheme="minorHAnsi" w:hAnsiTheme="minorHAnsi"/>
          <w:sz w:val="22"/>
          <w:szCs w:val="22"/>
        </w:rPr>
        <w:t>analysed</w:t>
      </w:r>
      <w:r w:rsidRPr="00C96D86">
        <w:rPr>
          <w:rFonts w:asciiTheme="minorHAnsi" w:hAnsiTheme="minorHAnsi"/>
          <w:sz w:val="22"/>
          <w:szCs w:val="22"/>
        </w:rPr>
        <w:t xml:space="preserve"> for key soil properties including pH, EC, organic carbon, and available N, P₂O₅, K₂O, Zn, and Fe using standard procedures.</w:t>
      </w:r>
      <w:r w:rsidR="00976934" w:rsidRPr="00976934">
        <w:rPr>
          <w:rFonts w:asciiTheme="minorHAnsi" w:hAnsiTheme="minorHAnsi"/>
          <w:sz w:val="22"/>
          <w:szCs w:val="22"/>
        </w:rPr>
        <w:t xml:space="preserve"> </w:t>
      </w:r>
      <w:r w:rsidR="00976934" w:rsidRPr="008B0646">
        <w:rPr>
          <w:rFonts w:asciiTheme="minorHAnsi" w:hAnsiTheme="minorHAnsi"/>
          <w:sz w:val="22"/>
          <w:szCs w:val="22"/>
        </w:rPr>
        <w:t>. S</w:t>
      </w:r>
      <w:r w:rsidR="00976934">
        <w:rPr>
          <w:rFonts w:asciiTheme="minorHAnsi" w:hAnsiTheme="minorHAnsi"/>
          <w:sz w:val="22"/>
          <w:szCs w:val="22"/>
        </w:rPr>
        <w:t>oil samples collected p</w:t>
      </w:r>
      <w:r w:rsidR="00976934" w:rsidRPr="008B0646">
        <w:rPr>
          <w:rFonts w:asciiTheme="minorHAnsi" w:hAnsiTheme="minorHAnsi"/>
          <w:sz w:val="22"/>
          <w:szCs w:val="22"/>
        </w:rPr>
        <w:t>rior to sowing and after harvest were analysed for key chemical properties, including pH, electrical conductivity (EC), organic carbon, and available nitrogen (N), phosphorus (P</w:t>
      </w:r>
      <w:r w:rsidR="00976934" w:rsidRPr="008B0646">
        <w:rPr>
          <w:rFonts w:asciiTheme="minorHAnsi" w:hAnsiTheme="minorHAnsi"/>
          <w:sz w:val="22"/>
          <w:szCs w:val="22"/>
          <w:vertAlign w:val="subscript"/>
        </w:rPr>
        <w:t>2</w:t>
      </w:r>
      <w:r w:rsidR="00976934" w:rsidRPr="008B0646">
        <w:rPr>
          <w:rFonts w:asciiTheme="minorHAnsi" w:hAnsiTheme="minorHAnsi"/>
          <w:sz w:val="22"/>
          <w:szCs w:val="22"/>
        </w:rPr>
        <w:t>O</w:t>
      </w:r>
      <w:r w:rsidR="00976934" w:rsidRPr="008B0646">
        <w:rPr>
          <w:rFonts w:asciiTheme="minorHAnsi" w:hAnsiTheme="minorHAnsi"/>
          <w:sz w:val="22"/>
          <w:szCs w:val="22"/>
          <w:vertAlign w:val="subscript"/>
        </w:rPr>
        <w:t>5</w:t>
      </w:r>
      <w:r w:rsidR="00976934" w:rsidRPr="008B0646">
        <w:rPr>
          <w:rFonts w:asciiTheme="minorHAnsi" w:hAnsiTheme="minorHAnsi"/>
          <w:sz w:val="22"/>
          <w:szCs w:val="22"/>
        </w:rPr>
        <w:t>), potassium (K</w:t>
      </w:r>
      <w:r w:rsidR="00976934" w:rsidRPr="008B0646">
        <w:rPr>
          <w:rFonts w:asciiTheme="minorHAnsi" w:hAnsiTheme="minorHAnsi"/>
          <w:sz w:val="22"/>
          <w:szCs w:val="22"/>
          <w:vertAlign w:val="subscript"/>
        </w:rPr>
        <w:t>2</w:t>
      </w:r>
      <w:r w:rsidR="00976934" w:rsidRPr="008B0646">
        <w:rPr>
          <w:rFonts w:asciiTheme="minorHAnsi" w:hAnsiTheme="minorHAnsi"/>
          <w:sz w:val="22"/>
          <w:szCs w:val="22"/>
        </w:rPr>
        <w:t>O), zinc (Zn), iron (Fe), along with various fractions of Zn and F</w:t>
      </w:r>
      <w:r w:rsidR="00976934">
        <w:rPr>
          <w:rFonts w:asciiTheme="minorHAnsi" w:hAnsiTheme="minorHAnsi"/>
          <w:sz w:val="22"/>
          <w:szCs w:val="22"/>
        </w:rPr>
        <w:t>e</w:t>
      </w:r>
      <w:r w:rsidR="00976934" w:rsidRPr="008B0646">
        <w:rPr>
          <w:rFonts w:asciiTheme="minorHAnsi" w:hAnsiTheme="minorHAnsi"/>
          <w:sz w:val="22"/>
          <w:szCs w:val="22"/>
        </w:rPr>
        <w:t xml:space="preserve"> using standard analytical methods.</w:t>
      </w:r>
    </w:p>
    <w:p w14:paraId="6402C382" w14:textId="77777777" w:rsidR="00976934" w:rsidRDefault="00F43523" w:rsidP="00976934">
      <w:pPr>
        <w:spacing w:line="360" w:lineRule="auto"/>
        <w:rPr>
          <w:rFonts w:asciiTheme="minorHAnsi" w:hAnsiTheme="minorHAnsi"/>
          <w:b/>
          <w:bCs/>
          <w:sz w:val="28"/>
          <w:szCs w:val="22"/>
        </w:rPr>
      </w:pPr>
      <w:r w:rsidRPr="008B0646">
        <w:rPr>
          <w:rFonts w:asciiTheme="minorHAnsi" w:hAnsiTheme="minorHAnsi"/>
          <w:b/>
          <w:bCs/>
          <w:sz w:val="28"/>
          <w:szCs w:val="22"/>
        </w:rPr>
        <w:t>RESULT AND DISCUSSIO</w:t>
      </w:r>
      <w:r w:rsidR="00976934">
        <w:rPr>
          <w:rFonts w:asciiTheme="minorHAnsi" w:hAnsiTheme="minorHAnsi"/>
          <w:b/>
          <w:bCs/>
          <w:sz w:val="28"/>
          <w:szCs w:val="22"/>
        </w:rPr>
        <w:t>N</w:t>
      </w:r>
    </w:p>
    <w:p w14:paraId="5011A982" w14:textId="59134E62" w:rsidR="00CA5A86" w:rsidRPr="008B0646" w:rsidRDefault="00CA5A86" w:rsidP="00976934">
      <w:pPr>
        <w:spacing w:line="360" w:lineRule="auto"/>
        <w:rPr>
          <w:rFonts w:asciiTheme="minorHAnsi" w:hAnsiTheme="minorHAnsi"/>
          <w:b/>
          <w:bCs/>
        </w:rPr>
      </w:pPr>
      <w:r w:rsidRPr="008B0646">
        <w:rPr>
          <w:rFonts w:asciiTheme="minorHAnsi" w:hAnsiTheme="minorHAnsi"/>
          <w:b/>
          <w:bCs/>
        </w:rPr>
        <w:t>Effect of FYM</w:t>
      </w:r>
    </w:p>
    <w:p w14:paraId="50A0C83A" w14:textId="7C8FDEB9" w:rsidR="007C16B2" w:rsidRPr="008B0646" w:rsidRDefault="00CA5A86" w:rsidP="007C16B2">
      <w:pPr>
        <w:pStyle w:val="NormalWeb"/>
        <w:spacing w:before="240" w:after="0" w:afterAutospacing="0" w:line="360" w:lineRule="auto"/>
        <w:jc w:val="both"/>
        <w:rPr>
          <w:rFonts w:asciiTheme="minorHAnsi" w:hAnsiTheme="minorHAnsi"/>
        </w:rPr>
      </w:pPr>
      <w:r w:rsidRPr="008B0646">
        <w:rPr>
          <w:rFonts w:asciiTheme="minorHAnsi" w:hAnsiTheme="minorHAnsi"/>
        </w:rPr>
        <w:tab/>
      </w:r>
      <w:r w:rsidR="007C16B2" w:rsidRPr="008B0646">
        <w:rPr>
          <w:rFonts w:asciiTheme="minorHAnsi" w:hAnsiTheme="minorHAnsi"/>
        </w:rPr>
        <w:t>Different levels of FYM and iron application had no significant effect on soil pH, electrical conductivity (EC) and organic carbon (OC</w:t>
      </w:r>
      <w:r w:rsidR="00E85BAA">
        <w:rPr>
          <w:rFonts w:asciiTheme="minorHAnsi" w:hAnsiTheme="minorHAnsi"/>
        </w:rPr>
        <w:t xml:space="preserve">) </w:t>
      </w:r>
      <w:r w:rsidR="007C16B2" w:rsidRPr="008B0646">
        <w:rPr>
          <w:rFonts w:asciiTheme="minorHAnsi" w:hAnsiTheme="minorHAnsi"/>
        </w:rPr>
        <w:t xml:space="preserve">at chickpea harvest, either in individual years or in the pooled analysis. </w:t>
      </w:r>
      <w:r w:rsidR="00E85BAA">
        <w:rPr>
          <w:rFonts w:asciiTheme="minorHAnsi" w:hAnsiTheme="minorHAnsi"/>
        </w:rPr>
        <w:t>It might be due to</w:t>
      </w:r>
      <w:r w:rsidR="00E85BAA" w:rsidRPr="00E85BAA">
        <w:rPr>
          <w:rFonts w:asciiTheme="minorHAnsi" w:hAnsiTheme="minorHAnsi"/>
        </w:rPr>
        <w:t> rapid FYM (farmyard manure) mineralization in warm, sandy soils of Gujarat contributes to a lack of significant changes</w:t>
      </w:r>
      <w:r w:rsidR="00E85BAA">
        <w:rPr>
          <w:rFonts w:asciiTheme="minorHAnsi" w:hAnsiTheme="minorHAnsi"/>
        </w:rPr>
        <w:t xml:space="preserve"> in soil properties like pH, EC</w:t>
      </w:r>
      <w:r w:rsidR="00E85BAA" w:rsidRPr="00E85BAA">
        <w:rPr>
          <w:rFonts w:asciiTheme="minorHAnsi" w:hAnsiTheme="minorHAnsi"/>
        </w:rPr>
        <w:t xml:space="preserve"> and organic carbon after just two years. Soil sampling immediately after harvest captures only the quickly processed, residual organic matter, not the full impact of the application.  </w:t>
      </w:r>
      <w:r w:rsidR="00271C8E" w:rsidRPr="008B0646">
        <w:rPr>
          <w:rFonts w:asciiTheme="minorHAnsi" w:hAnsiTheme="minorHAnsi"/>
        </w:rPr>
        <w:t>(Table 1)</w:t>
      </w:r>
    </w:p>
    <w:p w14:paraId="432E3768" w14:textId="77777777" w:rsidR="007C16B2" w:rsidRPr="008B0646" w:rsidRDefault="007C16B2" w:rsidP="007C16B2">
      <w:pPr>
        <w:pStyle w:val="NormalWeb"/>
        <w:spacing w:before="0" w:beforeAutospacing="0" w:after="0" w:afterAutospacing="0" w:line="360" w:lineRule="auto"/>
        <w:ind w:firstLine="720"/>
        <w:jc w:val="both"/>
        <w:rPr>
          <w:rFonts w:asciiTheme="minorHAnsi" w:hAnsiTheme="minorHAnsi"/>
        </w:rPr>
      </w:pPr>
      <w:r w:rsidRPr="008B0646">
        <w:rPr>
          <w:rFonts w:asciiTheme="minorHAnsi" w:hAnsiTheme="minorHAnsi"/>
        </w:rPr>
        <w:t>T</w:t>
      </w:r>
      <w:r w:rsidR="00271C8E" w:rsidRPr="008B0646">
        <w:rPr>
          <w:rFonts w:asciiTheme="minorHAnsi" w:hAnsiTheme="minorHAnsi"/>
        </w:rPr>
        <w:t>able 1 illustrated t</w:t>
      </w:r>
      <w:r w:rsidRPr="008B0646">
        <w:rPr>
          <w:rFonts w:asciiTheme="minorHAnsi" w:hAnsiTheme="minorHAnsi"/>
        </w:rPr>
        <w:t>he highest post-harvest soil available nitrogen was recorded under the F</w:t>
      </w:r>
      <w:r w:rsidRPr="008B0646">
        <w:rPr>
          <w:rFonts w:asciiTheme="minorHAnsi" w:hAnsiTheme="minorHAnsi"/>
          <w:vertAlign w:val="subscript"/>
        </w:rPr>
        <w:t>1</w:t>
      </w:r>
      <w:r w:rsidRPr="008B0646">
        <w:rPr>
          <w:rFonts w:asciiTheme="minorHAnsi" w:hAnsiTheme="minorHAnsi"/>
        </w:rPr>
        <w:t xml:space="preserve"> treatment (10 t/ha FYM), with values of 190.62, 193.54 and 192.08 kg/ha in 2024, 2025 and the pooled analysis, respectively. Similarly,</w:t>
      </w:r>
      <w:r w:rsidR="00271C8E" w:rsidRPr="008B0646">
        <w:rPr>
          <w:rFonts w:asciiTheme="minorHAnsi" w:hAnsiTheme="minorHAnsi"/>
        </w:rPr>
        <w:t xml:space="preserve"> table 2 illustrated</w:t>
      </w:r>
      <w:r w:rsidRPr="008B0646">
        <w:rPr>
          <w:rFonts w:asciiTheme="minorHAnsi" w:hAnsiTheme="minorHAnsi"/>
        </w:rPr>
        <w:t xml:space="preserve"> the maximum available P</w:t>
      </w:r>
      <w:r w:rsidRPr="008B0646">
        <w:rPr>
          <w:rFonts w:asciiTheme="minorHAnsi" w:hAnsiTheme="minorHAnsi"/>
          <w:vertAlign w:val="subscript"/>
        </w:rPr>
        <w:t>2</w:t>
      </w:r>
      <w:r w:rsidRPr="008B0646">
        <w:rPr>
          <w:rFonts w:asciiTheme="minorHAnsi" w:hAnsiTheme="minorHAnsi"/>
        </w:rPr>
        <w:t>O</w:t>
      </w:r>
      <w:r w:rsidRPr="008B0646">
        <w:rPr>
          <w:rFonts w:asciiTheme="minorHAnsi" w:hAnsiTheme="minorHAnsi"/>
          <w:vertAlign w:val="subscript"/>
        </w:rPr>
        <w:t>5</w:t>
      </w:r>
      <w:r w:rsidRPr="008B0646">
        <w:rPr>
          <w:rFonts w:asciiTheme="minorHAnsi" w:hAnsiTheme="minorHAnsi"/>
        </w:rPr>
        <w:t xml:space="preserve"> concentrations were observed in the F</w:t>
      </w:r>
      <w:r w:rsidRPr="008B0646">
        <w:rPr>
          <w:rFonts w:asciiTheme="minorHAnsi" w:hAnsiTheme="minorHAnsi"/>
          <w:vertAlign w:val="subscript"/>
        </w:rPr>
        <w:t>1</w:t>
      </w:r>
      <w:r w:rsidRPr="008B0646">
        <w:rPr>
          <w:rFonts w:asciiTheme="minorHAnsi" w:hAnsiTheme="minorHAnsi"/>
        </w:rPr>
        <w:t xml:space="preserve"> treatment, recording 56.42, 56.51 and 56.47 kg/ha for the respective years and pooled data. The highest available K</w:t>
      </w:r>
      <w:r w:rsidRPr="008B0646">
        <w:rPr>
          <w:rFonts w:asciiTheme="minorHAnsi" w:hAnsiTheme="minorHAnsi"/>
          <w:vertAlign w:val="subscript"/>
        </w:rPr>
        <w:t>2</w:t>
      </w:r>
      <w:r w:rsidRPr="008B0646">
        <w:rPr>
          <w:rFonts w:asciiTheme="minorHAnsi" w:hAnsiTheme="minorHAnsi"/>
        </w:rPr>
        <w:t>O content was also obtained under F</w:t>
      </w:r>
      <w:r w:rsidRPr="008B0646">
        <w:rPr>
          <w:rFonts w:asciiTheme="minorHAnsi" w:hAnsiTheme="minorHAnsi"/>
          <w:vertAlign w:val="subscript"/>
        </w:rPr>
        <w:t>1</w:t>
      </w:r>
      <w:r w:rsidRPr="008B0646">
        <w:rPr>
          <w:rFonts w:asciiTheme="minorHAnsi" w:hAnsiTheme="minorHAnsi"/>
        </w:rPr>
        <w:t xml:space="preserve">, with 211.58 kg/ha in 2024, 214.52 kg/ha in 2025 and 213.05 kg/ha in the pooled analysis. </w:t>
      </w:r>
    </w:p>
    <w:p w14:paraId="5F105E8E" w14:textId="77777777" w:rsidR="007C16B2" w:rsidRPr="008B0646" w:rsidRDefault="007C16B2" w:rsidP="007C16B2">
      <w:pPr>
        <w:spacing w:line="360" w:lineRule="auto"/>
        <w:ind w:firstLine="720"/>
        <w:jc w:val="both"/>
        <w:rPr>
          <w:rFonts w:asciiTheme="minorHAnsi" w:hAnsiTheme="minorHAnsi" w:cs="Times New Roman"/>
        </w:rPr>
      </w:pPr>
      <w:r w:rsidRPr="008B0646">
        <w:rPr>
          <w:rFonts w:asciiTheme="minorHAnsi" w:hAnsiTheme="minorHAnsi" w:cs="Times New Roman"/>
        </w:rPr>
        <w:t>Significantly higher post-harvest soil zinc availability was recorded under the F</w:t>
      </w:r>
      <w:r w:rsidRPr="008B0646">
        <w:rPr>
          <w:rFonts w:asciiTheme="minorHAnsi" w:hAnsiTheme="minorHAnsi" w:cs="Times New Roman"/>
          <w:vertAlign w:val="subscript"/>
        </w:rPr>
        <w:t>1</w:t>
      </w:r>
      <w:r w:rsidRPr="008B0646">
        <w:rPr>
          <w:rFonts w:asciiTheme="minorHAnsi" w:hAnsiTheme="minorHAnsi" w:cs="Times New Roman"/>
        </w:rPr>
        <w:t xml:space="preserve"> treatment (10 t/ha FYM). Among the FYM levels, F</w:t>
      </w:r>
      <w:r w:rsidRPr="008B0646">
        <w:rPr>
          <w:rFonts w:asciiTheme="minorHAnsi" w:hAnsiTheme="minorHAnsi" w:cs="Times New Roman"/>
          <w:vertAlign w:val="subscript"/>
        </w:rPr>
        <w:t>1</w:t>
      </w:r>
      <w:r w:rsidRPr="008B0646">
        <w:rPr>
          <w:rFonts w:asciiTheme="minorHAnsi" w:hAnsiTheme="minorHAnsi" w:cs="Times New Roman"/>
        </w:rPr>
        <w:t xml:space="preserve"> also resulted in the highest iron content, with values of 6.86, 6.68 and 6.77 mg/kg in 2024, 2025 and the pooled analysis, respectively. Zinc availability under F</w:t>
      </w:r>
      <w:r w:rsidRPr="008B0646">
        <w:rPr>
          <w:rFonts w:asciiTheme="minorHAnsi" w:hAnsiTheme="minorHAnsi" w:cs="Times New Roman"/>
          <w:vertAlign w:val="subscript"/>
        </w:rPr>
        <w:t>1</w:t>
      </w:r>
      <w:r w:rsidRPr="008B0646">
        <w:rPr>
          <w:rFonts w:asciiTheme="minorHAnsi" w:hAnsiTheme="minorHAnsi" w:cs="Times New Roman"/>
        </w:rPr>
        <w:t xml:space="preserve"> was 1.112 mg/kg in 2024, 1.107 mg/kg in 2025 and 1.109 mg/kg in the pooled analysis.</w:t>
      </w:r>
      <w:r w:rsidR="00271C8E" w:rsidRPr="008B0646">
        <w:rPr>
          <w:rFonts w:asciiTheme="minorHAnsi" w:hAnsiTheme="minorHAnsi" w:cs="Times New Roman"/>
        </w:rPr>
        <w:t xml:space="preserve"> (Table 2)</w:t>
      </w:r>
    </w:p>
    <w:p w14:paraId="789F868E" w14:textId="77777777" w:rsidR="00E85BAA" w:rsidRDefault="007C16B2" w:rsidP="00757F39">
      <w:pPr>
        <w:spacing w:line="360" w:lineRule="auto"/>
        <w:ind w:firstLine="720"/>
        <w:jc w:val="both"/>
        <w:rPr>
          <w:rFonts w:asciiTheme="minorHAnsi" w:hAnsiTheme="minorHAnsi" w:cs="Times New Roman"/>
        </w:rPr>
      </w:pPr>
      <w:r w:rsidRPr="008B0646">
        <w:rPr>
          <w:rFonts w:asciiTheme="minorHAnsi" w:hAnsiTheme="minorHAnsi" w:cs="Times New Roman"/>
        </w:rPr>
        <w:lastRenderedPageBreak/>
        <w:t>In the FYM treatment at the F</w:t>
      </w:r>
      <w:r w:rsidRPr="008B0646">
        <w:rPr>
          <w:rFonts w:asciiTheme="minorHAnsi" w:hAnsiTheme="minorHAnsi" w:cs="Times New Roman"/>
          <w:vertAlign w:val="subscript"/>
        </w:rPr>
        <w:t>1</w:t>
      </w:r>
      <w:r w:rsidRPr="008B0646">
        <w:rPr>
          <w:rFonts w:asciiTheme="minorHAnsi" w:hAnsiTheme="minorHAnsi" w:cs="Times New Roman"/>
        </w:rPr>
        <w:t xml:space="preserve"> level (10 t/ha FYM), a markedly higher concentration of the water-soluble plus exchangeable zinc fraction was recorded, with values of 0.241 mg/</w:t>
      </w:r>
      <w:r w:rsidR="00757F39" w:rsidRPr="008B0646">
        <w:rPr>
          <w:rFonts w:asciiTheme="minorHAnsi" w:hAnsiTheme="minorHAnsi" w:cs="Times New Roman"/>
        </w:rPr>
        <w:t>kg in 2024, 0.264 mg/kg in 2025</w:t>
      </w:r>
      <w:r w:rsidRPr="008B0646">
        <w:rPr>
          <w:rFonts w:asciiTheme="minorHAnsi" w:hAnsiTheme="minorHAnsi" w:cs="Times New Roman"/>
        </w:rPr>
        <w:t xml:space="preserve"> and a pooled average of 0.253 mg/kg. Likewise, the carbonate-associated zinc fraction was greatest under the F</w:t>
      </w:r>
      <w:r w:rsidRPr="008B0646">
        <w:rPr>
          <w:rFonts w:asciiTheme="minorHAnsi" w:hAnsiTheme="minorHAnsi" w:cs="Times New Roman"/>
          <w:vertAlign w:val="subscript"/>
        </w:rPr>
        <w:t>1</w:t>
      </w:r>
      <w:r w:rsidRPr="008B0646">
        <w:rPr>
          <w:rFonts w:asciiTheme="minorHAnsi" w:hAnsiTheme="minorHAnsi" w:cs="Times New Roman"/>
        </w:rPr>
        <w:t xml:space="preserve"> treatment, registering 3.76 mg</w:t>
      </w:r>
      <w:r w:rsidR="00757F39" w:rsidRPr="008B0646">
        <w:rPr>
          <w:rFonts w:asciiTheme="minorHAnsi" w:hAnsiTheme="minorHAnsi" w:cs="Times New Roman"/>
        </w:rPr>
        <w:t>/kg in 2024, 3.93 mg/kg in 2025</w:t>
      </w:r>
      <w:r w:rsidRPr="008B0646">
        <w:rPr>
          <w:rFonts w:asciiTheme="minorHAnsi" w:hAnsiTheme="minorHAnsi" w:cs="Times New Roman"/>
        </w:rPr>
        <w:t xml:space="preserve"> and 3.84 mg/kg in the pooled data. The Fe/Mn oxides-bound zinc fraction attained its highest level under F</w:t>
      </w:r>
      <w:r w:rsidRPr="008B0646">
        <w:rPr>
          <w:rFonts w:asciiTheme="minorHAnsi" w:hAnsiTheme="minorHAnsi" w:cs="Times New Roman"/>
          <w:vertAlign w:val="subscript"/>
        </w:rPr>
        <w:t>1</w:t>
      </w:r>
      <w:r w:rsidRPr="008B0646">
        <w:rPr>
          <w:rFonts w:asciiTheme="minorHAnsi" w:hAnsiTheme="minorHAnsi" w:cs="Times New Roman"/>
        </w:rPr>
        <w:t>, with concentrations of 24.18 mg/</w:t>
      </w:r>
      <w:r w:rsidR="00757F39" w:rsidRPr="008B0646">
        <w:rPr>
          <w:rFonts w:asciiTheme="minorHAnsi" w:hAnsiTheme="minorHAnsi" w:cs="Times New Roman"/>
        </w:rPr>
        <w:t>kg in 2024, 25.15 mg/kg in 2025</w:t>
      </w:r>
      <w:r w:rsidRPr="008B0646">
        <w:rPr>
          <w:rFonts w:asciiTheme="minorHAnsi" w:hAnsiTheme="minorHAnsi" w:cs="Times New Roman"/>
        </w:rPr>
        <w:t xml:space="preserve"> and a pooled mean of 24.66 mg/kg. For the organically bound zinc</w:t>
      </w:r>
      <w:r w:rsidR="00E85BAA">
        <w:rPr>
          <w:rStyle w:val="CommentReference"/>
          <w:rtl/>
        </w:rPr>
        <w:t xml:space="preserve"> </w:t>
      </w:r>
      <w:r w:rsidR="00E85BAA">
        <w:rPr>
          <w:rFonts w:asciiTheme="minorHAnsi" w:hAnsiTheme="minorHAnsi" w:cs="Times New Roman"/>
        </w:rPr>
        <w:t>fr</w:t>
      </w:r>
      <w:r w:rsidRPr="008B0646">
        <w:rPr>
          <w:rFonts w:asciiTheme="minorHAnsi" w:hAnsiTheme="minorHAnsi" w:cs="Times New Roman"/>
        </w:rPr>
        <w:t>action, F</w:t>
      </w:r>
      <w:r w:rsidRPr="008B0646">
        <w:rPr>
          <w:rFonts w:asciiTheme="minorHAnsi" w:hAnsiTheme="minorHAnsi" w:cs="Times New Roman"/>
          <w:vertAlign w:val="subscript"/>
        </w:rPr>
        <w:t>1</w:t>
      </w:r>
      <w:r w:rsidRPr="008B0646">
        <w:rPr>
          <w:rFonts w:asciiTheme="minorHAnsi" w:hAnsiTheme="minorHAnsi" w:cs="Times New Roman"/>
        </w:rPr>
        <w:t xml:space="preserve"> again produce</w:t>
      </w:r>
      <w:r w:rsidR="00757F39" w:rsidRPr="008B0646">
        <w:rPr>
          <w:rFonts w:asciiTheme="minorHAnsi" w:hAnsiTheme="minorHAnsi" w:cs="Times New Roman"/>
        </w:rPr>
        <w:t xml:space="preserve">d significantly elevated values </w:t>
      </w:r>
      <w:r w:rsidRPr="008B0646">
        <w:rPr>
          <w:rFonts w:asciiTheme="minorHAnsi" w:hAnsiTheme="minorHAnsi" w:cs="Times New Roman"/>
        </w:rPr>
        <w:t>2.94 mg</w:t>
      </w:r>
      <w:r w:rsidR="00757F39" w:rsidRPr="008B0646">
        <w:rPr>
          <w:rFonts w:asciiTheme="minorHAnsi" w:hAnsiTheme="minorHAnsi" w:cs="Times New Roman"/>
        </w:rPr>
        <w:t>/kg in 2024, 3.06 mg/kg in 2025</w:t>
      </w:r>
      <w:r w:rsidRPr="008B0646">
        <w:rPr>
          <w:rFonts w:asciiTheme="minorHAnsi" w:hAnsiTheme="minorHAnsi" w:cs="Times New Roman"/>
        </w:rPr>
        <w:t xml:space="preserve"> and 3.00 mg/kg on a pooled basis. Furthermore, the total zinc fraction peaked under F1, with values of 69.09 mg/</w:t>
      </w:r>
      <w:r w:rsidR="00757F39" w:rsidRPr="008B0646">
        <w:rPr>
          <w:rFonts w:asciiTheme="minorHAnsi" w:hAnsiTheme="minorHAnsi" w:cs="Times New Roman"/>
        </w:rPr>
        <w:t>kg in 2024, 66.71 mg/kg in 2025</w:t>
      </w:r>
      <w:r w:rsidRPr="008B0646">
        <w:rPr>
          <w:rFonts w:asciiTheme="minorHAnsi" w:hAnsiTheme="minorHAnsi" w:cs="Times New Roman"/>
        </w:rPr>
        <w:t xml:space="preserve"> and a pooled mean of 67.90 mg/kg. The residual zinc fraction was also superior under the F</w:t>
      </w:r>
      <w:r w:rsidRPr="008B0646">
        <w:rPr>
          <w:rFonts w:asciiTheme="minorHAnsi" w:hAnsiTheme="minorHAnsi" w:cs="Times New Roman"/>
          <w:vertAlign w:val="subscript"/>
        </w:rPr>
        <w:t>1</w:t>
      </w:r>
      <w:r w:rsidRPr="008B0646">
        <w:rPr>
          <w:rFonts w:asciiTheme="minorHAnsi" w:hAnsiTheme="minorHAnsi" w:cs="Times New Roman"/>
        </w:rPr>
        <w:t xml:space="preserve"> treatme</w:t>
      </w:r>
      <w:r w:rsidR="00757F39" w:rsidRPr="008B0646">
        <w:rPr>
          <w:rFonts w:asciiTheme="minorHAnsi" w:hAnsiTheme="minorHAnsi" w:cs="Times New Roman"/>
        </w:rPr>
        <w:t>nt, with values of 36.27, 35.00 and 35.66 mg/kg for 2024, 2025</w:t>
      </w:r>
      <w:r w:rsidRPr="008B0646">
        <w:rPr>
          <w:rFonts w:asciiTheme="minorHAnsi" w:hAnsiTheme="minorHAnsi" w:cs="Times New Roman"/>
        </w:rPr>
        <w:t xml:space="preserve"> and the</w:t>
      </w:r>
      <w:r w:rsidR="00757F39" w:rsidRPr="008B0646">
        <w:rPr>
          <w:rFonts w:asciiTheme="minorHAnsi" w:hAnsiTheme="minorHAnsi" w:cs="Times New Roman"/>
        </w:rPr>
        <w:t xml:space="preserve"> pooled analysis, respectively</w:t>
      </w:r>
      <w:r w:rsidR="00271C8E" w:rsidRPr="008B0646">
        <w:rPr>
          <w:rFonts w:asciiTheme="minorHAnsi" w:hAnsiTheme="minorHAnsi" w:cs="Times New Roman"/>
        </w:rPr>
        <w:t xml:space="preserve"> (Table 3(a))</w:t>
      </w:r>
      <w:r w:rsidR="00E85BAA">
        <w:rPr>
          <w:rFonts w:asciiTheme="minorHAnsi" w:hAnsiTheme="minorHAnsi" w:cs="Times New Roman"/>
        </w:rPr>
        <w:t xml:space="preserve">. </w:t>
      </w:r>
      <w:r w:rsidR="00E85BAA" w:rsidRPr="00E85BAA">
        <w:rPr>
          <w:rFonts w:asciiTheme="minorHAnsi" w:hAnsiTheme="minorHAnsi" w:cs="Times New Roman"/>
        </w:rPr>
        <w:t>The increase in organically bound fractions of zinc and iron with FYM application can be attributed to the addition of organic matter, which forms complexes with micronutrients, enhances microbial activity that immobilizes these nutrients in biomass, and improves the soil’s cation exchange capacity, thereby retaining them in more stable forms.</w:t>
      </w:r>
    </w:p>
    <w:p w14:paraId="65C80E51" w14:textId="7D4070DE" w:rsidR="00757F39" w:rsidRPr="008B0646" w:rsidRDefault="00757F39" w:rsidP="00757F39">
      <w:pPr>
        <w:spacing w:line="360" w:lineRule="auto"/>
        <w:ind w:firstLine="720"/>
        <w:jc w:val="both"/>
        <w:rPr>
          <w:rFonts w:asciiTheme="minorHAnsi" w:hAnsiTheme="minorHAnsi" w:cs="Times New Roman"/>
        </w:rPr>
      </w:pPr>
      <w:r w:rsidRPr="008B0646">
        <w:rPr>
          <w:rFonts w:asciiTheme="minorHAnsi" w:hAnsiTheme="minorHAnsi" w:cs="Times New Roman"/>
        </w:rPr>
        <w:t>T</w:t>
      </w:r>
      <w:r w:rsidRPr="008B0646">
        <w:rPr>
          <w:rFonts w:asciiTheme="minorHAnsi" w:hAnsiTheme="minorHAnsi"/>
        </w:rPr>
        <w:t>he water-soluble plus exchangeable iron fraction attained its significantly highest concentration under the FYM application at the F</w:t>
      </w:r>
      <w:r w:rsidRPr="008B0646">
        <w:rPr>
          <w:rFonts w:asciiTheme="minorHAnsi" w:hAnsiTheme="minorHAnsi"/>
          <w:vertAlign w:val="subscript"/>
        </w:rPr>
        <w:t>1</w:t>
      </w:r>
      <w:r w:rsidRPr="008B0646">
        <w:rPr>
          <w:rFonts w:asciiTheme="minorHAnsi" w:hAnsiTheme="minorHAnsi"/>
        </w:rPr>
        <w:t xml:space="preserve"> level (10 t/ha FYM), with values of 2.883 mg/kg in 2024, 3.108 mg/kg in 2025 and a pooled mean of 2.996 mg/kg. In the same treatment, the carbonate-associated fraction also reached its peak, recording 2.331 mg/kg in 2024, 3.141 mg/kg in 2025 and 2.736 mg/kg in the pooled analysis. The Fe/Mn oxides-bound iron fraction registered its maximum under F</w:t>
      </w:r>
      <w:r w:rsidRPr="008B0646">
        <w:rPr>
          <w:rFonts w:asciiTheme="minorHAnsi" w:hAnsiTheme="minorHAnsi"/>
          <w:vertAlign w:val="subscript"/>
        </w:rPr>
        <w:t>1</w:t>
      </w:r>
      <w:r w:rsidRPr="008B0646">
        <w:rPr>
          <w:rFonts w:asciiTheme="minorHAnsi" w:hAnsiTheme="minorHAnsi"/>
        </w:rPr>
        <w:t>, with concentrations of 269.32 mg/kg in 2024, 274.38 mg/kg in 2025 and a pooled mean of 271.85 mg/kg. Likewise, the organically bound iron fraction was greatest at the F</w:t>
      </w:r>
      <w:r w:rsidRPr="008B0646">
        <w:rPr>
          <w:rFonts w:asciiTheme="minorHAnsi" w:hAnsiTheme="minorHAnsi"/>
          <w:vertAlign w:val="subscript"/>
        </w:rPr>
        <w:t>1</w:t>
      </w:r>
      <w:r w:rsidRPr="008B0646">
        <w:rPr>
          <w:rFonts w:asciiTheme="minorHAnsi" w:hAnsiTheme="minorHAnsi"/>
        </w:rPr>
        <w:t xml:space="preserve"> level, showing 34.12 mg/kg in 2024, 33.99 mg/kg in 2025 and 34.06 mg/kg in the pooled data. The total iron fraction also recorded the highest values under F</w:t>
      </w:r>
      <w:r w:rsidRPr="008B0646">
        <w:rPr>
          <w:rFonts w:asciiTheme="minorHAnsi" w:hAnsiTheme="minorHAnsi"/>
          <w:vertAlign w:val="subscript"/>
        </w:rPr>
        <w:t>1</w:t>
      </w:r>
      <w:r w:rsidRPr="008B0646">
        <w:rPr>
          <w:rFonts w:asciiTheme="minorHAnsi" w:hAnsiTheme="minorHAnsi"/>
        </w:rPr>
        <w:t>, with 18,866.66 mg/kg in 2024, 19,795.13 mg/kg in 2025 and a pooled mean of 19,330.90 mg/kg. Similarly, the residual iron fraction was markedly greater under F</w:t>
      </w:r>
      <w:r w:rsidRPr="008B0646">
        <w:rPr>
          <w:rFonts w:asciiTheme="minorHAnsi" w:hAnsiTheme="minorHAnsi"/>
          <w:vertAlign w:val="subscript"/>
        </w:rPr>
        <w:t>1</w:t>
      </w:r>
      <w:r w:rsidRPr="008B0646">
        <w:rPr>
          <w:rFonts w:asciiTheme="minorHAnsi" w:hAnsiTheme="minorHAnsi"/>
        </w:rPr>
        <w:t>, with 18,484.42 mg/kg in 2024, 19,480.48 mg/kg in 2025 and 18,982.45 mg/kg in the pooled analysis.</w:t>
      </w:r>
      <w:r w:rsidR="00271C8E" w:rsidRPr="008B0646">
        <w:rPr>
          <w:rFonts w:asciiTheme="minorHAnsi" w:hAnsiTheme="minorHAnsi"/>
        </w:rPr>
        <w:t xml:space="preserve"> (Table 3)</w:t>
      </w:r>
    </w:p>
    <w:p w14:paraId="0BBA70C2" w14:textId="77777777" w:rsidR="00F63FA1" w:rsidRPr="00F63FA1" w:rsidRDefault="00CA5A86" w:rsidP="00F63FA1">
      <w:pPr>
        <w:pStyle w:val="NormalWeb"/>
        <w:spacing w:before="240" w:line="360" w:lineRule="auto"/>
        <w:ind w:left="720" w:hanging="720"/>
        <w:jc w:val="both"/>
        <w:rPr>
          <w:rFonts w:asciiTheme="minorHAnsi" w:hAnsiTheme="minorHAnsi"/>
        </w:rPr>
      </w:pPr>
      <w:r w:rsidRPr="00F63FA1">
        <w:rPr>
          <w:rFonts w:asciiTheme="minorHAnsi" w:hAnsiTheme="minorHAnsi"/>
          <w:b/>
          <w:bCs/>
        </w:rPr>
        <w:t>Effect of Z</w:t>
      </w:r>
      <w:r w:rsidR="00F63FA1">
        <w:rPr>
          <w:rFonts w:asciiTheme="minorHAnsi" w:hAnsiTheme="minorHAnsi"/>
          <w:b/>
          <w:bCs/>
        </w:rPr>
        <w:t>n</w:t>
      </w:r>
    </w:p>
    <w:p w14:paraId="37D9E119" w14:textId="0A846698" w:rsidR="00271C8E" w:rsidRPr="00F63FA1" w:rsidRDefault="00271C8E" w:rsidP="00F63FA1">
      <w:pPr>
        <w:pStyle w:val="NormalWeb"/>
        <w:spacing w:before="240" w:line="360" w:lineRule="auto"/>
        <w:ind w:firstLine="720"/>
        <w:jc w:val="both"/>
        <w:rPr>
          <w:rFonts w:asciiTheme="minorHAnsi" w:hAnsiTheme="minorHAnsi"/>
        </w:rPr>
      </w:pPr>
      <w:r w:rsidRPr="00F63FA1">
        <w:rPr>
          <w:rFonts w:asciiTheme="minorHAnsi" w:hAnsiTheme="minorHAnsi"/>
        </w:rPr>
        <w:lastRenderedPageBreak/>
        <w:t>Table 1 data shows that a</w:t>
      </w:r>
      <w:r w:rsidR="00757F39" w:rsidRPr="00F63FA1">
        <w:rPr>
          <w:rFonts w:asciiTheme="minorHAnsi" w:hAnsiTheme="minorHAnsi"/>
        </w:rPr>
        <w:t>pplication of different ZnSO</w:t>
      </w:r>
      <w:r w:rsidR="00757F39" w:rsidRPr="00F63FA1">
        <w:rPr>
          <w:rFonts w:asciiTheme="minorHAnsi" w:hAnsiTheme="minorHAnsi"/>
          <w:vertAlign w:val="subscript"/>
        </w:rPr>
        <w:t>4</w:t>
      </w:r>
      <w:r w:rsidR="00757F39" w:rsidRPr="00F63FA1">
        <w:rPr>
          <w:rFonts w:asciiTheme="minorHAnsi" w:hAnsiTheme="minorHAnsi"/>
        </w:rPr>
        <w:t xml:space="preserve"> levels had no significant effect on soil pH, electrical conductivity (EC) and organic carbon (OC) at chickpea harvest, either in individual years or in the pooled analysis. </w:t>
      </w:r>
    </w:p>
    <w:p w14:paraId="3C9D5A44" w14:textId="172C3ECD" w:rsidR="00757F39" w:rsidRPr="008B0646" w:rsidRDefault="00757F39" w:rsidP="00544252">
      <w:pPr>
        <w:spacing w:line="360" w:lineRule="auto"/>
        <w:ind w:firstLine="720"/>
        <w:jc w:val="both"/>
        <w:rPr>
          <w:rFonts w:asciiTheme="minorHAnsi" w:hAnsiTheme="minorHAnsi" w:cs="Times New Roman"/>
        </w:rPr>
      </w:pPr>
      <w:r w:rsidRPr="008B0646">
        <w:rPr>
          <w:rFonts w:asciiTheme="minorHAnsi" w:hAnsiTheme="minorHAnsi" w:cs="Times New Roman"/>
        </w:rPr>
        <w:t>However, after harvest, the Zn</w:t>
      </w:r>
      <w:r w:rsidRPr="008B0646">
        <w:rPr>
          <w:rFonts w:asciiTheme="minorHAnsi" w:hAnsiTheme="minorHAnsi" w:cs="Times New Roman"/>
          <w:vertAlign w:val="subscript"/>
        </w:rPr>
        <w:t>2</w:t>
      </w:r>
      <w:r w:rsidRPr="008B0646">
        <w:rPr>
          <w:rFonts w:asciiTheme="minorHAnsi" w:hAnsiTheme="minorHAnsi" w:cs="Times New Roman"/>
        </w:rPr>
        <w:t xml:space="preserve"> treatment (25 kg/ha ZnSO</w:t>
      </w:r>
      <w:r w:rsidRPr="008B0646">
        <w:rPr>
          <w:rFonts w:asciiTheme="minorHAnsi" w:hAnsiTheme="minorHAnsi" w:cs="Times New Roman"/>
          <w:vertAlign w:val="subscript"/>
        </w:rPr>
        <w:t>4</w:t>
      </w:r>
      <w:r w:rsidRPr="008B0646">
        <w:rPr>
          <w:rFonts w:asciiTheme="minorHAnsi" w:hAnsiTheme="minorHAnsi" w:cs="Times New Roman"/>
        </w:rPr>
        <w:t>) resulted in significantly higher available nitrogen, with values of 193.99 kg/ha in 2024, 192.47 kg/ha in 2025 and a pooled mean of 193.23 kg/ha</w:t>
      </w:r>
      <w:r w:rsidR="00544252" w:rsidRPr="008B0646">
        <w:rPr>
          <w:rFonts w:asciiTheme="minorHAnsi" w:hAnsiTheme="minorHAnsi" w:cs="Times New Roman"/>
        </w:rPr>
        <w:t>. The Zn</w:t>
      </w:r>
      <w:r w:rsidR="00544252" w:rsidRPr="008B0646">
        <w:rPr>
          <w:rFonts w:asciiTheme="minorHAnsi" w:hAnsiTheme="minorHAnsi" w:cs="Times New Roman"/>
          <w:vertAlign w:val="subscript"/>
        </w:rPr>
        <w:t>2</w:t>
      </w:r>
      <w:r w:rsidR="00544252" w:rsidRPr="008B0646">
        <w:rPr>
          <w:rFonts w:asciiTheme="minorHAnsi" w:hAnsiTheme="minorHAnsi" w:cs="Times New Roman"/>
        </w:rPr>
        <w:t xml:space="preserve"> treatment was statistically comparable to Zn</w:t>
      </w:r>
      <w:r w:rsidR="00544252" w:rsidRPr="008B0646">
        <w:rPr>
          <w:rFonts w:asciiTheme="minorHAnsi" w:hAnsiTheme="minorHAnsi" w:cs="Times New Roman"/>
          <w:vertAlign w:val="subscript"/>
        </w:rPr>
        <w:t>1</w:t>
      </w:r>
      <w:r w:rsidR="00544252" w:rsidRPr="008B0646">
        <w:rPr>
          <w:rFonts w:asciiTheme="minorHAnsi" w:hAnsiTheme="minorHAnsi" w:cs="Times New Roman"/>
        </w:rPr>
        <w:t xml:space="preserve"> only in the year 2025. </w:t>
      </w:r>
      <w:r w:rsidR="00271C8E" w:rsidRPr="008B0646">
        <w:rPr>
          <w:rFonts w:asciiTheme="minorHAnsi" w:hAnsiTheme="minorHAnsi" w:cs="Times New Roman"/>
        </w:rPr>
        <w:t>(Table 1)</w:t>
      </w:r>
      <w:r w:rsidRPr="008B0646">
        <w:rPr>
          <w:rFonts w:asciiTheme="minorHAnsi" w:hAnsiTheme="minorHAnsi" w:cs="Times New Roman"/>
        </w:rPr>
        <w:t xml:space="preserve"> The same treatment also recorded the highest available phosphorus content, measuring 55.97 kg/ha in 2024, 56.13 kg/ha in 2025 and 56.05 kg/ha in the pooled data. </w:t>
      </w:r>
      <w:r w:rsidR="00544252" w:rsidRPr="008B0646">
        <w:rPr>
          <w:rFonts w:asciiTheme="minorHAnsi" w:hAnsiTheme="minorHAnsi" w:cs="Times New Roman"/>
        </w:rPr>
        <w:t>Zn</w:t>
      </w:r>
      <w:r w:rsidR="00544252" w:rsidRPr="008B0646">
        <w:rPr>
          <w:rFonts w:asciiTheme="minorHAnsi" w:hAnsiTheme="minorHAnsi" w:cs="Times New Roman"/>
          <w:vertAlign w:val="subscript"/>
        </w:rPr>
        <w:t>2</w:t>
      </w:r>
      <w:r w:rsidR="00544252" w:rsidRPr="008B0646">
        <w:rPr>
          <w:rFonts w:asciiTheme="minorHAnsi" w:hAnsiTheme="minorHAnsi" w:cs="Times New Roman"/>
        </w:rPr>
        <w:t xml:space="preserve"> was at par with Zn</w:t>
      </w:r>
      <w:r w:rsidR="00544252" w:rsidRPr="008B0646">
        <w:rPr>
          <w:rFonts w:asciiTheme="minorHAnsi" w:hAnsiTheme="minorHAnsi" w:cs="Times New Roman"/>
          <w:vertAlign w:val="subscript"/>
        </w:rPr>
        <w:t>1</w:t>
      </w:r>
      <w:r w:rsidR="00544252" w:rsidRPr="008B0646">
        <w:rPr>
          <w:rFonts w:asciiTheme="minorHAnsi" w:hAnsiTheme="minorHAnsi" w:cs="Times New Roman"/>
        </w:rPr>
        <w:t xml:space="preserve"> only during the 2025 season. </w:t>
      </w:r>
      <w:r w:rsidRPr="008B0646">
        <w:rPr>
          <w:rFonts w:asciiTheme="minorHAnsi" w:hAnsiTheme="minorHAnsi" w:cs="Times New Roman"/>
        </w:rPr>
        <w:t>Similarly, available potassium (K</w:t>
      </w:r>
      <w:r w:rsidRPr="008B0646">
        <w:rPr>
          <w:rFonts w:asciiTheme="minorHAnsi" w:hAnsiTheme="minorHAnsi" w:cs="Times New Roman"/>
          <w:vertAlign w:val="subscript"/>
        </w:rPr>
        <w:t>2</w:t>
      </w:r>
      <w:r w:rsidRPr="008B0646">
        <w:rPr>
          <w:rFonts w:asciiTheme="minorHAnsi" w:hAnsiTheme="minorHAnsi" w:cs="Times New Roman"/>
        </w:rPr>
        <w:t>O) was maximized under Zn</w:t>
      </w:r>
      <w:r w:rsidRPr="008B0646">
        <w:rPr>
          <w:rFonts w:asciiTheme="minorHAnsi" w:hAnsiTheme="minorHAnsi" w:cs="Times New Roman"/>
          <w:vertAlign w:val="subscript"/>
        </w:rPr>
        <w:t>2</w:t>
      </w:r>
      <w:r w:rsidRPr="008B0646">
        <w:rPr>
          <w:rFonts w:asciiTheme="minorHAnsi" w:hAnsiTheme="minorHAnsi" w:cs="Times New Roman"/>
        </w:rPr>
        <w:t>, with 209.91 kg/ha in 2024, 208.67 kg/ha in 2025 and 209.29 kg/ha in the pooled analysis, indicating the positive influence of zinc in improving overall nutrient availability.</w:t>
      </w:r>
      <w:r w:rsidR="00544252" w:rsidRPr="008B0646">
        <w:rPr>
          <w:rFonts w:asciiTheme="minorHAnsi" w:hAnsiTheme="minorHAnsi" w:cs="Times New Roman"/>
        </w:rPr>
        <w:t xml:space="preserve"> Statistically, Zn</w:t>
      </w:r>
      <w:r w:rsidR="00544252" w:rsidRPr="008B0646">
        <w:rPr>
          <w:rFonts w:asciiTheme="minorHAnsi" w:hAnsiTheme="minorHAnsi" w:cs="Times New Roman"/>
          <w:vertAlign w:val="subscript"/>
        </w:rPr>
        <w:t xml:space="preserve">2 </w:t>
      </w:r>
      <w:r w:rsidR="00544252" w:rsidRPr="008B0646">
        <w:rPr>
          <w:rFonts w:asciiTheme="minorHAnsi" w:hAnsiTheme="minorHAnsi" w:cs="Times New Roman"/>
        </w:rPr>
        <w:t>was at par with Zn</w:t>
      </w:r>
      <w:r w:rsidR="00544252" w:rsidRPr="008B0646">
        <w:rPr>
          <w:rFonts w:asciiTheme="minorHAnsi" w:hAnsiTheme="minorHAnsi" w:cs="Times New Roman"/>
          <w:vertAlign w:val="subscript"/>
        </w:rPr>
        <w:t>1</w:t>
      </w:r>
      <w:r w:rsidR="00544252" w:rsidRPr="008B0646">
        <w:rPr>
          <w:rFonts w:asciiTheme="minorHAnsi" w:hAnsiTheme="minorHAnsi" w:cs="Times New Roman"/>
        </w:rPr>
        <w:t xml:space="preserve"> only during the 2025 season. </w:t>
      </w:r>
      <w:r w:rsidR="00271C8E" w:rsidRPr="008B0646">
        <w:rPr>
          <w:rFonts w:asciiTheme="minorHAnsi" w:hAnsiTheme="minorHAnsi" w:cs="Times New Roman"/>
        </w:rPr>
        <w:t xml:space="preserve"> (Table 2)</w:t>
      </w:r>
      <w:r w:rsidR="00F63FA1">
        <w:rPr>
          <w:rFonts w:asciiTheme="minorHAnsi" w:hAnsiTheme="minorHAnsi" w:cs="Times New Roman"/>
        </w:rPr>
        <w:t xml:space="preserve"> </w:t>
      </w:r>
      <w:r w:rsidR="00F63FA1" w:rsidRPr="00F63FA1">
        <w:rPr>
          <w:rFonts w:asciiTheme="minorHAnsi" w:hAnsiTheme="minorHAnsi" w:cs="Times New Roman"/>
        </w:rPr>
        <w:t>Zinc sulfate enhances the availability of nitrogen, phosphorus, and potassium in soil by activating enzymes involved in nitrogen metabolism, stimulating nitrogen-fixing and phosphate-solubilizing microbes, and promoting root growth and exudation that mobilizes nutrients. It also reduces phosphorus fixation through Zn-phosphate complex formation and supports microbial release of potassium from organic and mineral sources. These combined effects improve nutrient retention, solubility, and uptake efficiency, making zinc important not only as a micronutrient but also as a facilitator of macronutrient availability.</w:t>
      </w:r>
    </w:p>
    <w:p w14:paraId="7B9CC8E7" w14:textId="77777777" w:rsidR="00757F39" w:rsidRPr="008B0646" w:rsidRDefault="00757F39" w:rsidP="00544252">
      <w:pPr>
        <w:pStyle w:val="NormalWeb"/>
        <w:spacing w:before="0" w:beforeAutospacing="0" w:after="0" w:afterAutospacing="0" w:line="360" w:lineRule="auto"/>
        <w:ind w:firstLine="720"/>
        <w:jc w:val="both"/>
        <w:rPr>
          <w:rFonts w:asciiTheme="minorHAnsi" w:hAnsiTheme="minorHAnsi"/>
        </w:rPr>
      </w:pPr>
      <w:r w:rsidRPr="008B0646">
        <w:rPr>
          <w:rFonts w:asciiTheme="minorHAnsi" w:hAnsiTheme="minorHAnsi"/>
        </w:rPr>
        <w:t>Under ZnSO</w:t>
      </w:r>
      <w:r w:rsidRPr="008B0646">
        <w:rPr>
          <w:rFonts w:asciiTheme="minorHAnsi" w:hAnsiTheme="minorHAnsi"/>
          <w:vertAlign w:val="subscript"/>
        </w:rPr>
        <w:t>4</w:t>
      </w:r>
      <w:r w:rsidRPr="008B0646">
        <w:rPr>
          <w:rFonts w:asciiTheme="minorHAnsi" w:hAnsiTheme="minorHAnsi"/>
        </w:rPr>
        <w:t xml:space="preserve"> application, the Zn</w:t>
      </w:r>
      <w:r w:rsidRPr="008B0646">
        <w:rPr>
          <w:rFonts w:asciiTheme="minorHAnsi" w:hAnsiTheme="minorHAnsi" w:cs="Cambria Math"/>
        </w:rPr>
        <w:t>₂</w:t>
      </w:r>
      <w:r w:rsidRPr="008B0646">
        <w:rPr>
          <w:rFonts w:asciiTheme="minorHAnsi" w:hAnsiTheme="minorHAnsi"/>
        </w:rPr>
        <w:t xml:space="preserve"> treatment (25 kg/ha ZnSO</w:t>
      </w:r>
      <w:r w:rsidRPr="008B0646">
        <w:rPr>
          <w:rFonts w:asciiTheme="minorHAnsi" w:hAnsiTheme="minorHAnsi"/>
          <w:vertAlign w:val="subscript"/>
        </w:rPr>
        <w:t>4</w:t>
      </w:r>
      <w:r w:rsidRPr="008B0646">
        <w:rPr>
          <w:rFonts w:asciiTheme="minorHAnsi" w:hAnsiTheme="minorHAnsi"/>
        </w:rPr>
        <w:t>) recorded significantly higher post-harvest soil concentrations of both iron and zinc. Iron levels were 6.82 mg/kg in 2024, 6.61 mg/kg in 2025 and 6.72 mg/kg in the pooled analysis, while zinc levels were 1.128 mg/kg in 2024, 1.093 mg/kg in 2025 and 1.111 mg/kg in the pooled data.</w:t>
      </w:r>
      <w:r w:rsidR="00271C8E" w:rsidRPr="008B0646">
        <w:rPr>
          <w:rFonts w:asciiTheme="minorHAnsi" w:hAnsiTheme="minorHAnsi"/>
        </w:rPr>
        <w:t xml:space="preserve"> </w:t>
      </w:r>
      <w:r w:rsidR="00544252" w:rsidRPr="008B0646">
        <w:rPr>
          <w:rStyle w:val="Strong"/>
          <w:rFonts w:asciiTheme="minorHAnsi" w:hAnsiTheme="minorHAnsi"/>
          <w:b w:val="0"/>
          <w:bCs w:val="0"/>
        </w:rPr>
        <w:t>The Zn</w:t>
      </w:r>
      <w:r w:rsidR="00544252" w:rsidRPr="008B0646">
        <w:rPr>
          <w:rStyle w:val="Strong"/>
          <w:rFonts w:asciiTheme="minorHAnsi" w:hAnsiTheme="minorHAnsi"/>
          <w:b w:val="0"/>
          <w:bCs w:val="0"/>
          <w:vertAlign w:val="subscript"/>
        </w:rPr>
        <w:t>2</w:t>
      </w:r>
      <w:r w:rsidR="00544252" w:rsidRPr="008B0646">
        <w:rPr>
          <w:rStyle w:val="Strong"/>
          <w:rFonts w:asciiTheme="minorHAnsi" w:hAnsiTheme="minorHAnsi"/>
          <w:b w:val="0"/>
          <w:bCs w:val="0"/>
        </w:rPr>
        <w:t xml:space="preserve"> treatment was found statistically at par with Zn</w:t>
      </w:r>
      <w:r w:rsidR="00544252" w:rsidRPr="008B0646">
        <w:rPr>
          <w:rStyle w:val="Strong"/>
          <w:rFonts w:asciiTheme="minorHAnsi" w:hAnsiTheme="minorHAnsi"/>
          <w:b w:val="0"/>
          <w:bCs w:val="0"/>
          <w:vertAlign w:val="subscript"/>
        </w:rPr>
        <w:t>1</w:t>
      </w:r>
      <w:r w:rsidR="00544252" w:rsidRPr="008B0646">
        <w:rPr>
          <w:rStyle w:val="Strong"/>
          <w:rFonts w:asciiTheme="minorHAnsi" w:hAnsiTheme="minorHAnsi"/>
          <w:b w:val="0"/>
          <w:bCs w:val="0"/>
        </w:rPr>
        <w:t xml:space="preserve"> in both individual years. </w:t>
      </w:r>
      <w:r w:rsidR="00271C8E" w:rsidRPr="008B0646">
        <w:rPr>
          <w:rFonts w:asciiTheme="minorHAnsi" w:hAnsiTheme="minorHAnsi"/>
        </w:rPr>
        <w:t>(Table 2)</w:t>
      </w:r>
    </w:p>
    <w:p w14:paraId="48D43CD4" w14:textId="2C3701F7" w:rsidR="00757F39" w:rsidRPr="008B0646" w:rsidRDefault="00757F39" w:rsidP="00F63FA1">
      <w:pPr>
        <w:pStyle w:val="NormalWeb"/>
        <w:spacing w:before="0" w:beforeAutospacing="0" w:after="0" w:afterAutospacing="0" w:line="360" w:lineRule="auto"/>
        <w:ind w:firstLine="360"/>
        <w:jc w:val="both"/>
        <w:rPr>
          <w:rFonts w:asciiTheme="minorHAnsi" w:hAnsiTheme="minorHAnsi"/>
        </w:rPr>
      </w:pPr>
      <w:r w:rsidRPr="008B0646">
        <w:rPr>
          <w:rFonts w:asciiTheme="minorHAnsi" w:hAnsiTheme="minorHAnsi"/>
        </w:rPr>
        <w:t>For zinc fractions, the water-soluble plus exchangeable form reached its peak under Zn</w:t>
      </w:r>
      <w:r w:rsidR="00E33D43" w:rsidRPr="008B0646">
        <w:rPr>
          <w:rFonts w:asciiTheme="minorHAnsi" w:hAnsiTheme="minorHAnsi"/>
          <w:vertAlign w:val="subscript"/>
        </w:rPr>
        <w:t>2</w:t>
      </w:r>
      <w:r w:rsidRPr="008B0646">
        <w:rPr>
          <w:rFonts w:asciiTheme="minorHAnsi" w:hAnsiTheme="minorHAnsi"/>
        </w:rPr>
        <w:t>, with values of 0.242 mg/kg in 2024, 0.260 mg/kg in 2025 and 0.251 mg/kg in the pooled mean. The carbonate-bound fraction was likewise maximized under Zn</w:t>
      </w:r>
      <w:r w:rsidR="00E33D43" w:rsidRPr="008B0646">
        <w:rPr>
          <w:rFonts w:asciiTheme="minorHAnsi" w:hAnsiTheme="minorHAnsi"/>
          <w:vertAlign w:val="subscript"/>
        </w:rPr>
        <w:t>2</w:t>
      </w:r>
      <w:r w:rsidRPr="008B0646">
        <w:rPr>
          <w:rFonts w:asciiTheme="minorHAnsi" w:hAnsiTheme="minorHAnsi"/>
        </w:rPr>
        <w:t>, recording 3.80 mg</w:t>
      </w:r>
      <w:r w:rsidR="00E33D43" w:rsidRPr="008B0646">
        <w:rPr>
          <w:rFonts w:asciiTheme="minorHAnsi" w:hAnsiTheme="minorHAnsi"/>
        </w:rPr>
        <w:t>/kg in 2024, 3.92 mg/kg in 2025</w:t>
      </w:r>
      <w:r w:rsidRPr="008B0646">
        <w:rPr>
          <w:rFonts w:asciiTheme="minorHAnsi" w:hAnsiTheme="minorHAnsi"/>
        </w:rPr>
        <w:t xml:space="preserve"> and 3.86 mg/kg in the pooled analysis. The Fe/Mn oxide-bound fraction also attained its highest levels in Zn</w:t>
      </w:r>
      <w:r w:rsidR="00E33D43" w:rsidRPr="008B0646">
        <w:rPr>
          <w:rFonts w:asciiTheme="minorHAnsi" w:hAnsiTheme="minorHAnsi"/>
          <w:vertAlign w:val="subscript"/>
        </w:rPr>
        <w:t>2</w:t>
      </w:r>
      <w:r w:rsidRPr="008B0646">
        <w:rPr>
          <w:rFonts w:asciiTheme="minorHAnsi" w:hAnsiTheme="minorHAnsi"/>
        </w:rPr>
        <w:t>, with 24.05 mg/</w:t>
      </w:r>
      <w:r w:rsidR="00E33D43" w:rsidRPr="008B0646">
        <w:rPr>
          <w:rFonts w:asciiTheme="minorHAnsi" w:hAnsiTheme="minorHAnsi"/>
        </w:rPr>
        <w:t>kg in 2024, 25.00 mg/kg in 2025</w:t>
      </w:r>
      <w:r w:rsidRPr="008B0646">
        <w:rPr>
          <w:rFonts w:asciiTheme="minorHAnsi" w:hAnsiTheme="minorHAnsi"/>
        </w:rPr>
        <w:t xml:space="preserve"> and 24.52 mg/kg in the pooled mean. </w:t>
      </w:r>
      <w:r w:rsidR="00544252" w:rsidRPr="008B0646">
        <w:rPr>
          <w:rFonts w:asciiTheme="minorHAnsi" w:hAnsiTheme="minorHAnsi"/>
        </w:rPr>
        <w:t>Zn</w:t>
      </w:r>
      <w:r w:rsidR="00544252" w:rsidRPr="008B0646">
        <w:rPr>
          <w:rFonts w:asciiTheme="minorHAnsi" w:hAnsiTheme="minorHAnsi"/>
          <w:vertAlign w:val="subscript"/>
        </w:rPr>
        <w:t xml:space="preserve">2 </w:t>
      </w:r>
      <w:r w:rsidR="00544252" w:rsidRPr="008B0646">
        <w:rPr>
          <w:rFonts w:asciiTheme="minorHAnsi" w:hAnsiTheme="minorHAnsi"/>
        </w:rPr>
        <w:t xml:space="preserve">treatment was found statistically at par </w:t>
      </w:r>
      <w:r w:rsidR="00544252" w:rsidRPr="008B0646">
        <w:rPr>
          <w:rFonts w:asciiTheme="minorHAnsi" w:hAnsiTheme="minorHAnsi"/>
        </w:rPr>
        <w:lastRenderedPageBreak/>
        <w:t>with Zn</w:t>
      </w:r>
      <w:r w:rsidR="00544252" w:rsidRPr="008B0646">
        <w:rPr>
          <w:rFonts w:asciiTheme="minorHAnsi" w:hAnsiTheme="minorHAnsi"/>
          <w:vertAlign w:val="subscript"/>
        </w:rPr>
        <w:t>1</w:t>
      </w:r>
      <w:r w:rsidR="00544252" w:rsidRPr="008B0646">
        <w:rPr>
          <w:rFonts w:asciiTheme="minorHAnsi" w:hAnsiTheme="minorHAnsi"/>
        </w:rPr>
        <w:t xml:space="preserve"> treatment in only 2024. </w:t>
      </w:r>
      <w:r w:rsidRPr="008B0646">
        <w:rPr>
          <w:rFonts w:asciiTheme="minorHAnsi" w:hAnsiTheme="minorHAnsi"/>
        </w:rPr>
        <w:t>Organically bound zinc showed the same trend, with significantly greater values of 3.01 mg</w:t>
      </w:r>
      <w:r w:rsidR="00E33D43" w:rsidRPr="008B0646">
        <w:rPr>
          <w:rFonts w:asciiTheme="minorHAnsi" w:hAnsiTheme="minorHAnsi"/>
        </w:rPr>
        <w:t>/kg in 2024, 3.10 mg/kg in 2025</w:t>
      </w:r>
      <w:r w:rsidRPr="008B0646">
        <w:rPr>
          <w:rFonts w:asciiTheme="minorHAnsi" w:hAnsiTheme="minorHAnsi"/>
        </w:rPr>
        <w:t xml:space="preserve"> and 3.05 mg/kg in the pooled data. Total zinc content was also maximized under Zn</w:t>
      </w:r>
      <w:r w:rsidR="00E33D43" w:rsidRPr="008B0646">
        <w:rPr>
          <w:rFonts w:asciiTheme="minorHAnsi" w:hAnsiTheme="minorHAnsi"/>
          <w:vertAlign w:val="subscript"/>
        </w:rPr>
        <w:t>2</w:t>
      </w:r>
      <w:r w:rsidRPr="008B0646">
        <w:rPr>
          <w:rFonts w:asciiTheme="minorHAnsi" w:hAnsiTheme="minorHAnsi"/>
        </w:rPr>
        <w:t>, with 68.62 mg/</w:t>
      </w:r>
      <w:r w:rsidR="00E33D43" w:rsidRPr="008B0646">
        <w:rPr>
          <w:rFonts w:asciiTheme="minorHAnsi" w:hAnsiTheme="minorHAnsi"/>
        </w:rPr>
        <w:t>kg in 2024, 67.84 mg/kg in 2025</w:t>
      </w:r>
      <w:r w:rsidRPr="008B0646">
        <w:rPr>
          <w:rFonts w:asciiTheme="minorHAnsi" w:hAnsiTheme="minorHAnsi"/>
        </w:rPr>
        <w:t xml:space="preserve"> and 68.23 mg/kg in the pooled analysis.</w:t>
      </w:r>
      <w:r w:rsidR="00544252" w:rsidRPr="008B0646">
        <w:rPr>
          <w:rFonts w:asciiTheme="minorHAnsi" w:hAnsiTheme="minorHAnsi"/>
        </w:rPr>
        <w:t xml:space="preserve"> Treatment Zn</w:t>
      </w:r>
      <w:r w:rsidR="00544252" w:rsidRPr="008B0646">
        <w:rPr>
          <w:rFonts w:asciiTheme="minorHAnsi" w:hAnsiTheme="minorHAnsi"/>
          <w:vertAlign w:val="subscript"/>
        </w:rPr>
        <w:t>2</w:t>
      </w:r>
      <w:r w:rsidR="00544252" w:rsidRPr="008B0646">
        <w:rPr>
          <w:rFonts w:asciiTheme="minorHAnsi" w:hAnsiTheme="minorHAnsi"/>
        </w:rPr>
        <w:t xml:space="preserve"> was found statistically at par with treatment Zn</w:t>
      </w:r>
      <w:r w:rsidR="00544252" w:rsidRPr="008B0646">
        <w:rPr>
          <w:rFonts w:asciiTheme="minorHAnsi" w:hAnsiTheme="minorHAnsi"/>
          <w:vertAlign w:val="subscript"/>
        </w:rPr>
        <w:t>1</w:t>
      </w:r>
      <w:r w:rsidR="00544252" w:rsidRPr="008B0646">
        <w:rPr>
          <w:rFonts w:asciiTheme="minorHAnsi" w:hAnsiTheme="minorHAnsi"/>
        </w:rPr>
        <w:t>, during 2024 and 2025.</w:t>
      </w:r>
      <w:r w:rsidRPr="008B0646">
        <w:rPr>
          <w:rFonts w:asciiTheme="minorHAnsi" w:hAnsiTheme="minorHAnsi"/>
        </w:rPr>
        <w:t xml:space="preserve"> Similarly, the residual zinc fraction was highest under Zn</w:t>
      </w:r>
      <w:r w:rsidR="00E33D43" w:rsidRPr="008B0646">
        <w:rPr>
          <w:rFonts w:asciiTheme="minorHAnsi" w:hAnsiTheme="minorHAnsi"/>
          <w:vertAlign w:val="subscript"/>
        </w:rPr>
        <w:t>2</w:t>
      </w:r>
      <w:r w:rsidRPr="008B0646">
        <w:rPr>
          <w:rFonts w:asciiTheme="minorHAnsi" w:hAnsiTheme="minorHAnsi"/>
        </w:rPr>
        <w:t>, measuring 36.52 mg/k</w:t>
      </w:r>
      <w:r w:rsidR="00E33D43" w:rsidRPr="008B0646">
        <w:rPr>
          <w:rFonts w:asciiTheme="minorHAnsi" w:hAnsiTheme="minorHAnsi"/>
        </w:rPr>
        <w:t xml:space="preserve">g in 2024, 35.04 mg/kg in 2025 </w:t>
      </w:r>
      <w:r w:rsidRPr="008B0646">
        <w:rPr>
          <w:rFonts w:asciiTheme="minorHAnsi" w:hAnsiTheme="minorHAnsi"/>
        </w:rPr>
        <w:t>and 35.78 mg/kg in the pooled mean.</w:t>
      </w:r>
      <w:r w:rsidR="00271C8E" w:rsidRPr="008B0646">
        <w:rPr>
          <w:rFonts w:asciiTheme="minorHAnsi" w:hAnsiTheme="minorHAnsi"/>
        </w:rPr>
        <w:t xml:space="preserve"> </w:t>
      </w:r>
      <w:r w:rsidR="00544252" w:rsidRPr="008B0646">
        <w:rPr>
          <w:rFonts w:asciiTheme="minorHAnsi" w:hAnsiTheme="minorHAnsi"/>
        </w:rPr>
        <w:t>Statistically, the Zn</w:t>
      </w:r>
      <w:r w:rsidR="00544252" w:rsidRPr="008B0646">
        <w:rPr>
          <w:rFonts w:asciiTheme="minorHAnsi" w:hAnsiTheme="minorHAnsi"/>
          <w:vertAlign w:val="subscript"/>
        </w:rPr>
        <w:t>2</w:t>
      </w:r>
      <w:r w:rsidR="00544252" w:rsidRPr="008B0646">
        <w:rPr>
          <w:rFonts w:asciiTheme="minorHAnsi" w:hAnsiTheme="minorHAnsi"/>
        </w:rPr>
        <w:t xml:space="preserve"> application was equivalent to Zn</w:t>
      </w:r>
      <w:r w:rsidR="00544252" w:rsidRPr="008B0646">
        <w:rPr>
          <w:rFonts w:asciiTheme="minorHAnsi" w:hAnsiTheme="minorHAnsi"/>
          <w:vertAlign w:val="subscript"/>
        </w:rPr>
        <w:t>1</w:t>
      </w:r>
      <w:r w:rsidR="00544252" w:rsidRPr="008B0646">
        <w:rPr>
          <w:rFonts w:asciiTheme="minorHAnsi" w:hAnsiTheme="minorHAnsi"/>
        </w:rPr>
        <w:t xml:space="preserve"> across both annual evaluations. </w:t>
      </w:r>
      <w:r w:rsidR="00271C8E" w:rsidRPr="008B0646">
        <w:rPr>
          <w:rFonts w:asciiTheme="minorHAnsi" w:hAnsiTheme="minorHAnsi"/>
        </w:rPr>
        <w:t>(Table 3)</w:t>
      </w:r>
    </w:p>
    <w:p w14:paraId="112E750C" w14:textId="77777777" w:rsidR="00757F39" w:rsidRPr="008B0646" w:rsidRDefault="00757F39" w:rsidP="00E33D43">
      <w:pPr>
        <w:pStyle w:val="NormalWeb"/>
        <w:spacing w:before="0" w:beforeAutospacing="0" w:line="360" w:lineRule="auto"/>
        <w:ind w:firstLine="360"/>
        <w:jc w:val="both"/>
        <w:rPr>
          <w:rFonts w:asciiTheme="minorHAnsi" w:hAnsiTheme="minorHAnsi"/>
        </w:rPr>
      </w:pPr>
      <w:r w:rsidRPr="008B0646">
        <w:rPr>
          <w:rFonts w:asciiTheme="minorHAnsi" w:hAnsiTheme="minorHAnsi"/>
        </w:rPr>
        <w:t>In contr</w:t>
      </w:r>
      <w:r w:rsidR="00271C8E" w:rsidRPr="008B0646">
        <w:rPr>
          <w:rFonts w:asciiTheme="minorHAnsi" w:hAnsiTheme="minorHAnsi"/>
        </w:rPr>
        <w:t xml:space="preserve">ast, the various iron fractions </w:t>
      </w:r>
      <w:r w:rsidRPr="008B0646">
        <w:rPr>
          <w:rFonts w:asciiTheme="minorHAnsi" w:hAnsiTheme="minorHAnsi"/>
        </w:rPr>
        <w:t>water-soluble plus exchangeable, carbonate-bound, Fe/Mn oxide-bound, organically bound, total, and resid</w:t>
      </w:r>
      <w:r w:rsidR="00E33D43" w:rsidRPr="008B0646">
        <w:rPr>
          <w:rFonts w:asciiTheme="minorHAnsi" w:hAnsiTheme="minorHAnsi"/>
        </w:rPr>
        <w:t xml:space="preserve">ual </w:t>
      </w:r>
      <w:r w:rsidRPr="008B0646">
        <w:rPr>
          <w:rFonts w:asciiTheme="minorHAnsi" w:hAnsiTheme="minorHAnsi"/>
        </w:rPr>
        <w:t>were not significantly affected by the different levels of ZnSO</w:t>
      </w:r>
      <w:r w:rsidR="00E33D43" w:rsidRPr="008B0646">
        <w:rPr>
          <w:rFonts w:asciiTheme="minorHAnsi" w:hAnsiTheme="minorHAnsi"/>
          <w:vertAlign w:val="subscript"/>
        </w:rPr>
        <w:t>4</w:t>
      </w:r>
      <w:r w:rsidRPr="008B0646">
        <w:rPr>
          <w:rFonts w:asciiTheme="minorHAnsi" w:hAnsiTheme="minorHAnsi"/>
        </w:rPr>
        <w:t xml:space="preserve"> application.</w:t>
      </w:r>
      <w:r w:rsidR="00271C8E" w:rsidRPr="008B0646">
        <w:rPr>
          <w:rFonts w:asciiTheme="minorHAnsi" w:hAnsiTheme="minorHAnsi"/>
        </w:rPr>
        <w:t xml:space="preserve"> (</w:t>
      </w:r>
      <w:r w:rsidR="0067074A" w:rsidRPr="008B0646">
        <w:rPr>
          <w:rFonts w:asciiTheme="minorHAnsi" w:hAnsiTheme="minorHAnsi"/>
        </w:rPr>
        <w:t xml:space="preserve">Table 4 </w:t>
      </w:r>
      <w:r w:rsidR="00271C8E" w:rsidRPr="008B0646">
        <w:rPr>
          <w:rFonts w:asciiTheme="minorHAnsi" w:hAnsiTheme="minorHAnsi"/>
        </w:rPr>
        <w:t>(</w:t>
      </w:r>
      <w:r w:rsidR="0067074A" w:rsidRPr="008B0646">
        <w:rPr>
          <w:rFonts w:asciiTheme="minorHAnsi" w:hAnsiTheme="minorHAnsi"/>
        </w:rPr>
        <w:t xml:space="preserve">a and </w:t>
      </w:r>
      <w:r w:rsidR="00271C8E" w:rsidRPr="008B0646">
        <w:rPr>
          <w:rFonts w:asciiTheme="minorHAnsi" w:hAnsiTheme="minorHAnsi"/>
        </w:rPr>
        <w:t>b))</w:t>
      </w:r>
    </w:p>
    <w:p w14:paraId="3E4D13A4" w14:textId="77777777" w:rsidR="00CA5A86" w:rsidRPr="008B0646" w:rsidRDefault="00CA5A86" w:rsidP="00757F39">
      <w:pPr>
        <w:pStyle w:val="NormalWeb"/>
        <w:spacing w:line="360" w:lineRule="auto"/>
        <w:ind w:left="360"/>
        <w:jc w:val="both"/>
        <w:rPr>
          <w:rFonts w:asciiTheme="minorHAnsi" w:hAnsiTheme="minorHAnsi"/>
        </w:rPr>
      </w:pPr>
      <w:r w:rsidRPr="008B0646">
        <w:rPr>
          <w:rFonts w:asciiTheme="minorHAnsi" w:hAnsiTheme="minorHAnsi"/>
          <w:b/>
          <w:bCs/>
        </w:rPr>
        <w:t>Effect of Fe</w:t>
      </w:r>
    </w:p>
    <w:p w14:paraId="2DF762F4" w14:textId="77777777" w:rsidR="00E33D43" w:rsidRPr="008B0646" w:rsidRDefault="00E33D43" w:rsidP="00E33D43">
      <w:pPr>
        <w:spacing w:line="360" w:lineRule="auto"/>
        <w:ind w:firstLine="720"/>
        <w:jc w:val="both"/>
        <w:rPr>
          <w:rFonts w:asciiTheme="minorHAnsi" w:hAnsiTheme="minorHAnsi" w:cs="Times New Roman"/>
        </w:rPr>
      </w:pPr>
      <w:r w:rsidRPr="008B0646">
        <w:rPr>
          <w:rFonts w:asciiTheme="minorHAnsi" w:hAnsiTheme="minorHAnsi" w:cs="Times New Roman"/>
        </w:rPr>
        <w:t>The application of different FeSO</w:t>
      </w:r>
      <w:r w:rsidRPr="008B0646">
        <w:rPr>
          <w:rFonts w:asciiTheme="minorHAnsi" w:hAnsiTheme="minorHAnsi" w:cs="Times New Roman"/>
          <w:vertAlign w:val="subscript"/>
        </w:rPr>
        <w:t>4</w:t>
      </w:r>
      <w:r w:rsidRPr="008B0646">
        <w:rPr>
          <w:rFonts w:asciiTheme="minorHAnsi" w:hAnsiTheme="minorHAnsi" w:cs="Times New Roman"/>
        </w:rPr>
        <w:t xml:space="preserve"> levels had no statistically significant effect on soil pH, electrical conductivity (EC) and organic carbon (OC) content at chickpea harvest, either in individual years or in the pooled analysis.</w:t>
      </w:r>
      <w:r w:rsidR="00271C8E" w:rsidRPr="008B0646">
        <w:rPr>
          <w:rFonts w:asciiTheme="minorHAnsi" w:hAnsiTheme="minorHAnsi"/>
        </w:rPr>
        <w:t xml:space="preserve"> (Table 1)</w:t>
      </w:r>
      <w:r w:rsidRPr="008B0646">
        <w:rPr>
          <w:rFonts w:asciiTheme="minorHAnsi" w:hAnsiTheme="minorHAnsi" w:cs="Times New Roman"/>
        </w:rPr>
        <w:t xml:space="preserve"> </w:t>
      </w:r>
    </w:p>
    <w:p w14:paraId="069C0575" w14:textId="77777777" w:rsidR="00E33D43" w:rsidRPr="008B0646" w:rsidRDefault="00E33D43" w:rsidP="001710D8">
      <w:pPr>
        <w:pStyle w:val="NormalWeb"/>
        <w:spacing w:before="0" w:beforeAutospacing="0" w:after="0" w:afterAutospacing="0" w:line="360" w:lineRule="auto"/>
        <w:ind w:firstLine="720"/>
        <w:jc w:val="both"/>
        <w:rPr>
          <w:rFonts w:asciiTheme="minorHAnsi" w:hAnsiTheme="minorHAnsi"/>
        </w:rPr>
      </w:pPr>
      <w:r w:rsidRPr="008B0646">
        <w:rPr>
          <w:rFonts w:asciiTheme="minorHAnsi" w:hAnsiTheme="minorHAnsi"/>
        </w:rPr>
        <w:t>However, the Fe</w:t>
      </w:r>
      <w:r w:rsidRPr="008B0646">
        <w:rPr>
          <w:rFonts w:asciiTheme="minorHAnsi" w:hAnsiTheme="minorHAnsi"/>
          <w:vertAlign w:val="subscript"/>
        </w:rPr>
        <w:t>2</w:t>
      </w:r>
      <w:r w:rsidRPr="008B0646">
        <w:rPr>
          <w:rFonts w:asciiTheme="minorHAnsi" w:hAnsiTheme="minorHAnsi"/>
        </w:rPr>
        <w:t xml:space="preserve"> treatment (50 kg/ha FeSO</w:t>
      </w:r>
      <w:r w:rsidRPr="008B0646">
        <w:rPr>
          <w:rFonts w:asciiTheme="minorHAnsi" w:hAnsiTheme="minorHAnsi"/>
          <w:vertAlign w:val="subscript"/>
        </w:rPr>
        <w:t>4</w:t>
      </w:r>
      <w:r w:rsidRPr="008B0646">
        <w:rPr>
          <w:rFonts w:asciiTheme="minorHAnsi" w:hAnsiTheme="minorHAnsi"/>
        </w:rPr>
        <w:t>) recorded the highest available nutrient levels in the soil, with nitrogen values of 191.42 kg/ha in 2024, 193.34 kg/ha in 2025 and 192.38 kg/ha in the pooled data</w:t>
      </w:r>
      <w:r w:rsidR="00544252" w:rsidRPr="008B0646">
        <w:rPr>
          <w:rFonts w:asciiTheme="minorHAnsi" w:hAnsiTheme="minorHAnsi"/>
        </w:rPr>
        <w:t>. The Fe</w:t>
      </w:r>
      <w:r w:rsidR="00544252" w:rsidRPr="008B0646">
        <w:rPr>
          <w:rFonts w:asciiTheme="minorHAnsi" w:hAnsiTheme="minorHAnsi"/>
          <w:vertAlign w:val="subscript"/>
        </w:rPr>
        <w:t>2</w:t>
      </w:r>
      <w:r w:rsidR="00544252" w:rsidRPr="008B0646">
        <w:rPr>
          <w:rFonts w:asciiTheme="minorHAnsi" w:hAnsiTheme="minorHAnsi"/>
        </w:rPr>
        <w:t xml:space="preserve"> treatment was statistically comparable to Fe</w:t>
      </w:r>
      <w:r w:rsidR="00544252" w:rsidRPr="008B0646">
        <w:rPr>
          <w:rFonts w:asciiTheme="minorHAnsi" w:hAnsiTheme="minorHAnsi"/>
          <w:vertAlign w:val="subscript"/>
        </w:rPr>
        <w:t>1</w:t>
      </w:r>
      <w:r w:rsidR="00544252" w:rsidRPr="008B0646">
        <w:rPr>
          <w:rFonts w:asciiTheme="minorHAnsi" w:hAnsiTheme="minorHAnsi"/>
        </w:rPr>
        <w:t xml:space="preserve"> only in the year 2024.</w:t>
      </w:r>
      <w:r w:rsidR="00271C8E" w:rsidRPr="008B0646">
        <w:rPr>
          <w:rFonts w:asciiTheme="minorHAnsi" w:hAnsiTheme="minorHAnsi"/>
        </w:rPr>
        <w:t xml:space="preserve"> (Table 1)</w:t>
      </w:r>
      <w:r w:rsidRPr="008B0646">
        <w:rPr>
          <w:rFonts w:asciiTheme="minorHAnsi" w:hAnsiTheme="minorHAnsi"/>
        </w:rPr>
        <w:t>; phosphorus values of 55.10 kg/ha in 2024, 55.95 kg/ha in 2025 and 55.52 kg/ha (pooled)</w:t>
      </w:r>
      <w:r w:rsidR="001710D8" w:rsidRPr="008B0646">
        <w:rPr>
          <w:rFonts w:asciiTheme="minorHAnsi" w:hAnsiTheme="minorHAnsi"/>
        </w:rPr>
        <w:t xml:space="preserve"> Statistically, Fe</w:t>
      </w:r>
      <w:r w:rsidR="001710D8" w:rsidRPr="008B0646">
        <w:rPr>
          <w:rFonts w:asciiTheme="minorHAnsi" w:hAnsiTheme="minorHAnsi"/>
          <w:vertAlign w:val="subscript"/>
        </w:rPr>
        <w:t>2</w:t>
      </w:r>
      <w:r w:rsidR="001710D8" w:rsidRPr="008B0646">
        <w:rPr>
          <w:rFonts w:asciiTheme="minorHAnsi" w:hAnsiTheme="minorHAnsi"/>
        </w:rPr>
        <w:t xml:space="preserve"> was at par with Fe</w:t>
      </w:r>
      <w:r w:rsidR="001710D8" w:rsidRPr="008B0646">
        <w:rPr>
          <w:rFonts w:asciiTheme="minorHAnsi" w:hAnsiTheme="minorHAnsi"/>
          <w:vertAlign w:val="subscript"/>
        </w:rPr>
        <w:t>1</w:t>
      </w:r>
      <w:r w:rsidR="001710D8" w:rsidRPr="008B0646">
        <w:rPr>
          <w:rFonts w:asciiTheme="minorHAnsi" w:hAnsiTheme="minorHAnsi"/>
        </w:rPr>
        <w:t xml:space="preserve"> during the both year and pooled basis</w:t>
      </w:r>
      <w:r w:rsidRPr="008B0646">
        <w:rPr>
          <w:rFonts w:asciiTheme="minorHAnsi" w:hAnsiTheme="minorHAnsi"/>
        </w:rPr>
        <w:t>; and potassium values of 207.17 kg/ha in 2024, 208.05 kg/ha in 2025 and 207.61 kg/ha (pooled)</w:t>
      </w:r>
      <w:r w:rsidR="001710D8" w:rsidRPr="008B0646">
        <w:rPr>
          <w:rFonts w:asciiTheme="minorHAnsi" w:hAnsiTheme="minorHAnsi"/>
        </w:rPr>
        <w:t xml:space="preserve"> In 2025, Fe</w:t>
      </w:r>
      <w:r w:rsidR="001710D8" w:rsidRPr="008B0646">
        <w:rPr>
          <w:rFonts w:asciiTheme="minorHAnsi" w:hAnsiTheme="minorHAnsi"/>
          <w:vertAlign w:val="subscript"/>
        </w:rPr>
        <w:t>2</w:t>
      </w:r>
      <w:r w:rsidR="001710D8" w:rsidRPr="008B0646">
        <w:rPr>
          <w:rFonts w:asciiTheme="minorHAnsi" w:hAnsiTheme="minorHAnsi"/>
        </w:rPr>
        <w:t xml:space="preserve"> was statistically comparable to Fe</w:t>
      </w:r>
      <w:r w:rsidR="001710D8" w:rsidRPr="008B0646">
        <w:rPr>
          <w:rFonts w:asciiTheme="minorHAnsi" w:hAnsiTheme="minorHAnsi"/>
          <w:vertAlign w:val="subscript"/>
        </w:rPr>
        <w:t>1</w:t>
      </w:r>
      <w:r w:rsidR="001710D8" w:rsidRPr="008B0646">
        <w:rPr>
          <w:rFonts w:asciiTheme="minorHAnsi" w:hAnsiTheme="minorHAnsi"/>
        </w:rPr>
        <w:t>.</w:t>
      </w:r>
      <w:r w:rsidR="00271C8E" w:rsidRPr="008B0646">
        <w:rPr>
          <w:rFonts w:asciiTheme="minorHAnsi" w:hAnsiTheme="minorHAnsi"/>
        </w:rPr>
        <w:t xml:space="preserve"> (Table 2)</w:t>
      </w:r>
    </w:p>
    <w:p w14:paraId="2A8A12AD" w14:textId="77777777" w:rsidR="001710D8" w:rsidRPr="008B0646" w:rsidRDefault="00E33D43" w:rsidP="001710D8">
      <w:pPr>
        <w:pStyle w:val="NormalWeb"/>
        <w:spacing w:before="0" w:beforeAutospacing="0" w:after="0" w:afterAutospacing="0" w:line="360" w:lineRule="auto"/>
        <w:jc w:val="both"/>
        <w:rPr>
          <w:rFonts w:asciiTheme="minorHAnsi" w:hAnsiTheme="minorHAnsi"/>
        </w:rPr>
      </w:pPr>
      <w:r w:rsidRPr="008B0646">
        <w:rPr>
          <w:rFonts w:asciiTheme="minorHAnsi" w:hAnsiTheme="minorHAnsi"/>
        </w:rPr>
        <w:t>Application of FeSO</w:t>
      </w:r>
      <w:r w:rsidRPr="008B0646">
        <w:rPr>
          <w:rFonts w:asciiTheme="minorHAnsi" w:hAnsiTheme="minorHAnsi"/>
          <w:vertAlign w:val="subscript"/>
        </w:rPr>
        <w:t>4</w:t>
      </w:r>
      <w:r w:rsidRPr="008B0646">
        <w:rPr>
          <w:rFonts w:asciiTheme="minorHAnsi" w:hAnsiTheme="minorHAnsi"/>
        </w:rPr>
        <w:t xml:space="preserve"> significantly enhanced post-harvest soil availability of both iron and zinc following chickpea cultivation. The</w:t>
      </w:r>
      <w:r w:rsidR="00271C8E" w:rsidRPr="008B0646">
        <w:rPr>
          <w:rFonts w:asciiTheme="minorHAnsi" w:hAnsiTheme="minorHAnsi"/>
        </w:rPr>
        <w:t xml:space="preserve"> values shown in (Table 2) illustrated that</w:t>
      </w:r>
      <w:r w:rsidRPr="008B0646">
        <w:rPr>
          <w:rFonts w:asciiTheme="minorHAnsi" w:hAnsiTheme="minorHAnsi"/>
        </w:rPr>
        <w:t xml:space="preserve"> Fe</w:t>
      </w:r>
      <w:r w:rsidRPr="008B0646">
        <w:rPr>
          <w:rFonts w:asciiTheme="minorHAnsi" w:hAnsiTheme="minorHAnsi"/>
          <w:vertAlign w:val="subscript"/>
        </w:rPr>
        <w:t>2</w:t>
      </w:r>
      <w:r w:rsidRPr="008B0646">
        <w:rPr>
          <w:rFonts w:asciiTheme="minorHAnsi" w:hAnsiTheme="minorHAnsi"/>
        </w:rPr>
        <w:t xml:space="preserve"> treatment (50 kg/ha FeSO</w:t>
      </w:r>
      <w:r w:rsidRPr="008B0646">
        <w:rPr>
          <w:rFonts w:asciiTheme="minorHAnsi" w:hAnsiTheme="minorHAnsi"/>
          <w:vertAlign w:val="subscript"/>
        </w:rPr>
        <w:t>4</w:t>
      </w:r>
      <w:r w:rsidRPr="008B0646">
        <w:rPr>
          <w:rFonts w:asciiTheme="minorHAnsi" w:hAnsiTheme="minorHAnsi"/>
        </w:rPr>
        <w:t>) recorded the highest iron concentrations, with 6.75 mg/kg in 2024, 6.57 mg/kg in 2025 and a pooled mean of 6.66 mg/kg</w:t>
      </w:r>
      <w:r w:rsidR="001710D8" w:rsidRPr="008B0646">
        <w:rPr>
          <w:rFonts w:asciiTheme="minorHAnsi" w:hAnsiTheme="minorHAnsi"/>
        </w:rPr>
        <w:t>. In 2024, 2025 and on pooled basis, Fe</w:t>
      </w:r>
      <w:r w:rsidR="001710D8" w:rsidRPr="008B0646">
        <w:rPr>
          <w:rFonts w:asciiTheme="minorHAnsi" w:hAnsiTheme="minorHAnsi"/>
          <w:vertAlign w:val="subscript"/>
        </w:rPr>
        <w:t>2</w:t>
      </w:r>
      <w:r w:rsidR="001710D8" w:rsidRPr="008B0646">
        <w:rPr>
          <w:rFonts w:asciiTheme="minorHAnsi" w:hAnsiTheme="minorHAnsi"/>
        </w:rPr>
        <w:t xml:space="preserve"> was statistically comparable to Fe</w:t>
      </w:r>
      <w:r w:rsidR="001710D8" w:rsidRPr="008B0646">
        <w:rPr>
          <w:rFonts w:asciiTheme="minorHAnsi" w:hAnsiTheme="minorHAnsi"/>
          <w:vertAlign w:val="subscript"/>
        </w:rPr>
        <w:t>1</w:t>
      </w:r>
      <w:r w:rsidR="001710D8" w:rsidRPr="008B0646">
        <w:rPr>
          <w:rFonts w:asciiTheme="minorHAnsi" w:hAnsiTheme="minorHAnsi"/>
        </w:rPr>
        <w:t>. T</w:t>
      </w:r>
      <w:r w:rsidRPr="008B0646">
        <w:rPr>
          <w:rFonts w:asciiTheme="minorHAnsi" w:hAnsiTheme="minorHAnsi"/>
        </w:rPr>
        <w:t>he highest zinc levels of 1.098 mg/kg in 2024, 1.081 mg/kg in 2025 and 1.090 mg/kg in the pooled data.</w:t>
      </w:r>
      <w:r w:rsidR="001710D8" w:rsidRPr="008B0646">
        <w:rPr>
          <w:rFonts w:asciiTheme="minorHAnsi" w:hAnsiTheme="minorHAnsi"/>
        </w:rPr>
        <w:t xml:space="preserve"> In 2024 and 2025, Fe</w:t>
      </w:r>
      <w:r w:rsidR="001710D8" w:rsidRPr="008B0646">
        <w:rPr>
          <w:rFonts w:asciiTheme="minorHAnsi" w:hAnsiTheme="minorHAnsi"/>
          <w:vertAlign w:val="subscript"/>
        </w:rPr>
        <w:t>2</w:t>
      </w:r>
      <w:r w:rsidR="001710D8" w:rsidRPr="008B0646">
        <w:rPr>
          <w:rFonts w:asciiTheme="minorHAnsi" w:hAnsiTheme="minorHAnsi"/>
        </w:rPr>
        <w:t xml:space="preserve"> was statistically at par with Fe</w:t>
      </w:r>
      <w:r w:rsidR="001710D8" w:rsidRPr="008B0646">
        <w:rPr>
          <w:rFonts w:asciiTheme="minorHAnsi" w:hAnsiTheme="minorHAnsi"/>
          <w:vertAlign w:val="subscript"/>
        </w:rPr>
        <w:t>1</w:t>
      </w:r>
      <w:r w:rsidR="001710D8" w:rsidRPr="008B0646">
        <w:rPr>
          <w:rFonts w:asciiTheme="minorHAnsi" w:hAnsiTheme="minorHAnsi"/>
        </w:rPr>
        <w:t>.</w:t>
      </w:r>
    </w:p>
    <w:p w14:paraId="0DFB4108" w14:textId="728DE0A4" w:rsidR="00E33D43" w:rsidRPr="008B0646" w:rsidRDefault="00271C8E" w:rsidP="00E33D43">
      <w:pPr>
        <w:spacing w:line="360" w:lineRule="auto"/>
        <w:ind w:firstLine="720"/>
        <w:jc w:val="both"/>
        <w:rPr>
          <w:rFonts w:asciiTheme="minorHAnsi" w:hAnsiTheme="minorHAnsi" w:cs="Times New Roman"/>
        </w:rPr>
      </w:pPr>
      <w:r w:rsidRPr="008B0646">
        <w:rPr>
          <w:rFonts w:asciiTheme="minorHAnsi" w:hAnsiTheme="minorHAnsi" w:cs="Times New Roman"/>
        </w:rPr>
        <w:lastRenderedPageBreak/>
        <w:t xml:space="preserve">Zinc fractions </w:t>
      </w:r>
      <w:r w:rsidR="00E33D43" w:rsidRPr="008B0646">
        <w:rPr>
          <w:rFonts w:asciiTheme="minorHAnsi" w:hAnsiTheme="minorHAnsi" w:cs="Times New Roman"/>
        </w:rPr>
        <w:t>including water-soluble plus exchangeable, carbonate-bound, Fe/Mn oxide-bound, organically bound, total, and residual—were not significantly influenced by FeSO</w:t>
      </w:r>
      <w:r w:rsidR="00E33D43" w:rsidRPr="008B0646">
        <w:rPr>
          <w:rFonts w:asciiTheme="minorHAnsi" w:hAnsiTheme="minorHAnsi" w:cs="Times New Roman"/>
          <w:vertAlign w:val="subscript"/>
        </w:rPr>
        <w:t>4</w:t>
      </w:r>
      <w:r w:rsidR="00E33D43" w:rsidRPr="008B0646">
        <w:rPr>
          <w:rFonts w:asciiTheme="minorHAnsi" w:hAnsiTheme="minorHAnsi" w:cs="Times New Roman"/>
        </w:rPr>
        <w:t xml:space="preserve"> application.</w:t>
      </w:r>
      <w:r w:rsidRPr="008B0646">
        <w:rPr>
          <w:rFonts w:asciiTheme="minorHAnsi" w:hAnsiTheme="minorHAnsi" w:cs="Times New Roman"/>
        </w:rPr>
        <w:t xml:space="preserve"> </w:t>
      </w:r>
      <w:r w:rsidRPr="008B0646">
        <w:rPr>
          <w:rFonts w:asciiTheme="minorHAnsi" w:hAnsiTheme="minorHAnsi"/>
        </w:rPr>
        <w:t>(Table 3)</w:t>
      </w:r>
    </w:p>
    <w:p w14:paraId="7AFA7CA3" w14:textId="47EFFB20" w:rsidR="00E33D43" w:rsidRPr="008B0646" w:rsidRDefault="00E33D43" w:rsidP="001710D8">
      <w:pPr>
        <w:spacing w:line="360" w:lineRule="auto"/>
        <w:ind w:firstLine="720"/>
        <w:jc w:val="both"/>
        <w:rPr>
          <w:rFonts w:asciiTheme="minorHAnsi" w:hAnsiTheme="minorHAnsi" w:cs="Times New Roman"/>
        </w:rPr>
      </w:pPr>
      <w:r w:rsidRPr="008B0646">
        <w:rPr>
          <w:rFonts w:asciiTheme="minorHAnsi" w:hAnsiTheme="minorHAnsi" w:cs="Times New Roman"/>
        </w:rPr>
        <w:t>For iron fractions, the water-soluble plus exchangeable form showed its maximum concentration under Fe</w:t>
      </w:r>
      <w:r w:rsidRPr="008B0646">
        <w:rPr>
          <w:rFonts w:asciiTheme="minorHAnsi" w:hAnsiTheme="minorHAnsi" w:cs="Times New Roman"/>
          <w:vertAlign w:val="subscript"/>
        </w:rPr>
        <w:t>2</w:t>
      </w:r>
      <w:r w:rsidRPr="008B0646">
        <w:rPr>
          <w:rFonts w:asciiTheme="minorHAnsi" w:hAnsiTheme="minorHAnsi" w:cs="Times New Roman"/>
        </w:rPr>
        <w:t>, with 2.852 mg/kg in 2024, 3.083 mg/kg in 2025 and 2.968 mg/kg in the pooled analysis. The carbonate-bound fraction</w:t>
      </w:r>
      <w:r w:rsidR="00D8651E">
        <w:rPr>
          <w:rStyle w:val="CommentReference"/>
          <w:rtl/>
        </w:rPr>
        <w:t xml:space="preserve"> </w:t>
      </w:r>
      <w:r w:rsidR="00D8651E">
        <w:rPr>
          <w:rFonts w:asciiTheme="minorHAnsi" w:hAnsiTheme="minorHAnsi" w:cs="Times New Roman"/>
        </w:rPr>
        <w:t>wa</w:t>
      </w:r>
      <w:r w:rsidRPr="008B0646">
        <w:rPr>
          <w:rFonts w:asciiTheme="minorHAnsi" w:hAnsiTheme="minorHAnsi" w:cs="Times New Roman"/>
        </w:rPr>
        <w:t>s also significantly affected, peaking in Fe</w:t>
      </w:r>
      <w:r w:rsidRPr="008B0646">
        <w:rPr>
          <w:rFonts w:asciiTheme="minorHAnsi" w:hAnsiTheme="minorHAnsi" w:cs="Times New Roman"/>
          <w:vertAlign w:val="subscript"/>
        </w:rPr>
        <w:t>2</w:t>
      </w:r>
      <w:r w:rsidRPr="008B0646">
        <w:rPr>
          <w:rFonts w:asciiTheme="minorHAnsi" w:hAnsiTheme="minorHAnsi" w:cs="Times New Roman"/>
        </w:rPr>
        <w:t xml:space="preserve"> with 2.329 mg/kg in 2024, 3.101 mg/kg in 2025 and 2.215 mg/kg in the pooled mean. </w:t>
      </w:r>
      <w:r w:rsidR="001710D8" w:rsidRPr="008B0646">
        <w:rPr>
          <w:rFonts w:asciiTheme="minorHAnsi" w:hAnsiTheme="minorHAnsi" w:cs="Times New Roman"/>
        </w:rPr>
        <w:t>Fe</w:t>
      </w:r>
      <w:r w:rsidR="001710D8" w:rsidRPr="008B0646">
        <w:rPr>
          <w:rFonts w:asciiTheme="minorHAnsi" w:hAnsiTheme="minorHAnsi" w:cs="Times New Roman"/>
          <w:vertAlign w:val="subscript"/>
        </w:rPr>
        <w:t>1</w:t>
      </w:r>
      <w:r w:rsidR="001710D8" w:rsidRPr="008B0646">
        <w:rPr>
          <w:rFonts w:asciiTheme="minorHAnsi" w:hAnsiTheme="minorHAnsi" w:cs="Times New Roman"/>
        </w:rPr>
        <w:t xml:space="preserve"> treatment was found statistically at par with Fe</w:t>
      </w:r>
      <w:r w:rsidR="001710D8" w:rsidRPr="008B0646">
        <w:rPr>
          <w:rFonts w:asciiTheme="minorHAnsi" w:hAnsiTheme="minorHAnsi" w:cs="Times New Roman"/>
          <w:vertAlign w:val="subscript"/>
        </w:rPr>
        <w:t>0</w:t>
      </w:r>
      <w:r w:rsidR="001710D8" w:rsidRPr="008B0646">
        <w:rPr>
          <w:rFonts w:asciiTheme="minorHAnsi" w:hAnsiTheme="minorHAnsi" w:cs="Times New Roman"/>
        </w:rPr>
        <w:t xml:space="preserve">, in 2025 and pooled basis, respectively. </w:t>
      </w:r>
      <w:r w:rsidRPr="008B0646">
        <w:rPr>
          <w:rFonts w:asciiTheme="minorHAnsi" w:hAnsiTheme="minorHAnsi" w:cs="Times New Roman"/>
        </w:rPr>
        <w:t>The Fe/Mn oxide-bound fraction reached 265.45 mg/kg in 2024, 267.38 mg/kg in 2025 and 266.41 mg/kg pooled under Fe</w:t>
      </w:r>
      <w:r w:rsidRPr="008B0646">
        <w:rPr>
          <w:rFonts w:asciiTheme="minorHAnsi" w:hAnsiTheme="minorHAnsi" w:cs="Times New Roman"/>
          <w:vertAlign w:val="subscript"/>
        </w:rPr>
        <w:t>2</w:t>
      </w:r>
      <w:r w:rsidR="001710D8" w:rsidRPr="008B0646">
        <w:rPr>
          <w:rFonts w:asciiTheme="minorHAnsi" w:hAnsiTheme="minorHAnsi" w:cs="Times New Roman"/>
        </w:rPr>
        <w:t>.</w:t>
      </w:r>
      <w:r w:rsidR="001710D8" w:rsidRPr="008B0646">
        <w:rPr>
          <w:rFonts w:asciiTheme="minorHAnsi" w:hAnsiTheme="minorHAnsi" w:cs="Times New Roman"/>
          <w:vertAlign w:val="subscript"/>
        </w:rPr>
        <w:t xml:space="preserve"> </w:t>
      </w:r>
      <w:r w:rsidR="001710D8" w:rsidRPr="008B0646">
        <w:rPr>
          <w:rFonts w:asciiTheme="minorHAnsi" w:hAnsiTheme="minorHAnsi" w:cs="Times New Roman"/>
        </w:rPr>
        <w:t>Statistically, Fe</w:t>
      </w:r>
      <w:r w:rsidR="001710D8" w:rsidRPr="008B0646">
        <w:rPr>
          <w:rFonts w:asciiTheme="minorHAnsi" w:hAnsiTheme="minorHAnsi" w:cs="Times New Roman"/>
          <w:vertAlign w:val="subscript"/>
        </w:rPr>
        <w:t>2</w:t>
      </w:r>
      <w:r w:rsidR="001710D8" w:rsidRPr="008B0646">
        <w:rPr>
          <w:rFonts w:asciiTheme="minorHAnsi" w:hAnsiTheme="minorHAnsi" w:cs="Times New Roman"/>
        </w:rPr>
        <w:t xml:space="preserve"> was found to be at par with Fe</w:t>
      </w:r>
      <w:r w:rsidR="001710D8" w:rsidRPr="008B0646">
        <w:rPr>
          <w:rFonts w:asciiTheme="minorHAnsi" w:hAnsiTheme="minorHAnsi" w:cs="Times New Roman"/>
          <w:vertAlign w:val="subscript"/>
        </w:rPr>
        <w:t>1</w:t>
      </w:r>
      <w:r w:rsidR="001710D8" w:rsidRPr="008B0646">
        <w:rPr>
          <w:rFonts w:asciiTheme="minorHAnsi" w:hAnsiTheme="minorHAnsi" w:cs="Times New Roman"/>
        </w:rPr>
        <w:t xml:space="preserve"> in only 2025</w:t>
      </w:r>
      <w:r w:rsidRPr="008B0646">
        <w:rPr>
          <w:rFonts w:asciiTheme="minorHAnsi" w:hAnsiTheme="minorHAnsi" w:cs="Times New Roman"/>
        </w:rPr>
        <w:t>. Similarly, the organically bound fraction was highest in Fe</w:t>
      </w:r>
      <w:r w:rsidRPr="008B0646">
        <w:rPr>
          <w:rFonts w:asciiTheme="minorHAnsi" w:hAnsiTheme="minorHAnsi" w:cs="Times New Roman"/>
          <w:vertAlign w:val="subscript"/>
        </w:rPr>
        <w:t>2</w:t>
      </w:r>
      <w:r w:rsidRPr="008B0646">
        <w:rPr>
          <w:rFonts w:asciiTheme="minorHAnsi" w:hAnsiTheme="minorHAnsi" w:cs="Times New Roman"/>
        </w:rPr>
        <w:t>, with 32.18 mg/kg in 2024, 33.01 mg/kg in 2025 and 32.79 mg/kg pooled.</w:t>
      </w:r>
      <w:r w:rsidR="00271C8E" w:rsidRPr="008B0646">
        <w:rPr>
          <w:rFonts w:asciiTheme="minorHAnsi" w:hAnsiTheme="minorHAnsi"/>
        </w:rPr>
        <w:t xml:space="preserve"> </w:t>
      </w:r>
      <w:r w:rsidR="0067074A" w:rsidRPr="008B0646">
        <w:rPr>
          <w:rFonts w:asciiTheme="minorHAnsi" w:hAnsiTheme="minorHAnsi" w:cs="Times New Roman"/>
        </w:rPr>
        <w:t xml:space="preserve">Total </w:t>
      </w:r>
      <w:r w:rsidRPr="008B0646">
        <w:rPr>
          <w:rFonts w:asciiTheme="minorHAnsi" w:hAnsiTheme="minorHAnsi" w:cs="Times New Roman"/>
        </w:rPr>
        <w:t>iron content also attained its peak under Fe</w:t>
      </w:r>
      <w:r w:rsidRPr="008B0646">
        <w:rPr>
          <w:rFonts w:asciiTheme="minorHAnsi" w:hAnsiTheme="minorHAnsi" w:cs="Times New Roman"/>
          <w:vertAlign w:val="subscript"/>
        </w:rPr>
        <w:t>2</w:t>
      </w:r>
      <w:r w:rsidRPr="008B0646">
        <w:rPr>
          <w:rFonts w:asciiTheme="minorHAnsi" w:hAnsiTheme="minorHAnsi" w:cs="Times New Roman"/>
        </w:rPr>
        <w:t>, recording 19,126.77 mg/kg in 2024, 20,045.98 mg/kg in 2025 and 19,586.38 mg/kg pooled. The residual fraction followed the same trend, being greatest in Fe</w:t>
      </w:r>
      <w:r w:rsidRPr="008B0646">
        <w:rPr>
          <w:rFonts w:asciiTheme="minorHAnsi" w:hAnsiTheme="minorHAnsi" w:cs="Cambria Math"/>
        </w:rPr>
        <w:t>₂</w:t>
      </w:r>
      <w:r w:rsidRPr="008B0646">
        <w:rPr>
          <w:rFonts w:asciiTheme="minorHAnsi" w:hAnsiTheme="minorHAnsi" w:cs="Times New Roman"/>
        </w:rPr>
        <w:t xml:space="preserve"> with 18,878.92 mg/kg in 2024, 19,739.42 mg/kg in 2025 and 19,309.17 mg/kg in the pooled analysis.</w:t>
      </w:r>
      <w:r w:rsidR="0067074A" w:rsidRPr="008B0646">
        <w:rPr>
          <w:rFonts w:asciiTheme="minorHAnsi" w:hAnsiTheme="minorHAnsi" w:cs="Times New Roman"/>
        </w:rPr>
        <w:t xml:space="preserve"> </w:t>
      </w:r>
      <w:r w:rsidR="00D8651E">
        <w:rPr>
          <w:rFonts w:asciiTheme="minorHAnsi" w:hAnsiTheme="minorHAnsi"/>
        </w:rPr>
        <w:t>(Table 4</w:t>
      </w:r>
      <w:r w:rsidR="0067074A" w:rsidRPr="008B0646">
        <w:rPr>
          <w:rFonts w:asciiTheme="minorHAnsi" w:hAnsiTheme="minorHAnsi"/>
        </w:rPr>
        <w:t>).</w:t>
      </w:r>
      <w:r w:rsidR="00D8651E">
        <w:rPr>
          <w:rFonts w:asciiTheme="minorHAnsi" w:hAnsiTheme="minorHAnsi"/>
        </w:rPr>
        <w:t xml:space="preserve"> </w:t>
      </w:r>
      <w:r w:rsidR="00D8651E" w:rsidRPr="00D8651E">
        <w:rPr>
          <w:rFonts w:asciiTheme="minorHAnsi" w:hAnsiTheme="minorHAnsi"/>
        </w:rPr>
        <w:t>The increase in the carbonate-bound fraction of iron after FeSO</w:t>
      </w:r>
      <w:r w:rsidR="00D8651E" w:rsidRPr="00D8651E">
        <w:rPr>
          <w:rFonts w:asciiTheme="minorHAnsi" w:hAnsiTheme="minorHAnsi"/>
          <w:vertAlign w:val="subscript"/>
        </w:rPr>
        <w:t>2</w:t>
      </w:r>
      <w:r w:rsidR="00D8651E" w:rsidRPr="00D8651E">
        <w:rPr>
          <w:rFonts w:asciiTheme="minorHAnsi" w:hAnsiTheme="minorHAnsi"/>
        </w:rPr>
        <w:t xml:space="preserve"> application is mainly because Fe²⁺ ions get adsorbed onto calcium carbonate surfaces in the alkaline soil. Formation of actual iron carbonate minerals, like siderite, is unlikely under field conditions because Fe²⁺ tends to oxidize or interact with other soil components. This carbonate-bound Fe represents a stabilized form that is less soluble but still contributes to the soil’s micronutrient pool</w:t>
      </w:r>
    </w:p>
    <w:p w14:paraId="02E1D4AA" w14:textId="0579E5AC" w:rsidR="007E352B" w:rsidRPr="00810931" w:rsidRDefault="00810931" w:rsidP="00810931">
      <w:pPr>
        <w:spacing w:before="240" w:line="360" w:lineRule="auto"/>
        <w:jc w:val="both"/>
        <w:rPr>
          <w:rFonts w:asciiTheme="minorHAnsi" w:hAnsiTheme="minorHAnsi" w:cs="Times New Roman"/>
          <w:b/>
          <w:bCs/>
        </w:rPr>
      </w:pPr>
      <w:r>
        <w:rPr>
          <w:rFonts w:asciiTheme="minorHAnsi" w:hAnsiTheme="minorHAnsi" w:cs="Times New Roman"/>
          <w:b/>
          <w:bCs/>
        </w:rPr>
        <w:t>4 Interaction effect</w:t>
      </w:r>
    </w:p>
    <w:p w14:paraId="0568C94A" w14:textId="733B27A1" w:rsidR="00810931" w:rsidRPr="008B0646" w:rsidRDefault="00810931" w:rsidP="0086407C">
      <w:pPr>
        <w:spacing w:line="360" w:lineRule="auto"/>
        <w:ind w:firstLine="720"/>
        <w:jc w:val="both"/>
        <w:rPr>
          <w:rFonts w:asciiTheme="minorHAnsi" w:hAnsiTheme="minorHAnsi"/>
        </w:rPr>
      </w:pPr>
      <w:r w:rsidRPr="00810931">
        <w:rPr>
          <w:rFonts w:asciiTheme="minorHAnsi" w:hAnsiTheme="minorHAnsi"/>
        </w:rPr>
        <w:t>Statistical analysis indicated that all interaction effec</w:t>
      </w:r>
      <w:r>
        <w:rPr>
          <w:rFonts w:asciiTheme="minorHAnsi" w:hAnsiTheme="minorHAnsi"/>
        </w:rPr>
        <w:t>ts (FYM × Zn, FYM × Fe, Zn × Fe</w:t>
      </w:r>
      <w:r w:rsidRPr="00810931">
        <w:rPr>
          <w:rFonts w:asciiTheme="minorHAnsi" w:hAnsiTheme="minorHAnsi"/>
        </w:rPr>
        <w:t xml:space="preserve"> and FYM × Zn × Fe) were non-significant for the measured parameters, including soil pH, electrical conductivity (EC), organic carb</w:t>
      </w:r>
      <w:r>
        <w:rPr>
          <w:rFonts w:asciiTheme="minorHAnsi" w:hAnsiTheme="minorHAnsi"/>
        </w:rPr>
        <w:t>on (OC), available N, P₂O₅, K₂O</w:t>
      </w:r>
      <w:r w:rsidRPr="00810931">
        <w:rPr>
          <w:rFonts w:asciiTheme="minorHAnsi" w:hAnsiTheme="minorHAnsi"/>
        </w:rPr>
        <w:t xml:space="preserve"> and the different fractions of Zn and Fe, in both years (2024 and 2025) and in the pooled analysis. This shows that the combined application </w:t>
      </w:r>
      <w:r>
        <w:rPr>
          <w:rFonts w:asciiTheme="minorHAnsi" w:hAnsiTheme="minorHAnsi"/>
        </w:rPr>
        <w:t>of FYM, Zn</w:t>
      </w:r>
      <w:r w:rsidRPr="00810931">
        <w:rPr>
          <w:rFonts w:asciiTheme="minorHAnsi" w:hAnsiTheme="minorHAnsi"/>
        </w:rPr>
        <w:t xml:space="preserve"> and Fe did not produce any synergistic or antagonistic effects on these soil properties, and the observed changes were primarily due to the individual effects of the treatments</w:t>
      </w:r>
      <w:r>
        <w:rPr>
          <w:rFonts w:asciiTheme="minorHAnsi" w:hAnsiTheme="minorHAnsi"/>
        </w:rPr>
        <w:t xml:space="preserve">, </w:t>
      </w:r>
      <w:r w:rsidRPr="00810931">
        <w:rPr>
          <w:rFonts w:asciiTheme="minorHAnsi" w:hAnsiTheme="minorHAnsi"/>
        </w:rPr>
        <w:t xml:space="preserve">the lack of significant interaction is likely because </w:t>
      </w:r>
      <w:r w:rsidRPr="00810931">
        <w:rPr>
          <w:rFonts w:asciiTheme="minorHAnsi" w:hAnsiTheme="minorHAnsi"/>
          <w:b/>
          <w:bCs/>
        </w:rPr>
        <w:t>the individual treatments acted independently</w:t>
      </w:r>
      <w:r w:rsidRPr="00810931">
        <w:rPr>
          <w:rFonts w:asciiTheme="minorHAnsi" w:hAnsiTheme="minorHAnsi"/>
        </w:rPr>
        <w:t xml:space="preserve">. </w:t>
      </w:r>
      <w:r w:rsidRPr="008B0646">
        <w:rPr>
          <w:rFonts w:asciiTheme="minorHAnsi" w:hAnsiTheme="minorHAnsi"/>
        </w:rPr>
        <w:t xml:space="preserve">Which is consistent with the findings of </w:t>
      </w:r>
      <w:proofErr w:type="spellStart"/>
      <w:r w:rsidRPr="008B0646">
        <w:rPr>
          <w:rFonts w:asciiTheme="minorHAnsi" w:hAnsiTheme="minorHAnsi"/>
        </w:rPr>
        <w:t>Keram</w:t>
      </w:r>
      <w:proofErr w:type="spellEnd"/>
      <w:r w:rsidRPr="008B0646">
        <w:rPr>
          <w:rFonts w:asciiTheme="minorHAnsi" w:hAnsiTheme="minorHAnsi"/>
        </w:rPr>
        <w:t xml:space="preserve"> </w:t>
      </w:r>
      <w:r w:rsidRPr="008B0646">
        <w:rPr>
          <w:rFonts w:asciiTheme="minorHAnsi" w:hAnsiTheme="minorHAnsi"/>
          <w:i/>
          <w:iCs/>
        </w:rPr>
        <w:t>et al</w:t>
      </w:r>
      <w:r w:rsidRPr="008B0646">
        <w:rPr>
          <w:rFonts w:asciiTheme="minorHAnsi" w:hAnsiTheme="minorHAnsi"/>
        </w:rPr>
        <w:t xml:space="preserve">. (2012) and </w:t>
      </w:r>
      <w:proofErr w:type="spellStart"/>
      <w:r w:rsidRPr="008B0646">
        <w:rPr>
          <w:rFonts w:asciiTheme="minorHAnsi" w:hAnsiTheme="minorHAnsi"/>
        </w:rPr>
        <w:t>Sutariya</w:t>
      </w:r>
      <w:proofErr w:type="spellEnd"/>
      <w:r w:rsidRPr="008B0646">
        <w:rPr>
          <w:rFonts w:asciiTheme="minorHAnsi" w:hAnsiTheme="minorHAnsi"/>
        </w:rPr>
        <w:t xml:space="preserve"> </w:t>
      </w:r>
      <w:r w:rsidRPr="008B0646">
        <w:rPr>
          <w:rFonts w:asciiTheme="minorHAnsi" w:hAnsiTheme="minorHAnsi"/>
          <w:i/>
          <w:iCs/>
        </w:rPr>
        <w:t>et al</w:t>
      </w:r>
      <w:r w:rsidRPr="008B0646">
        <w:rPr>
          <w:rFonts w:asciiTheme="minorHAnsi" w:hAnsiTheme="minorHAnsi"/>
        </w:rPr>
        <w:t>. (2013). (Table 1</w:t>
      </w:r>
      <w:r>
        <w:rPr>
          <w:rFonts w:asciiTheme="minorHAnsi" w:hAnsiTheme="minorHAnsi"/>
        </w:rPr>
        <w:t xml:space="preserve">, </w:t>
      </w:r>
      <w:r w:rsidRPr="008B0646">
        <w:rPr>
          <w:rFonts w:asciiTheme="minorHAnsi" w:hAnsiTheme="minorHAnsi"/>
        </w:rPr>
        <w:t xml:space="preserve">3 </w:t>
      </w:r>
      <w:proofErr w:type="gramStart"/>
      <w:r w:rsidRPr="008B0646">
        <w:rPr>
          <w:rFonts w:asciiTheme="minorHAnsi" w:hAnsiTheme="minorHAnsi"/>
        </w:rPr>
        <w:t>and  4</w:t>
      </w:r>
      <w:proofErr w:type="gramEnd"/>
      <w:r w:rsidRPr="008B0646">
        <w:rPr>
          <w:rFonts w:asciiTheme="minorHAnsi" w:hAnsiTheme="minorHAnsi"/>
        </w:rPr>
        <w:t xml:space="preserve"> </w:t>
      </w:r>
      <w:r w:rsidR="009F4F35">
        <w:rPr>
          <w:rFonts w:asciiTheme="minorHAnsi" w:hAnsiTheme="minorHAnsi"/>
        </w:rPr>
        <w:t>)</w:t>
      </w:r>
    </w:p>
    <w:p w14:paraId="5BC5BC68" w14:textId="77777777" w:rsidR="0067074A" w:rsidRPr="008B0646" w:rsidRDefault="0067074A" w:rsidP="007E352B">
      <w:pPr>
        <w:spacing w:line="360" w:lineRule="auto"/>
        <w:ind w:firstLine="720"/>
        <w:jc w:val="both"/>
        <w:rPr>
          <w:rFonts w:asciiTheme="minorHAnsi" w:hAnsiTheme="minorHAnsi" w:cs="Times New Roman"/>
        </w:rPr>
      </w:pPr>
    </w:p>
    <w:p w14:paraId="4BD9CF2D" w14:textId="05E75C9B" w:rsidR="00CA5A86" w:rsidRPr="008B0646" w:rsidRDefault="0086407C" w:rsidP="00BA75EC">
      <w:pPr>
        <w:spacing w:line="360" w:lineRule="auto"/>
        <w:rPr>
          <w:rFonts w:asciiTheme="minorHAnsi" w:hAnsiTheme="minorHAnsi" w:cs="Times New Roman"/>
          <w:b/>
          <w:bCs/>
          <w:sz w:val="28"/>
          <w:szCs w:val="28"/>
        </w:rPr>
      </w:pPr>
      <w:r w:rsidRPr="008B0646">
        <w:rPr>
          <w:rFonts w:asciiTheme="minorHAnsi" w:hAnsiTheme="minorHAnsi" w:cs="Times New Roman"/>
          <w:b/>
          <w:bCs/>
          <w:sz w:val="28"/>
          <w:szCs w:val="28"/>
        </w:rPr>
        <w:t>CONCLUSIO</w:t>
      </w:r>
      <w:r w:rsidR="00BA75EC">
        <w:rPr>
          <w:rFonts w:asciiTheme="minorHAnsi" w:hAnsiTheme="minorHAnsi" w:cs="Times New Roman"/>
          <w:b/>
          <w:bCs/>
          <w:sz w:val="28"/>
          <w:szCs w:val="28"/>
        </w:rPr>
        <w:t>N</w:t>
      </w:r>
    </w:p>
    <w:p w14:paraId="35ECA3C0" w14:textId="77777777" w:rsidR="00BA75EC" w:rsidRPr="00BA75EC" w:rsidRDefault="00BA75EC" w:rsidP="00BA75EC">
      <w:pPr>
        <w:spacing w:line="360" w:lineRule="auto"/>
        <w:jc w:val="both"/>
        <w:rPr>
          <w:rFonts w:asciiTheme="minorHAnsi" w:hAnsiTheme="minorHAnsi" w:cs="Times New Roman"/>
        </w:rPr>
      </w:pPr>
      <w:r w:rsidRPr="00BA75EC">
        <w:rPr>
          <w:rFonts w:asciiTheme="minorHAnsi" w:hAnsiTheme="minorHAnsi" w:cs="Times New Roman"/>
        </w:rPr>
        <w:t xml:space="preserve">The integrated application of </w:t>
      </w:r>
      <w:r w:rsidRPr="00BA75EC">
        <w:rPr>
          <w:rFonts w:asciiTheme="minorHAnsi" w:hAnsiTheme="minorHAnsi" w:cs="Times New Roman"/>
          <w:b/>
          <w:bCs/>
        </w:rPr>
        <w:t xml:space="preserve">FYM (10 t/ha), </w:t>
      </w:r>
      <w:proofErr w:type="spellStart"/>
      <w:r w:rsidRPr="00BA75EC">
        <w:rPr>
          <w:rFonts w:asciiTheme="minorHAnsi" w:hAnsiTheme="minorHAnsi" w:cs="Times New Roman"/>
          <w:b/>
          <w:bCs/>
        </w:rPr>
        <w:t>ZnSO</w:t>
      </w:r>
      <w:proofErr w:type="spellEnd"/>
      <w:r w:rsidRPr="00BA75EC">
        <w:rPr>
          <w:rFonts w:asciiTheme="minorHAnsi" w:hAnsiTheme="minorHAnsi" w:cs="Times New Roman"/>
          <w:b/>
          <w:bCs/>
        </w:rPr>
        <w:t xml:space="preserve">₄ (25 kg/ha), and </w:t>
      </w:r>
      <w:proofErr w:type="spellStart"/>
      <w:r w:rsidRPr="00BA75EC">
        <w:rPr>
          <w:rFonts w:asciiTheme="minorHAnsi" w:hAnsiTheme="minorHAnsi" w:cs="Times New Roman"/>
          <w:b/>
          <w:bCs/>
        </w:rPr>
        <w:t>FeSO</w:t>
      </w:r>
      <w:proofErr w:type="spellEnd"/>
      <w:r w:rsidRPr="00BA75EC">
        <w:rPr>
          <w:rFonts w:asciiTheme="minorHAnsi" w:hAnsiTheme="minorHAnsi" w:cs="Times New Roman"/>
          <w:b/>
          <w:bCs/>
        </w:rPr>
        <w:t>₄ (50 kg/ha) along with 100% recommended dose of fertilizers (RDF; 80:40:00 NPK)</w:t>
      </w:r>
      <w:r w:rsidRPr="00BA75EC">
        <w:rPr>
          <w:rFonts w:asciiTheme="minorHAnsi" w:hAnsiTheme="minorHAnsi" w:cs="Times New Roman"/>
        </w:rPr>
        <w:t xml:space="preserve"> significantly improved the soil’s chemical properties, enhanced fertility, and positively influenced the zinc and iron fractions of the soil. These results demonstrate that </w:t>
      </w:r>
      <w:r w:rsidRPr="00BA75EC">
        <w:rPr>
          <w:rFonts w:asciiTheme="minorHAnsi" w:hAnsiTheme="minorHAnsi" w:cs="Times New Roman"/>
          <w:b/>
          <w:bCs/>
        </w:rPr>
        <w:t>combining organic and micronutrient fertilizers can sustainably enhance soil nutrient availability</w:t>
      </w:r>
      <w:r w:rsidRPr="00BA75EC">
        <w:rPr>
          <w:rFonts w:asciiTheme="minorHAnsi" w:hAnsiTheme="minorHAnsi" w:cs="Times New Roman"/>
        </w:rPr>
        <w:t>, making it a practical strategy for improving crop productivity in semi-arid sandy soils.</w:t>
      </w:r>
    </w:p>
    <w:p w14:paraId="5252D89C" w14:textId="77777777" w:rsidR="00BA75EC" w:rsidRPr="00BA75EC" w:rsidRDefault="00BA75EC" w:rsidP="00BA75EC">
      <w:pPr>
        <w:spacing w:line="360" w:lineRule="auto"/>
        <w:jc w:val="both"/>
        <w:rPr>
          <w:rFonts w:asciiTheme="minorHAnsi" w:hAnsiTheme="minorHAnsi" w:cs="Times New Roman"/>
        </w:rPr>
      </w:pPr>
      <w:r w:rsidRPr="00BA75EC">
        <w:rPr>
          <w:rFonts w:asciiTheme="minorHAnsi" w:hAnsiTheme="minorHAnsi" w:cs="Times New Roman"/>
          <w:b/>
          <w:bCs/>
        </w:rPr>
        <w:t>Scalability:</w:t>
      </w:r>
      <w:r w:rsidRPr="00BA75EC">
        <w:rPr>
          <w:rFonts w:asciiTheme="minorHAnsi" w:hAnsiTheme="minorHAnsi" w:cs="Times New Roman"/>
        </w:rPr>
        <w:t xml:space="preserve"> The treatment can be scaled to larger agricultural fields in regions with similar soil types and climatic conditions, as it uses readily available fertilizers and FYM, which are cost-effective and easy to handle.</w:t>
      </w:r>
    </w:p>
    <w:p w14:paraId="4F4CCD09" w14:textId="77777777" w:rsidR="00BA75EC" w:rsidRPr="00BA75EC" w:rsidRDefault="00BA75EC" w:rsidP="00BA75EC">
      <w:pPr>
        <w:spacing w:line="360" w:lineRule="auto"/>
        <w:jc w:val="both"/>
        <w:rPr>
          <w:rFonts w:asciiTheme="minorHAnsi" w:hAnsiTheme="minorHAnsi" w:cs="Times New Roman"/>
        </w:rPr>
      </w:pPr>
      <w:r w:rsidRPr="00BA75EC">
        <w:rPr>
          <w:rFonts w:asciiTheme="minorHAnsi" w:hAnsiTheme="minorHAnsi" w:cs="Times New Roman"/>
          <w:b/>
          <w:bCs/>
        </w:rPr>
        <w:t>Recommendations:</w:t>
      </w:r>
      <w:r w:rsidRPr="00BA75EC">
        <w:rPr>
          <w:rFonts w:asciiTheme="minorHAnsi" w:hAnsiTheme="minorHAnsi" w:cs="Times New Roman"/>
        </w:rPr>
        <w:t xml:space="preserve"> Farmers are encouraged to adopt this integrated nutrient management approach for crops like pearl millet and chickpea to maintain soil fertility and improve micronutrient status. Long-term application may further enhance organic carbon and micronutrient retention.</w:t>
      </w:r>
    </w:p>
    <w:p w14:paraId="5062AF7B" w14:textId="77777777" w:rsidR="00BA75EC" w:rsidRPr="00BA75EC" w:rsidRDefault="00BA75EC" w:rsidP="00BA75EC">
      <w:pPr>
        <w:spacing w:line="360" w:lineRule="auto"/>
        <w:jc w:val="both"/>
        <w:rPr>
          <w:rFonts w:asciiTheme="minorHAnsi" w:hAnsiTheme="minorHAnsi" w:cs="Times New Roman"/>
        </w:rPr>
      </w:pPr>
      <w:r w:rsidRPr="00BA75EC">
        <w:rPr>
          <w:rFonts w:asciiTheme="minorHAnsi" w:hAnsiTheme="minorHAnsi" w:cs="Times New Roman"/>
          <w:b/>
          <w:bCs/>
        </w:rPr>
        <w:t>Limitations:</w:t>
      </w:r>
      <w:r w:rsidRPr="00BA75EC">
        <w:rPr>
          <w:rFonts w:asciiTheme="minorHAnsi" w:hAnsiTheme="minorHAnsi" w:cs="Times New Roman"/>
        </w:rPr>
        <w:t xml:space="preserve"> The study was conducted over two cropping seasons; therefore, longer-term trials are needed to assess the cumulative impact on soil organic carbon, micronutrient dynamics, and crop yields under varying environmental conditions. Additionally, site-specific soil variability and initial nutrient status may influence the effectiveness of these treatments.</w:t>
      </w:r>
    </w:p>
    <w:p w14:paraId="7DEDD2AD" w14:textId="188B5FF3" w:rsidR="0086407C" w:rsidRPr="008B0646" w:rsidRDefault="0086407C" w:rsidP="0086407C">
      <w:pPr>
        <w:spacing w:line="360" w:lineRule="auto"/>
        <w:jc w:val="both"/>
        <w:rPr>
          <w:rFonts w:asciiTheme="minorHAnsi" w:hAnsiTheme="minorHAnsi" w:cs="Times New Roman"/>
          <w:sz w:val="28"/>
          <w:szCs w:val="28"/>
        </w:rPr>
      </w:pPr>
    </w:p>
    <w:p w14:paraId="27B8352E" w14:textId="77777777" w:rsidR="00CA5A86" w:rsidRPr="008B0646" w:rsidRDefault="00CA5A86" w:rsidP="0086407C">
      <w:pPr>
        <w:spacing w:line="360" w:lineRule="auto"/>
        <w:rPr>
          <w:rFonts w:asciiTheme="minorHAnsi" w:hAnsiTheme="minorHAnsi" w:cs="Times New Roman"/>
        </w:rPr>
      </w:pPr>
    </w:p>
    <w:p w14:paraId="60DCE2C7" w14:textId="77777777" w:rsidR="00CA5A86" w:rsidRPr="008B0646" w:rsidRDefault="00CA5A86" w:rsidP="0086407C">
      <w:pPr>
        <w:spacing w:line="360" w:lineRule="auto"/>
        <w:rPr>
          <w:rFonts w:asciiTheme="minorHAnsi" w:hAnsiTheme="minorHAnsi" w:cs="Times New Roman"/>
        </w:rPr>
      </w:pPr>
    </w:p>
    <w:p w14:paraId="14F4C78F" w14:textId="77777777" w:rsidR="00CA5A86" w:rsidRPr="008B0646" w:rsidRDefault="00CA5A86" w:rsidP="00F43523">
      <w:pPr>
        <w:spacing w:line="360" w:lineRule="auto"/>
        <w:jc w:val="center"/>
        <w:rPr>
          <w:rFonts w:asciiTheme="minorHAnsi" w:hAnsiTheme="minorHAnsi" w:cs="Times New Roman"/>
          <w:b/>
          <w:bCs/>
        </w:rPr>
      </w:pPr>
    </w:p>
    <w:p w14:paraId="0D987592" w14:textId="77777777" w:rsidR="00CA5A86" w:rsidRPr="008B0646" w:rsidRDefault="00CA5A86" w:rsidP="00F43523">
      <w:pPr>
        <w:spacing w:line="360" w:lineRule="auto"/>
        <w:jc w:val="center"/>
        <w:rPr>
          <w:rFonts w:asciiTheme="minorHAnsi" w:hAnsiTheme="minorHAnsi" w:cs="Times New Roman"/>
          <w:b/>
          <w:bCs/>
        </w:rPr>
      </w:pPr>
    </w:p>
    <w:p w14:paraId="2CE3137E" w14:textId="77777777" w:rsidR="00CA5A86" w:rsidRPr="008B0646" w:rsidRDefault="00CA5A86" w:rsidP="00F43523">
      <w:pPr>
        <w:spacing w:line="360" w:lineRule="auto"/>
        <w:jc w:val="center"/>
        <w:rPr>
          <w:rFonts w:asciiTheme="minorHAnsi" w:hAnsiTheme="minorHAnsi" w:cs="Times New Roman"/>
          <w:b/>
          <w:bCs/>
        </w:rPr>
      </w:pPr>
    </w:p>
    <w:p w14:paraId="1E6F9E1E" w14:textId="77777777" w:rsidR="00CA5A86" w:rsidRPr="008B0646" w:rsidRDefault="00CA5A86" w:rsidP="00F43523">
      <w:pPr>
        <w:spacing w:line="360" w:lineRule="auto"/>
        <w:jc w:val="center"/>
        <w:rPr>
          <w:rFonts w:asciiTheme="minorHAnsi" w:hAnsiTheme="minorHAnsi" w:cs="Times New Roman"/>
          <w:b/>
          <w:bCs/>
        </w:rPr>
      </w:pPr>
    </w:p>
    <w:p w14:paraId="42EA4480" w14:textId="77777777" w:rsidR="00CA5A86" w:rsidRPr="008B0646" w:rsidRDefault="00CA5A86" w:rsidP="00CA5A86">
      <w:pPr>
        <w:spacing w:line="360" w:lineRule="auto"/>
        <w:rPr>
          <w:rFonts w:asciiTheme="minorHAnsi" w:hAnsiTheme="minorHAnsi" w:cs="Times New Roman"/>
          <w:b/>
          <w:bCs/>
        </w:rPr>
        <w:sectPr w:rsidR="00CA5A86" w:rsidRPr="008B0646" w:rsidSect="00CA5A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p>
    <w:p w14:paraId="3052C1BC" w14:textId="77777777" w:rsidR="008F73B9" w:rsidRPr="008B0646" w:rsidRDefault="008F73B9" w:rsidP="00BA75EC">
      <w:pPr>
        <w:spacing w:line="360" w:lineRule="auto"/>
        <w:jc w:val="both"/>
        <w:rPr>
          <w:rFonts w:asciiTheme="minorHAnsi" w:hAnsiTheme="minorHAnsi" w:cs="Times New Roman"/>
          <w:b/>
          <w:bCs/>
        </w:rPr>
      </w:pPr>
      <w:r w:rsidRPr="008B0646">
        <w:rPr>
          <w:rFonts w:asciiTheme="minorHAnsi" w:hAnsiTheme="minorHAnsi" w:cs="Times New Roman"/>
          <w:b/>
          <w:bCs/>
        </w:rPr>
        <w:lastRenderedPageBreak/>
        <w:t xml:space="preserve">Table 1: Effect of FYM, Zn and Fe on soil pH, EC, OC and available N </w:t>
      </w:r>
    </w:p>
    <w:tbl>
      <w:tblPr>
        <w:tblW w:w="16241" w:type="dxa"/>
        <w:tblInd w:w="-1096" w:type="dxa"/>
        <w:tblLook w:val="04A0" w:firstRow="1" w:lastRow="0" w:firstColumn="1" w:lastColumn="0" w:noHBand="0" w:noVBand="1"/>
      </w:tblPr>
      <w:tblGrid>
        <w:gridCol w:w="2734"/>
        <w:gridCol w:w="1068"/>
        <w:gridCol w:w="1116"/>
        <w:gridCol w:w="1187"/>
        <w:gridCol w:w="1205"/>
        <w:gridCol w:w="1258"/>
        <w:gridCol w:w="1197"/>
        <w:gridCol w:w="1079"/>
        <w:gridCol w:w="1079"/>
        <w:gridCol w:w="1080"/>
        <w:gridCol w:w="1079"/>
        <w:gridCol w:w="1079"/>
        <w:gridCol w:w="1080"/>
      </w:tblGrid>
      <w:tr w:rsidR="00163D8F" w:rsidRPr="008B0646" w14:paraId="6B437810" w14:textId="77777777" w:rsidTr="00BA75EC">
        <w:trPr>
          <w:trHeight w:val="184"/>
        </w:trPr>
        <w:tc>
          <w:tcPr>
            <w:tcW w:w="2734" w:type="dxa"/>
            <w:vMerge w:val="restart"/>
            <w:vAlign w:val="center"/>
            <w:hideMark/>
          </w:tcPr>
          <w:p w14:paraId="71DF1DF7" w14:textId="77777777" w:rsidR="00163D8F" w:rsidRPr="008B0646" w:rsidRDefault="00163D8F" w:rsidP="00BA75EC">
            <w:pPr>
              <w:jc w:val="center"/>
              <w:rPr>
                <w:rFonts w:asciiTheme="minorHAnsi" w:hAnsiTheme="minorHAnsi" w:cs="Times New Roman"/>
                <w:lang w:bidi="hi-IN"/>
              </w:rPr>
            </w:pPr>
            <w:r w:rsidRPr="008B0646">
              <w:rPr>
                <w:rFonts w:asciiTheme="minorHAnsi" w:hAnsiTheme="minorHAnsi" w:cs="Times New Roman"/>
                <w:b/>
                <w:bCs/>
                <w:lang w:bidi="hi-IN"/>
              </w:rPr>
              <w:t>Treatment</w:t>
            </w:r>
          </w:p>
        </w:tc>
        <w:tc>
          <w:tcPr>
            <w:tcW w:w="3371" w:type="dxa"/>
            <w:gridSpan w:val="3"/>
            <w:vAlign w:val="center"/>
            <w:hideMark/>
          </w:tcPr>
          <w:p w14:paraId="178D7050" w14:textId="77777777" w:rsidR="00163D8F" w:rsidRPr="008B0646" w:rsidRDefault="00163D8F" w:rsidP="00BA75EC">
            <w:pPr>
              <w:jc w:val="center"/>
              <w:rPr>
                <w:rFonts w:asciiTheme="minorHAnsi" w:hAnsiTheme="minorHAnsi" w:cs="Times New Roman"/>
                <w:b/>
                <w:bCs/>
                <w:color w:val="1D1B11"/>
                <w:lang w:bidi="hi-IN"/>
              </w:rPr>
            </w:pPr>
            <w:r w:rsidRPr="008B0646">
              <w:rPr>
                <w:rFonts w:asciiTheme="minorHAnsi" w:hAnsiTheme="minorHAnsi" w:cs="Times New Roman"/>
                <w:b/>
                <w:bCs/>
                <w:lang w:bidi="hi-IN"/>
              </w:rPr>
              <w:t>Soil pH</w:t>
            </w:r>
          </w:p>
        </w:tc>
        <w:tc>
          <w:tcPr>
            <w:tcW w:w="3660" w:type="dxa"/>
            <w:gridSpan w:val="3"/>
            <w:vAlign w:val="center"/>
            <w:hideMark/>
          </w:tcPr>
          <w:p w14:paraId="281A6FFA" w14:textId="77777777" w:rsidR="00163D8F" w:rsidRPr="008B0646" w:rsidRDefault="00163D8F" w:rsidP="00BA75EC">
            <w:pPr>
              <w:jc w:val="center"/>
              <w:rPr>
                <w:rFonts w:asciiTheme="minorHAnsi" w:hAnsiTheme="minorHAnsi" w:cs="Times New Roman"/>
                <w:b/>
                <w:bCs/>
                <w:color w:val="1D1B11"/>
                <w:lang w:bidi="hi-IN"/>
              </w:rPr>
            </w:pPr>
            <w:r w:rsidRPr="008B0646">
              <w:rPr>
                <w:rFonts w:asciiTheme="minorHAnsi" w:hAnsiTheme="minorHAnsi" w:cs="Times New Roman"/>
                <w:b/>
                <w:bCs/>
                <w:lang w:bidi="hi-IN"/>
              </w:rPr>
              <w:t>Soil EC (</w:t>
            </w:r>
            <w:proofErr w:type="spellStart"/>
            <w:r w:rsidRPr="008B0646">
              <w:rPr>
                <w:rFonts w:asciiTheme="minorHAnsi" w:hAnsiTheme="minorHAnsi" w:cs="Times New Roman"/>
                <w:b/>
                <w:bCs/>
                <w:lang w:bidi="hi-IN"/>
              </w:rPr>
              <w:t>dS</w:t>
            </w:r>
            <w:proofErr w:type="spellEnd"/>
            <w:r w:rsidRPr="008B0646">
              <w:rPr>
                <w:rFonts w:asciiTheme="minorHAnsi" w:hAnsiTheme="minorHAnsi" w:cs="Times New Roman"/>
                <w:b/>
                <w:bCs/>
                <w:lang w:bidi="hi-IN"/>
              </w:rPr>
              <w:t>/m)</w:t>
            </w:r>
          </w:p>
        </w:tc>
        <w:tc>
          <w:tcPr>
            <w:tcW w:w="3238" w:type="dxa"/>
            <w:gridSpan w:val="3"/>
          </w:tcPr>
          <w:p w14:paraId="1946852B" w14:textId="77777777" w:rsidR="00163D8F" w:rsidRPr="008B0646" w:rsidRDefault="00163D8F" w:rsidP="00BA75EC">
            <w:pPr>
              <w:jc w:val="center"/>
              <w:rPr>
                <w:rFonts w:asciiTheme="minorHAnsi" w:hAnsiTheme="minorHAnsi"/>
                <w:b/>
                <w:bCs/>
              </w:rPr>
            </w:pPr>
            <w:r w:rsidRPr="008B0646">
              <w:rPr>
                <w:rFonts w:asciiTheme="minorHAnsi" w:hAnsiTheme="minorHAnsi"/>
                <w:b/>
                <w:bCs/>
              </w:rPr>
              <w:t>Soil OC (%)</w:t>
            </w:r>
          </w:p>
        </w:tc>
        <w:tc>
          <w:tcPr>
            <w:tcW w:w="3238" w:type="dxa"/>
            <w:gridSpan w:val="3"/>
          </w:tcPr>
          <w:p w14:paraId="416F70B4" w14:textId="77777777" w:rsidR="00163D8F" w:rsidRPr="008B0646" w:rsidRDefault="00163D8F" w:rsidP="00BA75EC">
            <w:pPr>
              <w:jc w:val="center"/>
              <w:rPr>
                <w:rFonts w:asciiTheme="minorHAnsi" w:hAnsiTheme="minorHAnsi"/>
                <w:b/>
                <w:bCs/>
              </w:rPr>
            </w:pPr>
            <w:r w:rsidRPr="008B0646">
              <w:rPr>
                <w:rFonts w:asciiTheme="minorHAnsi" w:hAnsiTheme="minorHAnsi"/>
                <w:b/>
                <w:bCs/>
              </w:rPr>
              <w:t>Available N (kg/ha)</w:t>
            </w:r>
          </w:p>
        </w:tc>
      </w:tr>
      <w:tr w:rsidR="00163D8F" w:rsidRPr="008B0646" w14:paraId="1529006F" w14:textId="77777777" w:rsidTr="00BA75EC">
        <w:trPr>
          <w:trHeight w:val="338"/>
        </w:trPr>
        <w:tc>
          <w:tcPr>
            <w:tcW w:w="2734" w:type="dxa"/>
            <w:vMerge/>
            <w:vAlign w:val="center"/>
            <w:hideMark/>
          </w:tcPr>
          <w:p w14:paraId="1661F361" w14:textId="77777777" w:rsidR="00163D8F" w:rsidRPr="008B0646" w:rsidRDefault="00163D8F" w:rsidP="00BA75EC">
            <w:pPr>
              <w:jc w:val="center"/>
              <w:rPr>
                <w:rFonts w:asciiTheme="minorHAnsi" w:hAnsiTheme="minorHAnsi" w:cs="Times New Roman"/>
                <w:b/>
                <w:bCs/>
                <w:lang w:bidi="hi-IN"/>
              </w:rPr>
            </w:pPr>
          </w:p>
        </w:tc>
        <w:tc>
          <w:tcPr>
            <w:tcW w:w="1068" w:type="dxa"/>
            <w:vAlign w:val="center"/>
            <w:hideMark/>
          </w:tcPr>
          <w:p w14:paraId="46C28390"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116" w:type="dxa"/>
            <w:vAlign w:val="center"/>
            <w:hideMark/>
          </w:tcPr>
          <w:p w14:paraId="2F3E156A"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187" w:type="dxa"/>
            <w:vAlign w:val="center"/>
            <w:hideMark/>
          </w:tcPr>
          <w:p w14:paraId="7BC83EC6"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205" w:type="dxa"/>
            <w:vAlign w:val="center"/>
            <w:hideMark/>
          </w:tcPr>
          <w:p w14:paraId="4C1D25C5"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258" w:type="dxa"/>
            <w:vAlign w:val="center"/>
            <w:hideMark/>
          </w:tcPr>
          <w:p w14:paraId="153EC984"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197" w:type="dxa"/>
            <w:vAlign w:val="center"/>
            <w:hideMark/>
          </w:tcPr>
          <w:p w14:paraId="24C5835A"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079" w:type="dxa"/>
          </w:tcPr>
          <w:p w14:paraId="484CE897"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079" w:type="dxa"/>
          </w:tcPr>
          <w:p w14:paraId="4983BAFA"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080" w:type="dxa"/>
          </w:tcPr>
          <w:p w14:paraId="5DA8E5A8"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 xml:space="preserve">Pooled </w:t>
            </w:r>
          </w:p>
        </w:tc>
        <w:tc>
          <w:tcPr>
            <w:tcW w:w="1079" w:type="dxa"/>
          </w:tcPr>
          <w:p w14:paraId="337F39E5"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079" w:type="dxa"/>
          </w:tcPr>
          <w:p w14:paraId="32DCD431"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080" w:type="dxa"/>
          </w:tcPr>
          <w:p w14:paraId="5CC53903"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163D8F" w:rsidRPr="008B0646" w14:paraId="196C9567" w14:textId="77777777" w:rsidTr="00BA75EC">
        <w:trPr>
          <w:trHeight w:val="323"/>
        </w:trPr>
        <w:tc>
          <w:tcPr>
            <w:tcW w:w="2734" w:type="dxa"/>
            <w:tcBorders>
              <w:bottom w:val="single" w:sz="4" w:space="0" w:color="auto"/>
            </w:tcBorders>
            <w:vAlign w:val="center"/>
            <w:hideMark/>
          </w:tcPr>
          <w:p w14:paraId="61025BB8" w14:textId="77777777" w:rsidR="00163D8F" w:rsidRPr="008B0646" w:rsidRDefault="00163D8F" w:rsidP="00BA75EC">
            <w:pPr>
              <w:jc w:val="center"/>
              <w:rPr>
                <w:rFonts w:asciiTheme="minorHAnsi" w:hAnsiTheme="minorHAnsi" w:cs="Times New Roman"/>
                <w:lang w:bidi="hi-IN"/>
              </w:rPr>
            </w:pPr>
            <w:r w:rsidRPr="008B0646">
              <w:rPr>
                <w:rFonts w:asciiTheme="minorHAnsi" w:hAnsiTheme="minorHAnsi" w:cs="Times New Roman"/>
                <w:b/>
                <w:bCs/>
                <w:lang w:bidi="hi-IN"/>
              </w:rPr>
              <w:t>Initial</w:t>
            </w:r>
          </w:p>
        </w:tc>
        <w:tc>
          <w:tcPr>
            <w:tcW w:w="3371" w:type="dxa"/>
            <w:gridSpan w:val="3"/>
            <w:tcBorders>
              <w:bottom w:val="single" w:sz="4" w:space="0" w:color="auto"/>
            </w:tcBorders>
            <w:vAlign w:val="center"/>
            <w:hideMark/>
          </w:tcPr>
          <w:p w14:paraId="328580EE"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7.94</w:t>
            </w:r>
          </w:p>
        </w:tc>
        <w:tc>
          <w:tcPr>
            <w:tcW w:w="3660" w:type="dxa"/>
            <w:gridSpan w:val="3"/>
            <w:tcBorders>
              <w:bottom w:val="single" w:sz="4" w:space="0" w:color="auto"/>
            </w:tcBorders>
            <w:vAlign w:val="center"/>
            <w:hideMark/>
          </w:tcPr>
          <w:p w14:paraId="46AFF131"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0.181</w:t>
            </w:r>
          </w:p>
        </w:tc>
        <w:tc>
          <w:tcPr>
            <w:tcW w:w="3238" w:type="dxa"/>
            <w:gridSpan w:val="3"/>
            <w:tcBorders>
              <w:bottom w:val="single" w:sz="4" w:space="0" w:color="auto"/>
            </w:tcBorders>
            <w:vAlign w:val="center"/>
          </w:tcPr>
          <w:p w14:paraId="66C4D09F"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0.32</w:t>
            </w:r>
          </w:p>
        </w:tc>
        <w:tc>
          <w:tcPr>
            <w:tcW w:w="3238" w:type="dxa"/>
            <w:gridSpan w:val="3"/>
            <w:tcBorders>
              <w:bottom w:val="single" w:sz="4" w:space="0" w:color="auto"/>
            </w:tcBorders>
            <w:vAlign w:val="center"/>
          </w:tcPr>
          <w:p w14:paraId="27844C37" w14:textId="77777777" w:rsidR="00163D8F" w:rsidRPr="008B0646" w:rsidRDefault="00163D8F" w:rsidP="00BA75EC">
            <w:pPr>
              <w:jc w:val="center"/>
              <w:rPr>
                <w:rFonts w:asciiTheme="minorHAnsi" w:hAnsiTheme="minorHAnsi" w:cs="Times New Roman"/>
                <w:b/>
                <w:bCs/>
                <w:lang w:bidi="hi-IN"/>
              </w:rPr>
            </w:pPr>
            <w:r w:rsidRPr="008B0646">
              <w:rPr>
                <w:rFonts w:asciiTheme="minorHAnsi" w:hAnsiTheme="minorHAnsi" w:cs="Times New Roman"/>
                <w:b/>
                <w:bCs/>
                <w:lang w:bidi="hi-IN"/>
              </w:rPr>
              <w:t>172.11</w:t>
            </w:r>
          </w:p>
        </w:tc>
      </w:tr>
      <w:tr w:rsidR="008F73B9" w:rsidRPr="008B0646" w14:paraId="6CF1D725" w14:textId="77777777" w:rsidTr="00BA75EC">
        <w:trPr>
          <w:trHeight w:val="362"/>
        </w:trPr>
        <w:tc>
          <w:tcPr>
            <w:tcW w:w="16241" w:type="dxa"/>
            <w:gridSpan w:val="13"/>
            <w:tcBorders>
              <w:top w:val="single" w:sz="4" w:space="0" w:color="auto"/>
            </w:tcBorders>
            <w:vAlign w:val="center"/>
            <w:hideMark/>
          </w:tcPr>
          <w:p w14:paraId="75AC4577" w14:textId="77777777" w:rsidR="008F73B9" w:rsidRPr="008B0646" w:rsidRDefault="008F73B9" w:rsidP="00BA75EC">
            <w:pPr>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8F73B9" w:rsidRPr="008B0646" w14:paraId="47D677EA" w14:textId="77777777" w:rsidTr="00BA75EC">
        <w:trPr>
          <w:trHeight w:val="338"/>
        </w:trPr>
        <w:tc>
          <w:tcPr>
            <w:tcW w:w="2734" w:type="dxa"/>
            <w:vAlign w:val="center"/>
            <w:hideMark/>
          </w:tcPr>
          <w:p w14:paraId="14D79C75"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068" w:type="dxa"/>
            <w:vAlign w:val="center"/>
            <w:hideMark/>
          </w:tcPr>
          <w:p w14:paraId="2E99EB4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8.05</w:t>
            </w:r>
          </w:p>
        </w:tc>
        <w:tc>
          <w:tcPr>
            <w:tcW w:w="1116" w:type="dxa"/>
            <w:vAlign w:val="center"/>
            <w:hideMark/>
          </w:tcPr>
          <w:p w14:paraId="61E3D42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8.06</w:t>
            </w:r>
          </w:p>
        </w:tc>
        <w:tc>
          <w:tcPr>
            <w:tcW w:w="1187" w:type="dxa"/>
            <w:vAlign w:val="center"/>
            <w:hideMark/>
          </w:tcPr>
          <w:p w14:paraId="7C4F332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7.73</w:t>
            </w:r>
          </w:p>
        </w:tc>
        <w:tc>
          <w:tcPr>
            <w:tcW w:w="1205" w:type="dxa"/>
            <w:vAlign w:val="center"/>
            <w:hideMark/>
          </w:tcPr>
          <w:p w14:paraId="0569A46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0.173</w:t>
            </w:r>
          </w:p>
        </w:tc>
        <w:tc>
          <w:tcPr>
            <w:tcW w:w="1258" w:type="dxa"/>
            <w:vAlign w:val="center"/>
            <w:hideMark/>
          </w:tcPr>
          <w:p w14:paraId="40D5B3D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197" w:type="dxa"/>
            <w:vAlign w:val="center"/>
            <w:hideMark/>
          </w:tcPr>
          <w:p w14:paraId="61618C4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0.174</w:t>
            </w:r>
          </w:p>
        </w:tc>
        <w:tc>
          <w:tcPr>
            <w:tcW w:w="1079" w:type="dxa"/>
            <w:vAlign w:val="center"/>
          </w:tcPr>
          <w:p w14:paraId="764EA68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0.375</w:t>
            </w:r>
          </w:p>
        </w:tc>
        <w:tc>
          <w:tcPr>
            <w:tcW w:w="1079" w:type="dxa"/>
            <w:vAlign w:val="center"/>
          </w:tcPr>
          <w:p w14:paraId="4258629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0.378</w:t>
            </w:r>
          </w:p>
        </w:tc>
        <w:tc>
          <w:tcPr>
            <w:tcW w:w="1080" w:type="dxa"/>
            <w:vAlign w:val="center"/>
          </w:tcPr>
          <w:p w14:paraId="53CBF06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0.376</w:t>
            </w:r>
          </w:p>
        </w:tc>
        <w:tc>
          <w:tcPr>
            <w:tcW w:w="1079" w:type="dxa"/>
            <w:vAlign w:val="center"/>
          </w:tcPr>
          <w:p w14:paraId="51D1C72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185.83</w:t>
            </w:r>
          </w:p>
        </w:tc>
        <w:tc>
          <w:tcPr>
            <w:tcW w:w="1079" w:type="dxa"/>
            <w:vAlign w:val="center"/>
          </w:tcPr>
          <w:p w14:paraId="77D1FE0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184.99</w:t>
            </w:r>
          </w:p>
        </w:tc>
        <w:tc>
          <w:tcPr>
            <w:tcW w:w="1080" w:type="dxa"/>
            <w:vAlign w:val="center"/>
          </w:tcPr>
          <w:p w14:paraId="4E0C459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185.41</w:t>
            </w:r>
          </w:p>
        </w:tc>
      </w:tr>
      <w:tr w:rsidR="008F73B9" w:rsidRPr="008B0646" w14:paraId="369ABD66" w14:textId="77777777" w:rsidTr="00BA75EC">
        <w:trPr>
          <w:trHeight w:val="338"/>
        </w:trPr>
        <w:tc>
          <w:tcPr>
            <w:tcW w:w="2734" w:type="dxa"/>
            <w:vAlign w:val="center"/>
            <w:hideMark/>
          </w:tcPr>
          <w:p w14:paraId="09C31F7B"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068" w:type="dxa"/>
            <w:vAlign w:val="center"/>
            <w:hideMark/>
          </w:tcPr>
          <w:p w14:paraId="1D9B728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8.16</w:t>
            </w:r>
          </w:p>
        </w:tc>
        <w:tc>
          <w:tcPr>
            <w:tcW w:w="1116" w:type="dxa"/>
            <w:vAlign w:val="center"/>
            <w:hideMark/>
          </w:tcPr>
          <w:p w14:paraId="6F84508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8.13</w:t>
            </w:r>
          </w:p>
        </w:tc>
        <w:tc>
          <w:tcPr>
            <w:tcW w:w="1187" w:type="dxa"/>
            <w:vAlign w:val="center"/>
            <w:hideMark/>
          </w:tcPr>
          <w:p w14:paraId="4212DF9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778</w:t>
            </w:r>
          </w:p>
        </w:tc>
        <w:tc>
          <w:tcPr>
            <w:tcW w:w="1205" w:type="dxa"/>
            <w:vAlign w:val="center"/>
            <w:hideMark/>
          </w:tcPr>
          <w:p w14:paraId="6919019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0.174</w:t>
            </w:r>
          </w:p>
        </w:tc>
        <w:tc>
          <w:tcPr>
            <w:tcW w:w="1258" w:type="dxa"/>
            <w:vAlign w:val="center"/>
            <w:hideMark/>
          </w:tcPr>
          <w:p w14:paraId="7F5E03B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0.177</w:t>
            </w:r>
          </w:p>
        </w:tc>
        <w:tc>
          <w:tcPr>
            <w:tcW w:w="1197" w:type="dxa"/>
            <w:vAlign w:val="center"/>
            <w:hideMark/>
          </w:tcPr>
          <w:p w14:paraId="54C1A73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079" w:type="dxa"/>
            <w:vAlign w:val="center"/>
          </w:tcPr>
          <w:p w14:paraId="2438250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0.376</w:t>
            </w:r>
          </w:p>
        </w:tc>
        <w:tc>
          <w:tcPr>
            <w:tcW w:w="1079" w:type="dxa"/>
            <w:vAlign w:val="center"/>
          </w:tcPr>
          <w:p w14:paraId="18F1145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0.379</w:t>
            </w:r>
          </w:p>
        </w:tc>
        <w:tc>
          <w:tcPr>
            <w:tcW w:w="1080" w:type="dxa"/>
            <w:vAlign w:val="center"/>
          </w:tcPr>
          <w:p w14:paraId="73A5700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0.378</w:t>
            </w:r>
          </w:p>
        </w:tc>
        <w:tc>
          <w:tcPr>
            <w:tcW w:w="1079" w:type="dxa"/>
            <w:vAlign w:val="center"/>
          </w:tcPr>
          <w:p w14:paraId="2CC74EA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190.62</w:t>
            </w:r>
          </w:p>
        </w:tc>
        <w:tc>
          <w:tcPr>
            <w:tcW w:w="1079" w:type="dxa"/>
            <w:vAlign w:val="center"/>
          </w:tcPr>
          <w:p w14:paraId="75221B2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193.54</w:t>
            </w:r>
          </w:p>
        </w:tc>
        <w:tc>
          <w:tcPr>
            <w:tcW w:w="1080" w:type="dxa"/>
            <w:vAlign w:val="center"/>
          </w:tcPr>
          <w:p w14:paraId="3879E03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192.08</w:t>
            </w:r>
          </w:p>
        </w:tc>
      </w:tr>
      <w:tr w:rsidR="008F73B9" w:rsidRPr="008B0646" w14:paraId="2251F764" w14:textId="77777777" w:rsidTr="00BA75EC">
        <w:trPr>
          <w:trHeight w:val="338"/>
        </w:trPr>
        <w:tc>
          <w:tcPr>
            <w:tcW w:w="2734" w:type="dxa"/>
            <w:vAlign w:val="center"/>
            <w:hideMark/>
          </w:tcPr>
          <w:p w14:paraId="6960C6B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40B48AC9"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0.06</w:t>
            </w:r>
          </w:p>
        </w:tc>
        <w:tc>
          <w:tcPr>
            <w:tcW w:w="1116" w:type="dxa"/>
            <w:vAlign w:val="center"/>
            <w:hideMark/>
          </w:tcPr>
          <w:p w14:paraId="693D2A37"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0.05</w:t>
            </w:r>
          </w:p>
        </w:tc>
        <w:tc>
          <w:tcPr>
            <w:tcW w:w="1187" w:type="dxa"/>
            <w:vAlign w:val="center"/>
            <w:hideMark/>
          </w:tcPr>
          <w:p w14:paraId="6A89811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0.04</w:t>
            </w:r>
          </w:p>
        </w:tc>
        <w:tc>
          <w:tcPr>
            <w:tcW w:w="1205" w:type="dxa"/>
            <w:vAlign w:val="center"/>
            <w:hideMark/>
          </w:tcPr>
          <w:p w14:paraId="3829DB32"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0.001</w:t>
            </w:r>
          </w:p>
        </w:tc>
        <w:tc>
          <w:tcPr>
            <w:tcW w:w="1258" w:type="dxa"/>
            <w:vAlign w:val="center"/>
            <w:hideMark/>
          </w:tcPr>
          <w:p w14:paraId="38CADB77"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0.002</w:t>
            </w:r>
          </w:p>
        </w:tc>
        <w:tc>
          <w:tcPr>
            <w:tcW w:w="1197" w:type="dxa"/>
            <w:vAlign w:val="center"/>
            <w:hideMark/>
          </w:tcPr>
          <w:p w14:paraId="595236F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0.001</w:t>
            </w:r>
          </w:p>
        </w:tc>
        <w:tc>
          <w:tcPr>
            <w:tcW w:w="1079" w:type="dxa"/>
            <w:vAlign w:val="center"/>
          </w:tcPr>
          <w:p w14:paraId="4212F67F"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0.003</w:t>
            </w:r>
          </w:p>
        </w:tc>
        <w:tc>
          <w:tcPr>
            <w:tcW w:w="1079" w:type="dxa"/>
            <w:vAlign w:val="center"/>
          </w:tcPr>
          <w:p w14:paraId="6C874764"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0.003</w:t>
            </w:r>
          </w:p>
        </w:tc>
        <w:tc>
          <w:tcPr>
            <w:tcW w:w="1080" w:type="dxa"/>
            <w:vAlign w:val="center"/>
          </w:tcPr>
          <w:p w14:paraId="1CCABEB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079" w:type="dxa"/>
            <w:vAlign w:val="center"/>
          </w:tcPr>
          <w:p w14:paraId="29024D6A"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1.59</w:t>
            </w:r>
          </w:p>
        </w:tc>
        <w:tc>
          <w:tcPr>
            <w:tcW w:w="1079" w:type="dxa"/>
            <w:vAlign w:val="center"/>
          </w:tcPr>
          <w:p w14:paraId="5860AF6D"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1.49</w:t>
            </w:r>
          </w:p>
        </w:tc>
        <w:tc>
          <w:tcPr>
            <w:tcW w:w="1080" w:type="dxa"/>
            <w:vAlign w:val="center"/>
          </w:tcPr>
          <w:p w14:paraId="1036D33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1.09</w:t>
            </w:r>
          </w:p>
        </w:tc>
      </w:tr>
      <w:tr w:rsidR="008F73B9" w:rsidRPr="008B0646" w14:paraId="210BCA3E" w14:textId="77777777" w:rsidTr="00BA75EC">
        <w:trPr>
          <w:trHeight w:val="362"/>
        </w:trPr>
        <w:tc>
          <w:tcPr>
            <w:tcW w:w="2734" w:type="dxa"/>
            <w:vAlign w:val="center"/>
            <w:hideMark/>
          </w:tcPr>
          <w:p w14:paraId="3D8C8E52"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543CB535"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116" w:type="dxa"/>
            <w:vAlign w:val="center"/>
            <w:hideMark/>
          </w:tcPr>
          <w:p w14:paraId="38008EC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87" w:type="dxa"/>
            <w:vAlign w:val="center"/>
            <w:hideMark/>
          </w:tcPr>
          <w:p w14:paraId="0872C1B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205" w:type="dxa"/>
            <w:vAlign w:val="center"/>
            <w:hideMark/>
          </w:tcPr>
          <w:p w14:paraId="357F27C8"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258" w:type="dxa"/>
            <w:vAlign w:val="center"/>
            <w:hideMark/>
          </w:tcPr>
          <w:p w14:paraId="6A25FF5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97" w:type="dxa"/>
            <w:vAlign w:val="center"/>
            <w:hideMark/>
          </w:tcPr>
          <w:p w14:paraId="4EC29F9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1B70AFDC"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079" w:type="dxa"/>
            <w:vAlign w:val="center"/>
          </w:tcPr>
          <w:p w14:paraId="4D173C2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80" w:type="dxa"/>
            <w:vAlign w:val="center"/>
          </w:tcPr>
          <w:p w14:paraId="0F6B649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25FF703E"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4.56</w:t>
            </w:r>
          </w:p>
        </w:tc>
        <w:tc>
          <w:tcPr>
            <w:tcW w:w="1079" w:type="dxa"/>
            <w:vAlign w:val="center"/>
          </w:tcPr>
          <w:p w14:paraId="5381BD8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4.28</w:t>
            </w:r>
          </w:p>
        </w:tc>
        <w:tc>
          <w:tcPr>
            <w:tcW w:w="1080" w:type="dxa"/>
            <w:vAlign w:val="center"/>
          </w:tcPr>
          <w:p w14:paraId="33500CE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3.07</w:t>
            </w:r>
          </w:p>
        </w:tc>
      </w:tr>
      <w:tr w:rsidR="008F73B9" w:rsidRPr="008B0646" w14:paraId="16438215" w14:textId="77777777" w:rsidTr="00BA75EC">
        <w:trPr>
          <w:trHeight w:val="338"/>
        </w:trPr>
        <w:tc>
          <w:tcPr>
            <w:tcW w:w="16241" w:type="dxa"/>
            <w:gridSpan w:val="13"/>
            <w:vAlign w:val="center"/>
            <w:hideMark/>
          </w:tcPr>
          <w:p w14:paraId="5C5A7B92" w14:textId="77777777" w:rsidR="008F73B9" w:rsidRPr="008B0646" w:rsidRDefault="008F73B9" w:rsidP="00BA75EC">
            <w:pPr>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8F73B9" w:rsidRPr="008B0646" w14:paraId="4750FEC6" w14:textId="77777777" w:rsidTr="00BA75EC">
        <w:trPr>
          <w:trHeight w:val="338"/>
        </w:trPr>
        <w:tc>
          <w:tcPr>
            <w:tcW w:w="2734" w:type="dxa"/>
            <w:vAlign w:val="center"/>
            <w:hideMark/>
          </w:tcPr>
          <w:p w14:paraId="36E224A4"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068" w:type="dxa"/>
            <w:vAlign w:val="center"/>
            <w:hideMark/>
          </w:tcPr>
          <w:p w14:paraId="1CA4663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8.08</w:t>
            </w:r>
          </w:p>
        </w:tc>
        <w:tc>
          <w:tcPr>
            <w:tcW w:w="1116" w:type="dxa"/>
            <w:vAlign w:val="center"/>
            <w:hideMark/>
          </w:tcPr>
          <w:p w14:paraId="69F2467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8.03</w:t>
            </w:r>
          </w:p>
        </w:tc>
        <w:tc>
          <w:tcPr>
            <w:tcW w:w="1187" w:type="dxa"/>
            <w:vAlign w:val="center"/>
            <w:hideMark/>
          </w:tcPr>
          <w:p w14:paraId="0E87029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7.73</w:t>
            </w:r>
          </w:p>
        </w:tc>
        <w:tc>
          <w:tcPr>
            <w:tcW w:w="1205" w:type="dxa"/>
            <w:vAlign w:val="center"/>
            <w:hideMark/>
          </w:tcPr>
          <w:p w14:paraId="6C7AA11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0.173</w:t>
            </w:r>
          </w:p>
        </w:tc>
        <w:tc>
          <w:tcPr>
            <w:tcW w:w="1258" w:type="dxa"/>
            <w:vAlign w:val="center"/>
            <w:hideMark/>
          </w:tcPr>
          <w:p w14:paraId="3782A11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197" w:type="dxa"/>
            <w:vAlign w:val="center"/>
            <w:hideMark/>
          </w:tcPr>
          <w:p w14:paraId="296B7A0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0.175</w:t>
            </w:r>
          </w:p>
        </w:tc>
        <w:tc>
          <w:tcPr>
            <w:tcW w:w="1079" w:type="dxa"/>
            <w:vAlign w:val="center"/>
          </w:tcPr>
          <w:p w14:paraId="1B3523A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0.374</w:t>
            </w:r>
          </w:p>
        </w:tc>
        <w:tc>
          <w:tcPr>
            <w:tcW w:w="1079" w:type="dxa"/>
            <w:vAlign w:val="center"/>
          </w:tcPr>
          <w:p w14:paraId="60A49D1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0.379</w:t>
            </w:r>
          </w:p>
        </w:tc>
        <w:tc>
          <w:tcPr>
            <w:tcW w:w="1080" w:type="dxa"/>
            <w:vAlign w:val="center"/>
          </w:tcPr>
          <w:p w14:paraId="262B981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0.377</w:t>
            </w:r>
          </w:p>
        </w:tc>
        <w:tc>
          <w:tcPr>
            <w:tcW w:w="1079" w:type="dxa"/>
            <w:vAlign w:val="center"/>
          </w:tcPr>
          <w:p w14:paraId="71771D5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184.01</w:t>
            </w:r>
          </w:p>
        </w:tc>
        <w:tc>
          <w:tcPr>
            <w:tcW w:w="1079" w:type="dxa"/>
            <w:vAlign w:val="center"/>
          </w:tcPr>
          <w:p w14:paraId="01ADBB7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184.89</w:t>
            </w:r>
          </w:p>
        </w:tc>
        <w:tc>
          <w:tcPr>
            <w:tcW w:w="1080" w:type="dxa"/>
            <w:vAlign w:val="center"/>
          </w:tcPr>
          <w:p w14:paraId="00FEBAC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184.45</w:t>
            </w:r>
          </w:p>
        </w:tc>
      </w:tr>
      <w:tr w:rsidR="008F73B9" w:rsidRPr="008B0646" w14:paraId="7CD4F8DE" w14:textId="77777777" w:rsidTr="00BA75EC">
        <w:trPr>
          <w:trHeight w:val="338"/>
        </w:trPr>
        <w:tc>
          <w:tcPr>
            <w:tcW w:w="2734" w:type="dxa"/>
            <w:vAlign w:val="center"/>
            <w:hideMark/>
          </w:tcPr>
          <w:p w14:paraId="094ADA87"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068" w:type="dxa"/>
            <w:vAlign w:val="center"/>
            <w:hideMark/>
          </w:tcPr>
          <w:p w14:paraId="17AE234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8.09</w:t>
            </w:r>
          </w:p>
        </w:tc>
        <w:tc>
          <w:tcPr>
            <w:tcW w:w="1116" w:type="dxa"/>
            <w:vAlign w:val="center"/>
            <w:hideMark/>
          </w:tcPr>
          <w:p w14:paraId="0E8CBB3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8.10</w:t>
            </w:r>
          </w:p>
        </w:tc>
        <w:tc>
          <w:tcPr>
            <w:tcW w:w="1187" w:type="dxa"/>
            <w:vAlign w:val="center"/>
            <w:hideMark/>
          </w:tcPr>
          <w:p w14:paraId="47F6944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7.76</w:t>
            </w:r>
          </w:p>
        </w:tc>
        <w:tc>
          <w:tcPr>
            <w:tcW w:w="1205" w:type="dxa"/>
            <w:vAlign w:val="center"/>
            <w:hideMark/>
          </w:tcPr>
          <w:p w14:paraId="59A25DB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0.174</w:t>
            </w:r>
          </w:p>
        </w:tc>
        <w:tc>
          <w:tcPr>
            <w:tcW w:w="1258" w:type="dxa"/>
            <w:vAlign w:val="center"/>
            <w:hideMark/>
          </w:tcPr>
          <w:p w14:paraId="44F17EE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197" w:type="dxa"/>
            <w:vAlign w:val="center"/>
            <w:hideMark/>
          </w:tcPr>
          <w:p w14:paraId="7F9F67A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0.175</w:t>
            </w:r>
          </w:p>
        </w:tc>
        <w:tc>
          <w:tcPr>
            <w:tcW w:w="1079" w:type="dxa"/>
            <w:vAlign w:val="center"/>
          </w:tcPr>
          <w:p w14:paraId="21590AF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0.375</w:t>
            </w:r>
          </w:p>
        </w:tc>
        <w:tc>
          <w:tcPr>
            <w:tcW w:w="1079" w:type="dxa"/>
            <w:vAlign w:val="center"/>
          </w:tcPr>
          <w:p w14:paraId="7005E19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0.377</w:t>
            </w:r>
          </w:p>
        </w:tc>
        <w:tc>
          <w:tcPr>
            <w:tcW w:w="1080" w:type="dxa"/>
            <w:vAlign w:val="center"/>
          </w:tcPr>
          <w:p w14:paraId="2CAD665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0.376</w:t>
            </w:r>
          </w:p>
        </w:tc>
        <w:tc>
          <w:tcPr>
            <w:tcW w:w="1079" w:type="dxa"/>
            <w:vAlign w:val="center"/>
          </w:tcPr>
          <w:p w14:paraId="133B8F2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186.69</w:t>
            </w:r>
          </w:p>
        </w:tc>
        <w:tc>
          <w:tcPr>
            <w:tcW w:w="1079" w:type="dxa"/>
            <w:vAlign w:val="center"/>
          </w:tcPr>
          <w:p w14:paraId="6EEF1DC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190.42</w:t>
            </w:r>
          </w:p>
        </w:tc>
        <w:tc>
          <w:tcPr>
            <w:tcW w:w="1080" w:type="dxa"/>
            <w:vAlign w:val="center"/>
          </w:tcPr>
          <w:p w14:paraId="665598D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188.55</w:t>
            </w:r>
          </w:p>
        </w:tc>
      </w:tr>
      <w:tr w:rsidR="008F73B9" w:rsidRPr="008B0646" w14:paraId="0680E76F" w14:textId="77777777" w:rsidTr="00BA75EC">
        <w:trPr>
          <w:trHeight w:val="362"/>
        </w:trPr>
        <w:tc>
          <w:tcPr>
            <w:tcW w:w="2734" w:type="dxa"/>
            <w:vAlign w:val="center"/>
            <w:hideMark/>
          </w:tcPr>
          <w:p w14:paraId="115C6685"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068" w:type="dxa"/>
            <w:vAlign w:val="center"/>
            <w:hideMark/>
          </w:tcPr>
          <w:p w14:paraId="20D5B83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8.15</w:t>
            </w:r>
          </w:p>
        </w:tc>
        <w:tc>
          <w:tcPr>
            <w:tcW w:w="1116" w:type="dxa"/>
            <w:vAlign w:val="center"/>
            <w:hideMark/>
          </w:tcPr>
          <w:p w14:paraId="4207C1E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8.16</w:t>
            </w:r>
          </w:p>
        </w:tc>
        <w:tc>
          <w:tcPr>
            <w:tcW w:w="1187" w:type="dxa"/>
            <w:vAlign w:val="center"/>
            <w:hideMark/>
          </w:tcPr>
          <w:p w14:paraId="3EA7C60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7.78</w:t>
            </w:r>
          </w:p>
        </w:tc>
        <w:tc>
          <w:tcPr>
            <w:tcW w:w="1205" w:type="dxa"/>
            <w:vAlign w:val="center"/>
            <w:hideMark/>
          </w:tcPr>
          <w:p w14:paraId="4564594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0.175</w:t>
            </w:r>
          </w:p>
        </w:tc>
        <w:tc>
          <w:tcPr>
            <w:tcW w:w="1258" w:type="dxa"/>
            <w:vAlign w:val="center"/>
            <w:hideMark/>
          </w:tcPr>
          <w:p w14:paraId="35C1B9C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0.177</w:t>
            </w:r>
          </w:p>
        </w:tc>
        <w:tc>
          <w:tcPr>
            <w:tcW w:w="1197" w:type="dxa"/>
            <w:vAlign w:val="center"/>
            <w:hideMark/>
          </w:tcPr>
          <w:p w14:paraId="64000D7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079" w:type="dxa"/>
            <w:vAlign w:val="center"/>
          </w:tcPr>
          <w:p w14:paraId="7111345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0.377</w:t>
            </w:r>
          </w:p>
        </w:tc>
        <w:tc>
          <w:tcPr>
            <w:tcW w:w="1079" w:type="dxa"/>
            <w:vAlign w:val="center"/>
          </w:tcPr>
          <w:p w14:paraId="3C12E57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0.379</w:t>
            </w:r>
          </w:p>
        </w:tc>
        <w:tc>
          <w:tcPr>
            <w:tcW w:w="1080" w:type="dxa"/>
            <w:vAlign w:val="center"/>
          </w:tcPr>
          <w:p w14:paraId="3BF9247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0.378</w:t>
            </w:r>
          </w:p>
        </w:tc>
        <w:tc>
          <w:tcPr>
            <w:tcW w:w="1079" w:type="dxa"/>
            <w:vAlign w:val="center"/>
          </w:tcPr>
          <w:p w14:paraId="5FF8280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193.99</w:t>
            </w:r>
          </w:p>
        </w:tc>
        <w:tc>
          <w:tcPr>
            <w:tcW w:w="1079" w:type="dxa"/>
            <w:vAlign w:val="center"/>
          </w:tcPr>
          <w:p w14:paraId="4E2506C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192.47</w:t>
            </w:r>
          </w:p>
        </w:tc>
        <w:tc>
          <w:tcPr>
            <w:tcW w:w="1080" w:type="dxa"/>
            <w:vAlign w:val="center"/>
          </w:tcPr>
          <w:p w14:paraId="7D82303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193.23</w:t>
            </w:r>
          </w:p>
        </w:tc>
      </w:tr>
      <w:tr w:rsidR="008F73B9" w:rsidRPr="008B0646" w14:paraId="3AF34D7B" w14:textId="77777777" w:rsidTr="00BA75EC">
        <w:trPr>
          <w:trHeight w:val="338"/>
        </w:trPr>
        <w:tc>
          <w:tcPr>
            <w:tcW w:w="2734" w:type="dxa"/>
            <w:vAlign w:val="center"/>
            <w:hideMark/>
          </w:tcPr>
          <w:p w14:paraId="1A3B3005"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6BADE71C"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0.07</w:t>
            </w:r>
          </w:p>
        </w:tc>
        <w:tc>
          <w:tcPr>
            <w:tcW w:w="1116" w:type="dxa"/>
            <w:vAlign w:val="center"/>
            <w:hideMark/>
          </w:tcPr>
          <w:p w14:paraId="09881F5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0.06</w:t>
            </w:r>
          </w:p>
        </w:tc>
        <w:tc>
          <w:tcPr>
            <w:tcW w:w="1187" w:type="dxa"/>
            <w:vAlign w:val="center"/>
            <w:hideMark/>
          </w:tcPr>
          <w:p w14:paraId="46267A4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0.05</w:t>
            </w:r>
          </w:p>
        </w:tc>
        <w:tc>
          <w:tcPr>
            <w:tcW w:w="1205" w:type="dxa"/>
            <w:vAlign w:val="center"/>
            <w:hideMark/>
          </w:tcPr>
          <w:p w14:paraId="4D2D1E47"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0.002</w:t>
            </w:r>
          </w:p>
        </w:tc>
        <w:tc>
          <w:tcPr>
            <w:tcW w:w="1258" w:type="dxa"/>
            <w:vAlign w:val="center"/>
            <w:hideMark/>
          </w:tcPr>
          <w:p w14:paraId="56EF5DA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197" w:type="dxa"/>
            <w:vAlign w:val="center"/>
            <w:hideMark/>
          </w:tcPr>
          <w:p w14:paraId="37E819D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079" w:type="dxa"/>
            <w:vAlign w:val="center"/>
          </w:tcPr>
          <w:p w14:paraId="5E3549D1"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0.004</w:t>
            </w:r>
          </w:p>
        </w:tc>
        <w:tc>
          <w:tcPr>
            <w:tcW w:w="1079" w:type="dxa"/>
            <w:vAlign w:val="center"/>
          </w:tcPr>
          <w:p w14:paraId="3D5DAD8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0.004</w:t>
            </w:r>
          </w:p>
        </w:tc>
        <w:tc>
          <w:tcPr>
            <w:tcW w:w="1080" w:type="dxa"/>
            <w:vAlign w:val="center"/>
          </w:tcPr>
          <w:p w14:paraId="4DD7866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0.003</w:t>
            </w:r>
          </w:p>
        </w:tc>
        <w:tc>
          <w:tcPr>
            <w:tcW w:w="1079" w:type="dxa"/>
            <w:vAlign w:val="center"/>
          </w:tcPr>
          <w:p w14:paraId="604D4177"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1.94</w:t>
            </w:r>
          </w:p>
        </w:tc>
        <w:tc>
          <w:tcPr>
            <w:tcW w:w="1079" w:type="dxa"/>
            <w:vAlign w:val="center"/>
          </w:tcPr>
          <w:p w14:paraId="0ED556B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1.82</w:t>
            </w:r>
          </w:p>
        </w:tc>
        <w:tc>
          <w:tcPr>
            <w:tcW w:w="1080" w:type="dxa"/>
            <w:vAlign w:val="center"/>
          </w:tcPr>
          <w:p w14:paraId="296C4DD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1.33</w:t>
            </w:r>
          </w:p>
        </w:tc>
      </w:tr>
      <w:tr w:rsidR="008F73B9" w:rsidRPr="008B0646" w14:paraId="47AAC47A" w14:textId="77777777" w:rsidTr="00BA75EC">
        <w:trPr>
          <w:trHeight w:val="338"/>
        </w:trPr>
        <w:tc>
          <w:tcPr>
            <w:tcW w:w="2734" w:type="dxa"/>
            <w:vAlign w:val="center"/>
            <w:hideMark/>
          </w:tcPr>
          <w:p w14:paraId="22F044BF"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768A1DCA"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116" w:type="dxa"/>
            <w:vAlign w:val="center"/>
            <w:hideMark/>
          </w:tcPr>
          <w:p w14:paraId="2BA5B66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87" w:type="dxa"/>
            <w:vAlign w:val="center"/>
            <w:hideMark/>
          </w:tcPr>
          <w:p w14:paraId="0F52ABF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205" w:type="dxa"/>
            <w:vAlign w:val="center"/>
            <w:hideMark/>
          </w:tcPr>
          <w:p w14:paraId="719AE3F6"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258" w:type="dxa"/>
            <w:vAlign w:val="center"/>
            <w:hideMark/>
          </w:tcPr>
          <w:p w14:paraId="5E28430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97" w:type="dxa"/>
            <w:vAlign w:val="center"/>
            <w:hideMark/>
          </w:tcPr>
          <w:p w14:paraId="49A0950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3082D2F7"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079" w:type="dxa"/>
            <w:vAlign w:val="center"/>
          </w:tcPr>
          <w:p w14:paraId="25E40CE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80" w:type="dxa"/>
            <w:vAlign w:val="center"/>
          </w:tcPr>
          <w:p w14:paraId="38CF8BC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0D31276F"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5.59</w:t>
            </w:r>
          </w:p>
        </w:tc>
        <w:tc>
          <w:tcPr>
            <w:tcW w:w="1079" w:type="dxa"/>
            <w:vAlign w:val="center"/>
          </w:tcPr>
          <w:p w14:paraId="31C2894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5.24</w:t>
            </w:r>
          </w:p>
        </w:tc>
        <w:tc>
          <w:tcPr>
            <w:tcW w:w="1080" w:type="dxa"/>
            <w:vAlign w:val="center"/>
          </w:tcPr>
          <w:p w14:paraId="0F18DB8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3.76</w:t>
            </w:r>
          </w:p>
        </w:tc>
      </w:tr>
      <w:tr w:rsidR="008F73B9" w:rsidRPr="008B0646" w14:paraId="271101C2" w14:textId="77777777" w:rsidTr="00BA75EC">
        <w:trPr>
          <w:trHeight w:val="338"/>
        </w:trPr>
        <w:tc>
          <w:tcPr>
            <w:tcW w:w="16241" w:type="dxa"/>
            <w:gridSpan w:val="13"/>
            <w:vAlign w:val="center"/>
            <w:hideMark/>
          </w:tcPr>
          <w:p w14:paraId="7D404E83" w14:textId="77777777" w:rsidR="008F73B9" w:rsidRPr="008B0646" w:rsidRDefault="008F73B9" w:rsidP="00BA75EC">
            <w:pPr>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8F73B9" w:rsidRPr="008B0646" w14:paraId="1DA62016" w14:textId="77777777" w:rsidTr="00BA75EC">
        <w:trPr>
          <w:trHeight w:val="338"/>
        </w:trPr>
        <w:tc>
          <w:tcPr>
            <w:tcW w:w="2734" w:type="dxa"/>
            <w:vAlign w:val="center"/>
            <w:hideMark/>
          </w:tcPr>
          <w:p w14:paraId="527D4737"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068" w:type="dxa"/>
            <w:vAlign w:val="center"/>
            <w:hideMark/>
          </w:tcPr>
          <w:p w14:paraId="2B21FDB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8.09</w:t>
            </w:r>
          </w:p>
        </w:tc>
        <w:tc>
          <w:tcPr>
            <w:tcW w:w="1116" w:type="dxa"/>
            <w:vAlign w:val="center"/>
            <w:hideMark/>
          </w:tcPr>
          <w:p w14:paraId="520F558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8.08</w:t>
            </w:r>
          </w:p>
        </w:tc>
        <w:tc>
          <w:tcPr>
            <w:tcW w:w="1187" w:type="dxa"/>
            <w:vAlign w:val="center"/>
            <w:hideMark/>
          </w:tcPr>
          <w:p w14:paraId="31512C8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7.75</w:t>
            </w:r>
          </w:p>
        </w:tc>
        <w:tc>
          <w:tcPr>
            <w:tcW w:w="1205" w:type="dxa"/>
            <w:vAlign w:val="center"/>
            <w:hideMark/>
          </w:tcPr>
          <w:p w14:paraId="1225327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0.173</w:t>
            </w:r>
          </w:p>
        </w:tc>
        <w:tc>
          <w:tcPr>
            <w:tcW w:w="1258" w:type="dxa"/>
            <w:vAlign w:val="center"/>
            <w:hideMark/>
          </w:tcPr>
          <w:p w14:paraId="380EFF9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0.177</w:t>
            </w:r>
          </w:p>
        </w:tc>
        <w:tc>
          <w:tcPr>
            <w:tcW w:w="1197" w:type="dxa"/>
            <w:vAlign w:val="center"/>
            <w:hideMark/>
          </w:tcPr>
          <w:p w14:paraId="3270FCD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0.175</w:t>
            </w:r>
          </w:p>
        </w:tc>
        <w:tc>
          <w:tcPr>
            <w:tcW w:w="1079" w:type="dxa"/>
            <w:vAlign w:val="center"/>
          </w:tcPr>
          <w:p w14:paraId="33A0463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0.378</w:t>
            </w:r>
          </w:p>
        </w:tc>
        <w:tc>
          <w:tcPr>
            <w:tcW w:w="1079" w:type="dxa"/>
            <w:vAlign w:val="center"/>
          </w:tcPr>
          <w:p w14:paraId="26B2160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0.380</w:t>
            </w:r>
          </w:p>
        </w:tc>
        <w:tc>
          <w:tcPr>
            <w:tcW w:w="1080" w:type="dxa"/>
            <w:vAlign w:val="center"/>
          </w:tcPr>
          <w:p w14:paraId="1903DBE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0.379</w:t>
            </w:r>
          </w:p>
        </w:tc>
        <w:tc>
          <w:tcPr>
            <w:tcW w:w="1079" w:type="dxa"/>
            <w:vAlign w:val="center"/>
          </w:tcPr>
          <w:p w14:paraId="441883E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183.74</w:t>
            </w:r>
          </w:p>
        </w:tc>
        <w:tc>
          <w:tcPr>
            <w:tcW w:w="1079" w:type="dxa"/>
            <w:vAlign w:val="center"/>
          </w:tcPr>
          <w:p w14:paraId="7B887A2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187.00</w:t>
            </w:r>
          </w:p>
        </w:tc>
        <w:tc>
          <w:tcPr>
            <w:tcW w:w="1080" w:type="dxa"/>
            <w:vAlign w:val="center"/>
          </w:tcPr>
          <w:p w14:paraId="3DC3DA9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185.37</w:t>
            </w:r>
          </w:p>
        </w:tc>
      </w:tr>
      <w:tr w:rsidR="008F73B9" w:rsidRPr="008B0646" w14:paraId="7D549E88" w14:textId="77777777" w:rsidTr="00BA75EC">
        <w:trPr>
          <w:trHeight w:val="362"/>
        </w:trPr>
        <w:tc>
          <w:tcPr>
            <w:tcW w:w="2734" w:type="dxa"/>
            <w:vAlign w:val="center"/>
            <w:hideMark/>
          </w:tcPr>
          <w:p w14:paraId="0929B32E"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068" w:type="dxa"/>
            <w:vAlign w:val="center"/>
            <w:hideMark/>
          </w:tcPr>
          <w:p w14:paraId="1FCB8E4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8.11</w:t>
            </w:r>
          </w:p>
        </w:tc>
        <w:tc>
          <w:tcPr>
            <w:tcW w:w="1116" w:type="dxa"/>
            <w:vAlign w:val="center"/>
            <w:hideMark/>
          </w:tcPr>
          <w:p w14:paraId="5F1D235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8.10</w:t>
            </w:r>
          </w:p>
        </w:tc>
        <w:tc>
          <w:tcPr>
            <w:tcW w:w="1187" w:type="dxa"/>
            <w:vAlign w:val="center"/>
            <w:hideMark/>
          </w:tcPr>
          <w:p w14:paraId="7BE17E4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7.76</w:t>
            </w:r>
          </w:p>
        </w:tc>
        <w:tc>
          <w:tcPr>
            <w:tcW w:w="1205" w:type="dxa"/>
            <w:vAlign w:val="center"/>
            <w:hideMark/>
          </w:tcPr>
          <w:p w14:paraId="14B609B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0.173</w:t>
            </w:r>
          </w:p>
        </w:tc>
        <w:tc>
          <w:tcPr>
            <w:tcW w:w="1258" w:type="dxa"/>
            <w:vAlign w:val="center"/>
            <w:hideMark/>
          </w:tcPr>
          <w:p w14:paraId="269F73A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197" w:type="dxa"/>
            <w:vAlign w:val="center"/>
            <w:hideMark/>
          </w:tcPr>
          <w:p w14:paraId="4E24435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0.174</w:t>
            </w:r>
          </w:p>
        </w:tc>
        <w:tc>
          <w:tcPr>
            <w:tcW w:w="1079" w:type="dxa"/>
            <w:vAlign w:val="center"/>
          </w:tcPr>
          <w:p w14:paraId="6037C4C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0.377</w:t>
            </w:r>
          </w:p>
        </w:tc>
        <w:tc>
          <w:tcPr>
            <w:tcW w:w="1079" w:type="dxa"/>
            <w:vAlign w:val="center"/>
          </w:tcPr>
          <w:p w14:paraId="5686042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0.381</w:t>
            </w:r>
          </w:p>
        </w:tc>
        <w:tc>
          <w:tcPr>
            <w:tcW w:w="1080" w:type="dxa"/>
            <w:vAlign w:val="center"/>
          </w:tcPr>
          <w:p w14:paraId="6E59320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0.379</w:t>
            </w:r>
          </w:p>
        </w:tc>
        <w:tc>
          <w:tcPr>
            <w:tcW w:w="1079" w:type="dxa"/>
            <w:vAlign w:val="center"/>
          </w:tcPr>
          <w:p w14:paraId="6EE1917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189.53</w:t>
            </w:r>
          </w:p>
        </w:tc>
        <w:tc>
          <w:tcPr>
            <w:tcW w:w="1079" w:type="dxa"/>
            <w:vAlign w:val="center"/>
          </w:tcPr>
          <w:p w14:paraId="5E97129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187.44</w:t>
            </w:r>
          </w:p>
        </w:tc>
        <w:tc>
          <w:tcPr>
            <w:tcW w:w="1080" w:type="dxa"/>
            <w:vAlign w:val="center"/>
          </w:tcPr>
          <w:p w14:paraId="64B1353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188.49</w:t>
            </w:r>
          </w:p>
        </w:tc>
      </w:tr>
      <w:tr w:rsidR="008F73B9" w:rsidRPr="008B0646" w14:paraId="5457C8E0" w14:textId="77777777" w:rsidTr="00BA75EC">
        <w:trPr>
          <w:trHeight w:val="338"/>
        </w:trPr>
        <w:tc>
          <w:tcPr>
            <w:tcW w:w="2734" w:type="dxa"/>
            <w:vAlign w:val="center"/>
            <w:hideMark/>
          </w:tcPr>
          <w:p w14:paraId="3252AFC8"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068" w:type="dxa"/>
            <w:vAlign w:val="center"/>
            <w:hideMark/>
          </w:tcPr>
          <w:p w14:paraId="292E668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8.12</w:t>
            </w:r>
          </w:p>
        </w:tc>
        <w:tc>
          <w:tcPr>
            <w:tcW w:w="1116" w:type="dxa"/>
            <w:vAlign w:val="center"/>
            <w:hideMark/>
          </w:tcPr>
          <w:p w14:paraId="7420C8F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8.11</w:t>
            </w:r>
          </w:p>
        </w:tc>
        <w:tc>
          <w:tcPr>
            <w:tcW w:w="1187" w:type="dxa"/>
            <w:vAlign w:val="center"/>
            <w:hideMark/>
          </w:tcPr>
          <w:p w14:paraId="28CBCB0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7.76</w:t>
            </w:r>
          </w:p>
        </w:tc>
        <w:tc>
          <w:tcPr>
            <w:tcW w:w="1205" w:type="dxa"/>
            <w:vAlign w:val="center"/>
            <w:hideMark/>
          </w:tcPr>
          <w:p w14:paraId="2D39D1F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0.175</w:t>
            </w:r>
          </w:p>
        </w:tc>
        <w:tc>
          <w:tcPr>
            <w:tcW w:w="1258" w:type="dxa"/>
            <w:vAlign w:val="center"/>
            <w:hideMark/>
          </w:tcPr>
          <w:p w14:paraId="1E39EB6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197" w:type="dxa"/>
            <w:vAlign w:val="center"/>
            <w:hideMark/>
          </w:tcPr>
          <w:p w14:paraId="2F09422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0.176</w:t>
            </w:r>
          </w:p>
        </w:tc>
        <w:tc>
          <w:tcPr>
            <w:tcW w:w="1079" w:type="dxa"/>
            <w:vAlign w:val="center"/>
          </w:tcPr>
          <w:p w14:paraId="113BF40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0.371</w:t>
            </w:r>
          </w:p>
        </w:tc>
        <w:tc>
          <w:tcPr>
            <w:tcW w:w="1079" w:type="dxa"/>
            <w:vAlign w:val="center"/>
          </w:tcPr>
          <w:p w14:paraId="440CFE1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0.375</w:t>
            </w:r>
          </w:p>
        </w:tc>
        <w:tc>
          <w:tcPr>
            <w:tcW w:w="1080" w:type="dxa"/>
            <w:vAlign w:val="center"/>
          </w:tcPr>
          <w:p w14:paraId="417D955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0.373</w:t>
            </w:r>
          </w:p>
        </w:tc>
        <w:tc>
          <w:tcPr>
            <w:tcW w:w="1079" w:type="dxa"/>
            <w:vAlign w:val="center"/>
          </w:tcPr>
          <w:p w14:paraId="09D83A8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191.42</w:t>
            </w:r>
          </w:p>
        </w:tc>
        <w:tc>
          <w:tcPr>
            <w:tcW w:w="1079" w:type="dxa"/>
            <w:vAlign w:val="center"/>
          </w:tcPr>
          <w:p w14:paraId="474903E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193.34</w:t>
            </w:r>
          </w:p>
        </w:tc>
        <w:tc>
          <w:tcPr>
            <w:tcW w:w="1080" w:type="dxa"/>
            <w:vAlign w:val="center"/>
          </w:tcPr>
          <w:p w14:paraId="5728D3F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192.38</w:t>
            </w:r>
          </w:p>
        </w:tc>
      </w:tr>
      <w:tr w:rsidR="008F73B9" w:rsidRPr="008B0646" w14:paraId="45881708" w14:textId="77777777" w:rsidTr="00BA75EC">
        <w:trPr>
          <w:trHeight w:val="338"/>
        </w:trPr>
        <w:tc>
          <w:tcPr>
            <w:tcW w:w="2734" w:type="dxa"/>
            <w:vAlign w:val="center"/>
            <w:hideMark/>
          </w:tcPr>
          <w:p w14:paraId="46C20AAC"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1D204566"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0.07</w:t>
            </w:r>
          </w:p>
        </w:tc>
        <w:tc>
          <w:tcPr>
            <w:tcW w:w="1116" w:type="dxa"/>
            <w:vAlign w:val="center"/>
            <w:hideMark/>
          </w:tcPr>
          <w:p w14:paraId="7A13168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0.06</w:t>
            </w:r>
          </w:p>
        </w:tc>
        <w:tc>
          <w:tcPr>
            <w:tcW w:w="1187" w:type="dxa"/>
            <w:vAlign w:val="center"/>
            <w:hideMark/>
          </w:tcPr>
          <w:p w14:paraId="4953DC8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0.05</w:t>
            </w:r>
          </w:p>
        </w:tc>
        <w:tc>
          <w:tcPr>
            <w:tcW w:w="1205" w:type="dxa"/>
            <w:vAlign w:val="center"/>
            <w:hideMark/>
          </w:tcPr>
          <w:p w14:paraId="314137B0"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0.002</w:t>
            </w:r>
          </w:p>
        </w:tc>
        <w:tc>
          <w:tcPr>
            <w:tcW w:w="1258" w:type="dxa"/>
            <w:vAlign w:val="center"/>
            <w:hideMark/>
          </w:tcPr>
          <w:p w14:paraId="2E02175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197" w:type="dxa"/>
            <w:vAlign w:val="center"/>
            <w:hideMark/>
          </w:tcPr>
          <w:p w14:paraId="2145DAC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079" w:type="dxa"/>
            <w:vAlign w:val="center"/>
          </w:tcPr>
          <w:p w14:paraId="0FE75918"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0.004</w:t>
            </w:r>
          </w:p>
        </w:tc>
        <w:tc>
          <w:tcPr>
            <w:tcW w:w="1079" w:type="dxa"/>
            <w:vAlign w:val="center"/>
          </w:tcPr>
          <w:p w14:paraId="39519BC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0.004</w:t>
            </w:r>
          </w:p>
        </w:tc>
        <w:tc>
          <w:tcPr>
            <w:tcW w:w="1080" w:type="dxa"/>
            <w:vAlign w:val="center"/>
          </w:tcPr>
          <w:p w14:paraId="0AD2D62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0.003</w:t>
            </w:r>
          </w:p>
        </w:tc>
        <w:tc>
          <w:tcPr>
            <w:tcW w:w="1079" w:type="dxa"/>
            <w:vAlign w:val="center"/>
          </w:tcPr>
          <w:p w14:paraId="556E3F01"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1.94</w:t>
            </w:r>
          </w:p>
        </w:tc>
        <w:tc>
          <w:tcPr>
            <w:tcW w:w="1079" w:type="dxa"/>
            <w:vAlign w:val="center"/>
          </w:tcPr>
          <w:p w14:paraId="0173E2F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1.82</w:t>
            </w:r>
          </w:p>
        </w:tc>
        <w:tc>
          <w:tcPr>
            <w:tcW w:w="1080" w:type="dxa"/>
            <w:vAlign w:val="center"/>
          </w:tcPr>
          <w:p w14:paraId="55D773F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1.33</w:t>
            </w:r>
          </w:p>
        </w:tc>
      </w:tr>
      <w:tr w:rsidR="008F73B9" w:rsidRPr="008B0646" w14:paraId="67670327" w14:textId="77777777" w:rsidTr="00BA75EC">
        <w:trPr>
          <w:trHeight w:val="338"/>
        </w:trPr>
        <w:tc>
          <w:tcPr>
            <w:tcW w:w="2734" w:type="dxa"/>
            <w:vAlign w:val="center"/>
            <w:hideMark/>
          </w:tcPr>
          <w:p w14:paraId="10E8667A"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3EAFFE42"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116" w:type="dxa"/>
            <w:vAlign w:val="center"/>
            <w:hideMark/>
          </w:tcPr>
          <w:p w14:paraId="00B9FCB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87" w:type="dxa"/>
            <w:vAlign w:val="center"/>
            <w:hideMark/>
          </w:tcPr>
          <w:p w14:paraId="7A2026E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205" w:type="dxa"/>
            <w:vAlign w:val="center"/>
            <w:hideMark/>
          </w:tcPr>
          <w:p w14:paraId="3E808D5C"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258" w:type="dxa"/>
            <w:vAlign w:val="center"/>
            <w:hideMark/>
          </w:tcPr>
          <w:p w14:paraId="64BBDEF5"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197" w:type="dxa"/>
            <w:vAlign w:val="center"/>
            <w:hideMark/>
          </w:tcPr>
          <w:p w14:paraId="1665435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45D5D88B"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NS</w:t>
            </w:r>
          </w:p>
        </w:tc>
        <w:tc>
          <w:tcPr>
            <w:tcW w:w="1079" w:type="dxa"/>
            <w:vAlign w:val="center"/>
          </w:tcPr>
          <w:p w14:paraId="37E1283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80" w:type="dxa"/>
            <w:vAlign w:val="center"/>
          </w:tcPr>
          <w:p w14:paraId="53D05FA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7BF37BA9"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5.59</w:t>
            </w:r>
          </w:p>
        </w:tc>
        <w:tc>
          <w:tcPr>
            <w:tcW w:w="1079" w:type="dxa"/>
            <w:vAlign w:val="center"/>
          </w:tcPr>
          <w:p w14:paraId="46DC005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5.24</w:t>
            </w:r>
          </w:p>
        </w:tc>
        <w:tc>
          <w:tcPr>
            <w:tcW w:w="1080" w:type="dxa"/>
            <w:vAlign w:val="center"/>
          </w:tcPr>
          <w:p w14:paraId="01063D3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3.76</w:t>
            </w:r>
          </w:p>
        </w:tc>
      </w:tr>
      <w:tr w:rsidR="008F73B9" w:rsidRPr="008B0646" w14:paraId="4AEE3023" w14:textId="77777777" w:rsidTr="00BA75EC">
        <w:trPr>
          <w:trHeight w:val="362"/>
        </w:trPr>
        <w:tc>
          <w:tcPr>
            <w:tcW w:w="2734" w:type="dxa"/>
            <w:vAlign w:val="center"/>
            <w:hideMark/>
          </w:tcPr>
          <w:p w14:paraId="75F0D465"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068" w:type="dxa"/>
            <w:vAlign w:val="center"/>
            <w:hideMark/>
          </w:tcPr>
          <w:p w14:paraId="33111B35"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16" w:type="dxa"/>
            <w:vAlign w:val="center"/>
            <w:hideMark/>
          </w:tcPr>
          <w:p w14:paraId="324D851D"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87" w:type="dxa"/>
            <w:vAlign w:val="center"/>
            <w:hideMark/>
          </w:tcPr>
          <w:p w14:paraId="62F8809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205" w:type="dxa"/>
            <w:vAlign w:val="center"/>
            <w:hideMark/>
          </w:tcPr>
          <w:p w14:paraId="726A7054"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58" w:type="dxa"/>
            <w:vAlign w:val="center"/>
            <w:hideMark/>
          </w:tcPr>
          <w:p w14:paraId="7864454B"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97" w:type="dxa"/>
            <w:vAlign w:val="center"/>
            <w:hideMark/>
          </w:tcPr>
          <w:p w14:paraId="39C334F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10D40F8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32634937"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25FC80C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62E5E65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28C204A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36392FD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r>
      <w:tr w:rsidR="008F73B9" w:rsidRPr="008B0646" w14:paraId="0455DC1C" w14:textId="77777777" w:rsidTr="00BA75EC">
        <w:trPr>
          <w:trHeight w:val="338"/>
        </w:trPr>
        <w:tc>
          <w:tcPr>
            <w:tcW w:w="2734" w:type="dxa"/>
            <w:vAlign w:val="center"/>
          </w:tcPr>
          <w:p w14:paraId="2EB99C6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tcPr>
          <w:p w14:paraId="21B23EFD"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16" w:type="dxa"/>
            <w:vAlign w:val="center"/>
          </w:tcPr>
          <w:p w14:paraId="4E273764"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87" w:type="dxa"/>
            <w:vAlign w:val="center"/>
          </w:tcPr>
          <w:p w14:paraId="5184DC1B"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0.04</w:t>
            </w:r>
          </w:p>
        </w:tc>
        <w:tc>
          <w:tcPr>
            <w:tcW w:w="1205" w:type="dxa"/>
            <w:vAlign w:val="center"/>
          </w:tcPr>
          <w:p w14:paraId="70FCDD6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58" w:type="dxa"/>
            <w:vAlign w:val="center"/>
          </w:tcPr>
          <w:p w14:paraId="2FC6EAAC"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97" w:type="dxa"/>
            <w:vAlign w:val="center"/>
          </w:tcPr>
          <w:p w14:paraId="7D25A71E"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0.001</w:t>
            </w:r>
          </w:p>
        </w:tc>
        <w:tc>
          <w:tcPr>
            <w:tcW w:w="1079" w:type="dxa"/>
            <w:vAlign w:val="center"/>
          </w:tcPr>
          <w:p w14:paraId="2889138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2DBFC032"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303D0BF1"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0.002</w:t>
            </w:r>
          </w:p>
        </w:tc>
        <w:tc>
          <w:tcPr>
            <w:tcW w:w="1079" w:type="dxa"/>
            <w:vAlign w:val="center"/>
          </w:tcPr>
          <w:p w14:paraId="30FFE4DC"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63FB8A4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43F40AF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1.09</w:t>
            </w:r>
          </w:p>
        </w:tc>
      </w:tr>
      <w:tr w:rsidR="008F73B9" w:rsidRPr="008B0646" w14:paraId="4E3527BC" w14:textId="77777777" w:rsidTr="00BA75EC">
        <w:trPr>
          <w:trHeight w:val="338"/>
        </w:trPr>
        <w:tc>
          <w:tcPr>
            <w:tcW w:w="2734" w:type="dxa"/>
            <w:vAlign w:val="center"/>
          </w:tcPr>
          <w:p w14:paraId="6CE9D5FE"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tcPr>
          <w:p w14:paraId="61C3577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16" w:type="dxa"/>
            <w:vAlign w:val="center"/>
          </w:tcPr>
          <w:p w14:paraId="1DFFB3DF"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87" w:type="dxa"/>
            <w:vAlign w:val="center"/>
          </w:tcPr>
          <w:p w14:paraId="75A42F9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205" w:type="dxa"/>
            <w:vAlign w:val="center"/>
          </w:tcPr>
          <w:p w14:paraId="36C30CA0"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58" w:type="dxa"/>
            <w:vAlign w:val="center"/>
          </w:tcPr>
          <w:p w14:paraId="73C81C54"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97" w:type="dxa"/>
            <w:vAlign w:val="center"/>
          </w:tcPr>
          <w:p w14:paraId="5EF3CA4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49A43174"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3B0A0E4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0BD36DAD"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4923472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696EBEE6"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80" w:type="dxa"/>
            <w:vAlign w:val="center"/>
          </w:tcPr>
          <w:p w14:paraId="589E5BD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NS</w:t>
            </w:r>
          </w:p>
        </w:tc>
      </w:tr>
      <w:tr w:rsidR="008F73B9" w:rsidRPr="008B0646" w14:paraId="58811C05" w14:textId="77777777" w:rsidTr="00BA75EC">
        <w:trPr>
          <w:trHeight w:val="413"/>
        </w:trPr>
        <w:tc>
          <w:tcPr>
            <w:tcW w:w="2734" w:type="dxa"/>
            <w:vAlign w:val="center"/>
            <w:hideMark/>
          </w:tcPr>
          <w:p w14:paraId="684223B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068" w:type="dxa"/>
            <w:vAlign w:val="center"/>
            <w:hideMark/>
          </w:tcPr>
          <w:p w14:paraId="4C61548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16" w:type="dxa"/>
            <w:vAlign w:val="center"/>
            <w:hideMark/>
          </w:tcPr>
          <w:p w14:paraId="4CF4EDED"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87" w:type="dxa"/>
            <w:vAlign w:val="center"/>
            <w:hideMark/>
          </w:tcPr>
          <w:p w14:paraId="6B5874FC"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05" w:type="dxa"/>
            <w:vAlign w:val="center"/>
            <w:hideMark/>
          </w:tcPr>
          <w:p w14:paraId="3B8CEA39"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58" w:type="dxa"/>
            <w:vAlign w:val="center"/>
            <w:hideMark/>
          </w:tcPr>
          <w:p w14:paraId="28025E28"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97" w:type="dxa"/>
            <w:vAlign w:val="center"/>
            <w:hideMark/>
          </w:tcPr>
          <w:p w14:paraId="7DE2E90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0512190C"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225785B4"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12B1018A"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2B94D8FC"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08550AD3"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418CFAD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w:t>
            </w:r>
          </w:p>
        </w:tc>
      </w:tr>
      <w:tr w:rsidR="008F73B9" w:rsidRPr="008B0646" w14:paraId="5D618DD9" w14:textId="77777777" w:rsidTr="00BA75EC">
        <w:trPr>
          <w:trHeight w:val="362"/>
        </w:trPr>
        <w:tc>
          <w:tcPr>
            <w:tcW w:w="2734" w:type="dxa"/>
            <w:tcBorders>
              <w:bottom w:val="single" w:sz="4" w:space="0" w:color="auto"/>
            </w:tcBorders>
            <w:vAlign w:val="center"/>
            <w:hideMark/>
          </w:tcPr>
          <w:p w14:paraId="6C1CD1F1" w14:textId="77777777" w:rsidR="008F73B9" w:rsidRPr="008B0646" w:rsidRDefault="008F73B9" w:rsidP="00BA75EC">
            <w:pPr>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068" w:type="dxa"/>
            <w:tcBorders>
              <w:bottom w:val="single" w:sz="4" w:space="0" w:color="auto"/>
            </w:tcBorders>
            <w:vAlign w:val="center"/>
            <w:hideMark/>
          </w:tcPr>
          <w:p w14:paraId="28AEFA7F"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3.72</w:t>
            </w:r>
          </w:p>
        </w:tc>
        <w:tc>
          <w:tcPr>
            <w:tcW w:w="1116" w:type="dxa"/>
            <w:tcBorders>
              <w:bottom w:val="single" w:sz="4" w:space="0" w:color="auto"/>
            </w:tcBorders>
            <w:vAlign w:val="center"/>
            <w:hideMark/>
          </w:tcPr>
          <w:p w14:paraId="5BCC9BFF"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3.27</w:t>
            </w:r>
          </w:p>
        </w:tc>
        <w:tc>
          <w:tcPr>
            <w:tcW w:w="1187" w:type="dxa"/>
            <w:tcBorders>
              <w:bottom w:val="single" w:sz="4" w:space="0" w:color="auto"/>
            </w:tcBorders>
            <w:vAlign w:val="center"/>
            <w:hideMark/>
          </w:tcPr>
          <w:p w14:paraId="538978E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3.73</w:t>
            </w:r>
          </w:p>
        </w:tc>
        <w:tc>
          <w:tcPr>
            <w:tcW w:w="1205" w:type="dxa"/>
            <w:tcBorders>
              <w:bottom w:val="single" w:sz="4" w:space="0" w:color="auto"/>
            </w:tcBorders>
            <w:vAlign w:val="center"/>
            <w:hideMark/>
          </w:tcPr>
          <w:p w14:paraId="5BEF1126"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5.41</w:t>
            </w:r>
          </w:p>
        </w:tc>
        <w:tc>
          <w:tcPr>
            <w:tcW w:w="1258" w:type="dxa"/>
            <w:tcBorders>
              <w:bottom w:val="single" w:sz="4" w:space="0" w:color="auto"/>
            </w:tcBorders>
            <w:vAlign w:val="center"/>
            <w:hideMark/>
          </w:tcPr>
          <w:p w14:paraId="7D71CE98"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4.47</w:t>
            </w:r>
          </w:p>
        </w:tc>
        <w:tc>
          <w:tcPr>
            <w:tcW w:w="1197" w:type="dxa"/>
            <w:tcBorders>
              <w:bottom w:val="single" w:sz="4" w:space="0" w:color="auto"/>
            </w:tcBorders>
            <w:vAlign w:val="center"/>
            <w:hideMark/>
          </w:tcPr>
          <w:p w14:paraId="120F9DB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4.96</w:t>
            </w:r>
          </w:p>
        </w:tc>
        <w:tc>
          <w:tcPr>
            <w:tcW w:w="1079" w:type="dxa"/>
            <w:tcBorders>
              <w:bottom w:val="single" w:sz="4" w:space="0" w:color="auto"/>
            </w:tcBorders>
            <w:vAlign w:val="center"/>
          </w:tcPr>
          <w:p w14:paraId="7C228976"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3.98</w:t>
            </w:r>
          </w:p>
        </w:tc>
        <w:tc>
          <w:tcPr>
            <w:tcW w:w="1079" w:type="dxa"/>
            <w:tcBorders>
              <w:bottom w:val="single" w:sz="4" w:space="0" w:color="auto"/>
            </w:tcBorders>
            <w:vAlign w:val="center"/>
          </w:tcPr>
          <w:p w14:paraId="54006A1A"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4.42</w:t>
            </w:r>
          </w:p>
        </w:tc>
        <w:tc>
          <w:tcPr>
            <w:tcW w:w="1080" w:type="dxa"/>
            <w:tcBorders>
              <w:bottom w:val="single" w:sz="4" w:space="0" w:color="auto"/>
            </w:tcBorders>
            <w:vAlign w:val="center"/>
          </w:tcPr>
          <w:p w14:paraId="2EF35990"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4.21</w:t>
            </w:r>
          </w:p>
        </w:tc>
        <w:tc>
          <w:tcPr>
            <w:tcW w:w="1079" w:type="dxa"/>
            <w:tcBorders>
              <w:bottom w:val="single" w:sz="4" w:space="0" w:color="auto"/>
            </w:tcBorders>
            <w:vAlign w:val="center"/>
          </w:tcPr>
          <w:p w14:paraId="48BFB54A" w14:textId="77777777" w:rsidR="008F73B9" w:rsidRPr="008B0646" w:rsidRDefault="008F73B9" w:rsidP="00BA75EC">
            <w:pPr>
              <w:jc w:val="center"/>
              <w:rPr>
                <w:rFonts w:asciiTheme="minorHAnsi" w:hAnsiTheme="minorHAnsi" w:cs="Times New Roman"/>
                <w:color w:val="000000"/>
                <w:lang w:bidi="hi-IN"/>
              </w:rPr>
            </w:pPr>
            <w:r w:rsidRPr="008B0646">
              <w:rPr>
                <w:rFonts w:asciiTheme="minorHAnsi" w:hAnsiTheme="minorHAnsi" w:cs="Times New Roman"/>
                <w:color w:val="000000"/>
                <w:lang w:bidi="hi-IN"/>
              </w:rPr>
              <w:t>4.38</w:t>
            </w:r>
          </w:p>
        </w:tc>
        <w:tc>
          <w:tcPr>
            <w:tcW w:w="1079" w:type="dxa"/>
            <w:tcBorders>
              <w:bottom w:val="single" w:sz="4" w:space="0" w:color="auto"/>
            </w:tcBorders>
            <w:vAlign w:val="center"/>
          </w:tcPr>
          <w:p w14:paraId="7D9AB8C3"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4.09</w:t>
            </w:r>
          </w:p>
        </w:tc>
        <w:tc>
          <w:tcPr>
            <w:tcW w:w="1080" w:type="dxa"/>
            <w:tcBorders>
              <w:bottom w:val="single" w:sz="4" w:space="0" w:color="auto"/>
            </w:tcBorders>
            <w:vAlign w:val="center"/>
          </w:tcPr>
          <w:p w14:paraId="33AF0BB9" w14:textId="77777777" w:rsidR="008F73B9" w:rsidRPr="008B0646" w:rsidRDefault="008F73B9" w:rsidP="00BA75EC">
            <w:pPr>
              <w:jc w:val="center"/>
              <w:rPr>
                <w:rFonts w:asciiTheme="minorHAnsi" w:hAnsiTheme="minorHAnsi" w:cs="Times New Roman"/>
                <w:lang w:bidi="hi-IN"/>
              </w:rPr>
            </w:pPr>
            <w:r w:rsidRPr="008B0646">
              <w:rPr>
                <w:rFonts w:asciiTheme="minorHAnsi" w:hAnsiTheme="minorHAnsi" w:cs="Times New Roman"/>
                <w:lang w:bidi="hi-IN"/>
              </w:rPr>
              <w:t>4.24</w:t>
            </w:r>
          </w:p>
        </w:tc>
      </w:tr>
    </w:tbl>
    <w:p w14:paraId="028BAF47" w14:textId="77777777" w:rsidR="00CC5861" w:rsidRPr="008B0646" w:rsidRDefault="00CC5861" w:rsidP="00CC5861">
      <w:pPr>
        <w:spacing w:before="240" w:line="360" w:lineRule="auto"/>
        <w:jc w:val="both"/>
        <w:rPr>
          <w:rFonts w:asciiTheme="minorHAnsi" w:hAnsiTheme="minorHAnsi" w:cs="Times New Roman"/>
          <w:b/>
          <w:bCs/>
        </w:rPr>
      </w:pPr>
      <w:r w:rsidRPr="008B0646">
        <w:rPr>
          <w:rFonts w:asciiTheme="minorHAnsi" w:hAnsiTheme="minorHAnsi" w:cs="Times New Roman"/>
          <w:b/>
          <w:bCs/>
        </w:rPr>
        <w:lastRenderedPageBreak/>
        <w:t>Table 2: Effect of FYM, Zn and Fe on soil available P</w:t>
      </w:r>
      <w:r w:rsidRPr="008B0646">
        <w:rPr>
          <w:rFonts w:asciiTheme="minorHAnsi" w:hAnsiTheme="minorHAnsi" w:cs="Times New Roman"/>
          <w:b/>
          <w:bCs/>
          <w:vertAlign w:val="subscript"/>
        </w:rPr>
        <w:t>2</w:t>
      </w:r>
      <w:r w:rsidRPr="008B0646">
        <w:rPr>
          <w:rFonts w:asciiTheme="minorHAnsi" w:hAnsiTheme="minorHAnsi" w:cs="Times New Roman"/>
          <w:b/>
          <w:bCs/>
        </w:rPr>
        <w:t>O</w:t>
      </w:r>
      <w:r w:rsidRPr="008B0646">
        <w:rPr>
          <w:rFonts w:asciiTheme="minorHAnsi" w:hAnsiTheme="minorHAnsi" w:cs="Times New Roman"/>
          <w:b/>
          <w:bCs/>
          <w:vertAlign w:val="subscript"/>
        </w:rPr>
        <w:t>5</w:t>
      </w:r>
      <w:r w:rsidRPr="008B0646">
        <w:rPr>
          <w:rFonts w:asciiTheme="minorHAnsi" w:hAnsiTheme="minorHAnsi" w:cs="Times New Roman"/>
          <w:b/>
          <w:bCs/>
        </w:rPr>
        <w:t>, K</w:t>
      </w:r>
      <w:r w:rsidRPr="008B0646">
        <w:rPr>
          <w:rFonts w:asciiTheme="minorHAnsi" w:hAnsiTheme="minorHAnsi" w:cs="Times New Roman"/>
          <w:b/>
          <w:bCs/>
          <w:vertAlign w:val="subscript"/>
        </w:rPr>
        <w:t>2</w:t>
      </w:r>
      <w:r w:rsidRPr="008B0646">
        <w:rPr>
          <w:rFonts w:asciiTheme="minorHAnsi" w:hAnsiTheme="minorHAnsi" w:cs="Times New Roman"/>
          <w:b/>
          <w:bCs/>
        </w:rPr>
        <w:t>O, zinc and iron</w:t>
      </w:r>
    </w:p>
    <w:tbl>
      <w:tblPr>
        <w:tblW w:w="16243" w:type="dxa"/>
        <w:tblInd w:w="-1075" w:type="dxa"/>
        <w:tblBorders>
          <w:bottom w:val="single" w:sz="4" w:space="0" w:color="auto"/>
        </w:tblBorders>
        <w:tblLook w:val="04A0" w:firstRow="1" w:lastRow="0" w:firstColumn="1" w:lastColumn="0" w:noHBand="0" w:noVBand="1"/>
      </w:tblPr>
      <w:tblGrid>
        <w:gridCol w:w="2734"/>
        <w:gridCol w:w="1068"/>
        <w:gridCol w:w="1116"/>
        <w:gridCol w:w="1188"/>
        <w:gridCol w:w="1205"/>
        <w:gridCol w:w="1258"/>
        <w:gridCol w:w="1197"/>
        <w:gridCol w:w="1079"/>
        <w:gridCol w:w="1079"/>
        <w:gridCol w:w="1080"/>
        <w:gridCol w:w="1079"/>
        <w:gridCol w:w="1079"/>
        <w:gridCol w:w="1081"/>
      </w:tblGrid>
      <w:tr w:rsidR="00163D8F" w:rsidRPr="008B0646" w14:paraId="1A1936F3" w14:textId="77777777" w:rsidTr="00BA75EC">
        <w:trPr>
          <w:trHeight w:val="152"/>
        </w:trPr>
        <w:tc>
          <w:tcPr>
            <w:tcW w:w="2734" w:type="dxa"/>
            <w:vMerge w:val="restart"/>
            <w:tcBorders>
              <w:bottom w:val="nil"/>
            </w:tcBorders>
            <w:vAlign w:val="center"/>
            <w:hideMark/>
          </w:tcPr>
          <w:p w14:paraId="43CFEA6B" w14:textId="77777777" w:rsidR="00163D8F" w:rsidRPr="008B0646" w:rsidRDefault="00163D8F" w:rsidP="00EC049D">
            <w:pPr>
              <w:spacing w:line="276" w:lineRule="auto"/>
              <w:jc w:val="center"/>
              <w:rPr>
                <w:rFonts w:asciiTheme="minorHAnsi" w:hAnsiTheme="minorHAnsi" w:cs="Times New Roman"/>
                <w:lang w:bidi="hi-IN"/>
              </w:rPr>
            </w:pPr>
            <w:r w:rsidRPr="008B0646">
              <w:rPr>
                <w:rFonts w:asciiTheme="minorHAnsi" w:hAnsiTheme="minorHAnsi" w:cs="Times New Roman"/>
                <w:b/>
                <w:bCs/>
                <w:lang w:bidi="hi-IN"/>
              </w:rPr>
              <w:t>Treatment</w:t>
            </w:r>
          </w:p>
        </w:tc>
        <w:tc>
          <w:tcPr>
            <w:tcW w:w="3372" w:type="dxa"/>
            <w:gridSpan w:val="3"/>
            <w:tcBorders>
              <w:bottom w:val="nil"/>
            </w:tcBorders>
            <w:vAlign w:val="center"/>
            <w:hideMark/>
          </w:tcPr>
          <w:p w14:paraId="1A60EA7C" w14:textId="77777777" w:rsidR="00163D8F" w:rsidRPr="008B0646" w:rsidRDefault="00163D8F" w:rsidP="00EC049D">
            <w:pPr>
              <w:spacing w:line="276" w:lineRule="auto"/>
              <w:jc w:val="center"/>
              <w:rPr>
                <w:rFonts w:asciiTheme="minorHAnsi" w:hAnsiTheme="minorHAnsi" w:cs="Times New Roman"/>
                <w:b/>
                <w:bCs/>
                <w:color w:val="1D1B11"/>
                <w:lang w:bidi="hi-IN"/>
              </w:rPr>
            </w:pPr>
            <w:r w:rsidRPr="008B0646">
              <w:rPr>
                <w:rFonts w:asciiTheme="minorHAnsi" w:hAnsiTheme="minorHAnsi" w:cs="Times New Roman"/>
                <w:b/>
                <w:bCs/>
                <w:lang w:bidi="hi-IN"/>
              </w:rPr>
              <w:t>Available P</w:t>
            </w:r>
            <w:r w:rsidRPr="008B0646">
              <w:rPr>
                <w:rFonts w:asciiTheme="minorHAnsi" w:hAnsiTheme="minorHAnsi" w:cs="Times New Roman"/>
                <w:b/>
                <w:bCs/>
                <w:vertAlign w:val="subscript"/>
                <w:lang w:bidi="hi-IN"/>
              </w:rPr>
              <w:t>2</w:t>
            </w:r>
            <w:r w:rsidRPr="008B0646">
              <w:rPr>
                <w:rFonts w:asciiTheme="minorHAnsi" w:hAnsiTheme="minorHAnsi" w:cs="Times New Roman"/>
                <w:b/>
                <w:bCs/>
                <w:lang w:bidi="hi-IN"/>
              </w:rPr>
              <w:t>O</w:t>
            </w:r>
            <w:r w:rsidRPr="008B0646">
              <w:rPr>
                <w:rFonts w:asciiTheme="minorHAnsi" w:hAnsiTheme="minorHAnsi" w:cs="Times New Roman"/>
                <w:b/>
                <w:bCs/>
                <w:vertAlign w:val="subscript"/>
                <w:lang w:bidi="hi-IN"/>
              </w:rPr>
              <w:t>5</w:t>
            </w:r>
            <w:r w:rsidRPr="008B0646">
              <w:rPr>
                <w:rFonts w:asciiTheme="minorHAnsi" w:hAnsiTheme="minorHAnsi" w:cs="Times New Roman"/>
                <w:b/>
                <w:bCs/>
                <w:lang w:bidi="hi-IN"/>
              </w:rPr>
              <w:t xml:space="preserve"> (kg/ha)</w:t>
            </w:r>
          </w:p>
        </w:tc>
        <w:tc>
          <w:tcPr>
            <w:tcW w:w="3660" w:type="dxa"/>
            <w:gridSpan w:val="3"/>
            <w:tcBorders>
              <w:bottom w:val="nil"/>
            </w:tcBorders>
            <w:vAlign w:val="center"/>
            <w:hideMark/>
          </w:tcPr>
          <w:p w14:paraId="131058D6" w14:textId="77777777" w:rsidR="00163D8F" w:rsidRPr="008B0646" w:rsidRDefault="00163D8F" w:rsidP="00EC049D">
            <w:pPr>
              <w:spacing w:line="276" w:lineRule="auto"/>
              <w:jc w:val="center"/>
              <w:rPr>
                <w:rFonts w:asciiTheme="minorHAnsi" w:hAnsiTheme="minorHAnsi" w:cs="Times New Roman"/>
                <w:b/>
                <w:bCs/>
                <w:color w:val="1D1B11"/>
                <w:lang w:bidi="hi-IN"/>
              </w:rPr>
            </w:pPr>
            <w:r w:rsidRPr="008B0646">
              <w:rPr>
                <w:rFonts w:asciiTheme="minorHAnsi" w:hAnsiTheme="minorHAnsi" w:cs="Times New Roman"/>
                <w:b/>
                <w:bCs/>
                <w:lang w:bidi="hi-IN"/>
              </w:rPr>
              <w:t>Available K</w:t>
            </w:r>
            <w:r w:rsidRPr="008B0646">
              <w:rPr>
                <w:rFonts w:asciiTheme="minorHAnsi" w:hAnsiTheme="minorHAnsi" w:cs="Times New Roman"/>
                <w:b/>
                <w:bCs/>
                <w:vertAlign w:val="subscript"/>
                <w:lang w:bidi="hi-IN"/>
              </w:rPr>
              <w:t>2</w:t>
            </w:r>
            <w:r w:rsidRPr="008B0646">
              <w:rPr>
                <w:rFonts w:asciiTheme="minorHAnsi" w:hAnsiTheme="minorHAnsi" w:cs="Times New Roman"/>
                <w:b/>
                <w:bCs/>
                <w:lang w:bidi="hi-IN"/>
              </w:rPr>
              <w:t>O (kg/ha)</w:t>
            </w:r>
          </w:p>
        </w:tc>
        <w:tc>
          <w:tcPr>
            <w:tcW w:w="3238" w:type="dxa"/>
            <w:gridSpan w:val="3"/>
            <w:tcBorders>
              <w:bottom w:val="nil"/>
            </w:tcBorders>
            <w:vAlign w:val="center"/>
          </w:tcPr>
          <w:p w14:paraId="752CCFA6" w14:textId="77777777" w:rsidR="00163D8F" w:rsidRPr="008B0646" w:rsidRDefault="00163D8F" w:rsidP="00EC049D">
            <w:pPr>
              <w:spacing w:line="276" w:lineRule="auto"/>
              <w:jc w:val="center"/>
              <w:rPr>
                <w:rFonts w:asciiTheme="minorHAnsi" w:hAnsiTheme="minorHAnsi" w:cs="Times New Roman"/>
                <w:b/>
                <w:bCs/>
                <w:color w:val="1D1B11"/>
                <w:lang w:bidi="hi-IN"/>
              </w:rPr>
            </w:pPr>
            <w:r w:rsidRPr="008B0646">
              <w:rPr>
                <w:rFonts w:asciiTheme="minorHAnsi" w:hAnsiTheme="minorHAnsi" w:cs="Times New Roman"/>
                <w:b/>
                <w:bCs/>
                <w:lang w:bidi="hi-IN"/>
              </w:rPr>
              <w:t>Available Fe (mg/kg)</w:t>
            </w:r>
          </w:p>
        </w:tc>
        <w:tc>
          <w:tcPr>
            <w:tcW w:w="3239" w:type="dxa"/>
            <w:gridSpan w:val="3"/>
            <w:tcBorders>
              <w:bottom w:val="nil"/>
            </w:tcBorders>
            <w:vAlign w:val="center"/>
          </w:tcPr>
          <w:p w14:paraId="5326FF33" w14:textId="77777777" w:rsidR="00163D8F" w:rsidRPr="008B0646" w:rsidRDefault="00163D8F" w:rsidP="00EC049D">
            <w:pPr>
              <w:spacing w:line="276" w:lineRule="auto"/>
              <w:jc w:val="center"/>
              <w:rPr>
                <w:rFonts w:asciiTheme="minorHAnsi" w:hAnsiTheme="minorHAnsi" w:cs="Times New Roman"/>
                <w:b/>
                <w:bCs/>
                <w:color w:val="1D1B11"/>
                <w:lang w:bidi="hi-IN"/>
              </w:rPr>
            </w:pPr>
            <w:r w:rsidRPr="008B0646">
              <w:rPr>
                <w:rFonts w:asciiTheme="minorHAnsi" w:hAnsiTheme="minorHAnsi" w:cs="Times New Roman"/>
                <w:b/>
                <w:bCs/>
                <w:lang w:bidi="hi-IN"/>
              </w:rPr>
              <w:t>Available Zn (mg/kg)</w:t>
            </w:r>
          </w:p>
        </w:tc>
      </w:tr>
      <w:tr w:rsidR="00163D8F" w:rsidRPr="008B0646" w14:paraId="0C75C9DE" w14:textId="77777777" w:rsidTr="00BA75EC">
        <w:trPr>
          <w:trHeight w:val="280"/>
        </w:trPr>
        <w:tc>
          <w:tcPr>
            <w:tcW w:w="2734" w:type="dxa"/>
            <w:vMerge/>
            <w:tcBorders>
              <w:bottom w:val="nil"/>
            </w:tcBorders>
            <w:vAlign w:val="center"/>
            <w:hideMark/>
          </w:tcPr>
          <w:p w14:paraId="545DBF93" w14:textId="77777777" w:rsidR="00163D8F" w:rsidRPr="008B0646" w:rsidRDefault="00163D8F" w:rsidP="00EC049D">
            <w:pPr>
              <w:spacing w:line="276" w:lineRule="auto"/>
              <w:jc w:val="center"/>
              <w:rPr>
                <w:rFonts w:asciiTheme="minorHAnsi" w:hAnsiTheme="minorHAnsi" w:cs="Times New Roman"/>
                <w:b/>
                <w:bCs/>
                <w:lang w:bidi="hi-IN"/>
              </w:rPr>
            </w:pPr>
          </w:p>
        </w:tc>
        <w:tc>
          <w:tcPr>
            <w:tcW w:w="1068" w:type="dxa"/>
            <w:tcBorders>
              <w:bottom w:val="nil"/>
            </w:tcBorders>
            <w:vAlign w:val="center"/>
            <w:hideMark/>
          </w:tcPr>
          <w:p w14:paraId="2B8B4631"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116" w:type="dxa"/>
            <w:tcBorders>
              <w:bottom w:val="nil"/>
            </w:tcBorders>
            <w:vAlign w:val="center"/>
            <w:hideMark/>
          </w:tcPr>
          <w:p w14:paraId="19108CD6"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188" w:type="dxa"/>
            <w:tcBorders>
              <w:bottom w:val="nil"/>
            </w:tcBorders>
            <w:vAlign w:val="center"/>
            <w:hideMark/>
          </w:tcPr>
          <w:p w14:paraId="2AF7A8B6"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205" w:type="dxa"/>
            <w:tcBorders>
              <w:bottom w:val="nil"/>
            </w:tcBorders>
            <w:vAlign w:val="center"/>
            <w:hideMark/>
          </w:tcPr>
          <w:p w14:paraId="7A102614"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258" w:type="dxa"/>
            <w:tcBorders>
              <w:bottom w:val="nil"/>
            </w:tcBorders>
            <w:vAlign w:val="center"/>
            <w:hideMark/>
          </w:tcPr>
          <w:p w14:paraId="5891D6E8"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197" w:type="dxa"/>
            <w:tcBorders>
              <w:bottom w:val="nil"/>
            </w:tcBorders>
            <w:vAlign w:val="center"/>
            <w:hideMark/>
          </w:tcPr>
          <w:p w14:paraId="6DEE760B"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079" w:type="dxa"/>
            <w:tcBorders>
              <w:bottom w:val="nil"/>
            </w:tcBorders>
          </w:tcPr>
          <w:p w14:paraId="7033762F"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079" w:type="dxa"/>
            <w:tcBorders>
              <w:bottom w:val="nil"/>
            </w:tcBorders>
          </w:tcPr>
          <w:p w14:paraId="0149E263"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080" w:type="dxa"/>
            <w:tcBorders>
              <w:bottom w:val="nil"/>
            </w:tcBorders>
          </w:tcPr>
          <w:p w14:paraId="0A7EA671"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 xml:space="preserve">Pooled </w:t>
            </w:r>
          </w:p>
        </w:tc>
        <w:tc>
          <w:tcPr>
            <w:tcW w:w="1079" w:type="dxa"/>
            <w:tcBorders>
              <w:bottom w:val="nil"/>
            </w:tcBorders>
          </w:tcPr>
          <w:p w14:paraId="37C3F28D"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079" w:type="dxa"/>
            <w:tcBorders>
              <w:bottom w:val="nil"/>
            </w:tcBorders>
          </w:tcPr>
          <w:p w14:paraId="733CE4B9"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081" w:type="dxa"/>
            <w:tcBorders>
              <w:bottom w:val="nil"/>
            </w:tcBorders>
          </w:tcPr>
          <w:p w14:paraId="021F791C" w14:textId="77777777" w:rsidR="00163D8F" w:rsidRPr="008B0646" w:rsidRDefault="00163D8F"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163D8F" w:rsidRPr="008B0646" w14:paraId="38FADD9B" w14:textId="77777777" w:rsidTr="00BA75EC">
        <w:trPr>
          <w:trHeight w:val="287"/>
        </w:trPr>
        <w:tc>
          <w:tcPr>
            <w:tcW w:w="2734" w:type="dxa"/>
            <w:tcBorders>
              <w:bottom w:val="single" w:sz="4" w:space="0" w:color="auto"/>
            </w:tcBorders>
            <w:vAlign w:val="center"/>
            <w:hideMark/>
          </w:tcPr>
          <w:p w14:paraId="1DCE00F3" w14:textId="77777777" w:rsidR="00163D8F" w:rsidRPr="008B0646" w:rsidRDefault="00163D8F" w:rsidP="00163D8F">
            <w:pPr>
              <w:spacing w:line="276" w:lineRule="auto"/>
              <w:jc w:val="center"/>
              <w:rPr>
                <w:rFonts w:asciiTheme="minorHAnsi" w:eastAsiaTheme="minorHAnsi" w:hAnsiTheme="minorHAnsi" w:cs="Times New Roman"/>
                <w:sz w:val="22"/>
                <w:szCs w:val="22"/>
                <w:lang w:eastAsia="en-US"/>
              </w:rPr>
            </w:pPr>
            <w:r w:rsidRPr="008B0646">
              <w:rPr>
                <w:rFonts w:asciiTheme="minorHAnsi" w:hAnsiTheme="minorHAnsi" w:cs="Times New Roman"/>
                <w:b/>
                <w:bCs/>
                <w:lang w:bidi="hi-IN"/>
              </w:rPr>
              <w:t>Initial</w:t>
            </w:r>
          </w:p>
        </w:tc>
        <w:tc>
          <w:tcPr>
            <w:tcW w:w="3372" w:type="dxa"/>
            <w:gridSpan w:val="3"/>
            <w:tcBorders>
              <w:bottom w:val="single" w:sz="4" w:space="0" w:color="auto"/>
            </w:tcBorders>
            <w:vAlign w:val="center"/>
            <w:hideMark/>
          </w:tcPr>
          <w:p w14:paraId="030736B3" w14:textId="77777777" w:rsidR="00163D8F" w:rsidRPr="008B0646" w:rsidRDefault="00163D8F">
            <w:pPr>
              <w:spacing w:line="276" w:lineRule="auto"/>
              <w:jc w:val="center"/>
              <w:rPr>
                <w:rFonts w:asciiTheme="minorHAnsi" w:hAnsiTheme="minorHAnsi" w:cs="Times New Roman"/>
                <w:b/>
                <w:bCs/>
                <w:lang w:eastAsia="en-US" w:bidi="hi-IN"/>
              </w:rPr>
            </w:pPr>
            <w:r w:rsidRPr="008B0646">
              <w:rPr>
                <w:rFonts w:asciiTheme="minorHAnsi" w:hAnsiTheme="minorHAnsi" w:cs="Times New Roman"/>
                <w:b/>
                <w:bCs/>
                <w:lang w:eastAsia="en-US" w:bidi="hi-IN"/>
              </w:rPr>
              <w:t>44.16</w:t>
            </w:r>
          </w:p>
        </w:tc>
        <w:tc>
          <w:tcPr>
            <w:tcW w:w="3660" w:type="dxa"/>
            <w:gridSpan w:val="3"/>
            <w:tcBorders>
              <w:bottom w:val="single" w:sz="4" w:space="0" w:color="auto"/>
            </w:tcBorders>
            <w:vAlign w:val="center"/>
            <w:hideMark/>
          </w:tcPr>
          <w:p w14:paraId="46CA1FBF" w14:textId="77777777" w:rsidR="00163D8F" w:rsidRPr="008B0646" w:rsidRDefault="00163D8F">
            <w:pPr>
              <w:spacing w:line="276" w:lineRule="auto"/>
              <w:jc w:val="center"/>
              <w:rPr>
                <w:rFonts w:asciiTheme="minorHAnsi" w:hAnsiTheme="minorHAnsi" w:cs="Times New Roman"/>
                <w:b/>
                <w:bCs/>
                <w:lang w:eastAsia="en-US" w:bidi="hi-IN"/>
              </w:rPr>
            </w:pPr>
            <w:r w:rsidRPr="008B0646">
              <w:rPr>
                <w:rFonts w:asciiTheme="minorHAnsi" w:hAnsiTheme="minorHAnsi" w:cs="Times New Roman"/>
                <w:b/>
                <w:bCs/>
                <w:lang w:eastAsia="en-US" w:bidi="hi-IN"/>
              </w:rPr>
              <w:t>196.01</w:t>
            </w:r>
          </w:p>
        </w:tc>
        <w:tc>
          <w:tcPr>
            <w:tcW w:w="3238" w:type="dxa"/>
            <w:gridSpan w:val="3"/>
            <w:tcBorders>
              <w:bottom w:val="single" w:sz="4" w:space="0" w:color="auto"/>
            </w:tcBorders>
            <w:vAlign w:val="center"/>
            <w:hideMark/>
          </w:tcPr>
          <w:p w14:paraId="5330B2C0" w14:textId="77777777" w:rsidR="00163D8F" w:rsidRPr="008B0646" w:rsidRDefault="00163D8F">
            <w:pPr>
              <w:spacing w:line="276" w:lineRule="auto"/>
              <w:jc w:val="center"/>
              <w:rPr>
                <w:rFonts w:asciiTheme="minorHAnsi" w:hAnsiTheme="minorHAnsi" w:cs="Times New Roman"/>
                <w:b/>
                <w:bCs/>
                <w:lang w:eastAsia="en-US" w:bidi="hi-IN"/>
              </w:rPr>
            </w:pPr>
            <w:r w:rsidRPr="008B0646">
              <w:rPr>
                <w:rFonts w:asciiTheme="minorHAnsi" w:hAnsiTheme="minorHAnsi" w:cs="Times New Roman"/>
                <w:b/>
                <w:bCs/>
                <w:lang w:eastAsia="en-US" w:bidi="hi-IN"/>
              </w:rPr>
              <w:t>4.22</w:t>
            </w:r>
          </w:p>
        </w:tc>
        <w:tc>
          <w:tcPr>
            <w:tcW w:w="3239" w:type="dxa"/>
            <w:gridSpan w:val="3"/>
            <w:tcBorders>
              <w:bottom w:val="single" w:sz="4" w:space="0" w:color="auto"/>
            </w:tcBorders>
            <w:vAlign w:val="center"/>
            <w:hideMark/>
          </w:tcPr>
          <w:p w14:paraId="0E464612" w14:textId="77777777" w:rsidR="00163D8F" w:rsidRPr="008B0646" w:rsidRDefault="00163D8F">
            <w:pPr>
              <w:spacing w:line="276" w:lineRule="auto"/>
              <w:jc w:val="center"/>
              <w:rPr>
                <w:rFonts w:asciiTheme="minorHAnsi" w:hAnsiTheme="minorHAnsi" w:cs="Times New Roman"/>
                <w:b/>
                <w:bCs/>
                <w:lang w:eastAsia="en-US" w:bidi="hi-IN"/>
              </w:rPr>
            </w:pPr>
            <w:r w:rsidRPr="008B0646">
              <w:rPr>
                <w:rFonts w:asciiTheme="minorHAnsi" w:hAnsiTheme="minorHAnsi" w:cs="Times New Roman"/>
                <w:b/>
                <w:bCs/>
                <w:lang w:eastAsia="en-US" w:bidi="hi-IN"/>
              </w:rPr>
              <w:t>0.78</w:t>
            </w:r>
          </w:p>
        </w:tc>
      </w:tr>
      <w:tr w:rsidR="00CC5861" w:rsidRPr="008B0646" w14:paraId="277CEA05" w14:textId="77777777" w:rsidTr="00BA75EC">
        <w:trPr>
          <w:trHeight w:val="280"/>
        </w:trPr>
        <w:tc>
          <w:tcPr>
            <w:tcW w:w="16243" w:type="dxa"/>
            <w:gridSpan w:val="13"/>
            <w:tcBorders>
              <w:top w:val="single" w:sz="4" w:space="0" w:color="auto"/>
            </w:tcBorders>
            <w:vAlign w:val="center"/>
            <w:hideMark/>
          </w:tcPr>
          <w:p w14:paraId="0B145E93" w14:textId="77777777" w:rsidR="00CC5861" w:rsidRPr="008B0646" w:rsidRDefault="00CC5861"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45B2BD19" w14:textId="77777777" w:rsidTr="00BA75EC">
        <w:trPr>
          <w:trHeight w:val="299"/>
        </w:trPr>
        <w:tc>
          <w:tcPr>
            <w:tcW w:w="2734" w:type="dxa"/>
            <w:vAlign w:val="center"/>
            <w:hideMark/>
          </w:tcPr>
          <w:p w14:paraId="7E2A99A1"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068" w:type="dxa"/>
            <w:vAlign w:val="center"/>
            <w:hideMark/>
          </w:tcPr>
          <w:p w14:paraId="4354B13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52.20</w:t>
            </w:r>
          </w:p>
        </w:tc>
        <w:tc>
          <w:tcPr>
            <w:tcW w:w="1116" w:type="dxa"/>
            <w:vAlign w:val="center"/>
            <w:hideMark/>
          </w:tcPr>
          <w:p w14:paraId="231EA0C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53.50</w:t>
            </w:r>
          </w:p>
        </w:tc>
        <w:tc>
          <w:tcPr>
            <w:tcW w:w="1188" w:type="dxa"/>
            <w:vAlign w:val="center"/>
            <w:hideMark/>
          </w:tcPr>
          <w:p w14:paraId="690BF046"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52.85</w:t>
            </w:r>
          </w:p>
        </w:tc>
        <w:tc>
          <w:tcPr>
            <w:tcW w:w="1205" w:type="dxa"/>
            <w:vAlign w:val="center"/>
            <w:hideMark/>
          </w:tcPr>
          <w:p w14:paraId="0A0DADC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196.46</w:t>
            </w:r>
          </w:p>
        </w:tc>
        <w:tc>
          <w:tcPr>
            <w:tcW w:w="1258" w:type="dxa"/>
            <w:vAlign w:val="center"/>
            <w:hideMark/>
          </w:tcPr>
          <w:p w14:paraId="49D0B144"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194.25</w:t>
            </w:r>
          </w:p>
        </w:tc>
        <w:tc>
          <w:tcPr>
            <w:tcW w:w="1197" w:type="dxa"/>
            <w:vAlign w:val="center"/>
            <w:hideMark/>
          </w:tcPr>
          <w:p w14:paraId="662D4ED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195.36</w:t>
            </w:r>
          </w:p>
        </w:tc>
        <w:tc>
          <w:tcPr>
            <w:tcW w:w="1079" w:type="dxa"/>
            <w:vAlign w:val="center"/>
          </w:tcPr>
          <w:p w14:paraId="7336D02B"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6.36</w:t>
            </w:r>
          </w:p>
        </w:tc>
        <w:tc>
          <w:tcPr>
            <w:tcW w:w="1079" w:type="dxa"/>
            <w:vAlign w:val="center"/>
          </w:tcPr>
          <w:p w14:paraId="18DCECB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6.23</w:t>
            </w:r>
          </w:p>
        </w:tc>
        <w:tc>
          <w:tcPr>
            <w:tcW w:w="1080" w:type="dxa"/>
            <w:vAlign w:val="center"/>
          </w:tcPr>
          <w:p w14:paraId="6E7131DE"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6.29</w:t>
            </w:r>
          </w:p>
        </w:tc>
        <w:tc>
          <w:tcPr>
            <w:tcW w:w="1079" w:type="dxa"/>
            <w:vAlign w:val="center"/>
          </w:tcPr>
          <w:p w14:paraId="0792FD40"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1.027</w:t>
            </w:r>
          </w:p>
        </w:tc>
        <w:tc>
          <w:tcPr>
            <w:tcW w:w="1079" w:type="dxa"/>
            <w:vAlign w:val="center"/>
          </w:tcPr>
          <w:p w14:paraId="2D0A2D6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1.012</w:t>
            </w:r>
          </w:p>
        </w:tc>
        <w:tc>
          <w:tcPr>
            <w:tcW w:w="1081" w:type="dxa"/>
            <w:vAlign w:val="center"/>
          </w:tcPr>
          <w:p w14:paraId="7A7DC31A"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1.020</w:t>
            </w:r>
          </w:p>
        </w:tc>
      </w:tr>
      <w:tr w:rsidR="00EC049D" w:rsidRPr="008B0646" w14:paraId="12F42582" w14:textId="77777777" w:rsidTr="00BA75EC">
        <w:trPr>
          <w:trHeight w:val="280"/>
        </w:trPr>
        <w:tc>
          <w:tcPr>
            <w:tcW w:w="2734" w:type="dxa"/>
            <w:vAlign w:val="center"/>
            <w:hideMark/>
          </w:tcPr>
          <w:p w14:paraId="750D3D46"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068" w:type="dxa"/>
            <w:vAlign w:val="center"/>
            <w:hideMark/>
          </w:tcPr>
          <w:p w14:paraId="17F4946D"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56.42</w:t>
            </w:r>
          </w:p>
        </w:tc>
        <w:tc>
          <w:tcPr>
            <w:tcW w:w="1116" w:type="dxa"/>
            <w:vAlign w:val="center"/>
            <w:hideMark/>
          </w:tcPr>
          <w:p w14:paraId="1CEEE5F4"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56.51</w:t>
            </w:r>
          </w:p>
        </w:tc>
        <w:tc>
          <w:tcPr>
            <w:tcW w:w="1188" w:type="dxa"/>
            <w:vAlign w:val="center"/>
            <w:hideMark/>
          </w:tcPr>
          <w:p w14:paraId="13F878A4"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56.47</w:t>
            </w:r>
          </w:p>
        </w:tc>
        <w:tc>
          <w:tcPr>
            <w:tcW w:w="1205" w:type="dxa"/>
            <w:vAlign w:val="center"/>
            <w:hideMark/>
          </w:tcPr>
          <w:p w14:paraId="3E38EB7E"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211.58</w:t>
            </w:r>
          </w:p>
        </w:tc>
        <w:tc>
          <w:tcPr>
            <w:tcW w:w="1258" w:type="dxa"/>
            <w:vAlign w:val="center"/>
            <w:hideMark/>
          </w:tcPr>
          <w:p w14:paraId="28AF184B"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214.52</w:t>
            </w:r>
          </w:p>
        </w:tc>
        <w:tc>
          <w:tcPr>
            <w:tcW w:w="1197" w:type="dxa"/>
            <w:vAlign w:val="center"/>
            <w:hideMark/>
          </w:tcPr>
          <w:p w14:paraId="6043AEB7"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213.05</w:t>
            </w:r>
          </w:p>
        </w:tc>
        <w:tc>
          <w:tcPr>
            <w:tcW w:w="1079" w:type="dxa"/>
            <w:vAlign w:val="center"/>
          </w:tcPr>
          <w:p w14:paraId="1F92888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6.86</w:t>
            </w:r>
          </w:p>
        </w:tc>
        <w:tc>
          <w:tcPr>
            <w:tcW w:w="1079" w:type="dxa"/>
            <w:vAlign w:val="center"/>
          </w:tcPr>
          <w:p w14:paraId="538CB26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6.68</w:t>
            </w:r>
          </w:p>
        </w:tc>
        <w:tc>
          <w:tcPr>
            <w:tcW w:w="1080" w:type="dxa"/>
            <w:vAlign w:val="center"/>
          </w:tcPr>
          <w:p w14:paraId="57A41F6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6.77</w:t>
            </w:r>
          </w:p>
        </w:tc>
        <w:tc>
          <w:tcPr>
            <w:tcW w:w="1079" w:type="dxa"/>
            <w:vAlign w:val="center"/>
          </w:tcPr>
          <w:p w14:paraId="4E56CA4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1.112</w:t>
            </w:r>
          </w:p>
        </w:tc>
        <w:tc>
          <w:tcPr>
            <w:tcW w:w="1079" w:type="dxa"/>
            <w:vAlign w:val="center"/>
          </w:tcPr>
          <w:p w14:paraId="7299ECC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1.107</w:t>
            </w:r>
          </w:p>
        </w:tc>
        <w:tc>
          <w:tcPr>
            <w:tcW w:w="1081" w:type="dxa"/>
            <w:vAlign w:val="center"/>
          </w:tcPr>
          <w:p w14:paraId="161DDEA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1.109</w:t>
            </w:r>
          </w:p>
        </w:tc>
      </w:tr>
      <w:tr w:rsidR="00EC049D" w:rsidRPr="008B0646" w14:paraId="069F4ECD" w14:textId="77777777" w:rsidTr="00BA75EC">
        <w:trPr>
          <w:trHeight w:val="280"/>
        </w:trPr>
        <w:tc>
          <w:tcPr>
            <w:tcW w:w="2734" w:type="dxa"/>
            <w:vAlign w:val="center"/>
            <w:hideMark/>
          </w:tcPr>
          <w:p w14:paraId="3B4FA878"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79FEDEEE"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0.35</w:t>
            </w:r>
          </w:p>
        </w:tc>
        <w:tc>
          <w:tcPr>
            <w:tcW w:w="1116" w:type="dxa"/>
            <w:vAlign w:val="center"/>
            <w:hideMark/>
          </w:tcPr>
          <w:p w14:paraId="41BB3A69"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0.33</w:t>
            </w:r>
          </w:p>
        </w:tc>
        <w:tc>
          <w:tcPr>
            <w:tcW w:w="1188" w:type="dxa"/>
            <w:vAlign w:val="center"/>
            <w:hideMark/>
          </w:tcPr>
          <w:p w14:paraId="46BCA1FD"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w:t>
            </w:r>
          </w:p>
        </w:tc>
        <w:tc>
          <w:tcPr>
            <w:tcW w:w="1205" w:type="dxa"/>
            <w:vAlign w:val="center"/>
            <w:hideMark/>
          </w:tcPr>
          <w:p w14:paraId="4D9F4A90"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1.65</w:t>
            </w:r>
          </w:p>
        </w:tc>
        <w:tc>
          <w:tcPr>
            <w:tcW w:w="1258" w:type="dxa"/>
            <w:vAlign w:val="center"/>
            <w:hideMark/>
          </w:tcPr>
          <w:p w14:paraId="72FC667A"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1.59</w:t>
            </w:r>
          </w:p>
        </w:tc>
        <w:tc>
          <w:tcPr>
            <w:tcW w:w="1197" w:type="dxa"/>
            <w:vAlign w:val="center"/>
            <w:hideMark/>
          </w:tcPr>
          <w:p w14:paraId="57F4534D"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1.15</w:t>
            </w:r>
          </w:p>
        </w:tc>
        <w:tc>
          <w:tcPr>
            <w:tcW w:w="1079" w:type="dxa"/>
            <w:vAlign w:val="center"/>
          </w:tcPr>
          <w:p w14:paraId="532C89E9"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0.06</w:t>
            </w:r>
          </w:p>
        </w:tc>
        <w:tc>
          <w:tcPr>
            <w:tcW w:w="1079" w:type="dxa"/>
            <w:vAlign w:val="center"/>
          </w:tcPr>
          <w:p w14:paraId="6EB3A0C9"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0.05</w:t>
            </w:r>
          </w:p>
        </w:tc>
        <w:tc>
          <w:tcPr>
            <w:tcW w:w="1080" w:type="dxa"/>
            <w:vAlign w:val="center"/>
          </w:tcPr>
          <w:p w14:paraId="7C2C237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079" w:type="dxa"/>
            <w:vAlign w:val="center"/>
          </w:tcPr>
          <w:p w14:paraId="445AAF4E"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0.010</w:t>
            </w:r>
          </w:p>
        </w:tc>
        <w:tc>
          <w:tcPr>
            <w:tcW w:w="1079" w:type="dxa"/>
            <w:vAlign w:val="center"/>
          </w:tcPr>
          <w:p w14:paraId="66041A07"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0.007</w:t>
            </w:r>
          </w:p>
        </w:tc>
        <w:tc>
          <w:tcPr>
            <w:tcW w:w="1081" w:type="dxa"/>
            <w:vAlign w:val="center"/>
          </w:tcPr>
          <w:p w14:paraId="46675E73"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0.006</w:t>
            </w:r>
          </w:p>
        </w:tc>
      </w:tr>
      <w:tr w:rsidR="00EC049D" w:rsidRPr="008B0646" w14:paraId="0DBC3556" w14:textId="77777777" w:rsidTr="00BA75EC">
        <w:trPr>
          <w:trHeight w:val="280"/>
        </w:trPr>
        <w:tc>
          <w:tcPr>
            <w:tcW w:w="2734" w:type="dxa"/>
            <w:vAlign w:val="center"/>
            <w:hideMark/>
          </w:tcPr>
          <w:p w14:paraId="289ECCF7"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6F29E5F0"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1.01</w:t>
            </w:r>
          </w:p>
        </w:tc>
        <w:tc>
          <w:tcPr>
            <w:tcW w:w="1116" w:type="dxa"/>
            <w:vAlign w:val="center"/>
            <w:hideMark/>
          </w:tcPr>
          <w:p w14:paraId="35670998"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0.95</w:t>
            </w:r>
          </w:p>
        </w:tc>
        <w:tc>
          <w:tcPr>
            <w:tcW w:w="1188" w:type="dxa"/>
            <w:vAlign w:val="center"/>
            <w:hideMark/>
          </w:tcPr>
          <w:p w14:paraId="4CE7EB27"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0.68</w:t>
            </w:r>
          </w:p>
        </w:tc>
        <w:tc>
          <w:tcPr>
            <w:tcW w:w="1205" w:type="dxa"/>
            <w:vAlign w:val="center"/>
            <w:hideMark/>
          </w:tcPr>
          <w:p w14:paraId="78351653"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4.75</w:t>
            </w:r>
          </w:p>
        </w:tc>
        <w:tc>
          <w:tcPr>
            <w:tcW w:w="1258" w:type="dxa"/>
            <w:vAlign w:val="center"/>
            <w:hideMark/>
          </w:tcPr>
          <w:p w14:paraId="27A66238"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4.58</w:t>
            </w:r>
          </w:p>
        </w:tc>
        <w:tc>
          <w:tcPr>
            <w:tcW w:w="1197" w:type="dxa"/>
            <w:vAlign w:val="center"/>
            <w:hideMark/>
          </w:tcPr>
          <w:p w14:paraId="3512BFC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3.24</w:t>
            </w:r>
          </w:p>
        </w:tc>
        <w:tc>
          <w:tcPr>
            <w:tcW w:w="1079" w:type="dxa"/>
            <w:vAlign w:val="center"/>
          </w:tcPr>
          <w:p w14:paraId="2B533EE8"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0.17</w:t>
            </w:r>
          </w:p>
        </w:tc>
        <w:tc>
          <w:tcPr>
            <w:tcW w:w="1079" w:type="dxa"/>
            <w:vAlign w:val="center"/>
          </w:tcPr>
          <w:p w14:paraId="33A1246C"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0.15</w:t>
            </w:r>
          </w:p>
        </w:tc>
        <w:tc>
          <w:tcPr>
            <w:tcW w:w="1080" w:type="dxa"/>
            <w:vAlign w:val="center"/>
          </w:tcPr>
          <w:p w14:paraId="47FF0A6B"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0.11</w:t>
            </w:r>
          </w:p>
        </w:tc>
        <w:tc>
          <w:tcPr>
            <w:tcW w:w="1079" w:type="dxa"/>
            <w:vAlign w:val="center"/>
          </w:tcPr>
          <w:p w14:paraId="1E3F73C7"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0.030</w:t>
            </w:r>
          </w:p>
        </w:tc>
        <w:tc>
          <w:tcPr>
            <w:tcW w:w="1079" w:type="dxa"/>
            <w:vAlign w:val="center"/>
          </w:tcPr>
          <w:p w14:paraId="03496905"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0.020</w:t>
            </w:r>
          </w:p>
        </w:tc>
        <w:tc>
          <w:tcPr>
            <w:tcW w:w="1081" w:type="dxa"/>
            <w:vAlign w:val="center"/>
          </w:tcPr>
          <w:p w14:paraId="324EA27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0.017</w:t>
            </w:r>
          </w:p>
        </w:tc>
      </w:tr>
      <w:tr w:rsidR="00CC5861" w:rsidRPr="008B0646" w14:paraId="067EE0F1" w14:textId="77777777" w:rsidTr="00BA75EC">
        <w:trPr>
          <w:trHeight w:val="299"/>
        </w:trPr>
        <w:tc>
          <w:tcPr>
            <w:tcW w:w="16243" w:type="dxa"/>
            <w:gridSpan w:val="13"/>
            <w:vAlign w:val="center"/>
            <w:hideMark/>
          </w:tcPr>
          <w:p w14:paraId="0856D6E6" w14:textId="77777777" w:rsidR="00CC5861" w:rsidRPr="008B0646" w:rsidRDefault="00CC5861"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3C2449B7" w14:textId="77777777" w:rsidTr="00BA75EC">
        <w:trPr>
          <w:trHeight w:val="280"/>
        </w:trPr>
        <w:tc>
          <w:tcPr>
            <w:tcW w:w="2734" w:type="dxa"/>
            <w:vAlign w:val="center"/>
            <w:hideMark/>
          </w:tcPr>
          <w:p w14:paraId="4C88378B"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068" w:type="dxa"/>
            <w:vAlign w:val="center"/>
            <w:hideMark/>
          </w:tcPr>
          <w:p w14:paraId="20C7BFF7"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52.53</w:t>
            </w:r>
          </w:p>
        </w:tc>
        <w:tc>
          <w:tcPr>
            <w:tcW w:w="1116" w:type="dxa"/>
            <w:vAlign w:val="center"/>
            <w:hideMark/>
          </w:tcPr>
          <w:p w14:paraId="2A1C32D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53.69</w:t>
            </w:r>
          </w:p>
        </w:tc>
        <w:tc>
          <w:tcPr>
            <w:tcW w:w="1188" w:type="dxa"/>
            <w:vAlign w:val="center"/>
            <w:hideMark/>
          </w:tcPr>
          <w:p w14:paraId="16D7EA6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53.11</w:t>
            </w:r>
          </w:p>
        </w:tc>
        <w:tc>
          <w:tcPr>
            <w:tcW w:w="1205" w:type="dxa"/>
            <w:vAlign w:val="center"/>
            <w:hideMark/>
          </w:tcPr>
          <w:p w14:paraId="74475783"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198.38</w:t>
            </w:r>
          </w:p>
        </w:tc>
        <w:tc>
          <w:tcPr>
            <w:tcW w:w="1258" w:type="dxa"/>
            <w:vAlign w:val="center"/>
            <w:hideMark/>
          </w:tcPr>
          <w:p w14:paraId="6FF53958"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199.49</w:t>
            </w:r>
          </w:p>
        </w:tc>
        <w:tc>
          <w:tcPr>
            <w:tcW w:w="1197" w:type="dxa"/>
            <w:vAlign w:val="center"/>
            <w:hideMark/>
          </w:tcPr>
          <w:p w14:paraId="2DA5CF7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198.94</w:t>
            </w:r>
          </w:p>
        </w:tc>
        <w:tc>
          <w:tcPr>
            <w:tcW w:w="1079" w:type="dxa"/>
            <w:vAlign w:val="center"/>
          </w:tcPr>
          <w:p w14:paraId="4D14003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6.35</w:t>
            </w:r>
          </w:p>
        </w:tc>
        <w:tc>
          <w:tcPr>
            <w:tcW w:w="1079" w:type="dxa"/>
            <w:vAlign w:val="center"/>
          </w:tcPr>
          <w:p w14:paraId="1359E40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6.29</w:t>
            </w:r>
          </w:p>
        </w:tc>
        <w:tc>
          <w:tcPr>
            <w:tcW w:w="1080" w:type="dxa"/>
            <w:vAlign w:val="center"/>
          </w:tcPr>
          <w:p w14:paraId="7A8CA48B"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6.32</w:t>
            </w:r>
          </w:p>
        </w:tc>
        <w:tc>
          <w:tcPr>
            <w:tcW w:w="1079" w:type="dxa"/>
            <w:vAlign w:val="center"/>
          </w:tcPr>
          <w:p w14:paraId="009172D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1.016</w:t>
            </w:r>
          </w:p>
        </w:tc>
        <w:tc>
          <w:tcPr>
            <w:tcW w:w="1079" w:type="dxa"/>
            <w:vAlign w:val="center"/>
          </w:tcPr>
          <w:p w14:paraId="66EE7B63"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1.023</w:t>
            </w:r>
          </w:p>
        </w:tc>
        <w:tc>
          <w:tcPr>
            <w:tcW w:w="1081" w:type="dxa"/>
            <w:vAlign w:val="center"/>
          </w:tcPr>
          <w:p w14:paraId="66007F66"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1.019</w:t>
            </w:r>
          </w:p>
        </w:tc>
      </w:tr>
      <w:tr w:rsidR="00EC049D" w:rsidRPr="008B0646" w14:paraId="3F822F49" w14:textId="77777777" w:rsidTr="00BA75EC">
        <w:trPr>
          <w:trHeight w:val="280"/>
        </w:trPr>
        <w:tc>
          <w:tcPr>
            <w:tcW w:w="2734" w:type="dxa"/>
            <w:vAlign w:val="center"/>
            <w:hideMark/>
          </w:tcPr>
          <w:p w14:paraId="572CCD44"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068" w:type="dxa"/>
            <w:vAlign w:val="center"/>
            <w:hideMark/>
          </w:tcPr>
          <w:p w14:paraId="6CCB971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54.44</w:t>
            </w:r>
          </w:p>
        </w:tc>
        <w:tc>
          <w:tcPr>
            <w:tcW w:w="1116" w:type="dxa"/>
            <w:vAlign w:val="center"/>
            <w:hideMark/>
          </w:tcPr>
          <w:p w14:paraId="59707B6A"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55.19</w:t>
            </w:r>
          </w:p>
        </w:tc>
        <w:tc>
          <w:tcPr>
            <w:tcW w:w="1188" w:type="dxa"/>
            <w:vAlign w:val="center"/>
            <w:hideMark/>
          </w:tcPr>
          <w:p w14:paraId="4B3B698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54.82</w:t>
            </w:r>
          </w:p>
        </w:tc>
        <w:tc>
          <w:tcPr>
            <w:tcW w:w="1205" w:type="dxa"/>
            <w:vAlign w:val="center"/>
            <w:hideMark/>
          </w:tcPr>
          <w:p w14:paraId="414D0A1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203.77</w:t>
            </w:r>
          </w:p>
        </w:tc>
        <w:tc>
          <w:tcPr>
            <w:tcW w:w="1258" w:type="dxa"/>
            <w:vAlign w:val="center"/>
            <w:hideMark/>
          </w:tcPr>
          <w:p w14:paraId="43899D60"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205.00</w:t>
            </w:r>
          </w:p>
        </w:tc>
        <w:tc>
          <w:tcPr>
            <w:tcW w:w="1197" w:type="dxa"/>
            <w:vAlign w:val="center"/>
            <w:hideMark/>
          </w:tcPr>
          <w:p w14:paraId="1167577A"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204.38</w:t>
            </w:r>
          </w:p>
        </w:tc>
        <w:tc>
          <w:tcPr>
            <w:tcW w:w="1079" w:type="dxa"/>
            <w:vAlign w:val="center"/>
          </w:tcPr>
          <w:p w14:paraId="4493908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6.65</w:t>
            </w:r>
          </w:p>
        </w:tc>
        <w:tc>
          <w:tcPr>
            <w:tcW w:w="1079" w:type="dxa"/>
            <w:vAlign w:val="center"/>
          </w:tcPr>
          <w:p w14:paraId="6C1B6CA4"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6.47</w:t>
            </w:r>
          </w:p>
        </w:tc>
        <w:tc>
          <w:tcPr>
            <w:tcW w:w="1080" w:type="dxa"/>
            <w:vAlign w:val="center"/>
          </w:tcPr>
          <w:p w14:paraId="7323D03A"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6.56</w:t>
            </w:r>
          </w:p>
        </w:tc>
        <w:tc>
          <w:tcPr>
            <w:tcW w:w="1079" w:type="dxa"/>
            <w:vAlign w:val="center"/>
          </w:tcPr>
          <w:p w14:paraId="3FF83CA1"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1.065</w:t>
            </w:r>
          </w:p>
        </w:tc>
        <w:tc>
          <w:tcPr>
            <w:tcW w:w="1079" w:type="dxa"/>
            <w:vAlign w:val="center"/>
          </w:tcPr>
          <w:p w14:paraId="313AB43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1.063</w:t>
            </w:r>
          </w:p>
        </w:tc>
        <w:tc>
          <w:tcPr>
            <w:tcW w:w="1081" w:type="dxa"/>
            <w:vAlign w:val="center"/>
          </w:tcPr>
          <w:p w14:paraId="341FB57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1.064</w:t>
            </w:r>
          </w:p>
        </w:tc>
      </w:tr>
      <w:tr w:rsidR="00EC049D" w:rsidRPr="008B0646" w14:paraId="08784EAD" w14:textId="77777777" w:rsidTr="00BA75EC">
        <w:trPr>
          <w:trHeight w:val="280"/>
        </w:trPr>
        <w:tc>
          <w:tcPr>
            <w:tcW w:w="2734" w:type="dxa"/>
            <w:vAlign w:val="center"/>
            <w:hideMark/>
          </w:tcPr>
          <w:p w14:paraId="005CEA2D"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068" w:type="dxa"/>
            <w:vAlign w:val="center"/>
            <w:hideMark/>
          </w:tcPr>
          <w:p w14:paraId="07906DF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55.97</w:t>
            </w:r>
          </w:p>
        </w:tc>
        <w:tc>
          <w:tcPr>
            <w:tcW w:w="1116" w:type="dxa"/>
            <w:vAlign w:val="center"/>
            <w:hideMark/>
          </w:tcPr>
          <w:p w14:paraId="4AD8016A"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56.13</w:t>
            </w:r>
          </w:p>
        </w:tc>
        <w:tc>
          <w:tcPr>
            <w:tcW w:w="1188" w:type="dxa"/>
            <w:vAlign w:val="center"/>
            <w:hideMark/>
          </w:tcPr>
          <w:p w14:paraId="5BBB0F7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56.05</w:t>
            </w:r>
          </w:p>
        </w:tc>
        <w:tc>
          <w:tcPr>
            <w:tcW w:w="1205" w:type="dxa"/>
            <w:vAlign w:val="center"/>
            <w:hideMark/>
          </w:tcPr>
          <w:p w14:paraId="324C7210"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209.91</w:t>
            </w:r>
          </w:p>
        </w:tc>
        <w:tc>
          <w:tcPr>
            <w:tcW w:w="1258" w:type="dxa"/>
            <w:vAlign w:val="center"/>
            <w:hideMark/>
          </w:tcPr>
          <w:p w14:paraId="39C0AE00"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208.67</w:t>
            </w:r>
          </w:p>
        </w:tc>
        <w:tc>
          <w:tcPr>
            <w:tcW w:w="1197" w:type="dxa"/>
            <w:vAlign w:val="center"/>
            <w:hideMark/>
          </w:tcPr>
          <w:p w14:paraId="2FDFF5D7"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209.29</w:t>
            </w:r>
          </w:p>
        </w:tc>
        <w:tc>
          <w:tcPr>
            <w:tcW w:w="1079" w:type="dxa"/>
            <w:vAlign w:val="center"/>
          </w:tcPr>
          <w:p w14:paraId="3DE709A7"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6.82</w:t>
            </w:r>
          </w:p>
        </w:tc>
        <w:tc>
          <w:tcPr>
            <w:tcW w:w="1079" w:type="dxa"/>
            <w:vAlign w:val="center"/>
          </w:tcPr>
          <w:p w14:paraId="636A2F9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6.61</w:t>
            </w:r>
          </w:p>
        </w:tc>
        <w:tc>
          <w:tcPr>
            <w:tcW w:w="1080" w:type="dxa"/>
            <w:vAlign w:val="center"/>
          </w:tcPr>
          <w:p w14:paraId="7BB1CC70"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6.72</w:t>
            </w:r>
          </w:p>
        </w:tc>
        <w:tc>
          <w:tcPr>
            <w:tcW w:w="1079" w:type="dxa"/>
            <w:vAlign w:val="center"/>
          </w:tcPr>
          <w:p w14:paraId="6EFCD12E"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1.128</w:t>
            </w:r>
          </w:p>
        </w:tc>
        <w:tc>
          <w:tcPr>
            <w:tcW w:w="1079" w:type="dxa"/>
            <w:vAlign w:val="center"/>
          </w:tcPr>
          <w:p w14:paraId="73F1D283"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1.093</w:t>
            </w:r>
          </w:p>
        </w:tc>
        <w:tc>
          <w:tcPr>
            <w:tcW w:w="1081" w:type="dxa"/>
            <w:vAlign w:val="center"/>
          </w:tcPr>
          <w:p w14:paraId="1F25CEB9"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1.111</w:t>
            </w:r>
          </w:p>
        </w:tc>
      </w:tr>
      <w:tr w:rsidR="00EC049D" w:rsidRPr="008B0646" w14:paraId="637D5837" w14:textId="77777777" w:rsidTr="00BA75EC">
        <w:trPr>
          <w:trHeight w:val="280"/>
        </w:trPr>
        <w:tc>
          <w:tcPr>
            <w:tcW w:w="2734" w:type="dxa"/>
            <w:vAlign w:val="center"/>
            <w:hideMark/>
          </w:tcPr>
          <w:p w14:paraId="0A6EF08F"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5D0F49C8"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0.43</w:t>
            </w:r>
          </w:p>
        </w:tc>
        <w:tc>
          <w:tcPr>
            <w:tcW w:w="1116" w:type="dxa"/>
            <w:vAlign w:val="center"/>
            <w:hideMark/>
          </w:tcPr>
          <w:p w14:paraId="2E8E6176"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0.41</w:t>
            </w:r>
          </w:p>
        </w:tc>
        <w:tc>
          <w:tcPr>
            <w:tcW w:w="1188" w:type="dxa"/>
            <w:vAlign w:val="center"/>
            <w:hideMark/>
          </w:tcPr>
          <w:p w14:paraId="273DC39C"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0.30</w:t>
            </w:r>
          </w:p>
        </w:tc>
        <w:tc>
          <w:tcPr>
            <w:tcW w:w="1205" w:type="dxa"/>
            <w:vAlign w:val="center"/>
            <w:hideMark/>
          </w:tcPr>
          <w:p w14:paraId="0786060D"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2.02</w:t>
            </w:r>
          </w:p>
        </w:tc>
        <w:tc>
          <w:tcPr>
            <w:tcW w:w="1258" w:type="dxa"/>
            <w:vAlign w:val="center"/>
            <w:hideMark/>
          </w:tcPr>
          <w:p w14:paraId="3BA2D40D"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1.95</w:t>
            </w:r>
          </w:p>
        </w:tc>
        <w:tc>
          <w:tcPr>
            <w:tcW w:w="1197" w:type="dxa"/>
            <w:vAlign w:val="center"/>
            <w:hideMark/>
          </w:tcPr>
          <w:p w14:paraId="70ADBA75"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1.41</w:t>
            </w:r>
          </w:p>
        </w:tc>
        <w:tc>
          <w:tcPr>
            <w:tcW w:w="1079" w:type="dxa"/>
            <w:vAlign w:val="center"/>
          </w:tcPr>
          <w:p w14:paraId="53D6FC22"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0.07</w:t>
            </w:r>
          </w:p>
        </w:tc>
        <w:tc>
          <w:tcPr>
            <w:tcW w:w="1079" w:type="dxa"/>
            <w:vAlign w:val="center"/>
          </w:tcPr>
          <w:p w14:paraId="79939843"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0.06</w:t>
            </w:r>
          </w:p>
        </w:tc>
        <w:tc>
          <w:tcPr>
            <w:tcW w:w="1080" w:type="dxa"/>
            <w:vAlign w:val="center"/>
          </w:tcPr>
          <w:p w14:paraId="2E454278"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0.05</w:t>
            </w:r>
          </w:p>
        </w:tc>
        <w:tc>
          <w:tcPr>
            <w:tcW w:w="1079" w:type="dxa"/>
            <w:vAlign w:val="center"/>
          </w:tcPr>
          <w:p w14:paraId="3213C073"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0.013</w:t>
            </w:r>
          </w:p>
        </w:tc>
        <w:tc>
          <w:tcPr>
            <w:tcW w:w="1079" w:type="dxa"/>
            <w:vAlign w:val="center"/>
          </w:tcPr>
          <w:p w14:paraId="3ACAC0DD"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0.008</w:t>
            </w:r>
          </w:p>
        </w:tc>
        <w:tc>
          <w:tcPr>
            <w:tcW w:w="1081" w:type="dxa"/>
            <w:vAlign w:val="center"/>
          </w:tcPr>
          <w:p w14:paraId="0F55A3E6"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0.008</w:t>
            </w:r>
          </w:p>
        </w:tc>
      </w:tr>
      <w:tr w:rsidR="00EC049D" w:rsidRPr="008B0646" w14:paraId="49656AD7" w14:textId="77777777" w:rsidTr="00BA75EC">
        <w:trPr>
          <w:trHeight w:val="299"/>
        </w:trPr>
        <w:tc>
          <w:tcPr>
            <w:tcW w:w="2734" w:type="dxa"/>
            <w:vAlign w:val="center"/>
            <w:hideMark/>
          </w:tcPr>
          <w:p w14:paraId="5AAE0F85" w14:textId="77777777" w:rsidR="00CC5861" w:rsidRPr="008B0646" w:rsidRDefault="00CC5861"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62963D7A"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1.24</w:t>
            </w:r>
          </w:p>
        </w:tc>
        <w:tc>
          <w:tcPr>
            <w:tcW w:w="1116" w:type="dxa"/>
            <w:vAlign w:val="center"/>
            <w:hideMark/>
          </w:tcPr>
          <w:p w14:paraId="38C15B3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1.17</w:t>
            </w:r>
          </w:p>
        </w:tc>
        <w:tc>
          <w:tcPr>
            <w:tcW w:w="1188" w:type="dxa"/>
            <w:vAlign w:val="center"/>
            <w:hideMark/>
          </w:tcPr>
          <w:p w14:paraId="6CD459E3"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0.84</w:t>
            </w:r>
          </w:p>
        </w:tc>
        <w:tc>
          <w:tcPr>
            <w:tcW w:w="1205" w:type="dxa"/>
            <w:vAlign w:val="center"/>
            <w:hideMark/>
          </w:tcPr>
          <w:p w14:paraId="298959AB"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5.82</w:t>
            </w:r>
          </w:p>
        </w:tc>
        <w:tc>
          <w:tcPr>
            <w:tcW w:w="1258" w:type="dxa"/>
            <w:vAlign w:val="center"/>
            <w:hideMark/>
          </w:tcPr>
          <w:p w14:paraId="1541C6D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5.61</w:t>
            </w:r>
          </w:p>
        </w:tc>
        <w:tc>
          <w:tcPr>
            <w:tcW w:w="1197" w:type="dxa"/>
            <w:vAlign w:val="center"/>
            <w:hideMark/>
          </w:tcPr>
          <w:p w14:paraId="17771302"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3.94</w:t>
            </w:r>
          </w:p>
        </w:tc>
        <w:tc>
          <w:tcPr>
            <w:tcW w:w="1079" w:type="dxa"/>
            <w:vAlign w:val="center"/>
          </w:tcPr>
          <w:p w14:paraId="4E20FDD5"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0.21</w:t>
            </w:r>
          </w:p>
        </w:tc>
        <w:tc>
          <w:tcPr>
            <w:tcW w:w="1079" w:type="dxa"/>
            <w:vAlign w:val="center"/>
          </w:tcPr>
          <w:p w14:paraId="62B6A081"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0.19</w:t>
            </w:r>
          </w:p>
        </w:tc>
        <w:tc>
          <w:tcPr>
            <w:tcW w:w="1080" w:type="dxa"/>
            <w:vAlign w:val="center"/>
          </w:tcPr>
          <w:p w14:paraId="133863AF"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0.14</w:t>
            </w:r>
          </w:p>
        </w:tc>
        <w:tc>
          <w:tcPr>
            <w:tcW w:w="1079" w:type="dxa"/>
            <w:vAlign w:val="center"/>
          </w:tcPr>
          <w:p w14:paraId="7554FCD9" w14:textId="77777777" w:rsidR="00CC5861" w:rsidRPr="008B0646" w:rsidRDefault="00CC5861"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0.036</w:t>
            </w:r>
          </w:p>
        </w:tc>
        <w:tc>
          <w:tcPr>
            <w:tcW w:w="1079" w:type="dxa"/>
            <w:vAlign w:val="center"/>
          </w:tcPr>
          <w:p w14:paraId="58750D96"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0.024</w:t>
            </w:r>
          </w:p>
        </w:tc>
        <w:tc>
          <w:tcPr>
            <w:tcW w:w="1081" w:type="dxa"/>
            <w:vAlign w:val="center"/>
          </w:tcPr>
          <w:p w14:paraId="1D971DF8" w14:textId="77777777" w:rsidR="00CC5861" w:rsidRPr="008B0646" w:rsidRDefault="00CC5861"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0.021</w:t>
            </w:r>
          </w:p>
        </w:tc>
      </w:tr>
      <w:tr w:rsidR="00CC5861" w:rsidRPr="008B0646" w14:paraId="41C77346" w14:textId="77777777" w:rsidTr="00BA75EC">
        <w:trPr>
          <w:trHeight w:val="280"/>
        </w:trPr>
        <w:tc>
          <w:tcPr>
            <w:tcW w:w="16243" w:type="dxa"/>
            <w:gridSpan w:val="13"/>
            <w:vAlign w:val="center"/>
            <w:hideMark/>
          </w:tcPr>
          <w:p w14:paraId="52C09957" w14:textId="77777777" w:rsidR="00CC5861" w:rsidRPr="008B0646" w:rsidRDefault="00CC5861"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5CA93396" w14:textId="77777777" w:rsidTr="00BA75EC">
        <w:trPr>
          <w:trHeight w:val="280"/>
        </w:trPr>
        <w:tc>
          <w:tcPr>
            <w:tcW w:w="2734" w:type="dxa"/>
            <w:vAlign w:val="center"/>
            <w:hideMark/>
          </w:tcPr>
          <w:p w14:paraId="1B9E2803"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068" w:type="dxa"/>
            <w:vAlign w:val="center"/>
            <w:hideMark/>
          </w:tcPr>
          <w:p w14:paraId="1D71BDE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53.44</w:t>
            </w:r>
          </w:p>
        </w:tc>
        <w:tc>
          <w:tcPr>
            <w:tcW w:w="1116" w:type="dxa"/>
            <w:vAlign w:val="center"/>
            <w:hideMark/>
          </w:tcPr>
          <w:p w14:paraId="2F9007D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54.01</w:t>
            </w:r>
          </w:p>
        </w:tc>
        <w:tc>
          <w:tcPr>
            <w:tcW w:w="1188" w:type="dxa"/>
            <w:vAlign w:val="center"/>
            <w:hideMark/>
          </w:tcPr>
          <w:p w14:paraId="4389754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53.72</w:t>
            </w:r>
          </w:p>
        </w:tc>
        <w:tc>
          <w:tcPr>
            <w:tcW w:w="1205" w:type="dxa"/>
            <w:vAlign w:val="center"/>
            <w:hideMark/>
          </w:tcPr>
          <w:p w14:paraId="0B66260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199.63</w:t>
            </w:r>
          </w:p>
        </w:tc>
        <w:tc>
          <w:tcPr>
            <w:tcW w:w="1258" w:type="dxa"/>
            <w:vAlign w:val="center"/>
            <w:hideMark/>
          </w:tcPr>
          <w:p w14:paraId="68CCA0B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200.32</w:t>
            </w:r>
          </w:p>
        </w:tc>
        <w:tc>
          <w:tcPr>
            <w:tcW w:w="1197" w:type="dxa"/>
            <w:vAlign w:val="center"/>
            <w:hideMark/>
          </w:tcPr>
          <w:p w14:paraId="0D3EA11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199.97</w:t>
            </w:r>
          </w:p>
        </w:tc>
        <w:tc>
          <w:tcPr>
            <w:tcW w:w="1079" w:type="dxa"/>
            <w:vAlign w:val="center"/>
          </w:tcPr>
          <w:p w14:paraId="36B5C41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6.47</w:t>
            </w:r>
          </w:p>
        </w:tc>
        <w:tc>
          <w:tcPr>
            <w:tcW w:w="1079" w:type="dxa"/>
            <w:vAlign w:val="center"/>
          </w:tcPr>
          <w:p w14:paraId="762FB78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6.31</w:t>
            </w:r>
          </w:p>
        </w:tc>
        <w:tc>
          <w:tcPr>
            <w:tcW w:w="1080" w:type="dxa"/>
            <w:vAlign w:val="center"/>
          </w:tcPr>
          <w:p w14:paraId="1FA0EA2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6.39</w:t>
            </w:r>
          </w:p>
        </w:tc>
        <w:tc>
          <w:tcPr>
            <w:tcW w:w="1079" w:type="dxa"/>
            <w:vAlign w:val="center"/>
          </w:tcPr>
          <w:p w14:paraId="7B4466E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1.045</w:t>
            </w:r>
          </w:p>
        </w:tc>
        <w:tc>
          <w:tcPr>
            <w:tcW w:w="1079" w:type="dxa"/>
            <w:vAlign w:val="center"/>
          </w:tcPr>
          <w:p w14:paraId="0A2DCD9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1.035</w:t>
            </w:r>
          </w:p>
        </w:tc>
        <w:tc>
          <w:tcPr>
            <w:tcW w:w="1081" w:type="dxa"/>
            <w:vAlign w:val="center"/>
          </w:tcPr>
          <w:p w14:paraId="1A341F8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1.040</w:t>
            </w:r>
          </w:p>
        </w:tc>
      </w:tr>
      <w:tr w:rsidR="00EC049D" w:rsidRPr="008B0646" w14:paraId="14499146" w14:textId="77777777" w:rsidTr="00BA75EC">
        <w:trPr>
          <w:trHeight w:val="280"/>
        </w:trPr>
        <w:tc>
          <w:tcPr>
            <w:tcW w:w="2734" w:type="dxa"/>
            <w:vAlign w:val="center"/>
            <w:hideMark/>
          </w:tcPr>
          <w:p w14:paraId="622CE346"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068" w:type="dxa"/>
            <w:vAlign w:val="center"/>
            <w:hideMark/>
          </w:tcPr>
          <w:p w14:paraId="6F17CFD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54.40</w:t>
            </w:r>
          </w:p>
        </w:tc>
        <w:tc>
          <w:tcPr>
            <w:tcW w:w="1116" w:type="dxa"/>
            <w:vAlign w:val="center"/>
            <w:hideMark/>
          </w:tcPr>
          <w:p w14:paraId="7F8D5C0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55.05</w:t>
            </w:r>
          </w:p>
        </w:tc>
        <w:tc>
          <w:tcPr>
            <w:tcW w:w="1188" w:type="dxa"/>
            <w:vAlign w:val="center"/>
            <w:hideMark/>
          </w:tcPr>
          <w:p w14:paraId="6D1021D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54.72</w:t>
            </w:r>
          </w:p>
        </w:tc>
        <w:tc>
          <w:tcPr>
            <w:tcW w:w="1205" w:type="dxa"/>
            <w:vAlign w:val="center"/>
            <w:hideMark/>
          </w:tcPr>
          <w:p w14:paraId="1EEE9F2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205.26</w:t>
            </w:r>
          </w:p>
        </w:tc>
        <w:tc>
          <w:tcPr>
            <w:tcW w:w="1258" w:type="dxa"/>
            <w:vAlign w:val="center"/>
            <w:hideMark/>
          </w:tcPr>
          <w:p w14:paraId="435C6C9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204.79</w:t>
            </w:r>
          </w:p>
        </w:tc>
        <w:tc>
          <w:tcPr>
            <w:tcW w:w="1197" w:type="dxa"/>
            <w:vAlign w:val="center"/>
            <w:hideMark/>
          </w:tcPr>
          <w:p w14:paraId="4BBFADE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205.02</w:t>
            </w:r>
          </w:p>
        </w:tc>
        <w:tc>
          <w:tcPr>
            <w:tcW w:w="1079" w:type="dxa"/>
            <w:vAlign w:val="center"/>
          </w:tcPr>
          <w:p w14:paraId="137E91B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6.61</w:t>
            </w:r>
          </w:p>
        </w:tc>
        <w:tc>
          <w:tcPr>
            <w:tcW w:w="1079" w:type="dxa"/>
            <w:vAlign w:val="center"/>
          </w:tcPr>
          <w:p w14:paraId="79A7FDE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6.48</w:t>
            </w:r>
          </w:p>
        </w:tc>
        <w:tc>
          <w:tcPr>
            <w:tcW w:w="1080" w:type="dxa"/>
            <w:vAlign w:val="center"/>
          </w:tcPr>
          <w:p w14:paraId="3CC56A0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6.55</w:t>
            </w:r>
          </w:p>
        </w:tc>
        <w:tc>
          <w:tcPr>
            <w:tcW w:w="1079" w:type="dxa"/>
            <w:vAlign w:val="center"/>
          </w:tcPr>
          <w:p w14:paraId="7C807A6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1.066</w:t>
            </w:r>
          </w:p>
        </w:tc>
        <w:tc>
          <w:tcPr>
            <w:tcW w:w="1079" w:type="dxa"/>
            <w:vAlign w:val="center"/>
          </w:tcPr>
          <w:p w14:paraId="67E4E40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1.062</w:t>
            </w:r>
          </w:p>
        </w:tc>
        <w:tc>
          <w:tcPr>
            <w:tcW w:w="1081" w:type="dxa"/>
            <w:vAlign w:val="center"/>
          </w:tcPr>
          <w:p w14:paraId="530C273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1.064</w:t>
            </w:r>
          </w:p>
        </w:tc>
      </w:tr>
      <w:tr w:rsidR="00EC049D" w:rsidRPr="008B0646" w14:paraId="6D496083" w14:textId="77777777" w:rsidTr="00BA75EC">
        <w:trPr>
          <w:trHeight w:val="299"/>
        </w:trPr>
        <w:tc>
          <w:tcPr>
            <w:tcW w:w="2734" w:type="dxa"/>
            <w:vAlign w:val="center"/>
            <w:hideMark/>
          </w:tcPr>
          <w:p w14:paraId="6556DC8E"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068" w:type="dxa"/>
            <w:vAlign w:val="center"/>
            <w:hideMark/>
          </w:tcPr>
          <w:p w14:paraId="5058214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55.10</w:t>
            </w:r>
          </w:p>
        </w:tc>
        <w:tc>
          <w:tcPr>
            <w:tcW w:w="1116" w:type="dxa"/>
            <w:vAlign w:val="center"/>
            <w:hideMark/>
          </w:tcPr>
          <w:p w14:paraId="60019DF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55.95</w:t>
            </w:r>
          </w:p>
        </w:tc>
        <w:tc>
          <w:tcPr>
            <w:tcW w:w="1188" w:type="dxa"/>
            <w:vAlign w:val="center"/>
            <w:hideMark/>
          </w:tcPr>
          <w:p w14:paraId="39172D7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55.52</w:t>
            </w:r>
          </w:p>
        </w:tc>
        <w:tc>
          <w:tcPr>
            <w:tcW w:w="1205" w:type="dxa"/>
            <w:vAlign w:val="center"/>
            <w:hideMark/>
          </w:tcPr>
          <w:p w14:paraId="4938AC7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207.17</w:t>
            </w:r>
          </w:p>
        </w:tc>
        <w:tc>
          <w:tcPr>
            <w:tcW w:w="1258" w:type="dxa"/>
            <w:vAlign w:val="center"/>
            <w:hideMark/>
          </w:tcPr>
          <w:p w14:paraId="1E3D107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208.05</w:t>
            </w:r>
          </w:p>
        </w:tc>
        <w:tc>
          <w:tcPr>
            <w:tcW w:w="1197" w:type="dxa"/>
            <w:vAlign w:val="center"/>
            <w:hideMark/>
          </w:tcPr>
          <w:p w14:paraId="27ADB12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207.61</w:t>
            </w:r>
          </w:p>
        </w:tc>
        <w:tc>
          <w:tcPr>
            <w:tcW w:w="1079" w:type="dxa"/>
            <w:vAlign w:val="center"/>
          </w:tcPr>
          <w:p w14:paraId="4D70D0D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6.75</w:t>
            </w:r>
          </w:p>
        </w:tc>
        <w:tc>
          <w:tcPr>
            <w:tcW w:w="1079" w:type="dxa"/>
            <w:vAlign w:val="center"/>
          </w:tcPr>
          <w:p w14:paraId="7C07EAF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6.57</w:t>
            </w:r>
          </w:p>
        </w:tc>
        <w:tc>
          <w:tcPr>
            <w:tcW w:w="1080" w:type="dxa"/>
            <w:vAlign w:val="center"/>
          </w:tcPr>
          <w:p w14:paraId="56CE0E6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6.66</w:t>
            </w:r>
          </w:p>
        </w:tc>
        <w:tc>
          <w:tcPr>
            <w:tcW w:w="1079" w:type="dxa"/>
            <w:vAlign w:val="center"/>
          </w:tcPr>
          <w:p w14:paraId="3A0B44E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1.098</w:t>
            </w:r>
          </w:p>
        </w:tc>
        <w:tc>
          <w:tcPr>
            <w:tcW w:w="1079" w:type="dxa"/>
            <w:vAlign w:val="center"/>
          </w:tcPr>
          <w:p w14:paraId="5D5E662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1.081</w:t>
            </w:r>
          </w:p>
        </w:tc>
        <w:tc>
          <w:tcPr>
            <w:tcW w:w="1081" w:type="dxa"/>
            <w:vAlign w:val="center"/>
          </w:tcPr>
          <w:p w14:paraId="0982782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1.090</w:t>
            </w:r>
          </w:p>
        </w:tc>
      </w:tr>
      <w:tr w:rsidR="00EC049D" w:rsidRPr="008B0646" w14:paraId="6A556D92" w14:textId="77777777" w:rsidTr="00BA75EC">
        <w:trPr>
          <w:trHeight w:val="280"/>
        </w:trPr>
        <w:tc>
          <w:tcPr>
            <w:tcW w:w="2734" w:type="dxa"/>
            <w:vAlign w:val="center"/>
            <w:hideMark/>
          </w:tcPr>
          <w:p w14:paraId="33087FB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hideMark/>
          </w:tcPr>
          <w:p w14:paraId="68179E1D"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0.43</w:t>
            </w:r>
          </w:p>
        </w:tc>
        <w:tc>
          <w:tcPr>
            <w:tcW w:w="1116" w:type="dxa"/>
            <w:vAlign w:val="center"/>
            <w:hideMark/>
          </w:tcPr>
          <w:p w14:paraId="6D199F3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0.41</w:t>
            </w:r>
          </w:p>
        </w:tc>
        <w:tc>
          <w:tcPr>
            <w:tcW w:w="1188" w:type="dxa"/>
            <w:vAlign w:val="center"/>
            <w:hideMark/>
          </w:tcPr>
          <w:p w14:paraId="0AFD00C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0.30</w:t>
            </w:r>
          </w:p>
        </w:tc>
        <w:tc>
          <w:tcPr>
            <w:tcW w:w="1205" w:type="dxa"/>
            <w:vAlign w:val="center"/>
            <w:hideMark/>
          </w:tcPr>
          <w:p w14:paraId="2713B460"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2.02</w:t>
            </w:r>
          </w:p>
        </w:tc>
        <w:tc>
          <w:tcPr>
            <w:tcW w:w="1258" w:type="dxa"/>
            <w:vAlign w:val="center"/>
            <w:hideMark/>
          </w:tcPr>
          <w:p w14:paraId="39FB97C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1.95</w:t>
            </w:r>
          </w:p>
        </w:tc>
        <w:tc>
          <w:tcPr>
            <w:tcW w:w="1197" w:type="dxa"/>
            <w:vAlign w:val="center"/>
            <w:hideMark/>
          </w:tcPr>
          <w:p w14:paraId="03FB4D8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1.41</w:t>
            </w:r>
          </w:p>
        </w:tc>
        <w:tc>
          <w:tcPr>
            <w:tcW w:w="1079" w:type="dxa"/>
            <w:vAlign w:val="center"/>
          </w:tcPr>
          <w:p w14:paraId="5ADA9E91"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0.07</w:t>
            </w:r>
          </w:p>
        </w:tc>
        <w:tc>
          <w:tcPr>
            <w:tcW w:w="1079" w:type="dxa"/>
            <w:vAlign w:val="center"/>
          </w:tcPr>
          <w:p w14:paraId="10020F0C"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0.06</w:t>
            </w:r>
          </w:p>
        </w:tc>
        <w:tc>
          <w:tcPr>
            <w:tcW w:w="1080" w:type="dxa"/>
            <w:vAlign w:val="center"/>
          </w:tcPr>
          <w:p w14:paraId="3A08083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0.05</w:t>
            </w:r>
          </w:p>
        </w:tc>
        <w:tc>
          <w:tcPr>
            <w:tcW w:w="1079" w:type="dxa"/>
            <w:vAlign w:val="center"/>
          </w:tcPr>
          <w:p w14:paraId="612F088E"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0.013</w:t>
            </w:r>
          </w:p>
        </w:tc>
        <w:tc>
          <w:tcPr>
            <w:tcW w:w="1079" w:type="dxa"/>
            <w:vAlign w:val="center"/>
          </w:tcPr>
          <w:p w14:paraId="646817B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0.008</w:t>
            </w:r>
          </w:p>
        </w:tc>
        <w:tc>
          <w:tcPr>
            <w:tcW w:w="1081" w:type="dxa"/>
            <w:vAlign w:val="center"/>
          </w:tcPr>
          <w:p w14:paraId="0863739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0.008</w:t>
            </w:r>
          </w:p>
        </w:tc>
      </w:tr>
      <w:tr w:rsidR="00EC049D" w:rsidRPr="008B0646" w14:paraId="38AC8842" w14:textId="77777777" w:rsidTr="00BA75EC">
        <w:trPr>
          <w:trHeight w:val="280"/>
        </w:trPr>
        <w:tc>
          <w:tcPr>
            <w:tcW w:w="2734" w:type="dxa"/>
            <w:vAlign w:val="center"/>
            <w:hideMark/>
          </w:tcPr>
          <w:p w14:paraId="6A596975"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hideMark/>
          </w:tcPr>
          <w:p w14:paraId="032F8B2B"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1.24</w:t>
            </w:r>
          </w:p>
        </w:tc>
        <w:tc>
          <w:tcPr>
            <w:tcW w:w="1116" w:type="dxa"/>
            <w:vAlign w:val="center"/>
            <w:hideMark/>
          </w:tcPr>
          <w:p w14:paraId="51FAA60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1.17</w:t>
            </w:r>
          </w:p>
        </w:tc>
        <w:tc>
          <w:tcPr>
            <w:tcW w:w="1188" w:type="dxa"/>
            <w:vAlign w:val="center"/>
            <w:hideMark/>
          </w:tcPr>
          <w:p w14:paraId="17C0E16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0.84</w:t>
            </w:r>
          </w:p>
        </w:tc>
        <w:tc>
          <w:tcPr>
            <w:tcW w:w="1205" w:type="dxa"/>
            <w:vAlign w:val="center"/>
            <w:hideMark/>
          </w:tcPr>
          <w:p w14:paraId="5D93B1A9"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5.82</w:t>
            </w:r>
          </w:p>
        </w:tc>
        <w:tc>
          <w:tcPr>
            <w:tcW w:w="1258" w:type="dxa"/>
            <w:vAlign w:val="center"/>
            <w:hideMark/>
          </w:tcPr>
          <w:p w14:paraId="061395A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5.61</w:t>
            </w:r>
          </w:p>
        </w:tc>
        <w:tc>
          <w:tcPr>
            <w:tcW w:w="1197" w:type="dxa"/>
            <w:vAlign w:val="center"/>
            <w:hideMark/>
          </w:tcPr>
          <w:p w14:paraId="3861322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3.94</w:t>
            </w:r>
          </w:p>
        </w:tc>
        <w:tc>
          <w:tcPr>
            <w:tcW w:w="1079" w:type="dxa"/>
            <w:vAlign w:val="center"/>
          </w:tcPr>
          <w:p w14:paraId="03CD35F8"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0.21</w:t>
            </w:r>
          </w:p>
        </w:tc>
        <w:tc>
          <w:tcPr>
            <w:tcW w:w="1079" w:type="dxa"/>
            <w:vAlign w:val="center"/>
          </w:tcPr>
          <w:p w14:paraId="729C28FB"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0.19</w:t>
            </w:r>
          </w:p>
        </w:tc>
        <w:tc>
          <w:tcPr>
            <w:tcW w:w="1080" w:type="dxa"/>
            <w:vAlign w:val="center"/>
          </w:tcPr>
          <w:p w14:paraId="6BDD26B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0.14</w:t>
            </w:r>
          </w:p>
        </w:tc>
        <w:tc>
          <w:tcPr>
            <w:tcW w:w="1079" w:type="dxa"/>
            <w:vAlign w:val="center"/>
          </w:tcPr>
          <w:p w14:paraId="1E23D663"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0.036</w:t>
            </w:r>
          </w:p>
        </w:tc>
        <w:tc>
          <w:tcPr>
            <w:tcW w:w="1079" w:type="dxa"/>
            <w:vAlign w:val="center"/>
          </w:tcPr>
          <w:p w14:paraId="5FE4509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0.024</w:t>
            </w:r>
          </w:p>
        </w:tc>
        <w:tc>
          <w:tcPr>
            <w:tcW w:w="1081" w:type="dxa"/>
            <w:vAlign w:val="center"/>
          </w:tcPr>
          <w:p w14:paraId="54F43BF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0.021</w:t>
            </w:r>
          </w:p>
        </w:tc>
      </w:tr>
      <w:tr w:rsidR="00EC049D" w:rsidRPr="008B0646" w14:paraId="7AB2FB49" w14:textId="77777777" w:rsidTr="00BA75EC">
        <w:trPr>
          <w:trHeight w:val="280"/>
        </w:trPr>
        <w:tc>
          <w:tcPr>
            <w:tcW w:w="2734" w:type="dxa"/>
            <w:vAlign w:val="center"/>
            <w:hideMark/>
          </w:tcPr>
          <w:p w14:paraId="4DF4218B"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068" w:type="dxa"/>
            <w:vAlign w:val="center"/>
            <w:hideMark/>
          </w:tcPr>
          <w:p w14:paraId="29B7BBF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16" w:type="dxa"/>
            <w:vAlign w:val="center"/>
            <w:hideMark/>
          </w:tcPr>
          <w:p w14:paraId="08B2F73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88" w:type="dxa"/>
            <w:vAlign w:val="center"/>
            <w:hideMark/>
          </w:tcPr>
          <w:p w14:paraId="54C2652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S</w:t>
            </w:r>
          </w:p>
        </w:tc>
        <w:tc>
          <w:tcPr>
            <w:tcW w:w="1205" w:type="dxa"/>
            <w:vAlign w:val="center"/>
            <w:hideMark/>
          </w:tcPr>
          <w:p w14:paraId="40AE514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58" w:type="dxa"/>
            <w:vAlign w:val="center"/>
            <w:hideMark/>
          </w:tcPr>
          <w:p w14:paraId="7A718DD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97" w:type="dxa"/>
            <w:vAlign w:val="center"/>
            <w:hideMark/>
          </w:tcPr>
          <w:p w14:paraId="715AC0D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41A545EF"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7C78BA76"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3E963C8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249BC94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0784726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81" w:type="dxa"/>
            <w:vAlign w:val="center"/>
          </w:tcPr>
          <w:p w14:paraId="7F26485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r>
      <w:tr w:rsidR="00EC049D" w:rsidRPr="008B0646" w14:paraId="6901E61F" w14:textId="77777777" w:rsidTr="00BA75EC">
        <w:trPr>
          <w:trHeight w:val="299"/>
        </w:trPr>
        <w:tc>
          <w:tcPr>
            <w:tcW w:w="2734" w:type="dxa"/>
            <w:vAlign w:val="center"/>
          </w:tcPr>
          <w:p w14:paraId="3F5F281D"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068" w:type="dxa"/>
            <w:vAlign w:val="center"/>
          </w:tcPr>
          <w:p w14:paraId="4092BF7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16" w:type="dxa"/>
            <w:vAlign w:val="center"/>
          </w:tcPr>
          <w:p w14:paraId="58C83DC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88" w:type="dxa"/>
            <w:vAlign w:val="center"/>
          </w:tcPr>
          <w:p w14:paraId="14F5E2D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w:t>
            </w:r>
          </w:p>
        </w:tc>
        <w:tc>
          <w:tcPr>
            <w:tcW w:w="1205" w:type="dxa"/>
            <w:vAlign w:val="center"/>
          </w:tcPr>
          <w:p w14:paraId="380B2D4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58" w:type="dxa"/>
            <w:vAlign w:val="center"/>
          </w:tcPr>
          <w:p w14:paraId="1FD44C2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97" w:type="dxa"/>
            <w:vAlign w:val="center"/>
          </w:tcPr>
          <w:p w14:paraId="2E7AC58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1.15</w:t>
            </w:r>
          </w:p>
        </w:tc>
        <w:tc>
          <w:tcPr>
            <w:tcW w:w="1079" w:type="dxa"/>
            <w:vAlign w:val="center"/>
          </w:tcPr>
          <w:p w14:paraId="36F8462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6DA7060D"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3BA0050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079" w:type="dxa"/>
            <w:vAlign w:val="center"/>
          </w:tcPr>
          <w:p w14:paraId="04EEA5F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5261608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81" w:type="dxa"/>
            <w:vAlign w:val="center"/>
          </w:tcPr>
          <w:p w14:paraId="7CBFE6B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0.006</w:t>
            </w:r>
          </w:p>
        </w:tc>
      </w:tr>
      <w:tr w:rsidR="00EC049D" w:rsidRPr="008B0646" w14:paraId="298A3A26" w14:textId="77777777" w:rsidTr="00BA75EC">
        <w:trPr>
          <w:trHeight w:val="280"/>
        </w:trPr>
        <w:tc>
          <w:tcPr>
            <w:tcW w:w="2734" w:type="dxa"/>
            <w:vAlign w:val="center"/>
          </w:tcPr>
          <w:p w14:paraId="08E61A97"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068" w:type="dxa"/>
            <w:vAlign w:val="center"/>
          </w:tcPr>
          <w:p w14:paraId="7E96D8D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16" w:type="dxa"/>
            <w:vAlign w:val="center"/>
          </w:tcPr>
          <w:p w14:paraId="7C097C9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88" w:type="dxa"/>
            <w:vAlign w:val="center"/>
          </w:tcPr>
          <w:p w14:paraId="12FE31A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0.68</w:t>
            </w:r>
          </w:p>
        </w:tc>
        <w:tc>
          <w:tcPr>
            <w:tcW w:w="1205" w:type="dxa"/>
            <w:vAlign w:val="center"/>
          </w:tcPr>
          <w:p w14:paraId="3CC4C54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58" w:type="dxa"/>
            <w:vAlign w:val="center"/>
          </w:tcPr>
          <w:p w14:paraId="63D182F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197" w:type="dxa"/>
            <w:vAlign w:val="center"/>
          </w:tcPr>
          <w:p w14:paraId="779B45A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1ACD0446"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46299FCF"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45E4B2B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079" w:type="dxa"/>
            <w:vAlign w:val="center"/>
          </w:tcPr>
          <w:p w14:paraId="71AA2E7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28C5665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81" w:type="dxa"/>
            <w:vAlign w:val="center"/>
          </w:tcPr>
          <w:p w14:paraId="37F4130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r>
      <w:tr w:rsidR="00EC049D" w:rsidRPr="008B0646" w14:paraId="23E12E53" w14:textId="77777777" w:rsidTr="00BA75EC">
        <w:trPr>
          <w:trHeight w:val="386"/>
        </w:trPr>
        <w:tc>
          <w:tcPr>
            <w:tcW w:w="2734" w:type="dxa"/>
            <w:vAlign w:val="center"/>
            <w:hideMark/>
          </w:tcPr>
          <w:p w14:paraId="36E59866"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068" w:type="dxa"/>
            <w:vAlign w:val="center"/>
            <w:hideMark/>
          </w:tcPr>
          <w:p w14:paraId="21145DAB"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16" w:type="dxa"/>
            <w:vAlign w:val="center"/>
            <w:hideMark/>
          </w:tcPr>
          <w:p w14:paraId="255A3015"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88" w:type="dxa"/>
            <w:vAlign w:val="center"/>
            <w:hideMark/>
          </w:tcPr>
          <w:p w14:paraId="0FF349A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05" w:type="dxa"/>
            <w:vAlign w:val="center"/>
            <w:hideMark/>
          </w:tcPr>
          <w:p w14:paraId="035C819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258" w:type="dxa"/>
            <w:vAlign w:val="center"/>
            <w:hideMark/>
          </w:tcPr>
          <w:p w14:paraId="0EE3C75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197" w:type="dxa"/>
            <w:vAlign w:val="center"/>
            <w:hideMark/>
          </w:tcPr>
          <w:p w14:paraId="5361F28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079" w:type="dxa"/>
            <w:vAlign w:val="center"/>
          </w:tcPr>
          <w:p w14:paraId="6FA2BE5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516C4B58"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0" w:type="dxa"/>
            <w:vAlign w:val="center"/>
          </w:tcPr>
          <w:p w14:paraId="42935D0A"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2A651BF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79" w:type="dxa"/>
            <w:vAlign w:val="center"/>
          </w:tcPr>
          <w:p w14:paraId="03EE38E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t>
            </w:r>
          </w:p>
        </w:tc>
        <w:tc>
          <w:tcPr>
            <w:tcW w:w="1081" w:type="dxa"/>
            <w:vAlign w:val="center"/>
          </w:tcPr>
          <w:p w14:paraId="6508F66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r>
      <w:tr w:rsidR="00EC049D" w:rsidRPr="008B0646" w14:paraId="7CBA41BC" w14:textId="77777777" w:rsidTr="00BA75EC">
        <w:trPr>
          <w:trHeight w:val="280"/>
        </w:trPr>
        <w:tc>
          <w:tcPr>
            <w:tcW w:w="2734" w:type="dxa"/>
            <w:vAlign w:val="center"/>
            <w:hideMark/>
          </w:tcPr>
          <w:p w14:paraId="10BAF16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068" w:type="dxa"/>
            <w:vAlign w:val="center"/>
            <w:hideMark/>
          </w:tcPr>
          <w:p w14:paraId="6ECAFE29"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3.38</w:t>
            </w:r>
          </w:p>
        </w:tc>
        <w:tc>
          <w:tcPr>
            <w:tcW w:w="1116" w:type="dxa"/>
            <w:vAlign w:val="center"/>
            <w:hideMark/>
          </w:tcPr>
          <w:p w14:paraId="7C85689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3.14</w:t>
            </w:r>
          </w:p>
        </w:tc>
        <w:tc>
          <w:tcPr>
            <w:tcW w:w="1188" w:type="dxa"/>
            <w:vAlign w:val="center"/>
            <w:hideMark/>
          </w:tcPr>
          <w:p w14:paraId="250B942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3.26</w:t>
            </w:r>
          </w:p>
        </w:tc>
        <w:tc>
          <w:tcPr>
            <w:tcW w:w="1205" w:type="dxa"/>
            <w:vAlign w:val="center"/>
            <w:hideMark/>
          </w:tcPr>
          <w:p w14:paraId="484031ED"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4.21</w:t>
            </w:r>
          </w:p>
        </w:tc>
        <w:tc>
          <w:tcPr>
            <w:tcW w:w="1258" w:type="dxa"/>
            <w:vAlign w:val="center"/>
            <w:hideMark/>
          </w:tcPr>
          <w:p w14:paraId="61C8380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4.05</w:t>
            </w:r>
          </w:p>
        </w:tc>
        <w:tc>
          <w:tcPr>
            <w:tcW w:w="1197" w:type="dxa"/>
            <w:vAlign w:val="center"/>
            <w:hideMark/>
          </w:tcPr>
          <w:p w14:paraId="591B143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4.13</w:t>
            </w:r>
          </w:p>
        </w:tc>
        <w:tc>
          <w:tcPr>
            <w:tcW w:w="1079" w:type="dxa"/>
            <w:vAlign w:val="center"/>
          </w:tcPr>
          <w:p w14:paraId="7EE3D62D"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4.69</w:t>
            </w:r>
          </w:p>
        </w:tc>
        <w:tc>
          <w:tcPr>
            <w:tcW w:w="1079" w:type="dxa"/>
            <w:vAlign w:val="center"/>
          </w:tcPr>
          <w:p w14:paraId="059C65C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4.23</w:t>
            </w:r>
          </w:p>
        </w:tc>
        <w:tc>
          <w:tcPr>
            <w:tcW w:w="1080" w:type="dxa"/>
            <w:vAlign w:val="center"/>
          </w:tcPr>
          <w:p w14:paraId="5BF9264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4.47</w:t>
            </w:r>
          </w:p>
        </w:tc>
        <w:tc>
          <w:tcPr>
            <w:tcW w:w="1079" w:type="dxa"/>
            <w:vAlign w:val="center"/>
          </w:tcPr>
          <w:p w14:paraId="003E91B2" w14:textId="77777777" w:rsidR="00EC049D" w:rsidRPr="008B0646" w:rsidRDefault="00EC049D" w:rsidP="00EC049D">
            <w:pPr>
              <w:spacing w:line="276" w:lineRule="auto"/>
              <w:jc w:val="center"/>
              <w:rPr>
                <w:rFonts w:asciiTheme="minorHAnsi" w:hAnsiTheme="minorHAnsi" w:cs="Times New Roman"/>
                <w:color w:val="000000"/>
                <w:lang w:bidi="hi-IN"/>
              </w:rPr>
            </w:pPr>
            <w:r w:rsidRPr="008B0646">
              <w:rPr>
                <w:rFonts w:asciiTheme="minorHAnsi" w:hAnsiTheme="minorHAnsi" w:cs="Times New Roman"/>
                <w:color w:val="000000"/>
                <w:lang w:bidi="hi-IN"/>
              </w:rPr>
              <w:t>5.03</w:t>
            </w:r>
          </w:p>
        </w:tc>
        <w:tc>
          <w:tcPr>
            <w:tcW w:w="1079" w:type="dxa"/>
            <w:vAlign w:val="center"/>
          </w:tcPr>
          <w:p w14:paraId="7B67FE9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3.35</w:t>
            </w:r>
          </w:p>
        </w:tc>
        <w:tc>
          <w:tcPr>
            <w:tcW w:w="1081" w:type="dxa"/>
            <w:vAlign w:val="center"/>
          </w:tcPr>
          <w:p w14:paraId="5F9F48D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4.28</w:t>
            </w:r>
          </w:p>
        </w:tc>
      </w:tr>
    </w:tbl>
    <w:p w14:paraId="1078BD24" w14:textId="77777777" w:rsidR="00EC049D" w:rsidRPr="008B0646" w:rsidRDefault="00EC049D" w:rsidP="00EC049D">
      <w:pPr>
        <w:jc w:val="both"/>
        <w:rPr>
          <w:rFonts w:asciiTheme="minorHAnsi" w:hAnsiTheme="minorHAnsi" w:cs="Times New Roman"/>
          <w:b/>
          <w:bCs/>
        </w:rPr>
      </w:pPr>
    </w:p>
    <w:p w14:paraId="56D24D6D" w14:textId="721CEB26" w:rsidR="00EC049D" w:rsidRPr="008B0646" w:rsidRDefault="00CA5A86" w:rsidP="00EC049D">
      <w:pPr>
        <w:jc w:val="both"/>
        <w:rPr>
          <w:rFonts w:asciiTheme="minorHAnsi" w:hAnsiTheme="minorHAnsi" w:cs="Times New Roman"/>
        </w:rPr>
      </w:pPr>
      <w:r w:rsidRPr="008B0646">
        <w:rPr>
          <w:rFonts w:asciiTheme="minorHAnsi" w:hAnsiTheme="minorHAnsi" w:cs="Times New Roman"/>
          <w:b/>
          <w:bCs/>
        </w:rPr>
        <w:lastRenderedPageBreak/>
        <w:t xml:space="preserve">Table </w:t>
      </w:r>
      <w:r w:rsidR="00EC049D" w:rsidRPr="008B0646">
        <w:rPr>
          <w:rFonts w:asciiTheme="minorHAnsi" w:hAnsiTheme="minorHAnsi" w:cs="Times New Roman"/>
          <w:b/>
          <w:bCs/>
        </w:rPr>
        <w:t>3: Effect of FYM, Zn and Fe on fractions of zinc in 0-15 cm depth of soil</w:t>
      </w:r>
    </w:p>
    <w:tbl>
      <w:tblPr>
        <w:tblpPr w:leftFromText="180" w:rightFromText="180" w:vertAnchor="text" w:horzAnchor="page" w:tblpX="366" w:tblpY="287"/>
        <w:tblW w:w="16295" w:type="dxa"/>
        <w:tblBorders>
          <w:bottom w:val="single" w:sz="4" w:space="0" w:color="auto"/>
        </w:tblBorders>
        <w:tblLayout w:type="fixed"/>
        <w:tblLook w:val="04A0" w:firstRow="1" w:lastRow="0" w:firstColumn="1" w:lastColumn="0" w:noHBand="0" w:noVBand="1"/>
      </w:tblPr>
      <w:tblGrid>
        <w:gridCol w:w="3132"/>
        <w:gridCol w:w="1519"/>
        <w:gridCol w:w="64"/>
        <w:gridCol w:w="1471"/>
        <w:gridCol w:w="21"/>
        <w:gridCol w:w="1495"/>
        <w:gridCol w:w="25"/>
        <w:gridCol w:w="1403"/>
        <w:gridCol w:w="64"/>
        <w:gridCol w:w="1472"/>
        <w:gridCol w:w="21"/>
        <w:gridCol w:w="1491"/>
        <w:gridCol w:w="25"/>
        <w:gridCol w:w="1188"/>
        <w:gridCol w:w="26"/>
        <w:gridCol w:w="1186"/>
        <w:gridCol w:w="61"/>
        <w:gridCol w:w="1631"/>
      </w:tblGrid>
      <w:tr w:rsidR="00EC049D" w:rsidRPr="008B0646" w14:paraId="16A7016A" w14:textId="77777777" w:rsidTr="00BA75EC">
        <w:trPr>
          <w:trHeight w:val="287"/>
        </w:trPr>
        <w:tc>
          <w:tcPr>
            <w:tcW w:w="3132" w:type="dxa"/>
            <w:vMerge w:val="restart"/>
            <w:tcBorders>
              <w:bottom w:val="nil"/>
            </w:tcBorders>
            <w:vAlign w:val="center"/>
            <w:hideMark/>
          </w:tcPr>
          <w:p w14:paraId="5CF137B8"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Treatment</w:t>
            </w:r>
          </w:p>
        </w:tc>
        <w:tc>
          <w:tcPr>
            <w:tcW w:w="4569" w:type="dxa"/>
            <w:gridSpan w:val="5"/>
            <w:tcBorders>
              <w:bottom w:val="nil"/>
            </w:tcBorders>
            <w:vAlign w:val="center"/>
            <w:hideMark/>
          </w:tcPr>
          <w:p w14:paraId="2CF387FA"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Water soluble + exchangeable fraction</w:t>
            </w:r>
          </w:p>
        </w:tc>
        <w:tc>
          <w:tcPr>
            <w:tcW w:w="4475" w:type="dxa"/>
            <w:gridSpan w:val="6"/>
            <w:tcBorders>
              <w:bottom w:val="nil"/>
            </w:tcBorders>
            <w:vAlign w:val="center"/>
            <w:hideMark/>
          </w:tcPr>
          <w:p w14:paraId="15B45E8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Carbonate bound fraction</w:t>
            </w:r>
          </w:p>
        </w:tc>
        <w:tc>
          <w:tcPr>
            <w:tcW w:w="4116" w:type="dxa"/>
            <w:gridSpan w:val="6"/>
            <w:tcBorders>
              <w:bottom w:val="nil"/>
            </w:tcBorders>
            <w:vAlign w:val="center"/>
            <w:hideMark/>
          </w:tcPr>
          <w:p w14:paraId="439A6F27"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Fe/Mn oxides bound fraction</w:t>
            </w:r>
          </w:p>
        </w:tc>
      </w:tr>
      <w:tr w:rsidR="00EC049D" w:rsidRPr="008B0646" w14:paraId="5DB0DAE8" w14:textId="77777777" w:rsidTr="00BA75EC">
        <w:trPr>
          <w:trHeight w:val="287"/>
        </w:trPr>
        <w:tc>
          <w:tcPr>
            <w:tcW w:w="3132" w:type="dxa"/>
            <w:vMerge/>
            <w:tcBorders>
              <w:bottom w:val="nil"/>
            </w:tcBorders>
            <w:vAlign w:val="center"/>
            <w:hideMark/>
          </w:tcPr>
          <w:p w14:paraId="1FEDF59C" w14:textId="77777777" w:rsidR="00EC049D" w:rsidRPr="008B0646" w:rsidRDefault="00EC049D" w:rsidP="00EC049D">
            <w:pPr>
              <w:spacing w:line="276" w:lineRule="auto"/>
              <w:rPr>
                <w:rFonts w:asciiTheme="minorHAnsi" w:hAnsiTheme="minorHAnsi" w:cs="Times New Roman"/>
                <w:b/>
                <w:bCs/>
                <w:lang w:bidi="hi-IN"/>
              </w:rPr>
            </w:pPr>
          </w:p>
        </w:tc>
        <w:tc>
          <w:tcPr>
            <w:tcW w:w="13160" w:type="dxa"/>
            <w:gridSpan w:val="17"/>
            <w:tcBorders>
              <w:bottom w:val="nil"/>
            </w:tcBorders>
            <w:vAlign w:val="center"/>
            <w:hideMark/>
          </w:tcPr>
          <w:p w14:paraId="06F41AB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(mg/kg)</w:t>
            </w:r>
          </w:p>
        </w:tc>
      </w:tr>
      <w:tr w:rsidR="00EC049D" w:rsidRPr="008B0646" w14:paraId="391CD713" w14:textId="77777777" w:rsidTr="00BA75EC">
        <w:trPr>
          <w:trHeight w:val="287"/>
        </w:trPr>
        <w:tc>
          <w:tcPr>
            <w:tcW w:w="3132" w:type="dxa"/>
            <w:vMerge/>
            <w:tcBorders>
              <w:bottom w:val="nil"/>
            </w:tcBorders>
            <w:vAlign w:val="center"/>
            <w:hideMark/>
          </w:tcPr>
          <w:p w14:paraId="64CAD19E" w14:textId="77777777" w:rsidR="00EC049D" w:rsidRPr="008B0646" w:rsidRDefault="00EC049D" w:rsidP="00EC049D">
            <w:pPr>
              <w:spacing w:line="276" w:lineRule="auto"/>
              <w:rPr>
                <w:rFonts w:asciiTheme="minorHAnsi" w:hAnsiTheme="minorHAnsi" w:cs="Times New Roman"/>
                <w:b/>
                <w:bCs/>
                <w:lang w:bidi="hi-IN"/>
              </w:rPr>
            </w:pPr>
          </w:p>
        </w:tc>
        <w:tc>
          <w:tcPr>
            <w:tcW w:w="1519" w:type="dxa"/>
            <w:tcBorders>
              <w:bottom w:val="nil"/>
            </w:tcBorders>
            <w:vAlign w:val="center"/>
            <w:hideMark/>
          </w:tcPr>
          <w:p w14:paraId="53D88459"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35" w:type="dxa"/>
            <w:gridSpan w:val="2"/>
            <w:tcBorders>
              <w:bottom w:val="nil"/>
            </w:tcBorders>
            <w:vAlign w:val="center"/>
            <w:hideMark/>
          </w:tcPr>
          <w:p w14:paraId="345A1E07"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41" w:type="dxa"/>
            <w:gridSpan w:val="3"/>
            <w:tcBorders>
              <w:bottom w:val="nil"/>
            </w:tcBorders>
            <w:vAlign w:val="center"/>
            <w:hideMark/>
          </w:tcPr>
          <w:p w14:paraId="003EC84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403" w:type="dxa"/>
            <w:tcBorders>
              <w:bottom w:val="nil"/>
            </w:tcBorders>
            <w:vAlign w:val="center"/>
            <w:hideMark/>
          </w:tcPr>
          <w:p w14:paraId="0395846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36" w:type="dxa"/>
            <w:gridSpan w:val="2"/>
            <w:tcBorders>
              <w:bottom w:val="nil"/>
            </w:tcBorders>
            <w:vAlign w:val="center"/>
            <w:hideMark/>
          </w:tcPr>
          <w:p w14:paraId="1A049FD6"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36" w:type="dxa"/>
            <w:gridSpan w:val="3"/>
            <w:tcBorders>
              <w:bottom w:val="nil"/>
            </w:tcBorders>
            <w:vAlign w:val="center"/>
            <w:hideMark/>
          </w:tcPr>
          <w:p w14:paraId="3E749CBC"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188" w:type="dxa"/>
            <w:tcBorders>
              <w:bottom w:val="nil"/>
            </w:tcBorders>
            <w:vAlign w:val="center"/>
            <w:hideMark/>
          </w:tcPr>
          <w:p w14:paraId="1AADB09A"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212" w:type="dxa"/>
            <w:gridSpan w:val="2"/>
            <w:tcBorders>
              <w:bottom w:val="nil"/>
            </w:tcBorders>
            <w:vAlign w:val="center"/>
            <w:hideMark/>
          </w:tcPr>
          <w:p w14:paraId="145CCD1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689" w:type="dxa"/>
            <w:gridSpan w:val="2"/>
            <w:tcBorders>
              <w:bottom w:val="nil"/>
            </w:tcBorders>
            <w:vAlign w:val="center"/>
            <w:hideMark/>
          </w:tcPr>
          <w:p w14:paraId="47343688"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EC049D" w:rsidRPr="008B0646" w14:paraId="60D7C40A" w14:textId="77777777" w:rsidTr="00BA75EC">
        <w:trPr>
          <w:trHeight w:val="287"/>
        </w:trPr>
        <w:tc>
          <w:tcPr>
            <w:tcW w:w="3132" w:type="dxa"/>
            <w:tcBorders>
              <w:bottom w:val="single" w:sz="4" w:space="0" w:color="auto"/>
            </w:tcBorders>
            <w:hideMark/>
          </w:tcPr>
          <w:p w14:paraId="2273BB5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Initial</w:t>
            </w:r>
          </w:p>
        </w:tc>
        <w:tc>
          <w:tcPr>
            <w:tcW w:w="4595" w:type="dxa"/>
            <w:gridSpan w:val="6"/>
            <w:tcBorders>
              <w:bottom w:val="single" w:sz="4" w:space="0" w:color="auto"/>
            </w:tcBorders>
            <w:hideMark/>
          </w:tcPr>
          <w:p w14:paraId="4CE5A382"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0.198</w:t>
            </w:r>
          </w:p>
        </w:tc>
        <w:tc>
          <w:tcPr>
            <w:tcW w:w="4476" w:type="dxa"/>
            <w:gridSpan w:val="6"/>
            <w:tcBorders>
              <w:bottom w:val="single" w:sz="4" w:space="0" w:color="auto"/>
            </w:tcBorders>
            <w:hideMark/>
          </w:tcPr>
          <w:p w14:paraId="20BE9BF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2.95</w:t>
            </w:r>
          </w:p>
        </w:tc>
        <w:tc>
          <w:tcPr>
            <w:tcW w:w="4088" w:type="dxa"/>
            <w:gridSpan w:val="5"/>
            <w:tcBorders>
              <w:bottom w:val="single" w:sz="4" w:space="0" w:color="auto"/>
            </w:tcBorders>
            <w:hideMark/>
          </w:tcPr>
          <w:p w14:paraId="4B719E6E"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20.25</w:t>
            </w:r>
          </w:p>
        </w:tc>
      </w:tr>
      <w:tr w:rsidR="00EC049D" w:rsidRPr="008B0646" w14:paraId="2611D9CE" w14:textId="77777777" w:rsidTr="00BA75EC">
        <w:trPr>
          <w:trHeight w:val="287"/>
        </w:trPr>
        <w:tc>
          <w:tcPr>
            <w:tcW w:w="16292" w:type="dxa"/>
            <w:gridSpan w:val="18"/>
            <w:tcBorders>
              <w:top w:val="single" w:sz="4" w:space="0" w:color="auto"/>
            </w:tcBorders>
            <w:hideMark/>
          </w:tcPr>
          <w:p w14:paraId="5088AAEB" w14:textId="77777777" w:rsidR="00EC049D" w:rsidRPr="008B0646" w:rsidRDefault="00EC049D"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013DF014" w14:textId="77777777" w:rsidTr="00BA75EC">
        <w:trPr>
          <w:trHeight w:val="287"/>
        </w:trPr>
        <w:tc>
          <w:tcPr>
            <w:tcW w:w="3132" w:type="dxa"/>
            <w:vAlign w:val="center"/>
            <w:hideMark/>
          </w:tcPr>
          <w:p w14:paraId="15DD84E9"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583" w:type="dxa"/>
            <w:gridSpan w:val="2"/>
            <w:hideMark/>
          </w:tcPr>
          <w:p w14:paraId="6E40A6A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0.224</w:t>
            </w:r>
          </w:p>
        </w:tc>
        <w:tc>
          <w:tcPr>
            <w:tcW w:w="1492" w:type="dxa"/>
            <w:gridSpan w:val="2"/>
            <w:hideMark/>
          </w:tcPr>
          <w:p w14:paraId="41461D8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0.241</w:t>
            </w:r>
          </w:p>
        </w:tc>
        <w:tc>
          <w:tcPr>
            <w:tcW w:w="1495" w:type="dxa"/>
            <w:hideMark/>
          </w:tcPr>
          <w:p w14:paraId="39E6804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0.232</w:t>
            </w:r>
          </w:p>
        </w:tc>
        <w:tc>
          <w:tcPr>
            <w:tcW w:w="1492" w:type="dxa"/>
            <w:gridSpan w:val="3"/>
            <w:hideMark/>
          </w:tcPr>
          <w:p w14:paraId="5AD325C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3.60</w:t>
            </w:r>
          </w:p>
        </w:tc>
        <w:tc>
          <w:tcPr>
            <w:tcW w:w="1493" w:type="dxa"/>
            <w:gridSpan w:val="2"/>
            <w:hideMark/>
          </w:tcPr>
          <w:p w14:paraId="715C961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3.72</w:t>
            </w:r>
          </w:p>
        </w:tc>
        <w:tc>
          <w:tcPr>
            <w:tcW w:w="1491" w:type="dxa"/>
            <w:hideMark/>
          </w:tcPr>
          <w:p w14:paraId="07F79C1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3.66</w:t>
            </w:r>
          </w:p>
        </w:tc>
        <w:tc>
          <w:tcPr>
            <w:tcW w:w="1239" w:type="dxa"/>
            <w:gridSpan w:val="3"/>
            <w:vAlign w:val="center"/>
            <w:hideMark/>
          </w:tcPr>
          <w:p w14:paraId="412B279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22.63</w:t>
            </w:r>
          </w:p>
        </w:tc>
        <w:tc>
          <w:tcPr>
            <w:tcW w:w="1247" w:type="dxa"/>
            <w:gridSpan w:val="2"/>
            <w:hideMark/>
          </w:tcPr>
          <w:p w14:paraId="2F9ACFE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23.22</w:t>
            </w:r>
          </w:p>
        </w:tc>
        <w:tc>
          <w:tcPr>
            <w:tcW w:w="1631" w:type="dxa"/>
            <w:hideMark/>
          </w:tcPr>
          <w:p w14:paraId="6125C68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22.92</w:t>
            </w:r>
          </w:p>
        </w:tc>
      </w:tr>
      <w:tr w:rsidR="00EC049D" w:rsidRPr="008B0646" w14:paraId="76E5C072" w14:textId="77777777" w:rsidTr="00BA75EC">
        <w:trPr>
          <w:trHeight w:val="287"/>
        </w:trPr>
        <w:tc>
          <w:tcPr>
            <w:tcW w:w="3132" w:type="dxa"/>
            <w:vAlign w:val="center"/>
            <w:hideMark/>
          </w:tcPr>
          <w:p w14:paraId="402FEA3C"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583" w:type="dxa"/>
            <w:gridSpan w:val="2"/>
            <w:hideMark/>
          </w:tcPr>
          <w:p w14:paraId="0939D7C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0.241</w:t>
            </w:r>
          </w:p>
        </w:tc>
        <w:tc>
          <w:tcPr>
            <w:tcW w:w="1492" w:type="dxa"/>
            <w:gridSpan w:val="2"/>
            <w:hideMark/>
          </w:tcPr>
          <w:p w14:paraId="0B17429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0.264</w:t>
            </w:r>
          </w:p>
        </w:tc>
        <w:tc>
          <w:tcPr>
            <w:tcW w:w="1495" w:type="dxa"/>
            <w:hideMark/>
          </w:tcPr>
          <w:p w14:paraId="166239C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0.253</w:t>
            </w:r>
          </w:p>
        </w:tc>
        <w:tc>
          <w:tcPr>
            <w:tcW w:w="1492" w:type="dxa"/>
            <w:gridSpan w:val="3"/>
            <w:hideMark/>
          </w:tcPr>
          <w:p w14:paraId="515047F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3.76</w:t>
            </w:r>
          </w:p>
        </w:tc>
        <w:tc>
          <w:tcPr>
            <w:tcW w:w="1493" w:type="dxa"/>
            <w:gridSpan w:val="2"/>
            <w:hideMark/>
          </w:tcPr>
          <w:p w14:paraId="0FE6789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3.93</w:t>
            </w:r>
          </w:p>
        </w:tc>
        <w:tc>
          <w:tcPr>
            <w:tcW w:w="1491" w:type="dxa"/>
            <w:hideMark/>
          </w:tcPr>
          <w:p w14:paraId="17AC53B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3.84</w:t>
            </w:r>
          </w:p>
        </w:tc>
        <w:tc>
          <w:tcPr>
            <w:tcW w:w="1239" w:type="dxa"/>
            <w:gridSpan w:val="3"/>
            <w:hideMark/>
          </w:tcPr>
          <w:p w14:paraId="4913F1F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24.18</w:t>
            </w:r>
          </w:p>
        </w:tc>
        <w:tc>
          <w:tcPr>
            <w:tcW w:w="1247" w:type="dxa"/>
            <w:gridSpan w:val="2"/>
            <w:hideMark/>
          </w:tcPr>
          <w:p w14:paraId="1D37495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25.15</w:t>
            </w:r>
          </w:p>
        </w:tc>
        <w:tc>
          <w:tcPr>
            <w:tcW w:w="1631" w:type="dxa"/>
            <w:hideMark/>
          </w:tcPr>
          <w:p w14:paraId="6D05143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24.66</w:t>
            </w:r>
          </w:p>
        </w:tc>
      </w:tr>
      <w:tr w:rsidR="00EC049D" w:rsidRPr="008B0646" w14:paraId="7B8ED79C" w14:textId="77777777" w:rsidTr="00BA75EC">
        <w:trPr>
          <w:trHeight w:val="287"/>
        </w:trPr>
        <w:tc>
          <w:tcPr>
            <w:tcW w:w="3132" w:type="dxa"/>
            <w:vAlign w:val="center"/>
            <w:hideMark/>
          </w:tcPr>
          <w:p w14:paraId="6714CB6D"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583" w:type="dxa"/>
            <w:gridSpan w:val="2"/>
            <w:hideMark/>
          </w:tcPr>
          <w:p w14:paraId="23CCF1B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0.001</w:t>
            </w:r>
          </w:p>
        </w:tc>
        <w:tc>
          <w:tcPr>
            <w:tcW w:w="1492" w:type="dxa"/>
            <w:gridSpan w:val="2"/>
            <w:hideMark/>
          </w:tcPr>
          <w:p w14:paraId="08628AA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0.002</w:t>
            </w:r>
          </w:p>
        </w:tc>
        <w:tc>
          <w:tcPr>
            <w:tcW w:w="1495" w:type="dxa"/>
            <w:hideMark/>
          </w:tcPr>
          <w:p w14:paraId="476EA60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0.001</w:t>
            </w:r>
          </w:p>
        </w:tc>
        <w:tc>
          <w:tcPr>
            <w:tcW w:w="1492" w:type="dxa"/>
            <w:gridSpan w:val="3"/>
            <w:hideMark/>
          </w:tcPr>
          <w:p w14:paraId="7AE32CB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0.03</w:t>
            </w:r>
          </w:p>
        </w:tc>
        <w:tc>
          <w:tcPr>
            <w:tcW w:w="1493" w:type="dxa"/>
            <w:gridSpan w:val="2"/>
            <w:hideMark/>
          </w:tcPr>
          <w:p w14:paraId="78370C5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w:t>
            </w:r>
          </w:p>
        </w:tc>
        <w:tc>
          <w:tcPr>
            <w:tcW w:w="1491" w:type="dxa"/>
            <w:hideMark/>
          </w:tcPr>
          <w:p w14:paraId="72E272A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w:t>
            </w:r>
          </w:p>
        </w:tc>
        <w:tc>
          <w:tcPr>
            <w:tcW w:w="1239" w:type="dxa"/>
            <w:gridSpan w:val="3"/>
            <w:hideMark/>
          </w:tcPr>
          <w:p w14:paraId="745537E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0.22</w:t>
            </w:r>
          </w:p>
        </w:tc>
        <w:tc>
          <w:tcPr>
            <w:tcW w:w="1247" w:type="dxa"/>
            <w:gridSpan w:val="2"/>
            <w:hideMark/>
          </w:tcPr>
          <w:p w14:paraId="044F4F0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0.20</w:t>
            </w:r>
          </w:p>
        </w:tc>
        <w:tc>
          <w:tcPr>
            <w:tcW w:w="1631" w:type="dxa"/>
            <w:hideMark/>
          </w:tcPr>
          <w:p w14:paraId="7198520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0.15</w:t>
            </w:r>
          </w:p>
        </w:tc>
      </w:tr>
      <w:tr w:rsidR="00EC049D" w:rsidRPr="008B0646" w14:paraId="3F749A84" w14:textId="77777777" w:rsidTr="00BA75EC">
        <w:trPr>
          <w:trHeight w:val="287"/>
        </w:trPr>
        <w:tc>
          <w:tcPr>
            <w:tcW w:w="3132" w:type="dxa"/>
            <w:vAlign w:val="center"/>
            <w:hideMark/>
          </w:tcPr>
          <w:p w14:paraId="31F2879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583" w:type="dxa"/>
            <w:gridSpan w:val="2"/>
            <w:hideMark/>
          </w:tcPr>
          <w:p w14:paraId="40477DF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0.004</w:t>
            </w:r>
          </w:p>
        </w:tc>
        <w:tc>
          <w:tcPr>
            <w:tcW w:w="1492" w:type="dxa"/>
            <w:gridSpan w:val="2"/>
            <w:hideMark/>
          </w:tcPr>
          <w:p w14:paraId="11B7969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0.005</w:t>
            </w:r>
          </w:p>
        </w:tc>
        <w:tc>
          <w:tcPr>
            <w:tcW w:w="1495" w:type="dxa"/>
            <w:hideMark/>
          </w:tcPr>
          <w:p w14:paraId="4B17F07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0.003</w:t>
            </w:r>
          </w:p>
        </w:tc>
        <w:tc>
          <w:tcPr>
            <w:tcW w:w="1492" w:type="dxa"/>
            <w:gridSpan w:val="3"/>
            <w:hideMark/>
          </w:tcPr>
          <w:p w14:paraId="70721E5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0.09</w:t>
            </w:r>
          </w:p>
        </w:tc>
        <w:tc>
          <w:tcPr>
            <w:tcW w:w="1493" w:type="dxa"/>
            <w:gridSpan w:val="2"/>
            <w:hideMark/>
          </w:tcPr>
          <w:p w14:paraId="6502C02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0.07</w:t>
            </w:r>
          </w:p>
        </w:tc>
        <w:tc>
          <w:tcPr>
            <w:tcW w:w="1491" w:type="dxa"/>
            <w:hideMark/>
          </w:tcPr>
          <w:p w14:paraId="35927C3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0.06</w:t>
            </w:r>
          </w:p>
        </w:tc>
        <w:tc>
          <w:tcPr>
            <w:tcW w:w="1239" w:type="dxa"/>
            <w:gridSpan w:val="3"/>
            <w:hideMark/>
          </w:tcPr>
          <w:p w14:paraId="4FB376C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0.62</w:t>
            </w:r>
          </w:p>
        </w:tc>
        <w:tc>
          <w:tcPr>
            <w:tcW w:w="1247" w:type="dxa"/>
            <w:gridSpan w:val="2"/>
            <w:hideMark/>
          </w:tcPr>
          <w:p w14:paraId="32E1CB9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0.57</w:t>
            </w:r>
          </w:p>
        </w:tc>
        <w:tc>
          <w:tcPr>
            <w:tcW w:w="1631" w:type="dxa"/>
            <w:hideMark/>
          </w:tcPr>
          <w:p w14:paraId="1B4BA13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0.42</w:t>
            </w:r>
          </w:p>
        </w:tc>
      </w:tr>
      <w:tr w:rsidR="00EC049D" w:rsidRPr="008B0646" w14:paraId="19D1DF73" w14:textId="77777777" w:rsidTr="00BA75EC">
        <w:trPr>
          <w:trHeight w:val="287"/>
        </w:trPr>
        <w:tc>
          <w:tcPr>
            <w:tcW w:w="16292" w:type="dxa"/>
            <w:gridSpan w:val="18"/>
            <w:hideMark/>
          </w:tcPr>
          <w:p w14:paraId="77588421" w14:textId="77777777" w:rsidR="00EC049D" w:rsidRPr="008B0646" w:rsidRDefault="00EC049D"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3708470C" w14:textId="77777777" w:rsidTr="00BA75EC">
        <w:trPr>
          <w:trHeight w:val="287"/>
        </w:trPr>
        <w:tc>
          <w:tcPr>
            <w:tcW w:w="3132" w:type="dxa"/>
            <w:vAlign w:val="center"/>
            <w:hideMark/>
          </w:tcPr>
          <w:p w14:paraId="2376033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583" w:type="dxa"/>
            <w:gridSpan w:val="2"/>
            <w:hideMark/>
          </w:tcPr>
          <w:p w14:paraId="01651C1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0.226</w:t>
            </w:r>
          </w:p>
        </w:tc>
        <w:tc>
          <w:tcPr>
            <w:tcW w:w="1492" w:type="dxa"/>
            <w:gridSpan w:val="2"/>
            <w:hideMark/>
          </w:tcPr>
          <w:p w14:paraId="1EF23A3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0.244</w:t>
            </w:r>
          </w:p>
        </w:tc>
        <w:tc>
          <w:tcPr>
            <w:tcW w:w="1495" w:type="dxa"/>
            <w:hideMark/>
          </w:tcPr>
          <w:p w14:paraId="4DAF8CB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0.235</w:t>
            </w:r>
          </w:p>
        </w:tc>
        <w:tc>
          <w:tcPr>
            <w:tcW w:w="1492" w:type="dxa"/>
            <w:gridSpan w:val="3"/>
            <w:hideMark/>
          </w:tcPr>
          <w:p w14:paraId="62B569A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3.57</w:t>
            </w:r>
          </w:p>
        </w:tc>
        <w:tc>
          <w:tcPr>
            <w:tcW w:w="1493" w:type="dxa"/>
            <w:gridSpan w:val="2"/>
            <w:hideMark/>
          </w:tcPr>
          <w:p w14:paraId="64A3443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3.74</w:t>
            </w:r>
          </w:p>
        </w:tc>
        <w:tc>
          <w:tcPr>
            <w:tcW w:w="1491" w:type="dxa"/>
            <w:hideMark/>
          </w:tcPr>
          <w:p w14:paraId="667D11A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3.66</w:t>
            </w:r>
          </w:p>
        </w:tc>
        <w:tc>
          <w:tcPr>
            <w:tcW w:w="1239" w:type="dxa"/>
            <w:gridSpan w:val="3"/>
            <w:hideMark/>
          </w:tcPr>
          <w:p w14:paraId="671B106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22.74</w:t>
            </w:r>
          </w:p>
        </w:tc>
        <w:tc>
          <w:tcPr>
            <w:tcW w:w="1247" w:type="dxa"/>
            <w:gridSpan w:val="2"/>
            <w:hideMark/>
          </w:tcPr>
          <w:p w14:paraId="145220D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23.37</w:t>
            </w:r>
          </w:p>
        </w:tc>
        <w:tc>
          <w:tcPr>
            <w:tcW w:w="1631" w:type="dxa"/>
            <w:hideMark/>
          </w:tcPr>
          <w:p w14:paraId="2DC343A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23.05</w:t>
            </w:r>
          </w:p>
        </w:tc>
      </w:tr>
      <w:tr w:rsidR="00EC049D" w:rsidRPr="008B0646" w14:paraId="0E218500" w14:textId="77777777" w:rsidTr="00BA75EC">
        <w:trPr>
          <w:trHeight w:val="287"/>
        </w:trPr>
        <w:tc>
          <w:tcPr>
            <w:tcW w:w="3132" w:type="dxa"/>
            <w:vAlign w:val="center"/>
            <w:hideMark/>
          </w:tcPr>
          <w:p w14:paraId="539A7338"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583" w:type="dxa"/>
            <w:gridSpan w:val="2"/>
            <w:hideMark/>
          </w:tcPr>
          <w:p w14:paraId="67431FB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0.230</w:t>
            </w:r>
          </w:p>
        </w:tc>
        <w:tc>
          <w:tcPr>
            <w:tcW w:w="1492" w:type="dxa"/>
            <w:gridSpan w:val="2"/>
            <w:hideMark/>
          </w:tcPr>
          <w:p w14:paraId="15243FF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0.253</w:t>
            </w:r>
          </w:p>
        </w:tc>
        <w:tc>
          <w:tcPr>
            <w:tcW w:w="1495" w:type="dxa"/>
            <w:hideMark/>
          </w:tcPr>
          <w:p w14:paraId="2AB6BF1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0.241</w:t>
            </w:r>
          </w:p>
        </w:tc>
        <w:tc>
          <w:tcPr>
            <w:tcW w:w="1492" w:type="dxa"/>
            <w:gridSpan w:val="3"/>
            <w:hideMark/>
          </w:tcPr>
          <w:p w14:paraId="3FCCF54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3.68</w:t>
            </w:r>
          </w:p>
        </w:tc>
        <w:tc>
          <w:tcPr>
            <w:tcW w:w="1493" w:type="dxa"/>
            <w:gridSpan w:val="2"/>
            <w:hideMark/>
          </w:tcPr>
          <w:p w14:paraId="34EB43B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3.81</w:t>
            </w:r>
          </w:p>
        </w:tc>
        <w:tc>
          <w:tcPr>
            <w:tcW w:w="1491" w:type="dxa"/>
            <w:hideMark/>
          </w:tcPr>
          <w:p w14:paraId="4090CA6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3.74</w:t>
            </w:r>
          </w:p>
        </w:tc>
        <w:tc>
          <w:tcPr>
            <w:tcW w:w="1239" w:type="dxa"/>
            <w:gridSpan w:val="3"/>
            <w:hideMark/>
          </w:tcPr>
          <w:p w14:paraId="0DB1708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23.43</w:t>
            </w:r>
          </w:p>
        </w:tc>
        <w:tc>
          <w:tcPr>
            <w:tcW w:w="1247" w:type="dxa"/>
            <w:gridSpan w:val="2"/>
            <w:hideMark/>
          </w:tcPr>
          <w:p w14:paraId="6B363A0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24.18</w:t>
            </w:r>
          </w:p>
        </w:tc>
        <w:tc>
          <w:tcPr>
            <w:tcW w:w="1631" w:type="dxa"/>
            <w:hideMark/>
          </w:tcPr>
          <w:p w14:paraId="1A5D736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23.81</w:t>
            </w:r>
          </w:p>
        </w:tc>
      </w:tr>
      <w:tr w:rsidR="00EC049D" w:rsidRPr="008B0646" w14:paraId="066B93A0" w14:textId="77777777" w:rsidTr="00BA75EC">
        <w:trPr>
          <w:trHeight w:val="287"/>
        </w:trPr>
        <w:tc>
          <w:tcPr>
            <w:tcW w:w="3132" w:type="dxa"/>
            <w:vAlign w:val="center"/>
            <w:hideMark/>
          </w:tcPr>
          <w:p w14:paraId="36F7FC29"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583" w:type="dxa"/>
            <w:gridSpan w:val="2"/>
            <w:hideMark/>
          </w:tcPr>
          <w:p w14:paraId="62917C5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0.242</w:t>
            </w:r>
          </w:p>
        </w:tc>
        <w:tc>
          <w:tcPr>
            <w:tcW w:w="1492" w:type="dxa"/>
            <w:gridSpan w:val="2"/>
            <w:hideMark/>
          </w:tcPr>
          <w:p w14:paraId="025C38C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0.260</w:t>
            </w:r>
          </w:p>
        </w:tc>
        <w:tc>
          <w:tcPr>
            <w:tcW w:w="1495" w:type="dxa"/>
            <w:hideMark/>
          </w:tcPr>
          <w:p w14:paraId="26FBDB7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0.251</w:t>
            </w:r>
          </w:p>
        </w:tc>
        <w:tc>
          <w:tcPr>
            <w:tcW w:w="1492" w:type="dxa"/>
            <w:gridSpan w:val="3"/>
            <w:hideMark/>
          </w:tcPr>
          <w:p w14:paraId="271FAA5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3.80</w:t>
            </w:r>
          </w:p>
        </w:tc>
        <w:tc>
          <w:tcPr>
            <w:tcW w:w="1493" w:type="dxa"/>
            <w:gridSpan w:val="2"/>
            <w:hideMark/>
          </w:tcPr>
          <w:p w14:paraId="04D6C65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3.92</w:t>
            </w:r>
          </w:p>
        </w:tc>
        <w:tc>
          <w:tcPr>
            <w:tcW w:w="1491" w:type="dxa"/>
            <w:hideMark/>
          </w:tcPr>
          <w:p w14:paraId="3E83BF5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3.86</w:t>
            </w:r>
          </w:p>
        </w:tc>
        <w:tc>
          <w:tcPr>
            <w:tcW w:w="1239" w:type="dxa"/>
            <w:gridSpan w:val="3"/>
            <w:hideMark/>
          </w:tcPr>
          <w:p w14:paraId="5F4F336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24.05</w:t>
            </w:r>
          </w:p>
        </w:tc>
        <w:tc>
          <w:tcPr>
            <w:tcW w:w="1247" w:type="dxa"/>
            <w:gridSpan w:val="2"/>
            <w:hideMark/>
          </w:tcPr>
          <w:p w14:paraId="7C730FD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25.00</w:t>
            </w:r>
          </w:p>
        </w:tc>
        <w:tc>
          <w:tcPr>
            <w:tcW w:w="1631" w:type="dxa"/>
            <w:hideMark/>
          </w:tcPr>
          <w:p w14:paraId="653391C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24.52</w:t>
            </w:r>
          </w:p>
        </w:tc>
      </w:tr>
      <w:tr w:rsidR="00EC049D" w:rsidRPr="008B0646" w14:paraId="6CA534D5" w14:textId="77777777" w:rsidTr="00BA75EC">
        <w:trPr>
          <w:trHeight w:val="287"/>
        </w:trPr>
        <w:tc>
          <w:tcPr>
            <w:tcW w:w="3132" w:type="dxa"/>
            <w:vAlign w:val="center"/>
            <w:hideMark/>
          </w:tcPr>
          <w:p w14:paraId="680B13ED"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583" w:type="dxa"/>
            <w:gridSpan w:val="2"/>
            <w:hideMark/>
          </w:tcPr>
          <w:p w14:paraId="0C084AC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0.002</w:t>
            </w:r>
          </w:p>
        </w:tc>
        <w:tc>
          <w:tcPr>
            <w:tcW w:w="1492" w:type="dxa"/>
            <w:gridSpan w:val="2"/>
            <w:hideMark/>
          </w:tcPr>
          <w:p w14:paraId="3529B2C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0.002</w:t>
            </w:r>
          </w:p>
        </w:tc>
        <w:tc>
          <w:tcPr>
            <w:tcW w:w="1495" w:type="dxa"/>
            <w:hideMark/>
          </w:tcPr>
          <w:p w14:paraId="1BBC20C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0.001</w:t>
            </w:r>
          </w:p>
        </w:tc>
        <w:tc>
          <w:tcPr>
            <w:tcW w:w="1492" w:type="dxa"/>
            <w:gridSpan w:val="3"/>
            <w:hideMark/>
          </w:tcPr>
          <w:p w14:paraId="1B42841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493" w:type="dxa"/>
            <w:gridSpan w:val="2"/>
            <w:hideMark/>
          </w:tcPr>
          <w:p w14:paraId="61D2C56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0.03</w:t>
            </w:r>
          </w:p>
        </w:tc>
        <w:tc>
          <w:tcPr>
            <w:tcW w:w="1491" w:type="dxa"/>
            <w:hideMark/>
          </w:tcPr>
          <w:p w14:paraId="6DEC69E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239" w:type="dxa"/>
            <w:gridSpan w:val="3"/>
            <w:hideMark/>
          </w:tcPr>
          <w:p w14:paraId="21A74FB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0.27</w:t>
            </w:r>
          </w:p>
        </w:tc>
        <w:tc>
          <w:tcPr>
            <w:tcW w:w="1247" w:type="dxa"/>
            <w:gridSpan w:val="2"/>
            <w:hideMark/>
          </w:tcPr>
          <w:p w14:paraId="2AAA952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w:t>
            </w:r>
          </w:p>
        </w:tc>
        <w:tc>
          <w:tcPr>
            <w:tcW w:w="1631" w:type="dxa"/>
            <w:hideMark/>
          </w:tcPr>
          <w:p w14:paraId="6D29837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0.18</w:t>
            </w:r>
          </w:p>
        </w:tc>
      </w:tr>
      <w:tr w:rsidR="00EC049D" w:rsidRPr="008B0646" w14:paraId="0B4038F8" w14:textId="77777777" w:rsidTr="00BA75EC">
        <w:trPr>
          <w:trHeight w:val="287"/>
        </w:trPr>
        <w:tc>
          <w:tcPr>
            <w:tcW w:w="3132" w:type="dxa"/>
            <w:vAlign w:val="center"/>
            <w:hideMark/>
          </w:tcPr>
          <w:p w14:paraId="18E8D009"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583" w:type="dxa"/>
            <w:gridSpan w:val="2"/>
            <w:hideMark/>
          </w:tcPr>
          <w:p w14:paraId="3681981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0.005</w:t>
            </w:r>
          </w:p>
        </w:tc>
        <w:tc>
          <w:tcPr>
            <w:tcW w:w="1492" w:type="dxa"/>
            <w:gridSpan w:val="2"/>
            <w:hideMark/>
          </w:tcPr>
          <w:p w14:paraId="24B4E51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0.006</w:t>
            </w:r>
          </w:p>
        </w:tc>
        <w:tc>
          <w:tcPr>
            <w:tcW w:w="1495" w:type="dxa"/>
            <w:hideMark/>
          </w:tcPr>
          <w:p w14:paraId="4AC4FC9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0.004</w:t>
            </w:r>
          </w:p>
        </w:tc>
        <w:tc>
          <w:tcPr>
            <w:tcW w:w="1492" w:type="dxa"/>
            <w:gridSpan w:val="3"/>
            <w:hideMark/>
          </w:tcPr>
          <w:p w14:paraId="021C16C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0.11</w:t>
            </w:r>
          </w:p>
        </w:tc>
        <w:tc>
          <w:tcPr>
            <w:tcW w:w="1493" w:type="dxa"/>
            <w:gridSpan w:val="2"/>
            <w:hideMark/>
          </w:tcPr>
          <w:p w14:paraId="0AA1F6C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0.09</w:t>
            </w:r>
          </w:p>
        </w:tc>
        <w:tc>
          <w:tcPr>
            <w:tcW w:w="1491" w:type="dxa"/>
            <w:hideMark/>
          </w:tcPr>
          <w:p w14:paraId="028421A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0.08</w:t>
            </w:r>
          </w:p>
        </w:tc>
        <w:tc>
          <w:tcPr>
            <w:tcW w:w="1239" w:type="dxa"/>
            <w:gridSpan w:val="3"/>
            <w:hideMark/>
          </w:tcPr>
          <w:p w14:paraId="220B145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0.76</w:t>
            </w:r>
          </w:p>
        </w:tc>
        <w:tc>
          <w:tcPr>
            <w:tcW w:w="1247" w:type="dxa"/>
            <w:gridSpan w:val="2"/>
            <w:hideMark/>
          </w:tcPr>
          <w:p w14:paraId="1E17352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0.70</w:t>
            </w:r>
          </w:p>
        </w:tc>
        <w:tc>
          <w:tcPr>
            <w:tcW w:w="1631" w:type="dxa"/>
            <w:hideMark/>
          </w:tcPr>
          <w:p w14:paraId="7B5F1F4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0.51</w:t>
            </w:r>
          </w:p>
        </w:tc>
      </w:tr>
      <w:tr w:rsidR="00EC049D" w:rsidRPr="008B0646" w14:paraId="6CB79258" w14:textId="77777777" w:rsidTr="00BA75EC">
        <w:trPr>
          <w:trHeight w:val="287"/>
        </w:trPr>
        <w:tc>
          <w:tcPr>
            <w:tcW w:w="16292" w:type="dxa"/>
            <w:gridSpan w:val="18"/>
            <w:hideMark/>
          </w:tcPr>
          <w:p w14:paraId="39D648E7" w14:textId="77777777" w:rsidR="00EC049D" w:rsidRPr="008B0646" w:rsidRDefault="00EC049D" w:rsidP="00EC049D">
            <w:pPr>
              <w:spacing w:line="276" w:lineRule="auto"/>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EC049D" w:rsidRPr="008B0646" w14:paraId="72B76112" w14:textId="77777777" w:rsidTr="00BA75EC">
        <w:trPr>
          <w:trHeight w:val="287"/>
        </w:trPr>
        <w:tc>
          <w:tcPr>
            <w:tcW w:w="3132" w:type="dxa"/>
            <w:vAlign w:val="center"/>
            <w:hideMark/>
          </w:tcPr>
          <w:p w14:paraId="59761E4C"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583" w:type="dxa"/>
            <w:gridSpan w:val="2"/>
            <w:hideMark/>
          </w:tcPr>
          <w:p w14:paraId="23752BD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0.230</w:t>
            </w:r>
          </w:p>
        </w:tc>
        <w:tc>
          <w:tcPr>
            <w:tcW w:w="1492" w:type="dxa"/>
            <w:gridSpan w:val="2"/>
            <w:hideMark/>
          </w:tcPr>
          <w:p w14:paraId="611FB5F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0.252</w:t>
            </w:r>
          </w:p>
        </w:tc>
        <w:tc>
          <w:tcPr>
            <w:tcW w:w="1495" w:type="dxa"/>
            <w:hideMark/>
          </w:tcPr>
          <w:p w14:paraId="18949CE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0.241</w:t>
            </w:r>
          </w:p>
        </w:tc>
        <w:tc>
          <w:tcPr>
            <w:tcW w:w="1492" w:type="dxa"/>
            <w:gridSpan w:val="3"/>
            <w:hideMark/>
          </w:tcPr>
          <w:p w14:paraId="1854DB8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3.64</w:t>
            </w:r>
          </w:p>
        </w:tc>
        <w:tc>
          <w:tcPr>
            <w:tcW w:w="1493" w:type="dxa"/>
            <w:gridSpan w:val="2"/>
            <w:hideMark/>
          </w:tcPr>
          <w:p w14:paraId="0A77BDE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3.80</w:t>
            </w:r>
          </w:p>
        </w:tc>
        <w:tc>
          <w:tcPr>
            <w:tcW w:w="1491" w:type="dxa"/>
            <w:hideMark/>
          </w:tcPr>
          <w:p w14:paraId="2EBD7FF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3.72</w:t>
            </w:r>
          </w:p>
        </w:tc>
        <w:tc>
          <w:tcPr>
            <w:tcW w:w="1239" w:type="dxa"/>
            <w:gridSpan w:val="3"/>
            <w:hideMark/>
          </w:tcPr>
          <w:p w14:paraId="36E3FFC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23.22</w:t>
            </w:r>
          </w:p>
        </w:tc>
        <w:tc>
          <w:tcPr>
            <w:tcW w:w="1247" w:type="dxa"/>
            <w:gridSpan w:val="2"/>
            <w:hideMark/>
          </w:tcPr>
          <w:p w14:paraId="63D83A3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23.93</w:t>
            </w:r>
          </w:p>
        </w:tc>
        <w:tc>
          <w:tcPr>
            <w:tcW w:w="1631" w:type="dxa"/>
            <w:hideMark/>
          </w:tcPr>
          <w:p w14:paraId="793EA11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23.57</w:t>
            </w:r>
          </w:p>
        </w:tc>
      </w:tr>
      <w:tr w:rsidR="00EC049D" w:rsidRPr="008B0646" w14:paraId="4774E4C0" w14:textId="77777777" w:rsidTr="00BA75EC">
        <w:trPr>
          <w:trHeight w:val="287"/>
        </w:trPr>
        <w:tc>
          <w:tcPr>
            <w:tcW w:w="3132" w:type="dxa"/>
            <w:vAlign w:val="center"/>
            <w:hideMark/>
          </w:tcPr>
          <w:p w14:paraId="0013EED9"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583" w:type="dxa"/>
            <w:gridSpan w:val="2"/>
            <w:hideMark/>
          </w:tcPr>
          <w:p w14:paraId="17BE9F5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0.232</w:t>
            </w:r>
          </w:p>
        </w:tc>
        <w:tc>
          <w:tcPr>
            <w:tcW w:w="1492" w:type="dxa"/>
            <w:gridSpan w:val="2"/>
            <w:hideMark/>
          </w:tcPr>
          <w:p w14:paraId="06F2F83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0.251</w:t>
            </w:r>
          </w:p>
        </w:tc>
        <w:tc>
          <w:tcPr>
            <w:tcW w:w="1495" w:type="dxa"/>
            <w:hideMark/>
          </w:tcPr>
          <w:p w14:paraId="322A0F6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0.242</w:t>
            </w:r>
          </w:p>
        </w:tc>
        <w:tc>
          <w:tcPr>
            <w:tcW w:w="1492" w:type="dxa"/>
            <w:gridSpan w:val="3"/>
            <w:hideMark/>
          </w:tcPr>
          <w:p w14:paraId="129E930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3.68</w:t>
            </w:r>
          </w:p>
        </w:tc>
        <w:tc>
          <w:tcPr>
            <w:tcW w:w="1493" w:type="dxa"/>
            <w:gridSpan w:val="2"/>
            <w:hideMark/>
          </w:tcPr>
          <w:p w14:paraId="687B06F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3.81</w:t>
            </w:r>
          </w:p>
        </w:tc>
        <w:tc>
          <w:tcPr>
            <w:tcW w:w="1491" w:type="dxa"/>
            <w:hideMark/>
          </w:tcPr>
          <w:p w14:paraId="52C673D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3.75</w:t>
            </w:r>
          </w:p>
        </w:tc>
        <w:tc>
          <w:tcPr>
            <w:tcW w:w="1239" w:type="dxa"/>
            <w:gridSpan w:val="3"/>
            <w:hideMark/>
          </w:tcPr>
          <w:p w14:paraId="2256D79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23.47</w:t>
            </w:r>
          </w:p>
        </w:tc>
        <w:tc>
          <w:tcPr>
            <w:tcW w:w="1247" w:type="dxa"/>
            <w:gridSpan w:val="2"/>
            <w:hideMark/>
          </w:tcPr>
          <w:p w14:paraId="7899CFE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24.22</w:t>
            </w:r>
          </w:p>
        </w:tc>
        <w:tc>
          <w:tcPr>
            <w:tcW w:w="1631" w:type="dxa"/>
            <w:hideMark/>
          </w:tcPr>
          <w:p w14:paraId="3FCA1AD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23.85</w:t>
            </w:r>
          </w:p>
        </w:tc>
      </w:tr>
      <w:tr w:rsidR="00EC049D" w:rsidRPr="008B0646" w14:paraId="560D4F46" w14:textId="77777777" w:rsidTr="00BA75EC">
        <w:trPr>
          <w:trHeight w:val="287"/>
        </w:trPr>
        <w:tc>
          <w:tcPr>
            <w:tcW w:w="3132" w:type="dxa"/>
            <w:vAlign w:val="center"/>
            <w:hideMark/>
          </w:tcPr>
          <w:p w14:paraId="6A78857F"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583" w:type="dxa"/>
            <w:gridSpan w:val="2"/>
            <w:hideMark/>
          </w:tcPr>
          <w:p w14:paraId="2CA63A9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0.235</w:t>
            </w:r>
          </w:p>
        </w:tc>
        <w:tc>
          <w:tcPr>
            <w:tcW w:w="1492" w:type="dxa"/>
            <w:gridSpan w:val="2"/>
            <w:hideMark/>
          </w:tcPr>
          <w:p w14:paraId="0023A54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0.254</w:t>
            </w:r>
          </w:p>
        </w:tc>
        <w:tc>
          <w:tcPr>
            <w:tcW w:w="1495" w:type="dxa"/>
            <w:hideMark/>
          </w:tcPr>
          <w:p w14:paraId="7289560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0.244</w:t>
            </w:r>
          </w:p>
        </w:tc>
        <w:tc>
          <w:tcPr>
            <w:tcW w:w="1492" w:type="dxa"/>
            <w:gridSpan w:val="3"/>
            <w:hideMark/>
          </w:tcPr>
          <w:p w14:paraId="19B57F2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3.73</w:t>
            </w:r>
          </w:p>
        </w:tc>
        <w:tc>
          <w:tcPr>
            <w:tcW w:w="1493" w:type="dxa"/>
            <w:gridSpan w:val="2"/>
            <w:hideMark/>
          </w:tcPr>
          <w:p w14:paraId="62DC60D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3.86</w:t>
            </w:r>
          </w:p>
        </w:tc>
        <w:tc>
          <w:tcPr>
            <w:tcW w:w="1491" w:type="dxa"/>
            <w:hideMark/>
          </w:tcPr>
          <w:p w14:paraId="3B7B4E1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3.79</w:t>
            </w:r>
          </w:p>
        </w:tc>
        <w:tc>
          <w:tcPr>
            <w:tcW w:w="1239" w:type="dxa"/>
            <w:gridSpan w:val="3"/>
            <w:hideMark/>
          </w:tcPr>
          <w:p w14:paraId="046F1D6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23.52</w:t>
            </w:r>
          </w:p>
        </w:tc>
        <w:tc>
          <w:tcPr>
            <w:tcW w:w="1247" w:type="dxa"/>
            <w:gridSpan w:val="2"/>
            <w:hideMark/>
          </w:tcPr>
          <w:p w14:paraId="35C88F0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24.40</w:t>
            </w:r>
          </w:p>
        </w:tc>
        <w:tc>
          <w:tcPr>
            <w:tcW w:w="1631" w:type="dxa"/>
            <w:hideMark/>
          </w:tcPr>
          <w:p w14:paraId="6A22D9E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23.96</w:t>
            </w:r>
          </w:p>
        </w:tc>
      </w:tr>
      <w:tr w:rsidR="00EC049D" w:rsidRPr="008B0646" w14:paraId="115AD913" w14:textId="77777777" w:rsidTr="00BA75EC">
        <w:trPr>
          <w:trHeight w:val="287"/>
        </w:trPr>
        <w:tc>
          <w:tcPr>
            <w:tcW w:w="3132" w:type="dxa"/>
            <w:vAlign w:val="center"/>
            <w:hideMark/>
          </w:tcPr>
          <w:p w14:paraId="57A715A8"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583" w:type="dxa"/>
            <w:gridSpan w:val="2"/>
            <w:hideMark/>
          </w:tcPr>
          <w:p w14:paraId="3FF6B71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0.002</w:t>
            </w:r>
          </w:p>
        </w:tc>
        <w:tc>
          <w:tcPr>
            <w:tcW w:w="1492" w:type="dxa"/>
            <w:gridSpan w:val="2"/>
            <w:hideMark/>
          </w:tcPr>
          <w:p w14:paraId="76DA6D6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0.002</w:t>
            </w:r>
          </w:p>
        </w:tc>
        <w:tc>
          <w:tcPr>
            <w:tcW w:w="1495" w:type="dxa"/>
            <w:hideMark/>
          </w:tcPr>
          <w:p w14:paraId="34A4F5C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0.001</w:t>
            </w:r>
          </w:p>
        </w:tc>
        <w:tc>
          <w:tcPr>
            <w:tcW w:w="1492" w:type="dxa"/>
            <w:gridSpan w:val="3"/>
            <w:hideMark/>
          </w:tcPr>
          <w:p w14:paraId="3775541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493" w:type="dxa"/>
            <w:gridSpan w:val="2"/>
            <w:hideMark/>
          </w:tcPr>
          <w:p w14:paraId="2B28DCA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0.03</w:t>
            </w:r>
          </w:p>
        </w:tc>
        <w:tc>
          <w:tcPr>
            <w:tcW w:w="1491" w:type="dxa"/>
            <w:hideMark/>
          </w:tcPr>
          <w:p w14:paraId="59A6307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0.04</w:t>
            </w:r>
          </w:p>
        </w:tc>
        <w:tc>
          <w:tcPr>
            <w:tcW w:w="1239" w:type="dxa"/>
            <w:gridSpan w:val="3"/>
            <w:hideMark/>
          </w:tcPr>
          <w:p w14:paraId="579DFC6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0.27</w:t>
            </w:r>
          </w:p>
        </w:tc>
        <w:tc>
          <w:tcPr>
            <w:tcW w:w="1247" w:type="dxa"/>
            <w:gridSpan w:val="2"/>
            <w:hideMark/>
          </w:tcPr>
          <w:p w14:paraId="62E7E31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0.25</w:t>
            </w:r>
          </w:p>
        </w:tc>
        <w:tc>
          <w:tcPr>
            <w:tcW w:w="1631" w:type="dxa"/>
            <w:hideMark/>
          </w:tcPr>
          <w:p w14:paraId="74FFB8A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0.18</w:t>
            </w:r>
          </w:p>
        </w:tc>
      </w:tr>
      <w:tr w:rsidR="00EC049D" w:rsidRPr="008B0646" w14:paraId="0F0D8BBF" w14:textId="77777777" w:rsidTr="00BA75EC">
        <w:trPr>
          <w:trHeight w:val="287"/>
        </w:trPr>
        <w:tc>
          <w:tcPr>
            <w:tcW w:w="3132" w:type="dxa"/>
            <w:vAlign w:val="center"/>
            <w:hideMark/>
          </w:tcPr>
          <w:p w14:paraId="6546669F"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583" w:type="dxa"/>
            <w:gridSpan w:val="2"/>
            <w:hideMark/>
          </w:tcPr>
          <w:p w14:paraId="58DBCED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492" w:type="dxa"/>
            <w:gridSpan w:val="2"/>
            <w:hideMark/>
          </w:tcPr>
          <w:p w14:paraId="039B936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495" w:type="dxa"/>
            <w:hideMark/>
          </w:tcPr>
          <w:p w14:paraId="0271D8B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492" w:type="dxa"/>
            <w:gridSpan w:val="3"/>
            <w:hideMark/>
          </w:tcPr>
          <w:p w14:paraId="6492B9B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493" w:type="dxa"/>
            <w:gridSpan w:val="2"/>
            <w:hideMark/>
          </w:tcPr>
          <w:p w14:paraId="6BEBA34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491" w:type="dxa"/>
            <w:hideMark/>
          </w:tcPr>
          <w:p w14:paraId="49E2FC8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239" w:type="dxa"/>
            <w:gridSpan w:val="3"/>
            <w:hideMark/>
          </w:tcPr>
          <w:p w14:paraId="23FEDA6E"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247" w:type="dxa"/>
            <w:gridSpan w:val="2"/>
            <w:hideMark/>
          </w:tcPr>
          <w:p w14:paraId="030E6C75"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c>
          <w:tcPr>
            <w:tcW w:w="1631" w:type="dxa"/>
            <w:hideMark/>
          </w:tcPr>
          <w:p w14:paraId="5B63645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NS</w:t>
            </w:r>
          </w:p>
        </w:tc>
      </w:tr>
      <w:tr w:rsidR="00EC049D" w:rsidRPr="008B0646" w14:paraId="699183A3" w14:textId="77777777" w:rsidTr="00BA75EC">
        <w:trPr>
          <w:trHeight w:val="287"/>
        </w:trPr>
        <w:tc>
          <w:tcPr>
            <w:tcW w:w="3132" w:type="dxa"/>
            <w:vAlign w:val="center"/>
            <w:hideMark/>
          </w:tcPr>
          <w:p w14:paraId="15B6C79A"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583" w:type="dxa"/>
            <w:gridSpan w:val="2"/>
            <w:vAlign w:val="center"/>
            <w:hideMark/>
          </w:tcPr>
          <w:p w14:paraId="20140EA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2" w:type="dxa"/>
            <w:gridSpan w:val="2"/>
            <w:vAlign w:val="center"/>
            <w:hideMark/>
          </w:tcPr>
          <w:p w14:paraId="3C83D15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5" w:type="dxa"/>
            <w:vAlign w:val="center"/>
            <w:hideMark/>
          </w:tcPr>
          <w:p w14:paraId="2804112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Sig.</w:t>
            </w:r>
          </w:p>
        </w:tc>
        <w:tc>
          <w:tcPr>
            <w:tcW w:w="1492" w:type="dxa"/>
            <w:gridSpan w:val="3"/>
            <w:vAlign w:val="center"/>
            <w:hideMark/>
          </w:tcPr>
          <w:p w14:paraId="3F124D9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3" w:type="dxa"/>
            <w:gridSpan w:val="2"/>
            <w:vAlign w:val="center"/>
            <w:hideMark/>
          </w:tcPr>
          <w:p w14:paraId="3C36BC6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1" w:type="dxa"/>
            <w:vAlign w:val="center"/>
            <w:hideMark/>
          </w:tcPr>
          <w:p w14:paraId="1AE741A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Sig.</w:t>
            </w:r>
          </w:p>
        </w:tc>
        <w:tc>
          <w:tcPr>
            <w:tcW w:w="1239" w:type="dxa"/>
            <w:gridSpan w:val="3"/>
            <w:vAlign w:val="center"/>
            <w:hideMark/>
          </w:tcPr>
          <w:p w14:paraId="34CF0D1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47" w:type="dxa"/>
            <w:gridSpan w:val="2"/>
            <w:vAlign w:val="center"/>
            <w:hideMark/>
          </w:tcPr>
          <w:p w14:paraId="06353E1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631" w:type="dxa"/>
            <w:vAlign w:val="center"/>
            <w:hideMark/>
          </w:tcPr>
          <w:p w14:paraId="439C9874"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Sig.</w:t>
            </w:r>
          </w:p>
        </w:tc>
      </w:tr>
      <w:tr w:rsidR="00EC049D" w:rsidRPr="008B0646" w14:paraId="6D462AEF" w14:textId="77777777" w:rsidTr="00BA75EC">
        <w:trPr>
          <w:trHeight w:val="287"/>
        </w:trPr>
        <w:tc>
          <w:tcPr>
            <w:tcW w:w="3132" w:type="dxa"/>
            <w:vAlign w:val="center"/>
          </w:tcPr>
          <w:p w14:paraId="0E73FAD4"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583" w:type="dxa"/>
            <w:gridSpan w:val="2"/>
            <w:vAlign w:val="center"/>
          </w:tcPr>
          <w:p w14:paraId="126A5F1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2" w:type="dxa"/>
            <w:gridSpan w:val="2"/>
            <w:vAlign w:val="center"/>
          </w:tcPr>
          <w:p w14:paraId="15CF11E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5" w:type="dxa"/>
            <w:vAlign w:val="center"/>
          </w:tcPr>
          <w:p w14:paraId="43EDCFB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0.001</w:t>
            </w:r>
          </w:p>
        </w:tc>
        <w:tc>
          <w:tcPr>
            <w:tcW w:w="1492" w:type="dxa"/>
            <w:gridSpan w:val="3"/>
            <w:vAlign w:val="center"/>
          </w:tcPr>
          <w:p w14:paraId="154747D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3" w:type="dxa"/>
            <w:gridSpan w:val="2"/>
            <w:vAlign w:val="center"/>
          </w:tcPr>
          <w:p w14:paraId="6A9B2C0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1" w:type="dxa"/>
            <w:vAlign w:val="center"/>
          </w:tcPr>
          <w:p w14:paraId="5DF552E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0.02</w:t>
            </w:r>
          </w:p>
        </w:tc>
        <w:tc>
          <w:tcPr>
            <w:tcW w:w="1239" w:type="dxa"/>
            <w:gridSpan w:val="3"/>
            <w:vAlign w:val="center"/>
          </w:tcPr>
          <w:p w14:paraId="277B190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47" w:type="dxa"/>
            <w:gridSpan w:val="2"/>
            <w:vAlign w:val="center"/>
          </w:tcPr>
          <w:p w14:paraId="387BED9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631" w:type="dxa"/>
            <w:vAlign w:val="center"/>
          </w:tcPr>
          <w:p w14:paraId="0556C81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0.15</w:t>
            </w:r>
          </w:p>
        </w:tc>
      </w:tr>
      <w:tr w:rsidR="00EC049D" w:rsidRPr="008B0646" w14:paraId="79A20264" w14:textId="77777777" w:rsidTr="00BA75EC">
        <w:trPr>
          <w:trHeight w:val="287"/>
        </w:trPr>
        <w:tc>
          <w:tcPr>
            <w:tcW w:w="3132" w:type="dxa"/>
            <w:vAlign w:val="center"/>
          </w:tcPr>
          <w:p w14:paraId="37EA0F35"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583" w:type="dxa"/>
            <w:gridSpan w:val="2"/>
            <w:vAlign w:val="center"/>
          </w:tcPr>
          <w:p w14:paraId="29562BD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2" w:type="dxa"/>
            <w:gridSpan w:val="2"/>
            <w:vAlign w:val="center"/>
          </w:tcPr>
          <w:p w14:paraId="69DB8FF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5" w:type="dxa"/>
            <w:vAlign w:val="center"/>
          </w:tcPr>
          <w:p w14:paraId="272E186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0.003</w:t>
            </w:r>
          </w:p>
        </w:tc>
        <w:tc>
          <w:tcPr>
            <w:tcW w:w="1492" w:type="dxa"/>
            <w:gridSpan w:val="3"/>
            <w:vAlign w:val="center"/>
          </w:tcPr>
          <w:p w14:paraId="2E6AC09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3" w:type="dxa"/>
            <w:gridSpan w:val="2"/>
            <w:vAlign w:val="center"/>
          </w:tcPr>
          <w:p w14:paraId="506B624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1" w:type="dxa"/>
            <w:vAlign w:val="center"/>
          </w:tcPr>
          <w:p w14:paraId="42A54C0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0.06</w:t>
            </w:r>
          </w:p>
        </w:tc>
        <w:tc>
          <w:tcPr>
            <w:tcW w:w="1239" w:type="dxa"/>
            <w:gridSpan w:val="3"/>
            <w:vAlign w:val="center"/>
          </w:tcPr>
          <w:p w14:paraId="5A6372E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47" w:type="dxa"/>
            <w:gridSpan w:val="2"/>
            <w:vAlign w:val="center"/>
          </w:tcPr>
          <w:p w14:paraId="343BDC2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631" w:type="dxa"/>
            <w:vAlign w:val="center"/>
          </w:tcPr>
          <w:p w14:paraId="77790AD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0.42</w:t>
            </w:r>
          </w:p>
        </w:tc>
      </w:tr>
      <w:tr w:rsidR="00EC049D" w:rsidRPr="008B0646" w14:paraId="43A97CFF" w14:textId="77777777" w:rsidTr="00BA75EC">
        <w:trPr>
          <w:trHeight w:val="287"/>
        </w:trPr>
        <w:tc>
          <w:tcPr>
            <w:tcW w:w="3132" w:type="dxa"/>
            <w:vAlign w:val="center"/>
            <w:hideMark/>
          </w:tcPr>
          <w:p w14:paraId="5742B555"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583" w:type="dxa"/>
            <w:gridSpan w:val="2"/>
            <w:vAlign w:val="center"/>
            <w:hideMark/>
          </w:tcPr>
          <w:p w14:paraId="35335339"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2" w:type="dxa"/>
            <w:gridSpan w:val="2"/>
            <w:vAlign w:val="center"/>
            <w:hideMark/>
          </w:tcPr>
          <w:p w14:paraId="0D0C874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5" w:type="dxa"/>
            <w:vAlign w:val="center"/>
            <w:hideMark/>
          </w:tcPr>
          <w:p w14:paraId="34AE72E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2" w:type="dxa"/>
            <w:gridSpan w:val="3"/>
            <w:vAlign w:val="center"/>
            <w:hideMark/>
          </w:tcPr>
          <w:p w14:paraId="237AE60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3" w:type="dxa"/>
            <w:gridSpan w:val="2"/>
            <w:vAlign w:val="center"/>
            <w:hideMark/>
          </w:tcPr>
          <w:p w14:paraId="3CD779C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491" w:type="dxa"/>
            <w:vAlign w:val="center"/>
            <w:hideMark/>
          </w:tcPr>
          <w:p w14:paraId="31679BF7"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39" w:type="dxa"/>
            <w:gridSpan w:val="3"/>
            <w:vAlign w:val="center"/>
            <w:hideMark/>
          </w:tcPr>
          <w:p w14:paraId="6ED70FF2"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247" w:type="dxa"/>
            <w:gridSpan w:val="2"/>
            <w:vAlign w:val="center"/>
            <w:hideMark/>
          </w:tcPr>
          <w:p w14:paraId="4B8BA01D"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c>
          <w:tcPr>
            <w:tcW w:w="1631" w:type="dxa"/>
            <w:vAlign w:val="center"/>
            <w:hideMark/>
          </w:tcPr>
          <w:p w14:paraId="468A5346"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w:t>
            </w:r>
          </w:p>
        </w:tc>
      </w:tr>
      <w:tr w:rsidR="00EC049D" w:rsidRPr="008B0646" w14:paraId="6C9225B6" w14:textId="77777777" w:rsidTr="00BA75EC">
        <w:trPr>
          <w:trHeight w:val="287"/>
        </w:trPr>
        <w:tc>
          <w:tcPr>
            <w:tcW w:w="3132" w:type="dxa"/>
            <w:vAlign w:val="center"/>
            <w:hideMark/>
          </w:tcPr>
          <w:p w14:paraId="582D10F0" w14:textId="77777777" w:rsidR="00EC049D" w:rsidRPr="008B0646" w:rsidRDefault="00EC049D" w:rsidP="00EC049D">
            <w:pPr>
              <w:spacing w:line="276" w:lineRule="auto"/>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583" w:type="dxa"/>
            <w:gridSpan w:val="2"/>
            <w:hideMark/>
          </w:tcPr>
          <w:p w14:paraId="53EF99E8"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3.11</w:t>
            </w:r>
          </w:p>
        </w:tc>
        <w:tc>
          <w:tcPr>
            <w:tcW w:w="1492" w:type="dxa"/>
            <w:gridSpan w:val="2"/>
            <w:hideMark/>
          </w:tcPr>
          <w:p w14:paraId="29F04781"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3.76</w:t>
            </w:r>
          </w:p>
        </w:tc>
        <w:tc>
          <w:tcPr>
            <w:tcW w:w="1495" w:type="dxa"/>
            <w:hideMark/>
          </w:tcPr>
          <w:p w14:paraId="01F3DAC3"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3.48</w:t>
            </w:r>
          </w:p>
        </w:tc>
        <w:tc>
          <w:tcPr>
            <w:tcW w:w="1492" w:type="dxa"/>
            <w:gridSpan w:val="3"/>
            <w:hideMark/>
          </w:tcPr>
          <w:p w14:paraId="031C157A"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4.49</w:t>
            </w:r>
          </w:p>
        </w:tc>
        <w:tc>
          <w:tcPr>
            <w:tcW w:w="1493" w:type="dxa"/>
            <w:gridSpan w:val="2"/>
            <w:hideMark/>
          </w:tcPr>
          <w:p w14:paraId="6770AA5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3.29</w:t>
            </w:r>
          </w:p>
        </w:tc>
        <w:tc>
          <w:tcPr>
            <w:tcW w:w="1491" w:type="dxa"/>
            <w:hideMark/>
          </w:tcPr>
          <w:p w14:paraId="68446F5F"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3.92</w:t>
            </w:r>
          </w:p>
        </w:tc>
        <w:tc>
          <w:tcPr>
            <w:tcW w:w="1239" w:type="dxa"/>
            <w:gridSpan w:val="3"/>
            <w:hideMark/>
          </w:tcPr>
          <w:p w14:paraId="24716D8C"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4.81</w:t>
            </w:r>
          </w:p>
        </w:tc>
        <w:tc>
          <w:tcPr>
            <w:tcW w:w="1247" w:type="dxa"/>
            <w:gridSpan w:val="2"/>
            <w:hideMark/>
          </w:tcPr>
          <w:p w14:paraId="2E846C20"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4.29</w:t>
            </w:r>
          </w:p>
        </w:tc>
        <w:tc>
          <w:tcPr>
            <w:tcW w:w="1631" w:type="dxa"/>
            <w:hideMark/>
          </w:tcPr>
          <w:p w14:paraId="2934E06B" w14:textId="77777777" w:rsidR="00EC049D" w:rsidRPr="008B0646" w:rsidRDefault="00EC049D" w:rsidP="00EC049D">
            <w:pPr>
              <w:spacing w:line="276" w:lineRule="auto"/>
              <w:jc w:val="center"/>
              <w:rPr>
                <w:rFonts w:asciiTheme="minorHAnsi" w:hAnsiTheme="minorHAnsi" w:cs="Times New Roman"/>
                <w:lang w:bidi="hi-IN"/>
              </w:rPr>
            </w:pPr>
            <w:r w:rsidRPr="008B0646">
              <w:rPr>
                <w:rFonts w:asciiTheme="minorHAnsi" w:hAnsiTheme="minorHAnsi" w:cs="Times New Roman"/>
                <w:lang w:bidi="hi-IN"/>
              </w:rPr>
              <w:t>4.55</w:t>
            </w:r>
          </w:p>
        </w:tc>
      </w:tr>
    </w:tbl>
    <w:p w14:paraId="2F433829" w14:textId="62581D48" w:rsidR="00CA5A86" w:rsidRPr="008B0646" w:rsidRDefault="00CA5A86" w:rsidP="00CA5A86">
      <w:pPr>
        <w:spacing w:after="240"/>
        <w:jc w:val="both"/>
        <w:rPr>
          <w:rFonts w:asciiTheme="minorHAnsi" w:hAnsiTheme="minorHAnsi" w:cs="Times New Roman"/>
        </w:rPr>
      </w:pPr>
      <w:r w:rsidRPr="008B0646">
        <w:rPr>
          <w:rFonts w:asciiTheme="minorHAnsi" w:hAnsiTheme="minorHAnsi" w:cs="Times New Roman"/>
          <w:b/>
          <w:bCs/>
        </w:rPr>
        <w:lastRenderedPageBreak/>
        <w:t xml:space="preserve">Table 3: Effect of FYM, Zn and Fe on fractions of zinc in 0-15 cm depth of </w:t>
      </w:r>
      <w:proofErr w:type="gramStart"/>
      <w:r w:rsidRPr="008B0646">
        <w:rPr>
          <w:rFonts w:asciiTheme="minorHAnsi" w:hAnsiTheme="minorHAnsi" w:cs="Times New Roman"/>
          <w:b/>
          <w:bCs/>
        </w:rPr>
        <w:t>soil</w:t>
      </w:r>
      <w:r w:rsidR="009F4F35">
        <w:rPr>
          <w:rFonts w:asciiTheme="minorHAnsi" w:hAnsiTheme="minorHAnsi" w:cs="Times New Roman"/>
          <w:b/>
          <w:bCs/>
        </w:rPr>
        <w:t>(</w:t>
      </w:r>
      <w:proofErr w:type="gramEnd"/>
      <w:r w:rsidR="009F4F35">
        <w:rPr>
          <w:rFonts w:asciiTheme="minorHAnsi" w:hAnsiTheme="minorHAnsi" w:cs="Times New Roman"/>
          <w:b/>
          <w:bCs/>
        </w:rPr>
        <w:t>CONTD.)</w:t>
      </w:r>
    </w:p>
    <w:tbl>
      <w:tblPr>
        <w:tblpPr w:leftFromText="180" w:rightFromText="180" w:vertAnchor="text" w:horzAnchor="page" w:tblpX="409" w:tblpY="64"/>
        <w:tblW w:w="16125" w:type="dxa"/>
        <w:tblBorders>
          <w:bottom w:val="single" w:sz="4" w:space="0" w:color="auto"/>
        </w:tblBorders>
        <w:tblLayout w:type="fixed"/>
        <w:tblLook w:val="04A0" w:firstRow="1" w:lastRow="0" w:firstColumn="1" w:lastColumn="0" w:noHBand="0" w:noVBand="1"/>
      </w:tblPr>
      <w:tblGrid>
        <w:gridCol w:w="2789"/>
        <w:gridCol w:w="1855"/>
        <w:gridCol w:w="25"/>
        <w:gridCol w:w="1456"/>
        <w:gridCol w:w="20"/>
        <w:gridCol w:w="1479"/>
        <w:gridCol w:w="22"/>
        <w:gridCol w:w="1388"/>
        <w:gridCol w:w="66"/>
        <w:gridCol w:w="1455"/>
        <w:gridCol w:w="22"/>
        <w:gridCol w:w="1475"/>
        <w:gridCol w:w="24"/>
        <w:gridCol w:w="1175"/>
        <w:gridCol w:w="27"/>
        <w:gridCol w:w="1173"/>
        <w:gridCol w:w="61"/>
        <w:gridCol w:w="1613"/>
      </w:tblGrid>
      <w:tr w:rsidR="00CA5A86" w:rsidRPr="008B0646" w14:paraId="3539AA01" w14:textId="77777777" w:rsidTr="00BA75EC">
        <w:trPr>
          <w:trHeight w:val="283"/>
        </w:trPr>
        <w:tc>
          <w:tcPr>
            <w:tcW w:w="2789" w:type="dxa"/>
            <w:vMerge w:val="restart"/>
            <w:tcBorders>
              <w:bottom w:val="nil"/>
            </w:tcBorders>
            <w:vAlign w:val="center"/>
            <w:hideMark/>
          </w:tcPr>
          <w:p w14:paraId="40CE5A8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Treatment</w:t>
            </w:r>
          </w:p>
        </w:tc>
        <w:tc>
          <w:tcPr>
            <w:tcW w:w="4835" w:type="dxa"/>
            <w:gridSpan w:val="5"/>
            <w:tcBorders>
              <w:bottom w:val="nil"/>
            </w:tcBorders>
            <w:vAlign w:val="center"/>
            <w:hideMark/>
          </w:tcPr>
          <w:p w14:paraId="4774D55F"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Organically bound fraction</w:t>
            </w:r>
          </w:p>
        </w:tc>
        <w:tc>
          <w:tcPr>
            <w:tcW w:w="4428" w:type="dxa"/>
            <w:gridSpan w:val="6"/>
            <w:tcBorders>
              <w:bottom w:val="nil"/>
            </w:tcBorders>
            <w:vAlign w:val="center"/>
            <w:hideMark/>
          </w:tcPr>
          <w:p w14:paraId="682A8AE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Total Zn fraction</w:t>
            </w:r>
          </w:p>
        </w:tc>
        <w:tc>
          <w:tcPr>
            <w:tcW w:w="4073" w:type="dxa"/>
            <w:gridSpan w:val="6"/>
            <w:tcBorders>
              <w:bottom w:val="nil"/>
            </w:tcBorders>
            <w:vAlign w:val="center"/>
            <w:hideMark/>
          </w:tcPr>
          <w:p w14:paraId="431FC79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Residual Zn fraction</w:t>
            </w:r>
          </w:p>
        </w:tc>
      </w:tr>
      <w:tr w:rsidR="00CA5A86" w:rsidRPr="008B0646" w14:paraId="45C0C1E8" w14:textId="77777777" w:rsidTr="00BA75EC">
        <w:trPr>
          <w:trHeight w:val="283"/>
        </w:trPr>
        <w:tc>
          <w:tcPr>
            <w:tcW w:w="2789" w:type="dxa"/>
            <w:vMerge/>
            <w:tcBorders>
              <w:bottom w:val="nil"/>
            </w:tcBorders>
            <w:vAlign w:val="center"/>
            <w:hideMark/>
          </w:tcPr>
          <w:p w14:paraId="003BA549" w14:textId="77777777" w:rsidR="00CA5A86" w:rsidRPr="008B0646" w:rsidRDefault="00CA5A86" w:rsidP="007C16B2">
            <w:pPr>
              <w:rPr>
                <w:rFonts w:asciiTheme="minorHAnsi" w:hAnsiTheme="minorHAnsi" w:cs="Times New Roman"/>
                <w:b/>
                <w:bCs/>
                <w:lang w:bidi="hi-IN"/>
              </w:rPr>
            </w:pPr>
          </w:p>
        </w:tc>
        <w:tc>
          <w:tcPr>
            <w:tcW w:w="13336" w:type="dxa"/>
            <w:gridSpan w:val="17"/>
            <w:tcBorders>
              <w:bottom w:val="nil"/>
            </w:tcBorders>
            <w:vAlign w:val="center"/>
            <w:hideMark/>
          </w:tcPr>
          <w:p w14:paraId="0B40887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(mg/kg)</w:t>
            </w:r>
          </w:p>
        </w:tc>
      </w:tr>
      <w:tr w:rsidR="00CA5A86" w:rsidRPr="008B0646" w14:paraId="15540984" w14:textId="77777777" w:rsidTr="00BA75EC">
        <w:trPr>
          <w:trHeight w:val="283"/>
        </w:trPr>
        <w:tc>
          <w:tcPr>
            <w:tcW w:w="2789" w:type="dxa"/>
            <w:vMerge/>
            <w:tcBorders>
              <w:bottom w:val="nil"/>
            </w:tcBorders>
            <w:vAlign w:val="center"/>
            <w:hideMark/>
          </w:tcPr>
          <w:p w14:paraId="0EDBC6BA" w14:textId="77777777" w:rsidR="00CA5A86" w:rsidRPr="008B0646" w:rsidRDefault="00CA5A86" w:rsidP="007C16B2">
            <w:pPr>
              <w:rPr>
                <w:rFonts w:asciiTheme="minorHAnsi" w:hAnsiTheme="minorHAnsi" w:cs="Times New Roman"/>
                <w:b/>
                <w:bCs/>
                <w:lang w:bidi="hi-IN"/>
              </w:rPr>
            </w:pPr>
          </w:p>
        </w:tc>
        <w:tc>
          <w:tcPr>
            <w:tcW w:w="1855" w:type="dxa"/>
            <w:tcBorders>
              <w:bottom w:val="nil"/>
            </w:tcBorders>
            <w:vAlign w:val="center"/>
            <w:hideMark/>
          </w:tcPr>
          <w:p w14:paraId="206395E1"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481" w:type="dxa"/>
            <w:gridSpan w:val="2"/>
            <w:tcBorders>
              <w:bottom w:val="nil"/>
            </w:tcBorders>
            <w:vAlign w:val="center"/>
            <w:hideMark/>
          </w:tcPr>
          <w:p w14:paraId="2779971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21" w:type="dxa"/>
            <w:gridSpan w:val="3"/>
            <w:tcBorders>
              <w:bottom w:val="nil"/>
            </w:tcBorders>
            <w:vAlign w:val="center"/>
            <w:hideMark/>
          </w:tcPr>
          <w:p w14:paraId="7EA5B8E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388" w:type="dxa"/>
            <w:tcBorders>
              <w:bottom w:val="nil"/>
            </w:tcBorders>
            <w:vAlign w:val="center"/>
            <w:hideMark/>
          </w:tcPr>
          <w:p w14:paraId="36B3393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21" w:type="dxa"/>
            <w:gridSpan w:val="2"/>
            <w:tcBorders>
              <w:bottom w:val="nil"/>
            </w:tcBorders>
            <w:vAlign w:val="center"/>
            <w:hideMark/>
          </w:tcPr>
          <w:p w14:paraId="14A65E3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21" w:type="dxa"/>
            <w:gridSpan w:val="3"/>
            <w:tcBorders>
              <w:bottom w:val="nil"/>
            </w:tcBorders>
            <w:vAlign w:val="center"/>
            <w:hideMark/>
          </w:tcPr>
          <w:p w14:paraId="4D79A4D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175" w:type="dxa"/>
            <w:tcBorders>
              <w:bottom w:val="nil"/>
            </w:tcBorders>
            <w:vAlign w:val="center"/>
            <w:hideMark/>
          </w:tcPr>
          <w:p w14:paraId="4EB5E123"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200" w:type="dxa"/>
            <w:gridSpan w:val="2"/>
            <w:tcBorders>
              <w:bottom w:val="nil"/>
            </w:tcBorders>
            <w:vAlign w:val="center"/>
            <w:hideMark/>
          </w:tcPr>
          <w:p w14:paraId="328AE06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674" w:type="dxa"/>
            <w:gridSpan w:val="2"/>
            <w:tcBorders>
              <w:bottom w:val="nil"/>
            </w:tcBorders>
            <w:vAlign w:val="center"/>
            <w:hideMark/>
          </w:tcPr>
          <w:p w14:paraId="14D0478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CA5A86" w:rsidRPr="008B0646" w14:paraId="601B75E7" w14:textId="77777777" w:rsidTr="00BA75EC">
        <w:trPr>
          <w:trHeight w:val="283"/>
        </w:trPr>
        <w:tc>
          <w:tcPr>
            <w:tcW w:w="2789" w:type="dxa"/>
            <w:tcBorders>
              <w:bottom w:val="single" w:sz="4" w:space="0" w:color="auto"/>
            </w:tcBorders>
            <w:vAlign w:val="center"/>
            <w:hideMark/>
          </w:tcPr>
          <w:p w14:paraId="53FDC4C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Initial</w:t>
            </w:r>
          </w:p>
        </w:tc>
        <w:tc>
          <w:tcPr>
            <w:tcW w:w="4857" w:type="dxa"/>
            <w:gridSpan w:val="6"/>
            <w:tcBorders>
              <w:bottom w:val="single" w:sz="4" w:space="0" w:color="auto"/>
            </w:tcBorders>
            <w:vAlign w:val="center"/>
            <w:hideMark/>
          </w:tcPr>
          <w:p w14:paraId="4972C62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2.66</w:t>
            </w:r>
          </w:p>
        </w:tc>
        <w:tc>
          <w:tcPr>
            <w:tcW w:w="4430" w:type="dxa"/>
            <w:gridSpan w:val="6"/>
            <w:tcBorders>
              <w:bottom w:val="single" w:sz="4" w:space="0" w:color="auto"/>
            </w:tcBorders>
            <w:vAlign w:val="center"/>
            <w:hideMark/>
          </w:tcPr>
          <w:p w14:paraId="5327D6E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63.59</w:t>
            </w:r>
          </w:p>
        </w:tc>
        <w:tc>
          <w:tcPr>
            <w:tcW w:w="4049" w:type="dxa"/>
            <w:gridSpan w:val="5"/>
            <w:tcBorders>
              <w:bottom w:val="single" w:sz="4" w:space="0" w:color="auto"/>
            </w:tcBorders>
            <w:vAlign w:val="center"/>
            <w:hideMark/>
          </w:tcPr>
          <w:p w14:paraId="3A6C198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37.53</w:t>
            </w:r>
          </w:p>
        </w:tc>
      </w:tr>
      <w:tr w:rsidR="00CA5A86" w:rsidRPr="008B0646" w14:paraId="0FCDBBF3" w14:textId="77777777" w:rsidTr="00BA75EC">
        <w:trPr>
          <w:trHeight w:val="283"/>
        </w:trPr>
        <w:tc>
          <w:tcPr>
            <w:tcW w:w="16125" w:type="dxa"/>
            <w:gridSpan w:val="18"/>
            <w:tcBorders>
              <w:top w:val="single" w:sz="4" w:space="0" w:color="auto"/>
            </w:tcBorders>
            <w:hideMark/>
          </w:tcPr>
          <w:p w14:paraId="18870B6B"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69A262B6" w14:textId="77777777" w:rsidTr="00BA75EC">
        <w:trPr>
          <w:trHeight w:val="283"/>
        </w:trPr>
        <w:tc>
          <w:tcPr>
            <w:tcW w:w="2789" w:type="dxa"/>
            <w:vAlign w:val="center"/>
            <w:hideMark/>
          </w:tcPr>
          <w:p w14:paraId="62B015F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880" w:type="dxa"/>
            <w:gridSpan w:val="2"/>
            <w:hideMark/>
          </w:tcPr>
          <w:p w14:paraId="1847A9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2.71</w:t>
            </w:r>
          </w:p>
        </w:tc>
        <w:tc>
          <w:tcPr>
            <w:tcW w:w="1476" w:type="dxa"/>
            <w:gridSpan w:val="2"/>
            <w:hideMark/>
          </w:tcPr>
          <w:p w14:paraId="104CEDF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2.81</w:t>
            </w:r>
          </w:p>
        </w:tc>
        <w:tc>
          <w:tcPr>
            <w:tcW w:w="1479" w:type="dxa"/>
            <w:hideMark/>
          </w:tcPr>
          <w:p w14:paraId="7251CC4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2.76</w:t>
            </w:r>
          </w:p>
        </w:tc>
        <w:tc>
          <w:tcPr>
            <w:tcW w:w="1476" w:type="dxa"/>
            <w:gridSpan w:val="3"/>
            <w:hideMark/>
          </w:tcPr>
          <w:p w14:paraId="4717D9A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64.63</w:t>
            </w:r>
          </w:p>
        </w:tc>
        <w:tc>
          <w:tcPr>
            <w:tcW w:w="1477" w:type="dxa"/>
            <w:gridSpan w:val="2"/>
            <w:hideMark/>
          </w:tcPr>
          <w:p w14:paraId="7905A55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64.73</w:t>
            </w:r>
          </w:p>
        </w:tc>
        <w:tc>
          <w:tcPr>
            <w:tcW w:w="1475" w:type="dxa"/>
            <w:hideMark/>
          </w:tcPr>
          <w:p w14:paraId="68A429D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64.68</w:t>
            </w:r>
          </w:p>
        </w:tc>
        <w:tc>
          <w:tcPr>
            <w:tcW w:w="1226" w:type="dxa"/>
            <w:gridSpan w:val="3"/>
            <w:vAlign w:val="center"/>
            <w:hideMark/>
          </w:tcPr>
          <w:p w14:paraId="7CE5B1B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35.00</w:t>
            </w:r>
          </w:p>
        </w:tc>
        <w:tc>
          <w:tcPr>
            <w:tcW w:w="1234" w:type="dxa"/>
            <w:gridSpan w:val="2"/>
            <w:hideMark/>
          </w:tcPr>
          <w:p w14:paraId="12DF6B1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32.90</w:t>
            </w:r>
          </w:p>
        </w:tc>
        <w:tc>
          <w:tcPr>
            <w:tcW w:w="1613" w:type="dxa"/>
            <w:hideMark/>
          </w:tcPr>
          <w:p w14:paraId="201BE81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33.95</w:t>
            </w:r>
          </w:p>
        </w:tc>
      </w:tr>
      <w:tr w:rsidR="00CA5A86" w:rsidRPr="008B0646" w14:paraId="7962CD0D" w14:textId="77777777" w:rsidTr="00BA75EC">
        <w:trPr>
          <w:trHeight w:val="283"/>
        </w:trPr>
        <w:tc>
          <w:tcPr>
            <w:tcW w:w="2789" w:type="dxa"/>
            <w:vAlign w:val="center"/>
            <w:hideMark/>
          </w:tcPr>
          <w:p w14:paraId="15B1C31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880" w:type="dxa"/>
            <w:gridSpan w:val="2"/>
            <w:hideMark/>
          </w:tcPr>
          <w:p w14:paraId="5F966DE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2.94</w:t>
            </w:r>
          </w:p>
        </w:tc>
        <w:tc>
          <w:tcPr>
            <w:tcW w:w="1476" w:type="dxa"/>
            <w:gridSpan w:val="2"/>
            <w:hideMark/>
          </w:tcPr>
          <w:p w14:paraId="2902E5E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3.06</w:t>
            </w:r>
          </w:p>
        </w:tc>
        <w:tc>
          <w:tcPr>
            <w:tcW w:w="1479" w:type="dxa"/>
            <w:hideMark/>
          </w:tcPr>
          <w:p w14:paraId="6F3A7E1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3.00</w:t>
            </w:r>
          </w:p>
        </w:tc>
        <w:tc>
          <w:tcPr>
            <w:tcW w:w="1476" w:type="dxa"/>
            <w:gridSpan w:val="3"/>
            <w:hideMark/>
          </w:tcPr>
          <w:p w14:paraId="320555B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69.09</w:t>
            </w:r>
          </w:p>
        </w:tc>
        <w:tc>
          <w:tcPr>
            <w:tcW w:w="1477" w:type="dxa"/>
            <w:gridSpan w:val="2"/>
            <w:hideMark/>
          </w:tcPr>
          <w:p w14:paraId="11B6EB7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66.71</w:t>
            </w:r>
          </w:p>
        </w:tc>
        <w:tc>
          <w:tcPr>
            <w:tcW w:w="1475" w:type="dxa"/>
            <w:hideMark/>
          </w:tcPr>
          <w:p w14:paraId="3174B3E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67.90</w:t>
            </w:r>
          </w:p>
        </w:tc>
        <w:tc>
          <w:tcPr>
            <w:tcW w:w="1226" w:type="dxa"/>
            <w:gridSpan w:val="3"/>
            <w:hideMark/>
          </w:tcPr>
          <w:p w14:paraId="6525DC0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36.27</w:t>
            </w:r>
          </w:p>
        </w:tc>
        <w:tc>
          <w:tcPr>
            <w:tcW w:w="1234" w:type="dxa"/>
            <w:gridSpan w:val="2"/>
            <w:hideMark/>
          </w:tcPr>
          <w:p w14:paraId="7876430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35.00</w:t>
            </w:r>
          </w:p>
        </w:tc>
        <w:tc>
          <w:tcPr>
            <w:tcW w:w="1613" w:type="dxa"/>
            <w:hideMark/>
          </w:tcPr>
          <w:p w14:paraId="6BF6E2A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35.66</w:t>
            </w:r>
          </w:p>
        </w:tc>
      </w:tr>
      <w:tr w:rsidR="00CA5A86" w:rsidRPr="008B0646" w14:paraId="492B692C" w14:textId="77777777" w:rsidTr="00BA75EC">
        <w:trPr>
          <w:trHeight w:val="283"/>
        </w:trPr>
        <w:tc>
          <w:tcPr>
            <w:tcW w:w="2789" w:type="dxa"/>
            <w:vAlign w:val="center"/>
            <w:hideMark/>
          </w:tcPr>
          <w:p w14:paraId="5E617391"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880" w:type="dxa"/>
            <w:gridSpan w:val="2"/>
            <w:hideMark/>
          </w:tcPr>
          <w:p w14:paraId="5B9B67A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76" w:type="dxa"/>
            <w:gridSpan w:val="2"/>
            <w:hideMark/>
          </w:tcPr>
          <w:p w14:paraId="73E453A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9" w:type="dxa"/>
            <w:hideMark/>
          </w:tcPr>
          <w:p w14:paraId="196ADDC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6" w:type="dxa"/>
            <w:gridSpan w:val="3"/>
            <w:hideMark/>
          </w:tcPr>
          <w:p w14:paraId="33CBE61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0.68</w:t>
            </w:r>
          </w:p>
        </w:tc>
        <w:tc>
          <w:tcPr>
            <w:tcW w:w="1477" w:type="dxa"/>
            <w:gridSpan w:val="2"/>
            <w:hideMark/>
          </w:tcPr>
          <w:p w14:paraId="30474B1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0.74</w:t>
            </w:r>
          </w:p>
        </w:tc>
        <w:tc>
          <w:tcPr>
            <w:tcW w:w="1475" w:type="dxa"/>
            <w:hideMark/>
          </w:tcPr>
          <w:p w14:paraId="3A195EF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0.50</w:t>
            </w:r>
          </w:p>
        </w:tc>
        <w:tc>
          <w:tcPr>
            <w:tcW w:w="1226" w:type="dxa"/>
            <w:gridSpan w:val="3"/>
            <w:hideMark/>
          </w:tcPr>
          <w:p w14:paraId="7A5C215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0.43</w:t>
            </w:r>
          </w:p>
        </w:tc>
        <w:tc>
          <w:tcPr>
            <w:tcW w:w="1234" w:type="dxa"/>
            <w:gridSpan w:val="2"/>
            <w:hideMark/>
          </w:tcPr>
          <w:p w14:paraId="3B78B02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0.33</w:t>
            </w:r>
          </w:p>
        </w:tc>
        <w:tc>
          <w:tcPr>
            <w:tcW w:w="1613" w:type="dxa"/>
            <w:hideMark/>
          </w:tcPr>
          <w:p w14:paraId="200A60A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0.27</w:t>
            </w:r>
          </w:p>
        </w:tc>
      </w:tr>
      <w:tr w:rsidR="00CA5A86" w:rsidRPr="008B0646" w14:paraId="2985D403" w14:textId="77777777" w:rsidTr="00BA75EC">
        <w:trPr>
          <w:trHeight w:val="283"/>
        </w:trPr>
        <w:tc>
          <w:tcPr>
            <w:tcW w:w="2789" w:type="dxa"/>
            <w:vAlign w:val="center"/>
            <w:hideMark/>
          </w:tcPr>
          <w:p w14:paraId="216E89C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880" w:type="dxa"/>
            <w:gridSpan w:val="2"/>
            <w:hideMark/>
          </w:tcPr>
          <w:p w14:paraId="28A8C4D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0.09</w:t>
            </w:r>
          </w:p>
        </w:tc>
        <w:tc>
          <w:tcPr>
            <w:tcW w:w="1476" w:type="dxa"/>
            <w:gridSpan w:val="2"/>
            <w:hideMark/>
          </w:tcPr>
          <w:p w14:paraId="6D93C69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0.06</w:t>
            </w:r>
          </w:p>
        </w:tc>
        <w:tc>
          <w:tcPr>
            <w:tcW w:w="1479" w:type="dxa"/>
            <w:hideMark/>
          </w:tcPr>
          <w:p w14:paraId="5935827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476" w:type="dxa"/>
            <w:gridSpan w:val="3"/>
            <w:hideMark/>
          </w:tcPr>
          <w:p w14:paraId="74D9F3E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1.95</w:t>
            </w:r>
          </w:p>
        </w:tc>
        <w:tc>
          <w:tcPr>
            <w:tcW w:w="1477" w:type="dxa"/>
            <w:gridSpan w:val="2"/>
            <w:hideMark/>
          </w:tcPr>
          <w:p w14:paraId="686ED05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2.11</w:t>
            </w:r>
          </w:p>
        </w:tc>
        <w:tc>
          <w:tcPr>
            <w:tcW w:w="1475" w:type="dxa"/>
            <w:hideMark/>
          </w:tcPr>
          <w:p w14:paraId="7E3C6BE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1.41</w:t>
            </w:r>
          </w:p>
        </w:tc>
        <w:tc>
          <w:tcPr>
            <w:tcW w:w="1226" w:type="dxa"/>
            <w:gridSpan w:val="3"/>
            <w:hideMark/>
          </w:tcPr>
          <w:p w14:paraId="6F04813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1.25</w:t>
            </w:r>
          </w:p>
        </w:tc>
        <w:tc>
          <w:tcPr>
            <w:tcW w:w="1234" w:type="dxa"/>
            <w:gridSpan w:val="2"/>
            <w:hideMark/>
          </w:tcPr>
          <w:p w14:paraId="1ADEF8F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0.94</w:t>
            </w:r>
          </w:p>
        </w:tc>
        <w:tc>
          <w:tcPr>
            <w:tcW w:w="1613" w:type="dxa"/>
            <w:hideMark/>
          </w:tcPr>
          <w:p w14:paraId="77022D0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0.77</w:t>
            </w:r>
          </w:p>
        </w:tc>
      </w:tr>
      <w:tr w:rsidR="00CA5A86" w:rsidRPr="008B0646" w14:paraId="7904AD3D" w14:textId="77777777" w:rsidTr="00BA75EC">
        <w:trPr>
          <w:trHeight w:val="283"/>
        </w:trPr>
        <w:tc>
          <w:tcPr>
            <w:tcW w:w="16125" w:type="dxa"/>
            <w:gridSpan w:val="18"/>
            <w:hideMark/>
          </w:tcPr>
          <w:p w14:paraId="0E233DC0"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58BD9BE3" w14:textId="77777777" w:rsidTr="00BA75EC">
        <w:trPr>
          <w:trHeight w:val="283"/>
        </w:trPr>
        <w:tc>
          <w:tcPr>
            <w:tcW w:w="2789" w:type="dxa"/>
            <w:vAlign w:val="center"/>
            <w:hideMark/>
          </w:tcPr>
          <w:p w14:paraId="4376E9B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880" w:type="dxa"/>
            <w:gridSpan w:val="2"/>
            <w:hideMark/>
          </w:tcPr>
          <w:p w14:paraId="43F18C6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2.69</w:t>
            </w:r>
          </w:p>
        </w:tc>
        <w:tc>
          <w:tcPr>
            <w:tcW w:w="1476" w:type="dxa"/>
            <w:gridSpan w:val="2"/>
            <w:hideMark/>
          </w:tcPr>
          <w:p w14:paraId="24A4A46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2.79</w:t>
            </w:r>
          </w:p>
        </w:tc>
        <w:tc>
          <w:tcPr>
            <w:tcW w:w="1479" w:type="dxa"/>
            <w:hideMark/>
          </w:tcPr>
          <w:p w14:paraId="5B442B2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2.74</w:t>
            </w:r>
          </w:p>
        </w:tc>
        <w:tc>
          <w:tcPr>
            <w:tcW w:w="1476" w:type="dxa"/>
            <w:gridSpan w:val="3"/>
            <w:hideMark/>
          </w:tcPr>
          <w:p w14:paraId="6139782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65.09</w:t>
            </w:r>
          </w:p>
        </w:tc>
        <w:tc>
          <w:tcPr>
            <w:tcW w:w="1477" w:type="dxa"/>
            <w:gridSpan w:val="2"/>
            <w:hideMark/>
          </w:tcPr>
          <w:p w14:paraId="74C32DF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63.52</w:t>
            </w:r>
          </w:p>
        </w:tc>
        <w:tc>
          <w:tcPr>
            <w:tcW w:w="1475" w:type="dxa"/>
            <w:hideMark/>
          </w:tcPr>
          <w:p w14:paraId="7EC7F0C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64.30</w:t>
            </w:r>
          </w:p>
        </w:tc>
        <w:tc>
          <w:tcPr>
            <w:tcW w:w="1226" w:type="dxa"/>
            <w:gridSpan w:val="3"/>
            <w:hideMark/>
          </w:tcPr>
          <w:p w14:paraId="576C6F5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34.57</w:t>
            </w:r>
          </w:p>
        </w:tc>
        <w:tc>
          <w:tcPr>
            <w:tcW w:w="1234" w:type="dxa"/>
            <w:gridSpan w:val="2"/>
            <w:hideMark/>
          </w:tcPr>
          <w:p w14:paraId="75F811E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32.55</w:t>
            </w:r>
          </w:p>
        </w:tc>
        <w:tc>
          <w:tcPr>
            <w:tcW w:w="1613" w:type="dxa"/>
            <w:hideMark/>
          </w:tcPr>
          <w:p w14:paraId="48D2C43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33.56</w:t>
            </w:r>
          </w:p>
        </w:tc>
      </w:tr>
      <w:tr w:rsidR="00CA5A86" w:rsidRPr="008B0646" w14:paraId="00BBFC5B" w14:textId="77777777" w:rsidTr="00BA75EC">
        <w:trPr>
          <w:trHeight w:val="283"/>
        </w:trPr>
        <w:tc>
          <w:tcPr>
            <w:tcW w:w="2789" w:type="dxa"/>
            <w:vAlign w:val="center"/>
            <w:hideMark/>
          </w:tcPr>
          <w:p w14:paraId="7D12389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880" w:type="dxa"/>
            <w:gridSpan w:val="2"/>
            <w:hideMark/>
          </w:tcPr>
          <w:p w14:paraId="3F12E77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2.80</w:t>
            </w:r>
          </w:p>
        </w:tc>
        <w:tc>
          <w:tcPr>
            <w:tcW w:w="1476" w:type="dxa"/>
            <w:gridSpan w:val="2"/>
            <w:hideMark/>
          </w:tcPr>
          <w:p w14:paraId="53472AA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2.90</w:t>
            </w:r>
          </w:p>
        </w:tc>
        <w:tc>
          <w:tcPr>
            <w:tcW w:w="1479" w:type="dxa"/>
            <w:hideMark/>
          </w:tcPr>
          <w:p w14:paraId="6C3D3C9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2.85</w:t>
            </w:r>
          </w:p>
        </w:tc>
        <w:tc>
          <w:tcPr>
            <w:tcW w:w="1476" w:type="dxa"/>
            <w:gridSpan w:val="3"/>
            <w:hideMark/>
          </w:tcPr>
          <w:p w14:paraId="044B1FF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66.86</w:t>
            </w:r>
          </w:p>
        </w:tc>
        <w:tc>
          <w:tcPr>
            <w:tcW w:w="1477" w:type="dxa"/>
            <w:gridSpan w:val="2"/>
            <w:hideMark/>
          </w:tcPr>
          <w:p w14:paraId="5116F55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65.80</w:t>
            </w:r>
          </w:p>
        </w:tc>
        <w:tc>
          <w:tcPr>
            <w:tcW w:w="1475" w:type="dxa"/>
            <w:hideMark/>
          </w:tcPr>
          <w:p w14:paraId="78CFE36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66.33</w:t>
            </w:r>
          </w:p>
        </w:tc>
        <w:tc>
          <w:tcPr>
            <w:tcW w:w="1226" w:type="dxa"/>
            <w:gridSpan w:val="3"/>
            <w:hideMark/>
          </w:tcPr>
          <w:p w14:paraId="5A54A2F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35.81</w:t>
            </w:r>
          </w:p>
        </w:tc>
        <w:tc>
          <w:tcPr>
            <w:tcW w:w="1234" w:type="dxa"/>
            <w:gridSpan w:val="2"/>
            <w:hideMark/>
          </w:tcPr>
          <w:p w14:paraId="7BFDAE6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34.33</w:t>
            </w:r>
          </w:p>
        </w:tc>
        <w:tc>
          <w:tcPr>
            <w:tcW w:w="1613" w:type="dxa"/>
            <w:hideMark/>
          </w:tcPr>
          <w:p w14:paraId="4E17C3B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35.07</w:t>
            </w:r>
          </w:p>
        </w:tc>
      </w:tr>
      <w:tr w:rsidR="00CA5A86" w:rsidRPr="008B0646" w14:paraId="50BA99AC" w14:textId="77777777" w:rsidTr="00BA75EC">
        <w:trPr>
          <w:trHeight w:val="283"/>
        </w:trPr>
        <w:tc>
          <w:tcPr>
            <w:tcW w:w="2789" w:type="dxa"/>
            <w:vAlign w:val="center"/>
            <w:hideMark/>
          </w:tcPr>
          <w:p w14:paraId="46CCDD5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880" w:type="dxa"/>
            <w:gridSpan w:val="2"/>
            <w:hideMark/>
          </w:tcPr>
          <w:p w14:paraId="3C551C5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3.01</w:t>
            </w:r>
          </w:p>
        </w:tc>
        <w:tc>
          <w:tcPr>
            <w:tcW w:w="1476" w:type="dxa"/>
            <w:gridSpan w:val="2"/>
            <w:hideMark/>
          </w:tcPr>
          <w:p w14:paraId="282E107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3.10</w:t>
            </w:r>
          </w:p>
        </w:tc>
        <w:tc>
          <w:tcPr>
            <w:tcW w:w="1479" w:type="dxa"/>
            <w:hideMark/>
          </w:tcPr>
          <w:p w14:paraId="0A39DE8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3.05</w:t>
            </w:r>
          </w:p>
        </w:tc>
        <w:tc>
          <w:tcPr>
            <w:tcW w:w="1476" w:type="dxa"/>
            <w:gridSpan w:val="3"/>
            <w:hideMark/>
          </w:tcPr>
          <w:p w14:paraId="69199C5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68.62</w:t>
            </w:r>
          </w:p>
        </w:tc>
        <w:tc>
          <w:tcPr>
            <w:tcW w:w="1477" w:type="dxa"/>
            <w:gridSpan w:val="2"/>
            <w:hideMark/>
          </w:tcPr>
          <w:p w14:paraId="1690305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67.84</w:t>
            </w:r>
          </w:p>
        </w:tc>
        <w:tc>
          <w:tcPr>
            <w:tcW w:w="1475" w:type="dxa"/>
            <w:hideMark/>
          </w:tcPr>
          <w:p w14:paraId="349A646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68.23</w:t>
            </w:r>
          </w:p>
        </w:tc>
        <w:tc>
          <w:tcPr>
            <w:tcW w:w="1226" w:type="dxa"/>
            <w:gridSpan w:val="3"/>
            <w:hideMark/>
          </w:tcPr>
          <w:p w14:paraId="220B6AA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36.52</w:t>
            </w:r>
          </w:p>
        </w:tc>
        <w:tc>
          <w:tcPr>
            <w:tcW w:w="1234" w:type="dxa"/>
            <w:gridSpan w:val="2"/>
            <w:hideMark/>
          </w:tcPr>
          <w:p w14:paraId="2B06BC2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35.04</w:t>
            </w:r>
          </w:p>
        </w:tc>
        <w:tc>
          <w:tcPr>
            <w:tcW w:w="1613" w:type="dxa"/>
            <w:hideMark/>
          </w:tcPr>
          <w:p w14:paraId="3C6D860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35.78</w:t>
            </w:r>
          </w:p>
        </w:tc>
      </w:tr>
      <w:tr w:rsidR="00CA5A86" w:rsidRPr="008B0646" w14:paraId="603BFB82" w14:textId="77777777" w:rsidTr="00BA75EC">
        <w:trPr>
          <w:trHeight w:val="283"/>
        </w:trPr>
        <w:tc>
          <w:tcPr>
            <w:tcW w:w="2789" w:type="dxa"/>
            <w:vAlign w:val="center"/>
            <w:hideMark/>
          </w:tcPr>
          <w:p w14:paraId="21A63600"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880" w:type="dxa"/>
            <w:gridSpan w:val="2"/>
            <w:hideMark/>
          </w:tcPr>
          <w:p w14:paraId="007261A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76" w:type="dxa"/>
            <w:gridSpan w:val="2"/>
            <w:hideMark/>
          </w:tcPr>
          <w:p w14:paraId="3F196B0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79" w:type="dxa"/>
            <w:hideMark/>
          </w:tcPr>
          <w:p w14:paraId="4D2CF00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6" w:type="dxa"/>
            <w:gridSpan w:val="3"/>
            <w:hideMark/>
          </w:tcPr>
          <w:p w14:paraId="5001DA3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0.83</w:t>
            </w:r>
          </w:p>
        </w:tc>
        <w:tc>
          <w:tcPr>
            <w:tcW w:w="1477" w:type="dxa"/>
            <w:gridSpan w:val="2"/>
            <w:hideMark/>
          </w:tcPr>
          <w:p w14:paraId="721E6D3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0.90</w:t>
            </w:r>
          </w:p>
        </w:tc>
        <w:tc>
          <w:tcPr>
            <w:tcW w:w="1475" w:type="dxa"/>
            <w:hideMark/>
          </w:tcPr>
          <w:p w14:paraId="1450B80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0.61</w:t>
            </w:r>
          </w:p>
        </w:tc>
        <w:tc>
          <w:tcPr>
            <w:tcW w:w="1226" w:type="dxa"/>
            <w:gridSpan w:val="3"/>
            <w:hideMark/>
          </w:tcPr>
          <w:p w14:paraId="77B02D9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0.53</w:t>
            </w:r>
          </w:p>
        </w:tc>
        <w:tc>
          <w:tcPr>
            <w:tcW w:w="1234" w:type="dxa"/>
            <w:gridSpan w:val="2"/>
            <w:hideMark/>
          </w:tcPr>
          <w:p w14:paraId="3CD301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0.40</w:t>
            </w:r>
          </w:p>
        </w:tc>
        <w:tc>
          <w:tcPr>
            <w:tcW w:w="1613" w:type="dxa"/>
            <w:hideMark/>
          </w:tcPr>
          <w:p w14:paraId="05DF3D3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0.33</w:t>
            </w:r>
          </w:p>
        </w:tc>
      </w:tr>
      <w:tr w:rsidR="00CA5A86" w:rsidRPr="008B0646" w14:paraId="4E60953A" w14:textId="77777777" w:rsidTr="00BA75EC">
        <w:trPr>
          <w:trHeight w:val="283"/>
        </w:trPr>
        <w:tc>
          <w:tcPr>
            <w:tcW w:w="2789" w:type="dxa"/>
            <w:vAlign w:val="center"/>
            <w:hideMark/>
          </w:tcPr>
          <w:p w14:paraId="782CA19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880" w:type="dxa"/>
            <w:gridSpan w:val="2"/>
            <w:hideMark/>
          </w:tcPr>
          <w:p w14:paraId="633FDEE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0.11</w:t>
            </w:r>
          </w:p>
        </w:tc>
        <w:tc>
          <w:tcPr>
            <w:tcW w:w="1476" w:type="dxa"/>
            <w:gridSpan w:val="2"/>
            <w:hideMark/>
          </w:tcPr>
          <w:p w14:paraId="2456C42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0.07</w:t>
            </w:r>
          </w:p>
        </w:tc>
        <w:tc>
          <w:tcPr>
            <w:tcW w:w="1479" w:type="dxa"/>
            <w:hideMark/>
          </w:tcPr>
          <w:p w14:paraId="2FAF87D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0.06</w:t>
            </w:r>
          </w:p>
        </w:tc>
        <w:tc>
          <w:tcPr>
            <w:tcW w:w="1476" w:type="dxa"/>
            <w:gridSpan w:val="3"/>
            <w:hideMark/>
          </w:tcPr>
          <w:p w14:paraId="7BFA6EF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2.39</w:t>
            </w:r>
          </w:p>
        </w:tc>
        <w:tc>
          <w:tcPr>
            <w:tcW w:w="1477" w:type="dxa"/>
            <w:gridSpan w:val="2"/>
            <w:hideMark/>
          </w:tcPr>
          <w:p w14:paraId="517FAD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2.59</w:t>
            </w:r>
          </w:p>
        </w:tc>
        <w:tc>
          <w:tcPr>
            <w:tcW w:w="1475" w:type="dxa"/>
            <w:hideMark/>
          </w:tcPr>
          <w:p w14:paraId="2A3E7AC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1.73</w:t>
            </w:r>
          </w:p>
        </w:tc>
        <w:tc>
          <w:tcPr>
            <w:tcW w:w="1226" w:type="dxa"/>
            <w:gridSpan w:val="3"/>
            <w:hideMark/>
          </w:tcPr>
          <w:p w14:paraId="39F8658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1.53</w:t>
            </w:r>
          </w:p>
        </w:tc>
        <w:tc>
          <w:tcPr>
            <w:tcW w:w="1234" w:type="dxa"/>
            <w:gridSpan w:val="2"/>
            <w:hideMark/>
          </w:tcPr>
          <w:p w14:paraId="095AD77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1.15</w:t>
            </w:r>
          </w:p>
        </w:tc>
        <w:tc>
          <w:tcPr>
            <w:tcW w:w="1613" w:type="dxa"/>
            <w:hideMark/>
          </w:tcPr>
          <w:p w14:paraId="7D089C4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0.94</w:t>
            </w:r>
          </w:p>
        </w:tc>
      </w:tr>
      <w:tr w:rsidR="00CA5A86" w:rsidRPr="008B0646" w14:paraId="2AECB1EF" w14:textId="77777777" w:rsidTr="00BA75EC">
        <w:trPr>
          <w:trHeight w:val="283"/>
        </w:trPr>
        <w:tc>
          <w:tcPr>
            <w:tcW w:w="16125" w:type="dxa"/>
            <w:gridSpan w:val="18"/>
            <w:hideMark/>
          </w:tcPr>
          <w:p w14:paraId="6A49C3E2"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4B1A6659" w14:textId="77777777" w:rsidTr="00BA75EC">
        <w:trPr>
          <w:trHeight w:val="283"/>
        </w:trPr>
        <w:tc>
          <w:tcPr>
            <w:tcW w:w="2789" w:type="dxa"/>
            <w:vAlign w:val="center"/>
            <w:hideMark/>
          </w:tcPr>
          <w:p w14:paraId="5572E8D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880" w:type="dxa"/>
            <w:gridSpan w:val="2"/>
            <w:hideMark/>
          </w:tcPr>
          <w:p w14:paraId="345AE00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2.80</w:t>
            </w:r>
          </w:p>
        </w:tc>
        <w:tc>
          <w:tcPr>
            <w:tcW w:w="1476" w:type="dxa"/>
            <w:gridSpan w:val="2"/>
            <w:hideMark/>
          </w:tcPr>
          <w:p w14:paraId="1D519D0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2.90</w:t>
            </w:r>
          </w:p>
        </w:tc>
        <w:tc>
          <w:tcPr>
            <w:tcW w:w="1479" w:type="dxa"/>
            <w:hideMark/>
          </w:tcPr>
          <w:p w14:paraId="5F00D9C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2.85</w:t>
            </w:r>
          </w:p>
        </w:tc>
        <w:tc>
          <w:tcPr>
            <w:tcW w:w="1476" w:type="dxa"/>
            <w:gridSpan w:val="3"/>
            <w:hideMark/>
          </w:tcPr>
          <w:p w14:paraId="3EAF536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66.56</w:t>
            </w:r>
          </w:p>
        </w:tc>
        <w:tc>
          <w:tcPr>
            <w:tcW w:w="1477" w:type="dxa"/>
            <w:gridSpan w:val="2"/>
            <w:hideMark/>
          </w:tcPr>
          <w:p w14:paraId="672055E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64.25</w:t>
            </w:r>
          </w:p>
        </w:tc>
        <w:tc>
          <w:tcPr>
            <w:tcW w:w="1475" w:type="dxa"/>
            <w:hideMark/>
          </w:tcPr>
          <w:p w14:paraId="5E8CB94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65.40</w:t>
            </w:r>
          </w:p>
        </w:tc>
        <w:tc>
          <w:tcPr>
            <w:tcW w:w="1226" w:type="dxa"/>
            <w:gridSpan w:val="3"/>
            <w:hideMark/>
          </w:tcPr>
          <w:p w14:paraId="57AC359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35.39</w:t>
            </w:r>
          </w:p>
        </w:tc>
        <w:tc>
          <w:tcPr>
            <w:tcW w:w="1234" w:type="dxa"/>
            <w:gridSpan w:val="2"/>
            <w:hideMark/>
          </w:tcPr>
          <w:p w14:paraId="04903A5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33.13</w:t>
            </w:r>
          </w:p>
        </w:tc>
        <w:tc>
          <w:tcPr>
            <w:tcW w:w="1613" w:type="dxa"/>
            <w:hideMark/>
          </w:tcPr>
          <w:p w14:paraId="2C1C0C8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34.26</w:t>
            </w:r>
          </w:p>
        </w:tc>
      </w:tr>
      <w:tr w:rsidR="00CA5A86" w:rsidRPr="008B0646" w14:paraId="12FE70E4" w14:textId="77777777" w:rsidTr="00BA75EC">
        <w:trPr>
          <w:trHeight w:val="283"/>
        </w:trPr>
        <w:tc>
          <w:tcPr>
            <w:tcW w:w="2789" w:type="dxa"/>
            <w:vAlign w:val="center"/>
            <w:hideMark/>
          </w:tcPr>
          <w:p w14:paraId="4ED5381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880" w:type="dxa"/>
            <w:gridSpan w:val="2"/>
            <w:hideMark/>
          </w:tcPr>
          <w:p w14:paraId="64D61A2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2.83</w:t>
            </w:r>
          </w:p>
        </w:tc>
        <w:tc>
          <w:tcPr>
            <w:tcW w:w="1476" w:type="dxa"/>
            <w:gridSpan w:val="2"/>
            <w:hideMark/>
          </w:tcPr>
          <w:p w14:paraId="04B5584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2.91</w:t>
            </w:r>
          </w:p>
        </w:tc>
        <w:tc>
          <w:tcPr>
            <w:tcW w:w="1479" w:type="dxa"/>
            <w:hideMark/>
          </w:tcPr>
          <w:p w14:paraId="3C0872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2.87</w:t>
            </w:r>
          </w:p>
        </w:tc>
        <w:tc>
          <w:tcPr>
            <w:tcW w:w="1476" w:type="dxa"/>
            <w:gridSpan w:val="3"/>
            <w:hideMark/>
          </w:tcPr>
          <w:p w14:paraId="2B0B9FB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66.87</w:t>
            </w:r>
          </w:p>
        </w:tc>
        <w:tc>
          <w:tcPr>
            <w:tcW w:w="1477" w:type="dxa"/>
            <w:gridSpan w:val="2"/>
            <w:hideMark/>
          </w:tcPr>
          <w:p w14:paraId="77FBA85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66.08</w:t>
            </w:r>
          </w:p>
        </w:tc>
        <w:tc>
          <w:tcPr>
            <w:tcW w:w="1475" w:type="dxa"/>
            <w:hideMark/>
          </w:tcPr>
          <w:p w14:paraId="0C750E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66.47</w:t>
            </w:r>
          </w:p>
        </w:tc>
        <w:tc>
          <w:tcPr>
            <w:tcW w:w="1226" w:type="dxa"/>
            <w:gridSpan w:val="3"/>
            <w:hideMark/>
          </w:tcPr>
          <w:p w14:paraId="01A8243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35.54</w:t>
            </w:r>
          </w:p>
        </w:tc>
        <w:tc>
          <w:tcPr>
            <w:tcW w:w="1234" w:type="dxa"/>
            <w:gridSpan w:val="2"/>
            <w:hideMark/>
          </w:tcPr>
          <w:p w14:paraId="2A83487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34.33</w:t>
            </w:r>
          </w:p>
        </w:tc>
        <w:tc>
          <w:tcPr>
            <w:tcW w:w="1613" w:type="dxa"/>
            <w:hideMark/>
          </w:tcPr>
          <w:p w14:paraId="09801DA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34.93</w:t>
            </w:r>
          </w:p>
        </w:tc>
      </w:tr>
      <w:tr w:rsidR="00CA5A86" w:rsidRPr="008B0646" w14:paraId="50F29011" w14:textId="77777777" w:rsidTr="00BA75EC">
        <w:trPr>
          <w:trHeight w:val="283"/>
        </w:trPr>
        <w:tc>
          <w:tcPr>
            <w:tcW w:w="2789" w:type="dxa"/>
            <w:vAlign w:val="center"/>
            <w:hideMark/>
          </w:tcPr>
          <w:p w14:paraId="463D9529"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880" w:type="dxa"/>
            <w:gridSpan w:val="2"/>
            <w:hideMark/>
          </w:tcPr>
          <w:p w14:paraId="43901C2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2.87</w:t>
            </w:r>
          </w:p>
        </w:tc>
        <w:tc>
          <w:tcPr>
            <w:tcW w:w="1476" w:type="dxa"/>
            <w:gridSpan w:val="2"/>
            <w:hideMark/>
          </w:tcPr>
          <w:p w14:paraId="0A95B71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2.98</w:t>
            </w:r>
          </w:p>
        </w:tc>
        <w:tc>
          <w:tcPr>
            <w:tcW w:w="1479" w:type="dxa"/>
            <w:hideMark/>
          </w:tcPr>
          <w:p w14:paraId="2C9D2DB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2.92</w:t>
            </w:r>
          </w:p>
        </w:tc>
        <w:tc>
          <w:tcPr>
            <w:tcW w:w="1476" w:type="dxa"/>
            <w:gridSpan w:val="3"/>
            <w:hideMark/>
          </w:tcPr>
          <w:p w14:paraId="24F0A3B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67.14</w:t>
            </w:r>
          </w:p>
        </w:tc>
        <w:tc>
          <w:tcPr>
            <w:tcW w:w="1477" w:type="dxa"/>
            <w:gridSpan w:val="2"/>
            <w:hideMark/>
          </w:tcPr>
          <w:p w14:paraId="3EC4BD0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66.84</w:t>
            </w:r>
          </w:p>
        </w:tc>
        <w:tc>
          <w:tcPr>
            <w:tcW w:w="1475" w:type="dxa"/>
            <w:hideMark/>
          </w:tcPr>
          <w:p w14:paraId="1C95905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66.99</w:t>
            </w:r>
          </w:p>
        </w:tc>
        <w:tc>
          <w:tcPr>
            <w:tcW w:w="1226" w:type="dxa"/>
            <w:gridSpan w:val="3"/>
            <w:hideMark/>
          </w:tcPr>
          <w:p w14:paraId="30CE18D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35.97</w:t>
            </w:r>
          </w:p>
        </w:tc>
        <w:tc>
          <w:tcPr>
            <w:tcW w:w="1234" w:type="dxa"/>
            <w:gridSpan w:val="2"/>
            <w:hideMark/>
          </w:tcPr>
          <w:p w14:paraId="6D9AD5E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34.47</w:t>
            </w:r>
          </w:p>
        </w:tc>
        <w:tc>
          <w:tcPr>
            <w:tcW w:w="1613" w:type="dxa"/>
            <w:hideMark/>
          </w:tcPr>
          <w:p w14:paraId="680CDFC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35.22</w:t>
            </w:r>
          </w:p>
        </w:tc>
      </w:tr>
      <w:tr w:rsidR="00CA5A86" w:rsidRPr="008B0646" w14:paraId="5DF852F1" w14:textId="77777777" w:rsidTr="00BA75EC">
        <w:trPr>
          <w:trHeight w:val="283"/>
        </w:trPr>
        <w:tc>
          <w:tcPr>
            <w:tcW w:w="2789" w:type="dxa"/>
            <w:vAlign w:val="center"/>
            <w:hideMark/>
          </w:tcPr>
          <w:p w14:paraId="048DB8C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880" w:type="dxa"/>
            <w:gridSpan w:val="2"/>
            <w:hideMark/>
          </w:tcPr>
          <w:p w14:paraId="4BF6E45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76" w:type="dxa"/>
            <w:gridSpan w:val="2"/>
            <w:hideMark/>
          </w:tcPr>
          <w:p w14:paraId="59A2B7F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79" w:type="dxa"/>
            <w:hideMark/>
          </w:tcPr>
          <w:p w14:paraId="5278812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6" w:type="dxa"/>
            <w:gridSpan w:val="3"/>
            <w:hideMark/>
          </w:tcPr>
          <w:p w14:paraId="7400A49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0.83</w:t>
            </w:r>
          </w:p>
        </w:tc>
        <w:tc>
          <w:tcPr>
            <w:tcW w:w="1477" w:type="dxa"/>
            <w:gridSpan w:val="2"/>
            <w:hideMark/>
          </w:tcPr>
          <w:p w14:paraId="57B8123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0.90</w:t>
            </w:r>
          </w:p>
        </w:tc>
        <w:tc>
          <w:tcPr>
            <w:tcW w:w="1475" w:type="dxa"/>
            <w:hideMark/>
          </w:tcPr>
          <w:p w14:paraId="4BA0D46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0.61</w:t>
            </w:r>
          </w:p>
        </w:tc>
        <w:tc>
          <w:tcPr>
            <w:tcW w:w="1226" w:type="dxa"/>
            <w:gridSpan w:val="3"/>
            <w:hideMark/>
          </w:tcPr>
          <w:p w14:paraId="740235C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0.53</w:t>
            </w:r>
          </w:p>
        </w:tc>
        <w:tc>
          <w:tcPr>
            <w:tcW w:w="1234" w:type="dxa"/>
            <w:gridSpan w:val="2"/>
            <w:hideMark/>
          </w:tcPr>
          <w:p w14:paraId="13D53D5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0.40</w:t>
            </w:r>
          </w:p>
        </w:tc>
        <w:tc>
          <w:tcPr>
            <w:tcW w:w="1613" w:type="dxa"/>
            <w:hideMark/>
          </w:tcPr>
          <w:p w14:paraId="769F727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0.33</w:t>
            </w:r>
          </w:p>
        </w:tc>
      </w:tr>
      <w:tr w:rsidR="00CA5A86" w:rsidRPr="008B0646" w14:paraId="1B264116" w14:textId="77777777" w:rsidTr="00BA75EC">
        <w:trPr>
          <w:trHeight w:val="283"/>
        </w:trPr>
        <w:tc>
          <w:tcPr>
            <w:tcW w:w="2789" w:type="dxa"/>
            <w:vAlign w:val="center"/>
            <w:hideMark/>
          </w:tcPr>
          <w:p w14:paraId="1A92DB7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880" w:type="dxa"/>
            <w:gridSpan w:val="2"/>
            <w:hideMark/>
          </w:tcPr>
          <w:p w14:paraId="0EFA3DF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6" w:type="dxa"/>
            <w:gridSpan w:val="2"/>
            <w:hideMark/>
          </w:tcPr>
          <w:p w14:paraId="31292A5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9" w:type="dxa"/>
            <w:hideMark/>
          </w:tcPr>
          <w:p w14:paraId="134A291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6" w:type="dxa"/>
            <w:gridSpan w:val="3"/>
            <w:hideMark/>
          </w:tcPr>
          <w:p w14:paraId="1F1831C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7" w:type="dxa"/>
            <w:gridSpan w:val="2"/>
            <w:hideMark/>
          </w:tcPr>
          <w:p w14:paraId="7E39620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5" w:type="dxa"/>
            <w:hideMark/>
          </w:tcPr>
          <w:p w14:paraId="7A7260C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26" w:type="dxa"/>
            <w:gridSpan w:val="3"/>
            <w:hideMark/>
          </w:tcPr>
          <w:p w14:paraId="10F6F7E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34" w:type="dxa"/>
            <w:gridSpan w:val="2"/>
            <w:hideMark/>
          </w:tcPr>
          <w:p w14:paraId="6D9205E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613" w:type="dxa"/>
            <w:hideMark/>
          </w:tcPr>
          <w:p w14:paraId="15F961B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r>
      <w:tr w:rsidR="00CA5A86" w:rsidRPr="008B0646" w14:paraId="2D85B77B" w14:textId="77777777" w:rsidTr="00BA75EC">
        <w:trPr>
          <w:trHeight w:val="283"/>
        </w:trPr>
        <w:tc>
          <w:tcPr>
            <w:tcW w:w="2789" w:type="dxa"/>
            <w:vAlign w:val="center"/>
            <w:hideMark/>
          </w:tcPr>
          <w:p w14:paraId="259BA4C9"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880" w:type="dxa"/>
            <w:gridSpan w:val="2"/>
            <w:vAlign w:val="center"/>
            <w:hideMark/>
          </w:tcPr>
          <w:p w14:paraId="5F0D8AE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2"/>
            <w:vAlign w:val="center"/>
            <w:hideMark/>
          </w:tcPr>
          <w:p w14:paraId="2596E8F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hideMark/>
          </w:tcPr>
          <w:p w14:paraId="2973D07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c>
          <w:tcPr>
            <w:tcW w:w="1476" w:type="dxa"/>
            <w:gridSpan w:val="3"/>
            <w:vAlign w:val="center"/>
            <w:hideMark/>
          </w:tcPr>
          <w:p w14:paraId="5B10B6A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hideMark/>
          </w:tcPr>
          <w:p w14:paraId="2B3AF2B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hideMark/>
          </w:tcPr>
          <w:p w14:paraId="0F7E211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26" w:type="dxa"/>
            <w:gridSpan w:val="3"/>
            <w:vAlign w:val="center"/>
            <w:hideMark/>
          </w:tcPr>
          <w:p w14:paraId="74C905B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hideMark/>
          </w:tcPr>
          <w:p w14:paraId="5EED0F7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hideMark/>
          </w:tcPr>
          <w:p w14:paraId="4776A43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r>
      <w:tr w:rsidR="00CA5A86" w:rsidRPr="008B0646" w14:paraId="59950717" w14:textId="77777777" w:rsidTr="00BA75EC">
        <w:trPr>
          <w:trHeight w:val="283"/>
        </w:trPr>
        <w:tc>
          <w:tcPr>
            <w:tcW w:w="2789" w:type="dxa"/>
            <w:vAlign w:val="center"/>
          </w:tcPr>
          <w:p w14:paraId="7DDCAEB0"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880" w:type="dxa"/>
            <w:gridSpan w:val="2"/>
            <w:vAlign w:val="center"/>
          </w:tcPr>
          <w:p w14:paraId="1626A14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2"/>
            <w:vAlign w:val="center"/>
          </w:tcPr>
          <w:p w14:paraId="6307017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tcPr>
          <w:p w14:paraId="1ED0A4D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6" w:type="dxa"/>
            <w:gridSpan w:val="3"/>
            <w:vAlign w:val="center"/>
          </w:tcPr>
          <w:p w14:paraId="4550F88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tcPr>
          <w:p w14:paraId="4E5AB81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tcPr>
          <w:p w14:paraId="0954556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0.50</w:t>
            </w:r>
          </w:p>
        </w:tc>
        <w:tc>
          <w:tcPr>
            <w:tcW w:w="1226" w:type="dxa"/>
            <w:gridSpan w:val="3"/>
            <w:vAlign w:val="center"/>
          </w:tcPr>
          <w:p w14:paraId="035CC8C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tcPr>
          <w:p w14:paraId="198F3FE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tcPr>
          <w:p w14:paraId="279350F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0.27</w:t>
            </w:r>
          </w:p>
        </w:tc>
      </w:tr>
      <w:tr w:rsidR="00CA5A86" w:rsidRPr="008B0646" w14:paraId="392CCB9C" w14:textId="77777777" w:rsidTr="00BA75EC">
        <w:trPr>
          <w:trHeight w:val="283"/>
        </w:trPr>
        <w:tc>
          <w:tcPr>
            <w:tcW w:w="2789" w:type="dxa"/>
            <w:vAlign w:val="center"/>
          </w:tcPr>
          <w:p w14:paraId="453DD98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880" w:type="dxa"/>
            <w:gridSpan w:val="2"/>
            <w:vAlign w:val="center"/>
          </w:tcPr>
          <w:p w14:paraId="70CE86D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2"/>
            <w:vAlign w:val="center"/>
          </w:tcPr>
          <w:p w14:paraId="3E173FB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tcPr>
          <w:p w14:paraId="1CF535D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476" w:type="dxa"/>
            <w:gridSpan w:val="3"/>
            <w:vAlign w:val="center"/>
          </w:tcPr>
          <w:p w14:paraId="062030F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tcPr>
          <w:p w14:paraId="1C03006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tcPr>
          <w:p w14:paraId="3A32F0E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26" w:type="dxa"/>
            <w:gridSpan w:val="3"/>
            <w:vAlign w:val="center"/>
          </w:tcPr>
          <w:p w14:paraId="4F51331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tcPr>
          <w:p w14:paraId="79231E9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tcPr>
          <w:p w14:paraId="5359DAD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0.77</w:t>
            </w:r>
          </w:p>
        </w:tc>
      </w:tr>
      <w:tr w:rsidR="00CA5A86" w:rsidRPr="008B0646" w14:paraId="5A2C97F3" w14:textId="77777777" w:rsidTr="00BA75EC">
        <w:trPr>
          <w:trHeight w:val="283"/>
        </w:trPr>
        <w:tc>
          <w:tcPr>
            <w:tcW w:w="2789" w:type="dxa"/>
            <w:vAlign w:val="center"/>
          </w:tcPr>
          <w:p w14:paraId="068BFC49"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880" w:type="dxa"/>
            <w:gridSpan w:val="2"/>
            <w:vAlign w:val="center"/>
          </w:tcPr>
          <w:p w14:paraId="435A437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2"/>
            <w:vAlign w:val="center"/>
          </w:tcPr>
          <w:p w14:paraId="78DB79A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tcPr>
          <w:p w14:paraId="16D80AA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3"/>
            <w:vAlign w:val="center"/>
          </w:tcPr>
          <w:p w14:paraId="791DD85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tcPr>
          <w:p w14:paraId="0902B2B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tcPr>
          <w:p w14:paraId="478E05A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6" w:type="dxa"/>
            <w:gridSpan w:val="3"/>
            <w:vAlign w:val="center"/>
          </w:tcPr>
          <w:p w14:paraId="2E7B608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tcPr>
          <w:p w14:paraId="4E3245B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tcPr>
          <w:p w14:paraId="79A8C2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r>
      <w:tr w:rsidR="00CA5A86" w:rsidRPr="008B0646" w14:paraId="4DA4C998" w14:textId="77777777" w:rsidTr="00BA75EC">
        <w:trPr>
          <w:trHeight w:val="283"/>
        </w:trPr>
        <w:tc>
          <w:tcPr>
            <w:tcW w:w="2789" w:type="dxa"/>
            <w:vAlign w:val="center"/>
            <w:hideMark/>
          </w:tcPr>
          <w:p w14:paraId="7BCE1A0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880" w:type="dxa"/>
            <w:gridSpan w:val="2"/>
            <w:hideMark/>
          </w:tcPr>
          <w:p w14:paraId="2CC91C5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5.49</w:t>
            </w:r>
          </w:p>
        </w:tc>
        <w:tc>
          <w:tcPr>
            <w:tcW w:w="1476" w:type="dxa"/>
            <w:gridSpan w:val="2"/>
            <w:hideMark/>
          </w:tcPr>
          <w:p w14:paraId="3A52010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3.66</w:t>
            </w:r>
          </w:p>
        </w:tc>
        <w:tc>
          <w:tcPr>
            <w:tcW w:w="1479" w:type="dxa"/>
            <w:hideMark/>
          </w:tcPr>
          <w:p w14:paraId="76FDB92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4.63</w:t>
            </w:r>
          </w:p>
        </w:tc>
        <w:tc>
          <w:tcPr>
            <w:tcW w:w="1476" w:type="dxa"/>
            <w:gridSpan w:val="3"/>
            <w:hideMark/>
          </w:tcPr>
          <w:p w14:paraId="7EB466E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5.28</w:t>
            </w:r>
          </w:p>
        </w:tc>
        <w:tc>
          <w:tcPr>
            <w:tcW w:w="1477" w:type="dxa"/>
            <w:gridSpan w:val="2"/>
            <w:hideMark/>
          </w:tcPr>
          <w:p w14:paraId="69DBA69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5.81</w:t>
            </w:r>
          </w:p>
        </w:tc>
        <w:tc>
          <w:tcPr>
            <w:tcW w:w="1475" w:type="dxa"/>
            <w:hideMark/>
          </w:tcPr>
          <w:p w14:paraId="2A93F65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5.55</w:t>
            </w:r>
          </w:p>
        </w:tc>
        <w:tc>
          <w:tcPr>
            <w:tcW w:w="1226" w:type="dxa"/>
            <w:gridSpan w:val="3"/>
            <w:hideMark/>
          </w:tcPr>
          <w:p w14:paraId="095EDDA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6.33</w:t>
            </w:r>
          </w:p>
        </w:tc>
        <w:tc>
          <w:tcPr>
            <w:tcW w:w="1234" w:type="dxa"/>
            <w:gridSpan w:val="2"/>
            <w:hideMark/>
          </w:tcPr>
          <w:p w14:paraId="176AD67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5.00</w:t>
            </w:r>
          </w:p>
        </w:tc>
        <w:tc>
          <w:tcPr>
            <w:tcW w:w="1613" w:type="dxa"/>
            <w:hideMark/>
          </w:tcPr>
          <w:p w14:paraId="78B1876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5.74</w:t>
            </w:r>
          </w:p>
        </w:tc>
      </w:tr>
    </w:tbl>
    <w:p w14:paraId="45D6AF33" w14:textId="77777777" w:rsidR="00CA5A86" w:rsidRPr="008B0646" w:rsidRDefault="00CA5A86" w:rsidP="00F43523">
      <w:pPr>
        <w:pStyle w:val="NormalWeb"/>
        <w:spacing w:before="240" w:beforeAutospacing="0" w:after="0" w:afterAutospacing="0" w:line="360" w:lineRule="auto"/>
        <w:jc w:val="both"/>
        <w:rPr>
          <w:rFonts w:asciiTheme="minorHAnsi" w:hAnsiTheme="minorHAnsi"/>
          <w:b/>
          <w:bCs/>
        </w:rPr>
      </w:pPr>
    </w:p>
    <w:p w14:paraId="580C0F58" w14:textId="77777777" w:rsidR="00CA5A86" w:rsidRPr="008B0646" w:rsidRDefault="00CA5A86" w:rsidP="00F43523">
      <w:pPr>
        <w:pStyle w:val="NormalWeb"/>
        <w:spacing w:before="240" w:beforeAutospacing="0" w:after="0" w:afterAutospacing="0" w:line="360" w:lineRule="auto"/>
        <w:jc w:val="both"/>
        <w:rPr>
          <w:rFonts w:asciiTheme="minorHAnsi" w:hAnsiTheme="minorHAnsi"/>
          <w:b/>
          <w:bCs/>
        </w:rPr>
      </w:pPr>
    </w:p>
    <w:p w14:paraId="61B5784F" w14:textId="77777777" w:rsidR="00CA5A86" w:rsidRPr="008B0646" w:rsidRDefault="00CA5A86" w:rsidP="00CA5A86">
      <w:pPr>
        <w:jc w:val="both"/>
        <w:rPr>
          <w:rFonts w:asciiTheme="minorHAnsi" w:hAnsiTheme="minorHAnsi" w:cs="Times New Roman"/>
          <w:b/>
          <w:bCs/>
        </w:rPr>
      </w:pPr>
    </w:p>
    <w:p w14:paraId="09D56AA2" w14:textId="00F55873" w:rsidR="00CA5A86" w:rsidRPr="008B0646" w:rsidRDefault="00CA5A86" w:rsidP="00CA5A86">
      <w:pPr>
        <w:jc w:val="both"/>
        <w:rPr>
          <w:rFonts w:asciiTheme="minorHAnsi" w:hAnsiTheme="minorHAnsi" w:cs="Times New Roman"/>
        </w:rPr>
      </w:pPr>
      <w:r w:rsidRPr="008B0646">
        <w:rPr>
          <w:rFonts w:asciiTheme="minorHAnsi" w:hAnsiTheme="minorHAnsi" w:cs="Times New Roman"/>
          <w:b/>
          <w:bCs/>
        </w:rPr>
        <w:t>Table 4: Effect of FYM, Zn and Fe on fractions of iron in 0-15 cm depth of soil</w:t>
      </w:r>
    </w:p>
    <w:tbl>
      <w:tblPr>
        <w:tblpPr w:leftFromText="180" w:rightFromText="180" w:vertAnchor="text" w:horzAnchor="page" w:tblpX="366" w:tblpY="287"/>
        <w:tblW w:w="16035" w:type="dxa"/>
        <w:tblBorders>
          <w:bottom w:val="single" w:sz="4" w:space="0" w:color="auto"/>
        </w:tblBorders>
        <w:tblLayout w:type="fixed"/>
        <w:tblLook w:val="04A0" w:firstRow="1" w:lastRow="0" w:firstColumn="1" w:lastColumn="0" w:noHBand="0" w:noVBand="1"/>
      </w:tblPr>
      <w:tblGrid>
        <w:gridCol w:w="3225"/>
        <w:gridCol w:w="1353"/>
        <w:gridCol w:w="63"/>
        <w:gridCol w:w="1448"/>
        <w:gridCol w:w="20"/>
        <w:gridCol w:w="1471"/>
        <w:gridCol w:w="26"/>
        <w:gridCol w:w="1381"/>
        <w:gridCol w:w="61"/>
        <w:gridCol w:w="1451"/>
        <w:gridCol w:w="18"/>
        <w:gridCol w:w="1467"/>
        <w:gridCol w:w="27"/>
        <w:gridCol w:w="1169"/>
        <w:gridCol w:w="23"/>
        <w:gridCol w:w="1170"/>
        <w:gridCol w:w="57"/>
        <w:gridCol w:w="1605"/>
      </w:tblGrid>
      <w:tr w:rsidR="00CA5A86" w:rsidRPr="008B0646" w14:paraId="1EA25F32" w14:textId="77777777" w:rsidTr="00BA75EC">
        <w:trPr>
          <w:trHeight w:val="283"/>
        </w:trPr>
        <w:tc>
          <w:tcPr>
            <w:tcW w:w="3225" w:type="dxa"/>
            <w:vMerge w:val="restart"/>
            <w:tcBorders>
              <w:bottom w:val="nil"/>
            </w:tcBorders>
            <w:vAlign w:val="center"/>
            <w:hideMark/>
          </w:tcPr>
          <w:p w14:paraId="5B688CF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Treatment</w:t>
            </w:r>
          </w:p>
        </w:tc>
        <w:tc>
          <w:tcPr>
            <w:tcW w:w="4355" w:type="dxa"/>
            <w:gridSpan w:val="5"/>
            <w:tcBorders>
              <w:bottom w:val="nil"/>
            </w:tcBorders>
            <w:vAlign w:val="center"/>
            <w:hideMark/>
          </w:tcPr>
          <w:p w14:paraId="54F4977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Water soluble + exchangeable fraction</w:t>
            </w:r>
          </w:p>
        </w:tc>
        <w:tc>
          <w:tcPr>
            <w:tcW w:w="4404" w:type="dxa"/>
            <w:gridSpan w:val="6"/>
            <w:tcBorders>
              <w:bottom w:val="nil"/>
            </w:tcBorders>
            <w:vAlign w:val="center"/>
            <w:hideMark/>
          </w:tcPr>
          <w:p w14:paraId="4664028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Carbonate bound fraction</w:t>
            </w:r>
          </w:p>
        </w:tc>
        <w:tc>
          <w:tcPr>
            <w:tcW w:w="4051" w:type="dxa"/>
            <w:gridSpan w:val="6"/>
            <w:tcBorders>
              <w:bottom w:val="nil"/>
            </w:tcBorders>
            <w:vAlign w:val="center"/>
            <w:hideMark/>
          </w:tcPr>
          <w:p w14:paraId="05C2D64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Fe/Mn oxides bound fraction</w:t>
            </w:r>
          </w:p>
        </w:tc>
      </w:tr>
      <w:tr w:rsidR="00CA5A86" w:rsidRPr="008B0646" w14:paraId="4D78413A" w14:textId="77777777" w:rsidTr="00BA75EC">
        <w:trPr>
          <w:trHeight w:val="283"/>
        </w:trPr>
        <w:tc>
          <w:tcPr>
            <w:tcW w:w="3225" w:type="dxa"/>
            <w:vMerge/>
            <w:tcBorders>
              <w:bottom w:val="nil"/>
            </w:tcBorders>
            <w:vAlign w:val="center"/>
            <w:hideMark/>
          </w:tcPr>
          <w:p w14:paraId="562AC400" w14:textId="77777777" w:rsidR="00CA5A86" w:rsidRPr="008B0646" w:rsidRDefault="00CA5A86" w:rsidP="007C16B2">
            <w:pPr>
              <w:rPr>
                <w:rFonts w:asciiTheme="minorHAnsi" w:hAnsiTheme="minorHAnsi" w:cs="Times New Roman"/>
                <w:b/>
                <w:bCs/>
                <w:lang w:bidi="hi-IN"/>
              </w:rPr>
            </w:pPr>
          </w:p>
        </w:tc>
        <w:tc>
          <w:tcPr>
            <w:tcW w:w="12810" w:type="dxa"/>
            <w:gridSpan w:val="17"/>
            <w:tcBorders>
              <w:bottom w:val="nil"/>
            </w:tcBorders>
            <w:vAlign w:val="center"/>
            <w:hideMark/>
          </w:tcPr>
          <w:p w14:paraId="41AE0EB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(mg/kg)</w:t>
            </w:r>
          </w:p>
        </w:tc>
      </w:tr>
      <w:tr w:rsidR="00CA5A86" w:rsidRPr="008B0646" w14:paraId="2CED4975" w14:textId="77777777" w:rsidTr="00BA75EC">
        <w:trPr>
          <w:trHeight w:val="283"/>
        </w:trPr>
        <w:tc>
          <w:tcPr>
            <w:tcW w:w="3225" w:type="dxa"/>
            <w:vMerge/>
            <w:tcBorders>
              <w:bottom w:val="nil"/>
            </w:tcBorders>
            <w:vAlign w:val="center"/>
            <w:hideMark/>
          </w:tcPr>
          <w:p w14:paraId="196B1C60" w14:textId="77777777" w:rsidR="00CA5A86" w:rsidRPr="008B0646" w:rsidRDefault="00CA5A86" w:rsidP="007C16B2">
            <w:pPr>
              <w:rPr>
                <w:rFonts w:asciiTheme="minorHAnsi" w:hAnsiTheme="minorHAnsi" w:cs="Times New Roman"/>
                <w:b/>
                <w:bCs/>
                <w:lang w:bidi="hi-IN"/>
              </w:rPr>
            </w:pPr>
          </w:p>
        </w:tc>
        <w:tc>
          <w:tcPr>
            <w:tcW w:w="1353" w:type="dxa"/>
            <w:tcBorders>
              <w:bottom w:val="nil"/>
            </w:tcBorders>
            <w:vAlign w:val="center"/>
            <w:hideMark/>
          </w:tcPr>
          <w:p w14:paraId="3D2C3B3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11" w:type="dxa"/>
            <w:gridSpan w:val="2"/>
            <w:tcBorders>
              <w:bottom w:val="nil"/>
            </w:tcBorders>
            <w:vAlign w:val="center"/>
            <w:hideMark/>
          </w:tcPr>
          <w:p w14:paraId="64E934A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17" w:type="dxa"/>
            <w:gridSpan w:val="3"/>
            <w:tcBorders>
              <w:bottom w:val="nil"/>
            </w:tcBorders>
            <w:vAlign w:val="center"/>
            <w:hideMark/>
          </w:tcPr>
          <w:p w14:paraId="6195CBE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381" w:type="dxa"/>
            <w:tcBorders>
              <w:bottom w:val="nil"/>
            </w:tcBorders>
            <w:vAlign w:val="center"/>
            <w:hideMark/>
          </w:tcPr>
          <w:p w14:paraId="4ABD141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12" w:type="dxa"/>
            <w:gridSpan w:val="2"/>
            <w:tcBorders>
              <w:bottom w:val="nil"/>
            </w:tcBorders>
            <w:vAlign w:val="center"/>
            <w:hideMark/>
          </w:tcPr>
          <w:p w14:paraId="52B8C41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12" w:type="dxa"/>
            <w:gridSpan w:val="3"/>
            <w:tcBorders>
              <w:bottom w:val="nil"/>
            </w:tcBorders>
            <w:vAlign w:val="center"/>
            <w:hideMark/>
          </w:tcPr>
          <w:p w14:paraId="1548A63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169" w:type="dxa"/>
            <w:tcBorders>
              <w:bottom w:val="nil"/>
            </w:tcBorders>
            <w:vAlign w:val="center"/>
            <w:hideMark/>
          </w:tcPr>
          <w:p w14:paraId="1F1D545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193" w:type="dxa"/>
            <w:gridSpan w:val="2"/>
            <w:tcBorders>
              <w:bottom w:val="nil"/>
            </w:tcBorders>
            <w:vAlign w:val="center"/>
            <w:hideMark/>
          </w:tcPr>
          <w:p w14:paraId="433A391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662" w:type="dxa"/>
            <w:gridSpan w:val="2"/>
            <w:tcBorders>
              <w:bottom w:val="nil"/>
            </w:tcBorders>
            <w:vAlign w:val="center"/>
            <w:hideMark/>
          </w:tcPr>
          <w:p w14:paraId="2BAD283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CA5A86" w:rsidRPr="008B0646" w14:paraId="74E5D699" w14:textId="77777777" w:rsidTr="00BA75EC">
        <w:trPr>
          <w:trHeight w:val="283"/>
        </w:trPr>
        <w:tc>
          <w:tcPr>
            <w:tcW w:w="3225" w:type="dxa"/>
            <w:tcBorders>
              <w:bottom w:val="single" w:sz="4" w:space="0" w:color="auto"/>
            </w:tcBorders>
            <w:hideMark/>
          </w:tcPr>
          <w:p w14:paraId="2627E82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Initial</w:t>
            </w:r>
          </w:p>
        </w:tc>
        <w:tc>
          <w:tcPr>
            <w:tcW w:w="4381" w:type="dxa"/>
            <w:gridSpan w:val="6"/>
            <w:tcBorders>
              <w:bottom w:val="single" w:sz="4" w:space="0" w:color="auto"/>
            </w:tcBorders>
            <w:hideMark/>
          </w:tcPr>
          <w:p w14:paraId="64028B3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2.320</w:t>
            </w:r>
          </w:p>
        </w:tc>
        <w:tc>
          <w:tcPr>
            <w:tcW w:w="4405" w:type="dxa"/>
            <w:gridSpan w:val="6"/>
            <w:tcBorders>
              <w:bottom w:val="single" w:sz="4" w:space="0" w:color="auto"/>
            </w:tcBorders>
            <w:hideMark/>
          </w:tcPr>
          <w:p w14:paraId="50A3B5C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2.158</w:t>
            </w:r>
          </w:p>
        </w:tc>
        <w:tc>
          <w:tcPr>
            <w:tcW w:w="4024" w:type="dxa"/>
            <w:gridSpan w:val="5"/>
            <w:tcBorders>
              <w:bottom w:val="single" w:sz="4" w:space="0" w:color="auto"/>
            </w:tcBorders>
            <w:hideMark/>
          </w:tcPr>
          <w:p w14:paraId="3380F28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240.55</w:t>
            </w:r>
          </w:p>
        </w:tc>
      </w:tr>
      <w:tr w:rsidR="00CA5A86" w:rsidRPr="008B0646" w14:paraId="6C4C619C" w14:textId="77777777" w:rsidTr="00BA75EC">
        <w:trPr>
          <w:trHeight w:val="283"/>
        </w:trPr>
        <w:tc>
          <w:tcPr>
            <w:tcW w:w="16035" w:type="dxa"/>
            <w:gridSpan w:val="18"/>
            <w:tcBorders>
              <w:top w:val="single" w:sz="4" w:space="0" w:color="auto"/>
            </w:tcBorders>
            <w:hideMark/>
          </w:tcPr>
          <w:p w14:paraId="3066A172"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3416A0B2" w14:textId="77777777" w:rsidTr="00BA75EC">
        <w:trPr>
          <w:trHeight w:val="283"/>
        </w:trPr>
        <w:tc>
          <w:tcPr>
            <w:tcW w:w="3225" w:type="dxa"/>
            <w:vAlign w:val="center"/>
            <w:hideMark/>
          </w:tcPr>
          <w:p w14:paraId="49499DA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416" w:type="dxa"/>
            <w:gridSpan w:val="2"/>
            <w:hideMark/>
          </w:tcPr>
          <w:p w14:paraId="2831CC7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2.57</w:t>
            </w:r>
          </w:p>
        </w:tc>
        <w:tc>
          <w:tcPr>
            <w:tcW w:w="1468" w:type="dxa"/>
            <w:gridSpan w:val="2"/>
            <w:hideMark/>
          </w:tcPr>
          <w:p w14:paraId="197CA41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2.83</w:t>
            </w:r>
          </w:p>
        </w:tc>
        <w:tc>
          <w:tcPr>
            <w:tcW w:w="1471" w:type="dxa"/>
            <w:hideMark/>
          </w:tcPr>
          <w:p w14:paraId="5DAF605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2.70</w:t>
            </w:r>
          </w:p>
        </w:tc>
        <w:tc>
          <w:tcPr>
            <w:tcW w:w="1468" w:type="dxa"/>
            <w:gridSpan w:val="3"/>
            <w:hideMark/>
          </w:tcPr>
          <w:p w14:paraId="2C10CC7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2.17</w:t>
            </w:r>
          </w:p>
        </w:tc>
        <w:tc>
          <w:tcPr>
            <w:tcW w:w="1469" w:type="dxa"/>
            <w:gridSpan w:val="2"/>
            <w:hideMark/>
          </w:tcPr>
          <w:p w14:paraId="1B80D4A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2.97</w:t>
            </w:r>
          </w:p>
        </w:tc>
        <w:tc>
          <w:tcPr>
            <w:tcW w:w="1467" w:type="dxa"/>
            <w:hideMark/>
          </w:tcPr>
          <w:p w14:paraId="386B32A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2.57</w:t>
            </w:r>
          </w:p>
        </w:tc>
        <w:tc>
          <w:tcPr>
            <w:tcW w:w="1219" w:type="dxa"/>
            <w:gridSpan w:val="3"/>
            <w:vAlign w:val="center"/>
            <w:hideMark/>
          </w:tcPr>
          <w:p w14:paraId="03833A0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250.28</w:t>
            </w:r>
          </w:p>
        </w:tc>
        <w:tc>
          <w:tcPr>
            <w:tcW w:w="1227" w:type="dxa"/>
            <w:gridSpan w:val="2"/>
            <w:hideMark/>
          </w:tcPr>
          <w:p w14:paraId="5C555CE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248.71</w:t>
            </w:r>
          </w:p>
        </w:tc>
        <w:tc>
          <w:tcPr>
            <w:tcW w:w="1605" w:type="dxa"/>
            <w:hideMark/>
          </w:tcPr>
          <w:p w14:paraId="51DA05A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249.49</w:t>
            </w:r>
          </w:p>
        </w:tc>
      </w:tr>
      <w:tr w:rsidR="00CA5A86" w:rsidRPr="008B0646" w14:paraId="17A508C0" w14:textId="77777777" w:rsidTr="00BA75EC">
        <w:trPr>
          <w:trHeight w:val="283"/>
        </w:trPr>
        <w:tc>
          <w:tcPr>
            <w:tcW w:w="3225" w:type="dxa"/>
            <w:vAlign w:val="center"/>
            <w:hideMark/>
          </w:tcPr>
          <w:p w14:paraId="631F90C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416" w:type="dxa"/>
            <w:gridSpan w:val="2"/>
            <w:hideMark/>
          </w:tcPr>
          <w:p w14:paraId="4D01DA0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2.88</w:t>
            </w:r>
          </w:p>
        </w:tc>
        <w:tc>
          <w:tcPr>
            <w:tcW w:w="1468" w:type="dxa"/>
            <w:gridSpan w:val="2"/>
            <w:hideMark/>
          </w:tcPr>
          <w:p w14:paraId="5B1690D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3.11</w:t>
            </w:r>
          </w:p>
        </w:tc>
        <w:tc>
          <w:tcPr>
            <w:tcW w:w="1471" w:type="dxa"/>
            <w:hideMark/>
          </w:tcPr>
          <w:p w14:paraId="0BC0695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3.00</w:t>
            </w:r>
          </w:p>
        </w:tc>
        <w:tc>
          <w:tcPr>
            <w:tcW w:w="1468" w:type="dxa"/>
            <w:gridSpan w:val="3"/>
            <w:hideMark/>
          </w:tcPr>
          <w:p w14:paraId="6F952C0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2.33</w:t>
            </w:r>
          </w:p>
        </w:tc>
        <w:tc>
          <w:tcPr>
            <w:tcW w:w="1469" w:type="dxa"/>
            <w:gridSpan w:val="2"/>
            <w:hideMark/>
          </w:tcPr>
          <w:p w14:paraId="48C60B9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3.14</w:t>
            </w:r>
          </w:p>
        </w:tc>
        <w:tc>
          <w:tcPr>
            <w:tcW w:w="1467" w:type="dxa"/>
            <w:hideMark/>
          </w:tcPr>
          <w:p w14:paraId="70B66E0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2.74</w:t>
            </w:r>
          </w:p>
        </w:tc>
        <w:tc>
          <w:tcPr>
            <w:tcW w:w="1219" w:type="dxa"/>
            <w:gridSpan w:val="3"/>
            <w:hideMark/>
          </w:tcPr>
          <w:p w14:paraId="21A8C14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269.32</w:t>
            </w:r>
          </w:p>
        </w:tc>
        <w:tc>
          <w:tcPr>
            <w:tcW w:w="1227" w:type="dxa"/>
            <w:gridSpan w:val="2"/>
            <w:hideMark/>
          </w:tcPr>
          <w:p w14:paraId="620C025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274.38</w:t>
            </w:r>
          </w:p>
        </w:tc>
        <w:tc>
          <w:tcPr>
            <w:tcW w:w="1605" w:type="dxa"/>
            <w:hideMark/>
          </w:tcPr>
          <w:p w14:paraId="01C2578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271.85</w:t>
            </w:r>
          </w:p>
        </w:tc>
      </w:tr>
      <w:tr w:rsidR="00CA5A86" w:rsidRPr="008B0646" w14:paraId="0E5CEC3D" w14:textId="77777777" w:rsidTr="00BA75EC">
        <w:trPr>
          <w:trHeight w:val="283"/>
        </w:trPr>
        <w:tc>
          <w:tcPr>
            <w:tcW w:w="3225" w:type="dxa"/>
            <w:vAlign w:val="center"/>
            <w:hideMark/>
          </w:tcPr>
          <w:p w14:paraId="314D696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416" w:type="dxa"/>
            <w:gridSpan w:val="2"/>
            <w:hideMark/>
          </w:tcPr>
          <w:p w14:paraId="01D128A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68" w:type="dxa"/>
            <w:gridSpan w:val="2"/>
            <w:hideMark/>
          </w:tcPr>
          <w:p w14:paraId="501143C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71" w:type="dxa"/>
            <w:hideMark/>
          </w:tcPr>
          <w:p w14:paraId="4162944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8" w:type="dxa"/>
            <w:gridSpan w:val="3"/>
            <w:hideMark/>
          </w:tcPr>
          <w:p w14:paraId="7DDEFD8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9" w:type="dxa"/>
            <w:gridSpan w:val="2"/>
            <w:hideMark/>
          </w:tcPr>
          <w:p w14:paraId="6EB0CB1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7" w:type="dxa"/>
            <w:hideMark/>
          </w:tcPr>
          <w:p w14:paraId="0F6BB08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219" w:type="dxa"/>
            <w:gridSpan w:val="3"/>
            <w:hideMark/>
          </w:tcPr>
          <w:p w14:paraId="31602B6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1.93</w:t>
            </w:r>
          </w:p>
        </w:tc>
        <w:tc>
          <w:tcPr>
            <w:tcW w:w="1227" w:type="dxa"/>
            <w:gridSpan w:val="2"/>
            <w:hideMark/>
          </w:tcPr>
          <w:p w14:paraId="516DA14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1.89</w:t>
            </w:r>
          </w:p>
        </w:tc>
        <w:tc>
          <w:tcPr>
            <w:tcW w:w="1605" w:type="dxa"/>
            <w:hideMark/>
          </w:tcPr>
          <w:p w14:paraId="75D1D81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1.35</w:t>
            </w:r>
          </w:p>
        </w:tc>
      </w:tr>
      <w:tr w:rsidR="00CA5A86" w:rsidRPr="008B0646" w14:paraId="0ACB3B1F" w14:textId="77777777" w:rsidTr="00BA75EC">
        <w:trPr>
          <w:trHeight w:val="283"/>
        </w:trPr>
        <w:tc>
          <w:tcPr>
            <w:tcW w:w="3225" w:type="dxa"/>
            <w:vAlign w:val="center"/>
            <w:hideMark/>
          </w:tcPr>
          <w:p w14:paraId="1DDFA50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416" w:type="dxa"/>
            <w:gridSpan w:val="2"/>
            <w:hideMark/>
          </w:tcPr>
          <w:p w14:paraId="27CA87E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0.08</w:t>
            </w:r>
          </w:p>
        </w:tc>
        <w:tc>
          <w:tcPr>
            <w:tcW w:w="1468" w:type="dxa"/>
            <w:gridSpan w:val="2"/>
            <w:hideMark/>
          </w:tcPr>
          <w:p w14:paraId="1FCBC57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0.07</w:t>
            </w:r>
          </w:p>
        </w:tc>
        <w:tc>
          <w:tcPr>
            <w:tcW w:w="1471" w:type="dxa"/>
            <w:hideMark/>
          </w:tcPr>
          <w:p w14:paraId="676424D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468" w:type="dxa"/>
            <w:gridSpan w:val="3"/>
            <w:hideMark/>
          </w:tcPr>
          <w:p w14:paraId="07E5996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0.06</w:t>
            </w:r>
          </w:p>
        </w:tc>
        <w:tc>
          <w:tcPr>
            <w:tcW w:w="1469" w:type="dxa"/>
            <w:gridSpan w:val="2"/>
            <w:hideMark/>
          </w:tcPr>
          <w:p w14:paraId="0E39F93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0.07</w:t>
            </w:r>
          </w:p>
        </w:tc>
        <w:tc>
          <w:tcPr>
            <w:tcW w:w="1467" w:type="dxa"/>
            <w:hideMark/>
          </w:tcPr>
          <w:p w14:paraId="611A06F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219" w:type="dxa"/>
            <w:gridSpan w:val="3"/>
            <w:hideMark/>
          </w:tcPr>
          <w:p w14:paraId="3E8B4CF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5.55</w:t>
            </w:r>
          </w:p>
        </w:tc>
        <w:tc>
          <w:tcPr>
            <w:tcW w:w="1227" w:type="dxa"/>
            <w:gridSpan w:val="2"/>
            <w:hideMark/>
          </w:tcPr>
          <w:p w14:paraId="011367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5.44</w:t>
            </w:r>
          </w:p>
        </w:tc>
        <w:tc>
          <w:tcPr>
            <w:tcW w:w="1605" w:type="dxa"/>
            <w:hideMark/>
          </w:tcPr>
          <w:p w14:paraId="6064818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3.82</w:t>
            </w:r>
          </w:p>
        </w:tc>
      </w:tr>
      <w:tr w:rsidR="00CA5A86" w:rsidRPr="008B0646" w14:paraId="0DE2A11C" w14:textId="77777777" w:rsidTr="00BA75EC">
        <w:trPr>
          <w:trHeight w:val="283"/>
        </w:trPr>
        <w:tc>
          <w:tcPr>
            <w:tcW w:w="16035" w:type="dxa"/>
            <w:gridSpan w:val="18"/>
            <w:hideMark/>
          </w:tcPr>
          <w:p w14:paraId="31A7CFFB"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1A6BCB56" w14:textId="77777777" w:rsidTr="00BA75EC">
        <w:trPr>
          <w:trHeight w:val="283"/>
        </w:trPr>
        <w:tc>
          <w:tcPr>
            <w:tcW w:w="3225" w:type="dxa"/>
            <w:vAlign w:val="center"/>
            <w:hideMark/>
          </w:tcPr>
          <w:p w14:paraId="4A4B693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416" w:type="dxa"/>
            <w:gridSpan w:val="2"/>
            <w:hideMark/>
          </w:tcPr>
          <w:p w14:paraId="4A11409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2.70</w:t>
            </w:r>
          </w:p>
        </w:tc>
        <w:tc>
          <w:tcPr>
            <w:tcW w:w="1468" w:type="dxa"/>
            <w:gridSpan w:val="2"/>
            <w:hideMark/>
          </w:tcPr>
          <w:p w14:paraId="12E7F59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2.93</w:t>
            </w:r>
          </w:p>
        </w:tc>
        <w:tc>
          <w:tcPr>
            <w:tcW w:w="1471" w:type="dxa"/>
            <w:hideMark/>
          </w:tcPr>
          <w:p w14:paraId="67C56AA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2.81</w:t>
            </w:r>
          </w:p>
        </w:tc>
        <w:tc>
          <w:tcPr>
            <w:tcW w:w="1468" w:type="dxa"/>
            <w:gridSpan w:val="3"/>
            <w:hideMark/>
          </w:tcPr>
          <w:p w14:paraId="1B9AAAB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2.22</w:t>
            </w:r>
          </w:p>
        </w:tc>
        <w:tc>
          <w:tcPr>
            <w:tcW w:w="1469" w:type="dxa"/>
            <w:gridSpan w:val="2"/>
            <w:hideMark/>
          </w:tcPr>
          <w:p w14:paraId="1793307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3.03</w:t>
            </w:r>
          </w:p>
        </w:tc>
        <w:tc>
          <w:tcPr>
            <w:tcW w:w="1467" w:type="dxa"/>
            <w:hideMark/>
          </w:tcPr>
          <w:p w14:paraId="04B6980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2.63</w:t>
            </w:r>
          </w:p>
        </w:tc>
        <w:tc>
          <w:tcPr>
            <w:tcW w:w="1219" w:type="dxa"/>
            <w:gridSpan w:val="3"/>
            <w:hideMark/>
          </w:tcPr>
          <w:p w14:paraId="6BF3F04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260.70</w:t>
            </w:r>
          </w:p>
        </w:tc>
        <w:tc>
          <w:tcPr>
            <w:tcW w:w="1227" w:type="dxa"/>
            <w:gridSpan w:val="2"/>
            <w:hideMark/>
          </w:tcPr>
          <w:p w14:paraId="0854DD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260.02</w:t>
            </w:r>
          </w:p>
        </w:tc>
        <w:tc>
          <w:tcPr>
            <w:tcW w:w="1605" w:type="dxa"/>
            <w:hideMark/>
          </w:tcPr>
          <w:p w14:paraId="3AB059A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260.36</w:t>
            </w:r>
          </w:p>
        </w:tc>
      </w:tr>
      <w:tr w:rsidR="00CA5A86" w:rsidRPr="008B0646" w14:paraId="132C32DF" w14:textId="77777777" w:rsidTr="00BA75EC">
        <w:trPr>
          <w:trHeight w:val="283"/>
        </w:trPr>
        <w:tc>
          <w:tcPr>
            <w:tcW w:w="3225" w:type="dxa"/>
            <w:vAlign w:val="center"/>
            <w:hideMark/>
          </w:tcPr>
          <w:p w14:paraId="3464652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416" w:type="dxa"/>
            <w:gridSpan w:val="2"/>
            <w:hideMark/>
          </w:tcPr>
          <w:p w14:paraId="0A896A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2.73</w:t>
            </w:r>
          </w:p>
        </w:tc>
        <w:tc>
          <w:tcPr>
            <w:tcW w:w="1468" w:type="dxa"/>
            <w:gridSpan w:val="2"/>
            <w:hideMark/>
          </w:tcPr>
          <w:p w14:paraId="54D5E7D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2.94</w:t>
            </w:r>
          </w:p>
        </w:tc>
        <w:tc>
          <w:tcPr>
            <w:tcW w:w="1471" w:type="dxa"/>
            <w:hideMark/>
          </w:tcPr>
          <w:p w14:paraId="2D2B31F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2.83</w:t>
            </w:r>
          </w:p>
        </w:tc>
        <w:tc>
          <w:tcPr>
            <w:tcW w:w="1468" w:type="dxa"/>
            <w:gridSpan w:val="3"/>
            <w:hideMark/>
          </w:tcPr>
          <w:p w14:paraId="6D289FE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2.24</w:t>
            </w:r>
          </w:p>
        </w:tc>
        <w:tc>
          <w:tcPr>
            <w:tcW w:w="1469" w:type="dxa"/>
            <w:gridSpan w:val="2"/>
            <w:hideMark/>
          </w:tcPr>
          <w:p w14:paraId="4A8C471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3.06</w:t>
            </w:r>
          </w:p>
        </w:tc>
        <w:tc>
          <w:tcPr>
            <w:tcW w:w="1467" w:type="dxa"/>
            <w:hideMark/>
          </w:tcPr>
          <w:p w14:paraId="028F87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2.65</w:t>
            </w:r>
          </w:p>
        </w:tc>
        <w:tc>
          <w:tcPr>
            <w:tcW w:w="1219" w:type="dxa"/>
            <w:gridSpan w:val="3"/>
            <w:hideMark/>
          </w:tcPr>
          <w:p w14:paraId="573C23A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259.98</w:t>
            </w:r>
          </w:p>
        </w:tc>
        <w:tc>
          <w:tcPr>
            <w:tcW w:w="1227" w:type="dxa"/>
            <w:gridSpan w:val="2"/>
            <w:hideMark/>
          </w:tcPr>
          <w:p w14:paraId="3930D78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260.68</w:t>
            </w:r>
          </w:p>
        </w:tc>
        <w:tc>
          <w:tcPr>
            <w:tcW w:w="1605" w:type="dxa"/>
            <w:hideMark/>
          </w:tcPr>
          <w:p w14:paraId="21C8107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260.33</w:t>
            </w:r>
          </w:p>
        </w:tc>
      </w:tr>
      <w:tr w:rsidR="00CA5A86" w:rsidRPr="008B0646" w14:paraId="2343DE82" w14:textId="77777777" w:rsidTr="00BA75EC">
        <w:trPr>
          <w:trHeight w:val="283"/>
        </w:trPr>
        <w:tc>
          <w:tcPr>
            <w:tcW w:w="3225" w:type="dxa"/>
            <w:vAlign w:val="center"/>
            <w:hideMark/>
          </w:tcPr>
          <w:p w14:paraId="21A84AB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416" w:type="dxa"/>
            <w:gridSpan w:val="2"/>
            <w:hideMark/>
          </w:tcPr>
          <w:p w14:paraId="5047F13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2.75</w:t>
            </w:r>
          </w:p>
        </w:tc>
        <w:tc>
          <w:tcPr>
            <w:tcW w:w="1468" w:type="dxa"/>
            <w:gridSpan w:val="2"/>
            <w:hideMark/>
          </w:tcPr>
          <w:p w14:paraId="72FD28B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3.04</w:t>
            </w:r>
          </w:p>
        </w:tc>
        <w:tc>
          <w:tcPr>
            <w:tcW w:w="1471" w:type="dxa"/>
            <w:hideMark/>
          </w:tcPr>
          <w:p w14:paraId="7510B41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2.89</w:t>
            </w:r>
          </w:p>
        </w:tc>
        <w:tc>
          <w:tcPr>
            <w:tcW w:w="1468" w:type="dxa"/>
            <w:gridSpan w:val="3"/>
            <w:hideMark/>
          </w:tcPr>
          <w:p w14:paraId="1CDB04F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2.30</w:t>
            </w:r>
          </w:p>
        </w:tc>
        <w:tc>
          <w:tcPr>
            <w:tcW w:w="1469" w:type="dxa"/>
            <w:gridSpan w:val="2"/>
            <w:hideMark/>
          </w:tcPr>
          <w:p w14:paraId="195A73B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3.08</w:t>
            </w:r>
          </w:p>
        </w:tc>
        <w:tc>
          <w:tcPr>
            <w:tcW w:w="1467" w:type="dxa"/>
            <w:hideMark/>
          </w:tcPr>
          <w:p w14:paraId="3E16E4B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2.69</w:t>
            </w:r>
          </w:p>
        </w:tc>
        <w:tc>
          <w:tcPr>
            <w:tcW w:w="1219" w:type="dxa"/>
            <w:gridSpan w:val="3"/>
            <w:hideMark/>
          </w:tcPr>
          <w:p w14:paraId="0F5200A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258.72</w:t>
            </w:r>
          </w:p>
        </w:tc>
        <w:tc>
          <w:tcPr>
            <w:tcW w:w="1227" w:type="dxa"/>
            <w:gridSpan w:val="2"/>
            <w:hideMark/>
          </w:tcPr>
          <w:p w14:paraId="57EFBFE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263.94</w:t>
            </w:r>
          </w:p>
        </w:tc>
        <w:tc>
          <w:tcPr>
            <w:tcW w:w="1605" w:type="dxa"/>
            <w:hideMark/>
          </w:tcPr>
          <w:p w14:paraId="23A2452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261.33</w:t>
            </w:r>
          </w:p>
        </w:tc>
      </w:tr>
      <w:tr w:rsidR="00CA5A86" w:rsidRPr="008B0646" w14:paraId="68965C13" w14:textId="77777777" w:rsidTr="00BA75EC">
        <w:trPr>
          <w:trHeight w:val="283"/>
        </w:trPr>
        <w:tc>
          <w:tcPr>
            <w:tcW w:w="3225" w:type="dxa"/>
            <w:vAlign w:val="center"/>
            <w:hideMark/>
          </w:tcPr>
          <w:p w14:paraId="7DBBE5EF"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416" w:type="dxa"/>
            <w:gridSpan w:val="2"/>
            <w:hideMark/>
          </w:tcPr>
          <w:p w14:paraId="2C70F15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68" w:type="dxa"/>
            <w:gridSpan w:val="2"/>
            <w:hideMark/>
          </w:tcPr>
          <w:p w14:paraId="03E6950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71" w:type="dxa"/>
            <w:hideMark/>
          </w:tcPr>
          <w:p w14:paraId="3FF111C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8" w:type="dxa"/>
            <w:gridSpan w:val="3"/>
            <w:hideMark/>
          </w:tcPr>
          <w:p w14:paraId="1E42E08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69" w:type="dxa"/>
            <w:gridSpan w:val="2"/>
            <w:hideMark/>
          </w:tcPr>
          <w:p w14:paraId="06AC2C2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67" w:type="dxa"/>
            <w:hideMark/>
          </w:tcPr>
          <w:p w14:paraId="1625B15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219" w:type="dxa"/>
            <w:gridSpan w:val="3"/>
            <w:hideMark/>
          </w:tcPr>
          <w:p w14:paraId="3F11887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2.37</w:t>
            </w:r>
          </w:p>
        </w:tc>
        <w:tc>
          <w:tcPr>
            <w:tcW w:w="1227" w:type="dxa"/>
            <w:gridSpan w:val="2"/>
            <w:hideMark/>
          </w:tcPr>
          <w:p w14:paraId="1EADDF2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2.32</w:t>
            </w:r>
          </w:p>
        </w:tc>
        <w:tc>
          <w:tcPr>
            <w:tcW w:w="1605" w:type="dxa"/>
            <w:hideMark/>
          </w:tcPr>
          <w:p w14:paraId="0F55C5E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1.66</w:t>
            </w:r>
          </w:p>
        </w:tc>
      </w:tr>
      <w:tr w:rsidR="00CA5A86" w:rsidRPr="008B0646" w14:paraId="4A390A99" w14:textId="77777777" w:rsidTr="00BA75EC">
        <w:trPr>
          <w:trHeight w:val="283"/>
        </w:trPr>
        <w:tc>
          <w:tcPr>
            <w:tcW w:w="3225" w:type="dxa"/>
            <w:vAlign w:val="center"/>
            <w:hideMark/>
          </w:tcPr>
          <w:p w14:paraId="6B573C5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416" w:type="dxa"/>
            <w:gridSpan w:val="2"/>
            <w:hideMark/>
          </w:tcPr>
          <w:p w14:paraId="0CB29D9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68" w:type="dxa"/>
            <w:gridSpan w:val="2"/>
            <w:hideMark/>
          </w:tcPr>
          <w:p w14:paraId="3B5558F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1" w:type="dxa"/>
            <w:hideMark/>
          </w:tcPr>
          <w:p w14:paraId="5441E54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68" w:type="dxa"/>
            <w:gridSpan w:val="3"/>
            <w:hideMark/>
          </w:tcPr>
          <w:p w14:paraId="7F05927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69" w:type="dxa"/>
            <w:gridSpan w:val="2"/>
            <w:hideMark/>
          </w:tcPr>
          <w:p w14:paraId="13D07F2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67" w:type="dxa"/>
            <w:hideMark/>
          </w:tcPr>
          <w:p w14:paraId="40AABD5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19" w:type="dxa"/>
            <w:gridSpan w:val="3"/>
            <w:hideMark/>
          </w:tcPr>
          <w:p w14:paraId="712E284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27" w:type="dxa"/>
            <w:gridSpan w:val="2"/>
            <w:hideMark/>
          </w:tcPr>
          <w:p w14:paraId="12CB8FF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605" w:type="dxa"/>
            <w:hideMark/>
          </w:tcPr>
          <w:p w14:paraId="265FF4A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r>
      <w:tr w:rsidR="00CA5A86" w:rsidRPr="008B0646" w14:paraId="214C94D6" w14:textId="77777777" w:rsidTr="00BA75EC">
        <w:trPr>
          <w:trHeight w:val="283"/>
        </w:trPr>
        <w:tc>
          <w:tcPr>
            <w:tcW w:w="16035" w:type="dxa"/>
            <w:gridSpan w:val="18"/>
            <w:hideMark/>
          </w:tcPr>
          <w:p w14:paraId="09587351"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254BAB5A" w14:textId="77777777" w:rsidTr="00BA75EC">
        <w:trPr>
          <w:trHeight w:val="283"/>
        </w:trPr>
        <w:tc>
          <w:tcPr>
            <w:tcW w:w="3225" w:type="dxa"/>
            <w:vAlign w:val="center"/>
            <w:hideMark/>
          </w:tcPr>
          <w:p w14:paraId="11F6A83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416" w:type="dxa"/>
            <w:gridSpan w:val="2"/>
            <w:hideMark/>
          </w:tcPr>
          <w:p w14:paraId="3EA1057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2.62</w:t>
            </w:r>
          </w:p>
        </w:tc>
        <w:tc>
          <w:tcPr>
            <w:tcW w:w="1468" w:type="dxa"/>
            <w:gridSpan w:val="2"/>
            <w:hideMark/>
          </w:tcPr>
          <w:p w14:paraId="425BE09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2.88</w:t>
            </w:r>
          </w:p>
        </w:tc>
        <w:tc>
          <w:tcPr>
            <w:tcW w:w="1471" w:type="dxa"/>
            <w:hideMark/>
          </w:tcPr>
          <w:p w14:paraId="59C35DA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2.75</w:t>
            </w:r>
          </w:p>
        </w:tc>
        <w:tc>
          <w:tcPr>
            <w:tcW w:w="1468" w:type="dxa"/>
            <w:gridSpan w:val="3"/>
            <w:hideMark/>
          </w:tcPr>
          <w:p w14:paraId="36EC282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2.18</w:t>
            </w:r>
          </w:p>
        </w:tc>
        <w:tc>
          <w:tcPr>
            <w:tcW w:w="1469" w:type="dxa"/>
            <w:gridSpan w:val="2"/>
            <w:hideMark/>
          </w:tcPr>
          <w:p w14:paraId="1CCE511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3.00</w:t>
            </w:r>
          </w:p>
        </w:tc>
        <w:tc>
          <w:tcPr>
            <w:tcW w:w="1467" w:type="dxa"/>
            <w:hideMark/>
          </w:tcPr>
          <w:p w14:paraId="320AAEA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2.59</w:t>
            </w:r>
          </w:p>
        </w:tc>
        <w:tc>
          <w:tcPr>
            <w:tcW w:w="1219" w:type="dxa"/>
            <w:gridSpan w:val="3"/>
            <w:hideMark/>
          </w:tcPr>
          <w:p w14:paraId="5EDB5D2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255.45</w:t>
            </w:r>
          </w:p>
        </w:tc>
        <w:tc>
          <w:tcPr>
            <w:tcW w:w="1227" w:type="dxa"/>
            <w:gridSpan w:val="2"/>
            <w:hideMark/>
          </w:tcPr>
          <w:p w14:paraId="2091F0F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255.091</w:t>
            </w:r>
          </w:p>
        </w:tc>
        <w:tc>
          <w:tcPr>
            <w:tcW w:w="1605" w:type="dxa"/>
            <w:hideMark/>
          </w:tcPr>
          <w:p w14:paraId="19D541D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255.27</w:t>
            </w:r>
          </w:p>
        </w:tc>
      </w:tr>
      <w:tr w:rsidR="00CA5A86" w:rsidRPr="008B0646" w14:paraId="5B771CFD" w14:textId="77777777" w:rsidTr="00BA75EC">
        <w:trPr>
          <w:trHeight w:val="283"/>
        </w:trPr>
        <w:tc>
          <w:tcPr>
            <w:tcW w:w="3225" w:type="dxa"/>
            <w:vAlign w:val="center"/>
            <w:hideMark/>
          </w:tcPr>
          <w:p w14:paraId="62F951C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416" w:type="dxa"/>
            <w:gridSpan w:val="2"/>
            <w:hideMark/>
          </w:tcPr>
          <w:p w14:paraId="11C3B8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2.70</w:t>
            </w:r>
          </w:p>
        </w:tc>
        <w:tc>
          <w:tcPr>
            <w:tcW w:w="1468" w:type="dxa"/>
            <w:gridSpan w:val="2"/>
            <w:hideMark/>
          </w:tcPr>
          <w:p w14:paraId="1C7BAC9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2.94</w:t>
            </w:r>
          </w:p>
        </w:tc>
        <w:tc>
          <w:tcPr>
            <w:tcW w:w="1471" w:type="dxa"/>
            <w:hideMark/>
          </w:tcPr>
          <w:p w14:paraId="4F991E8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2.82</w:t>
            </w:r>
          </w:p>
        </w:tc>
        <w:tc>
          <w:tcPr>
            <w:tcW w:w="1468" w:type="dxa"/>
            <w:gridSpan w:val="3"/>
            <w:hideMark/>
          </w:tcPr>
          <w:p w14:paraId="4036178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2.25</w:t>
            </w:r>
          </w:p>
        </w:tc>
        <w:tc>
          <w:tcPr>
            <w:tcW w:w="1469" w:type="dxa"/>
            <w:gridSpan w:val="2"/>
            <w:hideMark/>
          </w:tcPr>
          <w:p w14:paraId="7631B67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3.07</w:t>
            </w:r>
          </w:p>
        </w:tc>
        <w:tc>
          <w:tcPr>
            <w:tcW w:w="1467" w:type="dxa"/>
            <w:hideMark/>
          </w:tcPr>
          <w:p w14:paraId="6C31C8F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2.66</w:t>
            </w:r>
          </w:p>
        </w:tc>
        <w:tc>
          <w:tcPr>
            <w:tcW w:w="1219" w:type="dxa"/>
            <w:gridSpan w:val="3"/>
            <w:hideMark/>
          </w:tcPr>
          <w:p w14:paraId="4CF6E45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258.50</w:t>
            </w:r>
          </w:p>
        </w:tc>
        <w:tc>
          <w:tcPr>
            <w:tcW w:w="1227" w:type="dxa"/>
            <w:gridSpan w:val="2"/>
            <w:hideMark/>
          </w:tcPr>
          <w:p w14:paraId="36A21A1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262.17</w:t>
            </w:r>
          </w:p>
        </w:tc>
        <w:tc>
          <w:tcPr>
            <w:tcW w:w="1605" w:type="dxa"/>
            <w:hideMark/>
          </w:tcPr>
          <w:p w14:paraId="03CFF1A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260.33</w:t>
            </w:r>
          </w:p>
        </w:tc>
      </w:tr>
      <w:tr w:rsidR="00CA5A86" w:rsidRPr="008B0646" w14:paraId="1E449A42" w14:textId="77777777" w:rsidTr="00BA75EC">
        <w:trPr>
          <w:trHeight w:val="283"/>
        </w:trPr>
        <w:tc>
          <w:tcPr>
            <w:tcW w:w="3225" w:type="dxa"/>
            <w:vAlign w:val="center"/>
            <w:hideMark/>
          </w:tcPr>
          <w:p w14:paraId="039FF70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416" w:type="dxa"/>
            <w:gridSpan w:val="2"/>
            <w:hideMark/>
          </w:tcPr>
          <w:p w14:paraId="2AD43D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2.85</w:t>
            </w:r>
          </w:p>
        </w:tc>
        <w:tc>
          <w:tcPr>
            <w:tcW w:w="1468" w:type="dxa"/>
            <w:gridSpan w:val="2"/>
            <w:hideMark/>
          </w:tcPr>
          <w:p w14:paraId="2B56AA0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3.08</w:t>
            </w:r>
          </w:p>
        </w:tc>
        <w:tc>
          <w:tcPr>
            <w:tcW w:w="1471" w:type="dxa"/>
            <w:hideMark/>
          </w:tcPr>
          <w:p w14:paraId="36C54E0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3.00</w:t>
            </w:r>
          </w:p>
        </w:tc>
        <w:tc>
          <w:tcPr>
            <w:tcW w:w="1468" w:type="dxa"/>
            <w:gridSpan w:val="3"/>
            <w:hideMark/>
          </w:tcPr>
          <w:p w14:paraId="4A4EE53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2.33</w:t>
            </w:r>
          </w:p>
        </w:tc>
        <w:tc>
          <w:tcPr>
            <w:tcW w:w="1469" w:type="dxa"/>
            <w:gridSpan w:val="2"/>
            <w:hideMark/>
          </w:tcPr>
          <w:p w14:paraId="4FBD43A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3.10</w:t>
            </w:r>
          </w:p>
        </w:tc>
        <w:tc>
          <w:tcPr>
            <w:tcW w:w="1467" w:type="dxa"/>
            <w:hideMark/>
          </w:tcPr>
          <w:p w14:paraId="2ADA40F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2.72</w:t>
            </w:r>
          </w:p>
        </w:tc>
        <w:tc>
          <w:tcPr>
            <w:tcW w:w="1219" w:type="dxa"/>
            <w:gridSpan w:val="3"/>
            <w:hideMark/>
          </w:tcPr>
          <w:p w14:paraId="11FB9DB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265.45</w:t>
            </w:r>
          </w:p>
        </w:tc>
        <w:tc>
          <w:tcPr>
            <w:tcW w:w="1227" w:type="dxa"/>
            <w:gridSpan w:val="2"/>
            <w:hideMark/>
          </w:tcPr>
          <w:p w14:paraId="7CDD9E8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267.38</w:t>
            </w:r>
          </w:p>
        </w:tc>
        <w:tc>
          <w:tcPr>
            <w:tcW w:w="1605" w:type="dxa"/>
            <w:hideMark/>
          </w:tcPr>
          <w:p w14:paraId="5D18DF8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266.41</w:t>
            </w:r>
          </w:p>
        </w:tc>
      </w:tr>
      <w:tr w:rsidR="00CA5A86" w:rsidRPr="008B0646" w14:paraId="04B5A111" w14:textId="77777777" w:rsidTr="00BA75EC">
        <w:trPr>
          <w:trHeight w:val="283"/>
        </w:trPr>
        <w:tc>
          <w:tcPr>
            <w:tcW w:w="3225" w:type="dxa"/>
            <w:vAlign w:val="center"/>
            <w:hideMark/>
          </w:tcPr>
          <w:p w14:paraId="48DEA9BF"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416" w:type="dxa"/>
            <w:gridSpan w:val="2"/>
            <w:hideMark/>
          </w:tcPr>
          <w:p w14:paraId="2122E11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68" w:type="dxa"/>
            <w:gridSpan w:val="2"/>
            <w:hideMark/>
          </w:tcPr>
          <w:p w14:paraId="522163D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71" w:type="dxa"/>
            <w:hideMark/>
          </w:tcPr>
          <w:p w14:paraId="65FF924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8" w:type="dxa"/>
            <w:gridSpan w:val="3"/>
            <w:hideMark/>
          </w:tcPr>
          <w:p w14:paraId="189ACA7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0.03</w:t>
            </w:r>
          </w:p>
        </w:tc>
        <w:tc>
          <w:tcPr>
            <w:tcW w:w="1469" w:type="dxa"/>
            <w:gridSpan w:val="2"/>
            <w:hideMark/>
          </w:tcPr>
          <w:p w14:paraId="05550A1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0.04</w:t>
            </w:r>
          </w:p>
        </w:tc>
        <w:tc>
          <w:tcPr>
            <w:tcW w:w="1467" w:type="dxa"/>
            <w:hideMark/>
          </w:tcPr>
          <w:p w14:paraId="2A70372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219" w:type="dxa"/>
            <w:gridSpan w:val="3"/>
            <w:hideMark/>
          </w:tcPr>
          <w:p w14:paraId="2E0061C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2.37</w:t>
            </w:r>
          </w:p>
        </w:tc>
        <w:tc>
          <w:tcPr>
            <w:tcW w:w="1227" w:type="dxa"/>
            <w:gridSpan w:val="2"/>
            <w:hideMark/>
          </w:tcPr>
          <w:p w14:paraId="5FB3F93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2.32</w:t>
            </w:r>
          </w:p>
        </w:tc>
        <w:tc>
          <w:tcPr>
            <w:tcW w:w="1605" w:type="dxa"/>
            <w:hideMark/>
          </w:tcPr>
          <w:p w14:paraId="166D933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1.66</w:t>
            </w:r>
          </w:p>
        </w:tc>
      </w:tr>
      <w:tr w:rsidR="00CA5A86" w:rsidRPr="008B0646" w14:paraId="6FBF07B1" w14:textId="77777777" w:rsidTr="00BA75EC">
        <w:trPr>
          <w:trHeight w:val="283"/>
        </w:trPr>
        <w:tc>
          <w:tcPr>
            <w:tcW w:w="3225" w:type="dxa"/>
            <w:vAlign w:val="center"/>
            <w:hideMark/>
          </w:tcPr>
          <w:p w14:paraId="46F0B4D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416" w:type="dxa"/>
            <w:gridSpan w:val="2"/>
            <w:hideMark/>
          </w:tcPr>
          <w:p w14:paraId="1B5731C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0.10</w:t>
            </w:r>
          </w:p>
        </w:tc>
        <w:tc>
          <w:tcPr>
            <w:tcW w:w="1468" w:type="dxa"/>
            <w:gridSpan w:val="2"/>
            <w:hideMark/>
          </w:tcPr>
          <w:p w14:paraId="7B1DF25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0.09</w:t>
            </w:r>
          </w:p>
        </w:tc>
        <w:tc>
          <w:tcPr>
            <w:tcW w:w="1471" w:type="dxa"/>
            <w:hideMark/>
          </w:tcPr>
          <w:p w14:paraId="46E7CDC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0.07</w:t>
            </w:r>
          </w:p>
        </w:tc>
        <w:tc>
          <w:tcPr>
            <w:tcW w:w="1468" w:type="dxa"/>
            <w:gridSpan w:val="3"/>
            <w:hideMark/>
          </w:tcPr>
          <w:p w14:paraId="45CE05A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0.07</w:t>
            </w:r>
          </w:p>
        </w:tc>
        <w:tc>
          <w:tcPr>
            <w:tcW w:w="1469" w:type="dxa"/>
            <w:gridSpan w:val="2"/>
            <w:hideMark/>
          </w:tcPr>
          <w:p w14:paraId="0BBC115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0.08</w:t>
            </w:r>
          </w:p>
        </w:tc>
        <w:tc>
          <w:tcPr>
            <w:tcW w:w="1467" w:type="dxa"/>
            <w:hideMark/>
          </w:tcPr>
          <w:p w14:paraId="48F2147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0.06</w:t>
            </w:r>
          </w:p>
        </w:tc>
        <w:tc>
          <w:tcPr>
            <w:tcW w:w="1219" w:type="dxa"/>
            <w:gridSpan w:val="3"/>
            <w:hideMark/>
          </w:tcPr>
          <w:p w14:paraId="0A08F01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6.80</w:t>
            </w:r>
          </w:p>
        </w:tc>
        <w:tc>
          <w:tcPr>
            <w:tcW w:w="1227" w:type="dxa"/>
            <w:gridSpan w:val="2"/>
            <w:hideMark/>
          </w:tcPr>
          <w:p w14:paraId="13EFF67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6.66</w:t>
            </w:r>
          </w:p>
        </w:tc>
        <w:tc>
          <w:tcPr>
            <w:tcW w:w="1605" w:type="dxa"/>
            <w:hideMark/>
          </w:tcPr>
          <w:p w14:paraId="77CF88C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4.67</w:t>
            </w:r>
          </w:p>
        </w:tc>
      </w:tr>
      <w:tr w:rsidR="00CA5A86" w:rsidRPr="008B0646" w14:paraId="025C0D15" w14:textId="77777777" w:rsidTr="00BA75EC">
        <w:trPr>
          <w:trHeight w:val="283"/>
        </w:trPr>
        <w:tc>
          <w:tcPr>
            <w:tcW w:w="3225" w:type="dxa"/>
            <w:vAlign w:val="center"/>
            <w:hideMark/>
          </w:tcPr>
          <w:p w14:paraId="0E97039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416" w:type="dxa"/>
            <w:gridSpan w:val="2"/>
            <w:vAlign w:val="center"/>
            <w:hideMark/>
          </w:tcPr>
          <w:p w14:paraId="5270ABA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8" w:type="dxa"/>
            <w:gridSpan w:val="2"/>
            <w:vAlign w:val="center"/>
            <w:hideMark/>
          </w:tcPr>
          <w:p w14:paraId="4776785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1" w:type="dxa"/>
            <w:vAlign w:val="center"/>
            <w:hideMark/>
          </w:tcPr>
          <w:p w14:paraId="26F47F4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c>
          <w:tcPr>
            <w:tcW w:w="1468" w:type="dxa"/>
            <w:gridSpan w:val="3"/>
            <w:vAlign w:val="center"/>
            <w:hideMark/>
          </w:tcPr>
          <w:p w14:paraId="0CC4559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9" w:type="dxa"/>
            <w:gridSpan w:val="2"/>
            <w:vAlign w:val="center"/>
            <w:hideMark/>
          </w:tcPr>
          <w:p w14:paraId="6314203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7" w:type="dxa"/>
            <w:vAlign w:val="center"/>
            <w:hideMark/>
          </w:tcPr>
          <w:p w14:paraId="1624340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c>
          <w:tcPr>
            <w:tcW w:w="1219" w:type="dxa"/>
            <w:gridSpan w:val="3"/>
            <w:vAlign w:val="center"/>
            <w:hideMark/>
          </w:tcPr>
          <w:p w14:paraId="05EC887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7" w:type="dxa"/>
            <w:gridSpan w:val="2"/>
            <w:vAlign w:val="center"/>
            <w:hideMark/>
          </w:tcPr>
          <w:p w14:paraId="5E3B551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05" w:type="dxa"/>
            <w:vAlign w:val="center"/>
            <w:hideMark/>
          </w:tcPr>
          <w:p w14:paraId="253BCE0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r>
      <w:tr w:rsidR="00CA5A86" w:rsidRPr="008B0646" w14:paraId="47EB6BFB" w14:textId="77777777" w:rsidTr="00BA75EC">
        <w:trPr>
          <w:trHeight w:val="283"/>
        </w:trPr>
        <w:tc>
          <w:tcPr>
            <w:tcW w:w="3225" w:type="dxa"/>
            <w:vAlign w:val="center"/>
          </w:tcPr>
          <w:p w14:paraId="206EA1F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416" w:type="dxa"/>
            <w:gridSpan w:val="2"/>
            <w:vAlign w:val="center"/>
          </w:tcPr>
          <w:p w14:paraId="4F494C1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8" w:type="dxa"/>
            <w:gridSpan w:val="2"/>
            <w:vAlign w:val="center"/>
          </w:tcPr>
          <w:p w14:paraId="49F7FAE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1" w:type="dxa"/>
            <w:vAlign w:val="center"/>
          </w:tcPr>
          <w:p w14:paraId="4961116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468" w:type="dxa"/>
            <w:gridSpan w:val="3"/>
            <w:vAlign w:val="center"/>
          </w:tcPr>
          <w:p w14:paraId="2BE5CA6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9" w:type="dxa"/>
            <w:gridSpan w:val="2"/>
            <w:vAlign w:val="center"/>
          </w:tcPr>
          <w:p w14:paraId="2992A26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7" w:type="dxa"/>
            <w:vAlign w:val="center"/>
          </w:tcPr>
          <w:p w14:paraId="796DA3E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0.02</w:t>
            </w:r>
          </w:p>
        </w:tc>
        <w:tc>
          <w:tcPr>
            <w:tcW w:w="1219" w:type="dxa"/>
            <w:gridSpan w:val="3"/>
            <w:vAlign w:val="center"/>
          </w:tcPr>
          <w:p w14:paraId="7E35EE9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7" w:type="dxa"/>
            <w:gridSpan w:val="2"/>
            <w:vAlign w:val="center"/>
          </w:tcPr>
          <w:p w14:paraId="760F2C0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05" w:type="dxa"/>
            <w:vAlign w:val="center"/>
          </w:tcPr>
          <w:p w14:paraId="3F1947F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1.35</w:t>
            </w:r>
          </w:p>
        </w:tc>
      </w:tr>
      <w:tr w:rsidR="00CA5A86" w:rsidRPr="008B0646" w14:paraId="7BFE94B5" w14:textId="77777777" w:rsidTr="00BA75EC">
        <w:trPr>
          <w:trHeight w:val="283"/>
        </w:trPr>
        <w:tc>
          <w:tcPr>
            <w:tcW w:w="3225" w:type="dxa"/>
            <w:vAlign w:val="center"/>
          </w:tcPr>
          <w:p w14:paraId="2D9A696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416" w:type="dxa"/>
            <w:gridSpan w:val="2"/>
            <w:vAlign w:val="center"/>
          </w:tcPr>
          <w:p w14:paraId="17CB745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8" w:type="dxa"/>
            <w:gridSpan w:val="2"/>
            <w:vAlign w:val="center"/>
          </w:tcPr>
          <w:p w14:paraId="733BA74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1" w:type="dxa"/>
            <w:vAlign w:val="center"/>
          </w:tcPr>
          <w:p w14:paraId="528CBE3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468" w:type="dxa"/>
            <w:gridSpan w:val="3"/>
            <w:vAlign w:val="center"/>
          </w:tcPr>
          <w:p w14:paraId="7C6AD83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9" w:type="dxa"/>
            <w:gridSpan w:val="2"/>
            <w:vAlign w:val="center"/>
          </w:tcPr>
          <w:p w14:paraId="29F6913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7" w:type="dxa"/>
            <w:vAlign w:val="center"/>
          </w:tcPr>
          <w:p w14:paraId="732D20E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0.05</w:t>
            </w:r>
          </w:p>
        </w:tc>
        <w:tc>
          <w:tcPr>
            <w:tcW w:w="1219" w:type="dxa"/>
            <w:gridSpan w:val="3"/>
            <w:vAlign w:val="center"/>
          </w:tcPr>
          <w:p w14:paraId="255318E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7" w:type="dxa"/>
            <w:gridSpan w:val="2"/>
            <w:vAlign w:val="center"/>
          </w:tcPr>
          <w:p w14:paraId="7FF017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05" w:type="dxa"/>
            <w:vAlign w:val="center"/>
          </w:tcPr>
          <w:p w14:paraId="38B467C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3.82</w:t>
            </w:r>
          </w:p>
        </w:tc>
      </w:tr>
      <w:tr w:rsidR="00CA5A86" w:rsidRPr="008B0646" w14:paraId="18721C8E" w14:textId="77777777" w:rsidTr="00BA75EC">
        <w:trPr>
          <w:trHeight w:val="283"/>
        </w:trPr>
        <w:tc>
          <w:tcPr>
            <w:tcW w:w="3225" w:type="dxa"/>
            <w:vAlign w:val="center"/>
            <w:hideMark/>
          </w:tcPr>
          <w:p w14:paraId="709BEC4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416" w:type="dxa"/>
            <w:gridSpan w:val="2"/>
            <w:vAlign w:val="center"/>
            <w:hideMark/>
          </w:tcPr>
          <w:p w14:paraId="28C4117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8" w:type="dxa"/>
            <w:gridSpan w:val="2"/>
            <w:vAlign w:val="center"/>
            <w:hideMark/>
          </w:tcPr>
          <w:p w14:paraId="04DF12E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1" w:type="dxa"/>
            <w:vAlign w:val="center"/>
            <w:hideMark/>
          </w:tcPr>
          <w:p w14:paraId="7CE5918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8" w:type="dxa"/>
            <w:gridSpan w:val="3"/>
            <w:vAlign w:val="center"/>
            <w:hideMark/>
          </w:tcPr>
          <w:p w14:paraId="0E0D68F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9" w:type="dxa"/>
            <w:gridSpan w:val="2"/>
            <w:vAlign w:val="center"/>
            <w:hideMark/>
          </w:tcPr>
          <w:p w14:paraId="3380EC7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67" w:type="dxa"/>
            <w:vAlign w:val="center"/>
            <w:hideMark/>
          </w:tcPr>
          <w:p w14:paraId="73FBE95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19" w:type="dxa"/>
            <w:gridSpan w:val="3"/>
            <w:vAlign w:val="center"/>
            <w:hideMark/>
          </w:tcPr>
          <w:p w14:paraId="2234A31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7" w:type="dxa"/>
            <w:gridSpan w:val="2"/>
            <w:vAlign w:val="center"/>
            <w:hideMark/>
          </w:tcPr>
          <w:p w14:paraId="5860E75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05" w:type="dxa"/>
            <w:vAlign w:val="center"/>
            <w:hideMark/>
          </w:tcPr>
          <w:p w14:paraId="1897F3D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r>
      <w:tr w:rsidR="00CA5A86" w:rsidRPr="008B0646" w14:paraId="48E0EB90" w14:textId="77777777" w:rsidTr="00BA75EC">
        <w:trPr>
          <w:trHeight w:val="283"/>
        </w:trPr>
        <w:tc>
          <w:tcPr>
            <w:tcW w:w="3225" w:type="dxa"/>
            <w:vAlign w:val="center"/>
            <w:hideMark/>
          </w:tcPr>
          <w:p w14:paraId="6CBE35D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416" w:type="dxa"/>
            <w:gridSpan w:val="2"/>
            <w:hideMark/>
          </w:tcPr>
          <w:p w14:paraId="5823A90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5.37</w:t>
            </w:r>
          </w:p>
        </w:tc>
        <w:tc>
          <w:tcPr>
            <w:tcW w:w="1468" w:type="dxa"/>
            <w:gridSpan w:val="2"/>
            <w:hideMark/>
          </w:tcPr>
          <w:p w14:paraId="6B1784F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4.62</w:t>
            </w:r>
          </w:p>
        </w:tc>
        <w:tc>
          <w:tcPr>
            <w:tcW w:w="1471" w:type="dxa"/>
            <w:hideMark/>
          </w:tcPr>
          <w:p w14:paraId="005516B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4.98</w:t>
            </w:r>
          </w:p>
        </w:tc>
        <w:tc>
          <w:tcPr>
            <w:tcW w:w="1468" w:type="dxa"/>
            <w:gridSpan w:val="3"/>
            <w:hideMark/>
          </w:tcPr>
          <w:p w14:paraId="5B55C87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4.88</w:t>
            </w:r>
          </w:p>
        </w:tc>
        <w:tc>
          <w:tcPr>
            <w:tcW w:w="1469" w:type="dxa"/>
            <w:gridSpan w:val="2"/>
            <w:hideMark/>
          </w:tcPr>
          <w:p w14:paraId="04F96B5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4.07</w:t>
            </w:r>
          </w:p>
        </w:tc>
        <w:tc>
          <w:tcPr>
            <w:tcW w:w="1467" w:type="dxa"/>
            <w:hideMark/>
          </w:tcPr>
          <w:p w14:paraId="6F9770C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4.42</w:t>
            </w:r>
          </w:p>
        </w:tc>
        <w:tc>
          <w:tcPr>
            <w:tcW w:w="1219" w:type="dxa"/>
            <w:gridSpan w:val="3"/>
            <w:hideMark/>
          </w:tcPr>
          <w:p w14:paraId="1FCE2E0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3.87</w:t>
            </w:r>
          </w:p>
        </w:tc>
        <w:tc>
          <w:tcPr>
            <w:tcW w:w="1227" w:type="dxa"/>
            <w:gridSpan w:val="2"/>
            <w:hideMark/>
          </w:tcPr>
          <w:p w14:paraId="43C9858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3.76</w:t>
            </w:r>
          </w:p>
        </w:tc>
        <w:tc>
          <w:tcPr>
            <w:tcW w:w="1605" w:type="dxa"/>
            <w:hideMark/>
          </w:tcPr>
          <w:p w14:paraId="25159AD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3.81</w:t>
            </w:r>
          </w:p>
        </w:tc>
      </w:tr>
    </w:tbl>
    <w:p w14:paraId="77B9D085" w14:textId="77777777" w:rsidR="00CA5A86" w:rsidRPr="008B0646" w:rsidRDefault="00CA5A86" w:rsidP="00CA5A86">
      <w:pPr>
        <w:spacing w:line="360" w:lineRule="auto"/>
        <w:jc w:val="both"/>
        <w:rPr>
          <w:rFonts w:asciiTheme="minorHAnsi" w:hAnsiTheme="minorHAnsi" w:cs="Times New Roman"/>
          <w:b/>
          <w:bCs/>
        </w:rPr>
      </w:pPr>
    </w:p>
    <w:p w14:paraId="2E817D06" w14:textId="77777777" w:rsidR="00CA5A86" w:rsidRPr="008B0646" w:rsidRDefault="00CA5A86" w:rsidP="00CA5A86">
      <w:pPr>
        <w:jc w:val="both"/>
        <w:rPr>
          <w:rFonts w:asciiTheme="minorHAnsi" w:hAnsiTheme="minorHAnsi" w:cs="Times New Roman"/>
          <w:b/>
          <w:bCs/>
        </w:rPr>
      </w:pPr>
    </w:p>
    <w:p w14:paraId="38A608A7" w14:textId="77777777" w:rsidR="00CA5A86" w:rsidRPr="008B0646" w:rsidRDefault="00CA5A86" w:rsidP="00CA5A86">
      <w:pPr>
        <w:jc w:val="both"/>
        <w:rPr>
          <w:rFonts w:asciiTheme="minorHAnsi" w:hAnsiTheme="minorHAnsi" w:cs="Times New Roman"/>
          <w:b/>
          <w:bCs/>
        </w:rPr>
      </w:pPr>
    </w:p>
    <w:p w14:paraId="54A6AE5B" w14:textId="77777777" w:rsidR="00CA5A86" w:rsidRPr="008B0646" w:rsidRDefault="00CA5A86" w:rsidP="00CA5A86">
      <w:pPr>
        <w:jc w:val="both"/>
        <w:rPr>
          <w:rFonts w:asciiTheme="minorHAnsi" w:hAnsiTheme="minorHAnsi" w:cs="Times New Roman"/>
        </w:rPr>
      </w:pPr>
    </w:p>
    <w:p w14:paraId="197BC209" w14:textId="77777777" w:rsidR="00CA5A86" w:rsidRPr="008B0646" w:rsidRDefault="00CA5A86" w:rsidP="00CA5A86">
      <w:pPr>
        <w:jc w:val="both"/>
        <w:rPr>
          <w:rFonts w:asciiTheme="minorHAnsi" w:hAnsiTheme="minorHAnsi" w:cs="Times New Roman"/>
          <w:b/>
          <w:bCs/>
        </w:rPr>
      </w:pPr>
    </w:p>
    <w:p w14:paraId="3BCF991A" w14:textId="4AB77943" w:rsidR="00CA5A86" w:rsidRPr="008B0646" w:rsidRDefault="00CA5A86" w:rsidP="00CA5A86">
      <w:pPr>
        <w:spacing w:after="240"/>
        <w:jc w:val="both"/>
        <w:rPr>
          <w:rFonts w:asciiTheme="minorHAnsi" w:hAnsiTheme="minorHAnsi" w:cs="Times New Roman"/>
        </w:rPr>
      </w:pPr>
      <w:r w:rsidRPr="008B0646">
        <w:rPr>
          <w:rFonts w:asciiTheme="minorHAnsi" w:hAnsiTheme="minorHAnsi" w:cs="Times New Roman"/>
          <w:b/>
          <w:bCs/>
        </w:rPr>
        <w:t>Table 4: Effect of FYM, Zn and Fe on fractions of iron in 0-15 cm depth of soil</w:t>
      </w:r>
      <w:r w:rsidR="00934894">
        <w:rPr>
          <w:rFonts w:asciiTheme="minorHAnsi" w:hAnsiTheme="minorHAnsi" w:cs="Times New Roman"/>
          <w:b/>
          <w:bCs/>
        </w:rPr>
        <w:t xml:space="preserve"> (CONTD)</w:t>
      </w:r>
    </w:p>
    <w:tbl>
      <w:tblPr>
        <w:tblpPr w:leftFromText="180" w:rightFromText="180" w:vertAnchor="text" w:horzAnchor="page" w:tblpX="409" w:tblpY="64"/>
        <w:tblW w:w="16125" w:type="dxa"/>
        <w:tblBorders>
          <w:bottom w:val="single" w:sz="4" w:space="0" w:color="auto"/>
        </w:tblBorders>
        <w:tblLayout w:type="fixed"/>
        <w:tblLook w:val="04A0" w:firstRow="1" w:lastRow="0" w:firstColumn="1" w:lastColumn="0" w:noHBand="0" w:noVBand="1"/>
      </w:tblPr>
      <w:tblGrid>
        <w:gridCol w:w="2789"/>
        <w:gridCol w:w="1711"/>
        <w:gridCol w:w="1625"/>
        <w:gridCol w:w="20"/>
        <w:gridCol w:w="1479"/>
        <w:gridCol w:w="22"/>
        <w:gridCol w:w="1388"/>
        <w:gridCol w:w="66"/>
        <w:gridCol w:w="1455"/>
        <w:gridCol w:w="22"/>
        <w:gridCol w:w="1475"/>
        <w:gridCol w:w="24"/>
        <w:gridCol w:w="1175"/>
        <w:gridCol w:w="27"/>
        <w:gridCol w:w="1173"/>
        <w:gridCol w:w="61"/>
        <w:gridCol w:w="1613"/>
      </w:tblGrid>
      <w:tr w:rsidR="00CA5A86" w:rsidRPr="008B0646" w14:paraId="021FFFE9" w14:textId="77777777" w:rsidTr="00BA75EC">
        <w:trPr>
          <w:trHeight w:val="283"/>
        </w:trPr>
        <w:tc>
          <w:tcPr>
            <w:tcW w:w="2789" w:type="dxa"/>
            <w:vMerge w:val="restart"/>
            <w:tcBorders>
              <w:bottom w:val="nil"/>
            </w:tcBorders>
            <w:vAlign w:val="center"/>
            <w:hideMark/>
          </w:tcPr>
          <w:p w14:paraId="26315F60"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Treatment</w:t>
            </w:r>
          </w:p>
        </w:tc>
        <w:tc>
          <w:tcPr>
            <w:tcW w:w="4835" w:type="dxa"/>
            <w:gridSpan w:val="4"/>
            <w:tcBorders>
              <w:bottom w:val="nil"/>
            </w:tcBorders>
            <w:vAlign w:val="center"/>
            <w:hideMark/>
          </w:tcPr>
          <w:p w14:paraId="4F24B30D"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Organically bound fraction</w:t>
            </w:r>
          </w:p>
        </w:tc>
        <w:tc>
          <w:tcPr>
            <w:tcW w:w="4428" w:type="dxa"/>
            <w:gridSpan w:val="6"/>
            <w:tcBorders>
              <w:bottom w:val="nil"/>
            </w:tcBorders>
            <w:vAlign w:val="center"/>
            <w:hideMark/>
          </w:tcPr>
          <w:p w14:paraId="4DF5D702"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Total Fe fraction</w:t>
            </w:r>
          </w:p>
        </w:tc>
        <w:tc>
          <w:tcPr>
            <w:tcW w:w="4073" w:type="dxa"/>
            <w:gridSpan w:val="6"/>
            <w:tcBorders>
              <w:bottom w:val="nil"/>
            </w:tcBorders>
            <w:vAlign w:val="center"/>
            <w:hideMark/>
          </w:tcPr>
          <w:p w14:paraId="6B46470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Residual Fe fraction</w:t>
            </w:r>
          </w:p>
        </w:tc>
      </w:tr>
      <w:tr w:rsidR="00CA5A86" w:rsidRPr="008B0646" w14:paraId="5DD517E8" w14:textId="77777777" w:rsidTr="00BA75EC">
        <w:trPr>
          <w:trHeight w:val="283"/>
        </w:trPr>
        <w:tc>
          <w:tcPr>
            <w:tcW w:w="2789" w:type="dxa"/>
            <w:vMerge/>
            <w:tcBorders>
              <w:bottom w:val="nil"/>
            </w:tcBorders>
            <w:vAlign w:val="center"/>
            <w:hideMark/>
          </w:tcPr>
          <w:p w14:paraId="20A946D1" w14:textId="77777777" w:rsidR="00CA5A86" w:rsidRPr="008B0646" w:rsidRDefault="00CA5A86" w:rsidP="007C16B2">
            <w:pPr>
              <w:rPr>
                <w:rFonts w:asciiTheme="minorHAnsi" w:hAnsiTheme="minorHAnsi" w:cs="Times New Roman"/>
                <w:b/>
                <w:bCs/>
                <w:lang w:bidi="hi-IN"/>
              </w:rPr>
            </w:pPr>
          </w:p>
        </w:tc>
        <w:tc>
          <w:tcPr>
            <w:tcW w:w="13336" w:type="dxa"/>
            <w:gridSpan w:val="16"/>
            <w:tcBorders>
              <w:bottom w:val="nil"/>
            </w:tcBorders>
            <w:vAlign w:val="center"/>
            <w:hideMark/>
          </w:tcPr>
          <w:p w14:paraId="190E8A1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(mg/kg)</w:t>
            </w:r>
          </w:p>
        </w:tc>
      </w:tr>
      <w:tr w:rsidR="00CA5A86" w:rsidRPr="008B0646" w14:paraId="7A090A9F" w14:textId="77777777" w:rsidTr="00BA75EC">
        <w:trPr>
          <w:trHeight w:val="283"/>
        </w:trPr>
        <w:tc>
          <w:tcPr>
            <w:tcW w:w="2789" w:type="dxa"/>
            <w:vMerge/>
            <w:tcBorders>
              <w:bottom w:val="nil"/>
            </w:tcBorders>
            <w:vAlign w:val="center"/>
            <w:hideMark/>
          </w:tcPr>
          <w:p w14:paraId="530300E9" w14:textId="77777777" w:rsidR="00CA5A86" w:rsidRPr="008B0646" w:rsidRDefault="00CA5A86" w:rsidP="007C16B2">
            <w:pPr>
              <w:rPr>
                <w:rFonts w:asciiTheme="minorHAnsi" w:hAnsiTheme="minorHAnsi" w:cs="Times New Roman"/>
                <w:b/>
                <w:bCs/>
                <w:lang w:bidi="hi-IN"/>
              </w:rPr>
            </w:pPr>
          </w:p>
        </w:tc>
        <w:tc>
          <w:tcPr>
            <w:tcW w:w="1711" w:type="dxa"/>
            <w:tcBorders>
              <w:bottom w:val="nil"/>
            </w:tcBorders>
            <w:vAlign w:val="center"/>
            <w:hideMark/>
          </w:tcPr>
          <w:p w14:paraId="3546DE7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625" w:type="dxa"/>
            <w:tcBorders>
              <w:bottom w:val="nil"/>
            </w:tcBorders>
            <w:vAlign w:val="center"/>
            <w:hideMark/>
          </w:tcPr>
          <w:p w14:paraId="7AD20DD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21" w:type="dxa"/>
            <w:gridSpan w:val="3"/>
            <w:tcBorders>
              <w:bottom w:val="nil"/>
            </w:tcBorders>
            <w:vAlign w:val="center"/>
            <w:hideMark/>
          </w:tcPr>
          <w:p w14:paraId="6769E64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388" w:type="dxa"/>
            <w:tcBorders>
              <w:bottom w:val="nil"/>
            </w:tcBorders>
            <w:vAlign w:val="center"/>
            <w:hideMark/>
          </w:tcPr>
          <w:p w14:paraId="64B4A861"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521" w:type="dxa"/>
            <w:gridSpan w:val="2"/>
            <w:tcBorders>
              <w:bottom w:val="nil"/>
            </w:tcBorders>
            <w:vAlign w:val="center"/>
            <w:hideMark/>
          </w:tcPr>
          <w:p w14:paraId="01AC88F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521" w:type="dxa"/>
            <w:gridSpan w:val="3"/>
            <w:tcBorders>
              <w:bottom w:val="nil"/>
            </w:tcBorders>
            <w:vAlign w:val="center"/>
            <w:hideMark/>
          </w:tcPr>
          <w:p w14:paraId="530F9C5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c>
          <w:tcPr>
            <w:tcW w:w="1175" w:type="dxa"/>
            <w:tcBorders>
              <w:bottom w:val="nil"/>
            </w:tcBorders>
            <w:vAlign w:val="center"/>
            <w:hideMark/>
          </w:tcPr>
          <w:p w14:paraId="18ED6DF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2024</w:t>
            </w:r>
          </w:p>
        </w:tc>
        <w:tc>
          <w:tcPr>
            <w:tcW w:w="1200" w:type="dxa"/>
            <w:gridSpan w:val="2"/>
            <w:tcBorders>
              <w:bottom w:val="nil"/>
            </w:tcBorders>
            <w:vAlign w:val="center"/>
            <w:hideMark/>
          </w:tcPr>
          <w:p w14:paraId="67A00AE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2025</w:t>
            </w:r>
          </w:p>
        </w:tc>
        <w:tc>
          <w:tcPr>
            <w:tcW w:w="1674" w:type="dxa"/>
            <w:gridSpan w:val="2"/>
            <w:tcBorders>
              <w:bottom w:val="nil"/>
            </w:tcBorders>
            <w:vAlign w:val="center"/>
            <w:hideMark/>
          </w:tcPr>
          <w:p w14:paraId="01CEEA8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Pooled</w:t>
            </w:r>
          </w:p>
        </w:tc>
      </w:tr>
      <w:tr w:rsidR="00CA5A86" w:rsidRPr="008B0646" w14:paraId="27377922" w14:textId="77777777" w:rsidTr="00BA75EC">
        <w:trPr>
          <w:trHeight w:val="283"/>
        </w:trPr>
        <w:tc>
          <w:tcPr>
            <w:tcW w:w="2789" w:type="dxa"/>
            <w:tcBorders>
              <w:bottom w:val="single" w:sz="4" w:space="0" w:color="auto"/>
            </w:tcBorders>
            <w:vAlign w:val="center"/>
            <w:hideMark/>
          </w:tcPr>
          <w:p w14:paraId="47E9691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Initial</w:t>
            </w:r>
          </w:p>
        </w:tc>
        <w:tc>
          <w:tcPr>
            <w:tcW w:w="4857" w:type="dxa"/>
            <w:gridSpan w:val="5"/>
            <w:tcBorders>
              <w:bottom w:val="single" w:sz="4" w:space="0" w:color="auto"/>
            </w:tcBorders>
            <w:vAlign w:val="center"/>
            <w:hideMark/>
          </w:tcPr>
          <w:p w14:paraId="607103A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27.89</w:t>
            </w:r>
          </w:p>
        </w:tc>
        <w:tc>
          <w:tcPr>
            <w:tcW w:w="4430" w:type="dxa"/>
            <w:gridSpan w:val="6"/>
            <w:tcBorders>
              <w:bottom w:val="single" w:sz="4" w:space="0" w:color="auto"/>
            </w:tcBorders>
            <w:vAlign w:val="center"/>
            <w:hideMark/>
          </w:tcPr>
          <w:p w14:paraId="6AA5D9E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17104.56</w:t>
            </w:r>
          </w:p>
        </w:tc>
        <w:tc>
          <w:tcPr>
            <w:tcW w:w="4049" w:type="dxa"/>
            <w:gridSpan w:val="5"/>
            <w:tcBorders>
              <w:bottom w:val="single" w:sz="4" w:space="0" w:color="auto"/>
            </w:tcBorders>
            <w:vAlign w:val="center"/>
            <w:hideMark/>
          </w:tcPr>
          <w:p w14:paraId="77A59AFB"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16831.64</w:t>
            </w:r>
          </w:p>
        </w:tc>
      </w:tr>
      <w:tr w:rsidR="00CA5A86" w:rsidRPr="008B0646" w14:paraId="1F821ED2" w14:textId="77777777" w:rsidTr="00BA75EC">
        <w:trPr>
          <w:trHeight w:val="283"/>
        </w:trPr>
        <w:tc>
          <w:tcPr>
            <w:tcW w:w="16125" w:type="dxa"/>
            <w:gridSpan w:val="17"/>
            <w:tcBorders>
              <w:top w:val="single" w:sz="4" w:space="0" w:color="auto"/>
            </w:tcBorders>
            <w:hideMark/>
          </w:tcPr>
          <w:p w14:paraId="162EE133"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FYM ( t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199A3C0F" w14:textId="77777777" w:rsidTr="00BA75EC">
        <w:trPr>
          <w:trHeight w:val="283"/>
        </w:trPr>
        <w:tc>
          <w:tcPr>
            <w:tcW w:w="2789" w:type="dxa"/>
            <w:vAlign w:val="center"/>
            <w:hideMark/>
          </w:tcPr>
          <w:p w14:paraId="5DE5281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0</w:t>
            </w:r>
          </w:p>
        </w:tc>
        <w:tc>
          <w:tcPr>
            <w:tcW w:w="1711" w:type="dxa"/>
            <w:hideMark/>
          </w:tcPr>
          <w:p w14:paraId="3B3FF75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28.89</w:t>
            </w:r>
          </w:p>
        </w:tc>
        <w:tc>
          <w:tcPr>
            <w:tcW w:w="1645" w:type="dxa"/>
            <w:gridSpan w:val="2"/>
            <w:hideMark/>
          </w:tcPr>
          <w:p w14:paraId="2000772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29.75</w:t>
            </w:r>
          </w:p>
        </w:tc>
        <w:tc>
          <w:tcPr>
            <w:tcW w:w="1479" w:type="dxa"/>
            <w:hideMark/>
          </w:tcPr>
          <w:p w14:paraId="4CE910D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29.32</w:t>
            </w:r>
          </w:p>
        </w:tc>
        <w:tc>
          <w:tcPr>
            <w:tcW w:w="1476" w:type="dxa"/>
            <w:gridSpan w:val="3"/>
            <w:hideMark/>
          </w:tcPr>
          <w:p w14:paraId="24385FA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17977.23</w:t>
            </w:r>
          </w:p>
        </w:tc>
        <w:tc>
          <w:tcPr>
            <w:tcW w:w="1477" w:type="dxa"/>
            <w:gridSpan w:val="2"/>
            <w:hideMark/>
          </w:tcPr>
          <w:p w14:paraId="21BB399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18354.99</w:t>
            </w:r>
          </w:p>
        </w:tc>
        <w:tc>
          <w:tcPr>
            <w:tcW w:w="1475" w:type="dxa"/>
            <w:hideMark/>
          </w:tcPr>
          <w:p w14:paraId="269CB26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18166.11</w:t>
            </w:r>
          </w:p>
        </w:tc>
        <w:tc>
          <w:tcPr>
            <w:tcW w:w="1226" w:type="dxa"/>
            <w:gridSpan w:val="3"/>
            <w:vAlign w:val="center"/>
            <w:hideMark/>
          </w:tcPr>
          <w:p w14:paraId="6475699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17708.22</w:t>
            </w:r>
          </w:p>
        </w:tc>
        <w:tc>
          <w:tcPr>
            <w:tcW w:w="1234" w:type="dxa"/>
            <w:gridSpan w:val="2"/>
            <w:hideMark/>
          </w:tcPr>
          <w:p w14:paraId="075FD07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18070.88</w:t>
            </w:r>
          </w:p>
        </w:tc>
        <w:tc>
          <w:tcPr>
            <w:tcW w:w="1613" w:type="dxa"/>
            <w:hideMark/>
          </w:tcPr>
          <w:p w14:paraId="01CC670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17889.55</w:t>
            </w:r>
          </w:p>
        </w:tc>
      </w:tr>
      <w:tr w:rsidR="00CA5A86" w:rsidRPr="008B0646" w14:paraId="480FD026" w14:textId="77777777" w:rsidTr="00BA75EC">
        <w:trPr>
          <w:trHeight w:val="283"/>
        </w:trPr>
        <w:tc>
          <w:tcPr>
            <w:tcW w:w="2789" w:type="dxa"/>
            <w:vAlign w:val="center"/>
            <w:hideMark/>
          </w:tcPr>
          <w:p w14:paraId="4CFED93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w:t>
            </w:r>
            <w:r w:rsidRPr="008B0646">
              <w:rPr>
                <w:rFonts w:asciiTheme="minorHAnsi" w:hAnsiTheme="minorHAnsi" w:cs="Times New Roman"/>
                <w:b/>
                <w:bCs/>
                <w:vertAlign w:val="subscript"/>
                <w:lang w:bidi="hi-IN"/>
              </w:rPr>
              <w:t>1</w:t>
            </w:r>
          </w:p>
        </w:tc>
        <w:tc>
          <w:tcPr>
            <w:tcW w:w="1711" w:type="dxa"/>
            <w:hideMark/>
          </w:tcPr>
          <w:p w14:paraId="67E0656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34.12</w:t>
            </w:r>
          </w:p>
        </w:tc>
        <w:tc>
          <w:tcPr>
            <w:tcW w:w="1645" w:type="dxa"/>
            <w:gridSpan w:val="2"/>
            <w:hideMark/>
          </w:tcPr>
          <w:p w14:paraId="269E15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33.99</w:t>
            </w:r>
          </w:p>
        </w:tc>
        <w:tc>
          <w:tcPr>
            <w:tcW w:w="1479" w:type="dxa"/>
            <w:hideMark/>
          </w:tcPr>
          <w:p w14:paraId="19BA11D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34.06</w:t>
            </w:r>
          </w:p>
        </w:tc>
        <w:tc>
          <w:tcPr>
            <w:tcW w:w="1476" w:type="dxa"/>
            <w:gridSpan w:val="3"/>
            <w:hideMark/>
          </w:tcPr>
          <w:p w14:paraId="124B01F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18866.66</w:t>
            </w:r>
          </w:p>
        </w:tc>
        <w:tc>
          <w:tcPr>
            <w:tcW w:w="1477" w:type="dxa"/>
            <w:gridSpan w:val="2"/>
            <w:hideMark/>
          </w:tcPr>
          <w:p w14:paraId="6296C4D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19795.13</w:t>
            </w:r>
          </w:p>
        </w:tc>
        <w:tc>
          <w:tcPr>
            <w:tcW w:w="1475" w:type="dxa"/>
            <w:hideMark/>
          </w:tcPr>
          <w:p w14:paraId="4D0AEFE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19330.90</w:t>
            </w:r>
          </w:p>
        </w:tc>
        <w:tc>
          <w:tcPr>
            <w:tcW w:w="1226" w:type="dxa"/>
            <w:gridSpan w:val="3"/>
            <w:hideMark/>
          </w:tcPr>
          <w:p w14:paraId="37A1814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18484.42</w:t>
            </w:r>
          </w:p>
        </w:tc>
        <w:tc>
          <w:tcPr>
            <w:tcW w:w="1234" w:type="dxa"/>
            <w:gridSpan w:val="2"/>
            <w:hideMark/>
          </w:tcPr>
          <w:p w14:paraId="49E941E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19480.48</w:t>
            </w:r>
          </w:p>
        </w:tc>
        <w:tc>
          <w:tcPr>
            <w:tcW w:w="1613" w:type="dxa"/>
            <w:hideMark/>
          </w:tcPr>
          <w:p w14:paraId="1492353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18982.45</w:t>
            </w:r>
          </w:p>
        </w:tc>
      </w:tr>
      <w:tr w:rsidR="00CA5A86" w:rsidRPr="008B0646" w14:paraId="511D0349" w14:textId="77777777" w:rsidTr="00BA75EC">
        <w:trPr>
          <w:trHeight w:val="283"/>
        </w:trPr>
        <w:tc>
          <w:tcPr>
            <w:tcW w:w="2789" w:type="dxa"/>
            <w:vAlign w:val="center"/>
            <w:hideMark/>
          </w:tcPr>
          <w:p w14:paraId="21B12DDA"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711" w:type="dxa"/>
            <w:hideMark/>
          </w:tcPr>
          <w:p w14:paraId="2538DB3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0.36</w:t>
            </w:r>
          </w:p>
        </w:tc>
        <w:tc>
          <w:tcPr>
            <w:tcW w:w="1645" w:type="dxa"/>
            <w:gridSpan w:val="2"/>
            <w:hideMark/>
          </w:tcPr>
          <w:p w14:paraId="113D95D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0.32</w:t>
            </w:r>
          </w:p>
        </w:tc>
        <w:tc>
          <w:tcPr>
            <w:tcW w:w="1479" w:type="dxa"/>
            <w:hideMark/>
          </w:tcPr>
          <w:p w14:paraId="02AACF1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0.24</w:t>
            </w:r>
          </w:p>
        </w:tc>
        <w:tc>
          <w:tcPr>
            <w:tcW w:w="1476" w:type="dxa"/>
            <w:gridSpan w:val="3"/>
            <w:hideMark/>
          </w:tcPr>
          <w:p w14:paraId="6DD7B21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199.47</w:t>
            </w:r>
          </w:p>
        </w:tc>
        <w:tc>
          <w:tcPr>
            <w:tcW w:w="1477" w:type="dxa"/>
            <w:gridSpan w:val="2"/>
            <w:hideMark/>
          </w:tcPr>
          <w:p w14:paraId="06D73B0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149.49</w:t>
            </w:r>
          </w:p>
        </w:tc>
        <w:tc>
          <w:tcPr>
            <w:tcW w:w="1475" w:type="dxa"/>
            <w:hideMark/>
          </w:tcPr>
          <w:p w14:paraId="0A0047E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124.63</w:t>
            </w:r>
          </w:p>
        </w:tc>
        <w:tc>
          <w:tcPr>
            <w:tcW w:w="1226" w:type="dxa"/>
            <w:gridSpan w:val="3"/>
            <w:hideMark/>
          </w:tcPr>
          <w:p w14:paraId="47D2F98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190.55</w:t>
            </w:r>
          </w:p>
        </w:tc>
        <w:tc>
          <w:tcPr>
            <w:tcW w:w="1234" w:type="dxa"/>
            <w:gridSpan w:val="2"/>
            <w:hideMark/>
          </w:tcPr>
          <w:p w14:paraId="03BC7C8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149.46</w:t>
            </w:r>
          </w:p>
        </w:tc>
        <w:tc>
          <w:tcPr>
            <w:tcW w:w="1613" w:type="dxa"/>
            <w:hideMark/>
          </w:tcPr>
          <w:p w14:paraId="7101120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121.08</w:t>
            </w:r>
          </w:p>
        </w:tc>
      </w:tr>
      <w:tr w:rsidR="00CA5A86" w:rsidRPr="008B0646" w14:paraId="04A0557D" w14:textId="77777777" w:rsidTr="00BA75EC">
        <w:trPr>
          <w:trHeight w:val="283"/>
        </w:trPr>
        <w:tc>
          <w:tcPr>
            <w:tcW w:w="2789" w:type="dxa"/>
            <w:vAlign w:val="center"/>
            <w:hideMark/>
          </w:tcPr>
          <w:p w14:paraId="6113EDA5"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711" w:type="dxa"/>
            <w:hideMark/>
          </w:tcPr>
          <w:p w14:paraId="5490C2E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1.04</w:t>
            </w:r>
          </w:p>
        </w:tc>
        <w:tc>
          <w:tcPr>
            <w:tcW w:w="1645" w:type="dxa"/>
            <w:gridSpan w:val="2"/>
            <w:hideMark/>
          </w:tcPr>
          <w:p w14:paraId="5091402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0.92</w:t>
            </w:r>
          </w:p>
        </w:tc>
        <w:tc>
          <w:tcPr>
            <w:tcW w:w="1479" w:type="dxa"/>
            <w:hideMark/>
          </w:tcPr>
          <w:p w14:paraId="6F57E3A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0.68</w:t>
            </w:r>
          </w:p>
        </w:tc>
        <w:tc>
          <w:tcPr>
            <w:tcW w:w="1476" w:type="dxa"/>
            <w:gridSpan w:val="3"/>
            <w:hideMark/>
          </w:tcPr>
          <w:p w14:paraId="19C5475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573.28</w:t>
            </w:r>
          </w:p>
        </w:tc>
        <w:tc>
          <w:tcPr>
            <w:tcW w:w="1477" w:type="dxa"/>
            <w:gridSpan w:val="2"/>
            <w:hideMark/>
          </w:tcPr>
          <w:p w14:paraId="404E03E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429.64</w:t>
            </w:r>
          </w:p>
        </w:tc>
        <w:tc>
          <w:tcPr>
            <w:tcW w:w="1475" w:type="dxa"/>
            <w:hideMark/>
          </w:tcPr>
          <w:p w14:paraId="0BF8C36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351.72</w:t>
            </w:r>
          </w:p>
        </w:tc>
        <w:tc>
          <w:tcPr>
            <w:tcW w:w="1226" w:type="dxa"/>
            <w:gridSpan w:val="3"/>
            <w:hideMark/>
          </w:tcPr>
          <w:p w14:paraId="616E3F3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547.64</w:t>
            </w:r>
          </w:p>
        </w:tc>
        <w:tc>
          <w:tcPr>
            <w:tcW w:w="1234" w:type="dxa"/>
            <w:gridSpan w:val="2"/>
            <w:hideMark/>
          </w:tcPr>
          <w:p w14:paraId="5D7CA65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429.55</w:t>
            </w:r>
          </w:p>
        </w:tc>
        <w:tc>
          <w:tcPr>
            <w:tcW w:w="1613" w:type="dxa"/>
            <w:hideMark/>
          </w:tcPr>
          <w:p w14:paraId="1205D3F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341.70</w:t>
            </w:r>
          </w:p>
        </w:tc>
      </w:tr>
      <w:tr w:rsidR="00CA5A86" w:rsidRPr="008B0646" w14:paraId="0BDC45C7" w14:textId="77777777" w:rsidTr="00BA75EC">
        <w:trPr>
          <w:trHeight w:val="283"/>
        </w:trPr>
        <w:tc>
          <w:tcPr>
            <w:tcW w:w="16125" w:type="dxa"/>
            <w:gridSpan w:val="17"/>
            <w:hideMark/>
          </w:tcPr>
          <w:p w14:paraId="15FC51D6"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Zn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37063575" w14:textId="77777777" w:rsidTr="00BA75EC">
        <w:trPr>
          <w:trHeight w:val="283"/>
        </w:trPr>
        <w:tc>
          <w:tcPr>
            <w:tcW w:w="2789" w:type="dxa"/>
            <w:vAlign w:val="center"/>
            <w:hideMark/>
          </w:tcPr>
          <w:p w14:paraId="1C6D9E44"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0</w:t>
            </w:r>
          </w:p>
        </w:tc>
        <w:tc>
          <w:tcPr>
            <w:tcW w:w="1711" w:type="dxa"/>
            <w:hideMark/>
          </w:tcPr>
          <w:p w14:paraId="345D484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31.04</w:t>
            </w:r>
          </w:p>
        </w:tc>
        <w:tc>
          <w:tcPr>
            <w:tcW w:w="1645" w:type="dxa"/>
            <w:gridSpan w:val="2"/>
            <w:hideMark/>
          </w:tcPr>
          <w:p w14:paraId="79ABBB9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31.24</w:t>
            </w:r>
          </w:p>
        </w:tc>
        <w:tc>
          <w:tcPr>
            <w:tcW w:w="1479" w:type="dxa"/>
            <w:hideMark/>
          </w:tcPr>
          <w:p w14:paraId="4C4969B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31.14</w:t>
            </w:r>
          </w:p>
        </w:tc>
        <w:tc>
          <w:tcPr>
            <w:tcW w:w="1476" w:type="dxa"/>
            <w:gridSpan w:val="3"/>
            <w:hideMark/>
          </w:tcPr>
          <w:p w14:paraId="3769C96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18130.74</w:t>
            </w:r>
          </w:p>
        </w:tc>
        <w:tc>
          <w:tcPr>
            <w:tcW w:w="1477" w:type="dxa"/>
            <w:gridSpan w:val="2"/>
            <w:hideMark/>
          </w:tcPr>
          <w:p w14:paraId="7061580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18849.17</w:t>
            </w:r>
          </w:p>
        </w:tc>
        <w:tc>
          <w:tcPr>
            <w:tcW w:w="1475" w:type="dxa"/>
            <w:hideMark/>
          </w:tcPr>
          <w:p w14:paraId="617AE0E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18489.96</w:t>
            </w:r>
          </w:p>
        </w:tc>
        <w:tc>
          <w:tcPr>
            <w:tcW w:w="1226" w:type="dxa"/>
            <w:gridSpan w:val="3"/>
            <w:hideMark/>
          </w:tcPr>
          <w:p w14:paraId="4213E2F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17770.83</w:t>
            </w:r>
          </w:p>
        </w:tc>
        <w:tc>
          <w:tcPr>
            <w:tcW w:w="1234" w:type="dxa"/>
            <w:gridSpan w:val="2"/>
            <w:hideMark/>
          </w:tcPr>
          <w:p w14:paraId="0FF671F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18552.00</w:t>
            </w:r>
          </w:p>
        </w:tc>
        <w:tc>
          <w:tcPr>
            <w:tcW w:w="1613" w:type="dxa"/>
            <w:hideMark/>
          </w:tcPr>
          <w:p w14:paraId="7C7F344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18161.41</w:t>
            </w:r>
          </w:p>
        </w:tc>
      </w:tr>
      <w:tr w:rsidR="00CA5A86" w:rsidRPr="008B0646" w14:paraId="468193E6" w14:textId="77777777" w:rsidTr="00BA75EC">
        <w:trPr>
          <w:trHeight w:val="283"/>
        </w:trPr>
        <w:tc>
          <w:tcPr>
            <w:tcW w:w="2789" w:type="dxa"/>
            <w:vAlign w:val="center"/>
            <w:hideMark/>
          </w:tcPr>
          <w:p w14:paraId="043D8813"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1</w:t>
            </w:r>
          </w:p>
        </w:tc>
        <w:tc>
          <w:tcPr>
            <w:tcW w:w="1711" w:type="dxa"/>
            <w:hideMark/>
          </w:tcPr>
          <w:p w14:paraId="4799E7B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31.52</w:t>
            </w:r>
          </w:p>
        </w:tc>
        <w:tc>
          <w:tcPr>
            <w:tcW w:w="1645" w:type="dxa"/>
            <w:gridSpan w:val="2"/>
            <w:hideMark/>
          </w:tcPr>
          <w:p w14:paraId="765B34C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31.97</w:t>
            </w:r>
          </w:p>
        </w:tc>
        <w:tc>
          <w:tcPr>
            <w:tcW w:w="1479" w:type="dxa"/>
            <w:hideMark/>
          </w:tcPr>
          <w:p w14:paraId="2404228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31.74</w:t>
            </w:r>
          </w:p>
        </w:tc>
        <w:tc>
          <w:tcPr>
            <w:tcW w:w="1476" w:type="dxa"/>
            <w:gridSpan w:val="3"/>
            <w:hideMark/>
          </w:tcPr>
          <w:p w14:paraId="4DACD73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18371.88</w:t>
            </w:r>
          </w:p>
        </w:tc>
        <w:tc>
          <w:tcPr>
            <w:tcW w:w="1477" w:type="dxa"/>
            <w:gridSpan w:val="2"/>
            <w:hideMark/>
          </w:tcPr>
          <w:p w14:paraId="7AC9AB8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19134.54</w:t>
            </w:r>
          </w:p>
        </w:tc>
        <w:tc>
          <w:tcPr>
            <w:tcW w:w="1475" w:type="dxa"/>
            <w:hideMark/>
          </w:tcPr>
          <w:p w14:paraId="25C6439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18753.21</w:t>
            </w:r>
          </w:p>
        </w:tc>
        <w:tc>
          <w:tcPr>
            <w:tcW w:w="1226" w:type="dxa"/>
            <w:gridSpan w:val="3"/>
            <w:hideMark/>
          </w:tcPr>
          <w:p w14:paraId="421CDBB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18093.79</w:t>
            </w:r>
          </w:p>
        </w:tc>
        <w:tc>
          <w:tcPr>
            <w:tcW w:w="1234" w:type="dxa"/>
            <w:gridSpan w:val="2"/>
            <w:hideMark/>
          </w:tcPr>
          <w:p w14:paraId="6824E03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18835.59</w:t>
            </w:r>
          </w:p>
        </w:tc>
        <w:tc>
          <w:tcPr>
            <w:tcW w:w="1613" w:type="dxa"/>
            <w:hideMark/>
          </w:tcPr>
          <w:p w14:paraId="69BB037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18464.69</w:t>
            </w:r>
          </w:p>
        </w:tc>
      </w:tr>
      <w:tr w:rsidR="00CA5A86" w:rsidRPr="008B0646" w14:paraId="1473FC7E" w14:textId="77777777" w:rsidTr="00BA75EC">
        <w:trPr>
          <w:trHeight w:val="283"/>
        </w:trPr>
        <w:tc>
          <w:tcPr>
            <w:tcW w:w="2789" w:type="dxa"/>
            <w:vAlign w:val="center"/>
            <w:hideMark/>
          </w:tcPr>
          <w:p w14:paraId="7413AEF3"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Zn</w:t>
            </w:r>
            <w:r w:rsidRPr="008B0646">
              <w:rPr>
                <w:rFonts w:asciiTheme="minorHAnsi" w:hAnsiTheme="minorHAnsi" w:cs="Times New Roman"/>
                <w:b/>
                <w:bCs/>
                <w:vertAlign w:val="subscript"/>
                <w:lang w:bidi="hi-IN"/>
              </w:rPr>
              <w:t>2</w:t>
            </w:r>
          </w:p>
        </w:tc>
        <w:tc>
          <w:tcPr>
            <w:tcW w:w="1711" w:type="dxa"/>
            <w:hideMark/>
          </w:tcPr>
          <w:p w14:paraId="322B9CA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31.95</w:t>
            </w:r>
          </w:p>
        </w:tc>
        <w:tc>
          <w:tcPr>
            <w:tcW w:w="1645" w:type="dxa"/>
            <w:gridSpan w:val="2"/>
            <w:hideMark/>
          </w:tcPr>
          <w:p w14:paraId="4E25C6F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32.40</w:t>
            </w:r>
          </w:p>
        </w:tc>
        <w:tc>
          <w:tcPr>
            <w:tcW w:w="1479" w:type="dxa"/>
            <w:hideMark/>
          </w:tcPr>
          <w:p w14:paraId="1A4E440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32.17</w:t>
            </w:r>
          </w:p>
        </w:tc>
        <w:tc>
          <w:tcPr>
            <w:tcW w:w="1476" w:type="dxa"/>
            <w:gridSpan w:val="3"/>
            <w:hideMark/>
          </w:tcPr>
          <w:p w14:paraId="47947BA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18763.23</w:t>
            </w:r>
          </w:p>
        </w:tc>
        <w:tc>
          <w:tcPr>
            <w:tcW w:w="1477" w:type="dxa"/>
            <w:gridSpan w:val="2"/>
            <w:hideMark/>
          </w:tcPr>
          <w:p w14:paraId="2658E84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19241.48</w:t>
            </w:r>
          </w:p>
        </w:tc>
        <w:tc>
          <w:tcPr>
            <w:tcW w:w="1475" w:type="dxa"/>
            <w:hideMark/>
          </w:tcPr>
          <w:p w14:paraId="3BD486A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19002.35</w:t>
            </w:r>
          </w:p>
        </w:tc>
        <w:tc>
          <w:tcPr>
            <w:tcW w:w="1226" w:type="dxa"/>
            <w:gridSpan w:val="3"/>
            <w:hideMark/>
          </w:tcPr>
          <w:p w14:paraId="633E5C6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18424.35</w:t>
            </w:r>
          </w:p>
        </w:tc>
        <w:tc>
          <w:tcPr>
            <w:tcW w:w="1234" w:type="dxa"/>
            <w:gridSpan w:val="2"/>
            <w:hideMark/>
          </w:tcPr>
          <w:p w14:paraId="6A6AD96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18939.45</w:t>
            </w:r>
          </w:p>
        </w:tc>
        <w:tc>
          <w:tcPr>
            <w:tcW w:w="1613" w:type="dxa"/>
            <w:hideMark/>
          </w:tcPr>
          <w:p w14:paraId="2023B21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18681.90</w:t>
            </w:r>
          </w:p>
        </w:tc>
      </w:tr>
      <w:tr w:rsidR="00CA5A86" w:rsidRPr="008B0646" w14:paraId="6397AD3A" w14:textId="77777777" w:rsidTr="00BA75EC">
        <w:trPr>
          <w:trHeight w:val="283"/>
        </w:trPr>
        <w:tc>
          <w:tcPr>
            <w:tcW w:w="2789" w:type="dxa"/>
            <w:vAlign w:val="center"/>
            <w:hideMark/>
          </w:tcPr>
          <w:p w14:paraId="40AA22F9"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711" w:type="dxa"/>
            <w:hideMark/>
          </w:tcPr>
          <w:p w14:paraId="5A0C82F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0.44</w:t>
            </w:r>
          </w:p>
        </w:tc>
        <w:tc>
          <w:tcPr>
            <w:tcW w:w="1645" w:type="dxa"/>
            <w:gridSpan w:val="2"/>
            <w:hideMark/>
          </w:tcPr>
          <w:p w14:paraId="2D086B9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0.39</w:t>
            </w:r>
          </w:p>
        </w:tc>
        <w:tc>
          <w:tcPr>
            <w:tcW w:w="1479" w:type="dxa"/>
            <w:hideMark/>
          </w:tcPr>
          <w:p w14:paraId="3715168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0.30</w:t>
            </w:r>
          </w:p>
        </w:tc>
        <w:tc>
          <w:tcPr>
            <w:tcW w:w="1476" w:type="dxa"/>
            <w:gridSpan w:val="3"/>
            <w:hideMark/>
          </w:tcPr>
          <w:p w14:paraId="3F0D8D6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244.30</w:t>
            </w:r>
          </w:p>
        </w:tc>
        <w:tc>
          <w:tcPr>
            <w:tcW w:w="1477" w:type="dxa"/>
            <w:gridSpan w:val="2"/>
            <w:hideMark/>
          </w:tcPr>
          <w:p w14:paraId="05F7C01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258.92</w:t>
            </w:r>
          </w:p>
        </w:tc>
        <w:tc>
          <w:tcPr>
            <w:tcW w:w="1475" w:type="dxa"/>
            <w:hideMark/>
          </w:tcPr>
          <w:p w14:paraId="0C918B0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152.65</w:t>
            </w:r>
          </w:p>
        </w:tc>
        <w:tc>
          <w:tcPr>
            <w:tcW w:w="1226" w:type="dxa"/>
            <w:gridSpan w:val="3"/>
            <w:hideMark/>
          </w:tcPr>
          <w:p w14:paraId="469030E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233.37</w:t>
            </w:r>
          </w:p>
        </w:tc>
        <w:tc>
          <w:tcPr>
            <w:tcW w:w="1234" w:type="dxa"/>
            <w:gridSpan w:val="2"/>
            <w:hideMark/>
          </w:tcPr>
          <w:p w14:paraId="24B0530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183.05</w:t>
            </w:r>
          </w:p>
        </w:tc>
        <w:tc>
          <w:tcPr>
            <w:tcW w:w="1613" w:type="dxa"/>
            <w:hideMark/>
          </w:tcPr>
          <w:p w14:paraId="1B6DEFD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148.30</w:t>
            </w:r>
          </w:p>
        </w:tc>
      </w:tr>
      <w:tr w:rsidR="00CA5A86" w:rsidRPr="008B0646" w14:paraId="6E036196" w14:textId="77777777" w:rsidTr="00BA75EC">
        <w:trPr>
          <w:trHeight w:val="283"/>
        </w:trPr>
        <w:tc>
          <w:tcPr>
            <w:tcW w:w="2789" w:type="dxa"/>
            <w:vAlign w:val="center"/>
            <w:hideMark/>
          </w:tcPr>
          <w:p w14:paraId="4CDD6FE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711" w:type="dxa"/>
            <w:hideMark/>
          </w:tcPr>
          <w:p w14:paraId="661A9E9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645" w:type="dxa"/>
            <w:gridSpan w:val="2"/>
            <w:hideMark/>
          </w:tcPr>
          <w:p w14:paraId="2644325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9" w:type="dxa"/>
            <w:hideMark/>
          </w:tcPr>
          <w:p w14:paraId="214B579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6" w:type="dxa"/>
            <w:gridSpan w:val="3"/>
            <w:hideMark/>
          </w:tcPr>
          <w:p w14:paraId="626C39F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7" w:type="dxa"/>
            <w:gridSpan w:val="2"/>
            <w:hideMark/>
          </w:tcPr>
          <w:p w14:paraId="6CF860B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5" w:type="dxa"/>
            <w:hideMark/>
          </w:tcPr>
          <w:p w14:paraId="0FA432B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26" w:type="dxa"/>
            <w:gridSpan w:val="3"/>
            <w:hideMark/>
          </w:tcPr>
          <w:p w14:paraId="293A5A4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234" w:type="dxa"/>
            <w:gridSpan w:val="2"/>
            <w:hideMark/>
          </w:tcPr>
          <w:p w14:paraId="3EA6B17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613" w:type="dxa"/>
            <w:hideMark/>
          </w:tcPr>
          <w:p w14:paraId="1BF3AB6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r>
      <w:tr w:rsidR="00CA5A86" w:rsidRPr="008B0646" w14:paraId="773D527F" w14:textId="77777777" w:rsidTr="00BA75EC">
        <w:trPr>
          <w:trHeight w:val="283"/>
        </w:trPr>
        <w:tc>
          <w:tcPr>
            <w:tcW w:w="16125" w:type="dxa"/>
            <w:gridSpan w:val="17"/>
            <w:hideMark/>
          </w:tcPr>
          <w:p w14:paraId="12C3A929" w14:textId="77777777" w:rsidR="00CA5A86" w:rsidRPr="008B0646" w:rsidRDefault="00CA5A86" w:rsidP="007C16B2">
            <w:pPr>
              <w:rPr>
                <w:rFonts w:asciiTheme="minorHAnsi" w:hAnsiTheme="minorHAnsi" w:cs="Times New Roman"/>
                <w:b/>
                <w:bCs/>
                <w:lang w:bidi="hi-IN"/>
              </w:rPr>
            </w:pPr>
            <w:r w:rsidRPr="008B0646">
              <w:rPr>
                <w:rFonts w:asciiTheme="minorHAnsi" w:hAnsiTheme="minorHAnsi" w:cs="Times New Roman"/>
                <w:b/>
                <w:bCs/>
                <w:lang w:bidi="hi-IN"/>
              </w:rPr>
              <w:t>Level of Fe ( kg ha</w:t>
            </w:r>
            <w:r w:rsidRPr="008B0646">
              <w:rPr>
                <w:rFonts w:asciiTheme="minorHAnsi" w:hAnsiTheme="minorHAnsi" w:cs="Times New Roman"/>
                <w:b/>
                <w:bCs/>
                <w:vertAlign w:val="superscript"/>
                <w:lang w:bidi="hi-IN"/>
              </w:rPr>
              <w:t>-1</w:t>
            </w:r>
            <w:r w:rsidRPr="008B0646">
              <w:rPr>
                <w:rFonts w:asciiTheme="minorHAnsi" w:hAnsiTheme="minorHAnsi" w:cs="Times New Roman"/>
                <w:b/>
                <w:bCs/>
                <w:lang w:bidi="hi-IN"/>
              </w:rPr>
              <w:t>)</w:t>
            </w:r>
          </w:p>
        </w:tc>
      </w:tr>
      <w:tr w:rsidR="00CA5A86" w:rsidRPr="008B0646" w14:paraId="452CE28D" w14:textId="77777777" w:rsidTr="00BA75EC">
        <w:trPr>
          <w:trHeight w:val="283"/>
        </w:trPr>
        <w:tc>
          <w:tcPr>
            <w:tcW w:w="2789" w:type="dxa"/>
            <w:vAlign w:val="center"/>
            <w:hideMark/>
          </w:tcPr>
          <w:p w14:paraId="0692D2B8"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0</w:t>
            </w:r>
          </w:p>
        </w:tc>
        <w:tc>
          <w:tcPr>
            <w:tcW w:w="1711" w:type="dxa"/>
            <w:hideMark/>
          </w:tcPr>
          <w:p w14:paraId="49AA84A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29.71</w:t>
            </w:r>
          </w:p>
        </w:tc>
        <w:tc>
          <w:tcPr>
            <w:tcW w:w="1645" w:type="dxa"/>
            <w:gridSpan w:val="2"/>
            <w:hideMark/>
          </w:tcPr>
          <w:p w14:paraId="2DAEFFA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30.79</w:t>
            </w:r>
          </w:p>
        </w:tc>
        <w:tc>
          <w:tcPr>
            <w:tcW w:w="1479" w:type="dxa"/>
            <w:hideMark/>
          </w:tcPr>
          <w:p w14:paraId="2D91E05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30.71</w:t>
            </w:r>
          </w:p>
        </w:tc>
        <w:tc>
          <w:tcPr>
            <w:tcW w:w="1476" w:type="dxa"/>
            <w:gridSpan w:val="3"/>
            <w:hideMark/>
          </w:tcPr>
          <w:p w14:paraId="50573D9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17912.12</w:t>
            </w:r>
          </w:p>
        </w:tc>
        <w:tc>
          <w:tcPr>
            <w:tcW w:w="1477" w:type="dxa"/>
            <w:gridSpan w:val="2"/>
            <w:hideMark/>
          </w:tcPr>
          <w:p w14:paraId="3DE1E21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18137.92</w:t>
            </w:r>
          </w:p>
        </w:tc>
        <w:tc>
          <w:tcPr>
            <w:tcW w:w="1475" w:type="dxa"/>
            <w:hideMark/>
          </w:tcPr>
          <w:p w14:paraId="1DAB038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18025.02</w:t>
            </w:r>
          </w:p>
        </w:tc>
        <w:tc>
          <w:tcPr>
            <w:tcW w:w="1226" w:type="dxa"/>
            <w:gridSpan w:val="3"/>
            <w:hideMark/>
          </w:tcPr>
          <w:p w14:paraId="44B2A82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17476.44</w:t>
            </w:r>
          </w:p>
        </w:tc>
        <w:tc>
          <w:tcPr>
            <w:tcW w:w="1234" w:type="dxa"/>
            <w:gridSpan w:val="2"/>
            <w:hideMark/>
          </w:tcPr>
          <w:p w14:paraId="14E9F2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17846.15</w:t>
            </w:r>
          </w:p>
        </w:tc>
        <w:tc>
          <w:tcPr>
            <w:tcW w:w="1613" w:type="dxa"/>
            <w:hideMark/>
          </w:tcPr>
          <w:p w14:paraId="6DFAAF8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17661.30</w:t>
            </w:r>
          </w:p>
        </w:tc>
      </w:tr>
      <w:tr w:rsidR="00CA5A86" w:rsidRPr="008B0646" w14:paraId="5ACD933E" w14:textId="77777777" w:rsidTr="00BA75EC">
        <w:trPr>
          <w:trHeight w:val="283"/>
        </w:trPr>
        <w:tc>
          <w:tcPr>
            <w:tcW w:w="2789" w:type="dxa"/>
            <w:vAlign w:val="center"/>
            <w:hideMark/>
          </w:tcPr>
          <w:p w14:paraId="65FC15A9"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1</w:t>
            </w:r>
          </w:p>
        </w:tc>
        <w:tc>
          <w:tcPr>
            <w:tcW w:w="1711" w:type="dxa"/>
            <w:hideMark/>
          </w:tcPr>
          <w:p w14:paraId="12D7D77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30.00</w:t>
            </w:r>
          </w:p>
        </w:tc>
        <w:tc>
          <w:tcPr>
            <w:tcW w:w="1645" w:type="dxa"/>
            <w:gridSpan w:val="2"/>
            <w:hideMark/>
          </w:tcPr>
          <w:p w14:paraId="7D71358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31.80</w:t>
            </w:r>
          </w:p>
        </w:tc>
        <w:tc>
          <w:tcPr>
            <w:tcW w:w="1479" w:type="dxa"/>
            <w:hideMark/>
          </w:tcPr>
          <w:p w14:paraId="7B20A68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31.56</w:t>
            </w:r>
          </w:p>
        </w:tc>
        <w:tc>
          <w:tcPr>
            <w:tcW w:w="1476" w:type="dxa"/>
            <w:gridSpan w:val="3"/>
            <w:hideMark/>
          </w:tcPr>
          <w:p w14:paraId="2EA1ABB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18226.95</w:t>
            </w:r>
          </w:p>
        </w:tc>
        <w:tc>
          <w:tcPr>
            <w:tcW w:w="1477" w:type="dxa"/>
            <w:gridSpan w:val="2"/>
            <w:hideMark/>
          </w:tcPr>
          <w:p w14:paraId="0B454C2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19041.29</w:t>
            </w:r>
          </w:p>
        </w:tc>
        <w:tc>
          <w:tcPr>
            <w:tcW w:w="1475" w:type="dxa"/>
            <w:hideMark/>
          </w:tcPr>
          <w:p w14:paraId="7C86F7E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18634.12</w:t>
            </w:r>
          </w:p>
        </w:tc>
        <w:tc>
          <w:tcPr>
            <w:tcW w:w="1226" w:type="dxa"/>
            <w:gridSpan w:val="3"/>
            <w:hideMark/>
          </w:tcPr>
          <w:p w14:paraId="60E1A8F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17933.60</w:t>
            </w:r>
          </w:p>
        </w:tc>
        <w:tc>
          <w:tcPr>
            <w:tcW w:w="1234" w:type="dxa"/>
            <w:gridSpan w:val="2"/>
            <w:hideMark/>
          </w:tcPr>
          <w:p w14:paraId="4C1D022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18741.47</w:t>
            </w:r>
          </w:p>
        </w:tc>
        <w:tc>
          <w:tcPr>
            <w:tcW w:w="1613" w:type="dxa"/>
            <w:hideMark/>
          </w:tcPr>
          <w:p w14:paraId="0FE8388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18337.54</w:t>
            </w:r>
          </w:p>
        </w:tc>
      </w:tr>
      <w:tr w:rsidR="00CA5A86" w:rsidRPr="008B0646" w14:paraId="0A59AFD4" w14:textId="77777777" w:rsidTr="00BA75EC">
        <w:trPr>
          <w:trHeight w:val="283"/>
        </w:trPr>
        <w:tc>
          <w:tcPr>
            <w:tcW w:w="2789" w:type="dxa"/>
            <w:vAlign w:val="center"/>
            <w:hideMark/>
          </w:tcPr>
          <w:p w14:paraId="1B96A990"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Fe</w:t>
            </w:r>
            <w:r w:rsidRPr="008B0646">
              <w:rPr>
                <w:rFonts w:asciiTheme="minorHAnsi" w:hAnsiTheme="minorHAnsi" w:cs="Times New Roman"/>
                <w:b/>
                <w:bCs/>
                <w:vertAlign w:val="subscript"/>
                <w:lang w:bidi="hi-IN"/>
              </w:rPr>
              <w:t>2</w:t>
            </w:r>
          </w:p>
        </w:tc>
        <w:tc>
          <w:tcPr>
            <w:tcW w:w="1711" w:type="dxa"/>
            <w:hideMark/>
          </w:tcPr>
          <w:p w14:paraId="7DF3AC5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32.18</w:t>
            </w:r>
          </w:p>
        </w:tc>
        <w:tc>
          <w:tcPr>
            <w:tcW w:w="1645" w:type="dxa"/>
            <w:gridSpan w:val="2"/>
            <w:hideMark/>
          </w:tcPr>
          <w:p w14:paraId="082753D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33.01</w:t>
            </w:r>
          </w:p>
        </w:tc>
        <w:tc>
          <w:tcPr>
            <w:tcW w:w="1479" w:type="dxa"/>
            <w:hideMark/>
          </w:tcPr>
          <w:p w14:paraId="67C7DE2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32.79</w:t>
            </w:r>
          </w:p>
        </w:tc>
        <w:tc>
          <w:tcPr>
            <w:tcW w:w="1476" w:type="dxa"/>
            <w:gridSpan w:val="3"/>
            <w:hideMark/>
          </w:tcPr>
          <w:p w14:paraId="79A18A5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19126.77</w:t>
            </w:r>
          </w:p>
        </w:tc>
        <w:tc>
          <w:tcPr>
            <w:tcW w:w="1477" w:type="dxa"/>
            <w:gridSpan w:val="2"/>
            <w:hideMark/>
          </w:tcPr>
          <w:p w14:paraId="4544996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20045.98</w:t>
            </w:r>
          </w:p>
        </w:tc>
        <w:tc>
          <w:tcPr>
            <w:tcW w:w="1475" w:type="dxa"/>
            <w:hideMark/>
          </w:tcPr>
          <w:p w14:paraId="73BDB2A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19586.38</w:t>
            </w:r>
          </w:p>
        </w:tc>
        <w:tc>
          <w:tcPr>
            <w:tcW w:w="1226" w:type="dxa"/>
            <w:gridSpan w:val="3"/>
            <w:hideMark/>
          </w:tcPr>
          <w:p w14:paraId="4F7B66E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18878.92</w:t>
            </w:r>
          </w:p>
        </w:tc>
        <w:tc>
          <w:tcPr>
            <w:tcW w:w="1234" w:type="dxa"/>
            <w:gridSpan w:val="2"/>
            <w:hideMark/>
          </w:tcPr>
          <w:p w14:paraId="4C280C5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19739.42</w:t>
            </w:r>
          </w:p>
        </w:tc>
        <w:tc>
          <w:tcPr>
            <w:tcW w:w="1613" w:type="dxa"/>
            <w:hideMark/>
          </w:tcPr>
          <w:p w14:paraId="376DCCE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19309.17</w:t>
            </w:r>
          </w:p>
        </w:tc>
      </w:tr>
      <w:tr w:rsidR="00CA5A86" w:rsidRPr="008B0646" w14:paraId="2AD91777" w14:textId="77777777" w:rsidTr="00BA75EC">
        <w:trPr>
          <w:trHeight w:val="283"/>
        </w:trPr>
        <w:tc>
          <w:tcPr>
            <w:tcW w:w="2789" w:type="dxa"/>
            <w:vAlign w:val="center"/>
            <w:hideMark/>
          </w:tcPr>
          <w:p w14:paraId="2DBB148F"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711" w:type="dxa"/>
            <w:hideMark/>
          </w:tcPr>
          <w:p w14:paraId="7D1082C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0.41</w:t>
            </w:r>
          </w:p>
        </w:tc>
        <w:tc>
          <w:tcPr>
            <w:tcW w:w="1645" w:type="dxa"/>
            <w:gridSpan w:val="2"/>
            <w:hideMark/>
          </w:tcPr>
          <w:p w14:paraId="7D76A59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0.39</w:t>
            </w:r>
          </w:p>
        </w:tc>
        <w:tc>
          <w:tcPr>
            <w:tcW w:w="1479" w:type="dxa"/>
            <w:hideMark/>
          </w:tcPr>
          <w:p w14:paraId="4BBACDB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0.30</w:t>
            </w:r>
          </w:p>
        </w:tc>
        <w:tc>
          <w:tcPr>
            <w:tcW w:w="1476" w:type="dxa"/>
            <w:gridSpan w:val="3"/>
            <w:hideMark/>
          </w:tcPr>
          <w:p w14:paraId="5873EE0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244.30</w:t>
            </w:r>
          </w:p>
        </w:tc>
        <w:tc>
          <w:tcPr>
            <w:tcW w:w="1477" w:type="dxa"/>
            <w:gridSpan w:val="2"/>
            <w:hideMark/>
          </w:tcPr>
          <w:p w14:paraId="727F73F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258.92</w:t>
            </w:r>
          </w:p>
        </w:tc>
        <w:tc>
          <w:tcPr>
            <w:tcW w:w="1475" w:type="dxa"/>
            <w:hideMark/>
          </w:tcPr>
          <w:p w14:paraId="1E91648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152.65</w:t>
            </w:r>
          </w:p>
        </w:tc>
        <w:tc>
          <w:tcPr>
            <w:tcW w:w="1226" w:type="dxa"/>
            <w:gridSpan w:val="3"/>
            <w:hideMark/>
          </w:tcPr>
          <w:p w14:paraId="4ACABB7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233.37</w:t>
            </w:r>
          </w:p>
        </w:tc>
        <w:tc>
          <w:tcPr>
            <w:tcW w:w="1234" w:type="dxa"/>
            <w:gridSpan w:val="2"/>
            <w:hideMark/>
          </w:tcPr>
          <w:p w14:paraId="5E86294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183.05</w:t>
            </w:r>
          </w:p>
        </w:tc>
        <w:tc>
          <w:tcPr>
            <w:tcW w:w="1613" w:type="dxa"/>
            <w:hideMark/>
          </w:tcPr>
          <w:p w14:paraId="5BE993D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148.30</w:t>
            </w:r>
          </w:p>
        </w:tc>
      </w:tr>
      <w:tr w:rsidR="00CA5A86" w:rsidRPr="008B0646" w14:paraId="4F94A28F" w14:textId="77777777" w:rsidTr="00BA75EC">
        <w:trPr>
          <w:trHeight w:val="283"/>
        </w:trPr>
        <w:tc>
          <w:tcPr>
            <w:tcW w:w="2789" w:type="dxa"/>
            <w:vAlign w:val="center"/>
            <w:hideMark/>
          </w:tcPr>
          <w:p w14:paraId="6565F5D6"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711" w:type="dxa"/>
            <w:hideMark/>
          </w:tcPr>
          <w:p w14:paraId="1395092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1.17</w:t>
            </w:r>
          </w:p>
        </w:tc>
        <w:tc>
          <w:tcPr>
            <w:tcW w:w="1645" w:type="dxa"/>
            <w:gridSpan w:val="2"/>
            <w:hideMark/>
          </w:tcPr>
          <w:p w14:paraId="578C108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1.13</w:t>
            </w:r>
          </w:p>
        </w:tc>
        <w:tc>
          <w:tcPr>
            <w:tcW w:w="1479" w:type="dxa"/>
            <w:hideMark/>
          </w:tcPr>
          <w:p w14:paraId="3362E73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0.83</w:t>
            </w:r>
          </w:p>
        </w:tc>
        <w:tc>
          <w:tcPr>
            <w:tcW w:w="1476" w:type="dxa"/>
            <w:gridSpan w:val="3"/>
            <w:hideMark/>
          </w:tcPr>
          <w:p w14:paraId="744C9FC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702.12</w:t>
            </w:r>
          </w:p>
        </w:tc>
        <w:tc>
          <w:tcPr>
            <w:tcW w:w="1477" w:type="dxa"/>
            <w:gridSpan w:val="2"/>
            <w:hideMark/>
          </w:tcPr>
          <w:p w14:paraId="3A99EEE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526.20</w:t>
            </w:r>
          </w:p>
        </w:tc>
        <w:tc>
          <w:tcPr>
            <w:tcW w:w="1475" w:type="dxa"/>
            <w:hideMark/>
          </w:tcPr>
          <w:p w14:paraId="3E6FFA4D"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430.77</w:t>
            </w:r>
          </w:p>
        </w:tc>
        <w:tc>
          <w:tcPr>
            <w:tcW w:w="1226" w:type="dxa"/>
            <w:gridSpan w:val="3"/>
            <w:hideMark/>
          </w:tcPr>
          <w:p w14:paraId="68E22DA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670.71</w:t>
            </w:r>
          </w:p>
        </w:tc>
        <w:tc>
          <w:tcPr>
            <w:tcW w:w="1234" w:type="dxa"/>
            <w:gridSpan w:val="2"/>
            <w:hideMark/>
          </w:tcPr>
          <w:p w14:paraId="47FDEC5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526.09</w:t>
            </w:r>
          </w:p>
        </w:tc>
        <w:tc>
          <w:tcPr>
            <w:tcW w:w="1613" w:type="dxa"/>
            <w:hideMark/>
          </w:tcPr>
          <w:p w14:paraId="7360471A"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418.50</w:t>
            </w:r>
          </w:p>
        </w:tc>
      </w:tr>
      <w:tr w:rsidR="00CA5A86" w:rsidRPr="008B0646" w14:paraId="29F2EEB4" w14:textId="77777777" w:rsidTr="00BA75EC">
        <w:trPr>
          <w:trHeight w:val="283"/>
        </w:trPr>
        <w:tc>
          <w:tcPr>
            <w:tcW w:w="2789" w:type="dxa"/>
            <w:vAlign w:val="center"/>
            <w:hideMark/>
          </w:tcPr>
          <w:p w14:paraId="142D3A5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Year</w:t>
            </w:r>
          </w:p>
        </w:tc>
        <w:tc>
          <w:tcPr>
            <w:tcW w:w="1711" w:type="dxa"/>
            <w:vAlign w:val="center"/>
            <w:hideMark/>
          </w:tcPr>
          <w:p w14:paraId="2624E9A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45" w:type="dxa"/>
            <w:gridSpan w:val="2"/>
            <w:vAlign w:val="center"/>
            <w:hideMark/>
          </w:tcPr>
          <w:p w14:paraId="7123E29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hideMark/>
          </w:tcPr>
          <w:p w14:paraId="08B9770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6" w:type="dxa"/>
            <w:gridSpan w:val="3"/>
            <w:vAlign w:val="center"/>
            <w:hideMark/>
          </w:tcPr>
          <w:p w14:paraId="4E191BA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hideMark/>
          </w:tcPr>
          <w:p w14:paraId="34464E5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hideMark/>
          </w:tcPr>
          <w:p w14:paraId="0837A7A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c>
          <w:tcPr>
            <w:tcW w:w="1226" w:type="dxa"/>
            <w:gridSpan w:val="3"/>
            <w:vAlign w:val="center"/>
            <w:hideMark/>
          </w:tcPr>
          <w:p w14:paraId="5A26D7C1"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hideMark/>
          </w:tcPr>
          <w:p w14:paraId="1F2FE22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hideMark/>
          </w:tcPr>
          <w:p w14:paraId="0B03C03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Sig.</w:t>
            </w:r>
          </w:p>
        </w:tc>
      </w:tr>
      <w:tr w:rsidR="00CA5A86" w:rsidRPr="008B0646" w14:paraId="54FE18F1" w14:textId="77777777" w:rsidTr="00BA75EC">
        <w:trPr>
          <w:trHeight w:val="283"/>
        </w:trPr>
        <w:tc>
          <w:tcPr>
            <w:tcW w:w="2789" w:type="dxa"/>
            <w:vAlign w:val="center"/>
          </w:tcPr>
          <w:p w14:paraId="67BC439C"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 Em. ±</w:t>
            </w:r>
          </w:p>
        </w:tc>
        <w:tc>
          <w:tcPr>
            <w:tcW w:w="1711" w:type="dxa"/>
            <w:vAlign w:val="center"/>
          </w:tcPr>
          <w:p w14:paraId="3C7A97C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45" w:type="dxa"/>
            <w:gridSpan w:val="2"/>
            <w:vAlign w:val="center"/>
          </w:tcPr>
          <w:p w14:paraId="461E956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tcPr>
          <w:p w14:paraId="1E56428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0.24</w:t>
            </w:r>
          </w:p>
        </w:tc>
        <w:tc>
          <w:tcPr>
            <w:tcW w:w="1476" w:type="dxa"/>
            <w:gridSpan w:val="3"/>
            <w:vAlign w:val="center"/>
          </w:tcPr>
          <w:p w14:paraId="6E43BC3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tcPr>
          <w:p w14:paraId="37977AA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tcPr>
          <w:p w14:paraId="4948D37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124.63</w:t>
            </w:r>
          </w:p>
        </w:tc>
        <w:tc>
          <w:tcPr>
            <w:tcW w:w="1226" w:type="dxa"/>
            <w:gridSpan w:val="3"/>
            <w:vAlign w:val="center"/>
          </w:tcPr>
          <w:p w14:paraId="09E69AE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tcPr>
          <w:p w14:paraId="6ED0B19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tcPr>
          <w:p w14:paraId="5739870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121.08</w:t>
            </w:r>
          </w:p>
        </w:tc>
      </w:tr>
      <w:tr w:rsidR="00CA5A86" w:rsidRPr="008B0646" w14:paraId="2D229409" w14:textId="77777777" w:rsidTr="00BA75EC">
        <w:trPr>
          <w:trHeight w:val="283"/>
        </w:trPr>
        <w:tc>
          <w:tcPr>
            <w:tcW w:w="2789" w:type="dxa"/>
            <w:vAlign w:val="center"/>
          </w:tcPr>
          <w:p w14:paraId="330FC9FE"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 D. at 5%</w:t>
            </w:r>
          </w:p>
        </w:tc>
        <w:tc>
          <w:tcPr>
            <w:tcW w:w="1711" w:type="dxa"/>
            <w:vAlign w:val="center"/>
          </w:tcPr>
          <w:p w14:paraId="7FC4D31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45" w:type="dxa"/>
            <w:gridSpan w:val="2"/>
            <w:vAlign w:val="center"/>
          </w:tcPr>
          <w:p w14:paraId="3CE2ED9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tcPr>
          <w:p w14:paraId="68C1008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NS</w:t>
            </w:r>
          </w:p>
        </w:tc>
        <w:tc>
          <w:tcPr>
            <w:tcW w:w="1476" w:type="dxa"/>
            <w:gridSpan w:val="3"/>
            <w:vAlign w:val="center"/>
          </w:tcPr>
          <w:p w14:paraId="4F3E635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tcPr>
          <w:p w14:paraId="27758C5F"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tcPr>
          <w:p w14:paraId="6396DFD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351.72</w:t>
            </w:r>
          </w:p>
        </w:tc>
        <w:tc>
          <w:tcPr>
            <w:tcW w:w="1226" w:type="dxa"/>
            <w:gridSpan w:val="3"/>
            <w:vAlign w:val="center"/>
          </w:tcPr>
          <w:p w14:paraId="2E163850"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tcPr>
          <w:p w14:paraId="257B1C8C"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tcPr>
          <w:p w14:paraId="7F02E54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341.70</w:t>
            </w:r>
          </w:p>
        </w:tc>
      </w:tr>
      <w:tr w:rsidR="00CA5A86" w:rsidRPr="008B0646" w14:paraId="1EED7323" w14:textId="77777777" w:rsidTr="00BA75EC">
        <w:trPr>
          <w:trHeight w:val="283"/>
        </w:trPr>
        <w:tc>
          <w:tcPr>
            <w:tcW w:w="2789" w:type="dxa"/>
            <w:vAlign w:val="center"/>
            <w:hideMark/>
          </w:tcPr>
          <w:p w14:paraId="2295DC70"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Significant Interaction(s)</w:t>
            </w:r>
          </w:p>
        </w:tc>
        <w:tc>
          <w:tcPr>
            <w:tcW w:w="1711" w:type="dxa"/>
            <w:vAlign w:val="center"/>
            <w:hideMark/>
          </w:tcPr>
          <w:p w14:paraId="6A366CE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45" w:type="dxa"/>
            <w:gridSpan w:val="2"/>
            <w:vAlign w:val="center"/>
            <w:hideMark/>
          </w:tcPr>
          <w:p w14:paraId="44FBFCC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9" w:type="dxa"/>
            <w:vAlign w:val="center"/>
            <w:hideMark/>
          </w:tcPr>
          <w:p w14:paraId="121D66F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6" w:type="dxa"/>
            <w:gridSpan w:val="3"/>
            <w:vAlign w:val="center"/>
            <w:hideMark/>
          </w:tcPr>
          <w:p w14:paraId="0D03D13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7" w:type="dxa"/>
            <w:gridSpan w:val="2"/>
            <w:vAlign w:val="center"/>
            <w:hideMark/>
          </w:tcPr>
          <w:p w14:paraId="667D3F3B"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475" w:type="dxa"/>
            <w:vAlign w:val="center"/>
            <w:hideMark/>
          </w:tcPr>
          <w:p w14:paraId="6DEFB2FE"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26" w:type="dxa"/>
            <w:gridSpan w:val="3"/>
            <w:vAlign w:val="center"/>
            <w:hideMark/>
          </w:tcPr>
          <w:p w14:paraId="1FB29E1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234" w:type="dxa"/>
            <w:gridSpan w:val="2"/>
            <w:vAlign w:val="center"/>
            <w:hideMark/>
          </w:tcPr>
          <w:p w14:paraId="22673D02"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c>
          <w:tcPr>
            <w:tcW w:w="1613" w:type="dxa"/>
            <w:vAlign w:val="center"/>
            <w:hideMark/>
          </w:tcPr>
          <w:p w14:paraId="6D9C441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w:t>
            </w:r>
          </w:p>
        </w:tc>
      </w:tr>
      <w:tr w:rsidR="00CA5A86" w:rsidRPr="008B0646" w14:paraId="3BF0ABEE" w14:textId="77777777" w:rsidTr="00BA75EC">
        <w:trPr>
          <w:trHeight w:val="283"/>
        </w:trPr>
        <w:tc>
          <w:tcPr>
            <w:tcW w:w="2789" w:type="dxa"/>
            <w:vAlign w:val="center"/>
            <w:hideMark/>
          </w:tcPr>
          <w:p w14:paraId="1666C987" w14:textId="77777777" w:rsidR="00CA5A86" w:rsidRPr="008B0646" w:rsidRDefault="00CA5A86" w:rsidP="007C16B2">
            <w:pPr>
              <w:jc w:val="center"/>
              <w:rPr>
                <w:rFonts w:asciiTheme="minorHAnsi" w:hAnsiTheme="minorHAnsi" w:cs="Times New Roman"/>
                <w:b/>
                <w:bCs/>
                <w:lang w:bidi="hi-IN"/>
              </w:rPr>
            </w:pPr>
            <w:r w:rsidRPr="008B0646">
              <w:rPr>
                <w:rFonts w:asciiTheme="minorHAnsi" w:hAnsiTheme="minorHAnsi" w:cs="Times New Roman"/>
                <w:b/>
                <w:bCs/>
                <w:lang w:bidi="hi-IN"/>
              </w:rPr>
              <w:t>CV%</w:t>
            </w:r>
          </w:p>
        </w:tc>
        <w:tc>
          <w:tcPr>
            <w:tcW w:w="1711" w:type="dxa"/>
            <w:hideMark/>
          </w:tcPr>
          <w:p w14:paraId="004E0249"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5.95</w:t>
            </w:r>
          </w:p>
        </w:tc>
        <w:tc>
          <w:tcPr>
            <w:tcW w:w="1645" w:type="dxa"/>
            <w:gridSpan w:val="2"/>
            <w:hideMark/>
          </w:tcPr>
          <w:p w14:paraId="4BBA4D8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5.23</w:t>
            </w:r>
          </w:p>
        </w:tc>
        <w:tc>
          <w:tcPr>
            <w:tcW w:w="1479" w:type="dxa"/>
            <w:hideMark/>
          </w:tcPr>
          <w:p w14:paraId="453C6DC3"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5.60</w:t>
            </w:r>
          </w:p>
        </w:tc>
        <w:tc>
          <w:tcPr>
            <w:tcW w:w="1476" w:type="dxa"/>
            <w:gridSpan w:val="3"/>
            <w:hideMark/>
          </w:tcPr>
          <w:p w14:paraId="3A4BAB8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5.63</w:t>
            </w:r>
          </w:p>
        </w:tc>
        <w:tc>
          <w:tcPr>
            <w:tcW w:w="1477" w:type="dxa"/>
            <w:gridSpan w:val="2"/>
            <w:hideMark/>
          </w:tcPr>
          <w:p w14:paraId="04004425"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4.07</w:t>
            </w:r>
          </w:p>
        </w:tc>
        <w:tc>
          <w:tcPr>
            <w:tcW w:w="1475" w:type="dxa"/>
            <w:hideMark/>
          </w:tcPr>
          <w:p w14:paraId="1942FAB6"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4.89</w:t>
            </w:r>
          </w:p>
        </w:tc>
        <w:tc>
          <w:tcPr>
            <w:tcW w:w="1226" w:type="dxa"/>
            <w:gridSpan w:val="3"/>
            <w:hideMark/>
          </w:tcPr>
          <w:p w14:paraId="3998E598"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5.47</w:t>
            </w:r>
          </w:p>
        </w:tc>
        <w:tc>
          <w:tcPr>
            <w:tcW w:w="1234" w:type="dxa"/>
            <w:gridSpan w:val="2"/>
            <w:hideMark/>
          </w:tcPr>
          <w:p w14:paraId="39ACCB04"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4.14</w:t>
            </w:r>
          </w:p>
        </w:tc>
        <w:tc>
          <w:tcPr>
            <w:tcW w:w="1613" w:type="dxa"/>
            <w:hideMark/>
          </w:tcPr>
          <w:p w14:paraId="34F52747" w14:textId="77777777" w:rsidR="00CA5A86" w:rsidRPr="008B0646" w:rsidRDefault="00CA5A86" w:rsidP="007C16B2">
            <w:pPr>
              <w:jc w:val="center"/>
              <w:rPr>
                <w:rFonts w:asciiTheme="minorHAnsi" w:hAnsiTheme="minorHAnsi" w:cs="Times New Roman"/>
                <w:lang w:bidi="hi-IN"/>
              </w:rPr>
            </w:pPr>
            <w:r w:rsidRPr="008B0646">
              <w:rPr>
                <w:rFonts w:asciiTheme="minorHAnsi" w:hAnsiTheme="minorHAnsi" w:cs="Times New Roman"/>
                <w:lang w:bidi="hi-IN"/>
              </w:rPr>
              <w:t>4.83</w:t>
            </w:r>
          </w:p>
        </w:tc>
      </w:tr>
    </w:tbl>
    <w:p w14:paraId="2C42DFB0" w14:textId="77777777" w:rsidR="00CA5A86" w:rsidRPr="008B0646" w:rsidRDefault="00CA5A86" w:rsidP="00BA75EC">
      <w:pPr>
        <w:jc w:val="both"/>
        <w:rPr>
          <w:rFonts w:asciiTheme="minorHAnsi" w:hAnsiTheme="minorHAnsi"/>
        </w:rPr>
        <w:sectPr w:rsidR="00CA5A86" w:rsidRPr="008B0646" w:rsidSect="00CA5A86">
          <w:pgSz w:w="16838" w:h="11906" w:orient="landscape"/>
          <w:pgMar w:top="630" w:right="1440" w:bottom="1440" w:left="1440" w:header="706" w:footer="706" w:gutter="0"/>
          <w:cols w:space="708"/>
          <w:docGrid w:linePitch="360"/>
        </w:sectPr>
      </w:pPr>
    </w:p>
    <w:p w14:paraId="6E7DD465" w14:textId="77777777" w:rsidR="00EB069E" w:rsidRPr="008B0646" w:rsidRDefault="00EB069E" w:rsidP="00EB069E">
      <w:pPr>
        <w:spacing w:after="200" w:line="276" w:lineRule="auto"/>
        <w:jc w:val="both"/>
        <w:outlineLvl w:val="0"/>
        <w:rPr>
          <w:rFonts w:asciiTheme="minorHAnsi" w:hAnsiTheme="minorHAnsi" w:cs="Arial"/>
          <w:sz w:val="22"/>
          <w:szCs w:val="22"/>
          <w:lang w:val="en-GB" w:eastAsia="en-GB" w:bidi="ar-SA"/>
        </w:rPr>
      </w:pPr>
      <w:r w:rsidRPr="008B0646">
        <w:rPr>
          <w:rFonts w:asciiTheme="minorHAnsi" w:hAnsiTheme="minorHAnsi" w:cs="Arial"/>
          <w:b/>
          <w:bCs/>
          <w:sz w:val="22"/>
          <w:szCs w:val="22"/>
          <w:lang w:val="en-GB" w:eastAsia="en-GB" w:bidi="ar-SA"/>
        </w:rPr>
        <w:lastRenderedPageBreak/>
        <w:t>COMPETING INTERESTS DISCLAIMER:</w:t>
      </w:r>
    </w:p>
    <w:p w14:paraId="6C4A0A0B" w14:textId="77777777" w:rsidR="00EB069E" w:rsidRPr="008B0646" w:rsidRDefault="00EB069E" w:rsidP="00EB069E">
      <w:pPr>
        <w:spacing w:after="200" w:line="276" w:lineRule="auto"/>
        <w:rPr>
          <w:rFonts w:asciiTheme="minorHAnsi" w:hAnsiTheme="minorHAnsi" w:cs="Times New Roman"/>
          <w:sz w:val="22"/>
          <w:szCs w:val="22"/>
          <w:lang w:val="en-GB" w:eastAsia="en-GB" w:bidi="ar-SA"/>
        </w:rPr>
      </w:pPr>
      <w:r w:rsidRPr="008B0646">
        <w:rPr>
          <w:rFonts w:asciiTheme="minorHAnsi" w:hAnsiTheme="minorHAnsi" w:cs="Times New Roman"/>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12A11D58" w14:textId="77777777" w:rsidR="00EB069E" w:rsidRPr="008B0646" w:rsidRDefault="00EB069E" w:rsidP="0086407C">
      <w:pPr>
        <w:ind w:left="810" w:hanging="810"/>
        <w:jc w:val="both"/>
        <w:rPr>
          <w:rFonts w:asciiTheme="minorHAnsi" w:hAnsiTheme="minorHAnsi"/>
        </w:rPr>
      </w:pPr>
    </w:p>
    <w:p w14:paraId="053542BF" w14:textId="77777777" w:rsidR="00934894" w:rsidRDefault="00934894" w:rsidP="00934894">
      <w:pPr>
        <w:rPr>
          <w:rFonts w:cstheme="minorBidi"/>
          <w:sz w:val="22"/>
          <w:szCs w:val="22"/>
        </w:rPr>
      </w:pPr>
      <w:r>
        <w:t>Disclaimer (Artificial intelligence)</w:t>
      </w:r>
    </w:p>
    <w:p w14:paraId="674E57CD" w14:textId="77777777" w:rsidR="00934894" w:rsidRDefault="00934894" w:rsidP="00934894">
      <w:r>
        <w:t xml:space="preserve">Option 1: </w:t>
      </w:r>
    </w:p>
    <w:p w14:paraId="438B3913" w14:textId="77777777" w:rsidR="00934894" w:rsidRDefault="00934894" w:rsidP="0093489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F19736E" w14:textId="77777777" w:rsidR="00934894" w:rsidRDefault="00934894" w:rsidP="00934894">
      <w:r>
        <w:t xml:space="preserve">Option 2: </w:t>
      </w:r>
    </w:p>
    <w:p w14:paraId="1E6E2186" w14:textId="77777777" w:rsidR="00934894" w:rsidRDefault="00934894" w:rsidP="0093489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08CE00" w14:textId="77777777" w:rsidR="00934894" w:rsidRDefault="00934894" w:rsidP="00934894">
      <w:r>
        <w:t>Details of the AI usage are given below:</w:t>
      </w:r>
    </w:p>
    <w:p w14:paraId="26D391F2" w14:textId="77777777" w:rsidR="00934894" w:rsidRDefault="00934894" w:rsidP="00934894">
      <w:r>
        <w:t>1.</w:t>
      </w:r>
    </w:p>
    <w:p w14:paraId="1D92B062" w14:textId="77777777" w:rsidR="00934894" w:rsidRDefault="00934894" w:rsidP="00934894">
      <w:r>
        <w:t>2.</w:t>
      </w:r>
    </w:p>
    <w:p w14:paraId="1F856450" w14:textId="77777777" w:rsidR="00934894" w:rsidRDefault="00934894" w:rsidP="00934894">
      <w:r>
        <w:t>3.</w:t>
      </w:r>
    </w:p>
    <w:p w14:paraId="5B661A31" w14:textId="77777777" w:rsidR="00934894" w:rsidRDefault="00934894" w:rsidP="00934894"/>
    <w:p w14:paraId="7707AE6D" w14:textId="77777777" w:rsidR="00934894" w:rsidRDefault="00934894" w:rsidP="00934894"/>
    <w:p w14:paraId="7FE3F14F" w14:textId="77777777" w:rsidR="00EB069E" w:rsidRPr="008B0646" w:rsidRDefault="00EB069E" w:rsidP="0086407C">
      <w:pPr>
        <w:ind w:left="810" w:hanging="810"/>
        <w:jc w:val="both"/>
        <w:rPr>
          <w:rFonts w:asciiTheme="minorHAnsi" w:hAnsiTheme="minorHAnsi"/>
        </w:rPr>
      </w:pPr>
    </w:p>
    <w:p w14:paraId="23BEF399" w14:textId="77777777" w:rsidR="00EB069E" w:rsidRPr="00BA75EC" w:rsidRDefault="00EB069E" w:rsidP="0086407C">
      <w:pPr>
        <w:ind w:left="810" w:hanging="810"/>
        <w:jc w:val="both"/>
        <w:rPr>
          <w:rFonts w:asciiTheme="minorHAnsi" w:hAnsiTheme="minorHAnsi"/>
          <w:b/>
          <w:bCs/>
          <w:sz w:val="22"/>
          <w:szCs w:val="22"/>
        </w:rPr>
      </w:pPr>
    </w:p>
    <w:p w14:paraId="3DAD163F" w14:textId="66AD5C68" w:rsidR="00CD1D35" w:rsidRPr="008B0646" w:rsidRDefault="00CD1D35" w:rsidP="0086407C">
      <w:pPr>
        <w:ind w:left="810" w:hanging="810"/>
        <w:jc w:val="both"/>
        <w:rPr>
          <w:rFonts w:asciiTheme="minorHAnsi" w:hAnsiTheme="minorHAnsi"/>
        </w:rPr>
      </w:pPr>
      <w:r w:rsidRPr="00BA75EC">
        <w:rPr>
          <w:rFonts w:asciiTheme="minorHAnsi" w:hAnsiTheme="minorHAnsi"/>
          <w:b/>
          <w:bCs/>
          <w:sz w:val="22"/>
          <w:szCs w:val="22"/>
        </w:rPr>
        <w:t>REFERENCES</w:t>
      </w:r>
    </w:p>
    <w:p w14:paraId="1CD09596" w14:textId="77777777" w:rsidR="00BA75EC" w:rsidRPr="008B0646" w:rsidRDefault="00BA75EC" w:rsidP="0086407C">
      <w:pPr>
        <w:ind w:left="810" w:hanging="810"/>
        <w:jc w:val="both"/>
        <w:rPr>
          <w:rFonts w:asciiTheme="minorHAnsi" w:hAnsiTheme="minorHAnsi"/>
        </w:rPr>
      </w:pPr>
      <w:r w:rsidRPr="00F04CEB">
        <w:rPr>
          <w:rFonts w:asciiTheme="minorHAnsi" w:hAnsiTheme="minorHAnsi"/>
        </w:rPr>
        <w:t xml:space="preserve">Bhatt, R., Naresh, R. K., Tiwari, H., Singh, P. K., Das, D., Kumar, M., </w:t>
      </w:r>
      <w:proofErr w:type="spellStart"/>
      <w:r w:rsidRPr="00F04CEB">
        <w:rPr>
          <w:rFonts w:asciiTheme="minorHAnsi" w:hAnsiTheme="minorHAnsi"/>
        </w:rPr>
        <w:t>Banik</w:t>
      </w:r>
      <w:proofErr w:type="spellEnd"/>
      <w:r w:rsidRPr="00F04CEB">
        <w:rPr>
          <w:rFonts w:asciiTheme="minorHAnsi" w:hAnsiTheme="minorHAnsi"/>
        </w:rPr>
        <w:t xml:space="preserve">, R., &amp; </w:t>
      </w:r>
      <w:proofErr w:type="spellStart"/>
      <w:r w:rsidRPr="00F04CEB">
        <w:rPr>
          <w:rFonts w:asciiTheme="minorHAnsi" w:hAnsiTheme="minorHAnsi"/>
        </w:rPr>
        <w:t>Tomar</w:t>
      </w:r>
      <w:proofErr w:type="spellEnd"/>
      <w:r w:rsidRPr="00F04CEB">
        <w:rPr>
          <w:rFonts w:asciiTheme="minorHAnsi" w:hAnsiTheme="minorHAnsi"/>
        </w:rPr>
        <w:t>, G. (2023). Farm-yard manure as a resource for integrated nutrient management</w:t>
      </w:r>
      <w:r w:rsidRPr="00F04CEB">
        <w:rPr>
          <w:rFonts w:asciiTheme="minorHAnsi" w:hAnsiTheme="minorHAnsi"/>
          <w:i/>
          <w:iCs/>
        </w:rPr>
        <w:t>. The Pharma Innovation Journal, 12</w:t>
      </w:r>
      <w:r w:rsidRPr="00F04CEB">
        <w:rPr>
          <w:rFonts w:asciiTheme="minorHAnsi" w:hAnsiTheme="minorHAnsi"/>
        </w:rPr>
        <w:t>(4), 672–681.</w:t>
      </w:r>
    </w:p>
    <w:p w14:paraId="09075D22" w14:textId="77777777" w:rsidR="00BA75EC" w:rsidRDefault="00BA75EC" w:rsidP="0086407C">
      <w:pPr>
        <w:ind w:left="810" w:hanging="810"/>
        <w:jc w:val="both"/>
        <w:rPr>
          <w:rFonts w:asciiTheme="minorHAnsi" w:hAnsiTheme="minorHAnsi"/>
        </w:rPr>
      </w:pPr>
      <w:r w:rsidRPr="00505DE0">
        <w:rPr>
          <w:rFonts w:asciiTheme="minorHAnsi" w:hAnsiTheme="minorHAnsi"/>
        </w:rPr>
        <w:t xml:space="preserve">Hang, J., Wang, J., Cheng, Y., Cai, Z., Chang, S. X., &amp; Müller, C. (2025). Iron plays critical roles in nitrogen retention and removal in soils and sediments. </w:t>
      </w:r>
      <w:r w:rsidRPr="00505DE0">
        <w:rPr>
          <w:rFonts w:asciiTheme="minorHAnsi" w:hAnsiTheme="minorHAnsi"/>
          <w:i/>
          <w:iCs/>
        </w:rPr>
        <w:t>Earth-Science Reviews, 270,</w:t>
      </w:r>
      <w:r w:rsidRPr="00505DE0">
        <w:rPr>
          <w:rFonts w:asciiTheme="minorHAnsi" w:hAnsiTheme="minorHAnsi"/>
        </w:rPr>
        <w:t xml:space="preserve"> 105251.</w:t>
      </w:r>
    </w:p>
    <w:p w14:paraId="7A8C9952" w14:textId="77777777" w:rsidR="00BA75EC" w:rsidRPr="008B0646" w:rsidRDefault="00BA75EC" w:rsidP="0086407C">
      <w:pPr>
        <w:ind w:left="810" w:hanging="810"/>
        <w:jc w:val="both"/>
        <w:rPr>
          <w:rFonts w:asciiTheme="minorHAnsi" w:hAnsiTheme="minorHAnsi"/>
        </w:rPr>
      </w:pPr>
      <w:proofErr w:type="spellStart"/>
      <w:r w:rsidRPr="008B0646">
        <w:rPr>
          <w:rFonts w:asciiTheme="minorHAnsi" w:hAnsiTheme="minorHAnsi"/>
        </w:rPr>
        <w:t>Keram</w:t>
      </w:r>
      <w:proofErr w:type="spellEnd"/>
      <w:r w:rsidRPr="008B0646">
        <w:rPr>
          <w:rFonts w:asciiTheme="minorHAnsi" w:hAnsiTheme="minorHAnsi"/>
        </w:rPr>
        <w:t>, K. S., Sharma, B. L.  &amp; Sawarkar, S. D. (2012). Impact of Zn application on wheat yield, quality, nutrients uptake and soil fertility in a medium deep black soil (</w:t>
      </w:r>
      <w:proofErr w:type="spellStart"/>
      <w:r w:rsidRPr="008B0646">
        <w:rPr>
          <w:rFonts w:asciiTheme="minorHAnsi" w:hAnsiTheme="minorHAnsi"/>
        </w:rPr>
        <w:t>Vertisol</w:t>
      </w:r>
      <w:proofErr w:type="spellEnd"/>
      <w:r w:rsidRPr="008B0646">
        <w:rPr>
          <w:rFonts w:asciiTheme="minorHAnsi" w:hAnsiTheme="minorHAnsi"/>
        </w:rPr>
        <w:t xml:space="preserve">). </w:t>
      </w:r>
      <w:r w:rsidRPr="008B0646">
        <w:rPr>
          <w:rStyle w:val="Emphasis"/>
          <w:rFonts w:asciiTheme="minorHAnsi" w:hAnsiTheme="minorHAnsi"/>
        </w:rPr>
        <w:t>International Journal of Science, Environment and Technology</w:t>
      </w:r>
      <w:r w:rsidRPr="008B0646">
        <w:rPr>
          <w:rFonts w:asciiTheme="minorHAnsi" w:hAnsiTheme="minorHAnsi"/>
        </w:rPr>
        <w:t xml:space="preserve">, </w:t>
      </w:r>
      <w:r w:rsidRPr="008B0646">
        <w:rPr>
          <w:rStyle w:val="Emphasis"/>
          <w:rFonts w:asciiTheme="minorHAnsi" w:hAnsiTheme="minorHAnsi"/>
        </w:rPr>
        <w:t>1</w:t>
      </w:r>
      <w:r w:rsidRPr="008B0646">
        <w:rPr>
          <w:rFonts w:asciiTheme="minorHAnsi" w:hAnsiTheme="minorHAnsi"/>
        </w:rPr>
        <w:t>(5), 563–571.</w:t>
      </w:r>
    </w:p>
    <w:p w14:paraId="7EE2D2ED" w14:textId="77777777" w:rsidR="00BA75EC" w:rsidRPr="008B0646" w:rsidRDefault="00BA75EC" w:rsidP="0086407C">
      <w:pPr>
        <w:ind w:left="810" w:hanging="810"/>
        <w:jc w:val="both"/>
        <w:rPr>
          <w:rFonts w:asciiTheme="minorHAnsi" w:hAnsiTheme="minorHAnsi"/>
        </w:rPr>
      </w:pPr>
      <w:r w:rsidRPr="008B0646">
        <w:rPr>
          <w:rFonts w:asciiTheme="minorHAnsi" w:hAnsiTheme="minorHAnsi"/>
        </w:rPr>
        <w:t xml:space="preserve">Kumar, A., Sharma, R. P., Sharma, S. P., &amp; Sharma, G. D. (2019). Long-term effects of organic and inorganic fertilizers on soil micronutrient status under maize–wheat cropping system in an acid </w:t>
      </w:r>
      <w:proofErr w:type="spellStart"/>
      <w:r w:rsidRPr="008B0646">
        <w:rPr>
          <w:rFonts w:asciiTheme="minorHAnsi" w:hAnsiTheme="minorHAnsi"/>
        </w:rPr>
        <w:t>Alfisol</w:t>
      </w:r>
      <w:proofErr w:type="spellEnd"/>
      <w:r w:rsidRPr="008B0646">
        <w:rPr>
          <w:rFonts w:asciiTheme="minorHAnsi" w:hAnsiTheme="minorHAnsi"/>
        </w:rPr>
        <w:t xml:space="preserve">. </w:t>
      </w:r>
      <w:r w:rsidRPr="008B0646">
        <w:rPr>
          <w:rFonts w:asciiTheme="minorHAnsi" w:hAnsiTheme="minorHAnsi"/>
          <w:i/>
          <w:iCs/>
        </w:rPr>
        <w:t>Journal of Plant Nutrition</w:t>
      </w:r>
      <w:r w:rsidRPr="008B0646">
        <w:rPr>
          <w:rFonts w:asciiTheme="minorHAnsi" w:hAnsiTheme="minorHAnsi"/>
        </w:rPr>
        <w:t xml:space="preserve">, </w:t>
      </w:r>
      <w:r w:rsidRPr="008B0646">
        <w:rPr>
          <w:rFonts w:asciiTheme="minorHAnsi" w:hAnsiTheme="minorHAnsi"/>
          <w:i/>
          <w:iCs/>
        </w:rPr>
        <w:t>42</w:t>
      </w:r>
      <w:r w:rsidRPr="008B0646">
        <w:rPr>
          <w:rFonts w:asciiTheme="minorHAnsi" w:hAnsiTheme="minorHAnsi"/>
        </w:rPr>
        <w:t xml:space="preserve">(9), 1005–1018. </w:t>
      </w:r>
    </w:p>
    <w:p w14:paraId="5EC2BCC4" w14:textId="77777777" w:rsidR="00BA75EC" w:rsidRPr="008B0646" w:rsidRDefault="00BA75EC" w:rsidP="0086407C">
      <w:pPr>
        <w:ind w:left="810" w:hanging="810"/>
        <w:jc w:val="both"/>
        <w:rPr>
          <w:rFonts w:asciiTheme="minorHAnsi" w:hAnsiTheme="minorHAnsi"/>
        </w:rPr>
      </w:pPr>
      <w:proofErr w:type="spellStart"/>
      <w:r w:rsidRPr="008B0646">
        <w:rPr>
          <w:rFonts w:asciiTheme="minorHAnsi" w:hAnsiTheme="minorHAnsi"/>
        </w:rPr>
        <w:t>Scharenbroch</w:t>
      </w:r>
      <w:proofErr w:type="spellEnd"/>
      <w:r w:rsidRPr="008B0646">
        <w:rPr>
          <w:rFonts w:asciiTheme="minorHAnsi" w:hAnsiTheme="minorHAnsi"/>
        </w:rPr>
        <w:t xml:space="preserve">, B. C. (2021). Soil cation exchange capacity and base saturation: Understanding the chemistry for agronomic and environmental benefits. </w:t>
      </w:r>
      <w:r w:rsidRPr="008B0646">
        <w:rPr>
          <w:rFonts w:asciiTheme="minorHAnsi" w:hAnsiTheme="minorHAnsi"/>
          <w:i/>
          <w:iCs/>
        </w:rPr>
        <w:t>Soil Science Society of America Journal</w:t>
      </w:r>
      <w:r w:rsidRPr="008B0646">
        <w:rPr>
          <w:rFonts w:asciiTheme="minorHAnsi" w:hAnsiTheme="minorHAnsi"/>
        </w:rPr>
        <w:t xml:space="preserve">, </w:t>
      </w:r>
      <w:r w:rsidRPr="008B0646">
        <w:rPr>
          <w:rFonts w:asciiTheme="minorHAnsi" w:hAnsiTheme="minorHAnsi"/>
          <w:i/>
          <w:iCs/>
        </w:rPr>
        <w:t>85</w:t>
      </w:r>
      <w:r w:rsidRPr="008B0646">
        <w:rPr>
          <w:rFonts w:asciiTheme="minorHAnsi" w:hAnsiTheme="minorHAnsi"/>
        </w:rPr>
        <w:t xml:space="preserve">(3), 851–868. </w:t>
      </w:r>
    </w:p>
    <w:p w14:paraId="6FD08FFB" w14:textId="77777777" w:rsidR="00BA75EC" w:rsidRDefault="00BA75EC" w:rsidP="0086407C">
      <w:pPr>
        <w:ind w:left="810" w:hanging="810"/>
        <w:jc w:val="both"/>
        <w:rPr>
          <w:rFonts w:asciiTheme="minorHAnsi" w:hAnsiTheme="minorHAnsi"/>
        </w:rPr>
      </w:pPr>
      <w:proofErr w:type="spellStart"/>
      <w:r w:rsidRPr="008B0646">
        <w:rPr>
          <w:rFonts w:asciiTheme="minorHAnsi" w:hAnsiTheme="minorHAnsi"/>
        </w:rPr>
        <w:t>Sutariya</w:t>
      </w:r>
      <w:proofErr w:type="spellEnd"/>
      <w:r w:rsidRPr="008B0646">
        <w:rPr>
          <w:rFonts w:asciiTheme="minorHAnsi" w:hAnsiTheme="minorHAnsi"/>
        </w:rPr>
        <w:t xml:space="preserve">, G. S., </w:t>
      </w:r>
      <w:proofErr w:type="spellStart"/>
      <w:r w:rsidRPr="008B0646">
        <w:rPr>
          <w:rFonts w:asciiTheme="minorHAnsi" w:hAnsiTheme="minorHAnsi"/>
        </w:rPr>
        <w:t>Ramdevputra</w:t>
      </w:r>
      <w:proofErr w:type="spellEnd"/>
      <w:r w:rsidRPr="008B0646">
        <w:rPr>
          <w:rFonts w:asciiTheme="minorHAnsi" w:hAnsiTheme="minorHAnsi"/>
        </w:rPr>
        <w:t xml:space="preserve">, M. V., Ansodaria, V. V. &amp; Akbari, K. N. (2013). Effects of potassium and zinc nutrition on yield and quality of forage sorghum. </w:t>
      </w:r>
      <w:r w:rsidRPr="008B0646">
        <w:rPr>
          <w:rStyle w:val="Emphasis"/>
          <w:rFonts w:asciiTheme="minorHAnsi" w:hAnsiTheme="minorHAnsi"/>
        </w:rPr>
        <w:t>Indian Journal of Agricultural Research</w:t>
      </w:r>
      <w:r w:rsidRPr="008B0646">
        <w:rPr>
          <w:rFonts w:asciiTheme="minorHAnsi" w:hAnsiTheme="minorHAnsi"/>
        </w:rPr>
        <w:t xml:space="preserve">, </w:t>
      </w:r>
      <w:r w:rsidRPr="008B0646">
        <w:rPr>
          <w:rStyle w:val="Emphasis"/>
          <w:rFonts w:asciiTheme="minorHAnsi" w:hAnsiTheme="minorHAnsi"/>
        </w:rPr>
        <w:t>47</w:t>
      </w:r>
      <w:r w:rsidRPr="008B0646">
        <w:rPr>
          <w:rFonts w:asciiTheme="minorHAnsi" w:hAnsiTheme="minorHAnsi"/>
        </w:rPr>
        <w:t>(6), 540–544.</w:t>
      </w:r>
    </w:p>
    <w:p w14:paraId="0E3A03DB" w14:textId="277E800A" w:rsidR="00F04CEB" w:rsidRPr="008B0646" w:rsidRDefault="00F04CEB" w:rsidP="0086407C">
      <w:pPr>
        <w:ind w:left="810" w:hanging="810"/>
        <w:jc w:val="both"/>
        <w:rPr>
          <w:rFonts w:asciiTheme="minorHAnsi" w:hAnsiTheme="minorHAnsi"/>
        </w:rPr>
      </w:pPr>
      <w:bookmarkStart w:id="0" w:name="_GoBack"/>
      <w:bookmarkEnd w:id="0"/>
    </w:p>
    <w:sectPr w:rsidR="00F04CEB" w:rsidRPr="008B0646" w:rsidSect="00CA5A8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B68F" w14:textId="77777777" w:rsidR="0061261A" w:rsidRDefault="0061261A">
      <w:r>
        <w:separator/>
      </w:r>
    </w:p>
  </w:endnote>
  <w:endnote w:type="continuationSeparator" w:id="0">
    <w:p w14:paraId="7F717E5F" w14:textId="77777777" w:rsidR="0061261A" w:rsidRDefault="0061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FFBC" w14:textId="77777777" w:rsidR="008B0646" w:rsidRDefault="008B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0A99" w14:textId="77777777" w:rsidR="008B0646" w:rsidRDefault="008B0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032C" w14:textId="77777777" w:rsidR="008B0646" w:rsidRDefault="008B0646">
    <w:pPr>
      <w:pStyle w:val="Footer"/>
      <w:jc w:val="right"/>
    </w:pPr>
  </w:p>
  <w:p w14:paraId="49898108" w14:textId="77777777" w:rsidR="008B0646" w:rsidRDefault="008B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3F5AF" w14:textId="77777777" w:rsidR="0061261A" w:rsidRDefault="0061261A">
      <w:r>
        <w:separator/>
      </w:r>
    </w:p>
  </w:footnote>
  <w:footnote w:type="continuationSeparator" w:id="0">
    <w:p w14:paraId="5F450ADC" w14:textId="77777777" w:rsidR="0061261A" w:rsidRDefault="0061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5E8E" w14:textId="65DEEBB7" w:rsidR="008B0646" w:rsidRDefault="0061261A">
    <w:pPr>
      <w:pStyle w:val="Header"/>
    </w:pPr>
    <w:r>
      <w:rPr>
        <w:noProof/>
      </w:rPr>
      <w:pict w14:anchorId="0C10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20D4" w14:textId="0986DB8D" w:rsidR="008B0646" w:rsidRDefault="0061261A">
    <w:pPr>
      <w:pStyle w:val="Header"/>
    </w:pPr>
    <w:r>
      <w:rPr>
        <w:noProof/>
      </w:rPr>
      <w:pict w14:anchorId="70084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8008" w14:textId="75CD9660" w:rsidR="008B0646" w:rsidRDefault="0061261A">
    <w:pPr>
      <w:pStyle w:val="Header"/>
    </w:pPr>
    <w:r>
      <w:rPr>
        <w:noProof/>
      </w:rPr>
      <w:pict w14:anchorId="7DF9D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129"/>
    <w:multiLevelType w:val="hybridMultilevel"/>
    <w:tmpl w:val="3884B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8D1CF1"/>
    <w:multiLevelType w:val="hybridMultilevel"/>
    <w:tmpl w:val="9A680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034B4E"/>
    <w:multiLevelType w:val="hybridMultilevel"/>
    <w:tmpl w:val="789EB62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F03"/>
    <w:rsid w:val="00021B4D"/>
    <w:rsid w:val="000A218F"/>
    <w:rsid w:val="000F109D"/>
    <w:rsid w:val="00103193"/>
    <w:rsid w:val="00105166"/>
    <w:rsid w:val="00153ECD"/>
    <w:rsid w:val="00163D8F"/>
    <w:rsid w:val="001710D8"/>
    <w:rsid w:val="001B0D46"/>
    <w:rsid w:val="001C1223"/>
    <w:rsid w:val="001F64F3"/>
    <w:rsid w:val="0020364A"/>
    <w:rsid w:val="00242961"/>
    <w:rsid w:val="00271C8E"/>
    <w:rsid w:val="00297399"/>
    <w:rsid w:val="00324FEC"/>
    <w:rsid w:val="004010E9"/>
    <w:rsid w:val="004D4C8A"/>
    <w:rsid w:val="004D569C"/>
    <w:rsid w:val="00505DE0"/>
    <w:rsid w:val="00526309"/>
    <w:rsid w:val="00544252"/>
    <w:rsid w:val="00610AE1"/>
    <w:rsid w:val="0061261A"/>
    <w:rsid w:val="006136B2"/>
    <w:rsid w:val="006370B9"/>
    <w:rsid w:val="00653CA5"/>
    <w:rsid w:val="0067074A"/>
    <w:rsid w:val="00757F39"/>
    <w:rsid w:val="007B4D13"/>
    <w:rsid w:val="007C16B2"/>
    <w:rsid w:val="007D321C"/>
    <w:rsid w:val="007E352B"/>
    <w:rsid w:val="00810931"/>
    <w:rsid w:val="0081471D"/>
    <w:rsid w:val="0083085B"/>
    <w:rsid w:val="0084491A"/>
    <w:rsid w:val="0086407C"/>
    <w:rsid w:val="00884ACB"/>
    <w:rsid w:val="008A6293"/>
    <w:rsid w:val="008B0646"/>
    <w:rsid w:val="008C47F6"/>
    <w:rsid w:val="008F73B9"/>
    <w:rsid w:val="009327BF"/>
    <w:rsid w:val="00934894"/>
    <w:rsid w:val="009448E0"/>
    <w:rsid w:val="00954B81"/>
    <w:rsid w:val="00976934"/>
    <w:rsid w:val="009C206C"/>
    <w:rsid w:val="009E0124"/>
    <w:rsid w:val="009F4F35"/>
    <w:rsid w:val="00AB7F2C"/>
    <w:rsid w:val="00B831F9"/>
    <w:rsid w:val="00BA75EC"/>
    <w:rsid w:val="00BB2053"/>
    <w:rsid w:val="00BB43B3"/>
    <w:rsid w:val="00BE71D6"/>
    <w:rsid w:val="00C4698B"/>
    <w:rsid w:val="00C96D86"/>
    <w:rsid w:val="00C97337"/>
    <w:rsid w:val="00CA5A86"/>
    <w:rsid w:val="00CC5861"/>
    <w:rsid w:val="00CD1D35"/>
    <w:rsid w:val="00D47BD9"/>
    <w:rsid w:val="00D47C49"/>
    <w:rsid w:val="00D637EA"/>
    <w:rsid w:val="00D8651E"/>
    <w:rsid w:val="00DE0B4F"/>
    <w:rsid w:val="00E103E6"/>
    <w:rsid w:val="00E16570"/>
    <w:rsid w:val="00E33D43"/>
    <w:rsid w:val="00E500FA"/>
    <w:rsid w:val="00E602B9"/>
    <w:rsid w:val="00E84F03"/>
    <w:rsid w:val="00E85BAA"/>
    <w:rsid w:val="00EB069E"/>
    <w:rsid w:val="00EC049D"/>
    <w:rsid w:val="00ED14BD"/>
    <w:rsid w:val="00F04CEB"/>
    <w:rsid w:val="00F43523"/>
    <w:rsid w:val="00F63FA1"/>
    <w:rsid w:val="00F83611"/>
    <w:rsid w:val="00FC105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26996"/>
  <w15:docId w15:val="{6597A037-F48E-47B5-AD33-65172B23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91A"/>
    <w:pPr>
      <w:spacing w:after="0" w:line="240" w:lineRule="auto"/>
    </w:pPr>
    <w:rPr>
      <w:rFonts w:ascii="Times New Roman" w:eastAsia="Times New Roman" w:hAnsi="Times New Roman" w:cs="Shruti"/>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6293"/>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C4698B"/>
    <w:pPr>
      <w:spacing w:before="100" w:beforeAutospacing="1" w:after="100" w:afterAutospacing="1"/>
    </w:pPr>
    <w:rPr>
      <w:rFonts w:cs="Times New Roman"/>
    </w:rPr>
  </w:style>
  <w:style w:type="character" w:styleId="Strong">
    <w:name w:val="Strong"/>
    <w:uiPriority w:val="22"/>
    <w:qFormat/>
    <w:rsid w:val="00F43523"/>
    <w:rPr>
      <w:b/>
      <w:bCs/>
    </w:rPr>
  </w:style>
  <w:style w:type="paragraph" w:styleId="Footer">
    <w:name w:val="footer"/>
    <w:basedOn w:val="Normal"/>
    <w:link w:val="FooterChar"/>
    <w:uiPriority w:val="99"/>
    <w:unhideWhenUsed/>
    <w:rsid w:val="00F43523"/>
    <w:pPr>
      <w:tabs>
        <w:tab w:val="center" w:pos="4513"/>
        <w:tab w:val="right" w:pos="9026"/>
      </w:tabs>
    </w:pPr>
    <w:rPr>
      <w:rFonts w:ascii="Calibri" w:hAnsi="Calibri"/>
      <w:sz w:val="22"/>
      <w:szCs w:val="22"/>
      <w:lang w:val="en-US" w:eastAsia="en-US"/>
    </w:rPr>
  </w:style>
  <w:style w:type="character" w:customStyle="1" w:styleId="FooterChar">
    <w:name w:val="Footer Char"/>
    <w:basedOn w:val="DefaultParagraphFont"/>
    <w:link w:val="Footer"/>
    <w:uiPriority w:val="99"/>
    <w:rsid w:val="00F43523"/>
    <w:rPr>
      <w:rFonts w:ascii="Calibri" w:eastAsia="Times New Roman" w:hAnsi="Calibri" w:cs="Shruti"/>
      <w:lang w:val="en-US"/>
    </w:rPr>
  </w:style>
  <w:style w:type="character" w:styleId="Emphasis">
    <w:name w:val="Emphasis"/>
    <w:basedOn w:val="DefaultParagraphFont"/>
    <w:uiPriority w:val="20"/>
    <w:qFormat/>
    <w:rsid w:val="00D637EA"/>
    <w:rPr>
      <w:i/>
      <w:iCs/>
    </w:rPr>
  </w:style>
  <w:style w:type="character" w:styleId="Hyperlink">
    <w:name w:val="Hyperlink"/>
    <w:basedOn w:val="DefaultParagraphFont"/>
    <w:uiPriority w:val="99"/>
    <w:unhideWhenUsed/>
    <w:rsid w:val="00ED14BD"/>
    <w:rPr>
      <w:color w:val="0000FF" w:themeColor="hyperlink"/>
      <w:u w:val="single"/>
    </w:rPr>
  </w:style>
  <w:style w:type="character" w:customStyle="1" w:styleId="UnresolvedMention1">
    <w:name w:val="Unresolved Mention1"/>
    <w:basedOn w:val="DefaultParagraphFont"/>
    <w:uiPriority w:val="99"/>
    <w:semiHidden/>
    <w:unhideWhenUsed/>
    <w:rsid w:val="00ED14BD"/>
    <w:rPr>
      <w:color w:val="605E5C"/>
      <w:shd w:val="clear" w:color="auto" w:fill="E1DFDD"/>
    </w:rPr>
  </w:style>
  <w:style w:type="paragraph" w:styleId="Header">
    <w:name w:val="header"/>
    <w:basedOn w:val="Normal"/>
    <w:link w:val="HeaderChar"/>
    <w:uiPriority w:val="99"/>
    <w:unhideWhenUsed/>
    <w:rsid w:val="009448E0"/>
    <w:pPr>
      <w:tabs>
        <w:tab w:val="center" w:pos="4680"/>
        <w:tab w:val="right" w:pos="9360"/>
      </w:tabs>
    </w:pPr>
  </w:style>
  <w:style w:type="character" w:customStyle="1" w:styleId="HeaderChar">
    <w:name w:val="Header Char"/>
    <w:basedOn w:val="DefaultParagraphFont"/>
    <w:link w:val="Header"/>
    <w:uiPriority w:val="99"/>
    <w:rsid w:val="009448E0"/>
    <w:rPr>
      <w:rFonts w:ascii="Times New Roman" w:eastAsia="Times New Roman" w:hAnsi="Times New Roman" w:cs="Shruti"/>
      <w:sz w:val="24"/>
      <w:szCs w:val="24"/>
      <w:lang w:eastAsia="en-IN"/>
    </w:rPr>
  </w:style>
  <w:style w:type="character" w:styleId="CommentReference">
    <w:name w:val="annotation reference"/>
    <w:basedOn w:val="DefaultParagraphFont"/>
    <w:uiPriority w:val="99"/>
    <w:semiHidden/>
    <w:unhideWhenUsed/>
    <w:rsid w:val="001C1223"/>
    <w:rPr>
      <w:sz w:val="16"/>
      <w:szCs w:val="16"/>
    </w:rPr>
  </w:style>
  <w:style w:type="paragraph" w:styleId="CommentText">
    <w:name w:val="annotation text"/>
    <w:basedOn w:val="Normal"/>
    <w:link w:val="CommentTextChar"/>
    <w:uiPriority w:val="99"/>
    <w:semiHidden/>
    <w:unhideWhenUsed/>
    <w:rsid w:val="001C1223"/>
    <w:rPr>
      <w:sz w:val="20"/>
      <w:szCs w:val="20"/>
    </w:rPr>
  </w:style>
  <w:style w:type="character" w:customStyle="1" w:styleId="CommentTextChar">
    <w:name w:val="Comment Text Char"/>
    <w:basedOn w:val="DefaultParagraphFont"/>
    <w:link w:val="CommentText"/>
    <w:uiPriority w:val="99"/>
    <w:semiHidden/>
    <w:rsid w:val="001C1223"/>
    <w:rPr>
      <w:rFonts w:ascii="Times New Roman" w:eastAsia="Times New Roman" w:hAnsi="Times New Roman" w:cs="Shruti"/>
      <w:sz w:val="20"/>
      <w:szCs w:val="20"/>
      <w:lang w:eastAsia="en-IN"/>
    </w:rPr>
  </w:style>
  <w:style w:type="paragraph" w:styleId="CommentSubject">
    <w:name w:val="annotation subject"/>
    <w:basedOn w:val="CommentText"/>
    <w:next w:val="CommentText"/>
    <w:link w:val="CommentSubjectChar"/>
    <w:uiPriority w:val="99"/>
    <w:semiHidden/>
    <w:unhideWhenUsed/>
    <w:rsid w:val="001C1223"/>
    <w:rPr>
      <w:b/>
      <w:bCs/>
    </w:rPr>
  </w:style>
  <w:style w:type="character" w:customStyle="1" w:styleId="CommentSubjectChar">
    <w:name w:val="Comment Subject Char"/>
    <w:basedOn w:val="CommentTextChar"/>
    <w:link w:val="CommentSubject"/>
    <w:uiPriority w:val="99"/>
    <w:semiHidden/>
    <w:rsid w:val="001C1223"/>
    <w:rPr>
      <w:rFonts w:ascii="Times New Roman" w:eastAsia="Times New Roman" w:hAnsi="Times New Roman" w:cs="Shruti"/>
      <w:b/>
      <w:bCs/>
      <w:sz w:val="20"/>
      <w:szCs w:val="20"/>
      <w:lang w:eastAsia="en-IN"/>
    </w:rPr>
  </w:style>
  <w:style w:type="paragraph" w:styleId="BalloonText">
    <w:name w:val="Balloon Text"/>
    <w:basedOn w:val="Normal"/>
    <w:link w:val="BalloonTextChar"/>
    <w:uiPriority w:val="99"/>
    <w:semiHidden/>
    <w:unhideWhenUsed/>
    <w:rsid w:val="001C1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23"/>
    <w:rPr>
      <w:rFonts w:ascii="Segoe UI" w:eastAsia="Times New Roman"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1093">
      <w:bodyDiv w:val="1"/>
      <w:marLeft w:val="0"/>
      <w:marRight w:val="0"/>
      <w:marTop w:val="0"/>
      <w:marBottom w:val="0"/>
      <w:divBdr>
        <w:top w:val="none" w:sz="0" w:space="0" w:color="auto"/>
        <w:left w:val="none" w:sz="0" w:space="0" w:color="auto"/>
        <w:bottom w:val="none" w:sz="0" w:space="0" w:color="auto"/>
        <w:right w:val="none" w:sz="0" w:space="0" w:color="auto"/>
      </w:divBdr>
    </w:div>
    <w:div w:id="114567658">
      <w:bodyDiv w:val="1"/>
      <w:marLeft w:val="0"/>
      <w:marRight w:val="0"/>
      <w:marTop w:val="0"/>
      <w:marBottom w:val="0"/>
      <w:divBdr>
        <w:top w:val="none" w:sz="0" w:space="0" w:color="auto"/>
        <w:left w:val="none" w:sz="0" w:space="0" w:color="auto"/>
        <w:bottom w:val="none" w:sz="0" w:space="0" w:color="auto"/>
        <w:right w:val="none" w:sz="0" w:space="0" w:color="auto"/>
      </w:divBdr>
    </w:div>
    <w:div w:id="152600282">
      <w:bodyDiv w:val="1"/>
      <w:marLeft w:val="0"/>
      <w:marRight w:val="0"/>
      <w:marTop w:val="0"/>
      <w:marBottom w:val="0"/>
      <w:divBdr>
        <w:top w:val="none" w:sz="0" w:space="0" w:color="auto"/>
        <w:left w:val="none" w:sz="0" w:space="0" w:color="auto"/>
        <w:bottom w:val="none" w:sz="0" w:space="0" w:color="auto"/>
        <w:right w:val="none" w:sz="0" w:space="0" w:color="auto"/>
      </w:divBdr>
    </w:div>
    <w:div w:id="189615248">
      <w:bodyDiv w:val="1"/>
      <w:marLeft w:val="0"/>
      <w:marRight w:val="0"/>
      <w:marTop w:val="0"/>
      <w:marBottom w:val="0"/>
      <w:divBdr>
        <w:top w:val="none" w:sz="0" w:space="0" w:color="auto"/>
        <w:left w:val="none" w:sz="0" w:space="0" w:color="auto"/>
        <w:bottom w:val="none" w:sz="0" w:space="0" w:color="auto"/>
        <w:right w:val="none" w:sz="0" w:space="0" w:color="auto"/>
      </w:divBdr>
    </w:div>
    <w:div w:id="384988960">
      <w:bodyDiv w:val="1"/>
      <w:marLeft w:val="0"/>
      <w:marRight w:val="0"/>
      <w:marTop w:val="0"/>
      <w:marBottom w:val="0"/>
      <w:divBdr>
        <w:top w:val="none" w:sz="0" w:space="0" w:color="auto"/>
        <w:left w:val="none" w:sz="0" w:space="0" w:color="auto"/>
        <w:bottom w:val="none" w:sz="0" w:space="0" w:color="auto"/>
        <w:right w:val="none" w:sz="0" w:space="0" w:color="auto"/>
      </w:divBdr>
    </w:div>
    <w:div w:id="807626132">
      <w:bodyDiv w:val="1"/>
      <w:marLeft w:val="0"/>
      <w:marRight w:val="0"/>
      <w:marTop w:val="0"/>
      <w:marBottom w:val="0"/>
      <w:divBdr>
        <w:top w:val="none" w:sz="0" w:space="0" w:color="auto"/>
        <w:left w:val="none" w:sz="0" w:space="0" w:color="auto"/>
        <w:bottom w:val="none" w:sz="0" w:space="0" w:color="auto"/>
        <w:right w:val="none" w:sz="0" w:space="0" w:color="auto"/>
      </w:divBdr>
    </w:div>
    <w:div w:id="894660293">
      <w:bodyDiv w:val="1"/>
      <w:marLeft w:val="0"/>
      <w:marRight w:val="0"/>
      <w:marTop w:val="0"/>
      <w:marBottom w:val="0"/>
      <w:divBdr>
        <w:top w:val="none" w:sz="0" w:space="0" w:color="auto"/>
        <w:left w:val="none" w:sz="0" w:space="0" w:color="auto"/>
        <w:bottom w:val="none" w:sz="0" w:space="0" w:color="auto"/>
        <w:right w:val="none" w:sz="0" w:space="0" w:color="auto"/>
      </w:divBdr>
    </w:div>
    <w:div w:id="1034845558">
      <w:bodyDiv w:val="1"/>
      <w:marLeft w:val="0"/>
      <w:marRight w:val="0"/>
      <w:marTop w:val="0"/>
      <w:marBottom w:val="0"/>
      <w:divBdr>
        <w:top w:val="none" w:sz="0" w:space="0" w:color="auto"/>
        <w:left w:val="none" w:sz="0" w:space="0" w:color="auto"/>
        <w:bottom w:val="none" w:sz="0" w:space="0" w:color="auto"/>
        <w:right w:val="none" w:sz="0" w:space="0" w:color="auto"/>
      </w:divBdr>
    </w:div>
    <w:div w:id="1148087036">
      <w:bodyDiv w:val="1"/>
      <w:marLeft w:val="0"/>
      <w:marRight w:val="0"/>
      <w:marTop w:val="0"/>
      <w:marBottom w:val="0"/>
      <w:divBdr>
        <w:top w:val="none" w:sz="0" w:space="0" w:color="auto"/>
        <w:left w:val="none" w:sz="0" w:space="0" w:color="auto"/>
        <w:bottom w:val="none" w:sz="0" w:space="0" w:color="auto"/>
        <w:right w:val="none" w:sz="0" w:space="0" w:color="auto"/>
      </w:divBdr>
    </w:div>
    <w:div w:id="1189178799">
      <w:bodyDiv w:val="1"/>
      <w:marLeft w:val="0"/>
      <w:marRight w:val="0"/>
      <w:marTop w:val="0"/>
      <w:marBottom w:val="0"/>
      <w:divBdr>
        <w:top w:val="none" w:sz="0" w:space="0" w:color="auto"/>
        <w:left w:val="none" w:sz="0" w:space="0" w:color="auto"/>
        <w:bottom w:val="none" w:sz="0" w:space="0" w:color="auto"/>
        <w:right w:val="none" w:sz="0" w:space="0" w:color="auto"/>
      </w:divBdr>
    </w:div>
    <w:div w:id="1244606757">
      <w:bodyDiv w:val="1"/>
      <w:marLeft w:val="0"/>
      <w:marRight w:val="0"/>
      <w:marTop w:val="0"/>
      <w:marBottom w:val="0"/>
      <w:divBdr>
        <w:top w:val="none" w:sz="0" w:space="0" w:color="auto"/>
        <w:left w:val="none" w:sz="0" w:space="0" w:color="auto"/>
        <w:bottom w:val="none" w:sz="0" w:space="0" w:color="auto"/>
        <w:right w:val="none" w:sz="0" w:space="0" w:color="auto"/>
      </w:divBdr>
    </w:div>
    <w:div w:id="1281914782">
      <w:bodyDiv w:val="1"/>
      <w:marLeft w:val="0"/>
      <w:marRight w:val="0"/>
      <w:marTop w:val="0"/>
      <w:marBottom w:val="0"/>
      <w:divBdr>
        <w:top w:val="none" w:sz="0" w:space="0" w:color="auto"/>
        <w:left w:val="none" w:sz="0" w:space="0" w:color="auto"/>
        <w:bottom w:val="none" w:sz="0" w:space="0" w:color="auto"/>
        <w:right w:val="none" w:sz="0" w:space="0" w:color="auto"/>
      </w:divBdr>
    </w:div>
    <w:div w:id="1285312584">
      <w:bodyDiv w:val="1"/>
      <w:marLeft w:val="0"/>
      <w:marRight w:val="0"/>
      <w:marTop w:val="0"/>
      <w:marBottom w:val="0"/>
      <w:divBdr>
        <w:top w:val="none" w:sz="0" w:space="0" w:color="auto"/>
        <w:left w:val="none" w:sz="0" w:space="0" w:color="auto"/>
        <w:bottom w:val="none" w:sz="0" w:space="0" w:color="auto"/>
        <w:right w:val="none" w:sz="0" w:space="0" w:color="auto"/>
      </w:divBdr>
    </w:div>
    <w:div w:id="1503933056">
      <w:bodyDiv w:val="1"/>
      <w:marLeft w:val="0"/>
      <w:marRight w:val="0"/>
      <w:marTop w:val="0"/>
      <w:marBottom w:val="0"/>
      <w:divBdr>
        <w:top w:val="none" w:sz="0" w:space="0" w:color="auto"/>
        <w:left w:val="none" w:sz="0" w:space="0" w:color="auto"/>
        <w:bottom w:val="none" w:sz="0" w:space="0" w:color="auto"/>
        <w:right w:val="none" w:sz="0" w:space="0" w:color="auto"/>
      </w:divBdr>
    </w:div>
    <w:div w:id="1552957610">
      <w:bodyDiv w:val="1"/>
      <w:marLeft w:val="0"/>
      <w:marRight w:val="0"/>
      <w:marTop w:val="0"/>
      <w:marBottom w:val="0"/>
      <w:divBdr>
        <w:top w:val="none" w:sz="0" w:space="0" w:color="auto"/>
        <w:left w:val="none" w:sz="0" w:space="0" w:color="auto"/>
        <w:bottom w:val="none" w:sz="0" w:space="0" w:color="auto"/>
        <w:right w:val="none" w:sz="0" w:space="0" w:color="auto"/>
      </w:divBdr>
    </w:div>
    <w:div w:id="1612592537">
      <w:bodyDiv w:val="1"/>
      <w:marLeft w:val="0"/>
      <w:marRight w:val="0"/>
      <w:marTop w:val="0"/>
      <w:marBottom w:val="0"/>
      <w:divBdr>
        <w:top w:val="none" w:sz="0" w:space="0" w:color="auto"/>
        <w:left w:val="none" w:sz="0" w:space="0" w:color="auto"/>
        <w:bottom w:val="none" w:sz="0" w:space="0" w:color="auto"/>
        <w:right w:val="none" w:sz="0" w:space="0" w:color="auto"/>
      </w:divBdr>
    </w:div>
    <w:div w:id="1654022082">
      <w:bodyDiv w:val="1"/>
      <w:marLeft w:val="0"/>
      <w:marRight w:val="0"/>
      <w:marTop w:val="0"/>
      <w:marBottom w:val="0"/>
      <w:divBdr>
        <w:top w:val="none" w:sz="0" w:space="0" w:color="auto"/>
        <w:left w:val="none" w:sz="0" w:space="0" w:color="auto"/>
        <w:bottom w:val="none" w:sz="0" w:space="0" w:color="auto"/>
        <w:right w:val="none" w:sz="0" w:space="0" w:color="auto"/>
      </w:divBdr>
    </w:div>
    <w:div w:id="1704330162">
      <w:bodyDiv w:val="1"/>
      <w:marLeft w:val="0"/>
      <w:marRight w:val="0"/>
      <w:marTop w:val="0"/>
      <w:marBottom w:val="0"/>
      <w:divBdr>
        <w:top w:val="none" w:sz="0" w:space="0" w:color="auto"/>
        <w:left w:val="none" w:sz="0" w:space="0" w:color="auto"/>
        <w:bottom w:val="none" w:sz="0" w:space="0" w:color="auto"/>
        <w:right w:val="none" w:sz="0" w:space="0" w:color="auto"/>
      </w:divBdr>
    </w:div>
    <w:div w:id="2067993093">
      <w:bodyDiv w:val="1"/>
      <w:marLeft w:val="0"/>
      <w:marRight w:val="0"/>
      <w:marTop w:val="0"/>
      <w:marBottom w:val="0"/>
      <w:divBdr>
        <w:top w:val="none" w:sz="0" w:space="0" w:color="auto"/>
        <w:left w:val="none" w:sz="0" w:space="0" w:color="auto"/>
        <w:bottom w:val="none" w:sz="0" w:space="0" w:color="auto"/>
        <w:right w:val="none" w:sz="0" w:space="0" w:color="auto"/>
      </w:divBdr>
    </w:div>
    <w:div w:id="21234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5</cp:revision>
  <dcterms:created xsi:type="dcterms:W3CDTF">2025-09-04T07:50:00Z</dcterms:created>
  <dcterms:modified xsi:type="dcterms:W3CDTF">2025-09-04T10:17:00Z</dcterms:modified>
</cp:coreProperties>
</file>