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D548B9" w:rsidRDefault="00455C9B" w:rsidP="00F720D9">
      <w:pPr>
        <w:pStyle w:val="Heading3"/>
        <w:shd w:val="clear" w:color="auto" w:fill="FFFFFF"/>
        <w:spacing w:before="0"/>
        <w:ind w:right="4"/>
        <w:jc w:val="center"/>
        <w:rPr>
          <w:rFonts w:ascii="Arial" w:hAnsi="Arial" w:cs="Arial"/>
          <w:bCs w:val="0"/>
          <w:color w:val="000000" w:themeColor="text1"/>
          <w:sz w:val="24"/>
          <w:szCs w:val="24"/>
        </w:rPr>
      </w:pPr>
      <w:r w:rsidRPr="00D548B9">
        <w:rPr>
          <w:rFonts w:ascii="Arial" w:hAnsi="Arial" w:cs="Arial"/>
          <w:color w:val="000000" w:themeColor="text1"/>
          <w:sz w:val="24"/>
          <w:szCs w:val="24"/>
        </w:rPr>
        <w:t>SYNERGISTIC EFFECT OF NITROGEN SUBSTITUTION THROUGH VERMICOMPOST ON PRODUCTIVITY AND QUALITY OF CAULIFLOWER</w:t>
      </w:r>
      <w:r w:rsidRPr="00D548B9">
        <w:rPr>
          <w:rFonts w:ascii="Arial" w:hAnsi="Arial" w:cs="Arial"/>
          <w:bCs w:val="0"/>
          <w:color w:val="000000" w:themeColor="text1"/>
          <w:sz w:val="24"/>
          <w:szCs w:val="24"/>
        </w:rPr>
        <w:t xml:space="preserve"> IN LOW HILLS OF HIMACHAL </w:t>
      </w:r>
      <w:proofErr w:type="spellStart"/>
      <w:proofErr w:type="gramStart"/>
      <w:r w:rsidRPr="00D548B9">
        <w:rPr>
          <w:rFonts w:ascii="Arial" w:hAnsi="Arial" w:cs="Arial"/>
          <w:bCs w:val="0"/>
          <w:color w:val="000000" w:themeColor="text1"/>
          <w:sz w:val="24"/>
          <w:szCs w:val="24"/>
        </w:rPr>
        <w:t>PRADESH</w:t>
      </w:r>
      <w:r w:rsidR="007D0DC8">
        <w:rPr>
          <w:rFonts w:ascii="Arial" w:hAnsi="Arial" w:cs="Arial"/>
          <w:bCs w:val="0"/>
          <w:color w:val="000000" w:themeColor="text1"/>
          <w:sz w:val="24"/>
          <w:szCs w:val="24"/>
        </w:rPr>
        <w:t>,India</w:t>
      </w:r>
      <w:proofErr w:type="spellEnd"/>
      <w:proofErr w:type="gramEnd"/>
      <w:r w:rsidR="007D0DC8">
        <w:rPr>
          <w:rFonts w:ascii="Arial" w:hAnsi="Arial" w:cs="Arial"/>
          <w:bCs w:val="0"/>
          <w:color w:val="000000" w:themeColor="text1"/>
          <w:sz w:val="24"/>
          <w:szCs w:val="24"/>
        </w:rPr>
        <w:t xml:space="preserve"> </w:t>
      </w:r>
    </w:p>
    <w:p w:rsidR="00F720D9" w:rsidRPr="00D548B9" w:rsidRDefault="00F720D9" w:rsidP="00F720D9">
      <w:pPr>
        <w:rPr>
          <w:rFonts w:ascii="Arial" w:hAnsi="Arial" w:cs="Arial"/>
          <w:color w:val="000000" w:themeColor="text1"/>
        </w:rPr>
      </w:pPr>
    </w:p>
    <w:p w:rsidR="00B01FCD" w:rsidRPr="00D548B9" w:rsidRDefault="00201957" w:rsidP="00F720D9">
      <w:pPr>
        <w:pStyle w:val="Copyright"/>
        <w:spacing w:after="0" w:line="240" w:lineRule="auto"/>
        <w:jc w:val="both"/>
        <w:rPr>
          <w:rFonts w:ascii="Arial" w:hAnsi="Arial" w:cs="Arial"/>
          <w:color w:val="000000" w:themeColor="text1"/>
        </w:rPr>
        <w:sectPr w:rsidR="00B01FCD" w:rsidRPr="00D548B9"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color w:val="000000" w:themeColor="text1"/>
        </w:rPr>
      </w:r>
      <w:r>
        <w:rPr>
          <w:rFonts w:ascii="Arial" w:hAnsi="Arial" w:cs="Arial"/>
          <w:color w:val="000000" w:themeColor="text1"/>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790ADA" w:rsidRPr="00D548B9" w:rsidRDefault="00B01FCD" w:rsidP="00F720D9">
      <w:pPr>
        <w:pStyle w:val="AbstHead"/>
        <w:spacing w:after="0"/>
        <w:jc w:val="both"/>
        <w:rPr>
          <w:rFonts w:ascii="Arial" w:hAnsi="Arial" w:cs="Arial"/>
          <w:color w:val="000000" w:themeColor="text1"/>
        </w:rPr>
      </w:pPr>
      <w:r w:rsidRPr="00D548B9">
        <w:rPr>
          <w:rFonts w:ascii="Arial" w:hAnsi="Arial" w:cs="Arial"/>
          <w:color w:val="000000" w:themeColor="text1"/>
        </w:rPr>
        <w:lastRenderedPageBreak/>
        <w:t>ABSTRACT</w:t>
      </w:r>
      <w:r w:rsidR="008D7CFA" w:rsidRPr="00D548B9">
        <w:rPr>
          <w:rFonts w:ascii="Arial" w:hAnsi="Arial"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548B9" w:rsidTr="00EF6D8B">
        <w:trPr>
          <w:trHeight w:val="6352"/>
        </w:trPr>
        <w:tc>
          <w:tcPr>
            <w:tcW w:w="13126" w:type="dxa"/>
            <w:shd w:val="clear" w:color="auto" w:fill="F2F2F2"/>
          </w:tcPr>
          <w:p w:rsidR="008A583A" w:rsidRPr="00D548B9" w:rsidRDefault="00BA1B01" w:rsidP="00F720D9">
            <w:pPr>
              <w:pStyle w:val="Body"/>
              <w:spacing w:after="0"/>
              <w:rPr>
                <w:rFonts w:ascii="Arial" w:hAnsi="Arial" w:cs="Arial"/>
                <w:color w:val="000000" w:themeColor="text1"/>
              </w:rPr>
            </w:pPr>
            <w:r w:rsidRPr="00D548B9">
              <w:rPr>
                <w:rFonts w:ascii="Arial" w:eastAsia="Calibri" w:hAnsi="Arial" w:cs="Arial"/>
                <w:b/>
                <w:color w:val="000000" w:themeColor="text1"/>
              </w:rPr>
              <w:t xml:space="preserve">Aims: </w:t>
            </w:r>
            <w:r w:rsidR="008A583A" w:rsidRPr="00D548B9">
              <w:rPr>
                <w:rFonts w:ascii="Arial" w:hAnsi="Arial" w:cs="Arial"/>
                <w:color w:val="000000" w:themeColor="text1"/>
              </w:rPr>
              <w:t>To evaluate impact of substituting inorganic nitrogen</w:t>
            </w:r>
            <w:r w:rsidR="00473076" w:rsidRPr="00D548B9">
              <w:rPr>
                <w:rFonts w:ascii="Arial" w:hAnsi="Arial" w:cs="Arial"/>
                <w:color w:val="000000" w:themeColor="text1"/>
              </w:rPr>
              <w:t xml:space="preserve"> source</w:t>
            </w:r>
            <w:r w:rsidR="008A583A" w:rsidRPr="00D548B9">
              <w:rPr>
                <w:rFonts w:ascii="Arial" w:hAnsi="Arial" w:cs="Arial"/>
                <w:color w:val="000000" w:themeColor="text1"/>
              </w:rPr>
              <w:t xml:space="preserve"> with vermicompost, alone and in association with </w:t>
            </w:r>
            <w:proofErr w:type="spellStart"/>
            <w:r w:rsidR="008A583A" w:rsidRPr="00D548B9">
              <w:rPr>
                <w:rFonts w:ascii="Arial" w:hAnsi="Arial" w:cs="Arial"/>
                <w:i/>
                <w:iCs/>
                <w:color w:val="000000" w:themeColor="text1"/>
              </w:rPr>
              <w:t>Azotobacter</w:t>
            </w:r>
            <w:proofErr w:type="spellEnd"/>
            <w:r w:rsidR="008A583A" w:rsidRPr="00D548B9">
              <w:rPr>
                <w:rFonts w:ascii="Arial" w:hAnsi="Arial" w:cs="Arial"/>
                <w:color w:val="000000" w:themeColor="text1"/>
              </w:rPr>
              <w:t>, on the growth, yield and quality of cauliflower (</w:t>
            </w:r>
            <w:r w:rsidR="008A583A" w:rsidRPr="00D548B9">
              <w:rPr>
                <w:rFonts w:ascii="Arial" w:hAnsi="Arial" w:cs="Arial"/>
                <w:i/>
                <w:color w:val="000000" w:themeColor="text1"/>
              </w:rPr>
              <w:t>Brassica oleracea</w:t>
            </w:r>
            <w:r w:rsidR="00870C99" w:rsidRPr="00D548B9">
              <w:rPr>
                <w:rFonts w:ascii="Arial" w:hAnsi="Arial" w:cs="Arial"/>
                <w:color w:val="000000" w:themeColor="text1"/>
              </w:rPr>
              <w:t xml:space="preserve"> var. botrytis L.).</w:t>
            </w:r>
          </w:p>
          <w:p w:rsidR="0010530A" w:rsidRPr="00D548B9" w:rsidRDefault="0010530A" w:rsidP="00F720D9">
            <w:pPr>
              <w:pStyle w:val="Body"/>
              <w:spacing w:after="0"/>
              <w:rPr>
                <w:rFonts w:ascii="Arial" w:hAnsi="Arial" w:cs="Arial"/>
                <w:color w:val="000000" w:themeColor="text1"/>
              </w:rPr>
            </w:pPr>
          </w:p>
          <w:p w:rsidR="00BA1B01" w:rsidRPr="00D548B9" w:rsidRDefault="00BA1B01" w:rsidP="00F720D9">
            <w:pPr>
              <w:pStyle w:val="Body"/>
              <w:spacing w:after="0"/>
              <w:rPr>
                <w:rFonts w:ascii="Arial" w:eastAsia="Calibri" w:hAnsi="Arial" w:cs="Arial"/>
                <w:color w:val="000000" w:themeColor="text1"/>
              </w:rPr>
            </w:pPr>
            <w:r w:rsidRPr="00D548B9">
              <w:rPr>
                <w:rFonts w:ascii="Arial" w:eastAsia="Calibri" w:hAnsi="Arial" w:cs="Arial"/>
                <w:b/>
                <w:color w:val="000000" w:themeColor="text1"/>
              </w:rPr>
              <w:t>Study design:</w:t>
            </w:r>
            <w:r w:rsidR="008A583A" w:rsidRPr="00D548B9">
              <w:rPr>
                <w:rFonts w:ascii="Arial" w:eastAsia="Calibri" w:hAnsi="Arial" w:cs="Arial"/>
                <w:color w:val="000000" w:themeColor="text1"/>
              </w:rPr>
              <w:t xml:space="preserve"> </w:t>
            </w:r>
            <w:r w:rsidR="00030AF7" w:rsidRPr="00D548B9">
              <w:rPr>
                <w:rFonts w:ascii="Arial" w:eastAsia="Calibri" w:hAnsi="Arial" w:cs="Arial"/>
                <w:color w:val="000000" w:themeColor="text1"/>
              </w:rPr>
              <w:t>Randomized Block Design (</w:t>
            </w:r>
            <w:r w:rsidR="008A583A" w:rsidRPr="00D548B9">
              <w:rPr>
                <w:rFonts w:ascii="Arial" w:eastAsia="Calibri" w:hAnsi="Arial" w:cs="Arial"/>
                <w:color w:val="000000" w:themeColor="text1"/>
              </w:rPr>
              <w:t>RBD</w:t>
            </w:r>
            <w:r w:rsidR="00030AF7" w:rsidRPr="00D548B9">
              <w:rPr>
                <w:rFonts w:ascii="Arial" w:eastAsia="Calibri" w:hAnsi="Arial" w:cs="Arial"/>
                <w:color w:val="000000" w:themeColor="text1"/>
              </w:rPr>
              <w:t>)</w:t>
            </w:r>
            <w:r w:rsidRPr="00D548B9">
              <w:rPr>
                <w:rFonts w:ascii="Arial" w:eastAsia="Calibri" w:hAnsi="Arial" w:cs="Arial"/>
                <w:color w:val="000000" w:themeColor="text1"/>
              </w:rPr>
              <w:t>.</w:t>
            </w:r>
          </w:p>
          <w:p w:rsidR="0010530A" w:rsidRPr="00D548B9" w:rsidRDefault="0010530A" w:rsidP="00F720D9">
            <w:pPr>
              <w:pStyle w:val="Body"/>
              <w:spacing w:after="0"/>
              <w:rPr>
                <w:rFonts w:ascii="Arial" w:eastAsia="Calibri" w:hAnsi="Arial" w:cs="Arial"/>
                <w:color w:val="000000" w:themeColor="text1"/>
              </w:rPr>
            </w:pPr>
          </w:p>
          <w:p w:rsidR="00BA1B01" w:rsidRPr="00D548B9" w:rsidRDefault="00BA1B01" w:rsidP="00F720D9">
            <w:pPr>
              <w:pStyle w:val="Body"/>
              <w:spacing w:after="0"/>
              <w:rPr>
                <w:rFonts w:ascii="Arial" w:eastAsia="Calibri" w:hAnsi="Arial" w:cs="Arial"/>
                <w:color w:val="000000" w:themeColor="text1"/>
              </w:rPr>
            </w:pPr>
            <w:r w:rsidRPr="00D548B9">
              <w:rPr>
                <w:rFonts w:ascii="Arial" w:eastAsia="Calibri" w:hAnsi="Arial" w:cs="Arial"/>
                <w:b/>
                <w:color w:val="000000" w:themeColor="text1"/>
              </w:rPr>
              <w:t>Place and Duration of Study:</w:t>
            </w:r>
            <w:r w:rsidR="00315186" w:rsidRPr="00D548B9">
              <w:rPr>
                <w:rFonts w:ascii="Arial" w:eastAsia="Calibri" w:hAnsi="Arial" w:cs="Arial"/>
                <w:color w:val="000000" w:themeColor="text1"/>
              </w:rPr>
              <w:t xml:space="preserve"> </w:t>
            </w:r>
            <w:r w:rsidR="009E214E" w:rsidRPr="00D548B9">
              <w:rPr>
                <w:rFonts w:ascii="Arial" w:eastAsia="Calibri" w:hAnsi="Arial" w:cs="Arial"/>
                <w:color w:val="000000" w:themeColor="text1"/>
              </w:rPr>
              <w:t xml:space="preserve">Experimental farm of </w:t>
            </w:r>
            <w:r w:rsidRPr="00D548B9">
              <w:rPr>
                <w:rFonts w:ascii="Arial" w:eastAsia="Calibri" w:hAnsi="Arial" w:cs="Arial"/>
                <w:color w:val="000000" w:themeColor="text1"/>
              </w:rPr>
              <w:t xml:space="preserve">Department of </w:t>
            </w:r>
            <w:r w:rsidR="008A583A" w:rsidRPr="00D548B9">
              <w:rPr>
                <w:rFonts w:ascii="Arial" w:eastAsia="Calibri" w:hAnsi="Arial" w:cs="Arial"/>
                <w:color w:val="000000" w:themeColor="text1"/>
              </w:rPr>
              <w:t xml:space="preserve">Soil Science and Water Management, College of Horticulture and Forestry, </w:t>
            </w:r>
            <w:proofErr w:type="spellStart"/>
            <w:r w:rsidR="008A583A" w:rsidRPr="00D548B9">
              <w:rPr>
                <w:rFonts w:ascii="Arial" w:eastAsia="Calibri" w:hAnsi="Arial" w:cs="Arial"/>
                <w:color w:val="000000" w:themeColor="text1"/>
              </w:rPr>
              <w:t>Neri</w:t>
            </w:r>
            <w:proofErr w:type="spellEnd"/>
            <w:r w:rsidR="008A583A" w:rsidRPr="00D548B9">
              <w:rPr>
                <w:rFonts w:ascii="Arial" w:eastAsia="Calibri" w:hAnsi="Arial" w:cs="Arial"/>
                <w:color w:val="000000" w:themeColor="text1"/>
              </w:rPr>
              <w:t xml:space="preserve">, Hamirpur, Himachal Pradesh during the </w:t>
            </w:r>
            <w:r w:rsidR="008A583A" w:rsidRPr="00D548B9">
              <w:rPr>
                <w:rFonts w:ascii="Arial" w:eastAsia="Calibri" w:hAnsi="Arial" w:cs="Arial"/>
                <w:i/>
                <w:color w:val="000000" w:themeColor="text1"/>
              </w:rPr>
              <w:t>Rabi</w:t>
            </w:r>
            <w:r w:rsidR="008A583A" w:rsidRPr="00D548B9">
              <w:rPr>
                <w:rFonts w:ascii="Arial" w:eastAsia="Calibri" w:hAnsi="Arial" w:cs="Arial"/>
                <w:color w:val="000000" w:themeColor="text1"/>
              </w:rPr>
              <w:t xml:space="preserve"> season</w:t>
            </w:r>
            <w:r w:rsidR="009744D8" w:rsidRPr="00D548B9">
              <w:rPr>
                <w:rFonts w:ascii="Arial" w:eastAsia="Calibri" w:hAnsi="Arial" w:cs="Arial"/>
                <w:color w:val="000000" w:themeColor="text1"/>
              </w:rPr>
              <w:t>.</w:t>
            </w:r>
            <w:r w:rsidRPr="00D548B9">
              <w:rPr>
                <w:rFonts w:ascii="Arial" w:eastAsia="Calibri" w:hAnsi="Arial" w:cs="Arial"/>
                <w:color w:val="000000" w:themeColor="text1"/>
              </w:rPr>
              <w:t xml:space="preserve"> </w:t>
            </w:r>
          </w:p>
          <w:p w:rsidR="0010530A" w:rsidRPr="00D548B9" w:rsidRDefault="0010530A" w:rsidP="00F720D9">
            <w:pPr>
              <w:pStyle w:val="Body"/>
              <w:spacing w:after="0"/>
              <w:rPr>
                <w:rFonts w:ascii="Arial" w:eastAsia="Calibri" w:hAnsi="Arial" w:cs="Arial"/>
                <w:color w:val="000000" w:themeColor="text1"/>
              </w:rPr>
            </w:pPr>
          </w:p>
          <w:p w:rsidR="00022C24" w:rsidRPr="00D548B9" w:rsidRDefault="00BA1B01" w:rsidP="00F720D9">
            <w:pPr>
              <w:pStyle w:val="Body"/>
              <w:spacing w:after="0"/>
              <w:rPr>
                <w:rFonts w:ascii="Arial" w:hAnsi="Arial" w:cs="Arial"/>
                <w:color w:val="000000" w:themeColor="text1"/>
              </w:rPr>
            </w:pPr>
            <w:r w:rsidRPr="00D548B9">
              <w:rPr>
                <w:rFonts w:ascii="Arial" w:eastAsia="Calibri" w:hAnsi="Arial" w:cs="Arial"/>
                <w:b/>
                <w:bCs/>
                <w:color w:val="000000" w:themeColor="text1"/>
              </w:rPr>
              <w:t>Methodology:</w:t>
            </w:r>
            <w:r w:rsidR="002829F3" w:rsidRPr="00D548B9">
              <w:rPr>
                <w:rFonts w:ascii="Arial" w:hAnsi="Arial" w:cs="Arial"/>
                <w:color w:val="000000" w:themeColor="text1"/>
              </w:rPr>
              <w:t xml:space="preserve"> </w:t>
            </w:r>
            <w:r w:rsidR="00022C24" w:rsidRPr="00D548B9">
              <w:rPr>
                <w:rFonts w:ascii="Arial" w:hAnsi="Arial" w:cs="Arial"/>
                <w:color w:val="000000" w:themeColor="text1"/>
              </w:rPr>
              <w:t>The layout of the experiment was Randomized Block Design (RBD) comprising 11 treatments replicated thrice</w:t>
            </w:r>
            <w:r w:rsidR="009A106C" w:rsidRPr="00D548B9">
              <w:rPr>
                <w:rFonts w:ascii="Arial" w:hAnsi="Arial" w:cs="Arial"/>
                <w:color w:val="000000" w:themeColor="text1"/>
              </w:rPr>
              <w:t>.</w:t>
            </w:r>
          </w:p>
          <w:p w:rsidR="0010530A" w:rsidRPr="00D548B9" w:rsidRDefault="0010530A" w:rsidP="00F720D9">
            <w:pPr>
              <w:pStyle w:val="Body"/>
              <w:spacing w:after="0"/>
              <w:rPr>
                <w:rFonts w:ascii="Arial" w:hAnsi="Arial" w:cs="Arial"/>
                <w:color w:val="000000" w:themeColor="text1"/>
              </w:rPr>
            </w:pPr>
          </w:p>
          <w:p w:rsidR="00175C5F" w:rsidRPr="00D548B9" w:rsidRDefault="00BA1B01" w:rsidP="00EA5902">
            <w:pPr>
              <w:spacing w:before="100" w:beforeAutospacing="1" w:after="100" w:afterAutospacing="1" w:line="276" w:lineRule="auto"/>
              <w:jc w:val="both"/>
              <w:rPr>
                <w:rFonts w:ascii="Arial" w:hAnsi="Arial" w:cs="Arial"/>
                <w:color w:val="000000" w:themeColor="text1"/>
              </w:rPr>
            </w:pPr>
            <w:r w:rsidRPr="00D548B9">
              <w:rPr>
                <w:rFonts w:ascii="Arial" w:eastAsia="Calibri" w:hAnsi="Arial" w:cs="Arial"/>
                <w:b/>
                <w:bCs/>
                <w:color w:val="000000" w:themeColor="text1"/>
              </w:rPr>
              <w:t>Results:</w:t>
            </w:r>
            <w:r w:rsidR="00B070EB" w:rsidRPr="00D548B9">
              <w:rPr>
                <w:rFonts w:ascii="Arial" w:hAnsi="Arial" w:cs="Arial"/>
                <w:color w:val="000000" w:themeColor="text1"/>
              </w:rPr>
              <w:t xml:space="preserve"> </w:t>
            </w:r>
            <w:r w:rsidR="009C0104" w:rsidRPr="00EA5902">
              <w:rPr>
                <w:rFonts w:ascii="Arial" w:hAnsi="Arial" w:cs="Arial"/>
                <w:color w:val="000000" w:themeColor="text1"/>
              </w:rPr>
              <w:t>The experimental data were statistically analyzed using the Analysis of Variance (ANOVA) technique at a 5% level of significance.</w:t>
            </w:r>
            <w:r w:rsidR="00D0332F">
              <w:rPr>
                <w:rFonts w:ascii="Arial" w:hAnsi="Arial" w:cs="Arial"/>
                <w:color w:val="000000" w:themeColor="text1"/>
              </w:rPr>
              <w:t xml:space="preserve"> </w:t>
            </w:r>
            <w:r w:rsidR="00B070EB" w:rsidRPr="00EA5902">
              <w:rPr>
                <w:rFonts w:ascii="Arial" w:hAnsi="Arial" w:cs="Arial"/>
                <w:color w:val="000000" w:themeColor="text1"/>
              </w:rPr>
              <w:t xml:space="preserve">The treatment involving 100% replacement of the recommended dose of nitrogen (RDN) through vermicompost combined with </w:t>
            </w:r>
            <w:proofErr w:type="spellStart"/>
            <w:r w:rsidR="00B070EB" w:rsidRPr="00EA5902">
              <w:rPr>
                <w:rFonts w:ascii="Arial" w:hAnsi="Arial" w:cs="Arial"/>
                <w:i/>
                <w:iCs/>
                <w:color w:val="000000" w:themeColor="text1"/>
              </w:rPr>
              <w:t>Azotobacter</w:t>
            </w:r>
            <w:proofErr w:type="spellEnd"/>
            <w:r w:rsidR="00B070EB" w:rsidRPr="00EA5902">
              <w:rPr>
                <w:rFonts w:ascii="Arial" w:hAnsi="Arial" w:cs="Arial"/>
                <w:color w:val="000000" w:themeColor="text1"/>
              </w:rPr>
              <w:t xml:space="preserve"> recorded the highest plant height (51.36 cm), leaf count (23.68), curd diameter</w:t>
            </w:r>
            <w:r w:rsidR="00B070EB" w:rsidRPr="00D548B9">
              <w:rPr>
                <w:rFonts w:ascii="Arial" w:hAnsi="Arial" w:cs="Arial"/>
                <w:color w:val="000000" w:themeColor="text1"/>
              </w:rPr>
              <w:t xml:space="preserve"> (15.13 cm), curd weight (906.23 g) and </w:t>
            </w:r>
            <w:r w:rsidR="00265F40" w:rsidRPr="00D548B9">
              <w:rPr>
                <w:rFonts w:ascii="Arial" w:hAnsi="Arial" w:cs="Arial"/>
                <w:color w:val="000000" w:themeColor="text1"/>
              </w:rPr>
              <w:t>curd</w:t>
            </w:r>
            <w:r w:rsidR="00B070EB" w:rsidRPr="00D548B9">
              <w:rPr>
                <w:rFonts w:ascii="Arial" w:hAnsi="Arial" w:cs="Arial"/>
                <w:color w:val="000000" w:themeColor="text1"/>
              </w:rPr>
              <w:t xml:space="preserve"> yield (268.37 q ha</w:t>
            </w:r>
            <w:r w:rsidR="00B070EB" w:rsidRPr="00D548B9">
              <w:rPr>
                <w:rFonts w:ascii="Times New Roman" w:hAnsi="Times New Roman" w:cs="Arial"/>
                <w:color w:val="000000" w:themeColor="text1"/>
              </w:rPr>
              <w:t>⁻</w:t>
            </w:r>
            <w:r w:rsidR="00B070EB" w:rsidRPr="00D548B9">
              <w:rPr>
                <w:rFonts w:ascii="Arial" w:hAnsi="Arial" w:cs="Arial"/>
                <w:color w:val="000000" w:themeColor="text1"/>
              </w:rPr>
              <w:t xml:space="preserve">¹). This </w:t>
            </w:r>
            <w:proofErr w:type="spellStart"/>
            <w:r w:rsidR="00B070EB" w:rsidRPr="00D548B9">
              <w:rPr>
                <w:rFonts w:ascii="Arial" w:hAnsi="Arial" w:cs="Arial"/>
                <w:color w:val="000000" w:themeColor="text1"/>
              </w:rPr>
              <w:t>subsitutional</w:t>
            </w:r>
            <w:proofErr w:type="spellEnd"/>
            <w:r w:rsidR="00B070EB" w:rsidRPr="00D548B9">
              <w:rPr>
                <w:rFonts w:ascii="Arial" w:hAnsi="Arial" w:cs="Arial"/>
                <w:color w:val="000000" w:themeColor="text1"/>
              </w:rPr>
              <w:t xml:space="preserve"> approach significantly improved curd quality with higher crude protein (24.17%), TSS (7.21°B) and enhanced </w:t>
            </w:r>
            <w:r w:rsidR="003B1482" w:rsidRPr="00D548B9">
              <w:rPr>
                <w:rFonts w:ascii="Arial" w:hAnsi="Arial" w:cs="Arial"/>
                <w:color w:val="000000" w:themeColor="text1"/>
              </w:rPr>
              <w:t xml:space="preserve">total </w:t>
            </w:r>
            <w:r w:rsidR="00B070EB" w:rsidRPr="00D548B9">
              <w:rPr>
                <w:rFonts w:ascii="Arial" w:hAnsi="Arial" w:cs="Arial"/>
                <w:color w:val="000000" w:themeColor="text1"/>
              </w:rPr>
              <w:t xml:space="preserve">macro and micronutrient content. Vermicompost enriched soil properties and nutrient availability, while </w:t>
            </w:r>
            <w:proofErr w:type="spellStart"/>
            <w:r w:rsidR="00B070EB" w:rsidRPr="00D548B9">
              <w:rPr>
                <w:rFonts w:ascii="Arial" w:hAnsi="Arial" w:cs="Arial"/>
                <w:i/>
                <w:iCs/>
                <w:color w:val="000000" w:themeColor="text1"/>
              </w:rPr>
              <w:t>Azotobacter</w:t>
            </w:r>
            <w:proofErr w:type="spellEnd"/>
            <w:r w:rsidR="00B070EB" w:rsidRPr="00D548B9">
              <w:rPr>
                <w:rFonts w:ascii="Arial" w:hAnsi="Arial" w:cs="Arial"/>
                <w:color w:val="000000" w:themeColor="text1"/>
              </w:rPr>
              <w:t xml:space="preserve"> enhanced nitrogen fixation and nutrient uptake.</w:t>
            </w:r>
          </w:p>
          <w:p w:rsidR="0010530A" w:rsidRPr="00D548B9" w:rsidRDefault="0010530A" w:rsidP="00F720D9">
            <w:pPr>
              <w:pStyle w:val="Body"/>
              <w:spacing w:after="0"/>
              <w:rPr>
                <w:rFonts w:ascii="Arial" w:hAnsi="Arial" w:cs="Arial"/>
                <w:color w:val="000000" w:themeColor="text1"/>
              </w:rPr>
            </w:pPr>
          </w:p>
          <w:p w:rsidR="00505F06" w:rsidRPr="00D548B9" w:rsidRDefault="00BA1B01" w:rsidP="00AA0433">
            <w:pPr>
              <w:pStyle w:val="Body"/>
              <w:spacing w:after="0"/>
              <w:rPr>
                <w:rFonts w:ascii="Arial" w:hAnsi="Arial" w:cs="Arial"/>
                <w:color w:val="000000" w:themeColor="text1"/>
              </w:rPr>
            </w:pPr>
            <w:r w:rsidRPr="00D548B9">
              <w:rPr>
                <w:rFonts w:ascii="Arial" w:eastAsia="Calibri" w:hAnsi="Arial" w:cs="Arial"/>
                <w:b/>
                <w:bCs/>
                <w:color w:val="000000" w:themeColor="text1"/>
              </w:rPr>
              <w:t>Conclusion:</w:t>
            </w:r>
            <w:r w:rsidRPr="00D548B9">
              <w:rPr>
                <w:rFonts w:ascii="Arial" w:eastAsia="Calibri" w:hAnsi="Arial" w:cs="Arial"/>
                <w:color w:val="000000" w:themeColor="text1"/>
              </w:rPr>
              <w:t xml:space="preserve"> </w:t>
            </w:r>
            <w:r w:rsidR="00AA0433">
              <w:rPr>
                <w:rFonts w:ascii="Arial" w:hAnsi="Arial" w:cs="Arial"/>
                <w:color w:val="000000" w:themeColor="text1"/>
              </w:rPr>
              <w:t>It was</w:t>
            </w:r>
            <w:r w:rsidR="00B070EB" w:rsidRPr="00D548B9">
              <w:rPr>
                <w:rFonts w:ascii="Arial" w:hAnsi="Arial" w:cs="Arial"/>
                <w:color w:val="000000" w:themeColor="text1"/>
              </w:rPr>
              <w:t xml:space="preserve"> concluded that the complete substitution of RDN with vermicompost in addition to </w:t>
            </w:r>
            <w:proofErr w:type="spellStart"/>
            <w:r w:rsidR="00B070EB" w:rsidRPr="00D548B9">
              <w:rPr>
                <w:rFonts w:ascii="Arial" w:hAnsi="Arial" w:cs="Arial"/>
                <w:i/>
                <w:iCs/>
                <w:color w:val="000000" w:themeColor="text1"/>
              </w:rPr>
              <w:t>Azotobacter</w:t>
            </w:r>
            <w:proofErr w:type="spellEnd"/>
            <w:r w:rsidR="00B070EB" w:rsidRPr="00D548B9">
              <w:rPr>
                <w:rFonts w:ascii="Arial" w:hAnsi="Arial" w:cs="Arial"/>
                <w:i/>
                <w:iCs/>
                <w:color w:val="000000" w:themeColor="text1"/>
              </w:rPr>
              <w:t xml:space="preserve"> </w:t>
            </w:r>
            <w:r w:rsidR="00B070EB" w:rsidRPr="00D548B9">
              <w:rPr>
                <w:rFonts w:ascii="Arial" w:hAnsi="Arial" w:cs="Arial"/>
                <w:color w:val="000000" w:themeColor="text1"/>
              </w:rPr>
              <w:t>sustains yield and quality and promotes soil health, offering a viable alternative to chemical fertilizers in cauliflower cultivation</w:t>
            </w:r>
            <w:r w:rsidR="00B070EB" w:rsidRPr="00D548B9">
              <w:rPr>
                <w:rFonts w:ascii="Arial" w:hAnsi="Arial" w:cs="Arial"/>
                <w:color w:val="000000" w:themeColor="text1"/>
                <w:sz w:val="24"/>
                <w:szCs w:val="24"/>
              </w:rPr>
              <w:t>.</w:t>
            </w:r>
          </w:p>
        </w:tc>
      </w:tr>
    </w:tbl>
    <w:p w:rsidR="00636EB2" w:rsidRPr="00D548B9" w:rsidRDefault="00636EB2" w:rsidP="00F720D9">
      <w:pPr>
        <w:pStyle w:val="Body"/>
        <w:spacing w:after="0"/>
        <w:rPr>
          <w:rFonts w:ascii="Arial" w:hAnsi="Arial" w:cs="Arial"/>
          <w:i/>
          <w:color w:val="000000" w:themeColor="text1"/>
        </w:rPr>
      </w:pPr>
    </w:p>
    <w:p w:rsidR="0024282C" w:rsidRPr="00D548B9" w:rsidRDefault="00A24E7E" w:rsidP="00F720D9">
      <w:pPr>
        <w:pStyle w:val="Heading3"/>
        <w:shd w:val="clear" w:color="auto" w:fill="FFFFFF"/>
        <w:spacing w:before="0" w:after="24"/>
        <w:ind w:right="4"/>
        <w:jc w:val="both"/>
        <w:rPr>
          <w:rFonts w:ascii="Arial" w:hAnsi="Arial" w:cs="Arial"/>
          <w:b w:val="0"/>
          <w:color w:val="000000" w:themeColor="text1"/>
          <w:sz w:val="24"/>
          <w:szCs w:val="24"/>
        </w:rPr>
      </w:pPr>
      <w:r w:rsidRPr="00D548B9">
        <w:rPr>
          <w:rFonts w:ascii="Arial" w:hAnsi="Arial" w:cs="Arial"/>
          <w:i/>
          <w:color w:val="000000" w:themeColor="text1"/>
        </w:rPr>
        <w:t>Keywords:</w:t>
      </w:r>
      <w:r w:rsidRPr="00D548B9">
        <w:rPr>
          <w:rFonts w:ascii="Arial" w:hAnsi="Arial" w:cs="Arial"/>
          <w:color w:val="000000" w:themeColor="text1"/>
        </w:rPr>
        <w:t xml:space="preserve"> </w:t>
      </w:r>
      <w:r w:rsidR="00977B71" w:rsidRPr="00D548B9">
        <w:rPr>
          <w:rFonts w:ascii="Arial" w:hAnsi="Arial" w:cs="Arial"/>
          <w:color w:val="000000" w:themeColor="text1"/>
        </w:rPr>
        <w:t>(</w:t>
      </w:r>
      <w:r w:rsidR="00977B71" w:rsidRPr="00D548B9">
        <w:rPr>
          <w:rFonts w:ascii="Arial" w:hAnsi="Arial" w:cs="Arial"/>
          <w:b w:val="0"/>
          <w:color w:val="000000" w:themeColor="text1"/>
        </w:rPr>
        <w:t xml:space="preserve">Cauliflower, Vermicompost, </w:t>
      </w:r>
      <w:proofErr w:type="spellStart"/>
      <w:r w:rsidR="00977B71" w:rsidRPr="00D548B9">
        <w:rPr>
          <w:rFonts w:ascii="Arial" w:hAnsi="Arial" w:cs="Arial"/>
          <w:b w:val="0"/>
          <w:i/>
          <w:color w:val="000000" w:themeColor="text1"/>
        </w:rPr>
        <w:t>Azotobacter</w:t>
      </w:r>
      <w:proofErr w:type="spellEnd"/>
      <w:r w:rsidR="00977B71" w:rsidRPr="00D548B9">
        <w:rPr>
          <w:rFonts w:ascii="Arial" w:hAnsi="Arial" w:cs="Arial"/>
          <w:b w:val="0"/>
          <w:color w:val="000000" w:themeColor="text1"/>
        </w:rPr>
        <w:t>, Nitrogen substitution, Curd quality and Soil health</w:t>
      </w:r>
      <w:r w:rsidR="00977B71" w:rsidRPr="00D548B9">
        <w:rPr>
          <w:rFonts w:ascii="Arial" w:hAnsi="Arial" w:cs="Arial"/>
          <w:color w:val="000000" w:themeColor="text1"/>
        </w:rPr>
        <w:t>)</w:t>
      </w:r>
      <w:r w:rsidR="0066510A" w:rsidRPr="00D548B9">
        <w:rPr>
          <w:rFonts w:ascii="Arial" w:hAnsi="Arial" w:cs="Arial"/>
          <w:color w:val="000000" w:themeColor="text1"/>
        </w:rPr>
        <w:t xml:space="preserve"> </w:t>
      </w:r>
    </w:p>
    <w:p w:rsidR="00505F06" w:rsidRPr="00D548B9" w:rsidRDefault="00505F06" w:rsidP="00F720D9">
      <w:pPr>
        <w:pStyle w:val="Body"/>
        <w:spacing w:after="0"/>
        <w:rPr>
          <w:rFonts w:ascii="Arial" w:hAnsi="Arial" w:cs="Arial"/>
          <w:i/>
          <w:color w:val="000000" w:themeColor="text1"/>
        </w:rPr>
      </w:pPr>
    </w:p>
    <w:p w:rsidR="007F7B32" w:rsidRPr="00D548B9" w:rsidRDefault="00902823" w:rsidP="00F720D9">
      <w:pPr>
        <w:pStyle w:val="AbstHead"/>
        <w:spacing w:after="0"/>
        <w:jc w:val="both"/>
        <w:rPr>
          <w:rFonts w:ascii="Arial" w:hAnsi="Arial" w:cs="Arial"/>
          <w:color w:val="000000" w:themeColor="text1"/>
        </w:rPr>
      </w:pPr>
      <w:r w:rsidRPr="00D548B9">
        <w:rPr>
          <w:rFonts w:ascii="Arial" w:hAnsi="Arial" w:cs="Arial"/>
          <w:color w:val="000000" w:themeColor="text1"/>
        </w:rPr>
        <w:t xml:space="preserve">1. </w:t>
      </w:r>
      <w:r w:rsidR="00B01FCD" w:rsidRPr="00D548B9">
        <w:rPr>
          <w:rFonts w:ascii="Arial" w:hAnsi="Arial" w:cs="Arial"/>
          <w:color w:val="000000" w:themeColor="text1"/>
        </w:rPr>
        <w:t>INTRODUCTION</w:t>
      </w:r>
      <w:r w:rsidR="007F7B32" w:rsidRPr="00D548B9">
        <w:rPr>
          <w:rFonts w:ascii="Arial" w:hAnsi="Arial" w:cs="Arial"/>
          <w:color w:val="000000" w:themeColor="text1"/>
        </w:rPr>
        <w:t xml:space="preserve"> </w:t>
      </w:r>
    </w:p>
    <w:p w:rsidR="001640CF" w:rsidRPr="00D548B9" w:rsidRDefault="001640CF" w:rsidP="00F720D9">
      <w:pPr>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Cauliflower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botrytis L.), an eminent member of the family Brassicaceae, is one of the well-liked </w:t>
      </w:r>
      <w:proofErr w:type="spellStart"/>
      <w:r w:rsidRPr="00D548B9">
        <w:rPr>
          <w:rFonts w:ascii="Arial" w:hAnsi="Arial" w:cs="Arial"/>
          <w:color w:val="000000" w:themeColor="text1"/>
          <w:sz w:val="22"/>
          <w:szCs w:val="22"/>
        </w:rPr>
        <w:t>cole</w:t>
      </w:r>
      <w:proofErr w:type="spellEnd"/>
      <w:r w:rsidRPr="00D548B9">
        <w:rPr>
          <w:rFonts w:ascii="Arial" w:hAnsi="Arial" w:cs="Arial"/>
          <w:color w:val="000000" w:themeColor="text1"/>
          <w:sz w:val="22"/>
          <w:szCs w:val="22"/>
        </w:rPr>
        <w:t xml:space="preserve"> crops among temperate vegetables. It is grown worldwide throughout the year because of its wide adaptability under different ecological conditions and high nutritive and economic value. </w:t>
      </w:r>
      <w:r w:rsidR="00DB1F55" w:rsidRPr="00D548B9">
        <w:rPr>
          <w:rFonts w:ascii="Arial" w:hAnsi="Arial" w:cs="Arial"/>
          <w:color w:val="000000" w:themeColor="text1"/>
          <w:sz w:val="22"/>
          <w:szCs w:val="22"/>
        </w:rPr>
        <w:t>Cauliflower</w:t>
      </w:r>
      <w:r w:rsidRPr="00D548B9">
        <w:rPr>
          <w:rFonts w:ascii="Arial" w:hAnsi="Arial" w:cs="Arial"/>
          <w:color w:val="000000" w:themeColor="text1"/>
          <w:sz w:val="22"/>
          <w:szCs w:val="22"/>
        </w:rPr>
        <w:t>'s edible part</w:t>
      </w:r>
      <w:r w:rsidR="00DB1F55" w:rsidRPr="00D548B9">
        <w:rPr>
          <w:rFonts w:ascii="Arial" w:hAnsi="Arial" w:cs="Arial"/>
          <w:color w:val="000000" w:themeColor="text1"/>
          <w:sz w:val="22"/>
          <w:szCs w:val="22"/>
        </w:rPr>
        <w:t xml:space="preserve"> curd</w:t>
      </w:r>
      <w:r w:rsidRPr="00D548B9">
        <w:rPr>
          <w:rFonts w:ascii="Arial" w:hAnsi="Arial" w:cs="Arial"/>
          <w:color w:val="000000" w:themeColor="text1"/>
          <w:sz w:val="22"/>
          <w:szCs w:val="22"/>
        </w:rPr>
        <w:t xml:space="preserve"> constitutes about one-fourth of the total above-ground biomass (</w:t>
      </w:r>
      <w:proofErr w:type="spellStart"/>
      <w:r w:rsidRPr="00D548B9">
        <w:rPr>
          <w:rFonts w:ascii="Arial" w:hAnsi="Arial" w:cs="Arial"/>
          <w:color w:val="000000" w:themeColor="text1"/>
          <w:sz w:val="22"/>
          <w:szCs w:val="22"/>
        </w:rPr>
        <w:t>Batabyal</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2016)</w:t>
      </w:r>
      <w:r w:rsidR="006772D1" w:rsidRPr="00D548B9">
        <w:rPr>
          <w:rFonts w:ascii="Arial" w:hAnsi="Arial" w:cs="Arial"/>
          <w:color w:val="000000" w:themeColor="text1"/>
          <w:sz w:val="22"/>
          <w:szCs w:val="22"/>
          <w:vertAlign w:val="superscript"/>
        </w:rPr>
        <w:t>1</w:t>
      </w:r>
      <w:r w:rsidRPr="00D548B9">
        <w:rPr>
          <w:rFonts w:ascii="Arial" w:hAnsi="Arial" w:cs="Arial"/>
          <w:color w:val="000000" w:themeColor="text1"/>
          <w:sz w:val="22"/>
          <w:szCs w:val="22"/>
        </w:rPr>
        <w:t xml:space="preserve">. </w:t>
      </w:r>
    </w:p>
    <w:p w:rsidR="001640CF" w:rsidRPr="00D548B9" w:rsidRDefault="001640CF" w:rsidP="00F720D9">
      <w:pPr>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West Bengal, Madhya Pradesh, Bihar, Gujarat, Haryana, Orissa, Assam, Uttar Pradesh and Maharashtra are highly contributing states of cauliflower, making India the second largest producer in the world with the production of 9661.72 thousand MT </w:t>
      </w:r>
      <w:r w:rsidR="005042F0" w:rsidRPr="00D548B9">
        <w:rPr>
          <w:rFonts w:ascii="Arial" w:hAnsi="Arial" w:cs="Arial"/>
          <w:color w:val="000000" w:themeColor="text1"/>
          <w:sz w:val="22"/>
          <w:szCs w:val="22"/>
        </w:rPr>
        <w:t xml:space="preserve">over </w:t>
      </w:r>
      <w:r w:rsidRPr="00D548B9">
        <w:rPr>
          <w:rFonts w:ascii="Arial" w:hAnsi="Arial" w:cs="Arial"/>
          <w:color w:val="000000" w:themeColor="text1"/>
          <w:sz w:val="22"/>
          <w:szCs w:val="22"/>
        </w:rPr>
        <w:t>an area of 500.83 thousand hectares (</w:t>
      </w:r>
      <w:r w:rsidR="00CE72D6" w:rsidRPr="00D548B9">
        <w:rPr>
          <w:rFonts w:ascii="Arial" w:hAnsi="Arial" w:cs="Arial"/>
          <w:color w:val="000000" w:themeColor="text1"/>
          <w:sz w:val="22"/>
          <w:szCs w:val="22"/>
        </w:rPr>
        <w:t>AGRICOOP</w:t>
      </w:r>
      <w:r w:rsidRPr="00D548B9">
        <w:rPr>
          <w:rFonts w:ascii="Arial" w:hAnsi="Arial" w:cs="Arial"/>
          <w:color w:val="000000" w:themeColor="text1"/>
          <w:sz w:val="22"/>
          <w:szCs w:val="22"/>
        </w:rPr>
        <w:t>, 2024)</w:t>
      </w:r>
      <w:r w:rsidR="00167EED" w:rsidRPr="00D548B9">
        <w:rPr>
          <w:rFonts w:ascii="Arial" w:hAnsi="Arial" w:cs="Arial"/>
          <w:color w:val="000000" w:themeColor="text1"/>
          <w:sz w:val="22"/>
          <w:szCs w:val="22"/>
          <w:vertAlign w:val="superscript"/>
        </w:rPr>
        <w:t>2</w:t>
      </w:r>
      <w:r w:rsidRPr="00D548B9">
        <w:rPr>
          <w:rFonts w:ascii="Arial" w:hAnsi="Arial" w:cs="Arial"/>
          <w:color w:val="000000" w:themeColor="text1"/>
          <w:sz w:val="22"/>
          <w:szCs w:val="22"/>
        </w:rPr>
        <w:t>. In Himachal Pradesh, it is cultivated over an area of about 5.55 thousand ha yielding a total production of 123.07 thousand MT (</w:t>
      </w:r>
      <w:r w:rsidR="00CE72D6" w:rsidRPr="00D548B9">
        <w:rPr>
          <w:rFonts w:ascii="Arial" w:hAnsi="Arial" w:cs="Arial"/>
          <w:color w:val="000000" w:themeColor="text1"/>
          <w:sz w:val="22"/>
          <w:szCs w:val="22"/>
        </w:rPr>
        <w:t>AGRICOOP</w:t>
      </w:r>
      <w:r w:rsidRPr="00D548B9">
        <w:rPr>
          <w:rFonts w:ascii="Arial" w:hAnsi="Arial" w:cs="Arial"/>
          <w:color w:val="000000" w:themeColor="text1"/>
          <w:sz w:val="22"/>
          <w:szCs w:val="22"/>
        </w:rPr>
        <w:t>, 2024)</w:t>
      </w:r>
      <w:r w:rsidR="00167EED" w:rsidRPr="00D548B9">
        <w:rPr>
          <w:rFonts w:ascii="Arial" w:hAnsi="Arial" w:cs="Arial"/>
          <w:color w:val="000000" w:themeColor="text1"/>
          <w:sz w:val="22"/>
          <w:szCs w:val="22"/>
          <w:vertAlign w:val="superscript"/>
        </w:rPr>
        <w:t>2</w:t>
      </w:r>
      <w:r w:rsidRPr="00D548B9">
        <w:rPr>
          <w:rFonts w:ascii="Arial" w:hAnsi="Arial" w:cs="Arial"/>
          <w:color w:val="000000" w:themeColor="text1"/>
          <w:sz w:val="22"/>
          <w:szCs w:val="22"/>
        </w:rPr>
        <w:t>.</w:t>
      </w:r>
    </w:p>
    <w:p w:rsidR="001640CF" w:rsidRPr="00D548B9" w:rsidRDefault="001640CF" w:rsidP="00F720D9">
      <w:pPr>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It serves as a commercial crop that brings profitable returns </w:t>
      </w:r>
      <w:r w:rsidRPr="00D548B9">
        <w:rPr>
          <w:rFonts w:ascii="Arial" w:hAnsi="Arial" w:cs="Arial"/>
          <w:color w:val="000000" w:themeColor="text1"/>
          <w:sz w:val="22"/>
          <w:szCs w:val="22"/>
          <w:shd w:val="clear" w:color="auto" w:fill="FFFFFF" w:themeFill="background1"/>
        </w:rPr>
        <w:t>to</w:t>
      </w:r>
      <w:r w:rsidRPr="00D548B9">
        <w:rPr>
          <w:rFonts w:ascii="Arial" w:hAnsi="Arial" w:cs="Arial"/>
          <w:color w:val="000000" w:themeColor="text1"/>
          <w:sz w:val="22"/>
          <w:szCs w:val="22"/>
        </w:rPr>
        <w:t xml:space="preserve"> marginalized and small-scale hill farmers of Himachal Pradesh, but due to its exhaustive nature, it removes large quantities of nutrients from the soil, resulting in quick nutrition depletion therefore, for the optimum growth and good market yield of the crop a constant supply of nutrients through organic or inorganic sources are required (</w:t>
      </w:r>
      <w:proofErr w:type="spellStart"/>
      <w:r w:rsidRPr="00D548B9">
        <w:rPr>
          <w:rFonts w:ascii="Arial" w:hAnsi="Arial" w:cs="Arial"/>
          <w:color w:val="000000" w:themeColor="text1"/>
          <w:sz w:val="22"/>
          <w:szCs w:val="22"/>
        </w:rPr>
        <w:t>Subedi</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2019)</w:t>
      </w:r>
      <w:r w:rsidR="00A33F52" w:rsidRPr="00D548B9">
        <w:rPr>
          <w:rFonts w:ascii="Arial" w:hAnsi="Arial" w:cs="Arial"/>
          <w:color w:val="000000" w:themeColor="text1"/>
          <w:sz w:val="22"/>
          <w:szCs w:val="22"/>
          <w:vertAlign w:val="superscript"/>
        </w:rPr>
        <w:t>3</w:t>
      </w:r>
      <w:r w:rsidRPr="00D548B9">
        <w:rPr>
          <w:rFonts w:ascii="Arial" w:hAnsi="Arial" w:cs="Arial"/>
          <w:color w:val="000000" w:themeColor="text1"/>
          <w:sz w:val="22"/>
          <w:szCs w:val="22"/>
        </w:rPr>
        <w:t xml:space="preserve">. Ongoing nutrient depletion through continuous biomass removal without sufficient nutrient restoration, coupled with unbalanced fertilization practices, poses a substantial threat to sustainable crop production and soil health. The use of inorganic fertilizers for crop production serves as the fastest way of replenishing the depletion of the nutrients, but escalating fertilizer prices, limited input availability and detrimental effects on soil health deter the farmers from using these to the required level. Hence, the use of organic manures such as vermicompost, which contributes as a good source </w:t>
      </w:r>
      <w:r w:rsidRPr="00D548B9">
        <w:rPr>
          <w:rFonts w:ascii="Arial" w:hAnsi="Arial" w:cs="Arial"/>
          <w:color w:val="000000" w:themeColor="text1"/>
          <w:sz w:val="22"/>
          <w:szCs w:val="22"/>
        </w:rPr>
        <w:lastRenderedPageBreak/>
        <w:t>of nutrients, can be a better alternative to synthetic fertilizers for sustaining productivity and quality of the crop. Information related to the replacement of inorganic fertilizers through vermicompost with respect to cauliflower is insufficient. Therefore, the present investigation was planned.</w:t>
      </w:r>
    </w:p>
    <w:p w:rsidR="00790ADA" w:rsidRPr="00D548B9" w:rsidRDefault="00790ADA" w:rsidP="00F720D9">
      <w:pPr>
        <w:pStyle w:val="Body"/>
        <w:spacing w:after="0"/>
        <w:rPr>
          <w:rFonts w:ascii="Arial" w:hAnsi="Arial" w:cs="Arial"/>
          <w:color w:val="000000" w:themeColor="text1"/>
          <w:sz w:val="22"/>
          <w:szCs w:val="22"/>
        </w:rPr>
      </w:pPr>
    </w:p>
    <w:p w:rsidR="00790ADA" w:rsidRPr="00D548B9" w:rsidRDefault="00902823" w:rsidP="00F720D9">
      <w:pPr>
        <w:pStyle w:val="AbstHead"/>
        <w:spacing w:after="0"/>
        <w:jc w:val="both"/>
        <w:rPr>
          <w:rFonts w:ascii="Arial" w:hAnsi="Arial" w:cs="Arial"/>
          <w:color w:val="000000" w:themeColor="text1"/>
          <w:szCs w:val="22"/>
        </w:rPr>
      </w:pPr>
      <w:r w:rsidRPr="00D548B9">
        <w:rPr>
          <w:rFonts w:ascii="Arial" w:hAnsi="Arial" w:cs="Arial"/>
          <w:color w:val="000000" w:themeColor="text1"/>
          <w:szCs w:val="22"/>
        </w:rPr>
        <w:t>2. material and method</w:t>
      </w:r>
      <w:r w:rsidR="00000F8F" w:rsidRPr="00D548B9">
        <w:rPr>
          <w:rFonts w:ascii="Arial" w:hAnsi="Arial" w:cs="Arial"/>
          <w:color w:val="000000" w:themeColor="text1"/>
          <w:szCs w:val="22"/>
        </w:rPr>
        <w:t xml:space="preserve">s </w:t>
      </w:r>
    </w:p>
    <w:p w:rsidR="00FA42EE" w:rsidRPr="00FA42EE" w:rsidRDefault="007145C4" w:rsidP="00F720D9">
      <w:pPr>
        <w:pStyle w:val="BodyText"/>
        <w:ind w:right="4" w:firstLine="719"/>
        <w:jc w:val="both"/>
        <w:rPr>
          <w:rFonts w:ascii="Times New Roman" w:hAnsi="Times New Roman"/>
          <w:sz w:val="22"/>
          <w:szCs w:val="22"/>
        </w:rPr>
      </w:pPr>
      <w:r w:rsidRPr="00D548B9">
        <w:rPr>
          <w:rFonts w:ascii="Arial" w:hAnsi="Arial" w:cs="Arial"/>
          <w:color w:val="000000" w:themeColor="text1"/>
          <w:sz w:val="22"/>
          <w:szCs w:val="22"/>
        </w:rPr>
        <w:t xml:space="preserve">A field trial was executed at the Experimental Farm of the College of Horticulture and Forestry, </w:t>
      </w:r>
      <w:proofErr w:type="spellStart"/>
      <w:r w:rsidRPr="00D548B9">
        <w:rPr>
          <w:rFonts w:ascii="Arial" w:hAnsi="Arial" w:cs="Arial"/>
          <w:color w:val="000000" w:themeColor="text1"/>
          <w:sz w:val="22"/>
          <w:szCs w:val="22"/>
        </w:rPr>
        <w:t>Neri</w:t>
      </w:r>
      <w:proofErr w:type="spellEnd"/>
      <w:r w:rsidRPr="00D548B9">
        <w:rPr>
          <w:rFonts w:ascii="Arial" w:hAnsi="Arial" w:cs="Arial"/>
          <w:color w:val="000000" w:themeColor="text1"/>
          <w:sz w:val="22"/>
          <w:szCs w:val="22"/>
        </w:rPr>
        <w:t>, Hamirpur (31°41′47.6′′ N, 76°28′06.3′′ E, 650 m elevation). The studied area falls under</w:t>
      </w:r>
      <w:r w:rsidRPr="00D548B9">
        <w:rPr>
          <w:rFonts w:ascii="Arial" w:hAnsi="Arial" w:cs="Arial"/>
          <w:color w:val="000000" w:themeColor="text1"/>
          <w:spacing w:val="-6"/>
          <w:sz w:val="22"/>
          <w:szCs w:val="22"/>
        </w:rPr>
        <w:t xml:space="preserve"> the </w:t>
      </w:r>
      <w:r w:rsidR="00A33F52" w:rsidRPr="00D548B9">
        <w:rPr>
          <w:rFonts w:ascii="Arial" w:hAnsi="Arial" w:cs="Arial"/>
          <w:color w:val="000000" w:themeColor="text1"/>
          <w:sz w:val="22"/>
          <w:szCs w:val="22"/>
        </w:rPr>
        <w:t>Sub-M</w:t>
      </w:r>
      <w:r w:rsidR="000A11EB" w:rsidRPr="00D548B9">
        <w:rPr>
          <w:rFonts w:ascii="Arial" w:hAnsi="Arial" w:cs="Arial"/>
          <w:color w:val="000000" w:themeColor="text1"/>
          <w:sz w:val="22"/>
          <w:szCs w:val="22"/>
        </w:rPr>
        <w:t>ontane and low hills Sub-T</w:t>
      </w:r>
      <w:r w:rsidRPr="00D548B9">
        <w:rPr>
          <w:rFonts w:ascii="Arial" w:hAnsi="Arial" w:cs="Arial"/>
          <w:color w:val="000000" w:themeColor="text1"/>
          <w:sz w:val="22"/>
          <w:szCs w:val="22"/>
        </w:rPr>
        <w:t xml:space="preserve">ropical </w:t>
      </w:r>
      <w:r w:rsidR="000A11EB" w:rsidRPr="00D548B9">
        <w:rPr>
          <w:rFonts w:ascii="Arial" w:hAnsi="Arial" w:cs="Arial"/>
          <w:color w:val="000000" w:themeColor="text1"/>
          <w:sz w:val="22"/>
          <w:szCs w:val="22"/>
        </w:rPr>
        <w:t>Z</w:t>
      </w:r>
      <w:r w:rsidRPr="00D548B9">
        <w:rPr>
          <w:rFonts w:ascii="Arial" w:hAnsi="Arial" w:cs="Arial"/>
          <w:color w:val="000000" w:themeColor="text1"/>
          <w:sz w:val="22"/>
          <w:szCs w:val="22"/>
        </w:rPr>
        <w:t xml:space="preserve">one (Zone I) of Himachal Pradesh. Annually, this region records 1220 mm of precipitation, out of which 82.00 per cent is experienced from June to September. </w:t>
      </w:r>
      <w:r w:rsidR="00FA42EE" w:rsidRPr="00FA42EE">
        <w:rPr>
          <w:rFonts w:ascii="Times New Roman" w:hAnsi="Times New Roman"/>
          <w:sz w:val="22"/>
          <w:szCs w:val="22"/>
        </w:rPr>
        <w:t>Soil samples from the experimental site were collected prior to transplanting to determine initial soil properties. The soil was sandy loam in texture with a neutral pH of 6.77. Available nitrogen was low (185.20 kg ha⁻¹), while organic carbon (4.30 g kg⁻¹), availa</w:t>
      </w:r>
      <w:r w:rsidR="00356317">
        <w:rPr>
          <w:rFonts w:ascii="Times New Roman" w:hAnsi="Times New Roman"/>
          <w:sz w:val="22"/>
          <w:szCs w:val="22"/>
        </w:rPr>
        <w:t xml:space="preserve">ble phosphorus (14.34 kg ha⁻¹) </w:t>
      </w:r>
      <w:r w:rsidR="00FA42EE" w:rsidRPr="00FA42EE">
        <w:rPr>
          <w:rFonts w:ascii="Times New Roman" w:hAnsi="Times New Roman"/>
          <w:sz w:val="22"/>
          <w:szCs w:val="22"/>
        </w:rPr>
        <w:t>and available potassium (167.53 kg ha⁻¹) were at moderate levels.</w:t>
      </w:r>
    </w:p>
    <w:p w:rsidR="00FE4916" w:rsidRPr="00FE4916" w:rsidRDefault="00FE4916" w:rsidP="00F720D9">
      <w:pPr>
        <w:pStyle w:val="BodyText"/>
        <w:ind w:right="4" w:firstLine="719"/>
        <w:jc w:val="both"/>
        <w:rPr>
          <w:rFonts w:ascii="Arial" w:hAnsi="Arial" w:cs="Arial"/>
          <w:color w:val="000000" w:themeColor="text1"/>
          <w:sz w:val="22"/>
          <w:szCs w:val="22"/>
        </w:rPr>
      </w:pPr>
      <w:r w:rsidRPr="00FA42EE">
        <w:rPr>
          <w:rFonts w:ascii="Times New Roman" w:hAnsi="Times New Roman"/>
          <w:sz w:val="22"/>
          <w:szCs w:val="22"/>
        </w:rPr>
        <w:t>The experiment comprised 11 treatments with differ</w:t>
      </w:r>
      <w:r w:rsidRPr="00FE4916">
        <w:rPr>
          <w:rFonts w:ascii="Arial" w:hAnsi="Arial" w:cs="Arial"/>
          <w:sz w:val="22"/>
          <w:szCs w:val="22"/>
        </w:rPr>
        <w:t xml:space="preserve">ent combinations of inorganic fertilizer, vermicompost, and </w:t>
      </w:r>
      <w:proofErr w:type="spellStart"/>
      <w:r w:rsidRPr="00FE4916">
        <w:rPr>
          <w:rFonts w:ascii="Arial" w:hAnsi="Arial" w:cs="Arial"/>
          <w:sz w:val="22"/>
          <w:szCs w:val="22"/>
        </w:rPr>
        <w:t>Azotobacter</w:t>
      </w:r>
      <w:proofErr w:type="spellEnd"/>
      <w:r w:rsidRPr="00FE4916">
        <w:rPr>
          <w:rFonts w:ascii="Arial" w:hAnsi="Arial" w:cs="Arial"/>
          <w:sz w:val="22"/>
          <w:szCs w:val="22"/>
        </w:rPr>
        <w:t xml:space="preserve"> (</w:t>
      </w:r>
      <w:bookmarkStart w:id="0" w:name="_GoBack"/>
      <w:r w:rsidRPr="00FE4916">
        <w:rPr>
          <w:rFonts w:ascii="Arial" w:hAnsi="Arial" w:cs="Arial"/>
          <w:sz w:val="22"/>
          <w:szCs w:val="22"/>
        </w:rPr>
        <w:t>Table</w:t>
      </w:r>
      <w:bookmarkEnd w:id="0"/>
      <w:r w:rsidRPr="00FE4916">
        <w:rPr>
          <w:rFonts w:ascii="Arial" w:hAnsi="Arial" w:cs="Arial"/>
          <w:sz w:val="22"/>
          <w:szCs w:val="22"/>
        </w:rPr>
        <w:t xml:space="preserve"> </w:t>
      </w:r>
      <w:r w:rsidR="00B25C3F">
        <w:rPr>
          <w:rFonts w:ascii="Arial" w:hAnsi="Arial" w:cs="Arial"/>
          <w:sz w:val="22"/>
          <w:szCs w:val="22"/>
        </w:rPr>
        <w:t>2</w:t>
      </w:r>
      <w:r w:rsidRPr="00FE4916">
        <w:rPr>
          <w:rFonts w:ascii="Arial" w:hAnsi="Arial" w:cs="Arial"/>
          <w:sz w:val="22"/>
          <w:szCs w:val="22"/>
        </w:rPr>
        <w:t>). A total of 33 plots (1.8 × 1.8 m each) were laid out, with 12 plants per plot, totaling 396 plants. The late-maturing cauliflower cultivar ‘</w:t>
      </w:r>
      <w:proofErr w:type="spellStart"/>
      <w:r w:rsidRPr="00FE4916">
        <w:rPr>
          <w:rFonts w:ascii="Arial" w:hAnsi="Arial" w:cs="Arial"/>
          <w:sz w:val="22"/>
          <w:szCs w:val="22"/>
        </w:rPr>
        <w:t>Pusa</w:t>
      </w:r>
      <w:proofErr w:type="spellEnd"/>
      <w:r w:rsidRPr="00FE4916">
        <w:rPr>
          <w:rFonts w:ascii="Arial" w:hAnsi="Arial" w:cs="Arial"/>
          <w:sz w:val="22"/>
          <w:szCs w:val="22"/>
        </w:rPr>
        <w:t xml:space="preserve"> Snowball K-1’ was transplanted one month after sowing at a spacing of 60 × 45 cm. During field preparation, urea was applied in split doses, while SSP and MOP were applied in full. Vermicompost application was adjusted according to its nitrogen content and dry weight. Root dipping with </w:t>
      </w:r>
      <w:proofErr w:type="spellStart"/>
      <w:r w:rsidRPr="00FE4916">
        <w:rPr>
          <w:rFonts w:ascii="Arial" w:hAnsi="Arial" w:cs="Arial"/>
          <w:i/>
          <w:sz w:val="22"/>
          <w:szCs w:val="22"/>
        </w:rPr>
        <w:t>Azotobacter</w:t>
      </w:r>
      <w:proofErr w:type="spellEnd"/>
      <w:r w:rsidRPr="00FE4916">
        <w:rPr>
          <w:rFonts w:ascii="Arial" w:hAnsi="Arial" w:cs="Arial"/>
          <w:sz w:val="22"/>
          <w:szCs w:val="22"/>
        </w:rPr>
        <w:t xml:space="preserve"> was performed as per the treatments prior to transplanting. Control plots, used for comparison, received no fertilizer or manure.</w:t>
      </w:r>
      <w:r w:rsidRPr="00FE4916">
        <w:rPr>
          <w:rFonts w:ascii="Arial" w:hAnsi="Arial" w:cs="Arial"/>
          <w:color w:val="000000" w:themeColor="text1"/>
          <w:sz w:val="22"/>
          <w:szCs w:val="22"/>
        </w:rPr>
        <w:t xml:space="preserve"> </w:t>
      </w:r>
    </w:p>
    <w:p w:rsidR="007145C4" w:rsidRPr="00FE4916" w:rsidRDefault="00A81D4F" w:rsidP="00F720D9">
      <w:pPr>
        <w:pStyle w:val="BodyText"/>
        <w:ind w:right="4" w:firstLine="719"/>
        <w:jc w:val="both"/>
        <w:rPr>
          <w:rFonts w:ascii="Arial" w:hAnsi="Arial" w:cs="Arial"/>
          <w:color w:val="000000" w:themeColor="text1"/>
          <w:sz w:val="22"/>
          <w:szCs w:val="22"/>
        </w:rPr>
      </w:pPr>
      <w:r w:rsidRPr="00FE4916">
        <w:rPr>
          <w:rFonts w:ascii="Arial" w:hAnsi="Arial" w:cs="Arial"/>
          <w:color w:val="000000" w:themeColor="text1"/>
          <w:sz w:val="22"/>
          <w:szCs w:val="22"/>
        </w:rPr>
        <w:t>C</w:t>
      </w:r>
      <w:r w:rsidR="007145C4" w:rsidRPr="00FE4916">
        <w:rPr>
          <w:rFonts w:ascii="Arial" w:hAnsi="Arial" w:cs="Arial"/>
          <w:color w:val="000000" w:themeColor="text1"/>
          <w:sz w:val="22"/>
          <w:szCs w:val="22"/>
        </w:rPr>
        <w:t>rop growth and productivity traits, including plant height, leaf count per plant, curd diameter and</w:t>
      </w:r>
      <w:r w:rsidR="00E36511" w:rsidRPr="00FE4916">
        <w:rPr>
          <w:rFonts w:ascii="Arial" w:hAnsi="Arial" w:cs="Arial"/>
          <w:color w:val="000000" w:themeColor="text1"/>
          <w:sz w:val="22"/>
          <w:szCs w:val="22"/>
        </w:rPr>
        <w:t xml:space="preserve"> curd</w:t>
      </w:r>
      <w:r w:rsidR="007145C4" w:rsidRPr="00FE4916">
        <w:rPr>
          <w:rFonts w:ascii="Arial" w:hAnsi="Arial" w:cs="Arial"/>
          <w:color w:val="000000" w:themeColor="text1"/>
          <w:sz w:val="22"/>
          <w:szCs w:val="22"/>
        </w:rPr>
        <w:t xml:space="preserve"> weight</w:t>
      </w:r>
      <w:r w:rsidRPr="00FE4916">
        <w:rPr>
          <w:rFonts w:ascii="Arial" w:hAnsi="Arial" w:cs="Arial"/>
          <w:color w:val="000000" w:themeColor="text1"/>
          <w:sz w:val="22"/>
          <w:szCs w:val="22"/>
        </w:rPr>
        <w:t xml:space="preserve"> were recorded</w:t>
      </w:r>
      <w:r w:rsidR="007145C4" w:rsidRPr="00FE4916">
        <w:rPr>
          <w:rFonts w:ascii="Arial" w:hAnsi="Arial" w:cs="Arial"/>
          <w:color w:val="000000" w:themeColor="text1"/>
          <w:sz w:val="22"/>
          <w:szCs w:val="22"/>
        </w:rPr>
        <w:t xml:space="preserve">. </w:t>
      </w:r>
      <w:r w:rsidR="00A04A84" w:rsidRPr="00FE4916">
        <w:rPr>
          <w:rFonts w:ascii="Arial" w:hAnsi="Arial" w:cs="Arial"/>
          <w:color w:val="000000" w:themeColor="text1"/>
          <w:sz w:val="22"/>
          <w:szCs w:val="22"/>
        </w:rPr>
        <w:t xml:space="preserve">Yield was </w:t>
      </w:r>
      <w:r w:rsidR="007145C4" w:rsidRPr="00FE4916">
        <w:rPr>
          <w:rFonts w:ascii="Arial" w:hAnsi="Arial" w:cs="Arial"/>
          <w:color w:val="000000" w:themeColor="text1"/>
          <w:sz w:val="22"/>
          <w:szCs w:val="22"/>
        </w:rPr>
        <w:t>recorded plot-wise by summating the weight of curds from all the harvestings and converting it to q ha</w:t>
      </w:r>
      <w:r w:rsidR="004637D5" w:rsidRPr="00FE4916">
        <w:rPr>
          <w:rFonts w:ascii="Arial" w:hAnsi="Arial" w:cs="Arial"/>
          <w:color w:val="000000" w:themeColor="text1"/>
          <w:sz w:val="22"/>
          <w:szCs w:val="22"/>
          <w:vertAlign w:val="superscript"/>
        </w:rPr>
        <w:t>-</w:t>
      </w:r>
      <w:r w:rsidR="007145C4" w:rsidRPr="00FE4916">
        <w:rPr>
          <w:rFonts w:ascii="Arial" w:hAnsi="Arial" w:cs="Arial"/>
          <w:color w:val="000000" w:themeColor="text1"/>
          <w:sz w:val="22"/>
          <w:szCs w:val="22"/>
        </w:rPr>
        <w:t>¹.</w:t>
      </w:r>
    </w:p>
    <w:p w:rsidR="007145C4" w:rsidRPr="00D548B9" w:rsidRDefault="00514F74" w:rsidP="00F720D9">
      <w:pPr>
        <w:pStyle w:val="BodyText"/>
        <w:ind w:right="4" w:firstLine="719"/>
        <w:jc w:val="both"/>
        <w:rPr>
          <w:rFonts w:ascii="Arial" w:hAnsi="Arial" w:cs="Arial"/>
          <w:color w:val="000000" w:themeColor="text1"/>
          <w:sz w:val="22"/>
          <w:szCs w:val="22"/>
        </w:rPr>
      </w:pPr>
      <w:r w:rsidRPr="00FE4916">
        <w:rPr>
          <w:rFonts w:ascii="Arial" w:hAnsi="Arial" w:cs="Arial"/>
          <w:color w:val="000000" w:themeColor="text1"/>
          <w:sz w:val="22"/>
          <w:szCs w:val="22"/>
        </w:rPr>
        <w:t>The curd sample</w:t>
      </w:r>
      <w:r w:rsidRPr="00D548B9">
        <w:rPr>
          <w:rFonts w:ascii="Arial" w:hAnsi="Arial" w:cs="Arial"/>
          <w:color w:val="000000" w:themeColor="text1"/>
          <w:sz w:val="22"/>
          <w:szCs w:val="22"/>
        </w:rPr>
        <w:t xml:space="preserve">s </w:t>
      </w:r>
      <w:r w:rsidR="007A5B1B" w:rsidRPr="00D548B9">
        <w:rPr>
          <w:rFonts w:ascii="Arial" w:hAnsi="Arial" w:cs="Arial"/>
          <w:color w:val="000000" w:themeColor="text1"/>
          <w:sz w:val="22"/>
          <w:szCs w:val="22"/>
        </w:rPr>
        <w:t>from each plot</w:t>
      </w:r>
      <w:r w:rsidRPr="00D548B9">
        <w:rPr>
          <w:rFonts w:ascii="Arial" w:hAnsi="Arial" w:cs="Arial"/>
          <w:color w:val="000000" w:themeColor="text1"/>
          <w:sz w:val="22"/>
          <w:szCs w:val="22"/>
        </w:rPr>
        <w:t xml:space="preserve"> </w:t>
      </w:r>
      <w:r w:rsidR="007A5B1B" w:rsidRPr="00D548B9">
        <w:rPr>
          <w:rFonts w:ascii="Arial" w:hAnsi="Arial" w:cs="Arial"/>
          <w:color w:val="000000" w:themeColor="text1"/>
          <w:sz w:val="22"/>
          <w:szCs w:val="22"/>
        </w:rPr>
        <w:t xml:space="preserve">were </w:t>
      </w:r>
      <w:r w:rsidRPr="00D548B9">
        <w:rPr>
          <w:rFonts w:ascii="Arial" w:hAnsi="Arial" w:cs="Arial"/>
          <w:color w:val="000000" w:themeColor="text1"/>
          <w:sz w:val="22"/>
          <w:szCs w:val="22"/>
        </w:rPr>
        <w:t xml:space="preserve">collected, dried and ground for further analysis in the laboratory. </w:t>
      </w:r>
      <w:r w:rsidR="007145C4" w:rsidRPr="00D548B9">
        <w:rPr>
          <w:rFonts w:ascii="Arial" w:hAnsi="Arial" w:cs="Arial"/>
          <w:color w:val="000000" w:themeColor="text1"/>
          <w:sz w:val="22"/>
          <w:szCs w:val="22"/>
        </w:rPr>
        <w:t xml:space="preserve">The N content of curd samples was determined by the Micro </w:t>
      </w:r>
      <w:proofErr w:type="spellStart"/>
      <w:r w:rsidR="007145C4" w:rsidRPr="00D548B9">
        <w:rPr>
          <w:rFonts w:ascii="Arial" w:hAnsi="Arial" w:cs="Arial"/>
          <w:color w:val="000000" w:themeColor="text1"/>
          <w:sz w:val="22"/>
          <w:szCs w:val="22"/>
        </w:rPr>
        <w:t>Kjeldahl</w:t>
      </w:r>
      <w:proofErr w:type="spellEnd"/>
      <w:r w:rsidR="007145C4" w:rsidRPr="00D548B9">
        <w:rPr>
          <w:rFonts w:ascii="Arial" w:hAnsi="Arial" w:cs="Arial"/>
          <w:color w:val="000000" w:themeColor="text1"/>
          <w:sz w:val="22"/>
          <w:szCs w:val="22"/>
        </w:rPr>
        <w:t xml:space="preserve"> method as outlined in A.O.A.C. 1970</w:t>
      </w:r>
      <w:r w:rsidR="00867A12" w:rsidRPr="00D548B9">
        <w:rPr>
          <w:rFonts w:ascii="Arial" w:hAnsi="Arial" w:cs="Arial"/>
          <w:color w:val="000000" w:themeColor="text1"/>
          <w:sz w:val="22"/>
          <w:szCs w:val="22"/>
          <w:vertAlign w:val="superscript"/>
        </w:rPr>
        <w:t>4</w:t>
      </w:r>
      <w:r w:rsidR="007145C4" w:rsidRPr="00D548B9">
        <w:rPr>
          <w:rFonts w:ascii="Arial" w:hAnsi="Arial" w:cs="Arial"/>
          <w:color w:val="000000" w:themeColor="text1"/>
          <w:sz w:val="22"/>
          <w:szCs w:val="22"/>
        </w:rPr>
        <w:t xml:space="preserve">, P content by </w:t>
      </w:r>
      <w:proofErr w:type="spellStart"/>
      <w:r w:rsidR="007145C4" w:rsidRPr="00D548B9">
        <w:rPr>
          <w:rFonts w:ascii="Arial" w:hAnsi="Arial" w:cs="Arial"/>
          <w:color w:val="000000" w:themeColor="text1"/>
          <w:sz w:val="22"/>
          <w:szCs w:val="22"/>
        </w:rPr>
        <w:t>vanadomolybdate</w:t>
      </w:r>
      <w:proofErr w:type="spellEnd"/>
      <w:r w:rsidR="007145C4" w:rsidRPr="00D548B9">
        <w:rPr>
          <w:rFonts w:ascii="Arial" w:hAnsi="Arial" w:cs="Arial"/>
          <w:color w:val="000000" w:themeColor="text1"/>
          <w:sz w:val="22"/>
          <w:szCs w:val="22"/>
        </w:rPr>
        <w:t xml:space="preserve"> phosphoric acid yellow </w:t>
      </w:r>
      <w:proofErr w:type="spellStart"/>
      <w:r w:rsidR="007145C4" w:rsidRPr="00D548B9">
        <w:rPr>
          <w:rFonts w:ascii="Arial" w:hAnsi="Arial" w:cs="Arial"/>
          <w:color w:val="000000" w:themeColor="text1"/>
          <w:sz w:val="22"/>
          <w:szCs w:val="22"/>
        </w:rPr>
        <w:t>colour</w:t>
      </w:r>
      <w:proofErr w:type="spellEnd"/>
      <w:r w:rsidR="007145C4" w:rsidRPr="00D548B9">
        <w:rPr>
          <w:rFonts w:ascii="Arial" w:hAnsi="Arial" w:cs="Arial"/>
          <w:color w:val="000000" w:themeColor="text1"/>
          <w:sz w:val="22"/>
          <w:szCs w:val="22"/>
        </w:rPr>
        <w:t xml:space="preserve"> method and K content by flame photometry method as suggested by Jackson, 1973</w:t>
      </w:r>
      <w:r w:rsidR="00867A12" w:rsidRPr="00D548B9">
        <w:rPr>
          <w:rFonts w:ascii="Arial" w:hAnsi="Arial" w:cs="Arial"/>
          <w:color w:val="000000" w:themeColor="text1"/>
          <w:sz w:val="22"/>
          <w:szCs w:val="22"/>
          <w:vertAlign w:val="superscript"/>
        </w:rPr>
        <w:t>5</w:t>
      </w:r>
      <w:r w:rsidR="007145C4" w:rsidRPr="00D548B9">
        <w:rPr>
          <w:rFonts w:ascii="Arial" w:hAnsi="Arial" w:cs="Arial"/>
          <w:color w:val="000000" w:themeColor="text1"/>
          <w:sz w:val="22"/>
          <w:szCs w:val="22"/>
        </w:rPr>
        <w:t xml:space="preserve">. The turbidimetric method outlined by </w:t>
      </w:r>
      <w:proofErr w:type="spellStart"/>
      <w:r w:rsidR="007145C4" w:rsidRPr="00D548B9">
        <w:rPr>
          <w:rFonts w:ascii="Arial" w:hAnsi="Arial" w:cs="Arial"/>
          <w:color w:val="000000" w:themeColor="text1"/>
          <w:sz w:val="22"/>
          <w:szCs w:val="22"/>
        </w:rPr>
        <w:t>Chesnin</w:t>
      </w:r>
      <w:proofErr w:type="spellEnd"/>
      <w:r w:rsidR="007145C4" w:rsidRPr="00D548B9">
        <w:rPr>
          <w:rFonts w:ascii="Arial" w:hAnsi="Arial" w:cs="Arial"/>
          <w:color w:val="000000" w:themeColor="text1"/>
          <w:sz w:val="22"/>
          <w:szCs w:val="22"/>
        </w:rPr>
        <w:t xml:space="preserve"> and </w:t>
      </w:r>
      <w:proofErr w:type="spellStart"/>
      <w:r w:rsidR="007145C4" w:rsidRPr="00D548B9">
        <w:rPr>
          <w:rFonts w:ascii="Arial" w:hAnsi="Arial" w:cs="Arial"/>
          <w:color w:val="000000" w:themeColor="text1"/>
          <w:sz w:val="22"/>
          <w:szCs w:val="22"/>
        </w:rPr>
        <w:t>Yien</w:t>
      </w:r>
      <w:proofErr w:type="spellEnd"/>
      <w:r w:rsidR="007145C4" w:rsidRPr="00D548B9">
        <w:rPr>
          <w:rFonts w:ascii="Arial" w:hAnsi="Arial" w:cs="Arial"/>
          <w:color w:val="000000" w:themeColor="text1"/>
          <w:sz w:val="22"/>
          <w:szCs w:val="22"/>
        </w:rPr>
        <w:t>, 1950</w:t>
      </w:r>
      <w:r w:rsidR="00867A12" w:rsidRPr="00D548B9">
        <w:rPr>
          <w:rFonts w:ascii="Arial" w:hAnsi="Arial" w:cs="Arial"/>
          <w:color w:val="000000" w:themeColor="text1"/>
          <w:sz w:val="22"/>
          <w:szCs w:val="22"/>
          <w:vertAlign w:val="superscript"/>
        </w:rPr>
        <w:t>6</w:t>
      </w:r>
      <w:r w:rsidR="007145C4" w:rsidRPr="00D548B9">
        <w:rPr>
          <w:rFonts w:ascii="Arial" w:hAnsi="Arial" w:cs="Arial"/>
          <w:color w:val="000000" w:themeColor="text1"/>
          <w:sz w:val="22"/>
          <w:szCs w:val="22"/>
        </w:rPr>
        <w:t>, was used to determine Sulphur content and flame photometer assessed the Calcium content of the sample. Mg and micronutrients were evaluated by means of atomic absorption spectrophotometer using the procedure given by Jackson, 1973</w:t>
      </w:r>
      <w:r w:rsidR="00122F81" w:rsidRPr="00D548B9">
        <w:rPr>
          <w:rFonts w:ascii="Arial" w:hAnsi="Arial" w:cs="Arial"/>
          <w:color w:val="000000" w:themeColor="text1"/>
          <w:sz w:val="22"/>
          <w:szCs w:val="22"/>
          <w:vertAlign w:val="superscript"/>
        </w:rPr>
        <w:t>5</w:t>
      </w:r>
      <w:r w:rsidR="007145C4" w:rsidRPr="00D548B9">
        <w:rPr>
          <w:rFonts w:ascii="Arial" w:hAnsi="Arial" w:cs="Arial"/>
          <w:color w:val="000000" w:themeColor="text1"/>
          <w:sz w:val="22"/>
          <w:szCs w:val="22"/>
        </w:rPr>
        <w:t>.</w:t>
      </w:r>
      <w:r w:rsidR="003A27FF" w:rsidRPr="00D548B9">
        <w:rPr>
          <w:rFonts w:ascii="Arial" w:hAnsi="Arial" w:cs="Arial"/>
          <w:color w:val="000000" w:themeColor="text1"/>
          <w:sz w:val="22"/>
          <w:szCs w:val="22"/>
        </w:rPr>
        <w:t xml:space="preserve"> </w:t>
      </w:r>
      <w:r w:rsidR="007145C4" w:rsidRPr="00D548B9">
        <w:rPr>
          <w:rFonts w:ascii="Arial" w:hAnsi="Arial" w:cs="Arial"/>
          <w:color w:val="000000" w:themeColor="text1"/>
          <w:sz w:val="22"/>
          <w:szCs w:val="22"/>
        </w:rPr>
        <w:t xml:space="preserve">The ascorbic acid content of cauliflower curds was determined by 2, 6-dichlorophenolindo-phenol visual titration method. </w:t>
      </w:r>
      <w:r w:rsidR="007145C4" w:rsidRPr="00D548B9">
        <w:rPr>
          <w:rFonts w:ascii="Arial" w:hAnsi="Arial" w:cs="Arial"/>
          <w:color w:val="000000" w:themeColor="text1"/>
          <w:sz w:val="22"/>
          <w:szCs w:val="22"/>
          <w:lang w:val="en-IN"/>
        </w:rPr>
        <w:t xml:space="preserve">Total soluble solids were estimated with the help of a hand refractometer and their observations were recorded in </w:t>
      </w:r>
      <w:r w:rsidR="007145C4" w:rsidRPr="00D548B9">
        <w:rPr>
          <w:rFonts w:ascii="Arial" w:hAnsi="Arial" w:cs="Arial"/>
          <w:color w:val="000000" w:themeColor="text1"/>
          <w:sz w:val="22"/>
          <w:szCs w:val="22"/>
          <w:vertAlign w:val="superscript"/>
          <w:lang w:val="en-IN"/>
        </w:rPr>
        <w:t>0</w:t>
      </w:r>
      <w:r w:rsidR="007145C4" w:rsidRPr="00D548B9">
        <w:rPr>
          <w:rFonts w:ascii="Arial" w:hAnsi="Arial" w:cs="Arial"/>
          <w:color w:val="000000" w:themeColor="text1"/>
          <w:sz w:val="22"/>
          <w:szCs w:val="22"/>
          <w:lang w:val="en-IN"/>
        </w:rPr>
        <w:t xml:space="preserve">Brix by the method given by </w:t>
      </w:r>
      <w:proofErr w:type="spellStart"/>
      <w:r w:rsidR="007145C4" w:rsidRPr="00D548B9">
        <w:rPr>
          <w:rFonts w:ascii="Arial" w:hAnsi="Arial" w:cs="Arial"/>
          <w:color w:val="000000" w:themeColor="text1"/>
          <w:sz w:val="22"/>
          <w:szCs w:val="22"/>
          <w:lang w:val="en-IN"/>
        </w:rPr>
        <w:t>Ranganna</w:t>
      </w:r>
      <w:proofErr w:type="spellEnd"/>
      <w:r w:rsidR="007145C4" w:rsidRPr="00D548B9">
        <w:rPr>
          <w:rFonts w:ascii="Arial" w:hAnsi="Arial" w:cs="Arial"/>
          <w:color w:val="000000" w:themeColor="text1"/>
          <w:sz w:val="22"/>
          <w:szCs w:val="22"/>
          <w:lang w:val="en-IN"/>
        </w:rPr>
        <w:t>, 2014</w:t>
      </w:r>
      <w:r w:rsidR="00C10E50" w:rsidRPr="00D548B9">
        <w:rPr>
          <w:rFonts w:ascii="Arial" w:hAnsi="Arial" w:cs="Arial"/>
          <w:color w:val="000000" w:themeColor="text1"/>
          <w:sz w:val="22"/>
          <w:szCs w:val="22"/>
          <w:vertAlign w:val="superscript"/>
          <w:lang w:val="en-IN"/>
        </w:rPr>
        <w:t>7</w:t>
      </w:r>
      <w:r w:rsidR="007145C4" w:rsidRPr="00D548B9">
        <w:rPr>
          <w:rFonts w:ascii="Arial" w:hAnsi="Arial" w:cs="Arial"/>
          <w:color w:val="000000" w:themeColor="text1"/>
          <w:sz w:val="22"/>
          <w:szCs w:val="22"/>
          <w:lang w:val="en-IN"/>
        </w:rPr>
        <w:t>.</w:t>
      </w:r>
      <w:r w:rsidR="007145C4" w:rsidRPr="00D548B9">
        <w:rPr>
          <w:rFonts w:ascii="Arial" w:hAnsi="Arial" w:cs="Arial"/>
          <w:color w:val="000000" w:themeColor="text1"/>
          <w:sz w:val="22"/>
          <w:szCs w:val="22"/>
        </w:rPr>
        <w:t xml:space="preserve">  Crude protein was calculated by multiplying the total nitrogen content in the curd sample by a factor of 6.25, as suggested by Jones, 1941</w:t>
      </w:r>
      <w:r w:rsidR="00C10E50" w:rsidRPr="00D548B9">
        <w:rPr>
          <w:rFonts w:ascii="Arial" w:hAnsi="Arial" w:cs="Arial"/>
          <w:color w:val="000000" w:themeColor="text1"/>
          <w:sz w:val="22"/>
          <w:szCs w:val="22"/>
          <w:vertAlign w:val="superscript"/>
        </w:rPr>
        <w:t>8</w:t>
      </w:r>
      <w:r w:rsidR="007145C4" w:rsidRPr="00D548B9">
        <w:rPr>
          <w:rFonts w:ascii="Arial" w:hAnsi="Arial" w:cs="Arial"/>
          <w:color w:val="000000" w:themeColor="text1"/>
          <w:sz w:val="22"/>
          <w:szCs w:val="22"/>
        </w:rPr>
        <w:t xml:space="preserve"> and was expressed in percent (%). </w:t>
      </w:r>
    </w:p>
    <w:p w:rsidR="009B5838" w:rsidRPr="00D548B9" w:rsidRDefault="009B5838" w:rsidP="008E681D">
      <w:pPr>
        <w:spacing w:before="100" w:beforeAutospacing="1" w:after="100" w:afterAutospacing="1" w:line="276" w:lineRule="auto"/>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experimental data were statistically analyzed using the Analysis of Variance (ANOVA) technique and treatment effects were evaluated at a 5% level of significance </w:t>
      </w:r>
      <w:r w:rsidRPr="00D548B9">
        <w:rPr>
          <w:rFonts w:ascii="Arial" w:hAnsi="Arial" w:cs="Arial"/>
          <w:sz w:val="22"/>
          <w:szCs w:val="22"/>
        </w:rPr>
        <w:t>(Gomez and Gomez, 1984</w:t>
      </w:r>
      <w:r w:rsidR="00E446A1">
        <w:rPr>
          <w:rFonts w:ascii="Arial" w:hAnsi="Arial" w:cs="Arial"/>
          <w:sz w:val="22"/>
          <w:szCs w:val="22"/>
          <w:vertAlign w:val="superscript"/>
        </w:rPr>
        <w:t>9</w:t>
      </w:r>
      <w:r w:rsidRPr="00D548B9">
        <w:rPr>
          <w:rFonts w:ascii="Arial" w:hAnsi="Arial" w:cs="Arial"/>
          <w:sz w:val="22"/>
          <w:szCs w:val="22"/>
        </w:rPr>
        <w:t>).</w:t>
      </w:r>
    </w:p>
    <w:p w:rsidR="00790ADA" w:rsidRPr="00D548B9" w:rsidRDefault="00790ADA" w:rsidP="00F720D9">
      <w:pPr>
        <w:pStyle w:val="Body"/>
        <w:spacing w:after="0"/>
        <w:rPr>
          <w:rFonts w:ascii="Arial" w:hAnsi="Arial" w:cs="Arial"/>
          <w:color w:val="000000" w:themeColor="text1"/>
        </w:rPr>
      </w:pPr>
    </w:p>
    <w:p w:rsidR="00902823" w:rsidRPr="00D548B9" w:rsidRDefault="00000F8F" w:rsidP="00F720D9">
      <w:pPr>
        <w:pStyle w:val="Head1"/>
        <w:spacing w:after="0"/>
        <w:jc w:val="both"/>
        <w:rPr>
          <w:rFonts w:ascii="Arial" w:hAnsi="Arial" w:cs="Arial"/>
          <w:color w:val="000000" w:themeColor="text1"/>
          <w:szCs w:val="22"/>
        </w:rPr>
      </w:pPr>
      <w:r w:rsidRPr="00D548B9">
        <w:rPr>
          <w:rFonts w:ascii="Arial" w:hAnsi="Arial" w:cs="Arial"/>
          <w:color w:val="000000" w:themeColor="text1"/>
        </w:rPr>
        <w:t>3</w:t>
      </w:r>
      <w:r w:rsidR="00902823" w:rsidRPr="00D548B9">
        <w:rPr>
          <w:rFonts w:ascii="Arial" w:hAnsi="Arial" w:cs="Arial"/>
          <w:color w:val="000000" w:themeColor="text1"/>
        </w:rPr>
        <w:t xml:space="preserve">. </w:t>
      </w:r>
      <w:r w:rsidRPr="00D548B9">
        <w:rPr>
          <w:rFonts w:ascii="Arial" w:hAnsi="Arial" w:cs="Arial"/>
          <w:color w:val="000000" w:themeColor="text1"/>
          <w:szCs w:val="22"/>
        </w:rPr>
        <w:t>results and discussion</w:t>
      </w:r>
    </w:p>
    <w:p w:rsidR="00790ADA" w:rsidRPr="00D548B9" w:rsidRDefault="00790ADA" w:rsidP="00F720D9">
      <w:pPr>
        <w:pStyle w:val="Head1"/>
        <w:spacing w:after="0"/>
        <w:jc w:val="both"/>
        <w:rPr>
          <w:rFonts w:ascii="Arial" w:hAnsi="Arial" w:cs="Arial"/>
          <w:color w:val="000000" w:themeColor="text1"/>
          <w:szCs w:val="22"/>
        </w:rPr>
      </w:pPr>
    </w:p>
    <w:p w:rsidR="00C57AA4" w:rsidRPr="00D548B9" w:rsidRDefault="00C57AA4" w:rsidP="00F720D9">
      <w:pPr>
        <w:pStyle w:val="ListParagraph"/>
        <w:numPr>
          <w:ilvl w:val="0"/>
          <w:numId w:val="31"/>
        </w:numPr>
        <w:tabs>
          <w:tab w:val="left" w:pos="1201"/>
        </w:tabs>
        <w:spacing w:after="0" w:line="240" w:lineRule="auto"/>
        <w:ind w:left="426" w:right="4"/>
        <w:jc w:val="both"/>
        <w:rPr>
          <w:rFonts w:ascii="Arial" w:hAnsi="Arial" w:cs="Arial"/>
          <w:b/>
          <w:color w:val="000000" w:themeColor="text1"/>
        </w:rPr>
      </w:pPr>
      <w:r w:rsidRPr="00D548B9">
        <w:rPr>
          <w:rFonts w:ascii="Arial" w:hAnsi="Arial" w:cs="Arial"/>
          <w:b/>
          <w:color w:val="000000" w:themeColor="text1"/>
        </w:rPr>
        <w:t>Growth Parameters</w:t>
      </w:r>
    </w:p>
    <w:p w:rsidR="00C57AA4" w:rsidRPr="00D548B9" w:rsidRDefault="00C57AA4" w:rsidP="00F720D9">
      <w:pPr>
        <w:pStyle w:val="Heading4"/>
        <w:keepNext w:val="0"/>
        <w:keepLines w:val="0"/>
        <w:widowControl w:val="0"/>
        <w:autoSpaceDE w:val="0"/>
        <w:autoSpaceDN w:val="0"/>
        <w:spacing w:before="0" w:line="240" w:lineRule="auto"/>
        <w:jc w:val="both"/>
        <w:rPr>
          <w:rFonts w:ascii="Arial" w:hAnsi="Arial" w:cs="Arial"/>
          <w:i w:val="0"/>
          <w:color w:val="000000" w:themeColor="text1"/>
        </w:rPr>
      </w:pPr>
      <w:r w:rsidRPr="00D548B9">
        <w:rPr>
          <w:rFonts w:ascii="Arial" w:hAnsi="Arial" w:cs="Arial"/>
          <w:i w:val="0"/>
          <w:color w:val="000000" w:themeColor="text1"/>
        </w:rPr>
        <w:t>Plant height</w:t>
      </w:r>
    </w:p>
    <w:p w:rsidR="006E11C6" w:rsidRPr="00D548B9" w:rsidRDefault="00C57AA4" w:rsidP="00F720D9">
      <w:pPr>
        <w:pStyle w:val="Heading4"/>
        <w:keepNext w:val="0"/>
        <w:keepLines w:val="0"/>
        <w:widowControl w:val="0"/>
        <w:autoSpaceDE w:val="0"/>
        <w:autoSpaceDN w:val="0"/>
        <w:spacing w:before="0" w:line="240" w:lineRule="auto"/>
        <w:ind w:firstLine="720"/>
        <w:jc w:val="both"/>
        <w:rPr>
          <w:rFonts w:ascii="Arial" w:hAnsi="Arial" w:cs="Arial"/>
          <w:b w:val="0"/>
          <w:i w:val="0"/>
          <w:color w:val="000000" w:themeColor="text1"/>
        </w:rPr>
      </w:pPr>
      <w:r w:rsidRPr="00D548B9">
        <w:rPr>
          <w:rFonts w:ascii="Arial" w:hAnsi="Arial" w:cs="Arial"/>
          <w:b w:val="0"/>
          <w:i w:val="0"/>
          <w:color w:val="000000" w:themeColor="text1"/>
        </w:rPr>
        <w:t xml:space="preserve">Complete substitution of the recommended nitrogen dose with vermicompost in addition </w:t>
      </w:r>
      <w:r w:rsidRPr="00D548B9">
        <w:rPr>
          <w:rFonts w:ascii="Arial" w:hAnsi="Arial" w:cs="Arial"/>
          <w:b w:val="0"/>
          <w:i w:val="0"/>
          <w:color w:val="000000" w:themeColor="text1"/>
        </w:rPr>
        <w:lastRenderedPageBreak/>
        <w:t xml:space="preserve">to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recorded maximum plant height (51.36 cm). In contrast, minimum plant height (30.45 cm) was reported in absolute control where no inorganic fertilizer, manure or bio-fertilizer was applied</w:t>
      </w:r>
      <w:r w:rsidR="00B44080" w:rsidRPr="00D548B9">
        <w:rPr>
          <w:rFonts w:ascii="Arial" w:hAnsi="Arial" w:cs="Arial"/>
          <w:b w:val="0"/>
          <w:i w:val="0"/>
          <w:color w:val="000000" w:themeColor="text1"/>
        </w:rPr>
        <w:t xml:space="preserve"> (Table </w:t>
      </w:r>
      <w:r w:rsidR="00B25C3F">
        <w:rPr>
          <w:rFonts w:ascii="Arial" w:hAnsi="Arial" w:cs="Arial"/>
          <w:b w:val="0"/>
          <w:i w:val="0"/>
          <w:color w:val="000000" w:themeColor="text1"/>
        </w:rPr>
        <w:t>2</w:t>
      </w:r>
      <w:r w:rsidR="00B44080" w:rsidRPr="00D548B9">
        <w:rPr>
          <w:rFonts w:ascii="Arial" w:hAnsi="Arial" w:cs="Arial"/>
          <w:b w:val="0"/>
          <w:i w:val="0"/>
          <w:color w:val="000000" w:themeColor="text1"/>
        </w:rPr>
        <w:t>.)</w:t>
      </w:r>
      <w:r w:rsidR="006E11C6" w:rsidRPr="00D548B9">
        <w:rPr>
          <w:rFonts w:ascii="Arial" w:hAnsi="Arial" w:cs="Arial"/>
          <w:b w:val="0"/>
          <w:i w:val="0"/>
          <w:color w:val="000000" w:themeColor="text1"/>
        </w:rPr>
        <w:t>.</w:t>
      </w:r>
      <w:r w:rsidRPr="00D548B9">
        <w:rPr>
          <w:rFonts w:ascii="Arial" w:hAnsi="Arial" w:cs="Arial"/>
          <w:b w:val="0"/>
          <w:i w:val="0"/>
          <w:color w:val="000000" w:themeColor="text1"/>
        </w:rPr>
        <w:t xml:space="preserve"> </w:t>
      </w:r>
      <w:r w:rsidR="006E11C6" w:rsidRPr="00D548B9">
        <w:rPr>
          <w:rFonts w:ascii="Arial" w:hAnsi="Arial" w:cs="Arial"/>
          <w:b w:val="0"/>
          <w:i w:val="0"/>
          <w:color w:val="000000" w:themeColor="text1"/>
          <w:position w:val="2"/>
        </w:rPr>
        <w:t>Application</w:t>
      </w:r>
      <w:r w:rsidR="006E11C6" w:rsidRPr="00D548B9">
        <w:rPr>
          <w:rFonts w:ascii="Arial" w:hAnsi="Arial" w:cs="Arial"/>
          <w:b w:val="0"/>
          <w:i w:val="0"/>
          <w:color w:val="000000" w:themeColor="text1"/>
          <w:spacing w:val="-6"/>
          <w:position w:val="2"/>
        </w:rPr>
        <w:t xml:space="preserve"> </w:t>
      </w:r>
      <w:r w:rsidR="006E11C6" w:rsidRPr="00D548B9">
        <w:rPr>
          <w:rFonts w:ascii="Arial" w:hAnsi="Arial" w:cs="Arial"/>
          <w:b w:val="0"/>
          <w:i w:val="0"/>
          <w:color w:val="000000" w:themeColor="text1"/>
          <w:position w:val="2"/>
        </w:rPr>
        <w:t>of</w:t>
      </w:r>
      <w:r w:rsidR="006E11C6" w:rsidRPr="00D548B9">
        <w:rPr>
          <w:rFonts w:ascii="Arial" w:hAnsi="Arial" w:cs="Arial"/>
          <w:b w:val="0"/>
          <w:i w:val="0"/>
          <w:color w:val="000000" w:themeColor="text1"/>
          <w:spacing w:val="-6"/>
          <w:position w:val="2"/>
        </w:rPr>
        <w:t xml:space="preserve"> </w:t>
      </w:r>
      <w:r w:rsidR="006E11C6" w:rsidRPr="00D548B9">
        <w:rPr>
          <w:rFonts w:ascii="Arial" w:hAnsi="Arial" w:cs="Arial"/>
          <w:b w:val="0"/>
          <w:i w:val="0"/>
          <w:color w:val="000000" w:themeColor="text1"/>
          <w:position w:val="2"/>
        </w:rPr>
        <w:t>recommended</w:t>
      </w:r>
      <w:r w:rsidR="006E11C6" w:rsidRPr="00D548B9">
        <w:rPr>
          <w:rFonts w:ascii="Arial" w:hAnsi="Arial" w:cs="Arial"/>
          <w:b w:val="0"/>
          <w:i w:val="0"/>
          <w:color w:val="000000" w:themeColor="text1"/>
          <w:spacing w:val="-5"/>
          <w:position w:val="2"/>
        </w:rPr>
        <w:t xml:space="preserve"> </w:t>
      </w:r>
      <w:r w:rsidR="006E11C6" w:rsidRPr="00D548B9">
        <w:rPr>
          <w:rFonts w:ascii="Arial" w:hAnsi="Arial" w:cs="Arial"/>
          <w:b w:val="0"/>
          <w:i w:val="0"/>
          <w:color w:val="000000" w:themeColor="text1"/>
          <w:position w:val="2"/>
        </w:rPr>
        <w:t>doses</w:t>
      </w:r>
      <w:r w:rsidR="006E11C6" w:rsidRPr="00D548B9">
        <w:rPr>
          <w:rFonts w:ascii="Arial" w:hAnsi="Arial" w:cs="Arial"/>
          <w:b w:val="0"/>
          <w:i w:val="0"/>
          <w:color w:val="000000" w:themeColor="text1"/>
          <w:spacing w:val="-6"/>
          <w:position w:val="2"/>
        </w:rPr>
        <w:t xml:space="preserve"> </w:t>
      </w:r>
      <w:r w:rsidR="006E11C6" w:rsidRPr="00D548B9">
        <w:rPr>
          <w:rFonts w:ascii="Arial" w:hAnsi="Arial" w:cs="Arial"/>
          <w:b w:val="0"/>
          <w:i w:val="0"/>
          <w:color w:val="000000" w:themeColor="text1"/>
          <w:position w:val="2"/>
        </w:rPr>
        <w:t>of</w:t>
      </w:r>
      <w:r w:rsidR="006E11C6" w:rsidRPr="00D548B9">
        <w:rPr>
          <w:rFonts w:ascii="Arial" w:hAnsi="Arial" w:cs="Arial"/>
          <w:b w:val="0"/>
          <w:i w:val="0"/>
          <w:color w:val="000000" w:themeColor="text1"/>
          <w:spacing w:val="-4"/>
          <w:position w:val="2"/>
        </w:rPr>
        <w:t xml:space="preserve"> chemical </w:t>
      </w:r>
      <w:r w:rsidR="006E11C6" w:rsidRPr="00D548B9">
        <w:rPr>
          <w:rFonts w:ascii="Arial" w:hAnsi="Arial" w:cs="Arial"/>
          <w:b w:val="0"/>
          <w:i w:val="0"/>
          <w:color w:val="000000" w:themeColor="text1"/>
          <w:position w:val="2"/>
        </w:rPr>
        <w:t>fertilizers</w:t>
      </w:r>
      <w:r w:rsidR="006E11C6" w:rsidRPr="00D548B9">
        <w:rPr>
          <w:rFonts w:ascii="Arial" w:hAnsi="Arial" w:cs="Arial"/>
          <w:b w:val="0"/>
          <w:i w:val="0"/>
          <w:color w:val="000000" w:themeColor="text1"/>
          <w:spacing w:val="-6"/>
          <w:position w:val="2"/>
        </w:rPr>
        <w:t xml:space="preserve"> </w:t>
      </w:r>
      <w:r w:rsidR="006E11C6" w:rsidRPr="00D548B9">
        <w:rPr>
          <w:rFonts w:ascii="Arial" w:hAnsi="Arial" w:cs="Arial"/>
          <w:b w:val="0"/>
          <w:i w:val="0"/>
          <w:color w:val="000000" w:themeColor="text1"/>
          <w:position w:val="2"/>
        </w:rPr>
        <w:t>alone</w:t>
      </w:r>
      <w:r w:rsidR="006E11C6" w:rsidRPr="00D548B9">
        <w:rPr>
          <w:rFonts w:ascii="Arial" w:hAnsi="Arial" w:cs="Arial"/>
          <w:b w:val="0"/>
          <w:i w:val="0"/>
          <w:color w:val="000000" w:themeColor="text1"/>
          <w:spacing w:val="-7"/>
          <w:position w:val="2"/>
        </w:rPr>
        <w:t xml:space="preserve"> (T</w:t>
      </w:r>
      <w:r w:rsidR="006E11C6" w:rsidRPr="00D548B9">
        <w:rPr>
          <w:rFonts w:ascii="Arial" w:hAnsi="Arial" w:cs="Arial"/>
          <w:b w:val="0"/>
          <w:i w:val="0"/>
          <w:color w:val="000000" w:themeColor="text1"/>
          <w:spacing w:val="-7"/>
          <w:position w:val="2"/>
          <w:vertAlign w:val="subscript"/>
        </w:rPr>
        <w:t>2</w:t>
      </w:r>
      <w:r w:rsidR="006E11C6" w:rsidRPr="00D548B9">
        <w:rPr>
          <w:rFonts w:ascii="Arial" w:hAnsi="Arial" w:cs="Arial"/>
          <w:b w:val="0"/>
          <w:i w:val="0"/>
          <w:color w:val="000000" w:themeColor="text1"/>
          <w:spacing w:val="-7"/>
          <w:position w:val="2"/>
        </w:rPr>
        <w:t xml:space="preserve">) </w:t>
      </w:r>
      <w:r w:rsidR="006E11C6" w:rsidRPr="00D548B9">
        <w:rPr>
          <w:rFonts w:ascii="Arial" w:hAnsi="Arial" w:cs="Arial"/>
          <w:b w:val="0"/>
          <w:i w:val="0"/>
          <w:color w:val="000000" w:themeColor="text1"/>
          <w:position w:val="2"/>
        </w:rPr>
        <w:t>or</w:t>
      </w:r>
      <w:r w:rsidR="006E11C6" w:rsidRPr="00D548B9">
        <w:rPr>
          <w:rFonts w:ascii="Arial" w:hAnsi="Arial" w:cs="Arial"/>
          <w:b w:val="0"/>
          <w:i w:val="0"/>
          <w:color w:val="000000" w:themeColor="text1"/>
          <w:spacing w:val="-6"/>
          <w:position w:val="2"/>
        </w:rPr>
        <w:t xml:space="preserve"> </w:t>
      </w:r>
      <w:r w:rsidR="006E11C6" w:rsidRPr="00D548B9">
        <w:rPr>
          <w:rFonts w:ascii="Arial" w:hAnsi="Arial" w:cs="Arial"/>
          <w:b w:val="0"/>
          <w:i w:val="0"/>
          <w:color w:val="000000" w:themeColor="text1"/>
          <w:position w:val="2"/>
        </w:rPr>
        <w:t>in</w:t>
      </w:r>
      <w:r w:rsidR="006E11C6" w:rsidRPr="00D548B9">
        <w:rPr>
          <w:rFonts w:ascii="Arial" w:hAnsi="Arial" w:cs="Arial"/>
          <w:b w:val="0"/>
          <w:i w:val="0"/>
          <w:color w:val="000000" w:themeColor="text1"/>
          <w:spacing w:val="-3"/>
          <w:position w:val="2"/>
        </w:rPr>
        <w:t xml:space="preserve"> </w:t>
      </w:r>
      <w:r w:rsidR="006E11C6" w:rsidRPr="00D548B9">
        <w:rPr>
          <w:rFonts w:ascii="Arial" w:hAnsi="Arial" w:cs="Arial"/>
          <w:b w:val="0"/>
          <w:i w:val="0"/>
          <w:color w:val="000000" w:themeColor="text1"/>
          <w:position w:val="2"/>
        </w:rPr>
        <w:t>conjunction</w:t>
      </w:r>
      <w:r w:rsidR="006E11C6" w:rsidRPr="00D548B9">
        <w:rPr>
          <w:rFonts w:ascii="Arial" w:hAnsi="Arial" w:cs="Arial"/>
          <w:b w:val="0"/>
          <w:i w:val="0"/>
          <w:color w:val="000000" w:themeColor="text1"/>
          <w:spacing w:val="-5"/>
          <w:position w:val="2"/>
        </w:rPr>
        <w:t xml:space="preserve"> </w:t>
      </w:r>
      <w:r w:rsidR="006E11C6" w:rsidRPr="00D548B9">
        <w:rPr>
          <w:rFonts w:ascii="Arial" w:hAnsi="Arial" w:cs="Arial"/>
          <w:b w:val="0"/>
          <w:i w:val="0"/>
          <w:color w:val="000000" w:themeColor="text1"/>
          <w:position w:val="2"/>
        </w:rPr>
        <w:t>with</w:t>
      </w:r>
      <w:r w:rsidR="006E11C6" w:rsidRPr="00D548B9">
        <w:rPr>
          <w:rFonts w:ascii="Arial" w:hAnsi="Arial" w:cs="Arial"/>
          <w:b w:val="0"/>
          <w:i w:val="0"/>
          <w:color w:val="000000" w:themeColor="text1"/>
          <w:spacing w:val="-4"/>
          <w:position w:val="2"/>
        </w:rPr>
        <w:t xml:space="preserve"> </w:t>
      </w:r>
      <w:proofErr w:type="spellStart"/>
      <w:r w:rsidR="006E11C6" w:rsidRPr="00D548B9">
        <w:rPr>
          <w:rFonts w:ascii="Arial" w:hAnsi="Arial" w:cs="Arial"/>
          <w:b w:val="0"/>
          <w:color w:val="000000" w:themeColor="text1"/>
          <w:position w:val="2"/>
        </w:rPr>
        <w:t>Azotobacter</w:t>
      </w:r>
      <w:proofErr w:type="spellEnd"/>
      <w:r w:rsidR="006E11C6" w:rsidRPr="00D548B9">
        <w:rPr>
          <w:rFonts w:ascii="Arial" w:hAnsi="Arial" w:cs="Arial"/>
          <w:b w:val="0"/>
          <w:i w:val="0"/>
          <w:color w:val="000000" w:themeColor="text1"/>
          <w:position w:val="2"/>
        </w:rPr>
        <w:t xml:space="preserve"> (T</w:t>
      </w:r>
      <w:r w:rsidR="006E11C6" w:rsidRPr="00D548B9">
        <w:rPr>
          <w:rFonts w:ascii="Arial" w:hAnsi="Arial" w:cs="Arial"/>
          <w:b w:val="0"/>
          <w:i w:val="0"/>
          <w:color w:val="000000" w:themeColor="text1"/>
          <w:position w:val="2"/>
          <w:vertAlign w:val="subscript"/>
        </w:rPr>
        <w:t>7</w:t>
      </w:r>
      <w:r w:rsidR="006E11C6" w:rsidRPr="00D548B9">
        <w:rPr>
          <w:rFonts w:ascii="Arial" w:hAnsi="Arial" w:cs="Arial"/>
          <w:b w:val="0"/>
          <w:i w:val="0"/>
          <w:color w:val="000000" w:themeColor="text1"/>
          <w:position w:val="2"/>
        </w:rPr>
        <w:t xml:space="preserve">) </w:t>
      </w:r>
      <w:r w:rsidR="006E11C6" w:rsidRPr="00D548B9">
        <w:rPr>
          <w:rFonts w:ascii="Arial" w:hAnsi="Arial" w:cs="Arial"/>
          <w:b w:val="0"/>
          <w:i w:val="0"/>
          <w:color w:val="000000" w:themeColor="text1"/>
          <w:spacing w:val="-58"/>
          <w:position w:val="2"/>
        </w:rPr>
        <w:t xml:space="preserve">   </w:t>
      </w:r>
      <w:r w:rsidR="006E11C6" w:rsidRPr="00D548B9">
        <w:rPr>
          <w:rFonts w:ascii="Arial" w:hAnsi="Arial" w:cs="Arial"/>
          <w:b w:val="0"/>
          <w:i w:val="0"/>
          <w:color w:val="000000" w:themeColor="text1"/>
          <w:position w:val="2"/>
        </w:rPr>
        <w:t>showed significant increase in the plant height of cauliflower over control (T</w:t>
      </w:r>
      <w:r w:rsidR="006E11C6" w:rsidRPr="00D548B9">
        <w:rPr>
          <w:rFonts w:ascii="Arial" w:hAnsi="Arial" w:cs="Arial"/>
          <w:b w:val="0"/>
          <w:i w:val="0"/>
          <w:color w:val="000000" w:themeColor="text1"/>
          <w:position w:val="2"/>
          <w:vertAlign w:val="subscript"/>
        </w:rPr>
        <w:t>1</w:t>
      </w:r>
      <w:r w:rsidR="006E11C6" w:rsidRPr="00D548B9">
        <w:rPr>
          <w:rFonts w:ascii="Arial" w:hAnsi="Arial" w:cs="Arial"/>
          <w:b w:val="0"/>
          <w:i w:val="0"/>
          <w:color w:val="000000" w:themeColor="text1"/>
          <w:position w:val="2"/>
        </w:rPr>
        <w:t>).</w:t>
      </w:r>
    </w:p>
    <w:p w:rsidR="00D43CA3" w:rsidRPr="00D548B9" w:rsidRDefault="00965FA7" w:rsidP="00D43CA3">
      <w:pPr>
        <w:pStyle w:val="Heading4"/>
        <w:keepNext w:val="0"/>
        <w:keepLines w:val="0"/>
        <w:widowControl w:val="0"/>
        <w:autoSpaceDE w:val="0"/>
        <w:autoSpaceDN w:val="0"/>
        <w:spacing w:before="0" w:line="240" w:lineRule="auto"/>
        <w:ind w:firstLine="720"/>
        <w:jc w:val="both"/>
        <w:rPr>
          <w:rFonts w:ascii="Arial" w:hAnsi="Arial" w:cs="Arial"/>
          <w:b w:val="0"/>
          <w:i w:val="0"/>
          <w:color w:val="000000" w:themeColor="text1"/>
        </w:rPr>
      </w:pPr>
      <w:r w:rsidRPr="00D548B9">
        <w:rPr>
          <w:rFonts w:ascii="Arial" w:hAnsi="Arial" w:cs="Arial"/>
          <w:b w:val="0"/>
          <w:i w:val="0"/>
          <w:color w:val="000000" w:themeColor="text1"/>
        </w:rPr>
        <w:t xml:space="preserve">Among the treatments where nitrogen was applied through vermicompost and no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was used (T</w:t>
      </w:r>
      <w:r w:rsidRPr="00D548B9">
        <w:rPr>
          <w:rFonts w:ascii="Arial" w:hAnsi="Arial" w:cs="Arial"/>
          <w:b w:val="0"/>
          <w:i w:val="0"/>
          <w:color w:val="000000" w:themeColor="text1"/>
          <w:vertAlign w:val="subscript"/>
        </w:rPr>
        <w:t>3</w:t>
      </w:r>
      <w:r w:rsidRPr="00D548B9">
        <w:rPr>
          <w:rFonts w:ascii="Arial" w:hAnsi="Arial" w:cs="Arial"/>
          <w:b w:val="0"/>
          <w:i w:val="0"/>
          <w:color w:val="000000" w:themeColor="text1"/>
        </w:rPr>
        <w:t xml:space="preserve"> to T</w:t>
      </w:r>
      <w:r w:rsidRPr="00D548B9">
        <w:rPr>
          <w:rFonts w:ascii="Arial" w:hAnsi="Arial" w:cs="Arial"/>
          <w:b w:val="0"/>
          <w:i w:val="0"/>
          <w:color w:val="000000" w:themeColor="text1"/>
          <w:vertAlign w:val="subscript"/>
        </w:rPr>
        <w:t>6</w:t>
      </w:r>
      <w:r w:rsidRPr="00D548B9">
        <w:rPr>
          <w:rFonts w:ascii="Arial" w:hAnsi="Arial" w:cs="Arial"/>
          <w:b w:val="0"/>
          <w:i w:val="0"/>
          <w:color w:val="000000" w:themeColor="text1"/>
        </w:rPr>
        <w:t>), application of 100 per cent of RDN through vermicompost (T</w:t>
      </w:r>
      <w:r w:rsidRPr="00D548B9">
        <w:rPr>
          <w:rFonts w:ascii="Arial" w:hAnsi="Arial" w:cs="Arial"/>
          <w:b w:val="0"/>
          <w:i w:val="0"/>
          <w:color w:val="000000" w:themeColor="text1"/>
          <w:vertAlign w:val="subscript"/>
        </w:rPr>
        <w:t>6</w:t>
      </w:r>
      <w:r w:rsidRPr="00D548B9">
        <w:rPr>
          <w:rFonts w:ascii="Arial" w:hAnsi="Arial" w:cs="Arial"/>
          <w:b w:val="0"/>
          <w:i w:val="0"/>
          <w:color w:val="000000" w:themeColor="text1"/>
        </w:rPr>
        <w:t>) reported maximum plant height (42.74 cm) followed by 25 per cent RDF + 75 per cent RDN through vermicompost (T</w:t>
      </w:r>
      <w:r w:rsidRPr="00D548B9">
        <w:rPr>
          <w:rFonts w:ascii="Arial" w:hAnsi="Arial" w:cs="Arial"/>
          <w:b w:val="0"/>
          <w:i w:val="0"/>
          <w:color w:val="000000" w:themeColor="text1"/>
          <w:vertAlign w:val="subscript"/>
        </w:rPr>
        <w:t>5</w:t>
      </w:r>
      <w:r w:rsidRPr="00D548B9">
        <w:rPr>
          <w:rFonts w:ascii="Arial" w:hAnsi="Arial" w:cs="Arial"/>
          <w:b w:val="0"/>
          <w:i w:val="0"/>
          <w:color w:val="000000" w:themeColor="text1"/>
        </w:rPr>
        <w:t xml:space="preserve">) and 50 per cent RDF + 50 per cent </w:t>
      </w:r>
      <w:proofErr w:type="gramStart"/>
      <w:r w:rsidRPr="00D548B9">
        <w:rPr>
          <w:rFonts w:ascii="Arial" w:hAnsi="Arial" w:cs="Arial"/>
          <w:b w:val="0"/>
          <w:i w:val="0"/>
          <w:color w:val="000000" w:themeColor="text1"/>
        </w:rPr>
        <w:t>RDN  through</w:t>
      </w:r>
      <w:proofErr w:type="gramEnd"/>
      <w:r w:rsidRPr="00D548B9">
        <w:rPr>
          <w:rFonts w:ascii="Arial" w:hAnsi="Arial" w:cs="Arial"/>
          <w:b w:val="0"/>
          <w:i w:val="0"/>
          <w:color w:val="000000" w:themeColor="text1"/>
        </w:rPr>
        <w:t xml:space="preserve"> vermicompost (T</w:t>
      </w:r>
      <w:r w:rsidRPr="00D548B9">
        <w:rPr>
          <w:rFonts w:ascii="Arial" w:hAnsi="Arial" w:cs="Arial"/>
          <w:b w:val="0"/>
          <w:i w:val="0"/>
          <w:color w:val="000000" w:themeColor="text1"/>
          <w:vertAlign w:val="subscript"/>
        </w:rPr>
        <w:t>4</w:t>
      </w:r>
      <w:r w:rsidRPr="00D548B9">
        <w:rPr>
          <w:rFonts w:ascii="Arial" w:hAnsi="Arial" w:cs="Arial"/>
          <w:b w:val="0"/>
          <w:i w:val="0"/>
          <w:color w:val="000000" w:themeColor="text1"/>
        </w:rPr>
        <w:t>). Whereas, minimum plant height (41.83 cm)</w:t>
      </w:r>
      <w:r w:rsidRPr="00D548B9">
        <w:rPr>
          <w:rFonts w:ascii="Arial" w:hAnsi="Arial" w:cs="Arial"/>
          <w:i w:val="0"/>
          <w:color w:val="000000" w:themeColor="text1"/>
        </w:rPr>
        <w:t xml:space="preserve"> </w:t>
      </w:r>
      <w:r w:rsidRPr="00D548B9">
        <w:rPr>
          <w:rFonts w:ascii="Arial" w:hAnsi="Arial" w:cs="Arial"/>
          <w:b w:val="0"/>
          <w:i w:val="0"/>
          <w:color w:val="000000" w:themeColor="text1"/>
        </w:rPr>
        <w:t>was observed with the application of 75 per cent RDF + 25 per cent RDN through vermicompost (T</w:t>
      </w:r>
      <w:r w:rsidRPr="00D548B9">
        <w:rPr>
          <w:rFonts w:ascii="Arial" w:hAnsi="Arial" w:cs="Arial"/>
          <w:b w:val="0"/>
          <w:i w:val="0"/>
          <w:color w:val="000000" w:themeColor="text1"/>
          <w:vertAlign w:val="subscript"/>
        </w:rPr>
        <w:t>3</w:t>
      </w:r>
      <w:r w:rsidRPr="00D548B9">
        <w:rPr>
          <w:rFonts w:ascii="Arial" w:hAnsi="Arial" w:cs="Arial"/>
          <w:b w:val="0"/>
          <w:i w:val="0"/>
          <w:color w:val="000000" w:themeColor="text1"/>
        </w:rPr>
        <w:t xml:space="preserve">). By increasing the recommended nitrogen dose </w:t>
      </w:r>
      <w:r w:rsidRPr="00D548B9">
        <w:rPr>
          <w:rFonts w:ascii="Arial" w:hAnsi="Arial" w:cs="Arial"/>
          <w:b w:val="0"/>
          <w:color w:val="000000" w:themeColor="text1"/>
        </w:rPr>
        <w:t>via</w:t>
      </w:r>
      <w:r w:rsidRPr="00D548B9">
        <w:rPr>
          <w:rFonts w:ascii="Arial" w:hAnsi="Arial" w:cs="Arial"/>
          <w:b w:val="0"/>
          <w:i w:val="0"/>
          <w:color w:val="000000" w:themeColor="text1"/>
        </w:rPr>
        <w:t xml:space="preserve"> vermicompost, the height of the crop was significantly increased. However, all these treatments (T</w:t>
      </w:r>
      <w:r w:rsidRPr="00D548B9">
        <w:rPr>
          <w:rFonts w:ascii="Arial" w:hAnsi="Arial" w:cs="Arial"/>
          <w:b w:val="0"/>
          <w:i w:val="0"/>
          <w:color w:val="000000" w:themeColor="text1"/>
          <w:vertAlign w:val="subscript"/>
        </w:rPr>
        <w:t>3</w:t>
      </w:r>
      <w:r w:rsidRPr="00D548B9">
        <w:rPr>
          <w:rFonts w:ascii="Arial" w:hAnsi="Arial" w:cs="Arial"/>
          <w:b w:val="0"/>
          <w:i w:val="0"/>
          <w:color w:val="000000" w:themeColor="text1"/>
        </w:rPr>
        <w:t xml:space="preserve"> to T</w:t>
      </w:r>
      <w:r w:rsidRPr="00D548B9">
        <w:rPr>
          <w:rFonts w:ascii="Arial" w:hAnsi="Arial" w:cs="Arial"/>
          <w:b w:val="0"/>
          <w:i w:val="0"/>
          <w:color w:val="000000" w:themeColor="text1"/>
          <w:vertAlign w:val="subscript"/>
        </w:rPr>
        <w:t>6</w:t>
      </w:r>
      <w:r w:rsidRPr="00D548B9">
        <w:rPr>
          <w:rFonts w:ascii="Arial" w:hAnsi="Arial" w:cs="Arial"/>
          <w:b w:val="0"/>
          <w:i w:val="0"/>
          <w:color w:val="000000" w:themeColor="text1"/>
        </w:rPr>
        <w:t xml:space="preserve">) were statistically at par. </w:t>
      </w:r>
      <w:proofErr w:type="spellStart"/>
      <w:r w:rsidR="00D43CA3" w:rsidRPr="00D548B9">
        <w:rPr>
          <w:rFonts w:ascii="Arial" w:hAnsi="Arial" w:cs="Arial"/>
          <w:b w:val="0"/>
          <w:color w:val="000000" w:themeColor="text1"/>
        </w:rPr>
        <w:t>Azotobacter</w:t>
      </w:r>
      <w:proofErr w:type="spellEnd"/>
      <w:r w:rsidR="00D43CA3" w:rsidRPr="00D548B9">
        <w:rPr>
          <w:rFonts w:ascii="Arial" w:hAnsi="Arial" w:cs="Arial"/>
          <w:b w:val="0"/>
          <w:i w:val="0"/>
          <w:color w:val="000000" w:themeColor="text1"/>
        </w:rPr>
        <w:t xml:space="preserve"> addition further increases plant height when used with either inorganic fertilizer or vermicompost or both.</w:t>
      </w:r>
    </w:p>
    <w:p w:rsidR="00D43CA3" w:rsidRPr="00D548B9" w:rsidRDefault="00D43CA3" w:rsidP="00A20E15">
      <w:pPr>
        <w:pStyle w:val="Heading4"/>
        <w:spacing w:line="240" w:lineRule="auto"/>
        <w:ind w:firstLine="720"/>
        <w:jc w:val="both"/>
        <w:rPr>
          <w:rFonts w:ascii="Arial" w:hAnsi="Arial" w:cs="Arial"/>
          <w:b w:val="0"/>
          <w:i w:val="0"/>
          <w:color w:val="000000" w:themeColor="text1"/>
        </w:rPr>
      </w:pPr>
      <w:r w:rsidRPr="00D548B9">
        <w:rPr>
          <w:rFonts w:ascii="Arial" w:hAnsi="Arial" w:cs="Arial"/>
          <w:b w:val="0"/>
          <w:i w:val="0"/>
          <w:color w:val="000000" w:themeColor="text1"/>
        </w:rPr>
        <w:t xml:space="preserve">Amid the treatments where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was used (T</w:t>
      </w:r>
      <w:r w:rsidRPr="00D548B9">
        <w:rPr>
          <w:rFonts w:ascii="Arial" w:hAnsi="Arial" w:cs="Arial"/>
          <w:b w:val="0"/>
          <w:i w:val="0"/>
          <w:color w:val="000000" w:themeColor="text1"/>
          <w:vertAlign w:val="subscript"/>
        </w:rPr>
        <w:t xml:space="preserve">7 </w:t>
      </w:r>
      <w:r w:rsidRPr="00D548B9">
        <w:rPr>
          <w:rFonts w:ascii="Arial" w:hAnsi="Arial" w:cs="Arial"/>
          <w:b w:val="0"/>
          <w:i w:val="0"/>
          <w:color w:val="000000" w:themeColor="text1"/>
        </w:rPr>
        <w:t>to T</w:t>
      </w:r>
      <w:r w:rsidRPr="00D548B9">
        <w:rPr>
          <w:rFonts w:ascii="Arial" w:hAnsi="Arial" w:cs="Arial"/>
          <w:b w:val="0"/>
          <w:i w:val="0"/>
          <w:color w:val="000000" w:themeColor="text1"/>
          <w:vertAlign w:val="subscript"/>
        </w:rPr>
        <w:t>11</w:t>
      </w:r>
      <w:r w:rsidRPr="00D548B9">
        <w:rPr>
          <w:rFonts w:ascii="Arial" w:hAnsi="Arial" w:cs="Arial"/>
          <w:b w:val="0"/>
          <w:i w:val="0"/>
          <w:color w:val="000000" w:themeColor="text1"/>
        </w:rPr>
        <w:t xml:space="preserve">), the application of 100 per cent RDN through vermicompost +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(T</w:t>
      </w:r>
      <w:r w:rsidRPr="00D548B9">
        <w:rPr>
          <w:rFonts w:ascii="Arial" w:hAnsi="Arial" w:cs="Arial"/>
          <w:b w:val="0"/>
          <w:i w:val="0"/>
          <w:color w:val="000000" w:themeColor="text1"/>
          <w:vertAlign w:val="subscript"/>
        </w:rPr>
        <w:t>11</w:t>
      </w:r>
      <w:r w:rsidRPr="00D548B9">
        <w:rPr>
          <w:rFonts w:ascii="Arial" w:hAnsi="Arial" w:cs="Arial"/>
          <w:b w:val="0"/>
          <w:i w:val="0"/>
          <w:color w:val="000000" w:themeColor="text1"/>
        </w:rPr>
        <w:t xml:space="preserve">) reported maximum plant height (51.36 cm) followed by application of 25 per cent RDF + 75 per cent RDN through vermicompost +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(T</w:t>
      </w:r>
      <w:r w:rsidRPr="00D548B9">
        <w:rPr>
          <w:rFonts w:ascii="Arial" w:hAnsi="Arial" w:cs="Arial"/>
          <w:b w:val="0"/>
          <w:i w:val="0"/>
          <w:color w:val="000000" w:themeColor="text1"/>
          <w:vertAlign w:val="subscript"/>
        </w:rPr>
        <w:t>10</w:t>
      </w:r>
      <w:r w:rsidRPr="00D548B9">
        <w:rPr>
          <w:rFonts w:ascii="Arial" w:hAnsi="Arial" w:cs="Arial"/>
          <w:b w:val="0"/>
          <w:i w:val="0"/>
          <w:color w:val="000000" w:themeColor="text1"/>
        </w:rPr>
        <w:t xml:space="preserve">), 50 per cent RDF + 50 per cent RDN through vermicompost +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(T</w:t>
      </w:r>
      <w:r w:rsidRPr="00D548B9">
        <w:rPr>
          <w:rFonts w:ascii="Arial" w:hAnsi="Arial" w:cs="Arial"/>
          <w:b w:val="0"/>
          <w:i w:val="0"/>
          <w:color w:val="000000" w:themeColor="text1"/>
          <w:vertAlign w:val="subscript"/>
        </w:rPr>
        <w:t>9</w:t>
      </w:r>
      <w:r w:rsidRPr="00D548B9">
        <w:rPr>
          <w:rFonts w:ascii="Arial" w:hAnsi="Arial" w:cs="Arial"/>
          <w:b w:val="0"/>
          <w:i w:val="0"/>
          <w:color w:val="000000" w:themeColor="text1"/>
        </w:rPr>
        <w:t>) and 75</w:t>
      </w:r>
      <w:r w:rsidRPr="00D548B9">
        <w:rPr>
          <w:rFonts w:ascii="Arial" w:hAnsi="Arial" w:cs="Arial"/>
          <w:b w:val="0"/>
          <w:i w:val="0"/>
          <w:color w:val="000000" w:themeColor="text1"/>
          <w:spacing w:val="40"/>
        </w:rPr>
        <w:t xml:space="preserve"> </w:t>
      </w:r>
      <w:r w:rsidRPr="00D548B9">
        <w:rPr>
          <w:rFonts w:ascii="Arial" w:hAnsi="Arial" w:cs="Arial"/>
          <w:b w:val="0"/>
          <w:i w:val="0"/>
          <w:color w:val="000000" w:themeColor="text1"/>
        </w:rPr>
        <w:t>per cent</w:t>
      </w:r>
      <w:r w:rsidRPr="00D548B9">
        <w:rPr>
          <w:rFonts w:ascii="Arial" w:hAnsi="Arial" w:cs="Arial"/>
          <w:b w:val="0"/>
          <w:i w:val="0"/>
          <w:color w:val="000000" w:themeColor="text1"/>
          <w:spacing w:val="39"/>
        </w:rPr>
        <w:t xml:space="preserve"> </w:t>
      </w:r>
      <w:r w:rsidRPr="00D548B9">
        <w:rPr>
          <w:rFonts w:ascii="Arial" w:hAnsi="Arial" w:cs="Arial"/>
          <w:b w:val="0"/>
          <w:i w:val="0"/>
          <w:color w:val="000000" w:themeColor="text1"/>
        </w:rPr>
        <w:t>RDF +</w:t>
      </w:r>
      <w:r w:rsidRPr="00D548B9">
        <w:rPr>
          <w:rFonts w:ascii="Arial" w:hAnsi="Arial" w:cs="Arial"/>
          <w:b w:val="0"/>
          <w:i w:val="0"/>
          <w:color w:val="000000" w:themeColor="text1"/>
          <w:spacing w:val="39"/>
        </w:rPr>
        <w:t xml:space="preserve"> </w:t>
      </w:r>
      <w:r w:rsidRPr="00D548B9">
        <w:rPr>
          <w:rFonts w:ascii="Arial" w:hAnsi="Arial" w:cs="Arial"/>
          <w:b w:val="0"/>
          <w:i w:val="0"/>
          <w:color w:val="000000" w:themeColor="text1"/>
        </w:rPr>
        <w:t>25</w:t>
      </w:r>
      <w:r w:rsidRPr="00D548B9">
        <w:rPr>
          <w:rFonts w:ascii="Arial" w:hAnsi="Arial" w:cs="Arial"/>
          <w:b w:val="0"/>
          <w:i w:val="0"/>
          <w:color w:val="000000" w:themeColor="text1"/>
          <w:spacing w:val="40"/>
        </w:rPr>
        <w:t xml:space="preserve"> </w:t>
      </w:r>
      <w:r w:rsidRPr="00D548B9">
        <w:rPr>
          <w:rFonts w:ascii="Arial" w:hAnsi="Arial" w:cs="Arial"/>
          <w:b w:val="0"/>
          <w:i w:val="0"/>
          <w:color w:val="000000" w:themeColor="text1"/>
        </w:rPr>
        <w:t>per cent</w:t>
      </w:r>
      <w:r w:rsidRPr="00D548B9">
        <w:rPr>
          <w:rFonts w:ascii="Arial" w:hAnsi="Arial" w:cs="Arial"/>
          <w:b w:val="0"/>
          <w:i w:val="0"/>
          <w:color w:val="000000" w:themeColor="text1"/>
          <w:spacing w:val="39"/>
        </w:rPr>
        <w:t xml:space="preserve"> </w:t>
      </w:r>
      <w:r w:rsidRPr="00D548B9">
        <w:rPr>
          <w:rFonts w:ascii="Arial" w:hAnsi="Arial" w:cs="Arial"/>
          <w:b w:val="0"/>
          <w:i w:val="0"/>
          <w:color w:val="000000" w:themeColor="text1"/>
        </w:rPr>
        <w:t>RDN through vermicompost +</w:t>
      </w:r>
      <w:r w:rsidRPr="00D548B9">
        <w:rPr>
          <w:rFonts w:ascii="Arial" w:hAnsi="Arial" w:cs="Arial"/>
          <w:b w:val="0"/>
          <w:i w:val="0"/>
          <w:color w:val="000000" w:themeColor="text1"/>
          <w:spacing w:val="-1"/>
        </w:rPr>
        <w:t xml:space="preserve"> </w:t>
      </w:r>
      <w:proofErr w:type="spellStart"/>
      <w:r w:rsidRPr="004246DB">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(T</w:t>
      </w:r>
      <w:r w:rsidRPr="00D548B9">
        <w:rPr>
          <w:rFonts w:ascii="Arial" w:hAnsi="Arial" w:cs="Arial"/>
          <w:b w:val="0"/>
          <w:i w:val="0"/>
          <w:color w:val="000000" w:themeColor="text1"/>
          <w:vertAlign w:val="subscript"/>
        </w:rPr>
        <w:t>8</w:t>
      </w:r>
      <w:r w:rsidRPr="00D548B9">
        <w:rPr>
          <w:rFonts w:ascii="Arial" w:hAnsi="Arial" w:cs="Arial"/>
          <w:b w:val="0"/>
          <w:i w:val="0"/>
          <w:color w:val="000000" w:themeColor="text1"/>
        </w:rPr>
        <w:t>). Among these treatments minimum plant height (47.33 cm) was found in T</w:t>
      </w:r>
      <w:r w:rsidRPr="00D548B9">
        <w:rPr>
          <w:rFonts w:ascii="Arial" w:hAnsi="Arial" w:cs="Arial"/>
          <w:b w:val="0"/>
          <w:i w:val="0"/>
          <w:color w:val="000000" w:themeColor="text1"/>
          <w:vertAlign w:val="subscript"/>
        </w:rPr>
        <w:t>7</w:t>
      </w:r>
      <w:r w:rsidRPr="00D548B9">
        <w:rPr>
          <w:rFonts w:ascii="Arial" w:hAnsi="Arial" w:cs="Arial"/>
          <w:b w:val="0"/>
          <w:i w:val="0"/>
          <w:color w:val="000000" w:themeColor="text1"/>
        </w:rPr>
        <w:t xml:space="preserve"> where no vermicompost was used. Application of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with recommended dose of nitrogen (T</w:t>
      </w:r>
      <w:r w:rsidRPr="00D548B9">
        <w:rPr>
          <w:rFonts w:ascii="Arial" w:hAnsi="Arial" w:cs="Arial"/>
          <w:b w:val="0"/>
          <w:i w:val="0"/>
          <w:color w:val="000000" w:themeColor="text1"/>
          <w:vertAlign w:val="subscript"/>
        </w:rPr>
        <w:t>7</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8</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9</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 xml:space="preserve">10 </w:t>
      </w:r>
      <w:r w:rsidRPr="00D548B9">
        <w:rPr>
          <w:rFonts w:ascii="Arial" w:hAnsi="Arial" w:cs="Arial"/>
          <w:b w:val="0"/>
          <w:i w:val="0"/>
          <w:color w:val="000000" w:themeColor="text1"/>
        </w:rPr>
        <w:t>and T</w:t>
      </w:r>
      <w:r w:rsidRPr="00D548B9">
        <w:rPr>
          <w:rFonts w:ascii="Arial" w:hAnsi="Arial" w:cs="Arial"/>
          <w:b w:val="0"/>
          <w:i w:val="0"/>
          <w:color w:val="000000" w:themeColor="text1"/>
          <w:vertAlign w:val="subscript"/>
        </w:rPr>
        <w:t>11</w:t>
      </w:r>
      <w:r w:rsidRPr="00D548B9">
        <w:rPr>
          <w:rFonts w:ascii="Arial" w:hAnsi="Arial" w:cs="Arial"/>
          <w:b w:val="0"/>
          <w:i w:val="0"/>
          <w:color w:val="000000" w:themeColor="text1"/>
        </w:rPr>
        <w:t xml:space="preserve">) exhibited significantly more plant height over respective treatments where it was used without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(T</w:t>
      </w:r>
      <w:r w:rsidRPr="00D548B9">
        <w:rPr>
          <w:rFonts w:ascii="Arial" w:hAnsi="Arial" w:cs="Arial"/>
          <w:b w:val="0"/>
          <w:i w:val="0"/>
          <w:color w:val="000000" w:themeColor="text1"/>
          <w:vertAlign w:val="subscript"/>
        </w:rPr>
        <w:t>2</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3</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4</w:t>
      </w:r>
      <w:r w:rsidRPr="00D548B9">
        <w:rPr>
          <w:rFonts w:ascii="Arial" w:hAnsi="Arial" w:cs="Arial"/>
          <w:b w:val="0"/>
          <w:i w:val="0"/>
          <w:color w:val="000000" w:themeColor="text1"/>
        </w:rPr>
        <w:t>, T</w:t>
      </w:r>
      <w:r w:rsidRPr="00D548B9">
        <w:rPr>
          <w:rFonts w:ascii="Arial" w:hAnsi="Arial" w:cs="Arial"/>
          <w:b w:val="0"/>
          <w:i w:val="0"/>
          <w:color w:val="000000" w:themeColor="text1"/>
          <w:vertAlign w:val="subscript"/>
        </w:rPr>
        <w:t>5</w:t>
      </w:r>
      <w:r w:rsidRPr="00D548B9">
        <w:rPr>
          <w:rFonts w:ascii="Arial" w:hAnsi="Arial" w:cs="Arial"/>
          <w:b w:val="0"/>
          <w:i w:val="0"/>
          <w:color w:val="000000" w:themeColor="text1"/>
        </w:rPr>
        <w:t xml:space="preserve"> and T</w:t>
      </w:r>
      <w:r w:rsidRPr="00D548B9">
        <w:rPr>
          <w:rFonts w:ascii="Arial" w:hAnsi="Arial" w:cs="Arial"/>
          <w:b w:val="0"/>
          <w:i w:val="0"/>
          <w:color w:val="000000" w:themeColor="text1"/>
          <w:vertAlign w:val="subscript"/>
        </w:rPr>
        <w:t>6</w:t>
      </w:r>
      <w:r w:rsidRPr="00D548B9">
        <w:rPr>
          <w:rFonts w:ascii="Arial" w:hAnsi="Arial" w:cs="Arial"/>
          <w:b w:val="0"/>
          <w:i w:val="0"/>
          <w:color w:val="000000" w:themeColor="text1"/>
        </w:rPr>
        <w:t xml:space="preserve">). </w:t>
      </w:r>
    </w:p>
    <w:p w:rsidR="00965FA7" w:rsidRPr="00D548B9" w:rsidRDefault="00965FA7" w:rsidP="00A20E15">
      <w:pPr>
        <w:pStyle w:val="Heading4"/>
        <w:keepNext w:val="0"/>
        <w:keepLines w:val="0"/>
        <w:widowControl w:val="0"/>
        <w:autoSpaceDE w:val="0"/>
        <w:autoSpaceDN w:val="0"/>
        <w:spacing w:before="0" w:line="240" w:lineRule="auto"/>
        <w:ind w:firstLine="720"/>
        <w:jc w:val="both"/>
        <w:rPr>
          <w:rFonts w:ascii="Arial" w:hAnsi="Arial" w:cs="Arial"/>
          <w:b w:val="0"/>
          <w:i w:val="0"/>
          <w:color w:val="000000" w:themeColor="text1"/>
        </w:rPr>
      </w:pPr>
    </w:p>
    <w:p w:rsidR="00C57AA4" w:rsidRPr="00D548B9" w:rsidRDefault="00C57AA4" w:rsidP="00A20E15">
      <w:pPr>
        <w:pStyle w:val="Heading4"/>
        <w:keepNext w:val="0"/>
        <w:keepLines w:val="0"/>
        <w:widowControl w:val="0"/>
        <w:autoSpaceDE w:val="0"/>
        <w:autoSpaceDN w:val="0"/>
        <w:spacing w:before="0" w:line="240" w:lineRule="auto"/>
        <w:ind w:firstLine="720"/>
        <w:jc w:val="both"/>
        <w:rPr>
          <w:rFonts w:ascii="Arial" w:hAnsi="Arial" w:cs="Arial"/>
          <w:b w:val="0"/>
          <w:i w:val="0"/>
          <w:color w:val="000000" w:themeColor="text1"/>
        </w:rPr>
      </w:pPr>
      <w:r w:rsidRPr="00D548B9">
        <w:rPr>
          <w:rFonts w:ascii="Arial" w:hAnsi="Arial" w:cs="Arial"/>
          <w:b w:val="0"/>
          <w:i w:val="0"/>
          <w:color w:val="000000" w:themeColor="text1"/>
        </w:rPr>
        <w:t xml:space="preserve">The increase in the plant height of the cauliflower is attributable to the influence of vermicompost, which might have improved the nutrient pool in the soil. Additional application of </w:t>
      </w:r>
      <w:proofErr w:type="spellStart"/>
      <w:r w:rsidRPr="00D548B9">
        <w:rPr>
          <w:rFonts w:ascii="Arial" w:hAnsi="Arial" w:cs="Arial"/>
          <w:b w:val="0"/>
          <w:color w:val="000000" w:themeColor="text1"/>
        </w:rPr>
        <w:t>Azotobacter</w:t>
      </w:r>
      <w:proofErr w:type="spellEnd"/>
      <w:r w:rsidRPr="00D548B9">
        <w:rPr>
          <w:rFonts w:ascii="Arial" w:hAnsi="Arial" w:cs="Arial"/>
          <w:b w:val="0"/>
          <w:i w:val="0"/>
          <w:color w:val="000000" w:themeColor="text1"/>
        </w:rPr>
        <w:t xml:space="preserve"> helped to increase the biological nitrogen fixation and P availability which is required for the completion of vegetative cycle of t</w:t>
      </w:r>
      <w:r w:rsidR="00051268" w:rsidRPr="00D548B9">
        <w:rPr>
          <w:rFonts w:ascii="Arial" w:hAnsi="Arial" w:cs="Arial"/>
          <w:b w:val="0"/>
          <w:i w:val="0"/>
          <w:color w:val="000000" w:themeColor="text1"/>
        </w:rPr>
        <w:t xml:space="preserve">he crop </w:t>
      </w:r>
      <w:r w:rsidRPr="00D548B9">
        <w:rPr>
          <w:rFonts w:ascii="Arial" w:hAnsi="Arial" w:cs="Arial"/>
          <w:b w:val="0"/>
          <w:i w:val="0"/>
          <w:color w:val="000000" w:themeColor="text1"/>
        </w:rPr>
        <w:t xml:space="preserve">(Islam </w:t>
      </w:r>
      <w:r w:rsidRPr="00D548B9">
        <w:rPr>
          <w:rFonts w:ascii="Arial" w:hAnsi="Arial" w:cs="Arial"/>
          <w:b w:val="0"/>
          <w:color w:val="000000" w:themeColor="text1"/>
        </w:rPr>
        <w:t>et al.</w:t>
      </w:r>
      <w:r w:rsidRPr="00D548B9">
        <w:rPr>
          <w:rFonts w:ascii="Arial" w:hAnsi="Arial" w:cs="Arial"/>
          <w:b w:val="0"/>
          <w:i w:val="0"/>
          <w:color w:val="000000" w:themeColor="text1"/>
        </w:rPr>
        <w:t xml:space="preserve"> 2021</w:t>
      </w:r>
      <w:r w:rsidR="005259B5">
        <w:rPr>
          <w:rFonts w:ascii="Arial" w:hAnsi="Arial" w:cs="Arial"/>
          <w:b w:val="0"/>
          <w:i w:val="0"/>
          <w:color w:val="000000" w:themeColor="text1"/>
          <w:vertAlign w:val="superscript"/>
        </w:rPr>
        <w:t>10</w:t>
      </w:r>
      <w:r w:rsidRPr="00D548B9">
        <w:rPr>
          <w:rFonts w:ascii="Arial" w:hAnsi="Arial" w:cs="Arial"/>
          <w:b w:val="0"/>
          <w:i w:val="0"/>
          <w:color w:val="000000" w:themeColor="text1"/>
        </w:rPr>
        <w:t xml:space="preserve">, Rabindra </w:t>
      </w:r>
      <w:r w:rsidRPr="00D548B9">
        <w:rPr>
          <w:rFonts w:ascii="Arial" w:hAnsi="Arial" w:cs="Arial"/>
          <w:b w:val="0"/>
          <w:color w:val="000000" w:themeColor="text1"/>
        </w:rPr>
        <w:t>et al.</w:t>
      </w:r>
      <w:r w:rsidRPr="00D548B9">
        <w:rPr>
          <w:rFonts w:ascii="Arial" w:hAnsi="Arial" w:cs="Arial"/>
          <w:b w:val="0"/>
          <w:i w:val="0"/>
          <w:color w:val="000000" w:themeColor="text1"/>
        </w:rPr>
        <w:t xml:space="preserve"> 2021</w:t>
      </w:r>
      <w:r w:rsidR="001741DF" w:rsidRPr="00D548B9">
        <w:rPr>
          <w:rFonts w:ascii="Arial" w:hAnsi="Arial" w:cs="Arial"/>
          <w:b w:val="0"/>
          <w:i w:val="0"/>
          <w:color w:val="000000" w:themeColor="text1"/>
          <w:vertAlign w:val="superscript"/>
        </w:rPr>
        <w:t>1</w:t>
      </w:r>
      <w:r w:rsidR="00DE2AC1">
        <w:rPr>
          <w:rFonts w:ascii="Arial" w:hAnsi="Arial" w:cs="Arial"/>
          <w:b w:val="0"/>
          <w:i w:val="0"/>
          <w:color w:val="000000" w:themeColor="text1"/>
          <w:vertAlign w:val="superscript"/>
        </w:rPr>
        <w:t>1</w:t>
      </w:r>
      <w:r w:rsidRPr="00D548B9">
        <w:rPr>
          <w:rFonts w:ascii="Arial" w:hAnsi="Arial" w:cs="Arial"/>
          <w:b w:val="0"/>
          <w:i w:val="0"/>
          <w:color w:val="000000" w:themeColor="text1"/>
        </w:rPr>
        <w:t xml:space="preserve"> and Sharma </w:t>
      </w:r>
      <w:r w:rsidRPr="00D548B9">
        <w:rPr>
          <w:rFonts w:ascii="Arial" w:hAnsi="Arial" w:cs="Arial"/>
          <w:b w:val="0"/>
          <w:color w:val="000000" w:themeColor="text1"/>
        </w:rPr>
        <w:t>et al</w:t>
      </w:r>
      <w:r w:rsidRPr="00D548B9">
        <w:rPr>
          <w:rFonts w:ascii="Arial" w:hAnsi="Arial" w:cs="Arial"/>
          <w:b w:val="0"/>
          <w:i w:val="0"/>
          <w:color w:val="000000" w:themeColor="text1"/>
        </w:rPr>
        <w:t>. 2022</w:t>
      </w:r>
      <w:r w:rsidR="001741DF" w:rsidRPr="00D548B9">
        <w:rPr>
          <w:rFonts w:ascii="Arial" w:hAnsi="Arial" w:cs="Arial"/>
          <w:b w:val="0"/>
          <w:i w:val="0"/>
          <w:color w:val="000000" w:themeColor="text1"/>
          <w:vertAlign w:val="superscript"/>
        </w:rPr>
        <w:t>1</w:t>
      </w:r>
      <w:r w:rsidR="00DE2AC1">
        <w:rPr>
          <w:rFonts w:ascii="Arial" w:hAnsi="Arial" w:cs="Arial"/>
          <w:b w:val="0"/>
          <w:i w:val="0"/>
          <w:color w:val="000000" w:themeColor="text1"/>
          <w:vertAlign w:val="superscript"/>
        </w:rPr>
        <w:t>2</w:t>
      </w:r>
      <w:r w:rsidRPr="00D548B9">
        <w:rPr>
          <w:rFonts w:ascii="Arial" w:hAnsi="Arial" w:cs="Arial"/>
          <w:b w:val="0"/>
          <w:i w:val="0"/>
          <w:color w:val="000000" w:themeColor="text1"/>
        </w:rPr>
        <w:t xml:space="preserve">). </w:t>
      </w:r>
    </w:p>
    <w:p w:rsidR="00C57AA4" w:rsidRPr="00D548B9" w:rsidRDefault="00C57AA4" w:rsidP="00A20E15">
      <w:pPr>
        <w:jc w:val="both"/>
        <w:rPr>
          <w:rFonts w:ascii="Arial" w:hAnsi="Arial" w:cs="Arial"/>
          <w:b/>
          <w:color w:val="000000" w:themeColor="text1"/>
          <w:sz w:val="22"/>
          <w:szCs w:val="22"/>
        </w:rPr>
      </w:pPr>
      <w:r w:rsidRPr="00D548B9">
        <w:rPr>
          <w:rFonts w:ascii="Arial" w:hAnsi="Arial" w:cs="Arial"/>
          <w:b/>
          <w:color w:val="000000" w:themeColor="text1"/>
          <w:sz w:val="22"/>
          <w:szCs w:val="22"/>
        </w:rPr>
        <w:t>Leaf count per plant</w:t>
      </w:r>
    </w:p>
    <w:p w:rsidR="000D22E1" w:rsidRPr="00D548B9" w:rsidRDefault="00C57AA4" w:rsidP="00A20E15">
      <w:pPr>
        <w:ind w:firstLine="720"/>
        <w:jc w:val="both"/>
        <w:rPr>
          <w:rFonts w:ascii="Arial" w:hAnsi="Arial" w:cs="Arial"/>
        </w:rPr>
      </w:pPr>
      <w:r w:rsidRPr="00D548B9">
        <w:rPr>
          <w:rFonts w:ascii="Arial" w:hAnsi="Arial" w:cs="Arial"/>
          <w:color w:val="000000" w:themeColor="text1"/>
          <w:sz w:val="22"/>
          <w:szCs w:val="22"/>
        </w:rPr>
        <w:t xml:space="preserve">A notable rise in the number of leaves per plant was observed when organic amendment was combined with the application of bio-fertilizer. Replacing the entire recommended nitrogen dose with vermicompost, in the absence of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enhanced the leaf number per plant by 12.74% compared to full RDF.</w:t>
      </w:r>
      <w:r w:rsidRPr="00D548B9">
        <w:rPr>
          <w:rFonts w:ascii="Arial" w:hAnsi="Arial" w:cs="Arial"/>
          <w:color w:val="000000" w:themeColor="text1"/>
          <w:spacing w:val="-11"/>
          <w:position w:val="2"/>
          <w:sz w:val="22"/>
          <w:szCs w:val="22"/>
        </w:rPr>
        <w:t xml:space="preserve"> </w:t>
      </w:r>
      <w:r w:rsidRPr="00D548B9">
        <w:rPr>
          <w:rFonts w:ascii="Arial" w:hAnsi="Arial" w:cs="Arial"/>
          <w:color w:val="000000" w:themeColor="text1"/>
          <w:sz w:val="22"/>
          <w:szCs w:val="22"/>
        </w:rPr>
        <w:t xml:space="preserve">The highest leaf count (23.68) was observed when 100% RDN through vermicompost was united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while the lowest (14.64) was in the control</w:t>
      </w:r>
      <w:r w:rsidR="00F050DB" w:rsidRPr="00D548B9">
        <w:rPr>
          <w:rFonts w:ascii="Arial" w:hAnsi="Arial" w:cs="Arial"/>
          <w:color w:val="000000" w:themeColor="text1"/>
          <w:sz w:val="22"/>
          <w:szCs w:val="22"/>
        </w:rPr>
        <w:t xml:space="preserve"> (Table</w:t>
      </w:r>
      <w:r w:rsidR="00B25C3F">
        <w:rPr>
          <w:rFonts w:ascii="Arial" w:hAnsi="Arial" w:cs="Arial"/>
          <w:color w:val="000000" w:themeColor="text1"/>
          <w:sz w:val="22"/>
          <w:szCs w:val="22"/>
        </w:rPr>
        <w:t>2</w:t>
      </w:r>
      <w:r w:rsidR="00F050DB"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w:t>
      </w:r>
      <w:r w:rsidR="00C9051B" w:rsidRPr="00D548B9">
        <w:rPr>
          <w:rFonts w:ascii="Arial" w:hAnsi="Arial" w:cs="Arial"/>
          <w:color w:val="000000" w:themeColor="text1"/>
          <w:position w:val="2"/>
          <w:sz w:val="22"/>
          <w:szCs w:val="22"/>
        </w:rPr>
        <w:t>The sole</w:t>
      </w:r>
      <w:r w:rsidR="00C9051B" w:rsidRPr="00D548B9">
        <w:rPr>
          <w:rFonts w:ascii="Arial" w:hAnsi="Arial" w:cs="Arial"/>
          <w:color w:val="FF0000"/>
          <w:spacing w:val="-2"/>
          <w:position w:val="2"/>
          <w:sz w:val="22"/>
          <w:szCs w:val="22"/>
        </w:rPr>
        <w:t xml:space="preserve"> </w:t>
      </w:r>
      <w:r w:rsidR="00C9051B" w:rsidRPr="00D548B9">
        <w:rPr>
          <w:rFonts w:ascii="Arial" w:hAnsi="Arial" w:cs="Arial"/>
          <w:color w:val="000000" w:themeColor="text1"/>
          <w:position w:val="2"/>
          <w:sz w:val="22"/>
          <w:szCs w:val="22"/>
        </w:rPr>
        <w:t>use</w:t>
      </w:r>
      <w:r w:rsidR="00C9051B" w:rsidRPr="00D548B9">
        <w:rPr>
          <w:rFonts w:ascii="Arial" w:hAnsi="Arial" w:cs="Arial"/>
          <w:color w:val="000000" w:themeColor="text1"/>
          <w:spacing w:val="-2"/>
          <w:position w:val="2"/>
          <w:sz w:val="22"/>
          <w:szCs w:val="22"/>
        </w:rPr>
        <w:t xml:space="preserve"> </w:t>
      </w:r>
      <w:r w:rsidR="00C9051B" w:rsidRPr="00D548B9">
        <w:rPr>
          <w:rFonts w:ascii="Arial" w:hAnsi="Arial" w:cs="Arial"/>
          <w:color w:val="000000" w:themeColor="text1"/>
          <w:position w:val="2"/>
          <w:sz w:val="22"/>
          <w:szCs w:val="22"/>
        </w:rPr>
        <w:t>of</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inorganic</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fertilizers</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(T</w:t>
      </w:r>
      <w:r w:rsidR="00C9051B" w:rsidRPr="00D548B9">
        <w:rPr>
          <w:rFonts w:ascii="Arial" w:hAnsi="Arial" w:cs="Arial"/>
          <w:color w:val="000000" w:themeColor="text1"/>
          <w:sz w:val="22"/>
          <w:szCs w:val="22"/>
          <w:vertAlign w:val="subscript"/>
        </w:rPr>
        <w:t>2</w:t>
      </w:r>
      <w:r w:rsidR="00C9051B" w:rsidRPr="00D548B9">
        <w:rPr>
          <w:rFonts w:ascii="Arial" w:hAnsi="Arial" w:cs="Arial"/>
          <w:color w:val="000000" w:themeColor="text1"/>
          <w:position w:val="2"/>
          <w:sz w:val="22"/>
          <w:szCs w:val="22"/>
        </w:rPr>
        <w:t>)</w:t>
      </w:r>
      <w:r w:rsidR="00C9051B" w:rsidRPr="00D548B9">
        <w:rPr>
          <w:rFonts w:ascii="Arial" w:hAnsi="Arial" w:cs="Arial"/>
          <w:color w:val="000000" w:themeColor="text1"/>
          <w:spacing w:val="-1"/>
          <w:position w:val="2"/>
          <w:sz w:val="22"/>
          <w:szCs w:val="22"/>
        </w:rPr>
        <w:t xml:space="preserve"> significantly </w:t>
      </w:r>
      <w:r w:rsidR="00C9051B" w:rsidRPr="00D548B9">
        <w:rPr>
          <w:rFonts w:ascii="Arial" w:hAnsi="Arial" w:cs="Arial"/>
          <w:color w:val="000000" w:themeColor="text1"/>
          <w:position w:val="2"/>
          <w:sz w:val="22"/>
          <w:szCs w:val="22"/>
        </w:rPr>
        <w:t>increased the</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number</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of</w:t>
      </w:r>
      <w:r w:rsidR="00C9051B" w:rsidRPr="00D548B9">
        <w:rPr>
          <w:rFonts w:ascii="Arial" w:hAnsi="Arial" w:cs="Arial"/>
          <w:color w:val="000000" w:themeColor="text1"/>
          <w:spacing w:val="-3"/>
          <w:position w:val="2"/>
          <w:sz w:val="22"/>
          <w:szCs w:val="22"/>
        </w:rPr>
        <w:t xml:space="preserve"> </w:t>
      </w:r>
      <w:r w:rsidR="00C9051B" w:rsidRPr="00D548B9">
        <w:rPr>
          <w:rFonts w:ascii="Arial" w:hAnsi="Arial" w:cs="Arial"/>
          <w:color w:val="000000" w:themeColor="text1"/>
          <w:position w:val="2"/>
          <w:sz w:val="22"/>
          <w:szCs w:val="22"/>
        </w:rPr>
        <w:t>leaves per</w:t>
      </w:r>
      <w:r w:rsidR="00C9051B" w:rsidRPr="00D548B9">
        <w:rPr>
          <w:rFonts w:ascii="Arial" w:hAnsi="Arial" w:cs="Arial"/>
          <w:color w:val="000000" w:themeColor="text1"/>
          <w:spacing w:val="-3"/>
          <w:position w:val="2"/>
          <w:sz w:val="22"/>
          <w:szCs w:val="22"/>
        </w:rPr>
        <w:t xml:space="preserve"> </w:t>
      </w:r>
      <w:r w:rsidR="00C9051B" w:rsidRPr="00D548B9">
        <w:rPr>
          <w:rFonts w:ascii="Arial" w:hAnsi="Arial" w:cs="Arial"/>
          <w:color w:val="000000" w:themeColor="text1"/>
          <w:position w:val="2"/>
          <w:sz w:val="22"/>
          <w:szCs w:val="22"/>
        </w:rPr>
        <w:t>plant</w:t>
      </w:r>
      <w:r w:rsidR="00C9051B" w:rsidRPr="00D548B9">
        <w:rPr>
          <w:rFonts w:ascii="Arial" w:hAnsi="Arial" w:cs="Arial"/>
          <w:color w:val="000000" w:themeColor="text1"/>
          <w:spacing w:val="-1"/>
          <w:position w:val="2"/>
          <w:sz w:val="22"/>
          <w:szCs w:val="22"/>
        </w:rPr>
        <w:t xml:space="preserve"> </w:t>
      </w:r>
      <w:r w:rsidR="00C9051B" w:rsidRPr="00D548B9">
        <w:rPr>
          <w:rFonts w:ascii="Arial" w:hAnsi="Arial" w:cs="Arial"/>
          <w:color w:val="000000" w:themeColor="text1"/>
          <w:position w:val="2"/>
          <w:sz w:val="22"/>
          <w:szCs w:val="22"/>
        </w:rPr>
        <w:t>over</w:t>
      </w:r>
      <w:r w:rsidR="00C9051B" w:rsidRPr="00D548B9">
        <w:rPr>
          <w:rFonts w:ascii="Arial" w:hAnsi="Arial" w:cs="Arial"/>
          <w:color w:val="000000" w:themeColor="text1"/>
          <w:spacing w:val="-57"/>
          <w:position w:val="2"/>
          <w:sz w:val="22"/>
          <w:szCs w:val="22"/>
        </w:rPr>
        <w:t xml:space="preserve">   </w:t>
      </w:r>
      <w:r w:rsidR="00C9051B" w:rsidRPr="00D548B9">
        <w:rPr>
          <w:rFonts w:ascii="Arial" w:hAnsi="Arial" w:cs="Arial"/>
          <w:color w:val="000000" w:themeColor="text1"/>
          <w:position w:val="2"/>
          <w:sz w:val="22"/>
          <w:szCs w:val="22"/>
        </w:rPr>
        <w:t>control</w:t>
      </w:r>
      <w:r w:rsidR="00C9051B" w:rsidRPr="00D548B9">
        <w:rPr>
          <w:rFonts w:ascii="Arial" w:hAnsi="Arial" w:cs="Arial"/>
          <w:color w:val="000000" w:themeColor="text1"/>
          <w:spacing w:val="3"/>
          <w:position w:val="2"/>
          <w:sz w:val="22"/>
          <w:szCs w:val="22"/>
        </w:rPr>
        <w:t xml:space="preserve"> </w:t>
      </w:r>
      <w:r w:rsidR="00C9051B" w:rsidRPr="00D548B9">
        <w:rPr>
          <w:rFonts w:ascii="Arial" w:hAnsi="Arial" w:cs="Arial"/>
          <w:color w:val="000000" w:themeColor="text1"/>
          <w:position w:val="2"/>
          <w:sz w:val="22"/>
          <w:szCs w:val="22"/>
        </w:rPr>
        <w:t>(T</w:t>
      </w:r>
      <w:r w:rsidR="00C9051B" w:rsidRPr="00D548B9">
        <w:rPr>
          <w:rFonts w:ascii="Arial" w:hAnsi="Arial" w:cs="Arial"/>
          <w:color w:val="000000" w:themeColor="text1"/>
          <w:sz w:val="22"/>
          <w:szCs w:val="22"/>
          <w:vertAlign w:val="subscript"/>
        </w:rPr>
        <w:t>1</w:t>
      </w:r>
      <w:r w:rsidR="00C9051B" w:rsidRPr="00D548B9">
        <w:rPr>
          <w:rFonts w:ascii="Arial" w:hAnsi="Arial" w:cs="Arial"/>
          <w:color w:val="000000" w:themeColor="text1"/>
          <w:position w:val="2"/>
          <w:sz w:val="22"/>
          <w:szCs w:val="22"/>
        </w:rPr>
        <w:t>).</w:t>
      </w:r>
      <w:r w:rsidR="00C9051B" w:rsidRPr="00D548B9">
        <w:rPr>
          <w:rFonts w:ascii="Arial" w:hAnsi="Arial" w:cs="Arial"/>
          <w:spacing w:val="5"/>
          <w:position w:val="2"/>
          <w:sz w:val="22"/>
          <w:szCs w:val="22"/>
        </w:rPr>
        <w:t xml:space="preserve"> </w:t>
      </w:r>
      <w:r w:rsidR="00C9051B" w:rsidRPr="00D548B9">
        <w:rPr>
          <w:rFonts w:ascii="Arial" w:hAnsi="Arial" w:cs="Arial"/>
          <w:position w:val="2"/>
          <w:sz w:val="22"/>
          <w:szCs w:val="22"/>
        </w:rPr>
        <w:t>However,</w:t>
      </w:r>
      <w:r w:rsidR="00C9051B" w:rsidRPr="00D548B9">
        <w:rPr>
          <w:rFonts w:ascii="Arial" w:hAnsi="Arial" w:cs="Arial"/>
          <w:spacing w:val="2"/>
          <w:position w:val="2"/>
          <w:sz w:val="22"/>
          <w:szCs w:val="22"/>
        </w:rPr>
        <w:t xml:space="preserve"> </w:t>
      </w:r>
      <w:r w:rsidR="00C9051B" w:rsidRPr="00D548B9">
        <w:rPr>
          <w:rFonts w:ascii="Arial" w:hAnsi="Arial" w:cs="Arial"/>
          <w:position w:val="2"/>
          <w:sz w:val="22"/>
          <w:szCs w:val="22"/>
        </w:rPr>
        <w:t>conjoint</w:t>
      </w:r>
      <w:r w:rsidR="00C9051B" w:rsidRPr="00D548B9">
        <w:rPr>
          <w:rFonts w:ascii="Arial" w:hAnsi="Arial" w:cs="Arial"/>
          <w:spacing w:val="5"/>
          <w:position w:val="2"/>
          <w:sz w:val="22"/>
          <w:szCs w:val="22"/>
        </w:rPr>
        <w:t xml:space="preserve"> </w:t>
      </w:r>
      <w:r w:rsidR="00C9051B" w:rsidRPr="00D548B9">
        <w:rPr>
          <w:rFonts w:ascii="Arial" w:hAnsi="Arial" w:cs="Arial"/>
          <w:position w:val="2"/>
          <w:sz w:val="22"/>
          <w:szCs w:val="22"/>
        </w:rPr>
        <w:t>application</w:t>
      </w:r>
      <w:r w:rsidR="00C9051B" w:rsidRPr="00D548B9">
        <w:rPr>
          <w:rFonts w:ascii="Arial" w:hAnsi="Arial" w:cs="Arial"/>
          <w:spacing w:val="3"/>
          <w:position w:val="2"/>
          <w:sz w:val="22"/>
          <w:szCs w:val="22"/>
        </w:rPr>
        <w:t xml:space="preserve"> </w:t>
      </w:r>
      <w:r w:rsidR="00C9051B" w:rsidRPr="00D548B9">
        <w:rPr>
          <w:rFonts w:ascii="Arial" w:hAnsi="Arial" w:cs="Arial"/>
          <w:position w:val="2"/>
          <w:sz w:val="22"/>
          <w:szCs w:val="22"/>
        </w:rPr>
        <w:t>of</w:t>
      </w:r>
      <w:r w:rsidR="00C9051B" w:rsidRPr="00D548B9">
        <w:rPr>
          <w:rFonts w:ascii="Arial" w:hAnsi="Arial" w:cs="Arial"/>
          <w:spacing w:val="6"/>
          <w:position w:val="2"/>
          <w:sz w:val="22"/>
          <w:szCs w:val="22"/>
        </w:rPr>
        <w:t xml:space="preserve"> </w:t>
      </w:r>
      <w:r w:rsidR="00C9051B" w:rsidRPr="00D548B9">
        <w:rPr>
          <w:rFonts w:ascii="Arial" w:hAnsi="Arial" w:cs="Arial"/>
          <w:position w:val="2"/>
          <w:sz w:val="22"/>
          <w:szCs w:val="22"/>
        </w:rPr>
        <w:t>100</w:t>
      </w:r>
      <w:r w:rsidR="00C9051B" w:rsidRPr="00D548B9">
        <w:rPr>
          <w:rFonts w:ascii="Arial" w:hAnsi="Arial" w:cs="Arial"/>
          <w:spacing w:val="4"/>
          <w:position w:val="2"/>
          <w:sz w:val="22"/>
          <w:szCs w:val="22"/>
        </w:rPr>
        <w:t xml:space="preserve"> </w:t>
      </w:r>
      <w:r w:rsidR="00C9051B" w:rsidRPr="00D548B9">
        <w:rPr>
          <w:rFonts w:ascii="Arial" w:hAnsi="Arial" w:cs="Arial"/>
          <w:position w:val="2"/>
          <w:sz w:val="22"/>
          <w:szCs w:val="22"/>
        </w:rPr>
        <w:t>per</w:t>
      </w:r>
      <w:r w:rsidR="00C9051B" w:rsidRPr="00D548B9">
        <w:rPr>
          <w:rFonts w:ascii="Arial" w:hAnsi="Arial" w:cs="Arial"/>
          <w:spacing w:val="2"/>
          <w:position w:val="2"/>
          <w:sz w:val="22"/>
          <w:szCs w:val="22"/>
        </w:rPr>
        <w:t xml:space="preserve"> </w:t>
      </w:r>
      <w:r w:rsidR="00C9051B" w:rsidRPr="00D548B9">
        <w:rPr>
          <w:rFonts w:ascii="Arial" w:hAnsi="Arial" w:cs="Arial"/>
          <w:position w:val="2"/>
          <w:sz w:val="22"/>
          <w:szCs w:val="22"/>
        </w:rPr>
        <w:t>cent</w:t>
      </w:r>
      <w:r w:rsidR="00C9051B" w:rsidRPr="00D548B9">
        <w:rPr>
          <w:rFonts w:ascii="Arial" w:hAnsi="Arial" w:cs="Arial"/>
          <w:spacing w:val="5"/>
          <w:position w:val="2"/>
          <w:sz w:val="22"/>
          <w:szCs w:val="22"/>
        </w:rPr>
        <w:t xml:space="preserve"> </w:t>
      </w:r>
      <w:r w:rsidR="00C9051B" w:rsidRPr="00D548B9">
        <w:rPr>
          <w:rFonts w:ascii="Arial" w:hAnsi="Arial" w:cs="Arial"/>
          <w:position w:val="2"/>
          <w:sz w:val="22"/>
          <w:szCs w:val="22"/>
        </w:rPr>
        <w:t xml:space="preserve">RDF + </w:t>
      </w:r>
      <w:proofErr w:type="spellStart"/>
      <w:r w:rsidR="00C9051B" w:rsidRPr="00D548B9">
        <w:rPr>
          <w:rFonts w:ascii="Arial" w:hAnsi="Arial" w:cs="Arial"/>
          <w:i/>
          <w:position w:val="2"/>
          <w:sz w:val="22"/>
          <w:szCs w:val="22"/>
        </w:rPr>
        <w:t>Azotobacter</w:t>
      </w:r>
      <w:proofErr w:type="spellEnd"/>
      <w:r w:rsidR="00C9051B" w:rsidRPr="00D548B9">
        <w:rPr>
          <w:rFonts w:ascii="Arial" w:hAnsi="Arial" w:cs="Arial"/>
          <w:i/>
          <w:position w:val="2"/>
          <w:sz w:val="22"/>
          <w:szCs w:val="22"/>
        </w:rPr>
        <w:t xml:space="preserve"> </w:t>
      </w:r>
      <w:r w:rsidR="00C9051B" w:rsidRPr="00D548B9">
        <w:rPr>
          <w:rFonts w:ascii="Arial" w:hAnsi="Arial" w:cs="Arial"/>
          <w:position w:val="2"/>
          <w:sz w:val="22"/>
          <w:szCs w:val="22"/>
        </w:rPr>
        <w:t>(T</w:t>
      </w:r>
      <w:r w:rsidR="00C9051B" w:rsidRPr="00D548B9">
        <w:rPr>
          <w:rFonts w:ascii="Arial" w:hAnsi="Arial" w:cs="Arial"/>
          <w:sz w:val="22"/>
          <w:szCs w:val="22"/>
          <w:vertAlign w:val="subscript"/>
        </w:rPr>
        <w:t>7</w:t>
      </w:r>
      <w:r w:rsidR="00C9051B" w:rsidRPr="00D548B9">
        <w:rPr>
          <w:rFonts w:ascii="Arial" w:hAnsi="Arial" w:cs="Arial"/>
          <w:position w:val="2"/>
          <w:sz w:val="22"/>
          <w:szCs w:val="22"/>
        </w:rPr>
        <w:t>) registered better results than application of inorganic fertilizers</w:t>
      </w:r>
      <w:r w:rsidR="00C9051B" w:rsidRPr="00D548B9">
        <w:rPr>
          <w:rFonts w:ascii="Arial" w:hAnsi="Arial" w:cs="Arial"/>
          <w:spacing w:val="1"/>
          <w:position w:val="2"/>
          <w:sz w:val="22"/>
          <w:szCs w:val="22"/>
        </w:rPr>
        <w:t xml:space="preserve"> </w:t>
      </w:r>
      <w:r w:rsidR="00C9051B" w:rsidRPr="00D548B9">
        <w:rPr>
          <w:rFonts w:ascii="Arial" w:hAnsi="Arial" w:cs="Arial"/>
          <w:position w:val="2"/>
          <w:sz w:val="22"/>
          <w:szCs w:val="22"/>
        </w:rPr>
        <w:t>alone (T</w:t>
      </w:r>
      <w:r w:rsidR="00C9051B" w:rsidRPr="00D548B9">
        <w:rPr>
          <w:rFonts w:ascii="Arial" w:hAnsi="Arial" w:cs="Arial"/>
          <w:position w:val="2"/>
          <w:sz w:val="22"/>
          <w:szCs w:val="22"/>
          <w:vertAlign w:val="subscript"/>
        </w:rPr>
        <w:t>2</w:t>
      </w:r>
      <w:r w:rsidR="00C9051B" w:rsidRPr="00D548B9">
        <w:rPr>
          <w:rFonts w:ascii="Arial" w:hAnsi="Arial" w:cs="Arial"/>
          <w:position w:val="2"/>
          <w:sz w:val="22"/>
          <w:szCs w:val="22"/>
        </w:rPr>
        <w:t>).</w:t>
      </w:r>
      <w:r w:rsidR="007F4902" w:rsidRPr="00D548B9">
        <w:rPr>
          <w:rFonts w:ascii="Arial" w:hAnsi="Arial" w:cs="Arial"/>
          <w:position w:val="2"/>
          <w:sz w:val="22"/>
          <w:szCs w:val="22"/>
        </w:rPr>
        <w:t xml:space="preserve"> </w:t>
      </w:r>
      <w:r w:rsidR="000D22E1" w:rsidRPr="00D548B9">
        <w:rPr>
          <w:rFonts w:ascii="Arial" w:hAnsi="Arial" w:cs="Arial"/>
          <w:sz w:val="22"/>
          <w:szCs w:val="22"/>
        </w:rPr>
        <w:t xml:space="preserve">Treatments </w:t>
      </w:r>
      <w:r w:rsidR="000D22E1" w:rsidRPr="00D548B9">
        <w:rPr>
          <w:rFonts w:ascii="Arial" w:hAnsi="Arial" w:cs="Arial"/>
          <w:position w:val="2"/>
          <w:sz w:val="22"/>
          <w:szCs w:val="22"/>
        </w:rPr>
        <w:t>T</w:t>
      </w:r>
      <w:r w:rsidR="000D22E1" w:rsidRPr="00D548B9">
        <w:rPr>
          <w:rFonts w:ascii="Arial" w:hAnsi="Arial" w:cs="Arial"/>
          <w:sz w:val="22"/>
          <w:szCs w:val="22"/>
          <w:vertAlign w:val="subscript"/>
        </w:rPr>
        <w:t>7</w:t>
      </w:r>
      <w:r w:rsidR="000D22E1" w:rsidRPr="00D548B9">
        <w:rPr>
          <w:rFonts w:ascii="Arial" w:hAnsi="Arial" w:cs="Arial"/>
          <w:sz w:val="22"/>
          <w:szCs w:val="22"/>
        </w:rPr>
        <w:t xml:space="preserve"> to T</w:t>
      </w:r>
      <w:r w:rsidR="000D22E1" w:rsidRPr="00D548B9">
        <w:rPr>
          <w:rFonts w:ascii="Arial" w:hAnsi="Arial" w:cs="Arial"/>
          <w:sz w:val="22"/>
          <w:szCs w:val="22"/>
          <w:vertAlign w:val="subscript"/>
        </w:rPr>
        <w:t>11</w:t>
      </w:r>
      <w:r w:rsidR="000D22E1" w:rsidRPr="00D548B9">
        <w:rPr>
          <w:rFonts w:ascii="Arial" w:hAnsi="Arial" w:cs="Arial"/>
          <w:sz w:val="22"/>
          <w:szCs w:val="22"/>
        </w:rPr>
        <w:t xml:space="preserve"> performed better than T</w:t>
      </w:r>
      <w:r w:rsidR="000D22E1" w:rsidRPr="00D548B9">
        <w:rPr>
          <w:rFonts w:ascii="Arial" w:hAnsi="Arial" w:cs="Arial"/>
          <w:sz w:val="22"/>
          <w:szCs w:val="22"/>
          <w:vertAlign w:val="subscript"/>
        </w:rPr>
        <w:t>2</w:t>
      </w:r>
      <w:r w:rsidR="000D22E1" w:rsidRPr="00D548B9">
        <w:rPr>
          <w:rFonts w:ascii="Arial" w:hAnsi="Arial" w:cs="Arial"/>
          <w:sz w:val="22"/>
          <w:szCs w:val="22"/>
        </w:rPr>
        <w:t xml:space="preserve"> to T</w:t>
      </w:r>
      <w:r w:rsidR="000D22E1" w:rsidRPr="00D548B9">
        <w:rPr>
          <w:rFonts w:ascii="Arial" w:hAnsi="Arial" w:cs="Arial"/>
          <w:sz w:val="22"/>
          <w:szCs w:val="22"/>
          <w:vertAlign w:val="subscript"/>
        </w:rPr>
        <w:t>6</w:t>
      </w:r>
      <w:r w:rsidR="000D22E1" w:rsidRPr="00D548B9">
        <w:rPr>
          <w:rFonts w:ascii="Arial" w:hAnsi="Arial" w:cs="Arial"/>
          <w:sz w:val="22"/>
          <w:szCs w:val="22"/>
        </w:rPr>
        <w:t>, however, were statistically at par with each other.</w:t>
      </w:r>
    </w:p>
    <w:p w:rsidR="00C57AA4" w:rsidRPr="00D548B9" w:rsidRDefault="00C57AA4" w:rsidP="00A20E15">
      <w:pPr>
        <w:ind w:firstLine="720"/>
        <w:jc w:val="both"/>
        <w:rPr>
          <w:rFonts w:ascii="Arial" w:hAnsi="Arial" w:cs="Arial"/>
          <w:color w:val="000000" w:themeColor="text1"/>
          <w:sz w:val="22"/>
          <w:szCs w:val="22"/>
        </w:rPr>
      </w:pPr>
      <w:r w:rsidRPr="00D548B9">
        <w:rPr>
          <w:rFonts w:ascii="Arial" w:hAnsi="Arial" w:cs="Arial"/>
          <w:bCs/>
          <w:color w:val="000000" w:themeColor="text1"/>
          <w:sz w:val="22"/>
          <w:szCs w:val="22"/>
        </w:rPr>
        <w:t xml:space="preserve">The observed increase in leaf count per plant with the substitution of RDN by vermicompost may be attributed to its ability to solubilize soil nutrients, chelate metal ions and thereby improve overall nutrient availability. </w:t>
      </w:r>
      <w:r w:rsidRPr="00D548B9">
        <w:rPr>
          <w:rFonts w:ascii="Arial" w:hAnsi="Arial" w:cs="Arial"/>
          <w:color w:val="000000" w:themeColor="text1"/>
          <w:sz w:val="22"/>
          <w:szCs w:val="22"/>
        </w:rPr>
        <w:t>Bio-fertilizers by producing plant growth substances that activate enzymes and stimulate cell division further promote vegetative growth whereas; less leaf count might be due to insufficient nutritional support</w:t>
      </w:r>
      <w:r w:rsidR="007232D6"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 xml:space="preserve">(Neupane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2020</w:t>
      </w:r>
      <w:r w:rsidR="004378A1" w:rsidRPr="00D548B9">
        <w:rPr>
          <w:rFonts w:ascii="Arial" w:hAnsi="Arial" w:cs="Arial"/>
          <w:color w:val="000000" w:themeColor="text1"/>
          <w:sz w:val="22"/>
          <w:szCs w:val="22"/>
          <w:vertAlign w:val="superscript"/>
        </w:rPr>
        <w:t>1</w:t>
      </w:r>
      <w:r w:rsidR="00DE2AC1">
        <w:rPr>
          <w:rFonts w:ascii="Arial" w:hAnsi="Arial" w:cs="Arial"/>
          <w:color w:val="000000" w:themeColor="text1"/>
          <w:sz w:val="22"/>
          <w:szCs w:val="22"/>
          <w:vertAlign w:val="superscript"/>
        </w:rPr>
        <w:t>3</w:t>
      </w:r>
      <w:r w:rsidRPr="00D548B9">
        <w:rPr>
          <w:rFonts w:ascii="Arial" w:hAnsi="Arial" w:cs="Arial"/>
          <w:color w:val="000000" w:themeColor="text1"/>
          <w:sz w:val="22"/>
          <w:szCs w:val="22"/>
        </w:rPr>
        <w:t xml:space="preserve">, Islam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2021</w:t>
      </w:r>
      <w:r w:rsidR="005259B5">
        <w:rPr>
          <w:rFonts w:ascii="Arial" w:hAnsi="Arial" w:cs="Arial"/>
          <w:color w:val="000000" w:themeColor="text1"/>
          <w:sz w:val="22"/>
          <w:szCs w:val="22"/>
          <w:vertAlign w:val="superscript"/>
        </w:rPr>
        <w:t>10</w:t>
      </w:r>
      <w:r w:rsidRPr="00D548B9">
        <w:rPr>
          <w:rFonts w:ascii="Arial" w:hAnsi="Arial" w:cs="Arial"/>
          <w:color w:val="000000" w:themeColor="text1"/>
          <w:sz w:val="22"/>
          <w:szCs w:val="22"/>
        </w:rPr>
        <w:t xml:space="preserve"> and Sharma </w:t>
      </w:r>
      <w:r w:rsidRPr="00D548B9">
        <w:rPr>
          <w:rFonts w:ascii="Arial" w:hAnsi="Arial" w:cs="Arial"/>
          <w:i/>
          <w:color w:val="000000" w:themeColor="text1"/>
          <w:sz w:val="22"/>
          <w:szCs w:val="22"/>
        </w:rPr>
        <w:t>et al.</w:t>
      </w:r>
      <w:r w:rsidR="004378A1"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2022</w:t>
      </w:r>
      <w:r w:rsidR="004378A1" w:rsidRPr="00D548B9">
        <w:rPr>
          <w:rFonts w:ascii="Arial" w:hAnsi="Arial" w:cs="Arial"/>
          <w:color w:val="000000" w:themeColor="text1"/>
          <w:sz w:val="22"/>
          <w:szCs w:val="22"/>
          <w:vertAlign w:val="superscript"/>
        </w:rPr>
        <w:t>1</w:t>
      </w:r>
      <w:r w:rsidR="00DE2AC1">
        <w:rPr>
          <w:rFonts w:ascii="Arial" w:hAnsi="Arial" w:cs="Arial"/>
          <w:color w:val="000000" w:themeColor="text1"/>
          <w:sz w:val="22"/>
          <w:szCs w:val="22"/>
          <w:vertAlign w:val="superscript"/>
        </w:rPr>
        <w:t>2</w:t>
      </w:r>
      <w:r w:rsidRPr="00D548B9">
        <w:rPr>
          <w:rFonts w:ascii="Arial" w:hAnsi="Arial" w:cs="Arial"/>
          <w:color w:val="000000" w:themeColor="text1"/>
          <w:sz w:val="22"/>
          <w:szCs w:val="22"/>
        </w:rPr>
        <w:t>).</w:t>
      </w:r>
    </w:p>
    <w:p w:rsidR="00C57AA4" w:rsidRPr="00D548B9" w:rsidRDefault="00C57AA4" w:rsidP="00F720D9">
      <w:pPr>
        <w:pStyle w:val="ListParagraph"/>
        <w:numPr>
          <w:ilvl w:val="0"/>
          <w:numId w:val="31"/>
        </w:numPr>
        <w:spacing w:line="240" w:lineRule="auto"/>
        <w:ind w:left="426" w:hanging="426"/>
        <w:jc w:val="both"/>
        <w:rPr>
          <w:rFonts w:ascii="Arial" w:hAnsi="Arial" w:cs="Arial"/>
          <w:b/>
          <w:color w:val="000000" w:themeColor="text1"/>
        </w:rPr>
      </w:pPr>
      <w:r w:rsidRPr="00D548B9">
        <w:rPr>
          <w:rFonts w:ascii="Arial" w:hAnsi="Arial" w:cs="Arial"/>
          <w:b/>
          <w:color w:val="000000" w:themeColor="text1"/>
        </w:rPr>
        <w:t>Yield Attributes</w:t>
      </w:r>
    </w:p>
    <w:p w:rsidR="00C57AA4" w:rsidRPr="00D548B9" w:rsidRDefault="00C57AA4" w:rsidP="00F720D9">
      <w:pPr>
        <w:pStyle w:val="NormalWeb"/>
        <w:spacing w:before="0" w:beforeAutospacing="0" w:after="0" w:afterAutospacing="0"/>
        <w:jc w:val="both"/>
        <w:rPr>
          <w:rFonts w:ascii="Arial" w:hAnsi="Arial" w:cs="Arial"/>
          <w:b/>
          <w:color w:val="000000" w:themeColor="text1"/>
          <w:sz w:val="22"/>
          <w:szCs w:val="22"/>
        </w:rPr>
      </w:pPr>
      <w:r w:rsidRPr="00D548B9">
        <w:rPr>
          <w:rFonts w:ascii="Arial" w:hAnsi="Arial" w:cs="Arial"/>
          <w:b/>
          <w:color w:val="000000" w:themeColor="text1"/>
          <w:sz w:val="22"/>
          <w:szCs w:val="22"/>
        </w:rPr>
        <w:t>Curd diameter</w:t>
      </w:r>
    </w:p>
    <w:p w:rsidR="006701F0" w:rsidRPr="00D548B9" w:rsidRDefault="00C57AA4" w:rsidP="00B540E7">
      <w:pPr>
        <w:pStyle w:val="NormalWeb"/>
        <w:spacing w:before="0" w:beforeAutospacing="0" w:after="0" w:afterAutospacing="0"/>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Incorporation of full recommended nitrogen dose </w:t>
      </w:r>
      <w:r w:rsidRPr="00D548B9">
        <w:rPr>
          <w:rFonts w:ascii="Arial" w:hAnsi="Arial" w:cs="Arial"/>
          <w:i/>
          <w:color w:val="000000" w:themeColor="text1"/>
          <w:sz w:val="22"/>
          <w:szCs w:val="22"/>
        </w:rPr>
        <w:t>via</w:t>
      </w:r>
      <w:r w:rsidRPr="00D548B9">
        <w:rPr>
          <w:rFonts w:ascii="Arial" w:hAnsi="Arial" w:cs="Arial"/>
          <w:color w:val="000000" w:themeColor="text1"/>
          <w:sz w:val="22"/>
          <w:szCs w:val="22"/>
        </w:rPr>
        <w:t xml:space="preserve"> vermicompost in association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gave largest curd diameter (15.13 cm) outperforming all other treatments.</w:t>
      </w:r>
      <w:r w:rsidR="00DE57EE" w:rsidRPr="00D548B9">
        <w:rPr>
          <w:rFonts w:ascii="Arial" w:hAnsi="Arial" w:cs="Arial"/>
          <w:color w:val="000000" w:themeColor="text1"/>
          <w:sz w:val="22"/>
          <w:szCs w:val="22"/>
        </w:rPr>
        <w:t xml:space="preserve"> Lowest </w:t>
      </w:r>
      <w:r w:rsidR="00DE57EE" w:rsidRPr="00D548B9">
        <w:rPr>
          <w:rFonts w:ascii="Arial" w:hAnsi="Arial" w:cs="Arial"/>
          <w:color w:val="000000" w:themeColor="text1"/>
          <w:sz w:val="22"/>
          <w:szCs w:val="22"/>
        </w:rPr>
        <w:lastRenderedPageBreak/>
        <w:t>curd diameter</w:t>
      </w:r>
      <w:r w:rsidR="00CA4C7E" w:rsidRPr="00D548B9">
        <w:rPr>
          <w:rFonts w:ascii="Arial" w:hAnsi="Arial" w:cs="Arial"/>
          <w:color w:val="000000" w:themeColor="text1"/>
          <w:sz w:val="22"/>
          <w:szCs w:val="22"/>
        </w:rPr>
        <w:t xml:space="preserve"> (</w:t>
      </w:r>
      <w:r w:rsidR="00852509" w:rsidRPr="00D548B9">
        <w:rPr>
          <w:rFonts w:ascii="Arial" w:hAnsi="Arial" w:cs="Arial"/>
          <w:color w:val="000000" w:themeColor="text1"/>
          <w:sz w:val="22"/>
          <w:szCs w:val="22"/>
        </w:rPr>
        <w:t>8.67 cm</w:t>
      </w:r>
      <w:r w:rsidR="00CA4C7E" w:rsidRPr="00D548B9">
        <w:rPr>
          <w:rFonts w:ascii="Arial" w:hAnsi="Arial" w:cs="Arial"/>
          <w:color w:val="000000" w:themeColor="text1"/>
          <w:sz w:val="22"/>
          <w:szCs w:val="22"/>
        </w:rPr>
        <w:t>)</w:t>
      </w:r>
      <w:r w:rsidR="00DE57EE" w:rsidRPr="00D548B9">
        <w:rPr>
          <w:rFonts w:ascii="Arial" w:hAnsi="Arial" w:cs="Arial"/>
          <w:color w:val="000000" w:themeColor="text1"/>
          <w:sz w:val="22"/>
          <w:szCs w:val="22"/>
        </w:rPr>
        <w:t xml:space="preserve"> was found</w:t>
      </w:r>
      <w:r w:rsidR="006364DA" w:rsidRPr="00D548B9">
        <w:rPr>
          <w:rFonts w:ascii="Arial" w:hAnsi="Arial" w:cs="Arial"/>
          <w:color w:val="000000" w:themeColor="text1"/>
          <w:sz w:val="22"/>
          <w:szCs w:val="22"/>
        </w:rPr>
        <w:t xml:space="preserve"> in control plot receiving no nutrient source</w:t>
      </w:r>
      <w:r w:rsidR="00891197" w:rsidRPr="00D548B9">
        <w:rPr>
          <w:rFonts w:ascii="Arial" w:hAnsi="Arial" w:cs="Arial"/>
          <w:color w:val="000000" w:themeColor="text1"/>
          <w:sz w:val="22"/>
          <w:szCs w:val="22"/>
        </w:rPr>
        <w:t>s</w:t>
      </w:r>
      <w:r w:rsidR="002D6530" w:rsidRPr="00D548B9">
        <w:rPr>
          <w:rFonts w:ascii="Arial" w:hAnsi="Arial" w:cs="Arial"/>
          <w:color w:val="000000" w:themeColor="text1"/>
          <w:sz w:val="22"/>
          <w:szCs w:val="22"/>
        </w:rPr>
        <w:t xml:space="preserve"> (Table </w:t>
      </w:r>
      <w:r w:rsidR="00B25C3F">
        <w:rPr>
          <w:rFonts w:ascii="Arial" w:hAnsi="Arial" w:cs="Arial"/>
          <w:color w:val="000000" w:themeColor="text1"/>
          <w:sz w:val="22"/>
          <w:szCs w:val="22"/>
        </w:rPr>
        <w:t>2</w:t>
      </w:r>
      <w:r w:rsidR="002D6530" w:rsidRPr="00D548B9">
        <w:rPr>
          <w:rFonts w:ascii="Arial" w:hAnsi="Arial" w:cs="Arial"/>
          <w:color w:val="000000" w:themeColor="text1"/>
          <w:sz w:val="22"/>
          <w:szCs w:val="22"/>
        </w:rPr>
        <w:t>.)</w:t>
      </w:r>
      <w:r w:rsidR="006364DA"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Treatments using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with RDN </w:t>
      </w:r>
      <w:r w:rsidR="006701F0" w:rsidRPr="00D548B9">
        <w:rPr>
          <w:rFonts w:ascii="Arial" w:hAnsi="Arial" w:cs="Arial"/>
          <w:color w:val="000000" w:themeColor="text1"/>
          <w:sz w:val="22"/>
          <w:szCs w:val="22"/>
        </w:rPr>
        <w:t>(T</w:t>
      </w:r>
      <w:r w:rsidR="006701F0" w:rsidRPr="00D548B9">
        <w:rPr>
          <w:rFonts w:ascii="Arial" w:hAnsi="Arial" w:cs="Arial"/>
          <w:color w:val="000000" w:themeColor="text1"/>
          <w:sz w:val="22"/>
          <w:szCs w:val="22"/>
          <w:vertAlign w:val="subscript"/>
        </w:rPr>
        <w:t>7</w:t>
      </w:r>
      <w:r w:rsidR="006701F0" w:rsidRPr="00D548B9">
        <w:rPr>
          <w:rFonts w:ascii="Arial" w:hAnsi="Arial" w:cs="Arial"/>
          <w:color w:val="000000" w:themeColor="text1"/>
          <w:sz w:val="22"/>
          <w:szCs w:val="22"/>
        </w:rPr>
        <w:t>–T</w:t>
      </w:r>
      <w:r w:rsidR="006701F0" w:rsidRPr="00D548B9">
        <w:rPr>
          <w:rFonts w:ascii="Arial" w:hAnsi="Arial" w:cs="Arial"/>
          <w:color w:val="000000" w:themeColor="text1"/>
          <w:sz w:val="22"/>
          <w:szCs w:val="22"/>
          <w:vertAlign w:val="subscript"/>
        </w:rPr>
        <w:t>11</w:t>
      </w:r>
      <w:r w:rsidR="006701F0"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 xml:space="preserve">continuously showed superior results over their counterparts without </w:t>
      </w:r>
      <w:proofErr w:type="spellStart"/>
      <w:r w:rsidRPr="00D548B9">
        <w:rPr>
          <w:rFonts w:ascii="Arial" w:hAnsi="Arial" w:cs="Arial"/>
          <w:i/>
          <w:color w:val="000000" w:themeColor="text1"/>
          <w:sz w:val="22"/>
          <w:szCs w:val="22"/>
        </w:rPr>
        <w:t>Azotobacter</w:t>
      </w:r>
      <w:proofErr w:type="spellEnd"/>
      <w:r w:rsidR="006701F0" w:rsidRPr="00D548B9">
        <w:rPr>
          <w:rFonts w:ascii="Arial" w:hAnsi="Arial" w:cs="Arial"/>
          <w:i/>
          <w:color w:val="000000" w:themeColor="text1"/>
          <w:sz w:val="22"/>
          <w:szCs w:val="22"/>
        </w:rPr>
        <w:t xml:space="preserve"> </w:t>
      </w:r>
      <w:r w:rsidR="006701F0" w:rsidRPr="00D548B9">
        <w:rPr>
          <w:rFonts w:ascii="Arial" w:hAnsi="Arial" w:cs="Arial"/>
          <w:color w:val="000000" w:themeColor="text1"/>
          <w:sz w:val="22"/>
          <w:szCs w:val="22"/>
        </w:rPr>
        <w:t>(T</w:t>
      </w:r>
      <w:r w:rsidR="006701F0" w:rsidRPr="00D548B9">
        <w:rPr>
          <w:rFonts w:ascii="Arial" w:hAnsi="Arial" w:cs="Arial"/>
          <w:color w:val="000000" w:themeColor="text1"/>
          <w:sz w:val="22"/>
          <w:szCs w:val="22"/>
          <w:vertAlign w:val="subscript"/>
        </w:rPr>
        <w:t>2</w:t>
      </w:r>
      <w:r w:rsidR="006701F0" w:rsidRPr="00D548B9">
        <w:rPr>
          <w:rFonts w:ascii="Arial" w:hAnsi="Arial" w:cs="Arial"/>
          <w:color w:val="000000" w:themeColor="text1"/>
          <w:sz w:val="22"/>
          <w:szCs w:val="22"/>
        </w:rPr>
        <w:t>–T</w:t>
      </w:r>
      <w:r w:rsidR="006701F0" w:rsidRPr="00D548B9">
        <w:rPr>
          <w:rFonts w:ascii="Arial" w:hAnsi="Arial" w:cs="Arial"/>
          <w:color w:val="000000" w:themeColor="text1"/>
          <w:sz w:val="22"/>
          <w:szCs w:val="22"/>
          <w:vertAlign w:val="subscript"/>
        </w:rPr>
        <w:t>6</w:t>
      </w:r>
      <w:r w:rsidR="006701F0" w:rsidRPr="00D548B9">
        <w:rPr>
          <w:rFonts w:ascii="Arial" w:hAnsi="Arial" w:cs="Arial"/>
          <w:color w:val="000000" w:themeColor="text1"/>
          <w:sz w:val="22"/>
          <w:szCs w:val="22"/>
        </w:rPr>
        <w:t>) w</w:t>
      </w:r>
      <w:r w:rsidR="006701F0" w:rsidRPr="00D548B9">
        <w:rPr>
          <w:rFonts w:ascii="Arial" w:hAnsi="Arial" w:cs="Arial"/>
          <w:sz w:val="22"/>
          <w:szCs w:val="22"/>
        </w:rPr>
        <w:t>ith both groups remaining statis</w:t>
      </w:r>
      <w:r w:rsidR="008B769B" w:rsidRPr="00D548B9">
        <w:rPr>
          <w:rFonts w:ascii="Arial" w:hAnsi="Arial" w:cs="Arial"/>
          <w:sz w:val="22"/>
          <w:szCs w:val="22"/>
        </w:rPr>
        <w:t>tically at par with each other.</w:t>
      </w:r>
    </w:p>
    <w:p w:rsidR="00C57AA4" w:rsidRPr="00D548B9" w:rsidRDefault="00C57AA4" w:rsidP="00B540E7">
      <w:pPr>
        <w:pStyle w:val="NormalWeb"/>
        <w:spacing w:before="0" w:beforeAutospacing="0" w:after="0" w:afterAutospacing="0"/>
        <w:ind w:firstLine="720"/>
        <w:jc w:val="both"/>
        <w:rPr>
          <w:rFonts w:ascii="Arial" w:hAnsi="Arial" w:cs="Arial"/>
          <w:b/>
          <w:color w:val="000000" w:themeColor="text1"/>
          <w:sz w:val="22"/>
          <w:szCs w:val="22"/>
        </w:rPr>
      </w:pPr>
      <w:r w:rsidRPr="00D548B9">
        <w:rPr>
          <w:rFonts w:ascii="Arial" w:hAnsi="Arial" w:cs="Arial"/>
          <w:color w:val="000000" w:themeColor="text1"/>
          <w:sz w:val="22"/>
          <w:szCs w:val="22"/>
        </w:rPr>
        <w:t>No addition of nutrients in the control plots resulted in the lowest curd diameter, whereas application of inorganic fertilizers, manures or bio-fertilizers increased the availability of NPK, due to which growth might have been boosted as they increase in photosynthetic activity and chlorophyll content of plant, which leads</w:t>
      </w:r>
      <w:r w:rsidR="008141C7" w:rsidRPr="00D548B9">
        <w:rPr>
          <w:rFonts w:ascii="Arial" w:hAnsi="Arial" w:cs="Arial"/>
          <w:color w:val="000000" w:themeColor="text1"/>
          <w:sz w:val="22"/>
          <w:szCs w:val="22"/>
        </w:rPr>
        <w:t xml:space="preserve"> to better nourishment of curd</w:t>
      </w:r>
      <w:r w:rsidRPr="00D548B9">
        <w:rPr>
          <w:rFonts w:ascii="Arial" w:hAnsi="Arial" w:cs="Arial"/>
          <w:color w:val="000000" w:themeColor="text1"/>
          <w:sz w:val="22"/>
          <w:szCs w:val="22"/>
        </w:rPr>
        <w:t xml:space="preserve"> (</w:t>
      </w:r>
      <w:r w:rsidR="00A043AB" w:rsidRPr="00D548B9">
        <w:rPr>
          <w:rFonts w:ascii="Arial" w:hAnsi="Arial" w:cs="Arial"/>
          <w:color w:val="000000" w:themeColor="text1"/>
          <w:sz w:val="22"/>
          <w:szCs w:val="22"/>
        </w:rPr>
        <w:t xml:space="preserve">Kaur </w:t>
      </w:r>
      <w:r w:rsidR="00A043AB" w:rsidRPr="00D548B9">
        <w:rPr>
          <w:rFonts w:ascii="Arial" w:hAnsi="Arial" w:cs="Arial"/>
          <w:i/>
          <w:color w:val="000000" w:themeColor="text1"/>
          <w:sz w:val="22"/>
          <w:szCs w:val="22"/>
        </w:rPr>
        <w:t>et al</w:t>
      </w:r>
      <w:r w:rsidR="00A043AB" w:rsidRPr="00D548B9">
        <w:rPr>
          <w:rFonts w:ascii="Arial" w:hAnsi="Arial" w:cs="Arial"/>
          <w:color w:val="000000" w:themeColor="text1"/>
          <w:sz w:val="22"/>
          <w:szCs w:val="22"/>
        </w:rPr>
        <w:t>. 2020</w:t>
      </w:r>
      <w:r w:rsidR="00A043AB" w:rsidRPr="00D548B9">
        <w:rPr>
          <w:rFonts w:ascii="Arial" w:hAnsi="Arial" w:cs="Arial"/>
          <w:color w:val="000000" w:themeColor="text1"/>
          <w:sz w:val="22"/>
          <w:szCs w:val="22"/>
          <w:vertAlign w:val="superscript"/>
        </w:rPr>
        <w:t>1</w:t>
      </w:r>
      <w:r w:rsidR="00DC22C7">
        <w:rPr>
          <w:rFonts w:ascii="Arial" w:hAnsi="Arial" w:cs="Arial"/>
          <w:color w:val="000000" w:themeColor="text1"/>
          <w:sz w:val="22"/>
          <w:szCs w:val="22"/>
          <w:vertAlign w:val="superscript"/>
        </w:rPr>
        <w:t>4</w:t>
      </w:r>
      <w:r w:rsidR="00A043AB" w:rsidRPr="00D548B9">
        <w:rPr>
          <w:rFonts w:ascii="Arial" w:hAnsi="Arial" w:cs="Arial"/>
          <w:color w:val="000000" w:themeColor="text1"/>
          <w:sz w:val="22"/>
          <w:szCs w:val="22"/>
        </w:rPr>
        <w:t xml:space="preserve">, </w:t>
      </w:r>
      <w:proofErr w:type="spellStart"/>
      <w:r w:rsidR="00A043AB" w:rsidRPr="00D548B9">
        <w:rPr>
          <w:rFonts w:ascii="Arial" w:hAnsi="Arial" w:cs="Arial"/>
          <w:color w:val="000000" w:themeColor="text1"/>
          <w:sz w:val="22"/>
          <w:szCs w:val="22"/>
        </w:rPr>
        <w:t>Komma</w:t>
      </w:r>
      <w:proofErr w:type="spellEnd"/>
      <w:r w:rsidR="00A043AB" w:rsidRPr="00D548B9">
        <w:rPr>
          <w:rFonts w:ascii="Arial" w:hAnsi="Arial" w:cs="Arial"/>
          <w:color w:val="000000" w:themeColor="text1"/>
          <w:sz w:val="22"/>
          <w:szCs w:val="22"/>
        </w:rPr>
        <w:t xml:space="preserve"> </w:t>
      </w:r>
      <w:r w:rsidR="00A043AB" w:rsidRPr="00D548B9">
        <w:rPr>
          <w:rFonts w:ascii="Arial" w:hAnsi="Arial" w:cs="Arial"/>
          <w:i/>
          <w:color w:val="000000" w:themeColor="text1"/>
          <w:sz w:val="22"/>
          <w:szCs w:val="22"/>
        </w:rPr>
        <w:t>et al</w:t>
      </w:r>
      <w:r w:rsidR="00A043AB" w:rsidRPr="00D548B9">
        <w:rPr>
          <w:rFonts w:ascii="Arial" w:hAnsi="Arial" w:cs="Arial"/>
          <w:color w:val="000000" w:themeColor="text1"/>
          <w:sz w:val="22"/>
          <w:szCs w:val="22"/>
        </w:rPr>
        <w:t>. 2020</w:t>
      </w:r>
      <w:r w:rsidR="00A043AB" w:rsidRPr="00D548B9">
        <w:rPr>
          <w:rFonts w:ascii="Arial" w:hAnsi="Arial" w:cs="Arial"/>
          <w:color w:val="000000" w:themeColor="text1"/>
          <w:sz w:val="22"/>
          <w:szCs w:val="22"/>
          <w:vertAlign w:val="superscript"/>
        </w:rPr>
        <w:t>1</w:t>
      </w:r>
      <w:r w:rsidR="00DC22C7">
        <w:rPr>
          <w:rFonts w:ascii="Arial" w:hAnsi="Arial" w:cs="Arial"/>
          <w:color w:val="000000" w:themeColor="text1"/>
          <w:sz w:val="22"/>
          <w:szCs w:val="22"/>
          <w:vertAlign w:val="superscript"/>
        </w:rPr>
        <w:t>5</w:t>
      </w:r>
      <w:r w:rsidR="00A043AB"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 xml:space="preserve">Neupane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2020</w:t>
      </w:r>
      <w:r w:rsidR="00A043AB" w:rsidRPr="00D548B9">
        <w:rPr>
          <w:rFonts w:ascii="Arial" w:hAnsi="Arial" w:cs="Arial"/>
          <w:color w:val="000000" w:themeColor="text1"/>
          <w:sz w:val="22"/>
          <w:szCs w:val="22"/>
          <w:vertAlign w:val="superscript"/>
        </w:rPr>
        <w:t>1</w:t>
      </w:r>
      <w:r w:rsidR="00DC22C7">
        <w:rPr>
          <w:rFonts w:ascii="Arial" w:hAnsi="Arial" w:cs="Arial"/>
          <w:color w:val="000000" w:themeColor="text1"/>
          <w:sz w:val="22"/>
          <w:szCs w:val="22"/>
          <w:vertAlign w:val="superscript"/>
        </w:rPr>
        <w:t>3</w:t>
      </w:r>
      <w:r w:rsidRPr="00D548B9">
        <w:rPr>
          <w:rFonts w:ascii="Arial" w:hAnsi="Arial" w:cs="Arial"/>
          <w:color w:val="000000" w:themeColor="text1"/>
          <w:sz w:val="22"/>
          <w:szCs w:val="22"/>
        </w:rPr>
        <w:t xml:space="preserve">, Rabindra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2021</w:t>
      </w:r>
      <w:r w:rsidR="00A043AB" w:rsidRPr="00D548B9">
        <w:rPr>
          <w:rFonts w:ascii="Arial" w:hAnsi="Arial" w:cs="Arial"/>
          <w:color w:val="000000" w:themeColor="text1"/>
          <w:sz w:val="22"/>
          <w:szCs w:val="22"/>
          <w:vertAlign w:val="superscript"/>
        </w:rPr>
        <w:t>1</w:t>
      </w:r>
      <w:r w:rsidR="00DC22C7">
        <w:rPr>
          <w:rFonts w:ascii="Arial" w:hAnsi="Arial" w:cs="Arial"/>
          <w:color w:val="000000" w:themeColor="text1"/>
          <w:sz w:val="22"/>
          <w:szCs w:val="22"/>
          <w:vertAlign w:val="superscript"/>
        </w:rPr>
        <w:t>1</w:t>
      </w:r>
      <w:r w:rsidRPr="00D548B9">
        <w:rPr>
          <w:rFonts w:ascii="Arial" w:hAnsi="Arial" w:cs="Arial"/>
          <w:color w:val="000000" w:themeColor="text1"/>
          <w:sz w:val="22"/>
          <w:szCs w:val="22"/>
        </w:rPr>
        <w:t xml:space="preserve"> and Sharma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2022</w:t>
      </w:r>
      <w:r w:rsidR="00A043AB" w:rsidRPr="00D548B9">
        <w:rPr>
          <w:rFonts w:ascii="Arial" w:hAnsi="Arial" w:cs="Arial"/>
          <w:color w:val="000000" w:themeColor="text1"/>
          <w:sz w:val="22"/>
          <w:szCs w:val="22"/>
          <w:vertAlign w:val="superscript"/>
        </w:rPr>
        <w:t>1</w:t>
      </w:r>
      <w:r w:rsidR="00477D0A">
        <w:rPr>
          <w:rFonts w:ascii="Arial" w:hAnsi="Arial" w:cs="Arial"/>
          <w:color w:val="000000" w:themeColor="text1"/>
          <w:sz w:val="22"/>
          <w:szCs w:val="22"/>
          <w:vertAlign w:val="superscript"/>
        </w:rPr>
        <w:t>2</w:t>
      </w:r>
      <w:r w:rsidRPr="00D548B9">
        <w:rPr>
          <w:rFonts w:ascii="Arial" w:hAnsi="Arial" w:cs="Arial"/>
          <w:color w:val="000000" w:themeColor="text1"/>
          <w:sz w:val="22"/>
          <w:szCs w:val="22"/>
        </w:rPr>
        <w:t>).</w:t>
      </w:r>
    </w:p>
    <w:p w:rsidR="00C57AA4" w:rsidRPr="00D548B9" w:rsidRDefault="00C57AA4" w:rsidP="00F720D9">
      <w:pPr>
        <w:pStyle w:val="NormalWeb"/>
        <w:spacing w:before="0" w:beforeAutospacing="0" w:after="0" w:afterAutospacing="0"/>
        <w:jc w:val="both"/>
        <w:rPr>
          <w:rFonts w:ascii="Arial" w:hAnsi="Arial" w:cs="Arial"/>
          <w:b/>
          <w:color w:val="000000" w:themeColor="text1"/>
          <w:sz w:val="22"/>
          <w:szCs w:val="22"/>
        </w:rPr>
      </w:pPr>
      <w:r w:rsidRPr="00D548B9">
        <w:rPr>
          <w:rFonts w:ascii="Arial" w:hAnsi="Arial" w:cs="Arial"/>
          <w:b/>
          <w:color w:val="000000" w:themeColor="text1"/>
          <w:sz w:val="22"/>
          <w:szCs w:val="22"/>
        </w:rPr>
        <w:t>Curd Depth</w:t>
      </w:r>
    </w:p>
    <w:p w:rsidR="00EA1688" w:rsidRPr="00D548B9" w:rsidRDefault="00C57AA4" w:rsidP="00EA1688">
      <w:pPr>
        <w:spacing w:after="240"/>
        <w:ind w:firstLine="720"/>
        <w:jc w:val="both"/>
        <w:rPr>
          <w:rFonts w:ascii="Arial" w:hAnsi="Arial" w:cs="Arial"/>
          <w:color w:val="000000" w:themeColor="text1"/>
          <w:position w:val="2"/>
          <w:sz w:val="22"/>
          <w:szCs w:val="22"/>
        </w:rPr>
      </w:pPr>
      <w:r w:rsidRPr="00D548B9">
        <w:rPr>
          <w:rFonts w:ascii="Arial" w:hAnsi="Arial" w:cs="Arial"/>
          <w:color w:val="000000" w:themeColor="text1"/>
          <w:sz w:val="22"/>
          <w:szCs w:val="22"/>
        </w:rPr>
        <w:t xml:space="preserve">The maximum curd depth (14.87 cm) was obtained with 100% RDN applied through vermicompost combined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while the minimum (8.67 cm) was observed in the control</w:t>
      </w:r>
      <w:r w:rsidR="00E655FB" w:rsidRPr="00D548B9">
        <w:rPr>
          <w:rFonts w:ascii="Arial" w:hAnsi="Arial" w:cs="Arial"/>
          <w:color w:val="000000" w:themeColor="text1"/>
          <w:sz w:val="22"/>
          <w:szCs w:val="22"/>
        </w:rPr>
        <w:t xml:space="preserve"> (Table</w:t>
      </w:r>
      <w:r w:rsidR="00B25C3F">
        <w:rPr>
          <w:rFonts w:ascii="Arial" w:hAnsi="Arial" w:cs="Arial"/>
          <w:color w:val="000000" w:themeColor="text1"/>
          <w:sz w:val="22"/>
          <w:szCs w:val="22"/>
        </w:rPr>
        <w:t>2</w:t>
      </w:r>
      <w:r w:rsidR="00E655FB"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w:t>
      </w:r>
      <w:r w:rsidR="00E63296" w:rsidRPr="00D548B9">
        <w:rPr>
          <w:rFonts w:ascii="Arial" w:hAnsi="Arial" w:cs="Arial"/>
          <w:position w:val="2"/>
          <w:sz w:val="22"/>
          <w:szCs w:val="22"/>
        </w:rPr>
        <w:t>Use of 100 per cent RDF (T</w:t>
      </w:r>
      <w:r w:rsidR="00E63296" w:rsidRPr="00D548B9">
        <w:rPr>
          <w:rFonts w:ascii="Arial" w:hAnsi="Arial" w:cs="Arial"/>
          <w:sz w:val="22"/>
          <w:szCs w:val="22"/>
          <w:vertAlign w:val="subscript"/>
        </w:rPr>
        <w:t>2</w:t>
      </w:r>
      <w:r w:rsidR="00E63296" w:rsidRPr="00D548B9">
        <w:rPr>
          <w:rFonts w:ascii="Arial" w:hAnsi="Arial" w:cs="Arial"/>
          <w:position w:val="2"/>
          <w:sz w:val="22"/>
          <w:szCs w:val="22"/>
        </w:rPr>
        <w:t>) increased the curd depth over control (T</w:t>
      </w:r>
      <w:r w:rsidR="00E63296" w:rsidRPr="00D548B9">
        <w:rPr>
          <w:rFonts w:ascii="Arial" w:hAnsi="Arial" w:cs="Arial"/>
          <w:sz w:val="22"/>
          <w:szCs w:val="22"/>
          <w:vertAlign w:val="subscript"/>
        </w:rPr>
        <w:t>1</w:t>
      </w:r>
      <w:r w:rsidR="00E63296" w:rsidRPr="00D548B9">
        <w:rPr>
          <w:rFonts w:ascii="Arial" w:hAnsi="Arial" w:cs="Arial"/>
          <w:position w:val="2"/>
          <w:sz w:val="22"/>
          <w:szCs w:val="22"/>
        </w:rPr>
        <w:t xml:space="preserve">) by </w:t>
      </w:r>
      <w:r w:rsidR="00E63296" w:rsidRPr="00D548B9">
        <w:rPr>
          <w:rFonts w:ascii="Arial" w:hAnsi="Arial" w:cs="Arial"/>
          <w:color w:val="000000" w:themeColor="text1"/>
          <w:position w:val="2"/>
          <w:sz w:val="22"/>
          <w:szCs w:val="22"/>
        </w:rPr>
        <w:t>25.83 per</w:t>
      </w:r>
      <w:r w:rsidR="00E63296" w:rsidRPr="00D548B9">
        <w:rPr>
          <w:rFonts w:ascii="Arial" w:hAnsi="Arial" w:cs="Arial"/>
          <w:position w:val="2"/>
          <w:sz w:val="22"/>
          <w:szCs w:val="22"/>
        </w:rPr>
        <w:t xml:space="preserve"> cent. </w:t>
      </w:r>
      <w:r w:rsidR="00E63296" w:rsidRPr="00D548B9">
        <w:rPr>
          <w:rFonts w:ascii="Arial" w:hAnsi="Arial" w:cs="Arial"/>
          <w:color w:val="000000" w:themeColor="text1"/>
          <w:position w:val="2"/>
          <w:sz w:val="22"/>
          <w:szCs w:val="22"/>
        </w:rPr>
        <w:t>Conjoint use of</w:t>
      </w:r>
      <w:r w:rsidR="00E63296" w:rsidRPr="00D548B9">
        <w:rPr>
          <w:rFonts w:ascii="Arial" w:hAnsi="Arial" w:cs="Arial"/>
          <w:color w:val="000000" w:themeColor="text1"/>
          <w:spacing w:val="1"/>
          <w:position w:val="2"/>
          <w:sz w:val="22"/>
          <w:szCs w:val="22"/>
        </w:rPr>
        <w:t xml:space="preserve"> </w:t>
      </w:r>
      <w:r w:rsidR="00E63296" w:rsidRPr="00D548B9">
        <w:rPr>
          <w:rFonts w:ascii="Arial" w:hAnsi="Arial" w:cs="Arial"/>
          <w:color w:val="000000" w:themeColor="text1"/>
          <w:position w:val="2"/>
          <w:sz w:val="22"/>
          <w:szCs w:val="22"/>
        </w:rPr>
        <w:t>chemical</w:t>
      </w:r>
      <w:r w:rsidR="00E63296" w:rsidRPr="00D548B9">
        <w:rPr>
          <w:rFonts w:ascii="Arial" w:hAnsi="Arial" w:cs="Arial"/>
          <w:color w:val="000000" w:themeColor="text1"/>
          <w:spacing w:val="-11"/>
          <w:position w:val="2"/>
          <w:sz w:val="22"/>
          <w:szCs w:val="22"/>
        </w:rPr>
        <w:t xml:space="preserve"> </w:t>
      </w:r>
      <w:r w:rsidR="00E63296" w:rsidRPr="00D548B9">
        <w:rPr>
          <w:rFonts w:ascii="Arial" w:hAnsi="Arial" w:cs="Arial"/>
          <w:color w:val="000000" w:themeColor="text1"/>
          <w:position w:val="2"/>
          <w:sz w:val="22"/>
          <w:szCs w:val="22"/>
        </w:rPr>
        <w:t>fertilizer</w:t>
      </w:r>
      <w:r w:rsidR="00E63296" w:rsidRPr="00D548B9">
        <w:rPr>
          <w:rFonts w:ascii="Arial" w:hAnsi="Arial" w:cs="Arial"/>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and</w:t>
      </w:r>
      <w:r w:rsidR="00E63296" w:rsidRPr="00D548B9">
        <w:rPr>
          <w:rFonts w:ascii="Arial" w:hAnsi="Arial" w:cs="Arial"/>
          <w:i/>
          <w:color w:val="000000" w:themeColor="text1"/>
          <w:position w:val="2"/>
          <w:sz w:val="22"/>
          <w:szCs w:val="22"/>
        </w:rPr>
        <w:t xml:space="preserve"> </w:t>
      </w:r>
      <w:proofErr w:type="spellStart"/>
      <w:r w:rsidR="00E63296" w:rsidRPr="00D548B9">
        <w:rPr>
          <w:rFonts w:ascii="Arial" w:hAnsi="Arial" w:cs="Arial"/>
          <w:i/>
          <w:color w:val="000000" w:themeColor="text1"/>
          <w:position w:val="2"/>
          <w:sz w:val="22"/>
          <w:szCs w:val="22"/>
        </w:rPr>
        <w:t>Azotobacter</w:t>
      </w:r>
      <w:proofErr w:type="spellEnd"/>
      <w:r w:rsidR="00E63296" w:rsidRPr="00D548B9">
        <w:rPr>
          <w:rFonts w:ascii="Arial" w:hAnsi="Arial" w:cs="Arial"/>
          <w:i/>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(T</w:t>
      </w:r>
      <w:r w:rsidR="00E63296" w:rsidRPr="00D548B9">
        <w:rPr>
          <w:rFonts w:ascii="Arial" w:hAnsi="Arial" w:cs="Arial"/>
          <w:color w:val="000000" w:themeColor="text1"/>
          <w:sz w:val="22"/>
          <w:szCs w:val="22"/>
          <w:vertAlign w:val="subscript"/>
        </w:rPr>
        <w:t>7</w:t>
      </w:r>
      <w:r w:rsidR="00E63296" w:rsidRPr="00D548B9">
        <w:rPr>
          <w:rFonts w:ascii="Arial" w:hAnsi="Arial" w:cs="Arial"/>
          <w:color w:val="000000" w:themeColor="text1"/>
          <w:position w:val="2"/>
          <w:sz w:val="22"/>
          <w:szCs w:val="22"/>
        </w:rPr>
        <w:t>)</w:t>
      </w:r>
      <w:r w:rsidR="00E63296" w:rsidRPr="00D548B9">
        <w:rPr>
          <w:rFonts w:ascii="Arial" w:hAnsi="Arial" w:cs="Arial"/>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showed</w:t>
      </w:r>
      <w:r w:rsidR="00E63296" w:rsidRPr="00D548B9">
        <w:rPr>
          <w:rFonts w:ascii="Arial" w:hAnsi="Arial" w:cs="Arial"/>
          <w:color w:val="000000" w:themeColor="text1"/>
          <w:spacing w:val="-11"/>
          <w:position w:val="2"/>
          <w:sz w:val="22"/>
          <w:szCs w:val="22"/>
        </w:rPr>
        <w:t xml:space="preserve"> </w:t>
      </w:r>
      <w:r w:rsidR="00E63296" w:rsidRPr="00D548B9">
        <w:rPr>
          <w:rFonts w:ascii="Arial" w:hAnsi="Arial" w:cs="Arial"/>
          <w:color w:val="000000" w:themeColor="text1"/>
          <w:position w:val="2"/>
          <w:sz w:val="22"/>
          <w:szCs w:val="22"/>
        </w:rPr>
        <w:t>an</w:t>
      </w:r>
      <w:r w:rsidR="00E63296" w:rsidRPr="00D548B9">
        <w:rPr>
          <w:rFonts w:ascii="Arial" w:hAnsi="Arial" w:cs="Arial"/>
          <w:color w:val="000000" w:themeColor="text1"/>
          <w:spacing w:val="-10"/>
          <w:position w:val="2"/>
          <w:sz w:val="22"/>
          <w:szCs w:val="22"/>
        </w:rPr>
        <w:t xml:space="preserve"> </w:t>
      </w:r>
      <w:r w:rsidR="00E63296" w:rsidRPr="00D548B9">
        <w:rPr>
          <w:rFonts w:ascii="Arial" w:hAnsi="Arial" w:cs="Arial"/>
          <w:color w:val="000000" w:themeColor="text1"/>
          <w:position w:val="2"/>
          <w:sz w:val="22"/>
          <w:szCs w:val="22"/>
        </w:rPr>
        <w:t>increase</w:t>
      </w:r>
      <w:r w:rsidR="00E63296" w:rsidRPr="00D548B9">
        <w:rPr>
          <w:rFonts w:ascii="Arial" w:hAnsi="Arial" w:cs="Arial"/>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of</w:t>
      </w:r>
      <w:r w:rsidR="00E63296" w:rsidRPr="00D548B9">
        <w:rPr>
          <w:rFonts w:ascii="Arial" w:hAnsi="Arial" w:cs="Arial"/>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16.13 per</w:t>
      </w:r>
      <w:r w:rsidR="00E63296" w:rsidRPr="00D548B9">
        <w:rPr>
          <w:rFonts w:ascii="Arial" w:hAnsi="Arial" w:cs="Arial"/>
          <w:color w:val="000000" w:themeColor="text1"/>
          <w:spacing w:val="-12"/>
          <w:position w:val="2"/>
          <w:sz w:val="22"/>
          <w:szCs w:val="22"/>
        </w:rPr>
        <w:t xml:space="preserve"> </w:t>
      </w:r>
      <w:r w:rsidR="00E63296" w:rsidRPr="00D548B9">
        <w:rPr>
          <w:rFonts w:ascii="Arial" w:hAnsi="Arial" w:cs="Arial"/>
          <w:color w:val="000000" w:themeColor="text1"/>
          <w:position w:val="2"/>
          <w:sz w:val="22"/>
          <w:szCs w:val="22"/>
        </w:rPr>
        <w:t>cent</w:t>
      </w:r>
      <w:r w:rsidR="00E63296" w:rsidRPr="00D548B9">
        <w:rPr>
          <w:rFonts w:ascii="Arial" w:hAnsi="Arial" w:cs="Arial"/>
          <w:color w:val="000000" w:themeColor="text1"/>
          <w:spacing w:val="-11"/>
          <w:position w:val="2"/>
          <w:sz w:val="22"/>
          <w:szCs w:val="22"/>
        </w:rPr>
        <w:t xml:space="preserve"> </w:t>
      </w:r>
      <w:r w:rsidR="00E63296" w:rsidRPr="00D548B9">
        <w:rPr>
          <w:rFonts w:ascii="Arial" w:hAnsi="Arial" w:cs="Arial"/>
          <w:color w:val="000000" w:themeColor="text1"/>
          <w:position w:val="2"/>
          <w:sz w:val="22"/>
          <w:szCs w:val="22"/>
        </w:rPr>
        <w:t>in</w:t>
      </w:r>
      <w:r w:rsidR="00E63296" w:rsidRPr="00D548B9">
        <w:rPr>
          <w:rFonts w:ascii="Arial" w:hAnsi="Arial" w:cs="Arial"/>
          <w:color w:val="000000" w:themeColor="text1"/>
          <w:spacing w:val="-11"/>
          <w:position w:val="2"/>
          <w:sz w:val="22"/>
          <w:szCs w:val="22"/>
        </w:rPr>
        <w:t xml:space="preserve"> </w:t>
      </w:r>
      <w:r w:rsidR="00E63296" w:rsidRPr="00D548B9">
        <w:rPr>
          <w:rFonts w:ascii="Arial" w:hAnsi="Arial" w:cs="Arial"/>
          <w:color w:val="000000" w:themeColor="text1"/>
          <w:position w:val="2"/>
          <w:sz w:val="22"/>
          <w:szCs w:val="22"/>
        </w:rPr>
        <w:t>curd depth over sole use of chemical</w:t>
      </w:r>
      <w:r w:rsidR="00E63296" w:rsidRPr="00D548B9">
        <w:rPr>
          <w:rFonts w:ascii="Arial" w:hAnsi="Arial" w:cs="Arial"/>
          <w:color w:val="000000" w:themeColor="text1"/>
          <w:spacing w:val="1"/>
          <w:position w:val="2"/>
          <w:sz w:val="22"/>
          <w:szCs w:val="22"/>
        </w:rPr>
        <w:t xml:space="preserve"> </w:t>
      </w:r>
      <w:r w:rsidR="00E63296" w:rsidRPr="00D548B9">
        <w:rPr>
          <w:rFonts w:ascii="Arial" w:hAnsi="Arial" w:cs="Arial"/>
          <w:color w:val="000000" w:themeColor="text1"/>
          <w:position w:val="2"/>
          <w:sz w:val="22"/>
          <w:szCs w:val="22"/>
        </w:rPr>
        <w:t>fertilizers (T</w:t>
      </w:r>
      <w:r w:rsidR="00E63296" w:rsidRPr="00D548B9">
        <w:rPr>
          <w:rFonts w:ascii="Arial" w:hAnsi="Arial" w:cs="Arial"/>
          <w:color w:val="000000" w:themeColor="text1"/>
          <w:sz w:val="22"/>
          <w:szCs w:val="22"/>
          <w:vertAlign w:val="subscript"/>
        </w:rPr>
        <w:t>2</w:t>
      </w:r>
      <w:r w:rsidR="00E63296" w:rsidRPr="00D548B9">
        <w:rPr>
          <w:rFonts w:ascii="Arial" w:hAnsi="Arial" w:cs="Arial"/>
          <w:color w:val="000000" w:themeColor="text1"/>
          <w:position w:val="2"/>
          <w:sz w:val="22"/>
          <w:szCs w:val="22"/>
        </w:rPr>
        <w:t>).</w:t>
      </w:r>
      <w:r w:rsidR="00E63296" w:rsidRPr="00D548B9">
        <w:rPr>
          <w:rFonts w:ascii="Arial" w:hAnsi="Arial" w:cs="Arial"/>
          <w:position w:val="2"/>
          <w:sz w:val="22"/>
          <w:szCs w:val="22"/>
        </w:rPr>
        <w:t xml:space="preserve"> Substitution of recommended dose of nitrogen by</w:t>
      </w:r>
      <w:r w:rsidR="00E63296" w:rsidRPr="00D548B9">
        <w:rPr>
          <w:rFonts w:ascii="Arial" w:hAnsi="Arial" w:cs="Arial"/>
          <w:spacing w:val="1"/>
          <w:position w:val="2"/>
          <w:sz w:val="22"/>
          <w:szCs w:val="22"/>
        </w:rPr>
        <w:t xml:space="preserve"> </w:t>
      </w:r>
      <w:r w:rsidR="00E63296" w:rsidRPr="00D548B9">
        <w:rPr>
          <w:rFonts w:ascii="Arial" w:hAnsi="Arial" w:cs="Arial"/>
          <w:sz w:val="22"/>
          <w:szCs w:val="22"/>
        </w:rPr>
        <w:t>vermicompost</w:t>
      </w:r>
      <w:r w:rsidR="00E63296" w:rsidRPr="00D548B9">
        <w:rPr>
          <w:rFonts w:ascii="Arial" w:hAnsi="Arial" w:cs="Arial"/>
          <w:spacing w:val="1"/>
          <w:sz w:val="22"/>
          <w:szCs w:val="22"/>
        </w:rPr>
        <w:t xml:space="preserve"> </w:t>
      </w:r>
      <w:r w:rsidR="00E63296" w:rsidRPr="00D548B9">
        <w:rPr>
          <w:rFonts w:ascii="Arial" w:hAnsi="Arial" w:cs="Arial"/>
          <w:sz w:val="22"/>
          <w:szCs w:val="22"/>
        </w:rPr>
        <w:t>registered</w:t>
      </w:r>
      <w:r w:rsidR="00E63296" w:rsidRPr="00D548B9">
        <w:rPr>
          <w:rFonts w:ascii="Arial" w:hAnsi="Arial" w:cs="Arial"/>
          <w:spacing w:val="1"/>
          <w:sz w:val="22"/>
          <w:szCs w:val="22"/>
        </w:rPr>
        <w:t xml:space="preserve"> </w:t>
      </w:r>
      <w:r w:rsidR="00E63296" w:rsidRPr="00D548B9">
        <w:rPr>
          <w:rFonts w:ascii="Arial" w:hAnsi="Arial" w:cs="Arial"/>
          <w:sz w:val="22"/>
          <w:szCs w:val="22"/>
        </w:rPr>
        <w:t>superior</w:t>
      </w:r>
      <w:r w:rsidR="00E63296" w:rsidRPr="00D548B9">
        <w:rPr>
          <w:rFonts w:ascii="Arial" w:hAnsi="Arial" w:cs="Arial"/>
          <w:spacing w:val="1"/>
          <w:sz w:val="22"/>
          <w:szCs w:val="22"/>
        </w:rPr>
        <w:t xml:space="preserve"> </w:t>
      </w:r>
      <w:r w:rsidR="00E63296" w:rsidRPr="00D548B9">
        <w:rPr>
          <w:rFonts w:ascii="Arial" w:hAnsi="Arial" w:cs="Arial"/>
          <w:sz w:val="22"/>
          <w:szCs w:val="22"/>
        </w:rPr>
        <w:t>values</w:t>
      </w:r>
      <w:r w:rsidR="00E63296" w:rsidRPr="00D548B9">
        <w:rPr>
          <w:rFonts w:ascii="Arial" w:hAnsi="Arial" w:cs="Arial"/>
          <w:spacing w:val="1"/>
          <w:sz w:val="22"/>
          <w:szCs w:val="22"/>
        </w:rPr>
        <w:t xml:space="preserve"> </w:t>
      </w:r>
      <w:r w:rsidR="00E63296" w:rsidRPr="00D548B9">
        <w:rPr>
          <w:rFonts w:ascii="Arial" w:hAnsi="Arial" w:cs="Arial"/>
          <w:sz w:val="22"/>
          <w:szCs w:val="22"/>
        </w:rPr>
        <w:t>compared</w:t>
      </w:r>
      <w:r w:rsidR="00E63296" w:rsidRPr="00D548B9">
        <w:rPr>
          <w:rFonts w:ascii="Arial" w:hAnsi="Arial" w:cs="Arial"/>
          <w:spacing w:val="1"/>
          <w:sz w:val="22"/>
          <w:szCs w:val="22"/>
        </w:rPr>
        <w:t xml:space="preserve"> </w:t>
      </w:r>
      <w:r w:rsidR="00E63296" w:rsidRPr="00D548B9">
        <w:rPr>
          <w:rFonts w:ascii="Arial" w:hAnsi="Arial" w:cs="Arial"/>
          <w:sz w:val="22"/>
          <w:szCs w:val="22"/>
        </w:rPr>
        <w:t>to</w:t>
      </w:r>
      <w:r w:rsidR="00E63296" w:rsidRPr="00D548B9">
        <w:rPr>
          <w:rFonts w:ascii="Arial" w:hAnsi="Arial" w:cs="Arial"/>
          <w:spacing w:val="1"/>
          <w:sz w:val="22"/>
          <w:szCs w:val="22"/>
        </w:rPr>
        <w:t xml:space="preserve"> </w:t>
      </w:r>
      <w:r w:rsidR="00E63296" w:rsidRPr="00D548B9">
        <w:rPr>
          <w:rFonts w:ascii="Arial" w:hAnsi="Arial" w:cs="Arial"/>
          <w:sz w:val="22"/>
          <w:szCs w:val="22"/>
        </w:rPr>
        <w:t>use</w:t>
      </w:r>
      <w:r w:rsidR="00E63296" w:rsidRPr="00D548B9">
        <w:rPr>
          <w:rFonts w:ascii="Arial" w:hAnsi="Arial" w:cs="Arial"/>
          <w:spacing w:val="1"/>
          <w:sz w:val="22"/>
          <w:szCs w:val="22"/>
        </w:rPr>
        <w:t xml:space="preserve"> </w:t>
      </w:r>
      <w:r w:rsidR="00E63296" w:rsidRPr="00D548B9">
        <w:rPr>
          <w:rFonts w:ascii="Arial" w:hAnsi="Arial" w:cs="Arial"/>
          <w:sz w:val="22"/>
          <w:szCs w:val="22"/>
        </w:rPr>
        <w:t>of</w:t>
      </w:r>
      <w:r w:rsidR="00E63296" w:rsidRPr="00D548B9">
        <w:rPr>
          <w:rFonts w:ascii="Arial" w:hAnsi="Arial" w:cs="Arial"/>
          <w:spacing w:val="1"/>
          <w:sz w:val="22"/>
          <w:szCs w:val="22"/>
        </w:rPr>
        <w:t xml:space="preserve"> </w:t>
      </w:r>
      <w:r w:rsidR="00E63296" w:rsidRPr="00D548B9">
        <w:rPr>
          <w:rFonts w:ascii="Arial" w:hAnsi="Arial" w:cs="Arial"/>
          <w:sz w:val="22"/>
          <w:szCs w:val="22"/>
        </w:rPr>
        <w:t>chemical</w:t>
      </w:r>
      <w:r w:rsidR="00E63296" w:rsidRPr="00D548B9">
        <w:rPr>
          <w:rFonts w:ascii="Arial" w:hAnsi="Arial" w:cs="Arial"/>
          <w:spacing w:val="1"/>
          <w:sz w:val="22"/>
          <w:szCs w:val="22"/>
        </w:rPr>
        <w:t xml:space="preserve"> </w:t>
      </w:r>
      <w:r w:rsidR="00E63296" w:rsidRPr="00D548B9">
        <w:rPr>
          <w:rFonts w:ascii="Arial" w:hAnsi="Arial" w:cs="Arial"/>
          <w:sz w:val="22"/>
          <w:szCs w:val="22"/>
        </w:rPr>
        <w:t>fertilizers</w:t>
      </w:r>
      <w:r w:rsidR="00E63296" w:rsidRPr="00D548B9">
        <w:rPr>
          <w:rFonts w:ascii="Arial" w:hAnsi="Arial" w:cs="Arial"/>
          <w:spacing w:val="1"/>
          <w:sz w:val="22"/>
          <w:szCs w:val="22"/>
        </w:rPr>
        <w:t xml:space="preserve"> </w:t>
      </w:r>
      <w:r w:rsidR="00E63296" w:rsidRPr="00D548B9">
        <w:rPr>
          <w:rFonts w:ascii="Arial" w:hAnsi="Arial" w:cs="Arial"/>
          <w:sz w:val="22"/>
          <w:szCs w:val="22"/>
        </w:rPr>
        <w:t>alone (T</w:t>
      </w:r>
      <w:r w:rsidR="00E63296" w:rsidRPr="00D548B9">
        <w:rPr>
          <w:rFonts w:ascii="Arial" w:hAnsi="Arial" w:cs="Arial"/>
          <w:sz w:val="22"/>
          <w:szCs w:val="22"/>
          <w:vertAlign w:val="subscript"/>
        </w:rPr>
        <w:t>2</w:t>
      </w:r>
      <w:r w:rsidR="00E63296" w:rsidRPr="00D548B9">
        <w:rPr>
          <w:rFonts w:ascii="Arial" w:hAnsi="Arial" w:cs="Arial"/>
          <w:sz w:val="22"/>
          <w:szCs w:val="22"/>
        </w:rPr>
        <w:t>).</w:t>
      </w:r>
      <w:r w:rsidR="00E63296" w:rsidRPr="00D548B9">
        <w:rPr>
          <w:rFonts w:ascii="Arial" w:hAnsi="Arial" w:cs="Arial"/>
          <w:spacing w:val="1"/>
          <w:sz w:val="22"/>
          <w:szCs w:val="22"/>
        </w:rPr>
        <w:t xml:space="preserve"> </w:t>
      </w:r>
      <w:r w:rsidR="00E63296" w:rsidRPr="00D548B9">
        <w:rPr>
          <w:rFonts w:ascii="Arial" w:hAnsi="Arial" w:cs="Arial"/>
          <w:sz w:val="22"/>
          <w:szCs w:val="22"/>
        </w:rPr>
        <w:t xml:space="preserve">Application of </w:t>
      </w:r>
      <w:proofErr w:type="spellStart"/>
      <w:r w:rsidR="00E63296" w:rsidRPr="00D548B9">
        <w:rPr>
          <w:rFonts w:ascii="Arial" w:hAnsi="Arial" w:cs="Arial"/>
          <w:i/>
          <w:sz w:val="22"/>
          <w:szCs w:val="22"/>
        </w:rPr>
        <w:t>Azotobacter</w:t>
      </w:r>
      <w:proofErr w:type="spellEnd"/>
      <w:r w:rsidR="00E63296" w:rsidRPr="00D548B9">
        <w:rPr>
          <w:rFonts w:ascii="Arial" w:hAnsi="Arial" w:cs="Arial"/>
          <w:i/>
          <w:sz w:val="22"/>
          <w:szCs w:val="22"/>
        </w:rPr>
        <w:t xml:space="preserve"> </w:t>
      </w:r>
      <w:r w:rsidR="00E63296" w:rsidRPr="00D548B9">
        <w:rPr>
          <w:rFonts w:ascii="Arial" w:hAnsi="Arial" w:cs="Arial"/>
          <w:sz w:val="22"/>
          <w:szCs w:val="22"/>
        </w:rPr>
        <w:t>showed positive influence on curd depth of cauliflower and among the treatments</w:t>
      </w:r>
      <w:r w:rsidR="00E63296" w:rsidRPr="00D548B9">
        <w:rPr>
          <w:rFonts w:ascii="Arial" w:hAnsi="Arial" w:cs="Arial"/>
          <w:spacing w:val="1"/>
          <w:sz w:val="22"/>
          <w:szCs w:val="22"/>
        </w:rPr>
        <w:t xml:space="preserve"> </w:t>
      </w:r>
      <w:r w:rsidR="00E63296" w:rsidRPr="00D548B9">
        <w:rPr>
          <w:rFonts w:ascii="Arial" w:hAnsi="Arial" w:cs="Arial"/>
          <w:sz w:val="22"/>
          <w:szCs w:val="22"/>
        </w:rPr>
        <w:t>where</w:t>
      </w:r>
      <w:r w:rsidR="00E63296" w:rsidRPr="00D548B9">
        <w:rPr>
          <w:rFonts w:ascii="Arial" w:hAnsi="Arial" w:cs="Arial"/>
          <w:spacing w:val="1"/>
          <w:sz w:val="22"/>
          <w:szCs w:val="22"/>
        </w:rPr>
        <w:t xml:space="preserve"> </w:t>
      </w:r>
      <w:r w:rsidR="00E63296" w:rsidRPr="00D548B9">
        <w:rPr>
          <w:rFonts w:ascii="Arial" w:hAnsi="Arial" w:cs="Arial"/>
          <w:sz w:val="22"/>
          <w:szCs w:val="22"/>
        </w:rPr>
        <w:t>RDN</w:t>
      </w:r>
      <w:r w:rsidR="00E63296" w:rsidRPr="00D548B9">
        <w:rPr>
          <w:rFonts w:ascii="Arial" w:hAnsi="Arial" w:cs="Arial"/>
          <w:spacing w:val="1"/>
          <w:sz w:val="22"/>
          <w:szCs w:val="22"/>
        </w:rPr>
        <w:t xml:space="preserve"> </w:t>
      </w:r>
      <w:r w:rsidR="00E63296" w:rsidRPr="00D548B9">
        <w:rPr>
          <w:rFonts w:ascii="Arial" w:hAnsi="Arial" w:cs="Arial"/>
          <w:sz w:val="22"/>
          <w:szCs w:val="22"/>
        </w:rPr>
        <w:t>was</w:t>
      </w:r>
      <w:r w:rsidR="00E63296" w:rsidRPr="00D548B9">
        <w:rPr>
          <w:rFonts w:ascii="Arial" w:hAnsi="Arial" w:cs="Arial"/>
          <w:spacing w:val="1"/>
          <w:sz w:val="22"/>
          <w:szCs w:val="22"/>
        </w:rPr>
        <w:t xml:space="preserve"> </w:t>
      </w:r>
      <w:r w:rsidR="00E63296" w:rsidRPr="00D548B9">
        <w:rPr>
          <w:rFonts w:ascii="Arial" w:hAnsi="Arial" w:cs="Arial"/>
          <w:sz w:val="22"/>
          <w:szCs w:val="22"/>
        </w:rPr>
        <w:t>substituted</w:t>
      </w:r>
      <w:r w:rsidR="00E63296" w:rsidRPr="00D548B9">
        <w:rPr>
          <w:rFonts w:ascii="Arial" w:hAnsi="Arial" w:cs="Arial"/>
          <w:spacing w:val="1"/>
          <w:sz w:val="22"/>
          <w:szCs w:val="22"/>
        </w:rPr>
        <w:t xml:space="preserve"> </w:t>
      </w:r>
      <w:r w:rsidR="00E63296" w:rsidRPr="00D548B9">
        <w:rPr>
          <w:rFonts w:ascii="Arial" w:hAnsi="Arial" w:cs="Arial"/>
          <w:sz w:val="22"/>
          <w:szCs w:val="22"/>
        </w:rPr>
        <w:t>by</w:t>
      </w:r>
      <w:r w:rsidR="00E63296" w:rsidRPr="00D548B9">
        <w:rPr>
          <w:rFonts w:ascii="Arial" w:hAnsi="Arial" w:cs="Arial"/>
          <w:spacing w:val="1"/>
          <w:sz w:val="22"/>
          <w:szCs w:val="22"/>
        </w:rPr>
        <w:t xml:space="preserve"> </w:t>
      </w:r>
      <w:r w:rsidR="00E63296" w:rsidRPr="00D548B9">
        <w:rPr>
          <w:rFonts w:ascii="Arial" w:hAnsi="Arial" w:cs="Arial"/>
          <w:sz w:val="22"/>
          <w:szCs w:val="22"/>
        </w:rPr>
        <w:t>vermicompost</w:t>
      </w:r>
      <w:r w:rsidR="00E63296" w:rsidRPr="00D548B9">
        <w:rPr>
          <w:rFonts w:ascii="Arial" w:hAnsi="Arial" w:cs="Arial"/>
          <w:spacing w:val="1"/>
          <w:sz w:val="22"/>
          <w:szCs w:val="22"/>
        </w:rPr>
        <w:t xml:space="preserve"> </w:t>
      </w:r>
      <w:r w:rsidR="00E63296" w:rsidRPr="00D548B9">
        <w:rPr>
          <w:rFonts w:ascii="Arial" w:hAnsi="Arial" w:cs="Arial"/>
          <w:sz w:val="22"/>
          <w:szCs w:val="22"/>
        </w:rPr>
        <w:t>and</w:t>
      </w:r>
      <w:r w:rsidR="00E63296" w:rsidRPr="00D548B9">
        <w:rPr>
          <w:rFonts w:ascii="Arial" w:hAnsi="Arial" w:cs="Arial"/>
          <w:spacing w:val="1"/>
          <w:sz w:val="22"/>
          <w:szCs w:val="22"/>
        </w:rPr>
        <w:t xml:space="preserve"> </w:t>
      </w:r>
      <w:proofErr w:type="spellStart"/>
      <w:r w:rsidR="00E63296" w:rsidRPr="00D548B9">
        <w:rPr>
          <w:rFonts w:ascii="Arial" w:hAnsi="Arial" w:cs="Arial"/>
          <w:i/>
          <w:sz w:val="22"/>
          <w:szCs w:val="22"/>
        </w:rPr>
        <w:t>Azotobacter</w:t>
      </w:r>
      <w:proofErr w:type="spellEnd"/>
      <w:r w:rsidR="00E63296" w:rsidRPr="00D548B9">
        <w:rPr>
          <w:rFonts w:ascii="Arial" w:hAnsi="Arial" w:cs="Arial"/>
          <w:i/>
          <w:spacing w:val="1"/>
          <w:sz w:val="22"/>
          <w:szCs w:val="22"/>
        </w:rPr>
        <w:t xml:space="preserve"> </w:t>
      </w:r>
      <w:r w:rsidR="00E63296" w:rsidRPr="00D548B9">
        <w:rPr>
          <w:rFonts w:ascii="Arial" w:hAnsi="Arial" w:cs="Arial"/>
          <w:sz w:val="22"/>
          <w:szCs w:val="22"/>
        </w:rPr>
        <w:t>was</w:t>
      </w:r>
      <w:r w:rsidR="00E63296" w:rsidRPr="00D548B9">
        <w:rPr>
          <w:rFonts w:ascii="Arial" w:hAnsi="Arial" w:cs="Arial"/>
          <w:spacing w:val="1"/>
          <w:sz w:val="22"/>
          <w:szCs w:val="22"/>
        </w:rPr>
        <w:t xml:space="preserve"> </w:t>
      </w:r>
      <w:r w:rsidR="00E63296" w:rsidRPr="00D548B9">
        <w:rPr>
          <w:rFonts w:ascii="Arial" w:hAnsi="Arial" w:cs="Arial"/>
          <w:sz w:val="22"/>
          <w:szCs w:val="22"/>
        </w:rPr>
        <w:t>applied</w:t>
      </w:r>
      <w:r w:rsidR="00E63296" w:rsidRPr="00D548B9">
        <w:rPr>
          <w:rFonts w:ascii="Arial" w:hAnsi="Arial" w:cs="Arial"/>
          <w:spacing w:val="1"/>
          <w:sz w:val="22"/>
          <w:szCs w:val="22"/>
        </w:rPr>
        <w:t xml:space="preserve"> </w:t>
      </w:r>
      <w:r w:rsidR="00E63296" w:rsidRPr="00D548B9">
        <w:rPr>
          <w:rFonts w:ascii="Arial" w:hAnsi="Arial" w:cs="Arial"/>
          <w:position w:val="2"/>
          <w:sz w:val="22"/>
          <w:szCs w:val="22"/>
        </w:rPr>
        <w:t>additionally</w:t>
      </w:r>
      <w:r w:rsidR="00E63296" w:rsidRPr="00D548B9">
        <w:rPr>
          <w:rFonts w:ascii="Arial" w:hAnsi="Arial" w:cs="Arial"/>
          <w:spacing w:val="-8"/>
          <w:position w:val="2"/>
          <w:sz w:val="22"/>
          <w:szCs w:val="22"/>
        </w:rPr>
        <w:t xml:space="preserve"> </w:t>
      </w:r>
      <w:r w:rsidR="00E63296" w:rsidRPr="00D548B9">
        <w:rPr>
          <w:rFonts w:ascii="Arial" w:hAnsi="Arial" w:cs="Arial"/>
          <w:position w:val="2"/>
          <w:sz w:val="22"/>
          <w:szCs w:val="22"/>
        </w:rPr>
        <w:t>(T</w:t>
      </w:r>
      <w:r w:rsidR="00E63296" w:rsidRPr="00D548B9">
        <w:rPr>
          <w:rFonts w:ascii="Arial" w:hAnsi="Arial" w:cs="Arial"/>
          <w:sz w:val="22"/>
          <w:szCs w:val="22"/>
          <w:vertAlign w:val="subscript"/>
        </w:rPr>
        <w:t>8</w:t>
      </w:r>
      <w:r w:rsidR="00E63296" w:rsidRPr="00D548B9">
        <w:rPr>
          <w:rFonts w:ascii="Arial" w:hAnsi="Arial" w:cs="Arial"/>
          <w:position w:val="2"/>
          <w:sz w:val="22"/>
          <w:szCs w:val="22"/>
        </w:rPr>
        <w:t xml:space="preserve"> to T</w:t>
      </w:r>
      <w:r w:rsidR="00E63296" w:rsidRPr="00D548B9">
        <w:rPr>
          <w:rFonts w:ascii="Arial" w:hAnsi="Arial" w:cs="Arial"/>
          <w:sz w:val="22"/>
          <w:szCs w:val="22"/>
          <w:vertAlign w:val="subscript"/>
        </w:rPr>
        <w:t>11</w:t>
      </w:r>
      <w:r w:rsidR="00E63296" w:rsidRPr="00D548B9">
        <w:rPr>
          <w:rFonts w:ascii="Arial" w:hAnsi="Arial" w:cs="Arial"/>
          <w:position w:val="2"/>
          <w:sz w:val="22"/>
          <w:szCs w:val="22"/>
        </w:rPr>
        <w:t>)</w:t>
      </w:r>
      <w:r w:rsidR="0094208B" w:rsidRPr="00D548B9">
        <w:rPr>
          <w:rFonts w:ascii="Arial" w:hAnsi="Arial" w:cs="Arial"/>
          <w:position w:val="2"/>
          <w:sz w:val="22"/>
          <w:szCs w:val="22"/>
        </w:rPr>
        <w:t xml:space="preserve"> with maximum</w:t>
      </w:r>
      <w:r w:rsidR="0094208B" w:rsidRPr="00D548B9">
        <w:rPr>
          <w:rFonts w:ascii="Arial" w:hAnsi="Arial" w:cs="Arial"/>
          <w:spacing w:val="-8"/>
          <w:position w:val="2"/>
          <w:sz w:val="22"/>
          <w:szCs w:val="22"/>
        </w:rPr>
        <w:t xml:space="preserve"> </w:t>
      </w:r>
      <w:r w:rsidR="0094208B" w:rsidRPr="00D548B9">
        <w:rPr>
          <w:rFonts w:ascii="Arial" w:hAnsi="Arial" w:cs="Arial"/>
          <w:position w:val="2"/>
          <w:sz w:val="22"/>
          <w:szCs w:val="22"/>
        </w:rPr>
        <w:t>curd depth (</w:t>
      </w:r>
      <w:r w:rsidR="0094208B" w:rsidRPr="00D548B9">
        <w:rPr>
          <w:rFonts w:ascii="Arial" w:hAnsi="Arial" w:cs="Arial"/>
          <w:sz w:val="22"/>
          <w:szCs w:val="22"/>
        </w:rPr>
        <w:t xml:space="preserve">14.87 </w:t>
      </w:r>
      <w:r w:rsidR="0094208B" w:rsidRPr="00D548B9">
        <w:rPr>
          <w:rFonts w:ascii="Arial" w:hAnsi="Arial" w:cs="Arial"/>
          <w:position w:val="2"/>
          <w:sz w:val="22"/>
          <w:szCs w:val="22"/>
        </w:rPr>
        <w:t>cm)</w:t>
      </w:r>
      <w:r w:rsidR="0094208B" w:rsidRPr="00D548B9">
        <w:rPr>
          <w:rFonts w:ascii="Arial" w:hAnsi="Arial" w:cs="Arial"/>
          <w:spacing w:val="-5"/>
          <w:position w:val="2"/>
          <w:sz w:val="22"/>
          <w:szCs w:val="22"/>
        </w:rPr>
        <w:t xml:space="preserve"> </w:t>
      </w:r>
      <w:r w:rsidR="0094208B" w:rsidRPr="00D548B9">
        <w:rPr>
          <w:rFonts w:ascii="Arial" w:hAnsi="Arial" w:cs="Arial"/>
          <w:position w:val="2"/>
          <w:sz w:val="22"/>
          <w:szCs w:val="22"/>
        </w:rPr>
        <w:t>was</w:t>
      </w:r>
      <w:r w:rsidR="0094208B" w:rsidRPr="00D548B9">
        <w:rPr>
          <w:rFonts w:ascii="Arial" w:hAnsi="Arial" w:cs="Arial"/>
          <w:spacing w:val="-8"/>
          <w:position w:val="2"/>
          <w:sz w:val="22"/>
          <w:szCs w:val="22"/>
        </w:rPr>
        <w:t xml:space="preserve"> </w:t>
      </w:r>
      <w:r w:rsidR="0094208B" w:rsidRPr="00D548B9">
        <w:rPr>
          <w:rFonts w:ascii="Arial" w:hAnsi="Arial" w:cs="Arial"/>
          <w:position w:val="2"/>
          <w:sz w:val="22"/>
          <w:szCs w:val="22"/>
        </w:rPr>
        <w:t>observed</w:t>
      </w:r>
      <w:r w:rsidR="0094208B" w:rsidRPr="00D548B9">
        <w:rPr>
          <w:rFonts w:ascii="Arial" w:hAnsi="Arial" w:cs="Arial"/>
          <w:spacing w:val="-6"/>
          <w:position w:val="2"/>
          <w:sz w:val="22"/>
          <w:szCs w:val="22"/>
        </w:rPr>
        <w:t xml:space="preserve"> </w:t>
      </w:r>
      <w:r w:rsidR="0094208B" w:rsidRPr="00D548B9">
        <w:rPr>
          <w:rFonts w:ascii="Arial" w:hAnsi="Arial" w:cs="Arial"/>
          <w:position w:val="2"/>
          <w:sz w:val="22"/>
          <w:szCs w:val="22"/>
        </w:rPr>
        <w:t>under</w:t>
      </w:r>
      <w:r w:rsidR="0094208B" w:rsidRPr="00D548B9">
        <w:rPr>
          <w:rFonts w:ascii="Arial" w:hAnsi="Arial" w:cs="Arial"/>
          <w:spacing w:val="-9"/>
          <w:position w:val="2"/>
          <w:sz w:val="22"/>
          <w:szCs w:val="22"/>
        </w:rPr>
        <w:t xml:space="preserve"> </w:t>
      </w:r>
      <w:r w:rsidR="0094208B" w:rsidRPr="00D548B9">
        <w:rPr>
          <w:rFonts w:ascii="Arial" w:hAnsi="Arial" w:cs="Arial"/>
          <w:position w:val="2"/>
          <w:sz w:val="22"/>
          <w:szCs w:val="22"/>
        </w:rPr>
        <w:t>treatment</w:t>
      </w:r>
      <w:r w:rsidR="0094208B" w:rsidRPr="00D548B9">
        <w:rPr>
          <w:rFonts w:ascii="Arial" w:hAnsi="Arial" w:cs="Arial"/>
          <w:spacing w:val="-3"/>
          <w:position w:val="2"/>
          <w:sz w:val="22"/>
          <w:szCs w:val="22"/>
        </w:rPr>
        <w:t xml:space="preserve"> </w:t>
      </w:r>
      <w:r w:rsidR="0094208B" w:rsidRPr="00D548B9">
        <w:rPr>
          <w:rFonts w:ascii="Arial" w:hAnsi="Arial" w:cs="Arial"/>
          <w:position w:val="2"/>
          <w:sz w:val="22"/>
          <w:szCs w:val="22"/>
        </w:rPr>
        <w:t>T</w:t>
      </w:r>
      <w:r w:rsidR="0094208B" w:rsidRPr="00D548B9">
        <w:rPr>
          <w:rFonts w:ascii="Arial" w:hAnsi="Arial" w:cs="Arial"/>
          <w:sz w:val="22"/>
          <w:szCs w:val="22"/>
          <w:vertAlign w:val="subscript"/>
        </w:rPr>
        <w:t>11</w:t>
      </w:r>
      <w:r w:rsidR="0094208B" w:rsidRPr="00D548B9">
        <w:rPr>
          <w:rFonts w:ascii="Arial" w:hAnsi="Arial" w:cs="Arial"/>
          <w:sz w:val="22"/>
          <w:szCs w:val="22"/>
        </w:rPr>
        <w:t>,</w:t>
      </w:r>
      <w:r w:rsidR="0094208B" w:rsidRPr="00D548B9">
        <w:rPr>
          <w:rFonts w:ascii="Arial" w:hAnsi="Arial" w:cs="Arial"/>
          <w:spacing w:val="-3"/>
          <w:sz w:val="22"/>
          <w:szCs w:val="22"/>
        </w:rPr>
        <w:t xml:space="preserve"> </w:t>
      </w:r>
      <w:r w:rsidR="0094208B" w:rsidRPr="00D548B9">
        <w:rPr>
          <w:rFonts w:ascii="Arial" w:hAnsi="Arial" w:cs="Arial"/>
          <w:position w:val="2"/>
          <w:sz w:val="22"/>
          <w:szCs w:val="22"/>
        </w:rPr>
        <w:t>followed by treatment T</w:t>
      </w:r>
      <w:r w:rsidR="0094208B" w:rsidRPr="00D548B9">
        <w:rPr>
          <w:rFonts w:ascii="Arial" w:hAnsi="Arial" w:cs="Arial"/>
          <w:sz w:val="22"/>
          <w:szCs w:val="22"/>
          <w:vertAlign w:val="subscript"/>
        </w:rPr>
        <w:t>10</w:t>
      </w:r>
      <w:r w:rsidR="0094208B" w:rsidRPr="00D548B9">
        <w:rPr>
          <w:rFonts w:ascii="Arial" w:hAnsi="Arial" w:cs="Arial"/>
          <w:sz w:val="22"/>
          <w:szCs w:val="22"/>
        </w:rPr>
        <w:t xml:space="preserve"> </w:t>
      </w:r>
      <w:r w:rsidR="0094208B" w:rsidRPr="00D548B9">
        <w:rPr>
          <w:rFonts w:ascii="Arial" w:hAnsi="Arial" w:cs="Arial"/>
          <w:position w:val="2"/>
          <w:sz w:val="22"/>
          <w:szCs w:val="22"/>
        </w:rPr>
        <w:t>and</w:t>
      </w:r>
      <w:r w:rsidR="0094208B" w:rsidRPr="00D548B9">
        <w:rPr>
          <w:rFonts w:ascii="Arial" w:hAnsi="Arial" w:cs="Arial"/>
          <w:spacing w:val="-11"/>
          <w:position w:val="2"/>
          <w:sz w:val="22"/>
          <w:szCs w:val="22"/>
        </w:rPr>
        <w:t xml:space="preserve"> </w:t>
      </w:r>
      <w:r w:rsidR="0094208B" w:rsidRPr="00D548B9">
        <w:rPr>
          <w:rFonts w:ascii="Arial" w:hAnsi="Arial" w:cs="Arial"/>
          <w:position w:val="2"/>
          <w:sz w:val="22"/>
          <w:szCs w:val="22"/>
        </w:rPr>
        <w:t>T</w:t>
      </w:r>
      <w:proofErr w:type="gramStart"/>
      <w:r w:rsidR="0094208B" w:rsidRPr="00D548B9">
        <w:rPr>
          <w:rFonts w:ascii="Arial" w:hAnsi="Arial" w:cs="Arial"/>
          <w:sz w:val="22"/>
          <w:szCs w:val="22"/>
          <w:vertAlign w:val="subscript"/>
        </w:rPr>
        <w:t>9</w:t>
      </w:r>
      <w:r w:rsidR="0094208B" w:rsidRPr="00D548B9">
        <w:rPr>
          <w:rFonts w:ascii="Arial" w:hAnsi="Arial" w:cs="Arial"/>
          <w:spacing w:val="-7"/>
          <w:sz w:val="22"/>
          <w:szCs w:val="22"/>
        </w:rPr>
        <w:t xml:space="preserve"> </w:t>
      </w:r>
      <w:r w:rsidR="0094208B" w:rsidRPr="00D548B9">
        <w:rPr>
          <w:rFonts w:ascii="Arial" w:hAnsi="Arial" w:cs="Arial"/>
          <w:color w:val="000000" w:themeColor="text1"/>
          <w:spacing w:val="15"/>
          <w:position w:val="2"/>
          <w:sz w:val="22"/>
          <w:szCs w:val="22"/>
        </w:rPr>
        <w:t xml:space="preserve"> </w:t>
      </w:r>
      <w:r w:rsidR="0094208B" w:rsidRPr="00D548B9">
        <w:rPr>
          <w:rFonts w:ascii="Arial" w:hAnsi="Arial" w:cs="Arial"/>
          <w:color w:val="000000" w:themeColor="text1"/>
          <w:position w:val="2"/>
          <w:sz w:val="22"/>
          <w:szCs w:val="22"/>
        </w:rPr>
        <w:t>however</w:t>
      </w:r>
      <w:proofErr w:type="gramEnd"/>
      <w:r w:rsidR="0094208B" w:rsidRPr="00D548B9">
        <w:rPr>
          <w:rFonts w:ascii="Arial" w:hAnsi="Arial" w:cs="Arial"/>
          <w:color w:val="000000" w:themeColor="text1"/>
          <w:position w:val="2"/>
          <w:sz w:val="22"/>
          <w:szCs w:val="22"/>
        </w:rPr>
        <w:t>, the difference</w:t>
      </w:r>
      <w:r w:rsidR="0094208B" w:rsidRPr="00D548B9">
        <w:rPr>
          <w:rFonts w:ascii="Arial" w:hAnsi="Arial" w:cs="Arial"/>
          <w:color w:val="000000" w:themeColor="text1"/>
          <w:spacing w:val="34"/>
          <w:sz w:val="22"/>
          <w:szCs w:val="22"/>
        </w:rPr>
        <w:t xml:space="preserve"> </w:t>
      </w:r>
      <w:r w:rsidR="0094208B" w:rsidRPr="00D548B9">
        <w:rPr>
          <w:rFonts w:ascii="Arial" w:hAnsi="Arial" w:cs="Arial"/>
          <w:color w:val="000000" w:themeColor="text1"/>
          <w:position w:val="2"/>
          <w:sz w:val="22"/>
          <w:szCs w:val="22"/>
        </w:rPr>
        <w:t>were</w:t>
      </w:r>
      <w:r w:rsidR="0094208B" w:rsidRPr="00D548B9">
        <w:rPr>
          <w:rFonts w:ascii="Arial" w:hAnsi="Arial" w:cs="Arial"/>
          <w:color w:val="000000" w:themeColor="text1"/>
          <w:spacing w:val="13"/>
          <w:position w:val="2"/>
          <w:sz w:val="22"/>
          <w:szCs w:val="22"/>
        </w:rPr>
        <w:t xml:space="preserve"> </w:t>
      </w:r>
      <w:r w:rsidR="0094208B" w:rsidRPr="00D548B9">
        <w:rPr>
          <w:rFonts w:ascii="Arial" w:hAnsi="Arial" w:cs="Arial"/>
          <w:color w:val="000000" w:themeColor="text1"/>
          <w:position w:val="2"/>
          <w:sz w:val="22"/>
          <w:szCs w:val="22"/>
        </w:rPr>
        <w:t>found</w:t>
      </w:r>
      <w:r w:rsidR="0094208B" w:rsidRPr="00D548B9">
        <w:rPr>
          <w:rFonts w:ascii="Arial" w:hAnsi="Arial" w:cs="Arial"/>
          <w:color w:val="000000" w:themeColor="text1"/>
          <w:spacing w:val="14"/>
          <w:position w:val="2"/>
          <w:sz w:val="22"/>
          <w:szCs w:val="22"/>
        </w:rPr>
        <w:t xml:space="preserve"> </w:t>
      </w:r>
      <w:r w:rsidR="0094208B" w:rsidRPr="00D548B9">
        <w:rPr>
          <w:rFonts w:ascii="Arial" w:hAnsi="Arial" w:cs="Arial"/>
          <w:color w:val="000000" w:themeColor="text1"/>
          <w:position w:val="2"/>
          <w:sz w:val="22"/>
          <w:szCs w:val="22"/>
        </w:rPr>
        <w:t>to</w:t>
      </w:r>
      <w:r w:rsidR="0094208B" w:rsidRPr="00D548B9">
        <w:rPr>
          <w:rFonts w:ascii="Arial" w:hAnsi="Arial" w:cs="Arial"/>
          <w:color w:val="000000" w:themeColor="text1"/>
          <w:spacing w:val="16"/>
          <w:position w:val="2"/>
          <w:sz w:val="22"/>
          <w:szCs w:val="22"/>
        </w:rPr>
        <w:t xml:space="preserve"> </w:t>
      </w:r>
      <w:r w:rsidR="0094208B" w:rsidRPr="00D548B9">
        <w:rPr>
          <w:rFonts w:ascii="Arial" w:hAnsi="Arial" w:cs="Arial"/>
          <w:color w:val="000000" w:themeColor="text1"/>
          <w:position w:val="2"/>
          <w:sz w:val="22"/>
          <w:szCs w:val="22"/>
        </w:rPr>
        <w:t>be</w:t>
      </w:r>
      <w:r w:rsidR="0094208B" w:rsidRPr="00D548B9">
        <w:rPr>
          <w:rFonts w:ascii="Arial" w:hAnsi="Arial" w:cs="Arial"/>
          <w:color w:val="000000" w:themeColor="text1"/>
          <w:spacing w:val="14"/>
          <w:position w:val="2"/>
          <w:sz w:val="22"/>
          <w:szCs w:val="22"/>
        </w:rPr>
        <w:t xml:space="preserve"> </w:t>
      </w:r>
      <w:r w:rsidR="0094208B" w:rsidRPr="00D548B9">
        <w:rPr>
          <w:rFonts w:ascii="Arial" w:hAnsi="Arial" w:cs="Arial"/>
          <w:color w:val="000000" w:themeColor="text1"/>
          <w:position w:val="2"/>
          <w:sz w:val="22"/>
          <w:szCs w:val="22"/>
        </w:rPr>
        <w:t>at</w:t>
      </w:r>
      <w:r w:rsidR="0094208B" w:rsidRPr="00D548B9">
        <w:rPr>
          <w:rFonts w:ascii="Arial" w:hAnsi="Arial" w:cs="Arial"/>
          <w:color w:val="000000" w:themeColor="text1"/>
          <w:spacing w:val="16"/>
          <w:position w:val="2"/>
          <w:sz w:val="22"/>
          <w:szCs w:val="22"/>
        </w:rPr>
        <w:t xml:space="preserve"> </w:t>
      </w:r>
      <w:r w:rsidR="0094208B" w:rsidRPr="00D548B9">
        <w:rPr>
          <w:rFonts w:ascii="Arial" w:hAnsi="Arial" w:cs="Arial"/>
          <w:color w:val="000000" w:themeColor="text1"/>
          <w:position w:val="2"/>
          <w:sz w:val="22"/>
          <w:szCs w:val="22"/>
        </w:rPr>
        <w:t>par</w:t>
      </w:r>
      <w:r w:rsidR="0094208B" w:rsidRPr="00D548B9">
        <w:rPr>
          <w:rFonts w:ascii="Arial" w:hAnsi="Arial" w:cs="Arial"/>
          <w:color w:val="000000" w:themeColor="text1"/>
          <w:spacing w:val="14"/>
          <w:position w:val="2"/>
          <w:sz w:val="22"/>
          <w:szCs w:val="22"/>
        </w:rPr>
        <w:t xml:space="preserve"> </w:t>
      </w:r>
      <w:r w:rsidR="0094208B" w:rsidRPr="00D548B9">
        <w:rPr>
          <w:rFonts w:ascii="Arial" w:hAnsi="Arial" w:cs="Arial"/>
          <w:color w:val="000000" w:themeColor="text1"/>
          <w:position w:val="2"/>
          <w:sz w:val="22"/>
          <w:szCs w:val="22"/>
        </w:rPr>
        <w:t>with</w:t>
      </w:r>
      <w:r w:rsidR="0094208B" w:rsidRPr="00D548B9">
        <w:rPr>
          <w:rFonts w:ascii="Arial" w:hAnsi="Arial" w:cs="Arial"/>
          <w:color w:val="000000" w:themeColor="text1"/>
          <w:spacing w:val="15"/>
          <w:position w:val="2"/>
          <w:sz w:val="22"/>
          <w:szCs w:val="22"/>
        </w:rPr>
        <w:t xml:space="preserve"> </w:t>
      </w:r>
      <w:r w:rsidR="0094208B" w:rsidRPr="00D548B9">
        <w:rPr>
          <w:rFonts w:ascii="Arial" w:hAnsi="Arial" w:cs="Arial"/>
          <w:color w:val="000000" w:themeColor="text1"/>
          <w:position w:val="2"/>
          <w:sz w:val="22"/>
          <w:szCs w:val="22"/>
        </w:rPr>
        <w:t>each</w:t>
      </w:r>
      <w:r w:rsidR="0094208B" w:rsidRPr="00D548B9">
        <w:rPr>
          <w:rFonts w:ascii="Arial" w:hAnsi="Arial" w:cs="Arial"/>
          <w:color w:val="000000" w:themeColor="text1"/>
          <w:spacing w:val="15"/>
          <w:position w:val="2"/>
          <w:sz w:val="22"/>
          <w:szCs w:val="22"/>
        </w:rPr>
        <w:t xml:space="preserve"> </w:t>
      </w:r>
      <w:r w:rsidR="0094208B" w:rsidRPr="00D548B9">
        <w:rPr>
          <w:rFonts w:ascii="Arial" w:hAnsi="Arial" w:cs="Arial"/>
          <w:color w:val="000000" w:themeColor="text1"/>
          <w:position w:val="2"/>
          <w:sz w:val="22"/>
          <w:szCs w:val="22"/>
        </w:rPr>
        <w:t>other.</w:t>
      </w:r>
      <w:r w:rsidR="00041360" w:rsidRPr="00D548B9">
        <w:rPr>
          <w:rFonts w:ascii="Arial" w:hAnsi="Arial" w:cs="Arial"/>
          <w:color w:val="000000" w:themeColor="text1"/>
          <w:position w:val="2"/>
          <w:sz w:val="22"/>
          <w:szCs w:val="22"/>
        </w:rPr>
        <w:t xml:space="preserve"> </w:t>
      </w:r>
      <w:r w:rsidR="0087492B" w:rsidRPr="00D548B9">
        <w:rPr>
          <w:rFonts w:ascii="Arial" w:hAnsi="Arial" w:cs="Arial"/>
          <w:sz w:val="22"/>
          <w:szCs w:val="22"/>
        </w:rPr>
        <w:t>A similar trend was observed in treatments T</w:t>
      </w:r>
      <w:r w:rsidR="0087492B" w:rsidRPr="00D548B9">
        <w:rPr>
          <w:rFonts w:ascii="Arial" w:hAnsi="Arial" w:cs="Arial"/>
          <w:sz w:val="22"/>
          <w:szCs w:val="22"/>
          <w:vertAlign w:val="subscript"/>
        </w:rPr>
        <w:t>3</w:t>
      </w:r>
      <w:r w:rsidR="0087492B" w:rsidRPr="00D548B9">
        <w:rPr>
          <w:rFonts w:ascii="Arial" w:hAnsi="Arial" w:cs="Arial"/>
          <w:sz w:val="22"/>
          <w:szCs w:val="22"/>
        </w:rPr>
        <w:t xml:space="preserve"> to T</w:t>
      </w:r>
      <w:r w:rsidR="0087492B" w:rsidRPr="00D548B9">
        <w:rPr>
          <w:rFonts w:ascii="Arial" w:hAnsi="Arial" w:cs="Arial"/>
          <w:sz w:val="22"/>
          <w:szCs w:val="22"/>
          <w:vertAlign w:val="subscript"/>
        </w:rPr>
        <w:t>6</w:t>
      </w:r>
      <w:r w:rsidR="0087492B" w:rsidRPr="00D548B9">
        <w:rPr>
          <w:rFonts w:ascii="Arial" w:hAnsi="Arial" w:cs="Arial"/>
          <w:sz w:val="22"/>
          <w:szCs w:val="22"/>
        </w:rPr>
        <w:t xml:space="preserve">, where </w:t>
      </w:r>
      <w:proofErr w:type="spellStart"/>
      <w:r w:rsidR="0087492B" w:rsidRPr="00D548B9">
        <w:rPr>
          <w:rFonts w:ascii="Arial" w:hAnsi="Arial" w:cs="Arial"/>
          <w:i/>
          <w:sz w:val="22"/>
          <w:szCs w:val="22"/>
        </w:rPr>
        <w:t>Azotobacter</w:t>
      </w:r>
      <w:proofErr w:type="spellEnd"/>
      <w:r w:rsidR="0087492B" w:rsidRPr="00D548B9">
        <w:rPr>
          <w:rFonts w:ascii="Arial" w:hAnsi="Arial" w:cs="Arial"/>
          <w:sz w:val="22"/>
          <w:szCs w:val="22"/>
        </w:rPr>
        <w:t xml:space="preserve"> was not applied, and the values remained statistically at par with each other.</w:t>
      </w:r>
    </w:p>
    <w:p w:rsidR="00C57AA4" w:rsidRPr="00D548B9" w:rsidRDefault="00C57AA4" w:rsidP="00EA1688">
      <w:pPr>
        <w:spacing w:after="240"/>
        <w:ind w:firstLine="720"/>
        <w:jc w:val="both"/>
        <w:rPr>
          <w:rFonts w:ascii="Arial" w:hAnsi="Arial" w:cs="Arial"/>
          <w:color w:val="000000" w:themeColor="text1"/>
          <w:position w:val="2"/>
          <w:sz w:val="22"/>
          <w:szCs w:val="22"/>
        </w:rPr>
      </w:pPr>
      <w:r w:rsidRPr="00D548B9">
        <w:rPr>
          <w:rFonts w:ascii="Arial" w:hAnsi="Arial" w:cs="Arial"/>
          <w:color w:val="000000" w:themeColor="text1"/>
          <w:sz w:val="22"/>
          <w:szCs w:val="22"/>
        </w:rPr>
        <w:t>The increase in curd depth with vermicompost application can be attributed to its improvement of increasing soil properties, enhancing nutrient absorption and curd development. Bio-fertilizers further helped in nutrient mobilization</w:t>
      </w:r>
      <w:r w:rsidR="004A7F65" w:rsidRPr="00D548B9">
        <w:rPr>
          <w:rFonts w:ascii="Arial" w:hAnsi="Arial" w:cs="Arial"/>
          <w:color w:val="000000" w:themeColor="text1"/>
          <w:sz w:val="22"/>
          <w:szCs w:val="22"/>
        </w:rPr>
        <w:t xml:space="preserve"> and root development </w:t>
      </w:r>
      <w:r w:rsidRPr="00D548B9">
        <w:rPr>
          <w:rFonts w:ascii="Arial" w:hAnsi="Arial" w:cs="Arial"/>
          <w:color w:val="000000" w:themeColor="text1"/>
          <w:sz w:val="22"/>
          <w:szCs w:val="22"/>
        </w:rPr>
        <w:t xml:space="preserve">(Kaur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2020</w:t>
      </w:r>
      <w:r w:rsidR="004623A0" w:rsidRPr="00D548B9">
        <w:rPr>
          <w:rFonts w:ascii="Arial" w:hAnsi="Arial" w:cs="Arial"/>
          <w:color w:val="000000" w:themeColor="text1"/>
          <w:sz w:val="22"/>
          <w:szCs w:val="22"/>
          <w:vertAlign w:val="superscript"/>
        </w:rPr>
        <w:t>1</w:t>
      </w:r>
      <w:r w:rsidR="00662F47">
        <w:rPr>
          <w:rFonts w:ascii="Arial" w:hAnsi="Arial" w:cs="Arial"/>
          <w:color w:val="000000" w:themeColor="text1"/>
          <w:sz w:val="22"/>
          <w:szCs w:val="22"/>
          <w:vertAlign w:val="superscript"/>
        </w:rPr>
        <w:t>4</w:t>
      </w:r>
      <w:r w:rsidRPr="00D548B9">
        <w:rPr>
          <w:rFonts w:ascii="Arial" w:hAnsi="Arial" w:cs="Arial"/>
          <w:color w:val="000000" w:themeColor="text1"/>
          <w:sz w:val="22"/>
          <w:szCs w:val="22"/>
        </w:rPr>
        <w:t xml:space="preserve">, Neupane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2020</w:t>
      </w:r>
      <w:r w:rsidR="004623A0" w:rsidRPr="00D548B9">
        <w:rPr>
          <w:rFonts w:ascii="Arial" w:hAnsi="Arial" w:cs="Arial"/>
          <w:color w:val="000000" w:themeColor="text1"/>
          <w:sz w:val="22"/>
          <w:szCs w:val="22"/>
          <w:vertAlign w:val="superscript"/>
        </w:rPr>
        <w:t>1</w:t>
      </w:r>
      <w:r w:rsidR="00662F47">
        <w:rPr>
          <w:rFonts w:ascii="Arial" w:hAnsi="Arial" w:cs="Arial"/>
          <w:color w:val="000000" w:themeColor="text1"/>
          <w:sz w:val="22"/>
          <w:szCs w:val="22"/>
          <w:vertAlign w:val="superscript"/>
        </w:rPr>
        <w:t>3</w:t>
      </w:r>
      <w:r w:rsidRPr="00D548B9">
        <w:rPr>
          <w:rFonts w:ascii="Arial" w:hAnsi="Arial" w:cs="Arial"/>
          <w:color w:val="000000" w:themeColor="text1"/>
          <w:sz w:val="22"/>
          <w:szCs w:val="22"/>
        </w:rPr>
        <w:t xml:space="preserve">, </w:t>
      </w:r>
      <w:proofErr w:type="spellStart"/>
      <w:r w:rsidRPr="00D548B9">
        <w:rPr>
          <w:rFonts w:ascii="Arial" w:hAnsi="Arial" w:cs="Arial"/>
          <w:color w:val="000000" w:themeColor="text1"/>
          <w:sz w:val="22"/>
          <w:szCs w:val="22"/>
        </w:rPr>
        <w:t>Devkota</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2021</w:t>
      </w:r>
      <w:r w:rsidR="002A01C5" w:rsidRPr="00D548B9">
        <w:rPr>
          <w:rFonts w:ascii="Arial" w:hAnsi="Arial" w:cs="Arial"/>
          <w:color w:val="000000" w:themeColor="text1"/>
          <w:sz w:val="22"/>
          <w:szCs w:val="22"/>
          <w:vertAlign w:val="superscript"/>
        </w:rPr>
        <w:t>1</w:t>
      </w:r>
      <w:r w:rsidR="00662F47">
        <w:rPr>
          <w:rFonts w:ascii="Arial" w:hAnsi="Arial" w:cs="Arial"/>
          <w:color w:val="000000" w:themeColor="text1"/>
          <w:sz w:val="22"/>
          <w:szCs w:val="22"/>
          <w:vertAlign w:val="superscript"/>
        </w:rPr>
        <w:t>6</w:t>
      </w:r>
      <w:r w:rsidRPr="00D548B9">
        <w:rPr>
          <w:rFonts w:ascii="Arial" w:hAnsi="Arial" w:cs="Arial"/>
          <w:color w:val="000000" w:themeColor="text1"/>
          <w:sz w:val="22"/>
          <w:szCs w:val="22"/>
        </w:rPr>
        <w:t xml:space="preserve"> and Sharma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2022</w:t>
      </w:r>
      <w:r w:rsidR="000857DA" w:rsidRPr="00D548B9">
        <w:rPr>
          <w:rFonts w:ascii="Arial" w:hAnsi="Arial" w:cs="Arial"/>
          <w:color w:val="000000" w:themeColor="text1"/>
          <w:sz w:val="22"/>
          <w:szCs w:val="22"/>
          <w:vertAlign w:val="superscript"/>
        </w:rPr>
        <w:t>1</w:t>
      </w:r>
      <w:r w:rsidR="00662F47">
        <w:rPr>
          <w:rFonts w:ascii="Arial" w:hAnsi="Arial" w:cs="Arial"/>
          <w:color w:val="000000" w:themeColor="text1"/>
          <w:sz w:val="22"/>
          <w:szCs w:val="22"/>
          <w:vertAlign w:val="superscript"/>
        </w:rPr>
        <w:t>2</w:t>
      </w:r>
      <w:r w:rsidRPr="00D548B9">
        <w:rPr>
          <w:rFonts w:ascii="Arial" w:hAnsi="Arial" w:cs="Arial"/>
          <w:color w:val="000000" w:themeColor="text1"/>
          <w:sz w:val="22"/>
          <w:szCs w:val="22"/>
        </w:rPr>
        <w:t>).</w:t>
      </w:r>
    </w:p>
    <w:p w:rsidR="00C57AA4" w:rsidRPr="00D548B9" w:rsidRDefault="00C57AA4" w:rsidP="008B1379">
      <w:pPr>
        <w:pStyle w:val="NormalWeb"/>
        <w:spacing w:before="0" w:beforeAutospacing="0" w:after="0" w:afterAutospacing="0"/>
        <w:jc w:val="both"/>
        <w:rPr>
          <w:rFonts w:ascii="Arial" w:hAnsi="Arial" w:cs="Arial"/>
          <w:color w:val="000000" w:themeColor="text1"/>
          <w:sz w:val="22"/>
          <w:szCs w:val="22"/>
        </w:rPr>
      </w:pPr>
      <w:r w:rsidRPr="00D548B9">
        <w:rPr>
          <w:rFonts w:ascii="Arial" w:hAnsi="Arial" w:cs="Arial"/>
          <w:b/>
          <w:color w:val="000000" w:themeColor="text1"/>
          <w:sz w:val="22"/>
          <w:szCs w:val="22"/>
        </w:rPr>
        <w:t>Curd weight</w:t>
      </w:r>
    </w:p>
    <w:p w:rsidR="00025449" w:rsidRDefault="00C57AA4" w:rsidP="008B1379">
      <w:pPr>
        <w:pStyle w:val="NormalWeb"/>
        <w:spacing w:before="0" w:beforeAutospacing="0" w:after="0" w:afterAutospacing="0"/>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highest curd weight (906.23 g) was attained with 100% RDN applied through vermicompost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whereas the control recorded the lowest value (</w:t>
      </w:r>
      <w:r w:rsidR="00B25C3F" w:rsidRPr="00D548B9">
        <w:rPr>
          <w:rFonts w:ascii="Arial" w:hAnsi="Arial" w:cs="Arial"/>
          <w:color w:val="000000" w:themeColor="text1"/>
          <w:sz w:val="22"/>
          <w:szCs w:val="22"/>
        </w:rPr>
        <w:t xml:space="preserve">387.20 </w:t>
      </w:r>
      <w:r w:rsidRPr="00D548B9">
        <w:rPr>
          <w:rFonts w:ascii="Arial" w:hAnsi="Arial" w:cs="Arial"/>
          <w:color w:val="000000" w:themeColor="text1"/>
          <w:sz w:val="22"/>
          <w:szCs w:val="22"/>
        </w:rPr>
        <w:t>g)</w:t>
      </w:r>
      <w:r w:rsidR="00E107E9" w:rsidRPr="00D548B9">
        <w:rPr>
          <w:rFonts w:ascii="Arial" w:hAnsi="Arial" w:cs="Arial"/>
          <w:color w:val="000000" w:themeColor="text1"/>
          <w:sz w:val="22"/>
          <w:szCs w:val="22"/>
        </w:rPr>
        <w:t xml:space="preserve"> (Table</w:t>
      </w:r>
      <w:r w:rsidR="00B25C3F">
        <w:rPr>
          <w:rFonts w:ascii="Arial" w:hAnsi="Arial" w:cs="Arial"/>
          <w:color w:val="000000" w:themeColor="text1"/>
          <w:sz w:val="22"/>
          <w:szCs w:val="22"/>
        </w:rPr>
        <w:t>2</w:t>
      </w:r>
      <w:r w:rsidR="00E107E9"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Curd weight was increased by 86.53% and 134.04% with 100% RDN through vermicompost alone or combined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i/>
          <w:color w:val="000000" w:themeColor="text1"/>
          <w:sz w:val="22"/>
          <w:szCs w:val="22"/>
        </w:rPr>
        <w:t>,</w:t>
      </w:r>
      <w:r w:rsidRPr="00D548B9">
        <w:rPr>
          <w:rFonts w:ascii="Arial" w:hAnsi="Arial" w:cs="Arial"/>
          <w:color w:val="000000" w:themeColor="text1"/>
          <w:sz w:val="22"/>
          <w:szCs w:val="22"/>
        </w:rPr>
        <w:t xml:space="preserve"> respectively, over the control. Using 100% RDF alone enhanced curd weight by 257.53 g over control and further increased it by 358.10 g when combined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Synergistic effect of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was highlighted when combined with vermicompost or inorganic fertilizers in different doses.</w:t>
      </w:r>
    </w:p>
    <w:p w:rsidR="00C57AA4" w:rsidRPr="00D548B9" w:rsidRDefault="00970A69" w:rsidP="008B1379">
      <w:pPr>
        <w:pStyle w:val="NormalWeb"/>
        <w:spacing w:before="0" w:beforeAutospacing="0" w:after="0" w:afterAutospacing="0"/>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 </w:t>
      </w:r>
      <w:r w:rsidRPr="00D548B9">
        <w:rPr>
          <w:rFonts w:ascii="Arial" w:hAnsi="Arial" w:cs="Arial"/>
          <w:sz w:val="22"/>
          <w:szCs w:val="22"/>
        </w:rPr>
        <w:t xml:space="preserve">While, comparing the treatments where </w:t>
      </w:r>
      <w:proofErr w:type="spellStart"/>
      <w:r w:rsidRPr="00D548B9">
        <w:rPr>
          <w:rFonts w:ascii="Arial" w:hAnsi="Arial" w:cs="Arial"/>
          <w:i/>
          <w:sz w:val="22"/>
          <w:szCs w:val="22"/>
        </w:rPr>
        <w:t>Azotobacter</w:t>
      </w:r>
      <w:proofErr w:type="spellEnd"/>
      <w:r w:rsidRPr="00D548B9">
        <w:rPr>
          <w:rFonts w:ascii="Arial" w:hAnsi="Arial" w:cs="Arial"/>
          <w:sz w:val="22"/>
          <w:szCs w:val="22"/>
        </w:rPr>
        <w:t xml:space="preserve"> was used along with chemical and</w:t>
      </w:r>
      <w:r w:rsidRPr="00D548B9">
        <w:rPr>
          <w:rFonts w:ascii="Arial" w:hAnsi="Arial" w:cs="Arial"/>
          <w:position w:val="2"/>
          <w:sz w:val="22"/>
          <w:szCs w:val="22"/>
        </w:rPr>
        <w:t xml:space="preserve"> bio</w:t>
      </w:r>
      <w:r w:rsidR="00284A31" w:rsidRPr="00D548B9">
        <w:rPr>
          <w:rFonts w:ascii="Arial" w:hAnsi="Arial" w:cs="Arial"/>
          <w:position w:val="2"/>
          <w:sz w:val="22"/>
          <w:szCs w:val="22"/>
        </w:rPr>
        <w:t>-</w:t>
      </w:r>
      <w:r w:rsidRPr="00D548B9">
        <w:rPr>
          <w:rFonts w:ascii="Arial" w:hAnsi="Arial" w:cs="Arial"/>
          <w:position w:val="2"/>
          <w:sz w:val="22"/>
          <w:szCs w:val="22"/>
        </w:rPr>
        <w:t>fertilizers (T</w:t>
      </w:r>
      <w:r w:rsidRPr="00D548B9">
        <w:rPr>
          <w:rFonts w:ascii="Arial" w:hAnsi="Arial" w:cs="Arial"/>
          <w:sz w:val="22"/>
          <w:szCs w:val="22"/>
          <w:vertAlign w:val="subscript"/>
        </w:rPr>
        <w:t>7</w:t>
      </w:r>
      <w:r w:rsidRPr="00D548B9">
        <w:rPr>
          <w:rFonts w:ascii="Arial" w:hAnsi="Arial" w:cs="Arial"/>
          <w:position w:val="2"/>
          <w:sz w:val="22"/>
          <w:szCs w:val="22"/>
        </w:rPr>
        <w:t xml:space="preserve"> to T</w:t>
      </w:r>
      <w:r w:rsidRPr="00D548B9">
        <w:rPr>
          <w:rFonts w:ascii="Arial" w:hAnsi="Arial" w:cs="Arial"/>
          <w:sz w:val="22"/>
          <w:szCs w:val="22"/>
          <w:vertAlign w:val="subscript"/>
        </w:rPr>
        <w:t>11</w:t>
      </w:r>
      <w:r w:rsidRPr="00D548B9">
        <w:rPr>
          <w:rFonts w:ascii="Arial" w:hAnsi="Arial" w:cs="Arial"/>
          <w:position w:val="2"/>
          <w:sz w:val="22"/>
          <w:szCs w:val="22"/>
        </w:rPr>
        <w:t>), it was found</w:t>
      </w:r>
      <w:r w:rsidRPr="00D548B9">
        <w:rPr>
          <w:rFonts w:ascii="Arial" w:hAnsi="Arial" w:cs="Arial"/>
          <w:spacing w:val="-57"/>
          <w:position w:val="2"/>
          <w:sz w:val="22"/>
          <w:szCs w:val="22"/>
        </w:rPr>
        <w:t xml:space="preserve">  </w:t>
      </w:r>
      <w:r w:rsidRPr="00D548B9">
        <w:rPr>
          <w:rFonts w:ascii="Arial" w:hAnsi="Arial" w:cs="Arial"/>
          <w:position w:val="2"/>
          <w:sz w:val="22"/>
          <w:szCs w:val="22"/>
        </w:rPr>
        <w:t xml:space="preserve">that 100 per cent RDN through vermicompost + </w:t>
      </w:r>
      <w:proofErr w:type="spellStart"/>
      <w:r w:rsidRPr="00D548B9">
        <w:rPr>
          <w:rFonts w:ascii="Arial" w:hAnsi="Arial" w:cs="Arial"/>
          <w:i/>
          <w:position w:val="2"/>
          <w:sz w:val="22"/>
          <w:szCs w:val="22"/>
        </w:rPr>
        <w:t>Azotobacter</w:t>
      </w:r>
      <w:proofErr w:type="spellEnd"/>
      <w:r w:rsidRPr="00D548B9">
        <w:rPr>
          <w:rFonts w:ascii="Arial" w:hAnsi="Arial" w:cs="Arial"/>
          <w:i/>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11</w:t>
      </w:r>
      <w:r w:rsidRPr="00D548B9">
        <w:rPr>
          <w:rFonts w:ascii="Arial" w:hAnsi="Arial" w:cs="Arial"/>
          <w:position w:val="2"/>
          <w:sz w:val="22"/>
          <w:szCs w:val="22"/>
        </w:rPr>
        <w:t>) reported maximum head weight (</w:t>
      </w:r>
      <w:r w:rsidRPr="00D548B9">
        <w:rPr>
          <w:rFonts w:ascii="Arial" w:hAnsi="Arial" w:cs="Arial"/>
          <w:color w:val="000000" w:themeColor="text1"/>
          <w:sz w:val="22"/>
          <w:szCs w:val="22"/>
        </w:rPr>
        <w:t xml:space="preserve">906.23 g) </w:t>
      </w:r>
      <w:r w:rsidRPr="00D548B9">
        <w:rPr>
          <w:rFonts w:ascii="Arial" w:hAnsi="Arial" w:cs="Arial"/>
          <w:sz w:val="22"/>
          <w:szCs w:val="22"/>
        </w:rPr>
        <w:t>followed by 25 per cent RDF through inorganic fertilizer + 75 per cent RDN</w:t>
      </w:r>
      <w:r w:rsidRPr="00D548B9">
        <w:rPr>
          <w:rFonts w:ascii="Arial" w:hAnsi="Arial" w:cs="Arial"/>
          <w:spacing w:val="1"/>
          <w:sz w:val="22"/>
          <w:szCs w:val="22"/>
        </w:rPr>
        <w:t xml:space="preserve"> </w:t>
      </w:r>
      <w:r w:rsidRPr="00D548B9">
        <w:rPr>
          <w:rFonts w:ascii="Arial" w:hAnsi="Arial" w:cs="Arial"/>
          <w:position w:val="2"/>
          <w:sz w:val="22"/>
          <w:szCs w:val="22"/>
        </w:rPr>
        <w:t>through</w:t>
      </w:r>
      <w:r w:rsidRPr="00D548B9">
        <w:rPr>
          <w:rFonts w:ascii="Arial" w:hAnsi="Arial" w:cs="Arial"/>
          <w:spacing w:val="-6"/>
          <w:position w:val="2"/>
          <w:sz w:val="22"/>
          <w:szCs w:val="22"/>
        </w:rPr>
        <w:t xml:space="preserve"> </w:t>
      </w:r>
      <w:r w:rsidRPr="00D548B9">
        <w:rPr>
          <w:rFonts w:ascii="Arial" w:hAnsi="Arial" w:cs="Arial"/>
          <w:position w:val="2"/>
          <w:sz w:val="22"/>
          <w:szCs w:val="22"/>
        </w:rPr>
        <w:t>vermicompost</w:t>
      </w:r>
      <w:r w:rsidRPr="00D548B9">
        <w:rPr>
          <w:rFonts w:ascii="Arial" w:hAnsi="Arial" w:cs="Arial"/>
          <w:spacing w:val="-3"/>
          <w:position w:val="2"/>
          <w:sz w:val="22"/>
          <w:szCs w:val="22"/>
        </w:rPr>
        <w:t xml:space="preserve"> </w:t>
      </w:r>
      <w:r w:rsidRPr="00D548B9">
        <w:rPr>
          <w:rFonts w:ascii="Arial" w:hAnsi="Arial" w:cs="Arial"/>
          <w:position w:val="2"/>
          <w:sz w:val="22"/>
          <w:szCs w:val="22"/>
        </w:rPr>
        <w:t>+</w:t>
      </w:r>
      <w:r w:rsidRPr="00D548B9">
        <w:rPr>
          <w:rFonts w:ascii="Arial" w:hAnsi="Arial" w:cs="Arial"/>
          <w:spacing w:val="-3"/>
          <w:position w:val="2"/>
          <w:sz w:val="22"/>
          <w:szCs w:val="22"/>
        </w:rPr>
        <w:t xml:space="preserve"> </w:t>
      </w:r>
      <w:proofErr w:type="spellStart"/>
      <w:r w:rsidRPr="00D548B9">
        <w:rPr>
          <w:rFonts w:ascii="Arial" w:hAnsi="Arial" w:cs="Arial"/>
          <w:i/>
          <w:position w:val="2"/>
          <w:sz w:val="22"/>
          <w:szCs w:val="22"/>
        </w:rPr>
        <w:t>Azotobacter</w:t>
      </w:r>
      <w:proofErr w:type="spellEnd"/>
      <w:r w:rsidRPr="00D548B9">
        <w:rPr>
          <w:rFonts w:ascii="Arial" w:hAnsi="Arial" w:cs="Arial"/>
          <w:i/>
          <w:spacing w:val="-6"/>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10</w:t>
      </w:r>
      <w:r w:rsidRPr="00D548B9">
        <w:rPr>
          <w:rFonts w:ascii="Arial" w:hAnsi="Arial" w:cs="Arial"/>
          <w:position w:val="2"/>
          <w:sz w:val="22"/>
          <w:szCs w:val="22"/>
        </w:rPr>
        <w:t>),</w:t>
      </w:r>
      <w:r w:rsidRPr="00D548B9">
        <w:rPr>
          <w:rFonts w:ascii="Arial" w:hAnsi="Arial" w:cs="Arial"/>
          <w:spacing w:val="-5"/>
          <w:position w:val="2"/>
          <w:sz w:val="22"/>
          <w:szCs w:val="22"/>
        </w:rPr>
        <w:t xml:space="preserve"> </w:t>
      </w:r>
      <w:r w:rsidRPr="00D548B9">
        <w:rPr>
          <w:rFonts w:ascii="Arial" w:hAnsi="Arial" w:cs="Arial"/>
          <w:position w:val="2"/>
          <w:sz w:val="22"/>
          <w:szCs w:val="22"/>
        </w:rPr>
        <w:t>50</w:t>
      </w:r>
      <w:r w:rsidRPr="00D548B9">
        <w:rPr>
          <w:rFonts w:ascii="Arial" w:hAnsi="Arial" w:cs="Arial"/>
          <w:spacing w:val="-2"/>
          <w:position w:val="2"/>
          <w:sz w:val="22"/>
          <w:szCs w:val="22"/>
        </w:rPr>
        <w:t xml:space="preserve"> </w:t>
      </w:r>
      <w:r w:rsidRPr="00D548B9">
        <w:rPr>
          <w:rFonts w:ascii="Arial" w:hAnsi="Arial" w:cs="Arial"/>
          <w:position w:val="2"/>
          <w:sz w:val="22"/>
          <w:szCs w:val="22"/>
        </w:rPr>
        <w:t>per</w:t>
      </w:r>
      <w:r w:rsidRPr="00D548B9">
        <w:rPr>
          <w:rFonts w:ascii="Arial" w:hAnsi="Arial" w:cs="Arial"/>
          <w:spacing w:val="-4"/>
          <w:position w:val="2"/>
          <w:sz w:val="22"/>
          <w:szCs w:val="22"/>
        </w:rPr>
        <w:t xml:space="preserve"> </w:t>
      </w:r>
      <w:r w:rsidRPr="00D548B9">
        <w:rPr>
          <w:rFonts w:ascii="Arial" w:hAnsi="Arial" w:cs="Arial"/>
          <w:position w:val="2"/>
          <w:sz w:val="22"/>
          <w:szCs w:val="22"/>
        </w:rPr>
        <w:t>cent</w:t>
      </w:r>
      <w:r w:rsidRPr="00D548B9">
        <w:rPr>
          <w:rFonts w:ascii="Arial" w:hAnsi="Arial" w:cs="Arial"/>
          <w:spacing w:val="-6"/>
          <w:position w:val="2"/>
          <w:sz w:val="22"/>
          <w:szCs w:val="22"/>
        </w:rPr>
        <w:t xml:space="preserve"> </w:t>
      </w:r>
      <w:r w:rsidRPr="00D548B9">
        <w:rPr>
          <w:rFonts w:ascii="Arial" w:hAnsi="Arial" w:cs="Arial"/>
          <w:position w:val="2"/>
          <w:sz w:val="22"/>
          <w:szCs w:val="22"/>
        </w:rPr>
        <w:t>RDF</w:t>
      </w:r>
      <w:r w:rsidRPr="00D548B9">
        <w:rPr>
          <w:rFonts w:ascii="Arial" w:hAnsi="Arial" w:cs="Arial"/>
          <w:spacing w:val="-5"/>
          <w:position w:val="2"/>
          <w:sz w:val="22"/>
          <w:szCs w:val="22"/>
        </w:rPr>
        <w:t xml:space="preserve"> </w:t>
      </w:r>
      <w:r w:rsidRPr="00D548B9">
        <w:rPr>
          <w:rFonts w:ascii="Arial" w:hAnsi="Arial" w:cs="Arial"/>
          <w:position w:val="2"/>
          <w:sz w:val="22"/>
          <w:szCs w:val="22"/>
        </w:rPr>
        <w:t>through</w:t>
      </w:r>
      <w:r w:rsidRPr="00D548B9">
        <w:rPr>
          <w:rFonts w:ascii="Arial" w:hAnsi="Arial" w:cs="Arial"/>
          <w:spacing w:val="-5"/>
          <w:position w:val="2"/>
          <w:sz w:val="22"/>
          <w:szCs w:val="22"/>
        </w:rPr>
        <w:t xml:space="preserve"> </w:t>
      </w:r>
      <w:r w:rsidRPr="00D548B9">
        <w:rPr>
          <w:rFonts w:ascii="Arial" w:hAnsi="Arial" w:cs="Arial"/>
          <w:position w:val="2"/>
          <w:sz w:val="22"/>
          <w:szCs w:val="22"/>
        </w:rPr>
        <w:t>inorganic</w:t>
      </w:r>
      <w:r w:rsidRPr="00D548B9">
        <w:rPr>
          <w:rFonts w:ascii="Arial" w:hAnsi="Arial" w:cs="Arial"/>
          <w:spacing w:val="-4"/>
          <w:position w:val="2"/>
          <w:sz w:val="22"/>
          <w:szCs w:val="22"/>
        </w:rPr>
        <w:t xml:space="preserve"> </w:t>
      </w:r>
      <w:r w:rsidRPr="00D548B9">
        <w:rPr>
          <w:rFonts w:ascii="Arial" w:hAnsi="Arial" w:cs="Arial"/>
          <w:position w:val="2"/>
          <w:sz w:val="22"/>
          <w:szCs w:val="22"/>
        </w:rPr>
        <w:t>fertilizer</w:t>
      </w:r>
      <w:r w:rsidRPr="00D548B9">
        <w:rPr>
          <w:rFonts w:ascii="Arial" w:hAnsi="Arial" w:cs="Arial"/>
          <w:spacing w:val="-7"/>
          <w:position w:val="2"/>
          <w:sz w:val="22"/>
          <w:szCs w:val="22"/>
        </w:rPr>
        <w:t xml:space="preserve"> </w:t>
      </w:r>
      <w:r w:rsidRPr="00D548B9">
        <w:rPr>
          <w:rFonts w:ascii="Arial" w:hAnsi="Arial" w:cs="Arial"/>
          <w:position w:val="2"/>
          <w:sz w:val="22"/>
          <w:szCs w:val="22"/>
        </w:rPr>
        <w:t>+</w:t>
      </w:r>
      <w:r w:rsidRPr="00D548B9">
        <w:rPr>
          <w:rFonts w:ascii="Arial" w:hAnsi="Arial" w:cs="Arial"/>
          <w:spacing w:val="-57"/>
          <w:position w:val="2"/>
          <w:sz w:val="22"/>
          <w:szCs w:val="22"/>
        </w:rPr>
        <w:t xml:space="preserve">  </w:t>
      </w:r>
      <w:r w:rsidRPr="00D548B9">
        <w:rPr>
          <w:rFonts w:ascii="Arial" w:hAnsi="Arial" w:cs="Arial"/>
          <w:position w:val="2"/>
          <w:sz w:val="22"/>
          <w:szCs w:val="22"/>
        </w:rPr>
        <w:t xml:space="preserve">50 per cent RDN through vermicompost + </w:t>
      </w:r>
      <w:proofErr w:type="spellStart"/>
      <w:r w:rsidRPr="00D548B9">
        <w:rPr>
          <w:rFonts w:ascii="Arial" w:hAnsi="Arial" w:cs="Arial"/>
          <w:i/>
          <w:position w:val="2"/>
          <w:sz w:val="22"/>
          <w:szCs w:val="22"/>
        </w:rPr>
        <w:t>Azotobacter</w:t>
      </w:r>
      <w:proofErr w:type="spellEnd"/>
      <w:r w:rsidRPr="00D548B9">
        <w:rPr>
          <w:rFonts w:ascii="Arial" w:hAnsi="Arial" w:cs="Arial"/>
          <w:i/>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9</w:t>
      </w:r>
      <w:r w:rsidRPr="00D548B9">
        <w:rPr>
          <w:rFonts w:ascii="Arial" w:hAnsi="Arial" w:cs="Arial"/>
          <w:position w:val="2"/>
          <w:sz w:val="22"/>
          <w:szCs w:val="22"/>
        </w:rPr>
        <w:t xml:space="preserve">) and </w:t>
      </w:r>
      <w:r w:rsidRPr="00D548B9">
        <w:rPr>
          <w:rFonts w:ascii="Arial" w:hAnsi="Arial" w:cs="Arial"/>
          <w:sz w:val="22"/>
          <w:szCs w:val="22"/>
        </w:rPr>
        <w:t>75</w:t>
      </w:r>
      <w:r w:rsidRPr="00D548B9">
        <w:rPr>
          <w:rFonts w:ascii="Arial" w:hAnsi="Arial" w:cs="Arial"/>
          <w:spacing w:val="40"/>
          <w:sz w:val="22"/>
          <w:szCs w:val="22"/>
        </w:rPr>
        <w:t xml:space="preserve"> </w:t>
      </w:r>
      <w:r w:rsidRPr="00D548B9">
        <w:rPr>
          <w:rFonts w:ascii="Arial" w:hAnsi="Arial" w:cs="Arial"/>
          <w:sz w:val="22"/>
          <w:szCs w:val="22"/>
        </w:rPr>
        <w:t>per cent</w:t>
      </w:r>
      <w:r w:rsidRPr="00D548B9">
        <w:rPr>
          <w:rFonts w:ascii="Arial" w:hAnsi="Arial" w:cs="Arial"/>
          <w:spacing w:val="39"/>
          <w:sz w:val="22"/>
          <w:szCs w:val="22"/>
        </w:rPr>
        <w:t xml:space="preserve"> </w:t>
      </w:r>
      <w:r w:rsidRPr="00D548B9">
        <w:rPr>
          <w:rFonts w:ascii="Arial" w:hAnsi="Arial" w:cs="Arial"/>
          <w:sz w:val="22"/>
          <w:szCs w:val="22"/>
        </w:rPr>
        <w:t>RDF +</w:t>
      </w:r>
      <w:r w:rsidRPr="00D548B9">
        <w:rPr>
          <w:rFonts w:ascii="Arial" w:hAnsi="Arial" w:cs="Arial"/>
          <w:spacing w:val="39"/>
          <w:sz w:val="22"/>
          <w:szCs w:val="22"/>
        </w:rPr>
        <w:t xml:space="preserve"> </w:t>
      </w:r>
      <w:r w:rsidRPr="00D548B9">
        <w:rPr>
          <w:rFonts w:ascii="Arial" w:hAnsi="Arial" w:cs="Arial"/>
          <w:sz w:val="22"/>
          <w:szCs w:val="22"/>
        </w:rPr>
        <w:t>25</w:t>
      </w:r>
      <w:r w:rsidRPr="00D548B9">
        <w:rPr>
          <w:rFonts w:ascii="Arial" w:hAnsi="Arial" w:cs="Arial"/>
          <w:spacing w:val="40"/>
          <w:sz w:val="22"/>
          <w:szCs w:val="22"/>
        </w:rPr>
        <w:t xml:space="preserve"> </w:t>
      </w:r>
      <w:r w:rsidRPr="00D548B9">
        <w:rPr>
          <w:rFonts w:ascii="Arial" w:hAnsi="Arial" w:cs="Arial"/>
          <w:sz w:val="22"/>
          <w:szCs w:val="22"/>
        </w:rPr>
        <w:t>per cent</w:t>
      </w:r>
      <w:r w:rsidRPr="00D548B9">
        <w:rPr>
          <w:rFonts w:ascii="Arial" w:hAnsi="Arial" w:cs="Arial"/>
          <w:spacing w:val="39"/>
          <w:sz w:val="22"/>
          <w:szCs w:val="22"/>
        </w:rPr>
        <w:t xml:space="preserve"> </w:t>
      </w:r>
      <w:r w:rsidRPr="00D548B9">
        <w:rPr>
          <w:rFonts w:ascii="Arial" w:hAnsi="Arial" w:cs="Arial"/>
          <w:sz w:val="22"/>
          <w:szCs w:val="22"/>
        </w:rPr>
        <w:t xml:space="preserve">RDN </w:t>
      </w:r>
      <w:r w:rsidRPr="00D548B9">
        <w:rPr>
          <w:rFonts w:ascii="Arial" w:hAnsi="Arial" w:cs="Arial"/>
          <w:spacing w:val="-57"/>
          <w:sz w:val="22"/>
          <w:szCs w:val="22"/>
        </w:rPr>
        <w:t xml:space="preserve"> </w:t>
      </w:r>
      <w:r w:rsidRPr="00D548B9">
        <w:rPr>
          <w:rFonts w:ascii="Arial" w:hAnsi="Arial" w:cs="Arial"/>
          <w:sz w:val="22"/>
          <w:szCs w:val="22"/>
        </w:rPr>
        <w:t>through vermicompost</w:t>
      </w:r>
      <w:r w:rsidRPr="00D548B9">
        <w:rPr>
          <w:rFonts w:ascii="Arial" w:hAnsi="Arial" w:cs="Arial"/>
          <w:spacing w:val="-1"/>
          <w:sz w:val="22"/>
          <w:szCs w:val="22"/>
        </w:rPr>
        <w:t xml:space="preserve"> </w:t>
      </w:r>
      <w:r w:rsidRPr="00D548B9">
        <w:rPr>
          <w:rFonts w:ascii="Arial" w:hAnsi="Arial" w:cs="Arial"/>
          <w:sz w:val="22"/>
          <w:szCs w:val="22"/>
        </w:rPr>
        <w:t>+</w:t>
      </w:r>
      <w:r w:rsidRPr="00D548B9">
        <w:rPr>
          <w:rFonts w:ascii="Arial" w:hAnsi="Arial" w:cs="Arial"/>
          <w:spacing w:val="-1"/>
          <w:sz w:val="22"/>
          <w:szCs w:val="22"/>
        </w:rPr>
        <w:t xml:space="preserve"> </w:t>
      </w:r>
      <w:proofErr w:type="spellStart"/>
      <w:r w:rsidRPr="00D548B9">
        <w:rPr>
          <w:rFonts w:ascii="Arial" w:hAnsi="Arial" w:cs="Arial"/>
          <w:i/>
          <w:sz w:val="22"/>
          <w:szCs w:val="22"/>
        </w:rPr>
        <w:t>Azotobacter</w:t>
      </w:r>
      <w:proofErr w:type="spellEnd"/>
      <w:r w:rsidRPr="00D548B9">
        <w:rPr>
          <w:rFonts w:ascii="Arial" w:hAnsi="Arial" w:cs="Arial"/>
          <w:position w:val="2"/>
          <w:sz w:val="22"/>
          <w:szCs w:val="22"/>
        </w:rPr>
        <w:t xml:space="preserve"> (T</w:t>
      </w:r>
      <w:r w:rsidRPr="00D548B9">
        <w:rPr>
          <w:rFonts w:ascii="Arial" w:hAnsi="Arial" w:cs="Arial"/>
          <w:position w:val="2"/>
          <w:sz w:val="22"/>
          <w:szCs w:val="22"/>
          <w:vertAlign w:val="subscript"/>
        </w:rPr>
        <w:t>8</w:t>
      </w:r>
      <w:r w:rsidRPr="00D548B9">
        <w:rPr>
          <w:rFonts w:ascii="Arial" w:hAnsi="Arial" w:cs="Arial"/>
          <w:position w:val="2"/>
          <w:sz w:val="22"/>
          <w:szCs w:val="22"/>
        </w:rPr>
        <w:t>). Whereas, lowest head weight (</w:t>
      </w:r>
      <w:r w:rsidRPr="00D548B9">
        <w:rPr>
          <w:rFonts w:ascii="Arial" w:hAnsi="Arial" w:cs="Arial"/>
          <w:color w:val="000000"/>
          <w:sz w:val="22"/>
          <w:szCs w:val="22"/>
        </w:rPr>
        <w:t>745.30 g) was reported in treatment</w:t>
      </w:r>
      <w:r w:rsidRPr="00D548B9">
        <w:rPr>
          <w:rFonts w:ascii="Arial" w:hAnsi="Arial" w:cs="Arial"/>
          <w:position w:val="2"/>
          <w:sz w:val="22"/>
          <w:szCs w:val="22"/>
        </w:rPr>
        <w:t xml:space="preserve"> (T</w:t>
      </w:r>
      <w:r w:rsidRPr="00D548B9">
        <w:rPr>
          <w:rFonts w:ascii="Arial" w:hAnsi="Arial" w:cs="Arial"/>
          <w:position w:val="2"/>
          <w:sz w:val="22"/>
          <w:szCs w:val="22"/>
          <w:vertAlign w:val="subscript"/>
        </w:rPr>
        <w:t>7</w:t>
      </w:r>
      <w:r w:rsidRPr="00D548B9">
        <w:rPr>
          <w:rFonts w:ascii="Arial" w:hAnsi="Arial" w:cs="Arial"/>
          <w:position w:val="2"/>
          <w:sz w:val="22"/>
          <w:szCs w:val="22"/>
        </w:rPr>
        <w:t>). The treatment T</w:t>
      </w:r>
      <w:r w:rsidRPr="00D548B9">
        <w:rPr>
          <w:rFonts w:ascii="Arial" w:hAnsi="Arial" w:cs="Arial"/>
          <w:sz w:val="22"/>
          <w:szCs w:val="22"/>
          <w:vertAlign w:val="subscript"/>
        </w:rPr>
        <w:t>11</w:t>
      </w:r>
      <w:r w:rsidRPr="00D548B9">
        <w:rPr>
          <w:rFonts w:ascii="Arial" w:hAnsi="Arial" w:cs="Arial"/>
          <w:spacing w:val="1"/>
          <w:sz w:val="22"/>
          <w:szCs w:val="22"/>
        </w:rPr>
        <w:t xml:space="preserve"> </w:t>
      </w:r>
      <w:r w:rsidRPr="00D548B9">
        <w:rPr>
          <w:rFonts w:ascii="Arial" w:hAnsi="Arial" w:cs="Arial"/>
          <w:position w:val="2"/>
          <w:sz w:val="22"/>
          <w:szCs w:val="22"/>
        </w:rPr>
        <w:t>was</w:t>
      </w:r>
      <w:r w:rsidRPr="00D548B9">
        <w:rPr>
          <w:rFonts w:ascii="Arial" w:hAnsi="Arial" w:cs="Arial"/>
          <w:spacing w:val="1"/>
          <w:position w:val="2"/>
          <w:sz w:val="22"/>
          <w:szCs w:val="22"/>
        </w:rPr>
        <w:t xml:space="preserve"> </w:t>
      </w:r>
      <w:r w:rsidRPr="00D548B9">
        <w:rPr>
          <w:rFonts w:ascii="Arial" w:hAnsi="Arial" w:cs="Arial"/>
          <w:position w:val="2"/>
          <w:sz w:val="22"/>
          <w:szCs w:val="22"/>
        </w:rPr>
        <w:t>found</w:t>
      </w:r>
      <w:r w:rsidRPr="00D548B9">
        <w:rPr>
          <w:rFonts w:ascii="Arial" w:hAnsi="Arial" w:cs="Arial"/>
          <w:spacing w:val="-9"/>
          <w:position w:val="2"/>
          <w:sz w:val="22"/>
          <w:szCs w:val="22"/>
        </w:rPr>
        <w:t xml:space="preserve"> </w:t>
      </w:r>
      <w:r w:rsidRPr="00D548B9">
        <w:rPr>
          <w:rFonts w:ascii="Arial" w:hAnsi="Arial" w:cs="Arial"/>
          <w:position w:val="2"/>
          <w:sz w:val="22"/>
          <w:szCs w:val="22"/>
        </w:rPr>
        <w:t>to</w:t>
      </w:r>
      <w:r w:rsidRPr="00D548B9">
        <w:rPr>
          <w:rFonts w:ascii="Arial" w:hAnsi="Arial" w:cs="Arial"/>
          <w:spacing w:val="-8"/>
          <w:position w:val="2"/>
          <w:sz w:val="22"/>
          <w:szCs w:val="22"/>
        </w:rPr>
        <w:t xml:space="preserve"> </w:t>
      </w:r>
      <w:r w:rsidRPr="00D548B9">
        <w:rPr>
          <w:rFonts w:ascii="Arial" w:hAnsi="Arial" w:cs="Arial"/>
          <w:position w:val="2"/>
          <w:sz w:val="22"/>
          <w:szCs w:val="22"/>
        </w:rPr>
        <w:t>be</w:t>
      </w:r>
      <w:r w:rsidRPr="00D548B9">
        <w:rPr>
          <w:rFonts w:ascii="Arial" w:hAnsi="Arial" w:cs="Arial"/>
          <w:spacing w:val="-9"/>
          <w:position w:val="2"/>
          <w:sz w:val="22"/>
          <w:szCs w:val="22"/>
        </w:rPr>
        <w:t xml:space="preserve"> </w:t>
      </w:r>
      <w:r w:rsidRPr="00D548B9">
        <w:rPr>
          <w:rFonts w:ascii="Arial" w:hAnsi="Arial" w:cs="Arial"/>
          <w:position w:val="2"/>
          <w:sz w:val="22"/>
          <w:szCs w:val="22"/>
        </w:rPr>
        <w:t>at</w:t>
      </w:r>
      <w:r w:rsidRPr="00D548B9">
        <w:rPr>
          <w:rFonts w:ascii="Arial" w:hAnsi="Arial" w:cs="Arial"/>
          <w:spacing w:val="-8"/>
          <w:position w:val="2"/>
          <w:sz w:val="22"/>
          <w:szCs w:val="22"/>
        </w:rPr>
        <w:t xml:space="preserve"> </w:t>
      </w:r>
      <w:r w:rsidRPr="00D548B9">
        <w:rPr>
          <w:rFonts w:ascii="Arial" w:hAnsi="Arial" w:cs="Arial"/>
          <w:position w:val="2"/>
          <w:sz w:val="22"/>
          <w:szCs w:val="22"/>
        </w:rPr>
        <w:t>par</w:t>
      </w:r>
      <w:r w:rsidRPr="00D548B9">
        <w:rPr>
          <w:rFonts w:ascii="Arial" w:hAnsi="Arial" w:cs="Arial"/>
          <w:spacing w:val="-8"/>
          <w:position w:val="2"/>
          <w:sz w:val="22"/>
          <w:szCs w:val="22"/>
        </w:rPr>
        <w:t xml:space="preserve"> </w:t>
      </w:r>
      <w:r w:rsidRPr="00D548B9">
        <w:rPr>
          <w:rFonts w:ascii="Arial" w:hAnsi="Arial" w:cs="Arial"/>
          <w:position w:val="2"/>
          <w:sz w:val="22"/>
          <w:szCs w:val="22"/>
        </w:rPr>
        <w:t>with</w:t>
      </w:r>
      <w:r w:rsidRPr="00D548B9">
        <w:rPr>
          <w:rFonts w:ascii="Arial" w:hAnsi="Arial" w:cs="Arial"/>
          <w:spacing w:val="-8"/>
          <w:position w:val="2"/>
          <w:sz w:val="22"/>
          <w:szCs w:val="22"/>
        </w:rPr>
        <w:t xml:space="preserve"> </w:t>
      </w:r>
      <w:r w:rsidRPr="00D548B9">
        <w:rPr>
          <w:rFonts w:ascii="Arial" w:hAnsi="Arial" w:cs="Arial"/>
          <w:position w:val="2"/>
          <w:sz w:val="22"/>
          <w:szCs w:val="22"/>
        </w:rPr>
        <w:t>treatment</w:t>
      </w:r>
      <w:r w:rsidRPr="00D548B9">
        <w:rPr>
          <w:rFonts w:ascii="Arial" w:hAnsi="Arial" w:cs="Arial"/>
          <w:spacing w:val="-8"/>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10</w:t>
      </w:r>
      <w:r w:rsidRPr="00D548B9">
        <w:rPr>
          <w:rFonts w:ascii="Arial" w:hAnsi="Arial" w:cs="Arial"/>
          <w:sz w:val="22"/>
          <w:szCs w:val="22"/>
        </w:rPr>
        <w:t xml:space="preserve"> and significantly superior over T</w:t>
      </w:r>
      <w:r w:rsidRPr="00D548B9">
        <w:rPr>
          <w:rFonts w:ascii="Arial" w:hAnsi="Arial" w:cs="Arial"/>
          <w:sz w:val="22"/>
          <w:szCs w:val="22"/>
          <w:vertAlign w:val="subscript"/>
        </w:rPr>
        <w:t>7</w:t>
      </w:r>
      <w:r w:rsidRPr="00D548B9">
        <w:rPr>
          <w:rFonts w:ascii="Arial" w:hAnsi="Arial" w:cs="Arial"/>
          <w:sz w:val="22"/>
          <w:szCs w:val="22"/>
        </w:rPr>
        <w:t>, T</w:t>
      </w:r>
      <w:r w:rsidRPr="00D548B9">
        <w:rPr>
          <w:rFonts w:ascii="Arial" w:hAnsi="Arial" w:cs="Arial"/>
          <w:sz w:val="22"/>
          <w:szCs w:val="22"/>
          <w:vertAlign w:val="subscript"/>
        </w:rPr>
        <w:t>8</w:t>
      </w:r>
      <w:r w:rsidRPr="00D548B9">
        <w:rPr>
          <w:rFonts w:ascii="Arial" w:hAnsi="Arial" w:cs="Arial"/>
          <w:sz w:val="22"/>
          <w:szCs w:val="22"/>
        </w:rPr>
        <w:t xml:space="preserve"> and T</w:t>
      </w:r>
      <w:r w:rsidRPr="00D548B9">
        <w:rPr>
          <w:rFonts w:ascii="Arial" w:hAnsi="Arial" w:cs="Arial"/>
          <w:sz w:val="22"/>
          <w:szCs w:val="22"/>
          <w:vertAlign w:val="subscript"/>
        </w:rPr>
        <w:t>9</w:t>
      </w:r>
      <w:r w:rsidRPr="00D548B9">
        <w:rPr>
          <w:rFonts w:ascii="Arial" w:hAnsi="Arial" w:cs="Arial"/>
          <w:sz w:val="22"/>
          <w:szCs w:val="22"/>
        </w:rPr>
        <w:t xml:space="preserve">. </w:t>
      </w:r>
      <w:proofErr w:type="spellStart"/>
      <w:r w:rsidRPr="00D548B9">
        <w:rPr>
          <w:rFonts w:ascii="Arial" w:hAnsi="Arial" w:cs="Arial"/>
          <w:i/>
          <w:position w:val="2"/>
          <w:sz w:val="22"/>
          <w:szCs w:val="22"/>
        </w:rPr>
        <w:t>Azotobacter</w:t>
      </w:r>
      <w:proofErr w:type="spellEnd"/>
      <w:r w:rsidRPr="00D548B9">
        <w:rPr>
          <w:rFonts w:ascii="Arial" w:hAnsi="Arial" w:cs="Arial"/>
          <w:i/>
          <w:spacing w:val="-8"/>
          <w:position w:val="2"/>
          <w:sz w:val="22"/>
          <w:szCs w:val="22"/>
        </w:rPr>
        <w:t xml:space="preserve"> </w:t>
      </w:r>
      <w:r w:rsidRPr="00D548B9">
        <w:rPr>
          <w:rFonts w:ascii="Arial" w:hAnsi="Arial" w:cs="Arial"/>
          <w:position w:val="2"/>
          <w:sz w:val="22"/>
          <w:szCs w:val="22"/>
        </w:rPr>
        <w:t>was</w:t>
      </w:r>
      <w:r w:rsidRPr="00D548B9">
        <w:rPr>
          <w:rFonts w:ascii="Arial" w:hAnsi="Arial" w:cs="Arial"/>
          <w:spacing w:val="-7"/>
          <w:position w:val="2"/>
          <w:sz w:val="22"/>
          <w:szCs w:val="22"/>
        </w:rPr>
        <w:t xml:space="preserve"> </w:t>
      </w:r>
      <w:r w:rsidRPr="00D548B9">
        <w:rPr>
          <w:rFonts w:ascii="Arial" w:hAnsi="Arial" w:cs="Arial"/>
          <w:position w:val="2"/>
          <w:sz w:val="22"/>
          <w:szCs w:val="22"/>
        </w:rPr>
        <w:t>found</w:t>
      </w:r>
      <w:r w:rsidRPr="00D548B9">
        <w:rPr>
          <w:rFonts w:ascii="Arial" w:hAnsi="Arial" w:cs="Arial"/>
          <w:spacing w:val="-9"/>
          <w:position w:val="2"/>
          <w:sz w:val="22"/>
          <w:szCs w:val="22"/>
        </w:rPr>
        <w:t xml:space="preserve"> </w:t>
      </w:r>
      <w:r w:rsidRPr="00D548B9">
        <w:rPr>
          <w:rFonts w:ascii="Arial" w:hAnsi="Arial" w:cs="Arial"/>
          <w:position w:val="2"/>
          <w:sz w:val="22"/>
          <w:szCs w:val="22"/>
        </w:rPr>
        <w:t>to</w:t>
      </w:r>
      <w:r w:rsidRPr="00D548B9">
        <w:rPr>
          <w:rFonts w:ascii="Arial" w:hAnsi="Arial" w:cs="Arial"/>
          <w:spacing w:val="-7"/>
          <w:position w:val="2"/>
          <w:sz w:val="22"/>
          <w:szCs w:val="22"/>
        </w:rPr>
        <w:t xml:space="preserve"> </w:t>
      </w:r>
      <w:r w:rsidRPr="00D548B9">
        <w:rPr>
          <w:rFonts w:ascii="Arial" w:hAnsi="Arial" w:cs="Arial"/>
          <w:position w:val="2"/>
          <w:sz w:val="22"/>
          <w:szCs w:val="22"/>
        </w:rPr>
        <w:t>be</w:t>
      </w:r>
      <w:r w:rsidRPr="00D548B9">
        <w:rPr>
          <w:rFonts w:ascii="Arial" w:hAnsi="Arial" w:cs="Arial"/>
          <w:spacing w:val="-10"/>
          <w:position w:val="2"/>
          <w:sz w:val="22"/>
          <w:szCs w:val="22"/>
        </w:rPr>
        <w:t xml:space="preserve"> </w:t>
      </w:r>
      <w:r w:rsidRPr="00D548B9">
        <w:rPr>
          <w:rFonts w:ascii="Arial" w:hAnsi="Arial" w:cs="Arial"/>
          <w:position w:val="2"/>
          <w:sz w:val="22"/>
          <w:szCs w:val="22"/>
        </w:rPr>
        <w:t>superior</w:t>
      </w:r>
      <w:r w:rsidRPr="00D548B9">
        <w:rPr>
          <w:rFonts w:ascii="Arial" w:hAnsi="Arial" w:cs="Arial"/>
          <w:spacing w:val="-7"/>
          <w:position w:val="2"/>
          <w:sz w:val="22"/>
          <w:szCs w:val="22"/>
        </w:rPr>
        <w:t xml:space="preserve"> </w:t>
      </w:r>
      <w:r w:rsidRPr="00D548B9">
        <w:rPr>
          <w:rFonts w:ascii="Arial" w:hAnsi="Arial" w:cs="Arial"/>
          <w:position w:val="2"/>
          <w:sz w:val="22"/>
          <w:szCs w:val="22"/>
        </w:rPr>
        <w:t>for</w:t>
      </w:r>
      <w:r w:rsidRPr="00D548B9">
        <w:rPr>
          <w:rFonts w:ascii="Arial" w:hAnsi="Arial" w:cs="Arial"/>
          <w:spacing w:val="-9"/>
          <w:position w:val="2"/>
          <w:sz w:val="22"/>
          <w:szCs w:val="22"/>
        </w:rPr>
        <w:t xml:space="preserve"> </w:t>
      </w:r>
      <w:r w:rsidRPr="00D548B9">
        <w:rPr>
          <w:rFonts w:ascii="Arial" w:hAnsi="Arial" w:cs="Arial"/>
          <w:position w:val="2"/>
          <w:sz w:val="22"/>
          <w:szCs w:val="22"/>
        </w:rPr>
        <w:t>increasing</w:t>
      </w:r>
      <w:r w:rsidRPr="00D548B9">
        <w:rPr>
          <w:rFonts w:ascii="Arial" w:hAnsi="Arial" w:cs="Arial"/>
          <w:spacing w:val="-8"/>
          <w:position w:val="2"/>
          <w:sz w:val="22"/>
          <w:szCs w:val="22"/>
        </w:rPr>
        <w:t xml:space="preserve"> </w:t>
      </w:r>
      <w:r w:rsidRPr="00D548B9">
        <w:rPr>
          <w:rFonts w:ascii="Arial" w:hAnsi="Arial" w:cs="Arial"/>
          <w:position w:val="2"/>
          <w:sz w:val="22"/>
          <w:szCs w:val="22"/>
        </w:rPr>
        <w:t>head weight in</w:t>
      </w:r>
      <w:r w:rsidRPr="00D548B9">
        <w:rPr>
          <w:rFonts w:ascii="Arial" w:hAnsi="Arial" w:cs="Arial"/>
          <w:spacing w:val="-2"/>
          <w:position w:val="2"/>
          <w:sz w:val="22"/>
          <w:szCs w:val="22"/>
        </w:rPr>
        <w:t xml:space="preserve"> </w:t>
      </w:r>
      <w:r w:rsidRPr="00D548B9">
        <w:rPr>
          <w:rFonts w:ascii="Arial" w:hAnsi="Arial" w:cs="Arial"/>
          <w:position w:val="2"/>
          <w:sz w:val="22"/>
          <w:szCs w:val="22"/>
        </w:rPr>
        <w:t>all</w:t>
      </w:r>
      <w:r w:rsidRPr="00D548B9">
        <w:rPr>
          <w:rFonts w:ascii="Arial" w:hAnsi="Arial" w:cs="Arial"/>
          <w:spacing w:val="-1"/>
          <w:position w:val="2"/>
          <w:sz w:val="22"/>
          <w:szCs w:val="22"/>
        </w:rPr>
        <w:t xml:space="preserve"> </w:t>
      </w:r>
      <w:r w:rsidRPr="00D548B9">
        <w:rPr>
          <w:rFonts w:ascii="Arial" w:hAnsi="Arial" w:cs="Arial"/>
          <w:position w:val="2"/>
          <w:sz w:val="22"/>
          <w:szCs w:val="22"/>
        </w:rPr>
        <w:t>the</w:t>
      </w:r>
      <w:r w:rsidRPr="00D548B9">
        <w:rPr>
          <w:rFonts w:ascii="Arial" w:hAnsi="Arial" w:cs="Arial"/>
          <w:spacing w:val="-6"/>
          <w:position w:val="2"/>
          <w:sz w:val="22"/>
          <w:szCs w:val="22"/>
        </w:rPr>
        <w:t xml:space="preserve"> </w:t>
      </w:r>
      <w:r w:rsidRPr="00D548B9">
        <w:rPr>
          <w:rFonts w:ascii="Arial" w:hAnsi="Arial" w:cs="Arial"/>
          <w:position w:val="2"/>
          <w:sz w:val="22"/>
          <w:szCs w:val="22"/>
        </w:rPr>
        <w:t>treatments</w:t>
      </w:r>
      <w:r w:rsidRPr="00D548B9">
        <w:rPr>
          <w:rFonts w:ascii="Arial" w:hAnsi="Arial" w:cs="Arial"/>
          <w:spacing w:val="-1"/>
          <w:position w:val="2"/>
          <w:sz w:val="22"/>
          <w:szCs w:val="22"/>
        </w:rPr>
        <w:t xml:space="preserve"> </w:t>
      </w:r>
      <w:r w:rsidRPr="00D548B9">
        <w:rPr>
          <w:rFonts w:ascii="Arial" w:hAnsi="Arial" w:cs="Arial"/>
          <w:position w:val="2"/>
          <w:sz w:val="22"/>
          <w:szCs w:val="22"/>
        </w:rPr>
        <w:t>when</w:t>
      </w:r>
      <w:r w:rsidRPr="00D548B9">
        <w:rPr>
          <w:rFonts w:ascii="Arial" w:hAnsi="Arial" w:cs="Arial"/>
          <w:spacing w:val="-1"/>
          <w:position w:val="2"/>
          <w:sz w:val="22"/>
          <w:szCs w:val="22"/>
        </w:rPr>
        <w:t xml:space="preserve"> </w:t>
      </w:r>
      <w:r w:rsidRPr="00D548B9">
        <w:rPr>
          <w:rFonts w:ascii="Arial" w:hAnsi="Arial" w:cs="Arial"/>
          <w:position w:val="2"/>
          <w:sz w:val="22"/>
          <w:szCs w:val="22"/>
        </w:rPr>
        <w:t>used</w:t>
      </w:r>
      <w:r w:rsidRPr="00D548B9">
        <w:rPr>
          <w:rFonts w:ascii="Arial" w:hAnsi="Arial" w:cs="Arial"/>
          <w:spacing w:val="-2"/>
          <w:position w:val="2"/>
          <w:sz w:val="22"/>
          <w:szCs w:val="22"/>
        </w:rPr>
        <w:t xml:space="preserve"> </w:t>
      </w:r>
      <w:r w:rsidRPr="00D548B9">
        <w:rPr>
          <w:rFonts w:ascii="Arial" w:hAnsi="Arial" w:cs="Arial"/>
          <w:position w:val="2"/>
          <w:sz w:val="22"/>
          <w:szCs w:val="22"/>
        </w:rPr>
        <w:t>with</w:t>
      </w:r>
      <w:r w:rsidRPr="00D548B9">
        <w:rPr>
          <w:rFonts w:ascii="Arial" w:hAnsi="Arial" w:cs="Arial"/>
          <w:spacing w:val="-1"/>
          <w:position w:val="2"/>
          <w:sz w:val="22"/>
          <w:szCs w:val="22"/>
        </w:rPr>
        <w:t xml:space="preserve"> </w:t>
      </w:r>
      <w:r w:rsidRPr="00D548B9">
        <w:rPr>
          <w:rFonts w:ascii="Arial" w:hAnsi="Arial" w:cs="Arial"/>
          <w:position w:val="2"/>
          <w:sz w:val="22"/>
          <w:szCs w:val="22"/>
        </w:rPr>
        <w:t>vermicompost or inorganic</w:t>
      </w:r>
      <w:r w:rsidRPr="00D548B9">
        <w:rPr>
          <w:rFonts w:ascii="Arial" w:hAnsi="Arial" w:cs="Arial"/>
          <w:spacing w:val="-1"/>
          <w:position w:val="2"/>
          <w:sz w:val="22"/>
          <w:szCs w:val="22"/>
        </w:rPr>
        <w:t xml:space="preserve"> </w:t>
      </w:r>
      <w:r w:rsidRPr="00D548B9">
        <w:rPr>
          <w:rFonts w:ascii="Arial" w:hAnsi="Arial" w:cs="Arial"/>
          <w:position w:val="2"/>
          <w:sz w:val="22"/>
          <w:szCs w:val="22"/>
        </w:rPr>
        <w:t>fertilizer</w:t>
      </w:r>
      <w:r w:rsidR="009400DF">
        <w:rPr>
          <w:rFonts w:ascii="Arial" w:hAnsi="Arial" w:cs="Arial"/>
          <w:position w:val="2"/>
          <w:sz w:val="22"/>
          <w:szCs w:val="22"/>
        </w:rPr>
        <w:t xml:space="preserve"> </w:t>
      </w:r>
      <w:r w:rsidRPr="00D548B9">
        <w:rPr>
          <w:rFonts w:ascii="Arial" w:hAnsi="Arial" w:cs="Arial"/>
          <w:position w:val="2"/>
          <w:sz w:val="22"/>
          <w:szCs w:val="22"/>
        </w:rPr>
        <w:t>or</w:t>
      </w:r>
      <w:r w:rsidRPr="00D548B9">
        <w:rPr>
          <w:rFonts w:ascii="Arial" w:hAnsi="Arial" w:cs="Arial"/>
          <w:spacing w:val="-4"/>
          <w:position w:val="2"/>
          <w:sz w:val="22"/>
          <w:szCs w:val="22"/>
        </w:rPr>
        <w:t xml:space="preserve"> </w:t>
      </w:r>
      <w:r w:rsidRPr="00D548B9">
        <w:rPr>
          <w:rFonts w:ascii="Arial" w:hAnsi="Arial" w:cs="Arial"/>
          <w:position w:val="2"/>
          <w:sz w:val="22"/>
          <w:szCs w:val="22"/>
        </w:rPr>
        <w:t>both</w:t>
      </w:r>
      <w:r w:rsidR="00F46B4A">
        <w:rPr>
          <w:rFonts w:ascii="Arial" w:hAnsi="Arial" w:cs="Arial"/>
          <w:spacing w:val="-1"/>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7</w:t>
      </w:r>
      <w:r w:rsidRPr="00D548B9">
        <w:rPr>
          <w:rFonts w:ascii="Arial" w:hAnsi="Arial" w:cs="Arial"/>
          <w:position w:val="2"/>
          <w:sz w:val="22"/>
          <w:szCs w:val="22"/>
        </w:rPr>
        <w:t>,</w:t>
      </w:r>
      <w:r w:rsidRPr="00D548B9">
        <w:rPr>
          <w:rFonts w:ascii="Arial" w:hAnsi="Arial" w:cs="Arial"/>
          <w:spacing w:val="-1"/>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8</w:t>
      </w:r>
      <w:r w:rsidRPr="00D548B9">
        <w:rPr>
          <w:rFonts w:ascii="Arial" w:hAnsi="Arial" w:cs="Arial"/>
          <w:position w:val="2"/>
          <w:sz w:val="22"/>
          <w:szCs w:val="22"/>
        </w:rPr>
        <w:t>,</w:t>
      </w:r>
      <w:r w:rsidRPr="00D548B9">
        <w:rPr>
          <w:rFonts w:ascii="Arial" w:hAnsi="Arial" w:cs="Arial"/>
          <w:spacing w:val="-2"/>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9</w:t>
      </w:r>
      <w:r w:rsidRPr="00D548B9">
        <w:rPr>
          <w:rFonts w:ascii="Arial" w:hAnsi="Arial" w:cs="Arial"/>
          <w:position w:val="2"/>
          <w:sz w:val="22"/>
          <w:szCs w:val="22"/>
        </w:rPr>
        <w:t>,</w:t>
      </w:r>
      <w:r w:rsidRPr="00D548B9">
        <w:rPr>
          <w:rFonts w:ascii="Arial" w:hAnsi="Arial" w:cs="Arial"/>
          <w:spacing w:val="-4"/>
          <w:position w:val="2"/>
          <w:sz w:val="22"/>
          <w:szCs w:val="22"/>
        </w:rPr>
        <w:t xml:space="preserve"> </w:t>
      </w:r>
      <w:r w:rsidRPr="00D548B9">
        <w:rPr>
          <w:rFonts w:ascii="Arial" w:hAnsi="Arial" w:cs="Arial"/>
          <w:position w:val="2"/>
          <w:sz w:val="22"/>
          <w:szCs w:val="22"/>
        </w:rPr>
        <w:t>T</w:t>
      </w:r>
      <w:r w:rsidRPr="00D548B9">
        <w:rPr>
          <w:rFonts w:ascii="Arial" w:hAnsi="Arial" w:cs="Arial"/>
          <w:sz w:val="22"/>
          <w:szCs w:val="22"/>
          <w:vertAlign w:val="subscript"/>
        </w:rPr>
        <w:t>10</w:t>
      </w:r>
      <w:r w:rsidRPr="00D548B9">
        <w:rPr>
          <w:rFonts w:ascii="Arial" w:hAnsi="Arial" w:cs="Arial"/>
          <w:spacing w:val="-38"/>
          <w:sz w:val="22"/>
          <w:szCs w:val="22"/>
        </w:rPr>
        <w:t xml:space="preserve"> </w:t>
      </w:r>
      <w:r w:rsidRPr="00D548B9">
        <w:rPr>
          <w:rFonts w:ascii="Arial" w:hAnsi="Arial" w:cs="Arial"/>
          <w:position w:val="2"/>
          <w:sz w:val="22"/>
          <w:szCs w:val="22"/>
        </w:rPr>
        <w:t>and T</w:t>
      </w:r>
      <w:r w:rsidRPr="00D548B9">
        <w:rPr>
          <w:rFonts w:ascii="Arial" w:hAnsi="Arial" w:cs="Arial"/>
          <w:sz w:val="22"/>
          <w:szCs w:val="22"/>
          <w:vertAlign w:val="subscript"/>
        </w:rPr>
        <w:t>11</w:t>
      </w:r>
      <w:r w:rsidRPr="00D548B9">
        <w:rPr>
          <w:rFonts w:ascii="Arial" w:hAnsi="Arial" w:cs="Arial"/>
          <w:position w:val="2"/>
          <w:sz w:val="22"/>
          <w:szCs w:val="22"/>
        </w:rPr>
        <w:t>) over the respective treatments where it was not used (T</w:t>
      </w:r>
      <w:r w:rsidRPr="00D548B9">
        <w:rPr>
          <w:rFonts w:ascii="Arial" w:hAnsi="Arial" w:cs="Arial"/>
          <w:sz w:val="22"/>
          <w:szCs w:val="22"/>
          <w:vertAlign w:val="subscript"/>
        </w:rPr>
        <w:t>2</w:t>
      </w:r>
      <w:r w:rsidRPr="00D548B9">
        <w:rPr>
          <w:rFonts w:ascii="Arial" w:hAnsi="Arial" w:cs="Arial"/>
          <w:position w:val="2"/>
          <w:sz w:val="22"/>
          <w:szCs w:val="22"/>
        </w:rPr>
        <w:t>, T</w:t>
      </w:r>
      <w:r w:rsidRPr="00D548B9">
        <w:rPr>
          <w:rFonts w:ascii="Arial" w:hAnsi="Arial" w:cs="Arial"/>
          <w:sz w:val="22"/>
          <w:szCs w:val="22"/>
          <w:vertAlign w:val="subscript"/>
        </w:rPr>
        <w:t>3</w:t>
      </w:r>
      <w:r w:rsidRPr="00D548B9">
        <w:rPr>
          <w:rFonts w:ascii="Arial" w:hAnsi="Arial" w:cs="Arial"/>
          <w:position w:val="2"/>
          <w:sz w:val="22"/>
          <w:szCs w:val="22"/>
        </w:rPr>
        <w:t>, T</w:t>
      </w:r>
      <w:r w:rsidRPr="00D548B9">
        <w:rPr>
          <w:rFonts w:ascii="Arial" w:hAnsi="Arial" w:cs="Arial"/>
          <w:sz w:val="22"/>
          <w:szCs w:val="22"/>
          <w:vertAlign w:val="subscript"/>
        </w:rPr>
        <w:t>4</w:t>
      </w:r>
      <w:r w:rsidRPr="00D548B9">
        <w:rPr>
          <w:rFonts w:ascii="Arial" w:hAnsi="Arial" w:cs="Arial"/>
          <w:position w:val="2"/>
          <w:sz w:val="22"/>
          <w:szCs w:val="22"/>
        </w:rPr>
        <w:t>, T</w:t>
      </w:r>
      <w:r w:rsidRPr="00D548B9">
        <w:rPr>
          <w:rFonts w:ascii="Arial" w:hAnsi="Arial" w:cs="Arial"/>
          <w:sz w:val="22"/>
          <w:szCs w:val="22"/>
          <w:vertAlign w:val="subscript"/>
        </w:rPr>
        <w:t>5</w:t>
      </w:r>
      <w:r w:rsidRPr="00D548B9">
        <w:rPr>
          <w:rFonts w:ascii="Arial" w:hAnsi="Arial" w:cs="Arial"/>
          <w:sz w:val="22"/>
          <w:szCs w:val="22"/>
        </w:rPr>
        <w:t xml:space="preserve"> </w:t>
      </w:r>
      <w:r w:rsidRPr="00D548B9">
        <w:rPr>
          <w:rFonts w:ascii="Arial" w:hAnsi="Arial" w:cs="Arial"/>
          <w:position w:val="2"/>
          <w:sz w:val="22"/>
          <w:szCs w:val="22"/>
        </w:rPr>
        <w:t>and T</w:t>
      </w:r>
      <w:r w:rsidRPr="00D548B9">
        <w:rPr>
          <w:rFonts w:ascii="Arial" w:hAnsi="Arial" w:cs="Arial"/>
          <w:sz w:val="22"/>
          <w:szCs w:val="22"/>
          <w:vertAlign w:val="subscript"/>
        </w:rPr>
        <w:t>6</w:t>
      </w:r>
      <w:r w:rsidRPr="00D548B9">
        <w:rPr>
          <w:rFonts w:ascii="Arial" w:hAnsi="Arial" w:cs="Arial"/>
          <w:sz w:val="22"/>
          <w:szCs w:val="22"/>
        </w:rPr>
        <w:t>)</w:t>
      </w:r>
      <w:r w:rsidRPr="00D548B9">
        <w:rPr>
          <w:rFonts w:ascii="Arial" w:hAnsi="Arial" w:cs="Arial"/>
          <w:position w:val="2"/>
          <w:sz w:val="22"/>
          <w:szCs w:val="22"/>
        </w:rPr>
        <w:t>.</w:t>
      </w:r>
    </w:p>
    <w:p w:rsidR="00970A69" w:rsidRPr="00D548B9" w:rsidRDefault="00970A69" w:rsidP="008B1379">
      <w:pPr>
        <w:pStyle w:val="NormalWeb"/>
        <w:spacing w:before="0" w:beforeAutospacing="0" w:after="0" w:afterAutospacing="0"/>
        <w:ind w:firstLine="720"/>
        <w:jc w:val="both"/>
        <w:rPr>
          <w:rFonts w:ascii="Arial" w:hAnsi="Arial" w:cs="Arial"/>
          <w:color w:val="000000" w:themeColor="text1"/>
          <w:sz w:val="22"/>
          <w:szCs w:val="22"/>
        </w:rPr>
      </w:pPr>
    </w:p>
    <w:p w:rsidR="00C57AA4" w:rsidRPr="00D548B9" w:rsidRDefault="00C57AA4" w:rsidP="008B1379">
      <w:pPr>
        <w:pStyle w:val="NormalWeb"/>
        <w:spacing w:before="0" w:beforeAutospacing="0" w:after="240" w:afterAutospacing="0"/>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lowest curd weight in the control was due to the absence of fertilizers, manures or bio-fertilizers, resulting in poor soil nutrition. The increase in curd weight with </w:t>
      </w:r>
      <w:proofErr w:type="spellStart"/>
      <w:r w:rsidR="00C2307A" w:rsidRPr="00D548B9">
        <w:rPr>
          <w:rFonts w:ascii="Arial" w:hAnsi="Arial" w:cs="Arial"/>
          <w:i/>
          <w:color w:val="000000" w:themeColor="text1"/>
          <w:sz w:val="22"/>
          <w:szCs w:val="22"/>
        </w:rPr>
        <w:t>Azotobacter</w:t>
      </w:r>
      <w:proofErr w:type="spellEnd"/>
      <w:r w:rsidR="00C2307A" w:rsidRPr="00D548B9">
        <w:rPr>
          <w:rFonts w:ascii="Arial" w:hAnsi="Arial" w:cs="Arial"/>
          <w:color w:val="000000" w:themeColor="text1"/>
          <w:sz w:val="22"/>
          <w:szCs w:val="22"/>
        </w:rPr>
        <w:t xml:space="preserve"> </w:t>
      </w:r>
      <w:r w:rsidR="00C2307A" w:rsidRPr="00D548B9">
        <w:rPr>
          <w:rFonts w:ascii="Arial" w:hAnsi="Arial" w:cs="Arial"/>
          <w:color w:val="000000" w:themeColor="text1"/>
          <w:sz w:val="22"/>
          <w:szCs w:val="22"/>
        </w:rPr>
        <w:lastRenderedPageBreak/>
        <w:t>application</w:t>
      </w:r>
      <w:r w:rsidRPr="00D548B9">
        <w:rPr>
          <w:rFonts w:ascii="Arial" w:hAnsi="Arial" w:cs="Arial"/>
          <w:color w:val="000000" w:themeColor="text1"/>
          <w:sz w:val="22"/>
          <w:szCs w:val="22"/>
        </w:rPr>
        <w:t xml:space="preserve"> can be attributed to improved uptake of both nutrients and water. Collaboration of organic manure with inorganic fertilizers enhanced NPK availability, soil fertility and productiv</w:t>
      </w:r>
      <w:r w:rsidR="00665CFF" w:rsidRPr="00D548B9">
        <w:rPr>
          <w:rFonts w:ascii="Arial" w:hAnsi="Arial" w:cs="Arial"/>
          <w:color w:val="000000" w:themeColor="text1"/>
          <w:sz w:val="22"/>
          <w:szCs w:val="22"/>
        </w:rPr>
        <w:t xml:space="preserve">ity, boosting yield attributes </w:t>
      </w:r>
      <w:r w:rsidRPr="00D548B9">
        <w:rPr>
          <w:rFonts w:ascii="Arial" w:hAnsi="Arial" w:cs="Arial"/>
          <w:color w:val="000000" w:themeColor="text1"/>
          <w:sz w:val="22"/>
          <w:szCs w:val="22"/>
        </w:rPr>
        <w:t>(</w:t>
      </w:r>
      <w:proofErr w:type="spellStart"/>
      <w:r w:rsidRPr="00D548B9">
        <w:rPr>
          <w:rFonts w:ascii="Arial" w:hAnsi="Arial" w:cs="Arial"/>
          <w:color w:val="000000" w:themeColor="text1"/>
          <w:sz w:val="22"/>
          <w:szCs w:val="22"/>
        </w:rPr>
        <w:t>Komma</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2020</w:t>
      </w:r>
      <w:r w:rsidR="009E04F6" w:rsidRPr="00D548B9">
        <w:rPr>
          <w:rFonts w:ascii="Arial" w:hAnsi="Arial" w:cs="Arial"/>
          <w:color w:val="000000" w:themeColor="text1"/>
          <w:sz w:val="22"/>
          <w:szCs w:val="22"/>
          <w:vertAlign w:val="superscript"/>
        </w:rPr>
        <w:t>1</w:t>
      </w:r>
      <w:r w:rsidR="00EB18DE">
        <w:rPr>
          <w:rFonts w:ascii="Arial" w:hAnsi="Arial" w:cs="Arial"/>
          <w:color w:val="000000" w:themeColor="text1"/>
          <w:sz w:val="22"/>
          <w:szCs w:val="22"/>
          <w:vertAlign w:val="superscript"/>
        </w:rPr>
        <w:t>5</w:t>
      </w:r>
      <w:r w:rsidRPr="00D548B9">
        <w:rPr>
          <w:rFonts w:ascii="Arial" w:hAnsi="Arial" w:cs="Arial"/>
          <w:color w:val="000000" w:themeColor="text1"/>
          <w:sz w:val="22"/>
          <w:szCs w:val="22"/>
        </w:rPr>
        <w:t xml:space="preserve">, Neupane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2020</w:t>
      </w:r>
      <w:r w:rsidR="00161886" w:rsidRPr="00D548B9">
        <w:rPr>
          <w:rFonts w:ascii="Arial" w:hAnsi="Arial" w:cs="Arial"/>
          <w:color w:val="000000" w:themeColor="text1"/>
          <w:sz w:val="22"/>
          <w:szCs w:val="22"/>
          <w:vertAlign w:val="superscript"/>
        </w:rPr>
        <w:t>1</w:t>
      </w:r>
      <w:r w:rsidR="00EB18DE">
        <w:rPr>
          <w:rFonts w:ascii="Arial" w:hAnsi="Arial" w:cs="Arial"/>
          <w:color w:val="000000" w:themeColor="text1"/>
          <w:sz w:val="22"/>
          <w:szCs w:val="22"/>
          <w:vertAlign w:val="superscript"/>
        </w:rPr>
        <w:t>3</w:t>
      </w:r>
      <w:r w:rsidRPr="00D548B9">
        <w:rPr>
          <w:rFonts w:ascii="Arial" w:hAnsi="Arial" w:cs="Arial"/>
          <w:color w:val="000000" w:themeColor="text1"/>
          <w:sz w:val="22"/>
          <w:szCs w:val="22"/>
        </w:rPr>
        <w:t xml:space="preserve">, Singh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2020</w:t>
      </w:r>
      <w:r w:rsidR="00161886" w:rsidRPr="00D548B9">
        <w:rPr>
          <w:rFonts w:ascii="Arial" w:hAnsi="Arial" w:cs="Arial"/>
          <w:color w:val="000000" w:themeColor="text1"/>
          <w:sz w:val="22"/>
          <w:szCs w:val="22"/>
          <w:vertAlign w:val="superscript"/>
        </w:rPr>
        <w:t>1</w:t>
      </w:r>
      <w:r w:rsidR="00EB18DE">
        <w:rPr>
          <w:rFonts w:ascii="Arial" w:hAnsi="Arial" w:cs="Arial"/>
          <w:color w:val="000000" w:themeColor="text1"/>
          <w:sz w:val="22"/>
          <w:szCs w:val="22"/>
          <w:vertAlign w:val="superscript"/>
        </w:rPr>
        <w:t>7</w:t>
      </w:r>
      <w:r w:rsidRPr="00D548B9">
        <w:rPr>
          <w:rFonts w:ascii="Arial" w:hAnsi="Arial" w:cs="Arial"/>
          <w:color w:val="000000" w:themeColor="text1"/>
          <w:sz w:val="22"/>
          <w:szCs w:val="22"/>
        </w:rPr>
        <w:t xml:space="preserve">, Rabindra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2021</w:t>
      </w:r>
      <w:r w:rsidR="00161886" w:rsidRPr="00D548B9">
        <w:rPr>
          <w:rFonts w:ascii="Arial" w:hAnsi="Arial" w:cs="Arial"/>
          <w:color w:val="000000" w:themeColor="text1"/>
          <w:sz w:val="22"/>
          <w:szCs w:val="22"/>
          <w:vertAlign w:val="superscript"/>
        </w:rPr>
        <w:t>1</w:t>
      </w:r>
      <w:r w:rsidR="004A774A">
        <w:rPr>
          <w:rFonts w:ascii="Arial" w:hAnsi="Arial" w:cs="Arial"/>
          <w:color w:val="000000" w:themeColor="text1"/>
          <w:sz w:val="22"/>
          <w:szCs w:val="22"/>
          <w:vertAlign w:val="superscript"/>
        </w:rPr>
        <w:t>1</w:t>
      </w:r>
      <w:r w:rsidRPr="00D548B9">
        <w:rPr>
          <w:rFonts w:ascii="Arial" w:hAnsi="Arial" w:cs="Arial"/>
          <w:color w:val="000000" w:themeColor="text1"/>
          <w:sz w:val="22"/>
          <w:szCs w:val="22"/>
        </w:rPr>
        <w:t xml:space="preserve"> and Sharma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2022</w:t>
      </w:r>
      <w:r w:rsidR="00FF2207" w:rsidRPr="00D548B9">
        <w:rPr>
          <w:rFonts w:ascii="Arial" w:hAnsi="Arial" w:cs="Arial"/>
          <w:color w:val="000000" w:themeColor="text1"/>
          <w:sz w:val="22"/>
          <w:szCs w:val="22"/>
          <w:vertAlign w:val="superscript"/>
        </w:rPr>
        <w:t>1</w:t>
      </w:r>
      <w:r w:rsidR="004A774A">
        <w:rPr>
          <w:rFonts w:ascii="Arial" w:hAnsi="Arial" w:cs="Arial"/>
          <w:color w:val="000000" w:themeColor="text1"/>
          <w:sz w:val="22"/>
          <w:szCs w:val="22"/>
          <w:vertAlign w:val="superscript"/>
        </w:rPr>
        <w:t>2</w:t>
      </w:r>
      <w:r w:rsidRPr="00D548B9">
        <w:rPr>
          <w:rFonts w:ascii="Arial" w:hAnsi="Arial" w:cs="Arial"/>
          <w:color w:val="000000" w:themeColor="text1"/>
          <w:sz w:val="22"/>
          <w:szCs w:val="22"/>
        </w:rPr>
        <w:t>).</w:t>
      </w:r>
    </w:p>
    <w:p w:rsidR="00BC3E42" w:rsidRPr="00D548B9" w:rsidRDefault="00C57AA4" w:rsidP="00AD7FE6">
      <w:pPr>
        <w:pStyle w:val="NormalWeb"/>
        <w:numPr>
          <w:ilvl w:val="0"/>
          <w:numId w:val="31"/>
        </w:numPr>
        <w:spacing w:before="0" w:beforeAutospacing="0" w:after="0" w:afterAutospacing="0"/>
        <w:ind w:left="709" w:hanging="709"/>
        <w:jc w:val="both"/>
        <w:rPr>
          <w:rFonts w:ascii="Arial" w:hAnsi="Arial" w:cs="Arial"/>
          <w:b/>
          <w:color w:val="000000" w:themeColor="text1"/>
          <w:sz w:val="22"/>
          <w:szCs w:val="22"/>
        </w:rPr>
      </w:pPr>
      <w:r w:rsidRPr="00D548B9">
        <w:rPr>
          <w:rFonts w:ascii="Arial" w:hAnsi="Arial" w:cs="Arial"/>
          <w:b/>
          <w:color w:val="000000" w:themeColor="text1"/>
          <w:sz w:val="22"/>
          <w:szCs w:val="22"/>
        </w:rPr>
        <w:t>Curd yield</w:t>
      </w:r>
    </w:p>
    <w:p w:rsidR="00B303AB" w:rsidRPr="00D548B9" w:rsidRDefault="00BC3E42" w:rsidP="00B303AB">
      <w:pPr>
        <w:tabs>
          <w:tab w:val="left" w:pos="2977"/>
        </w:tabs>
        <w:ind w:firstLine="480"/>
        <w:jc w:val="both"/>
        <w:rPr>
          <w:rFonts w:ascii="Arial" w:hAnsi="Arial" w:cs="Arial"/>
          <w:i/>
          <w:color w:val="000000" w:themeColor="text1"/>
          <w:sz w:val="22"/>
          <w:szCs w:val="22"/>
        </w:rPr>
      </w:pPr>
      <w:r w:rsidRPr="00D548B9">
        <w:rPr>
          <w:rFonts w:ascii="Arial" w:hAnsi="Arial" w:cs="Arial"/>
          <w:sz w:val="22"/>
          <w:szCs w:val="22"/>
        </w:rPr>
        <w:t xml:space="preserve">   The curd yield varied from a minimum of 112.47 q ha</w:t>
      </w:r>
      <w:r w:rsidRPr="00D548B9">
        <w:rPr>
          <w:rFonts w:ascii="Arial" w:hAnsi="Arial" w:cs="Arial"/>
          <w:sz w:val="22"/>
          <w:szCs w:val="22"/>
          <w:vertAlign w:val="superscript"/>
        </w:rPr>
        <w:t>-1</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 xml:space="preserve">in control to a maximum of </w:t>
      </w:r>
      <w:r w:rsidRPr="00D548B9">
        <w:rPr>
          <w:rFonts w:ascii="Arial" w:hAnsi="Arial" w:cs="Arial"/>
          <w:sz w:val="22"/>
          <w:szCs w:val="22"/>
        </w:rPr>
        <w:t>268.37 q ha</w:t>
      </w:r>
      <w:r w:rsidRPr="00D548B9">
        <w:rPr>
          <w:rFonts w:ascii="Arial" w:hAnsi="Arial" w:cs="Arial"/>
          <w:sz w:val="22"/>
          <w:szCs w:val="22"/>
          <w:vertAlign w:val="superscript"/>
        </w:rPr>
        <w:t>-1</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in plots receiving 100 per cent</w:t>
      </w:r>
      <w:r w:rsidRPr="00D548B9">
        <w:rPr>
          <w:rFonts w:ascii="Arial" w:hAnsi="Arial" w:cs="Arial"/>
          <w:color w:val="000000" w:themeColor="text1"/>
          <w:spacing w:val="-2"/>
          <w:sz w:val="22"/>
          <w:szCs w:val="22"/>
        </w:rPr>
        <w:t xml:space="preserve"> </w:t>
      </w:r>
      <w:r w:rsidRPr="00D548B9">
        <w:rPr>
          <w:rFonts w:ascii="Arial" w:hAnsi="Arial" w:cs="Arial"/>
          <w:color w:val="000000" w:themeColor="text1"/>
          <w:sz w:val="22"/>
          <w:szCs w:val="22"/>
        </w:rPr>
        <w:t>RDN</w:t>
      </w:r>
      <w:r w:rsidRPr="00D548B9">
        <w:rPr>
          <w:rFonts w:ascii="Arial" w:hAnsi="Arial" w:cs="Arial"/>
          <w:color w:val="000000" w:themeColor="text1"/>
          <w:spacing w:val="1"/>
          <w:sz w:val="22"/>
          <w:szCs w:val="22"/>
        </w:rPr>
        <w:t xml:space="preserve"> </w:t>
      </w:r>
      <w:r w:rsidRPr="00D548B9">
        <w:rPr>
          <w:rFonts w:ascii="Arial" w:hAnsi="Arial" w:cs="Arial"/>
          <w:color w:val="000000" w:themeColor="text1"/>
          <w:sz w:val="22"/>
          <w:szCs w:val="22"/>
        </w:rPr>
        <w:t>through vermicompost</w:t>
      </w:r>
      <w:r w:rsidRPr="00D548B9">
        <w:rPr>
          <w:rFonts w:ascii="Arial" w:hAnsi="Arial" w:cs="Arial"/>
          <w:color w:val="000000" w:themeColor="text1"/>
          <w:spacing w:val="-1"/>
          <w:sz w:val="22"/>
          <w:szCs w:val="22"/>
        </w:rPr>
        <w:t xml:space="preserve"> </w:t>
      </w:r>
      <w:r w:rsidRPr="00D548B9">
        <w:rPr>
          <w:rFonts w:ascii="Arial" w:hAnsi="Arial" w:cs="Arial"/>
          <w:color w:val="000000" w:themeColor="text1"/>
          <w:sz w:val="22"/>
          <w:szCs w:val="22"/>
        </w:rPr>
        <w:t xml:space="preserve">+ </w:t>
      </w:r>
      <w:proofErr w:type="spellStart"/>
      <w:r w:rsidRPr="00D548B9">
        <w:rPr>
          <w:rFonts w:ascii="Arial" w:hAnsi="Arial" w:cs="Arial"/>
          <w:i/>
          <w:color w:val="000000" w:themeColor="text1"/>
          <w:sz w:val="22"/>
          <w:szCs w:val="22"/>
        </w:rPr>
        <w:t>Azotobacter</w:t>
      </w:r>
      <w:proofErr w:type="spellEnd"/>
      <w:r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(T</w:t>
      </w:r>
      <w:r w:rsidRPr="00D548B9">
        <w:rPr>
          <w:rFonts w:ascii="Arial" w:hAnsi="Arial" w:cs="Arial"/>
          <w:color w:val="000000" w:themeColor="text1"/>
          <w:sz w:val="22"/>
          <w:szCs w:val="22"/>
          <w:vertAlign w:val="subscript"/>
        </w:rPr>
        <w:t>11</w:t>
      </w:r>
      <w:r w:rsidRPr="00D548B9">
        <w:rPr>
          <w:rFonts w:ascii="Arial" w:hAnsi="Arial" w:cs="Arial"/>
          <w:color w:val="000000" w:themeColor="text1"/>
          <w:sz w:val="22"/>
          <w:szCs w:val="22"/>
        </w:rPr>
        <w:t>)</w:t>
      </w:r>
      <w:r w:rsidR="00EE6B74" w:rsidRPr="00D548B9">
        <w:rPr>
          <w:rFonts w:ascii="Arial" w:hAnsi="Arial" w:cs="Arial"/>
          <w:color w:val="000000" w:themeColor="text1"/>
          <w:sz w:val="22"/>
          <w:szCs w:val="22"/>
        </w:rPr>
        <w:t xml:space="preserve"> (Fig.1.)</w:t>
      </w:r>
      <w:r w:rsidRPr="00D548B9">
        <w:rPr>
          <w:rFonts w:ascii="Arial" w:hAnsi="Arial" w:cs="Arial"/>
          <w:color w:val="000000" w:themeColor="text1"/>
          <w:sz w:val="22"/>
          <w:szCs w:val="22"/>
        </w:rPr>
        <w:t xml:space="preserve">. </w:t>
      </w:r>
      <w:r w:rsidRPr="00D548B9">
        <w:rPr>
          <w:rFonts w:ascii="Arial" w:hAnsi="Arial" w:cs="Arial"/>
          <w:color w:val="000000" w:themeColor="text1"/>
          <w:position w:val="2"/>
          <w:sz w:val="22"/>
          <w:szCs w:val="22"/>
        </w:rPr>
        <w:t>Application</w:t>
      </w:r>
      <w:r w:rsidRPr="00D548B9">
        <w:rPr>
          <w:rFonts w:ascii="Arial" w:hAnsi="Arial" w:cs="Arial"/>
          <w:color w:val="000000" w:themeColor="text1"/>
          <w:spacing w:val="-6"/>
          <w:position w:val="2"/>
          <w:sz w:val="22"/>
          <w:szCs w:val="22"/>
        </w:rPr>
        <w:t xml:space="preserve"> </w:t>
      </w:r>
      <w:r w:rsidRPr="00D548B9">
        <w:rPr>
          <w:rFonts w:ascii="Arial" w:hAnsi="Arial" w:cs="Arial"/>
          <w:color w:val="000000" w:themeColor="text1"/>
          <w:position w:val="2"/>
          <w:sz w:val="22"/>
          <w:szCs w:val="22"/>
        </w:rPr>
        <w:t>of</w:t>
      </w:r>
      <w:r w:rsidRPr="00D548B9">
        <w:rPr>
          <w:rFonts w:ascii="Arial" w:hAnsi="Arial" w:cs="Arial"/>
          <w:color w:val="000000" w:themeColor="text1"/>
          <w:spacing w:val="-6"/>
          <w:position w:val="2"/>
          <w:sz w:val="22"/>
          <w:szCs w:val="22"/>
        </w:rPr>
        <w:t xml:space="preserve"> </w:t>
      </w:r>
      <w:r w:rsidRPr="00D548B9">
        <w:rPr>
          <w:rFonts w:ascii="Arial" w:hAnsi="Arial" w:cs="Arial"/>
          <w:color w:val="000000" w:themeColor="text1"/>
          <w:position w:val="2"/>
          <w:sz w:val="22"/>
          <w:szCs w:val="22"/>
        </w:rPr>
        <w:t>recommended</w:t>
      </w:r>
      <w:r w:rsidRPr="00D548B9">
        <w:rPr>
          <w:rFonts w:ascii="Arial" w:hAnsi="Arial" w:cs="Arial"/>
          <w:color w:val="000000" w:themeColor="text1"/>
          <w:spacing w:val="-5"/>
          <w:position w:val="2"/>
          <w:sz w:val="22"/>
          <w:szCs w:val="22"/>
        </w:rPr>
        <w:t xml:space="preserve"> </w:t>
      </w:r>
      <w:r w:rsidRPr="00D548B9">
        <w:rPr>
          <w:rFonts w:ascii="Arial" w:hAnsi="Arial" w:cs="Arial"/>
          <w:color w:val="000000" w:themeColor="text1"/>
          <w:position w:val="2"/>
          <w:sz w:val="22"/>
          <w:szCs w:val="22"/>
        </w:rPr>
        <w:t>doses</w:t>
      </w:r>
      <w:r w:rsidRPr="00D548B9">
        <w:rPr>
          <w:rFonts w:ascii="Arial" w:hAnsi="Arial" w:cs="Arial"/>
          <w:color w:val="000000" w:themeColor="text1"/>
          <w:spacing w:val="-6"/>
          <w:position w:val="2"/>
          <w:sz w:val="22"/>
          <w:szCs w:val="22"/>
        </w:rPr>
        <w:t xml:space="preserve"> </w:t>
      </w:r>
      <w:r w:rsidRPr="00D548B9">
        <w:rPr>
          <w:rFonts w:ascii="Arial" w:hAnsi="Arial" w:cs="Arial"/>
          <w:color w:val="000000" w:themeColor="text1"/>
          <w:position w:val="2"/>
          <w:sz w:val="22"/>
          <w:szCs w:val="22"/>
        </w:rPr>
        <w:t>of</w:t>
      </w:r>
      <w:r w:rsidRPr="00D548B9">
        <w:rPr>
          <w:rFonts w:ascii="Arial" w:hAnsi="Arial" w:cs="Arial"/>
          <w:color w:val="000000" w:themeColor="text1"/>
          <w:spacing w:val="-4"/>
          <w:position w:val="2"/>
          <w:sz w:val="22"/>
          <w:szCs w:val="22"/>
        </w:rPr>
        <w:t xml:space="preserve"> </w:t>
      </w:r>
      <w:r w:rsidRPr="00D548B9">
        <w:rPr>
          <w:rFonts w:ascii="Arial" w:hAnsi="Arial" w:cs="Arial"/>
          <w:color w:val="000000" w:themeColor="text1"/>
          <w:position w:val="2"/>
          <w:sz w:val="22"/>
          <w:szCs w:val="22"/>
        </w:rPr>
        <w:t>fertilizers</w:t>
      </w:r>
      <w:r w:rsidRPr="00D548B9">
        <w:rPr>
          <w:rFonts w:ascii="Arial" w:hAnsi="Arial" w:cs="Arial"/>
          <w:color w:val="000000" w:themeColor="text1"/>
          <w:spacing w:val="-6"/>
          <w:position w:val="2"/>
          <w:sz w:val="22"/>
          <w:szCs w:val="22"/>
        </w:rPr>
        <w:t xml:space="preserve"> </w:t>
      </w:r>
      <w:r w:rsidRPr="00D548B9">
        <w:rPr>
          <w:rFonts w:ascii="Arial" w:hAnsi="Arial" w:cs="Arial"/>
          <w:color w:val="000000" w:themeColor="text1"/>
          <w:position w:val="2"/>
          <w:sz w:val="22"/>
          <w:szCs w:val="22"/>
        </w:rPr>
        <w:t>alone</w:t>
      </w:r>
      <w:r w:rsidRPr="00D548B9">
        <w:rPr>
          <w:rFonts w:ascii="Arial" w:hAnsi="Arial" w:cs="Arial"/>
          <w:color w:val="000000" w:themeColor="text1"/>
          <w:spacing w:val="-7"/>
          <w:position w:val="2"/>
          <w:sz w:val="22"/>
          <w:szCs w:val="22"/>
        </w:rPr>
        <w:t xml:space="preserve"> (T</w:t>
      </w:r>
      <w:r w:rsidRPr="00D548B9">
        <w:rPr>
          <w:rFonts w:ascii="Arial" w:hAnsi="Arial" w:cs="Arial"/>
          <w:color w:val="000000" w:themeColor="text1"/>
          <w:spacing w:val="-7"/>
          <w:position w:val="2"/>
          <w:sz w:val="22"/>
          <w:szCs w:val="22"/>
          <w:vertAlign w:val="subscript"/>
        </w:rPr>
        <w:t>2</w:t>
      </w:r>
      <w:r w:rsidRPr="00D548B9">
        <w:rPr>
          <w:rFonts w:ascii="Arial" w:hAnsi="Arial" w:cs="Arial"/>
          <w:color w:val="000000" w:themeColor="text1"/>
          <w:spacing w:val="-7"/>
          <w:position w:val="2"/>
          <w:sz w:val="22"/>
          <w:szCs w:val="22"/>
        </w:rPr>
        <w:t xml:space="preserve">) </w:t>
      </w:r>
      <w:r w:rsidRPr="00D548B9">
        <w:rPr>
          <w:rFonts w:ascii="Arial" w:hAnsi="Arial" w:cs="Arial"/>
          <w:color w:val="000000" w:themeColor="text1"/>
          <w:position w:val="2"/>
          <w:sz w:val="22"/>
          <w:szCs w:val="22"/>
        </w:rPr>
        <w:t>or</w:t>
      </w:r>
      <w:r w:rsidRPr="00D548B9">
        <w:rPr>
          <w:rFonts w:ascii="Arial" w:hAnsi="Arial" w:cs="Arial"/>
          <w:color w:val="000000" w:themeColor="text1"/>
          <w:spacing w:val="-6"/>
          <w:position w:val="2"/>
          <w:sz w:val="22"/>
          <w:szCs w:val="22"/>
        </w:rPr>
        <w:t xml:space="preserve"> </w:t>
      </w:r>
      <w:r w:rsidRPr="00D548B9">
        <w:rPr>
          <w:rFonts w:ascii="Arial" w:hAnsi="Arial" w:cs="Arial"/>
          <w:color w:val="000000" w:themeColor="text1"/>
          <w:position w:val="2"/>
          <w:sz w:val="22"/>
          <w:szCs w:val="22"/>
        </w:rPr>
        <w:t>in</w:t>
      </w:r>
      <w:r w:rsidRPr="00D548B9">
        <w:rPr>
          <w:rFonts w:ascii="Arial" w:hAnsi="Arial" w:cs="Arial"/>
          <w:color w:val="000000" w:themeColor="text1"/>
          <w:spacing w:val="-3"/>
          <w:position w:val="2"/>
          <w:sz w:val="22"/>
          <w:szCs w:val="22"/>
        </w:rPr>
        <w:t xml:space="preserve"> </w:t>
      </w:r>
      <w:r w:rsidRPr="00D548B9">
        <w:rPr>
          <w:rFonts w:ascii="Arial" w:hAnsi="Arial" w:cs="Arial"/>
          <w:color w:val="000000" w:themeColor="text1"/>
          <w:position w:val="2"/>
          <w:sz w:val="22"/>
          <w:szCs w:val="22"/>
        </w:rPr>
        <w:t>conjunction</w:t>
      </w:r>
      <w:r w:rsidRPr="00D548B9">
        <w:rPr>
          <w:rFonts w:ascii="Arial" w:hAnsi="Arial" w:cs="Arial"/>
          <w:color w:val="000000" w:themeColor="text1"/>
          <w:spacing w:val="-5"/>
          <w:position w:val="2"/>
          <w:sz w:val="22"/>
          <w:szCs w:val="22"/>
        </w:rPr>
        <w:t xml:space="preserve"> </w:t>
      </w:r>
      <w:r w:rsidRPr="00D548B9">
        <w:rPr>
          <w:rFonts w:ascii="Arial" w:hAnsi="Arial" w:cs="Arial"/>
          <w:color w:val="000000" w:themeColor="text1"/>
          <w:position w:val="2"/>
          <w:sz w:val="22"/>
          <w:szCs w:val="22"/>
        </w:rPr>
        <w:t>with</w:t>
      </w:r>
      <w:r w:rsidRPr="00D548B9">
        <w:rPr>
          <w:rFonts w:ascii="Arial" w:hAnsi="Arial" w:cs="Arial"/>
          <w:color w:val="000000" w:themeColor="text1"/>
          <w:spacing w:val="-4"/>
          <w:position w:val="2"/>
          <w:sz w:val="22"/>
          <w:szCs w:val="22"/>
        </w:rPr>
        <w:t xml:space="preserve"> </w:t>
      </w:r>
      <w:proofErr w:type="spellStart"/>
      <w:r w:rsidRPr="00D548B9">
        <w:rPr>
          <w:rFonts w:ascii="Arial" w:hAnsi="Arial" w:cs="Arial"/>
          <w:i/>
          <w:color w:val="000000" w:themeColor="text1"/>
          <w:position w:val="2"/>
          <w:sz w:val="22"/>
          <w:szCs w:val="22"/>
        </w:rPr>
        <w:t>Azotobacter</w:t>
      </w:r>
      <w:proofErr w:type="spellEnd"/>
      <w:r w:rsidRPr="00D548B9">
        <w:rPr>
          <w:rFonts w:ascii="Arial" w:hAnsi="Arial" w:cs="Arial"/>
          <w:color w:val="000000" w:themeColor="text1"/>
          <w:position w:val="2"/>
          <w:sz w:val="22"/>
          <w:szCs w:val="22"/>
        </w:rPr>
        <w:t xml:space="preserve"> (T</w:t>
      </w:r>
      <w:r w:rsidRPr="00D548B9">
        <w:rPr>
          <w:rFonts w:ascii="Arial" w:hAnsi="Arial" w:cs="Arial"/>
          <w:color w:val="000000" w:themeColor="text1"/>
          <w:position w:val="2"/>
          <w:sz w:val="22"/>
          <w:szCs w:val="22"/>
          <w:vertAlign w:val="subscript"/>
        </w:rPr>
        <w:t>7</w:t>
      </w:r>
      <w:r w:rsidRPr="00D548B9">
        <w:rPr>
          <w:rFonts w:ascii="Arial" w:hAnsi="Arial" w:cs="Arial"/>
          <w:color w:val="000000" w:themeColor="text1"/>
          <w:position w:val="2"/>
          <w:sz w:val="22"/>
          <w:szCs w:val="22"/>
        </w:rPr>
        <w:t>) enhanced the curd yield of cauliflower by 89.86 and 125.80</w:t>
      </w:r>
      <w:r w:rsidRPr="00D548B9">
        <w:rPr>
          <w:rFonts w:ascii="Arial" w:hAnsi="Arial" w:cs="Arial"/>
          <w:sz w:val="22"/>
          <w:szCs w:val="22"/>
        </w:rPr>
        <w:t xml:space="preserve"> q ha</w:t>
      </w:r>
      <w:r w:rsidRPr="00D548B9">
        <w:rPr>
          <w:rFonts w:ascii="Arial" w:hAnsi="Arial" w:cs="Arial"/>
          <w:sz w:val="22"/>
          <w:szCs w:val="22"/>
          <w:vertAlign w:val="superscript"/>
        </w:rPr>
        <w:t>-1</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respectively</w:t>
      </w:r>
      <w:r w:rsidR="00EE47B1" w:rsidRPr="00D548B9">
        <w:rPr>
          <w:rFonts w:ascii="Arial" w:hAnsi="Arial" w:cs="Arial"/>
          <w:color w:val="000000" w:themeColor="text1"/>
          <w:sz w:val="22"/>
          <w:szCs w:val="22"/>
        </w:rPr>
        <w:t>,</w:t>
      </w:r>
      <w:r w:rsidRPr="00D548B9">
        <w:rPr>
          <w:rFonts w:ascii="Arial" w:hAnsi="Arial" w:cs="Arial"/>
          <w:color w:val="000000" w:themeColor="text1"/>
          <w:position w:val="2"/>
          <w:sz w:val="22"/>
          <w:szCs w:val="22"/>
        </w:rPr>
        <w:t xml:space="preserve"> over control (T</w:t>
      </w:r>
      <w:r w:rsidRPr="00D548B9">
        <w:rPr>
          <w:rFonts w:ascii="Arial" w:hAnsi="Arial" w:cs="Arial"/>
          <w:color w:val="000000" w:themeColor="text1"/>
          <w:position w:val="2"/>
          <w:sz w:val="22"/>
          <w:szCs w:val="22"/>
          <w:vertAlign w:val="subscript"/>
        </w:rPr>
        <w:t>1</w:t>
      </w:r>
      <w:r w:rsidRPr="00D548B9">
        <w:rPr>
          <w:rFonts w:ascii="Arial" w:hAnsi="Arial" w:cs="Arial"/>
          <w:color w:val="000000" w:themeColor="text1"/>
          <w:position w:val="2"/>
          <w:sz w:val="22"/>
          <w:szCs w:val="22"/>
        </w:rPr>
        <w:t xml:space="preserve">). The curd yield of cauliflower increased </w:t>
      </w:r>
      <w:r w:rsidRPr="00D548B9">
        <w:rPr>
          <w:rFonts w:ascii="Arial" w:hAnsi="Arial" w:cs="Arial"/>
          <w:color w:val="000000" w:themeColor="text1"/>
          <w:sz w:val="22"/>
          <w:szCs w:val="22"/>
        </w:rPr>
        <w:t>when vermicompost was used as a replacement for recommended dose of nitrogen.</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It is cleared from the data that with the increase in the replacement of recommended dose of nitrogen with vermicompost there was increase in curd yield of cauliflower.</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 xml:space="preserve">Among the treatments where nitrogen is applied through vermicompost and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was not used (T</w:t>
      </w:r>
      <w:r w:rsidRPr="00D548B9">
        <w:rPr>
          <w:rFonts w:ascii="Arial" w:hAnsi="Arial" w:cs="Arial"/>
          <w:color w:val="000000" w:themeColor="text1"/>
          <w:sz w:val="22"/>
          <w:szCs w:val="22"/>
          <w:vertAlign w:val="subscript"/>
        </w:rPr>
        <w:t>3</w:t>
      </w:r>
      <w:r w:rsidRPr="00D548B9">
        <w:rPr>
          <w:rFonts w:ascii="Arial" w:hAnsi="Arial" w:cs="Arial"/>
          <w:color w:val="000000" w:themeColor="text1"/>
          <w:sz w:val="22"/>
          <w:szCs w:val="22"/>
        </w:rPr>
        <w:t xml:space="preserve"> to T</w:t>
      </w:r>
      <w:r w:rsidRPr="00D548B9">
        <w:rPr>
          <w:rFonts w:ascii="Arial" w:hAnsi="Arial" w:cs="Arial"/>
          <w:color w:val="000000" w:themeColor="text1"/>
          <w:sz w:val="22"/>
          <w:szCs w:val="22"/>
          <w:vertAlign w:val="subscript"/>
        </w:rPr>
        <w:t>6</w:t>
      </w:r>
      <w:r w:rsidRPr="00D548B9">
        <w:rPr>
          <w:rFonts w:ascii="Arial" w:hAnsi="Arial" w:cs="Arial"/>
          <w:color w:val="000000" w:themeColor="text1"/>
          <w:sz w:val="22"/>
          <w:szCs w:val="22"/>
        </w:rPr>
        <w:t>), application of 100 per cent of RDN through vermicompost (T</w:t>
      </w:r>
      <w:r w:rsidRPr="00D548B9">
        <w:rPr>
          <w:rFonts w:ascii="Arial" w:hAnsi="Arial" w:cs="Arial"/>
          <w:color w:val="000000" w:themeColor="text1"/>
          <w:sz w:val="22"/>
          <w:szCs w:val="22"/>
          <w:vertAlign w:val="subscript"/>
        </w:rPr>
        <w:t>6</w:t>
      </w:r>
      <w:r w:rsidRPr="00D548B9">
        <w:rPr>
          <w:rFonts w:ascii="Arial" w:hAnsi="Arial" w:cs="Arial"/>
          <w:color w:val="000000" w:themeColor="text1"/>
          <w:sz w:val="22"/>
          <w:szCs w:val="22"/>
        </w:rPr>
        <w:t>) reported maximum curd yield (</w:t>
      </w:r>
      <w:r w:rsidRPr="00D548B9">
        <w:rPr>
          <w:rFonts w:ascii="Arial" w:hAnsi="Arial" w:cs="Arial"/>
          <w:sz w:val="22"/>
          <w:szCs w:val="22"/>
        </w:rPr>
        <w:t>235.00 q ha</w:t>
      </w:r>
      <w:r w:rsidRPr="00D548B9">
        <w:rPr>
          <w:rFonts w:ascii="Arial" w:hAnsi="Arial" w:cs="Arial"/>
          <w:sz w:val="22"/>
          <w:szCs w:val="22"/>
          <w:vertAlign w:val="superscript"/>
        </w:rPr>
        <w:t>-1</w:t>
      </w:r>
      <w:r w:rsidRPr="00D548B9">
        <w:rPr>
          <w:rFonts w:ascii="Arial" w:hAnsi="Arial" w:cs="Arial"/>
          <w:color w:val="000000" w:themeColor="text1"/>
          <w:sz w:val="22"/>
          <w:szCs w:val="22"/>
        </w:rPr>
        <w:t>) followed by 25 per cent RDF through inorganic fertilizers + 75 per cent RDN through vermicompost (T</w:t>
      </w:r>
      <w:r w:rsidRPr="00D548B9">
        <w:rPr>
          <w:rFonts w:ascii="Arial" w:hAnsi="Arial" w:cs="Arial"/>
          <w:color w:val="000000" w:themeColor="text1"/>
          <w:sz w:val="22"/>
          <w:szCs w:val="22"/>
          <w:vertAlign w:val="subscript"/>
        </w:rPr>
        <w:t>5</w:t>
      </w:r>
      <w:r w:rsidRPr="00D548B9">
        <w:rPr>
          <w:rFonts w:ascii="Arial" w:hAnsi="Arial" w:cs="Arial"/>
          <w:color w:val="000000" w:themeColor="text1"/>
          <w:sz w:val="22"/>
          <w:szCs w:val="22"/>
        </w:rPr>
        <w:t>) and 50 per cent RDF through inorganic fertilizers + 50 per cent RDN  through vermicompost (T</w:t>
      </w:r>
      <w:r w:rsidRPr="00D548B9">
        <w:rPr>
          <w:rFonts w:ascii="Arial" w:hAnsi="Arial" w:cs="Arial"/>
          <w:color w:val="000000" w:themeColor="text1"/>
          <w:sz w:val="22"/>
          <w:szCs w:val="22"/>
          <w:vertAlign w:val="subscript"/>
        </w:rPr>
        <w:t>4</w:t>
      </w:r>
      <w:r w:rsidRPr="00D548B9">
        <w:rPr>
          <w:rFonts w:ascii="Arial" w:hAnsi="Arial" w:cs="Arial"/>
          <w:color w:val="000000" w:themeColor="text1"/>
          <w:sz w:val="22"/>
          <w:szCs w:val="22"/>
        </w:rPr>
        <w:t>) and minimum curd yield (</w:t>
      </w:r>
      <w:r w:rsidRPr="00D548B9">
        <w:rPr>
          <w:rFonts w:ascii="Arial" w:hAnsi="Arial" w:cs="Arial"/>
          <w:sz w:val="22"/>
          <w:szCs w:val="22"/>
        </w:rPr>
        <w:t>208.17 q ha</w:t>
      </w:r>
      <w:r w:rsidRPr="00D548B9">
        <w:rPr>
          <w:rFonts w:ascii="Arial" w:hAnsi="Arial" w:cs="Arial"/>
          <w:sz w:val="22"/>
          <w:szCs w:val="22"/>
          <w:vertAlign w:val="superscript"/>
        </w:rPr>
        <w:t>-1</w:t>
      </w:r>
      <w:r w:rsidRPr="00D548B9">
        <w:rPr>
          <w:rFonts w:ascii="Arial" w:hAnsi="Arial" w:cs="Arial"/>
          <w:sz w:val="22"/>
          <w:szCs w:val="22"/>
        </w:rPr>
        <w:t>)</w:t>
      </w:r>
      <w:r w:rsidRPr="00D548B9">
        <w:rPr>
          <w:rFonts w:ascii="Arial" w:hAnsi="Arial" w:cs="Arial"/>
          <w:color w:val="000000" w:themeColor="text1"/>
          <w:sz w:val="22"/>
          <w:szCs w:val="22"/>
        </w:rPr>
        <w:t xml:space="preserve"> was reported with the application of 75 per cent RDF through inorganic fertilizers + 25 per cent RDN through vermicompost (T</w:t>
      </w:r>
      <w:r w:rsidRPr="00D548B9">
        <w:rPr>
          <w:rFonts w:ascii="Arial" w:hAnsi="Arial" w:cs="Arial"/>
          <w:color w:val="000000" w:themeColor="text1"/>
          <w:sz w:val="22"/>
          <w:szCs w:val="22"/>
          <w:vertAlign w:val="subscript"/>
        </w:rPr>
        <w:t>3</w:t>
      </w:r>
      <w:r w:rsidRPr="00D548B9">
        <w:rPr>
          <w:rFonts w:ascii="Arial" w:hAnsi="Arial" w:cs="Arial"/>
          <w:color w:val="000000" w:themeColor="text1"/>
          <w:sz w:val="22"/>
          <w:szCs w:val="22"/>
        </w:rPr>
        <w:t>).</w:t>
      </w:r>
      <w:r w:rsidRPr="00D548B9">
        <w:rPr>
          <w:rFonts w:ascii="Arial" w:hAnsi="Arial" w:cs="Arial"/>
          <w:color w:val="1F497D" w:themeColor="text2"/>
          <w:sz w:val="22"/>
          <w:szCs w:val="22"/>
        </w:rPr>
        <w:t xml:space="preserve"> </w:t>
      </w:r>
      <w:r w:rsidRPr="00D548B9">
        <w:rPr>
          <w:rFonts w:ascii="Arial" w:hAnsi="Arial" w:cs="Arial"/>
          <w:color w:val="000000" w:themeColor="text1"/>
          <w:sz w:val="22"/>
          <w:szCs w:val="22"/>
        </w:rPr>
        <w:t xml:space="preserve">Application of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also showed positive influences on curd yield of cauliflower and similar trend was observed among the treatments where RDN was replaced by vermicompost and </w:t>
      </w:r>
      <w:proofErr w:type="spellStart"/>
      <w:r w:rsidRPr="00D548B9">
        <w:rPr>
          <w:rFonts w:ascii="Arial" w:hAnsi="Arial" w:cs="Arial"/>
          <w:i/>
          <w:color w:val="000000" w:themeColor="text1"/>
          <w:sz w:val="22"/>
          <w:szCs w:val="22"/>
        </w:rPr>
        <w:t>Azotobacter</w:t>
      </w:r>
      <w:proofErr w:type="spellEnd"/>
      <w:r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was not applied. The application of 100 per cent RDF through vermicompost +</w:t>
      </w:r>
      <w:r w:rsidRPr="00D548B9">
        <w:rPr>
          <w:rFonts w:ascii="Arial" w:hAnsi="Arial" w:cs="Arial"/>
          <w:i/>
          <w:color w:val="000000" w:themeColor="text1"/>
          <w:sz w:val="22"/>
          <w:szCs w:val="22"/>
        </w:rPr>
        <w:t xml:space="preserve">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(T</w:t>
      </w:r>
      <w:r w:rsidRPr="00D548B9">
        <w:rPr>
          <w:rFonts w:ascii="Arial" w:hAnsi="Arial" w:cs="Arial"/>
          <w:color w:val="000000" w:themeColor="text1"/>
          <w:sz w:val="22"/>
          <w:szCs w:val="22"/>
          <w:vertAlign w:val="subscript"/>
        </w:rPr>
        <w:t>11</w:t>
      </w:r>
      <w:r w:rsidRPr="00D548B9">
        <w:rPr>
          <w:rFonts w:ascii="Arial" w:hAnsi="Arial" w:cs="Arial"/>
          <w:color w:val="000000" w:themeColor="text1"/>
          <w:sz w:val="22"/>
          <w:szCs w:val="22"/>
        </w:rPr>
        <w:t>)</w:t>
      </w:r>
      <w:r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reported maximum curd yield (268.37 q ha</w:t>
      </w:r>
      <w:r w:rsidRPr="00D548B9">
        <w:rPr>
          <w:rFonts w:ascii="Arial" w:hAnsi="Arial" w:cs="Arial"/>
          <w:color w:val="000000" w:themeColor="text1"/>
          <w:sz w:val="22"/>
          <w:szCs w:val="22"/>
          <w:vertAlign w:val="superscript"/>
        </w:rPr>
        <w:t>-1</w:t>
      </w:r>
      <w:r w:rsidRPr="00D548B9">
        <w:rPr>
          <w:rFonts w:ascii="Arial" w:hAnsi="Arial" w:cs="Arial"/>
          <w:color w:val="000000" w:themeColor="text1"/>
          <w:sz w:val="22"/>
          <w:szCs w:val="22"/>
        </w:rPr>
        <w:t xml:space="preserve">) followed by application </w:t>
      </w:r>
      <w:proofErr w:type="gramStart"/>
      <w:r w:rsidRPr="00D548B9">
        <w:rPr>
          <w:rFonts w:ascii="Arial" w:hAnsi="Arial" w:cs="Arial"/>
          <w:color w:val="000000" w:themeColor="text1"/>
          <w:sz w:val="22"/>
          <w:szCs w:val="22"/>
        </w:rPr>
        <w:t>of  25</w:t>
      </w:r>
      <w:proofErr w:type="gramEnd"/>
      <w:r w:rsidRPr="00D548B9">
        <w:rPr>
          <w:rFonts w:ascii="Arial" w:hAnsi="Arial" w:cs="Arial"/>
          <w:color w:val="000000" w:themeColor="text1"/>
          <w:sz w:val="22"/>
          <w:szCs w:val="22"/>
        </w:rPr>
        <w:t xml:space="preserve"> per cent RDF through inorganic fertilizers + 75 per cent RDN through vermicompost +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(T</w:t>
      </w:r>
      <w:r w:rsidRPr="00D548B9">
        <w:rPr>
          <w:rFonts w:ascii="Arial" w:hAnsi="Arial" w:cs="Arial"/>
          <w:color w:val="000000" w:themeColor="text1"/>
          <w:sz w:val="22"/>
          <w:szCs w:val="22"/>
          <w:vertAlign w:val="subscript"/>
        </w:rPr>
        <w:t>10</w:t>
      </w:r>
      <w:r w:rsidRPr="00D548B9">
        <w:rPr>
          <w:rFonts w:ascii="Arial" w:hAnsi="Arial" w:cs="Arial"/>
          <w:color w:val="000000" w:themeColor="text1"/>
          <w:sz w:val="22"/>
          <w:szCs w:val="22"/>
        </w:rPr>
        <w:t xml:space="preserve">) and 50 per cent RDF through inorganic fertilizers + 50 per cent RDN through vermicompost + </w:t>
      </w:r>
      <w:proofErr w:type="spellStart"/>
      <w:r w:rsidRPr="00D548B9">
        <w:rPr>
          <w:rFonts w:ascii="Arial" w:hAnsi="Arial" w:cs="Arial"/>
          <w:i/>
          <w:color w:val="000000" w:themeColor="text1"/>
          <w:sz w:val="22"/>
          <w:szCs w:val="22"/>
        </w:rPr>
        <w:t>Azotobacter</w:t>
      </w:r>
      <w:proofErr w:type="spellEnd"/>
      <w:r w:rsidRPr="00D548B9">
        <w:rPr>
          <w:rFonts w:ascii="Arial" w:hAnsi="Arial" w:cs="Arial"/>
          <w:i/>
          <w:color w:val="000000" w:themeColor="text1"/>
          <w:sz w:val="22"/>
          <w:szCs w:val="22"/>
        </w:rPr>
        <w:t xml:space="preserve"> </w:t>
      </w:r>
      <w:r w:rsidRPr="00D548B9">
        <w:rPr>
          <w:rFonts w:ascii="Arial" w:hAnsi="Arial" w:cs="Arial"/>
          <w:color w:val="000000" w:themeColor="text1"/>
          <w:sz w:val="22"/>
          <w:szCs w:val="22"/>
        </w:rPr>
        <w:t>(T</w:t>
      </w:r>
      <w:r w:rsidRPr="00D548B9">
        <w:rPr>
          <w:rFonts w:ascii="Arial" w:hAnsi="Arial" w:cs="Arial"/>
          <w:color w:val="000000" w:themeColor="text1"/>
          <w:sz w:val="22"/>
          <w:szCs w:val="22"/>
          <w:vertAlign w:val="subscript"/>
        </w:rPr>
        <w:t>9</w:t>
      </w:r>
      <w:r w:rsidRPr="00D548B9">
        <w:rPr>
          <w:rFonts w:ascii="Arial" w:hAnsi="Arial" w:cs="Arial"/>
          <w:color w:val="000000" w:themeColor="text1"/>
          <w:sz w:val="22"/>
          <w:szCs w:val="22"/>
        </w:rPr>
        <w:t xml:space="preserve">). Whereas, amid these </w:t>
      </w:r>
      <w:proofErr w:type="gramStart"/>
      <w:r w:rsidRPr="00D548B9">
        <w:rPr>
          <w:rFonts w:ascii="Arial" w:hAnsi="Arial" w:cs="Arial"/>
          <w:color w:val="000000" w:themeColor="text1"/>
          <w:sz w:val="22"/>
          <w:szCs w:val="22"/>
        </w:rPr>
        <w:t>treatments</w:t>
      </w:r>
      <w:proofErr w:type="gramEnd"/>
      <w:r w:rsidRPr="00D548B9">
        <w:rPr>
          <w:rFonts w:ascii="Arial" w:hAnsi="Arial" w:cs="Arial"/>
          <w:color w:val="000000" w:themeColor="text1"/>
          <w:sz w:val="22"/>
          <w:szCs w:val="22"/>
        </w:rPr>
        <w:t xml:space="preserve"> minimum (238.27 </w:t>
      </w:r>
      <w:r w:rsidRPr="00D548B9">
        <w:rPr>
          <w:rFonts w:ascii="Arial" w:hAnsi="Arial" w:cs="Arial"/>
          <w:sz w:val="22"/>
          <w:szCs w:val="22"/>
        </w:rPr>
        <w:t>q ha</w:t>
      </w:r>
      <w:r w:rsidRPr="00D548B9">
        <w:rPr>
          <w:rFonts w:ascii="Arial" w:hAnsi="Arial" w:cs="Arial"/>
          <w:sz w:val="22"/>
          <w:szCs w:val="22"/>
          <w:vertAlign w:val="superscript"/>
        </w:rPr>
        <w:t>-1</w:t>
      </w:r>
      <w:r w:rsidRPr="00D548B9">
        <w:rPr>
          <w:rFonts w:ascii="Arial" w:hAnsi="Arial" w:cs="Arial"/>
          <w:color w:val="000000" w:themeColor="text1"/>
          <w:sz w:val="22"/>
          <w:szCs w:val="22"/>
        </w:rPr>
        <w:t>) curd yield was reported with the application of 100 per cent RDF through inorganic fertilizers +</w:t>
      </w:r>
      <w:r w:rsidR="007F0537" w:rsidRPr="00D548B9">
        <w:rPr>
          <w:rFonts w:ascii="Arial" w:hAnsi="Arial" w:cs="Arial"/>
          <w:color w:val="000000" w:themeColor="text1"/>
          <w:sz w:val="22"/>
          <w:szCs w:val="22"/>
        </w:rPr>
        <w:t xml:space="preserve">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(T</w:t>
      </w:r>
      <w:r w:rsidRPr="00D548B9">
        <w:rPr>
          <w:rFonts w:ascii="Arial" w:hAnsi="Arial" w:cs="Arial"/>
          <w:color w:val="000000" w:themeColor="text1"/>
          <w:sz w:val="22"/>
          <w:szCs w:val="22"/>
          <w:vertAlign w:val="subscript"/>
        </w:rPr>
        <w:t>7</w:t>
      </w:r>
      <w:r w:rsidRPr="00D548B9">
        <w:rPr>
          <w:rFonts w:ascii="Arial" w:hAnsi="Arial" w:cs="Arial"/>
          <w:color w:val="000000" w:themeColor="text1"/>
          <w:sz w:val="22"/>
          <w:szCs w:val="22"/>
        </w:rPr>
        <w:t>)</w:t>
      </w:r>
      <w:r w:rsidRPr="00D548B9">
        <w:rPr>
          <w:rFonts w:ascii="Arial" w:hAnsi="Arial" w:cs="Arial"/>
          <w:i/>
          <w:color w:val="000000" w:themeColor="text1"/>
          <w:sz w:val="22"/>
          <w:szCs w:val="22"/>
        </w:rPr>
        <w:t>.</w:t>
      </w:r>
    </w:p>
    <w:p w:rsidR="00C57AA4" w:rsidRPr="00D548B9" w:rsidRDefault="00BC3E42" w:rsidP="00B303AB">
      <w:pPr>
        <w:tabs>
          <w:tab w:val="left" w:pos="2977"/>
        </w:tabs>
        <w:ind w:firstLine="480"/>
        <w:jc w:val="both"/>
        <w:rPr>
          <w:rFonts w:ascii="Arial" w:hAnsi="Arial" w:cs="Arial"/>
          <w:i/>
          <w:color w:val="000000" w:themeColor="text1"/>
          <w:sz w:val="22"/>
          <w:szCs w:val="22"/>
        </w:rPr>
      </w:pPr>
      <w:r w:rsidRPr="00D548B9">
        <w:rPr>
          <w:rFonts w:ascii="Arial" w:hAnsi="Arial" w:cs="Arial"/>
          <w:sz w:val="22"/>
          <w:szCs w:val="22"/>
        </w:rPr>
        <w:t>Lowest curd yield in control treatment is attributed to poor nutritional status of these plots where no fertilizers or manure or bio</w:t>
      </w:r>
      <w:r w:rsidR="00AC6660" w:rsidRPr="00D548B9">
        <w:rPr>
          <w:rFonts w:ascii="Arial" w:hAnsi="Arial" w:cs="Arial"/>
          <w:sz w:val="22"/>
          <w:szCs w:val="22"/>
        </w:rPr>
        <w:t>-</w:t>
      </w:r>
      <w:r w:rsidRPr="00D548B9">
        <w:rPr>
          <w:rFonts w:ascii="Arial" w:hAnsi="Arial" w:cs="Arial"/>
          <w:sz w:val="22"/>
          <w:szCs w:val="22"/>
        </w:rPr>
        <w:t xml:space="preserve">fertilizers was added. </w:t>
      </w:r>
      <w:r w:rsidRPr="00D548B9">
        <w:rPr>
          <w:rFonts w:ascii="Arial" w:hAnsi="Arial" w:cs="Arial"/>
          <w:color w:val="000000" w:themeColor="text1"/>
          <w:sz w:val="22"/>
          <w:szCs w:val="22"/>
        </w:rPr>
        <w:t>Use of vermicompost promotes soil aggregation and stabilizes soil structure. This improves air-water relationship of soil, thus increasing the water retention capacity and encourages extensive development of root system of plants. The increase in yield also may be due to the solubilization effect of the nutrients as well as the chelating effect of vermicompost, thereby, the availability of essential nutrients gets increased. Use of bio</w:t>
      </w:r>
      <w:r w:rsidR="00EC163A" w:rsidRPr="00D548B9">
        <w:rPr>
          <w:rFonts w:ascii="Arial" w:hAnsi="Arial" w:cs="Arial"/>
          <w:color w:val="000000" w:themeColor="text1"/>
          <w:sz w:val="22"/>
          <w:szCs w:val="22"/>
        </w:rPr>
        <w:t>-</w:t>
      </w:r>
      <w:r w:rsidRPr="00D548B9">
        <w:rPr>
          <w:rFonts w:ascii="Arial" w:hAnsi="Arial" w:cs="Arial"/>
          <w:color w:val="000000" w:themeColor="text1"/>
          <w:sz w:val="22"/>
          <w:szCs w:val="22"/>
        </w:rPr>
        <w:t>fertilizers in combination with chemical fertilizers was efficient in yield increase over the exclusive application of chemical fertilizers and can be attributed to increase in uptake of nutrients resulting in faster synthesis and translocation of photosynthates from leaves to curd</w:t>
      </w:r>
      <w:r w:rsidR="002C10C5" w:rsidRPr="00D548B9">
        <w:rPr>
          <w:rFonts w:ascii="Arial" w:hAnsi="Arial" w:cs="Arial"/>
          <w:color w:val="000000" w:themeColor="text1"/>
          <w:sz w:val="22"/>
          <w:szCs w:val="22"/>
        </w:rPr>
        <w:t xml:space="preserve"> </w:t>
      </w:r>
      <w:r w:rsidR="00C57AA4" w:rsidRPr="00D548B9">
        <w:rPr>
          <w:rFonts w:ascii="Arial" w:hAnsi="Arial" w:cs="Arial"/>
          <w:color w:val="000000" w:themeColor="text1"/>
          <w:sz w:val="22"/>
          <w:szCs w:val="22"/>
        </w:rPr>
        <w:t>(</w:t>
      </w:r>
      <w:proofErr w:type="spellStart"/>
      <w:r w:rsidR="00C57AA4" w:rsidRPr="00D548B9">
        <w:rPr>
          <w:rFonts w:ascii="Arial" w:hAnsi="Arial" w:cs="Arial"/>
          <w:color w:val="000000" w:themeColor="text1"/>
          <w:sz w:val="22"/>
          <w:szCs w:val="22"/>
        </w:rPr>
        <w:t>Devkota</w:t>
      </w:r>
      <w:proofErr w:type="spellEnd"/>
      <w:r w:rsidR="00C57AA4" w:rsidRPr="00D548B9">
        <w:rPr>
          <w:rFonts w:ascii="Arial" w:hAnsi="Arial" w:cs="Arial"/>
          <w:color w:val="000000" w:themeColor="text1"/>
          <w:sz w:val="22"/>
          <w:szCs w:val="22"/>
        </w:rPr>
        <w:t xml:space="preserve"> </w:t>
      </w:r>
      <w:r w:rsidR="00C57AA4" w:rsidRPr="00D548B9">
        <w:rPr>
          <w:rFonts w:ascii="Arial" w:hAnsi="Arial" w:cs="Arial"/>
          <w:i/>
          <w:color w:val="000000" w:themeColor="text1"/>
          <w:sz w:val="22"/>
          <w:szCs w:val="22"/>
        </w:rPr>
        <w:t>et al</w:t>
      </w:r>
      <w:r w:rsidR="00C57AA4" w:rsidRPr="00D548B9">
        <w:rPr>
          <w:rFonts w:ascii="Arial" w:hAnsi="Arial" w:cs="Arial"/>
          <w:color w:val="000000" w:themeColor="text1"/>
          <w:sz w:val="22"/>
          <w:szCs w:val="22"/>
        </w:rPr>
        <w:t>. 2021</w:t>
      </w:r>
      <w:r w:rsidR="00F87EB3" w:rsidRPr="00D548B9">
        <w:rPr>
          <w:rFonts w:ascii="Arial" w:hAnsi="Arial" w:cs="Arial"/>
          <w:color w:val="000000" w:themeColor="text1"/>
          <w:sz w:val="22"/>
          <w:szCs w:val="22"/>
          <w:vertAlign w:val="superscript"/>
        </w:rPr>
        <w:t>1</w:t>
      </w:r>
      <w:r w:rsidR="009C546E">
        <w:rPr>
          <w:rFonts w:ascii="Arial" w:hAnsi="Arial" w:cs="Arial"/>
          <w:color w:val="000000" w:themeColor="text1"/>
          <w:sz w:val="22"/>
          <w:szCs w:val="22"/>
          <w:vertAlign w:val="superscript"/>
        </w:rPr>
        <w:t>6</w:t>
      </w:r>
      <w:r w:rsidR="00C57AA4" w:rsidRPr="00D548B9">
        <w:rPr>
          <w:rFonts w:ascii="Arial" w:hAnsi="Arial" w:cs="Arial"/>
          <w:color w:val="000000" w:themeColor="text1"/>
          <w:sz w:val="22"/>
          <w:szCs w:val="22"/>
        </w:rPr>
        <w:t>, Islam</w:t>
      </w:r>
      <w:r w:rsidR="00C57AA4" w:rsidRPr="00D548B9">
        <w:rPr>
          <w:rFonts w:ascii="Arial" w:hAnsi="Arial" w:cs="Arial"/>
          <w:i/>
          <w:color w:val="000000" w:themeColor="text1"/>
          <w:sz w:val="22"/>
          <w:szCs w:val="22"/>
        </w:rPr>
        <w:t xml:space="preserve"> et al. </w:t>
      </w:r>
      <w:r w:rsidR="00C57AA4" w:rsidRPr="00D548B9">
        <w:rPr>
          <w:rFonts w:ascii="Arial" w:hAnsi="Arial" w:cs="Arial"/>
          <w:color w:val="000000" w:themeColor="text1"/>
          <w:sz w:val="22"/>
          <w:szCs w:val="22"/>
        </w:rPr>
        <w:t>2021</w:t>
      </w:r>
      <w:r w:rsidR="005259B5">
        <w:rPr>
          <w:rFonts w:ascii="Arial" w:hAnsi="Arial" w:cs="Arial"/>
          <w:color w:val="000000" w:themeColor="text1"/>
          <w:sz w:val="22"/>
          <w:szCs w:val="22"/>
          <w:vertAlign w:val="superscript"/>
        </w:rPr>
        <w:t>1</w:t>
      </w:r>
      <w:r w:rsidR="00DA5029">
        <w:rPr>
          <w:rFonts w:ascii="Arial" w:hAnsi="Arial" w:cs="Arial"/>
          <w:color w:val="000000" w:themeColor="text1"/>
          <w:sz w:val="22"/>
          <w:szCs w:val="22"/>
          <w:vertAlign w:val="superscript"/>
        </w:rPr>
        <w:t>0</w:t>
      </w:r>
      <w:r w:rsidR="00C57AA4" w:rsidRPr="00D548B9">
        <w:rPr>
          <w:rFonts w:ascii="Arial" w:hAnsi="Arial" w:cs="Arial"/>
          <w:color w:val="000000" w:themeColor="text1"/>
          <w:sz w:val="22"/>
          <w:szCs w:val="22"/>
        </w:rPr>
        <w:t xml:space="preserve">, Rabindra </w:t>
      </w:r>
      <w:r w:rsidR="00C57AA4" w:rsidRPr="00D548B9">
        <w:rPr>
          <w:rFonts w:ascii="Arial" w:hAnsi="Arial" w:cs="Arial"/>
          <w:i/>
          <w:color w:val="000000" w:themeColor="text1"/>
          <w:sz w:val="22"/>
          <w:szCs w:val="22"/>
        </w:rPr>
        <w:t>et al.</w:t>
      </w:r>
      <w:r w:rsidR="00C57AA4" w:rsidRPr="00D548B9">
        <w:rPr>
          <w:rFonts w:ascii="Arial" w:hAnsi="Arial" w:cs="Arial"/>
          <w:color w:val="000000" w:themeColor="text1"/>
          <w:sz w:val="22"/>
          <w:szCs w:val="22"/>
        </w:rPr>
        <w:t xml:space="preserve"> 2021</w:t>
      </w:r>
      <w:r w:rsidR="0039459F" w:rsidRPr="00D548B9">
        <w:rPr>
          <w:rFonts w:ascii="Arial" w:hAnsi="Arial" w:cs="Arial"/>
          <w:color w:val="000000" w:themeColor="text1"/>
          <w:sz w:val="22"/>
          <w:szCs w:val="22"/>
          <w:vertAlign w:val="superscript"/>
        </w:rPr>
        <w:t>1</w:t>
      </w:r>
      <w:r w:rsidR="00DA5029">
        <w:rPr>
          <w:rFonts w:ascii="Arial" w:hAnsi="Arial" w:cs="Arial"/>
          <w:color w:val="000000" w:themeColor="text1"/>
          <w:sz w:val="22"/>
          <w:szCs w:val="22"/>
          <w:vertAlign w:val="superscript"/>
        </w:rPr>
        <w:t>1</w:t>
      </w:r>
      <w:r w:rsidR="00C57AA4" w:rsidRPr="00D548B9">
        <w:rPr>
          <w:rFonts w:ascii="Arial" w:hAnsi="Arial" w:cs="Arial"/>
          <w:color w:val="000000" w:themeColor="text1"/>
          <w:sz w:val="22"/>
          <w:szCs w:val="22"/>
        </w:rPr>
        <w:t xml:space="preserve"> and Sharma </w:t>
      </w:r>
      <w:r w:rsidR="00C57AA4" w:rsidRPr="00D548B9">
        <w:rPr>
          <w:rFonts w:ascii="Arial" w:hAnsi="Arial" w:cs="Arial"/>
          <w:i/>
          <w:color w:val="000000" w:themeColor="text1"/>
          <w:sz w:val="22"/>
          <w:szCs w:val="22"/>
        </w:rPr>
        <w:t>et al</w:t>
      </w:r>
      <w:r w:rsidR="00C57AA4" w:rsidRPr="00D548B9">
        <w:rPr>
          <w:rFonts w:ascii="Arial" w:hAnsi="Arial" w:cs="Arial"/>
          <w:color w:val="000000" w:themeColor="text1"/>
          <w:sz w:val="22"/>
          <w:szCs w:val="22"/>
        </w:rPr>
        <w:t>. 2022</w:t>
      </w:r>
      <w:r w:rsidR="0041237A" w:rsidRPr="00D548B9">
        <w:rPr>
          <w:rFonts w:ascii="Arial" w:hAnsi="Arial" w:cs="Arial"/>
          <w:color w:val="000000" w:themeColor="text1"/>
          <w:sz w:val="22"/>
          <w:szCs w:val="22"/>
          <w:vertAlign w:val="superscript"/>
        </w:rPr>
        <w:t>1</w:t>
      </w:r>
      <w:r w:rsidR="00F3746C">
        <w:rPr>
          <w:rFonts w:ascii="Arial" w:hAnsi="Arial" w:cs="Arial"/>
          <w:color w:val="000000" w:themeColor="text1"/>
          <w:sz w:val="22"/>
          <w:szCs w:val="22"/>
          <w:vertAlign w:val="superscript"/>
        </w:rPr>
        <w:t>2</w:t>
      </w:r>
      <w:r w:rsidR="00C57AA4" w:rsidRPr="00D548B9">
        <w:rPr>
          <w:rFonts w:ascii="Arial" w:hAnsi="Arial" w:cs="Arial"/>
          <w:color w:val="000000" w:themeColor="text1"/>
          <w:sz w:val="22"/>
          <w:szCs w:val="22"/>
        </w:rPr>
        <w:t>).</w:t>
      </w:r>
    </w:p>
    <w:p w:rsidR="00C57AA4" w:rsidRPr="00D548B9" w:rsidRDefault="00C57AA4" w:rsidP="002B4C4D">
      <w:pPr>
        <w:pStyle w:val="ListParagraph"/>
        <w:numPr>
          <w:ilvl w:val="0"/>
          <w:numId w:val="31"/>
        </w:numPr>
        <w:spacing w:line="240" w:lineRule="auto"/>
        <w:ind w:left="709" w:hanging="709"/>
        <w:jc w:val="both"/>
        <w:rPr>
          <w:rFonts w:ascii="Arial" w:hAnsi="Arial" w:cs="Arial"/>
          <w:b/>
          <w:color w:val="000000" w:themeColor="text1"/>
        </w:rPr>
      </w:pPr>
      <w:r w:rsidRPr="00D548B9">
        <w:rPr>
          <w:rFonts w:ascii="Arial" w:hAnsi="Arial" w:cs="Arial"/>
          <w:b/>
          <w:color w:val="000000" w:themeColor="text1"/>
        </w:rPr>
        <w:t>Quality Parameters</w:t>
      </w:r>
    </w:p>
    <w:p w:rsidR="00C57AA4" w:rsidRPr="00D548B9" w:rsidRDefault="00C57AA4" w:rsidP="00F720D9">
      <w:pPr>
        <w:pStyle w:val="Heading4"/>
        <w:spacing w:line="240" w:lineRule="auto"/>
        <w:jc w:val="both"/>
        <w:rPr>
          <w:rFonts w:ascii="Arial" w:hAnsi="Arial" w:cs="Arial"/>
          <w:b w:val="0"/>
          <w:i w:val="0"/>
          <w:color w:val="000000" w:themeColor="text1"/>
        </w:rPr>
      </w:pPr>
      <w:r w:rsidRPr="00D548B9">
        <w:rPr>
          <w:rStyle w:val="Strong"/>
          <w:rFonts w:ascii="Arial" w:hAnsi="Arial" w:cs="Arial"/>
          <w:b/>
          <w:i w:val="0"/>
          <w:color w:val="000000" w:themeColor="text1"/>
        </w:rPr>
        <w:t>Crude Protein Content</w:t>
      </w:r>
    </w:p>
    <w:p w:rsidR="007B7A56" w:rsidRPr="00D548B9" w:rsidRDefault="00C57AA4" w:rsidP="00F720D9">
      <w:pPr>
        <w:pStyle w:val="NormalWeb"/>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Application of 100% RDN </w:t>
      </w:r>
      <w:r w:rsidRPr="00D548B9">
        <w:rPr>
          <w:rFonts w:ascii="Arial" w:hAnsi="Arial" w:cs="Arial"/>
          <w:i/>
          <w:color w:val="000000" w:themeColor="text1"/>
          <w:sz w:val="22"/>
          <w:szCs w:val="22"/>
        </w:rPr>
        <w:t>via</w:t>
      </w:r>
      <w:r w:rsidRPr="00D548B9">
        <w:rPr>
          <w:rFonts w:ascii="Arial" w:hAnsi="Arial" w:cs="Arial"/>
          <w:color w:val="000000" w:themeColor="text1"/>
          <w:sz w:val="22"/>
          <w:szCs w:val="22"/>
        </w:rPr>
        <w:t xml:space="preserve"> vermicompost along with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yielded in the highest crude protein content (24.17%), while the control exhibited the lowest content (19.58%)</w:t>
      </w:r>
      <w:r w:rsidR="004D1535">
        <w:rPr>
          <w:rFonts w:ascii="Arial" w:hAnsi="Arial" w:cs="Arial"/>
          <w:color w:val="000000" w:themeColor="text1"/>
          <w:sz w:val="22"/>
          <w:szCs w:val="22"/>
        </w:rPr>
        <w:t xml:space="preserve"> (Table </w:t>
      </w:r>
      <w:r w:rsidR="00B25C3F">
        <w:rPr>
          <w:rFonts w:ascii="Arial" w:hAnsi="Arial" w:cs="Arial"/>
          <w:color w:val="000000" w:themeColor="text1"/>
          <w:sz w:val="22"/>
          <w:szCs w:val="22"/>
        </w:rPr>
        <w:t>3</w:t>
      </w:r>
      <w:r w:rsidR="00F91131"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Application of recommended fertilizers alone or with </w:t>
      </w:r>
      <w:proofErr w:type="spellStart"/>
      <w:r w:rsidRPr="00D548B9">
        <w:rPr>
          <w:rStyle w:val="Emphasis"/>
          <w:rFonts w:ascii="Arial" w:hAnsi="Arial" w:cs="Arial"/>
          <w:color w:val="000000" w:themeColor="text1"/>
          <w:sz w:val="22"/>
          <w:szCs w:val="22"/>
        </w:rPr>
        <w:t>Azotobacter</w:t>
      </w:r>
      <w:proofErr w:type="spellEnd"/>
      <w:r w:rsidRPr="00D548B9">
        <w:rPr>
          <w:rFonts w:ascii="Arial" w:hAnsi="Arial" w:cs="Arial"/>
          <w:color w:val="000000" w:themeColor="text1"/>
          <w:sz w:val="22"/>
          <w:szCs w:val="22"/>
        </w:rPr>
        <w:t xml:space="preserve"> increased crude protein by 1.07% and 19.15%, respectively, over control. </w:t>
      </w:r>
      <w:r w:rsidR="007B7A56" w:rsidRPr="00D548B9">
        <w:rPr>
          <w:rFonts w:ascii="Arial" w:hAnsi="Arial" w:cs="Arial"/>
          <w:sz w:val="22"/>
          <w:szCs w:val="22"/>
        </w:rPr>
        <w:t>Among the treatments substituting RDN with vermicompost (T</w:t>
      </w:r>
      <w:r w:rsidR="007B7A56" w:rsidRPr="008D20B0">
        <w:rPr>
          <w:rFonts w:ascii="Arial" w:hAnsi="Arial" w:cs="Arial"/>
          <w:sz w:val="22"/>
          <w:szCs w:val="22"/>
          <w:vertAlign w:val="subscript"/>
        </w:rPr>
        <w:t>3</w:t>
      </w:r>
      <w:r w:rsidR="004954F9">
        <w:rPr>
          <w:rFonts w:ascii="Arial" w:hAnsi="Arial" w:cs="Arial"/>
          <w:sz w:val="22"/>
          <w:szCs w:val="22"/>
        </w:rPr>
        <w:t xml:space="preserve"> to</w:t>
      </w:r>
      <w:r w:rsidR="00F334A0">
        <w:rPr>
          <w:rFonts w:ascii="Arial" w:hAnsi="Arial" w:cs="Arial"/>
          <w:sz w:val="22"/>
          <w:szCs w:val="22"/>
        </w:rPr>
        <w:t xml:space="preserve"> </w:t>
      </w:r>
      <w:r w:rsidR="007B7A56" w:rsidRPr="00D548B9">
        <w:rPr>
          <w:rFonts w:ascii="Arial" w:hAnsi="Arial" w:cs="Arial"/>
          <w:sz w:val="22"/>
          <w:szCs w:val="22"/>
        </w:rPr>
        <w:t>T</w:t>
      </w:r>
      <w:r w:rsidR="007B7A56" w:rsidRPr="008D20B0">
        <w:rPr>
          <w:rFonts w:ascii="Arial" w:hAnsi="Arial" w:cs="Arial"/>
          <w:sz w:val="22"/>
          <w:szCs w:val="22"/>
          <w:vertAlign w:val="subscript"/>
        </w:rPr>
        <w:t>6</w:t>
      </w:r>
      <w:r w:rsidR="007B7A56" w:rsidRPr="00D548B9">
        <w:rPr>
          <w:rFonts w:ascii="Arial" w:hAnsi="Arial" w:cs="Arial"/>
          <w:sz w:val="22"/>
          <w:szCs w:val="22"/>
        </w:rPr>
        <w:t>), 100% RDN through vermicompost (T</w:t>
      </w:r>
      <w:r w:rsidR="007B7A56" w:rsidRPr="008D20B0">
        <w:rPr>
          <w:rFonts w:ascii="Arial" w:hAnsi="Arial" w:cs="Arial"/>
          <w:sz w:val="22"/>
          <w:szCs w:val="22"/>
          <w:vertAlign w:val="subscript"/>
        </w:rPr>
        <w:t>6</w:t>
      </w:r>
      <w:r w:rsidR="007B7A56" w:rsidRPr="00D548B9">
        <w:rPr>
          <w:rFonts w:ascii="Arial" w:hAnsi="Arial" w:cs="Arial"/>
          <w:sz w:val="22"/>
          <w:szCs w:val="22"/>
        </w:rPr>
        <w:t>) recorded the highest TSS (6.78 ˚B), followed by T</w:t>
      </w:r>
      <w:r w:rsidR="007B7A56" w:rsidRPr="008D20B0">
        <w:rPr>
          <w:rFonts w:ascii="Arial" w:hAnsi="Arial" w:cs="Arial"/>
          <w:sz w:val="22"/>
          <w:szCs w:val="22"/>
          <w:vertAlign w:val="subscript"/>
        </w:rPr>
        <w:t>5</w:t>
      </w:r>
      <w:r w:rsidR="007B7A56" w:rsidRPr="00D548B9">
        <w:rPr>
          <w:rFonts w:ascii="Arial" w:hAnsi="Arial" w:cs="Arial"/>
          <w:sz w:val="22"/>
          <w:szCs w:val="22"/>
        </w:rPr>
        <w:t xml:space="preserve"> and T</w:t>
      </w:r>
      <w:r w:rsidR="007B7A56" w:rsidRPr="008D20B0">
        <w:rPr>
          <w:rFonts w:ascii="Arial" w:hAnsi="Arial" w:cs="Arial"/>
          <w:sz w:val="22"/>
          <w:szCs w:val="22"/>
          <w:vertAlign w:val="subscript"/>
        </w:rPr>
        <w:t>4</w:t>
      </w:r>
      <w:r w:rsidR="007B7A56" w:rsidRPr="00D548B9">
        <w:rPr>
          <w:rFonts w:ascii="Arial" w:hAnsi="Arial" w:cs="Arial"/>
          <w:sz w:val="22"/>
          <w:szCs w:val="22"/>
        </w:rPr>
        <w:t>, while the lowest (6.40 ˚B) was noted in T</w:t>
      </w:r>
      <w:r w:rsidR="007B7A56" w:rsidRPr="008D20B0">
        <w:rPr>
          <w:rFonts w:ascii="Arial" w:hAnsi="Arial" w:cs="Arial"/>
          <w:sz w:val="22"/>
          <w:szCs w:val="22"/>
          <w:vertAlign w:val="subscript"/>
        </w:rPr>
        <w:t>3</w:t>
      </w:r>
      <w:r w:rsidR="007B7A56" w:rsidRPr="00D548B9">
        <w:rPr>
          <w:rFonts w:ascii="Arial" w:hAnsi="Arial" w:cs="Arial"/>
          <w:sz w:val="22"/>
          <w:szCs w:val="22"/>
        </w:rPr>
        <w:t>. Treatment T</w:t>
      </w:r>
      <w:r w:rsidR="007B7A56" w:rsidRPr="008D20B0">
        <w:rPr>
          <w:rFonts w:ascii="Arial" w:hAnsi="Arial" w:cs="Arial"/>
          <w:sz w:val="22"/>
          <w:szCs w:val="22"/>
          <w:vertAlign w:val="subscript"/>
        </w:rPr>
        <w:t>6</w:t>
      </w:r>
      <w:r w:rsidR="007B7A56" w:rsidRPr="00D548B9">
        <w:rPr>
          <w:rFonts w:ascii="Arial" w:hAnsi="Arial" w:cs="Arial"/>
          <w:sz w:val="22"/>
          <w:szCs w:val="22"/>
        </w:rPr>
        <w:t xml:space="preserve"> was statistically at par with T</w:t>
      </w:r>
      <w:r w:rsidR="007B7A56" w:rsidRPr="008D20B0">
        <w:rPr>
          <w:rFonts w:ascii="Arial" w:hAnsi="Arial" w:cs="Arial"/>
          <w:sz w:val="22"/>
          <w:szCs w:val="22"/>
          <w:vertAlign w:val="subscript"/>
        </w:rPr>
        <w:t>4</w:t>
      </w:r>
      <w:r w:rsidR="007B7A56" w:rsidRPr="00D548B9">
        <w:rPr>
          <w:rFonts w:ascii="Arial" w:hAnsi="Arial" w:cs="Arial"/>
          <w:sz w:val="22"/>
          <w:szCs w:val="22"/>
        </w:rPr>
        <w:t xml:space="preserve"> and T</w:t>
      </w:r>
      <w:r w:rsidR="007B7A56" w:rsidRPr="00F43C6D">
        <w:rPr>
          <w:rFonts w:ascii="Arial" w:hAnsi="Arial" w:cs="Arial"/>
          <w:sz w:val="22"/>
          <w:szCs w:val="22"/>
          <w:vertAlign w:val="subscript"/>
        </w:rPr>
        <w:t>5</w:t>
      </w:r>
      <w:r w:rsidR="007B7A56" w:rsidRPr="00D548B9">
        <w:rPr>
          <w:rFonts w:ascii="Arial" w:hAnsi="Arial" w:cs="Arial"/>
          <w:sz w:val="22"/>
          <w:szCs w:val="22"/>
        </w:rPr>
        <w:t>, but significantly superior to T</w:t>
      </w:r>
      <w:r w:rsidR="007B7A56" w:rsidRPr="00F43C6D">
        <w:rPr>
          <w:rFonts w:ascii="Arial" w:hAnsi="Arial" w:cs="Arial"/>
          <w:sz w:val="22"/>
          <w:szCs w:val="22"/>
          <w:vertAlign w:val="subscript"/>
        </w:rPr>
        <w:t>3</w:t>
      </w:r>
      <w:r w:rsidR="007B7A56" w:rsidRPr="00D548B9">
        <w:rPr>
          <w:rFonts w:ascii="Arial" w:hAnsi="Arial" w:cs="Arial"/>
          <w:sz w:val="22"/>
          <w:szCs w:val="22"/>
        </w:rPr>
        <w:t xml:space="preserve">. </w:t>
      </w:r>
      <w:r w:rsidRPr="00D548B9">
        <w:rPr>
          <w:rFonts w:ascii="Arial" w:hAnsi="Arial" w:cs="Arial"/>
          <w:color w:val="000000" w:themeColor="text1"/>
          <w:sz w:val="22"/>
          <w:szCs w:val="22"/>
        </w:rPr>
        <w:t xml:space="preserve">Substitution of RDN with vermicompost led to a progressive increase in protein content, attributed to the slow and </w:t>
      </w:r>
      <w:r w:rsidRPr="00D548B9">
        <w:rPr>
          <w:rFonts w:ascii="Arial" w:hAnsi="Arial" w:cs="Arial"/>
          <w:color w:val="000000" w:themeColor="text1"/>
          <w:sz w:val="22"/>
          <w:szCs w:val="22"/>
        </w:rPr>
        <w:lastRenderedPageBreak/>
        <w:t xml:space="preserve">sustained release of nutrients. </w:t>
      </w:r>
      <w:r w:rsidR="009664D9" w:rsidRPr="00D548B9">
        <w:rPr>
          <w:rFonts w:ascii="Arial" w:hAnsi="Arial" w:cs="Arial"/>
          <w:sz w:val="22"/>
          <w:szCs w:val="22"/>
        </w:rPr>
        <w:t xml:space="preserve">With the addition of </w:t>
      </w:r>
      <w:proofErr w:type="spellStart"/>
      <w:r w:rsidR="009664D9" w:rsidRPr="008A06C6">
        <w:rPr>
          <w:rFonts w:ascii="Arial" w:hAnsi="Arial" w:cs="Arial"/>
          <w:i/>
          <w:sz w:val="22"/>
          <w:szCs w:val="22"/>
        </w:rPr>
        <w:t>Azotobacter</w:t>
      </w:r>
      <w:proofErr w:type="spellEnd"/>
      <w:r w:rsidR="009664D9" w:rsidRPr="00D548B9">
        <w:rPr>
          <w:rFonts w:ascii="Arial" w:hAnsi="Arial" w:cs="Arial"/>
          <w:sz w:val="22"/>
          <w:szCs w:val="22"/>
        </w:rPr>
        <w:t xml:space="preserve"> (T</w:t>
      </w:r>
      <w:r w:rsidR="009664D9" w:rsidRPr="008D20B0">
        <w:rPr>
          <w:rFonts w:ascii="Arial" w:hAnsi="Arial" w:cs="Arial"/>
          <w:sz w:val="22"/>
          <w:szCs w:val="22"/>
          <w:vertAlign w:val="subscript"/>
        </w:rPr>
        <w:t>8</w:t>
      </w:r>
      <w:r w:rsidR="00F334A0">
        <w:rPr>
          <w:rFonts w:ascii="Arial" w:hAnsi="Arial" w:cs="Arial"/>
          <w:sz w:val="22"/>
          <w:szCs w:val="22"/>
        </w:rPr>
        <w:t xml:space="preserve"> to</w:t>
      </w:r>
      <w:r w:rsidR="00DB54F2">
        <w:rPr>
          <w:rFonts w:ascii="Arial" w:hAnsi="Arial" w:cs="Arial"/>
          <w:sz w:val="22"/>
          <w:szCs w:val="22"/>
        </w:rPr>
        <w:t xml:space="preserve"> </w:t>
      </w:r>
      <w:r w:rsidR="009664D9" w:rsidRPr="00D548B9">
        <w:rPr>
          <w:rFonts w:ascii="Arial" w:hAnsi="Arial" w:cs="Arial"/>
          <w:sz w:val="22"/>
          <w:szCs w:val="22"/>
        </w:rPr>
        <w:t>T</w:t>
      </w:r>
      <w:r w:rsidR="009664D9" w:rsidRPr="008D20B0">
        <w:rPr>
          <w:rFonts w:ascii="Arial" w:hAnsi="Arial" w:cs="Arial"/>
          <w:sz w:val="22"/>
          <w:szCs w:val="22"/>
          <w:vertAlign w:val="subscript"/>
        </w:rPr>
        <w:t>11</w:t>
      </w:r>
      <w:r w:rsidR="009664D9" w:rsidRPr="00D548B9">
        <w:rPr>
          <w:rFonts w:ascii="Arial" w:hAnsi="Arial" w:cs="Arial"/>
          <w:sz w:val="22"/>
          <w:szCs w:val="22"/>
        </w:rPr>
        <w:t>), a similar trend was observed as in T</w:t>
      </w:r>
      <w:r w:rsidR="009664D9" w:rsidRPr="008D20B0">
        <w:rPr>
          <w:rFonts w:ascii="Arial" w:hAnsi="Arial" w:cs="Arial"/>
          <w:sz w:val="22"/>
          <w:szCs w:val="22"/>
          <w:vertAlign w:val="subscript"/>
        </w:rPr>
        <w:t>3</w:t>
      </w:r>
      <w:r w:rsidR="00DB54F2">
        <w:rPr>
          <w:rFonts w:ascii="Arial" w:hAnsi="Arial" w:cs="Arial"/>
          <w:sz w:val="22"/>
          <w:szCs w:val="22"/>
        </w:rPr>
        <w:t xml:space="preserve"> to </w:t>
      </w:r>
      <w:r w:rsidR="009664D9" w:rsidRPr="00D548B9">
        <w:rPr>
          <w:rFonts w:ascii="Arial" w:hAnsi="Arial" w:cs="Arial"/>
          <w:sz w:val="22"/>
          <w:szCs w:val="22"/>
        </w:rPr>
        <w:t>T</w:t>
      </w:r>
      <w:r w:rsidR="009664D9" w:rsidRPr="008D20B0">
        <w:rPr>
          <w:rFonts w:ascii="Arial" w:hAnsi="Arial" w:cs="Arial"/>
          <w:sz w:val="22"/>
          <w:szCs w:val="22"/>
          <w:vertAlign w:val="subscript"/>
        </w:rPr>
        <w:t>6</w:t>
      </w:r>
      <w:r w:rsidR="009664D9" w:rsidRPr="00D548B9">
        <w:rPr>
          <w:rFonts w:ascii="Arial" w:hAnsi="Arial" w:cs="Arial"/>
          <w:sz w:val="22"/>
          <w:szCs w:val="22"/>
        </w:rPr>
        <w:t xml:space="preserve">, with the highest TSS (7.21 ˚B) under 100% RDN through vermicompost + </w:t>
      </w:r>
      <w:proofErr w:type="spellStart"/>
      <w:r w:rsidR="009664D9" w:rsidRPr="00D548B9">
        <w:rPr>
          <w:rFonts w:ascii="Arial" w:hAnsi="Arial" w:cs="Arial"/>
          <w:i/>
          <w:sz w:val="22"/>
          <w:szCs w:val="22"/>
        </w:rPr>
        <w:t>Azotobacter</w:t>
      </w:r>
      <w:proofErr w:type="spellEnd"/>
      <w:r w:rsidR="009664D9" w:rsidRPr="00D548B9">
        <w:rPr>
          <w:rFonts w:ascii="Arial" w:hAnsi="Arial" w:cs="Arial"/>
          <w:sz w:val="22"/>
          <w:szCs w:val="22"/>
        </w:rPr>
        <w:t xml:space="preserve"> (T</w:t>
      </w:r>
      <w:r w:rsidR="009664D9" w:rsidRPr="008D20B0">
        <w:rPr>
          <w:rFonts w:ascii="Arial" w:hAnsi="Arial" w:cs="Arial"/>
          <w:sz w:val="22"/>
          <w:szCs w:val="22"/>
          <w:vertAlign w:val="subscript"/>
        </w:rPr>
        <w:t>11</w:t>
      </w:r>
      <w:r w:rsidR="009664D9" w:rsidRPr="00D548B9">
        <w:rPr>
          <w:rFonts w:ascii="Arial" w:hAnsi="Arial" w:cs="Arial"/>
          <w:sz w:val="22"/>
          <w:szCs w:val="22"/>
        </w:rPr>
        <w:t>), followed by T</w:t>
      </w:r>
      <w:r w:rsidR="009664D9" w:rsidRPr="008D20B0">
        <w:rPr>
          <w:rFonts w:ascii="Arial" w:hAnsi="Arial" w:cs="Arial"/>
          <w:sz w:val="22"/>
          <w:szCs w:val="22"/>
          <w:vertAlign w:val="subscript"/>
        </w:rPr>
        <w:t>10</w:t>
      </w:r>
      <w:r w:rsidR="009664D9" w:rsidRPr="00D548B9">
        <w:rPr>
          <w:rFonts w:ascii="Arial" w:hAnsi="Arial" w:cs="Arial"/>
          <w:sz w:val="22"/>
          <w:szCs w:val="22"/>
        </w:rPr>
        <w:t xml:space="preserve"> and T</w:t>
      </w:r>
      <w:r w:rsidR="009664D9" w:rsidRPr="008D20B0">
        <w:rPr>
          <w:rFonts w:ascii="Arial" w:hAnsi="Arial" w:cs="Arial"/>
          <w:sz w:val="22"/>
          <w:szCs w:val="22"/>
          <w:vertAlign w:val="subscript"/>
        </w:rPr>
        <w:t>9</w:t>
      </w:r>
      <w:r w:rsidR="009664D9" w:rsidRPr="00D548B9">
        <w:rPr>
          <w:rFonts w:ascii="Arial" w:hAnsi="Arial" w:cs="Arial"/>
          <w:sz w:val="22"/>
          <w:szCs w:val="22"/>
        </w:rPr>
        <w:t>, while the lowest (6.91 ˚B) was recorded in T</w:t>
      </w:r>
      <w:r w:rsidR="009664D9" w:rsidRPr="008D20B0">
        <w:rPr>
          <w:rFonts w:ascii="Arial" w:hAnsi="Arial" w:cs="Arial"/>
          <w:sz w:val="22"/>
          <w:szCs w:val="22"/>
          <w:vertAlign w:val="subscript"/>
        </w:rPr>
        <w:t>8</w:t>
      </w:r>
      <w:r w:rsidR="009664D9" w:rsidRPr="00D548B9">
        <w:rPr>
          <w:rFonts w:ascii="Arial" w:hAnsi="Arial" w:cs="Arial"/>
          <w:sz w:val="22"/>
          <w:szCs w:val="22"/>
        </w:rPr>
        <w:t>.</w:t>
      </w:r>
    </w:p>
    <w:p w:rsidR="00C57AA4" w:rsidRPr="00D548B9" w:rsidRDefault="00C57AA4" w:rsidP="00F720D9">
      <w:pPr>
        <w:pStyle w:val="NormalWeb"/>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additional use of </w:t>
      </w:r>
      <w:proofErr w:type="spellStart"/>
      <w:r w:rsidRPr="00D548B9">
        <w:rPr>
          <w:rStyle w:val="Emphasis"/>
          <w:rFonts w:ascii="Arial" w:hAnsi="Arial" w:cs="Arial"/>
          <w:color w:val="000000" w:themeColor="text1"/>
          <w:sz w:val="22"/>
          <w:szCs w:val="22"/>
        </w:rPr>
        <w:t>Azotobacter</w:t>
      </w:r>
      <w:proofErr w:type="spellEnd"/>
      <w:r w:rsidRPr="00D548B9">
        <w:rPr>
          <w:rFonts w:ascii="Arial" w:hAnsi="Arial" w:cs="Arial"/>
          <w:color w:val="000000" w:themeColor="text1"/>
          <w:sz w:val="22"/>
          <w:szCs w:val="22"/>
        </w:rPr>
        <w:t xml:space="preserve"> further enhanced crude protein levels by improving ni</w:t>
      </w:r>
      <w:r w:rsidR="00C95FE0" w:rsidRPr="00D548B9">
        <w:rPr>
          <w:rFonts w:ascii="Arial" w:hAnsi="Arial" w:cs="Arial"/>
          <w:color w:val="000000" w:themeColor="text1"/>
          <w:sz w:val="22"/>
          <w:szCs w:val="22"/>
        </w:rPr>
        <w:t xml:space="preserve">trogen availability and uptake </w:t>
      </w:r>
      <w:r w:rsidRPr="00D548B9">
        <w:rPr>
          <w:rFonts w:ascii="Arial" w:hAnsi="Arial" w:cs="Arial"/>
          <w:color w:val="000000" w:themeColor="text1"/>
          <w:sz w:val="22"/>
          <w:szCs w:val="22"/>
        </w:rPr>
        <w:t>(</w:t>
      </w:r>
      <w:proofErr w:type="spellStart"/>
      <w:r w:rsidRPr="00D548B9">
        <w:rPr>
          <w:rFonts w:ascii="Arial" w:hAnsi="Arial" w:cs="Arial"/>
          <w:color w:val="000000" w:themeColor="text1"/>
          <w:sz w:val="22"/>
          <w:szCs w:val="22"/>
        </w:rPr>
        <w:t>Wani</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2011</w:t>
      </w:r>
      <w:r w:rsidR="00AF03A6" w:rsidRPr="00D548B9">
        <w:rPr>
          <w:rFonts w:ascii="Arial" w:hAnsi="Arial" w:cs="Arial"/>
          <w:color w:val="000000" w:themeColor="text1"/>
          <w:sz w:val="22"/>
          <w:szCs w:val="22"/>
          <w:vertAlign w:val="superscript"/>
        </w:rPr>
        <w:t>1</w:t>
      </w:r>
      <w:r w:rsidR="00444DE8">
        <w:rPr>
          <w:rFonts w:ascii="Arial" w:hAnsi="Arial" w:cs="Arial"/>
          <w:color w:val="000000" w:themeColor="text1"/>
          <w:sz w:val="22"/>
          <w:szCs w:val="22"/>
          <w:vertAlign w:val="superscript"/>
        </w:rPr>
        <w:t>8</w:t>
      </w:r>
      <w:r w:rsidRPr="00D548B9">
        <w:rPr>
          <w:rFonts w:ascii="Arial" w:hAnsi="Arial" w:cs="Arial"/>
          <w:color w:val="000000" w:themeColor="text1"/>
          <w:sz w:val="22"/>
          <w:szCs w:val="22"/>
        </w:rPr>
        <w:t xml:space="preserve"> and </w:t>
      </w:r>
      <w:proofErr w:type="spellStart"/>
      <w:r w:rsidRPr="00D548B9">
        <w:rPr>
          <w:rFonts w:ascii="Arial" w:hAnsi="Arial" w:cs="Arial"/>
          <w:color w:val="000000" w:themeColor="text1"/>
          <w:sz w:val="22"/>
          <w:szCs w:val="22"/>
        </w:rPr>
        <w:t>Batabyal</w:t>
      </w:r>
      <w:proofErr w:type="spellEnd"/>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et al.</w:t>
      </w:r>
      <w:r w:rsidRPr="00D548B9">
        <w:rPr>
          <w:rFonts w:ascii="Arial" w:hAnsi="Arial" w:cs="Arial"/>
          <w:color w:val="000000" w:themeColor="text1"/>
          <w:sz w:val="22"/>
          <w:szCs w:val="22"/>
        </w:rPr>
        <w:t xml:space="preserve"> 2016</w:t>
      </w:r>
      <w:r w:rsidR="009231F0" w:rsidRPr="00D548B9">
        <w:rPr>
          <w:rFonts w:ascii="Arial" w:hAnsi="Arial" w:cs="Arial"/>
          <w:color w:val="000000" w:themeColor="text1"/>
          <w:sz w:val="22"/>
          <w:szCs w:val="22"/>
          <w:vertAlign w:val="superscript"/>
        </w:rPr>
        <w:t>1</w:t>
      </w:r>
      <w:r w:rsidRPr="00D548B9">
        <w:rPr>
          <w:rFonts w:ascii="Arial" w:hAnsi="Arial" w:cs="Arial"/>
          <w:color w:val="000000" w:themeColor="text1"/>
          <w:sz w:val="22"/>
          <w:szCs w:val="22"/>
        </w:rPr>
        <w:t>).</w:t>
      </w:r>
    </w:p>
    <w:p w:rsidR="00C57AA4" w:rsidRPr="00D548B9" w:rsidRDefault="00C57AA4" w:rsidP="00F720D9">
      <w:pPr>
        <w:pStyle w:val="Heading4"/>
        <w:spacing w:line="240" w:lineRule="auto"/>
        <w:jc w:val="both"/>
        <w:rPr>
          <w:rFonts w:ascii="Arial" w:hAnsi="Arial" w:cs="Arial"/>
          <w:b w:val="0"/>
          <w:i w:val="0"/>
          <w:color w:val="000000" w:themeColor="text1"/>
        </w:rPr>
      </w:pPr>
      <w:r w:rsidRPr="00D548B9">
        <w:rPr>
          <w:rStyle w:val="Strong"/>
          <w:rFonts w:ascii="Arial" w:hAnsi="Arial" w:cs="Arial"/>
          <w:b/>
          <w:i w:val="0"/>
          <w:color w:val="000000" w:themeColor="text1"/>
        </w:rPr>
        <w:t>Total Soluble Solids (TSS) Content</w:t>
      </w:r>
    </w:p>
    <w:p w:rsidR="00295910" w:rsidRPr="00D548B9" w:rsidRDefault="00C57AA4" w:rsidP="00F720D9">
      <w:pPr>
        <w:pStyle w:val="NormalWeb"/>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TSS varied from 7.21˚B to 6.10˚B with 100% RDN through vermicompost with </w:t>
      </w:r>
      <w:proofErr w:type="spellStart"/>
      <w:r w:rsidRPr="00D548B9">
        <w:rPr>
          <w:rStyle w:val="Emphasis"/>
          <w:rFonts w:ascii="Arial" w:hAnsi="Arial" w:cs="Arial"/>
          <w:color w:val="000000" w:themeColor="text1"/>
          <w:sz w:val="22"/>
          <w:szCs w:val="22"/>
        </w:rPr>
        <w:t>Azotobacter</w:t>
      </w:r>
      <w:proofErr w:type="spellEnd"/>
      <w:r w:rsidRPr="00D548B9">
        <w:rPr>
          <w:rFonts w:ascii="Arial" w:hAnsi="Arial" w:cs="Arial"/>
          <w:color w:val="000000" w:themeColor="text1"/>
          <w:sz w:val="22"/>
          <w:szCs w:val="22"/>
        </w:rPr>
        <w:t xml:space="preserve"> and control respectively. Progressive substitution of RDN with vermicompost increased TSS, with 100% RDN through vermicompost achieving the highest (6.78˚B) among such treatments</w:t>
      </w:r>
      <w:r w:rsidR="00F91131" w:rsidRPr="00D548B9">
        <w:rPr>
          <w:rFonts w:ascii="Arial" w:hAnsi="Arial" w:cs="Arial"/>
          <w:color w:val="000000" w:themeColor="text1"/>
          <w:sz w:val="22"/>
          <w:szCs w:val="22"/>
        </w:rPr>
        <w:t xml:space="preserve"> (Table</w:t>
      </w:r>
      <w:r w:rsidR="00B25C3F">
        <w:rPr>
          <w:rFonts w:ascii="Arial" w:hAnsi="Arial" w:cs="Arial"/>
          <w:color w:val="000000" w:themeColor="text1"/>
          <w:sz w:val="22"/>
          <w:szCs w:val="22"/>
        </w:rPr>
        <w:t>3</w:t>
      </w:r>
      <w:r w:rsidR="00F91131" w:rsidRPr="00D548B9">
        <w:rPr>
          <w:rFonts w:ascii="Arial" w:hAnsi="Arial" w:cs="Arial"/>
          <w:color w:val="000000" w:themeColor="text1"/>
          <w:sz w:val="22"/>
          <w:szCs w:val="22"/>
        </w:rPr>
        <w:t>.)</w:t>
      </w:r>
      <w:r w:rsidRPr="00D548B9">
        <w:rPr>
          <w:rFonts w:ascii="Arial" w:hAnsi="Arial" w:cs="Arial"/>
          <w:color w:val="000000" w:themeColor="text1"/>
          <w:sz w:val="22"/>
          <w:szCs w:val="22"/>
        </w:rPr>
        <w:t xml:space="preserve">. </w:t>
      </w:r>
      <w:r w:rsidR="009B5A2F">
        <w:rPr>
          <w:rFonts w:ascii="Arial" w:hAnsi="Arial" w:cs="Arial"/>
          <w:color w:val="000000" w:themeColor="text1"/>
          <w:sz w:val="22"/>
          <w:szCs w:val="22"/>
        </w:rPr>
        <w:t>In</w:t>
      </w:r>
      <w:r w:rsidR="00295910" w:rsidRPr="00D548B9">
        <w:rPr>
          <w:rFonts w:ascii="Arial" w:hAnsi="Arial" w:cs="Arial"/>
          <w:color w:val="000000" w:themeColor="text1"/>
          <w:sz w:val="22"/>
          <w:szCs w:val="22"/>
        </w:rPr>
        <w:t xml:space="preserve"> </w:t>
      </w:r>
      <w:proofErr w:type="spellStart"/>
      <w:r w:rsidR="009B5A2F" w:rsidRPr="00D548B9">
        <w:rPr>
          <w:rFonts w:ascii="Arial" w:hAnsi="Arial" w:cs="Arial"/>
          <w:color w:val="000000" w:themeColor="text1"/>
          <w:sz w:val="22"/>
          <w:szCs w:val="22"/>
        </w:rPr>
        <w:t>comparision</w:t>
      </w:r>
      <w:proofErr w:type="spellEnd"/>
      <w:r w:rsidR="00295910" w:rsidRPr="00D548B9">
        <w:rPr>
          <w:rFonts w:ascii="Arial" w:hAnsi="Arial" w:cs="Arial"/>
          <w:color w:val="000000" w:themeColor="text1"/>
          <w:sz w:val="22"/>
          <w:szCs w:val="22"/>
        </w:rPr>
        <w:t xml:space="preserve"> to T</w:t>
      </w:r>
      <w:r w:rsidR="00295910" w:rsidRPr="008A06C6">
        <w:rPr>
          <w:rFonts w:ascii="Arial" w:hAnsi="Arial" w:cs="Arial"/>
          <w:color w:val="000000" w:themeColor="text1"/>
          <w:sz w:val="22"/>
          <w:szCs w:val="22"/>
          <w:vertAlign w:val="subscript"/>
        </w:rPr>
        <w:t xml:space="preserve">3 </w:t>
      </w:r>
      <w:r w:rsidR="008A06C6">
        <w:rPr>
          <w:rFonts w:ascii="Arial" w:hAnsi="Arial" w:cs="Arial"/>
          <w:color w:val="000000" w:themeColor="text1"/>
          <w:sz w:val="22"/>
          <w:szCs w:val="22"/>
        </w:rPr>
        <w:t>to</w:t>
      </w:r>
      <w:r w:rsidR="00295910" w:rsidRPr="00D548B9">
        <w:rPr>
          <w:rFonts w:ascii="Arial" w:hAnsi="Arial" w:cs="Arial"/>
          <w:color w:val="000000" w:themeColor="text1"/>
          <w:sz w:val="22"/>
          <w:szCs w:val="22"/>
        </w:rPr>
        <w:t xml:space="preserve"> T</w:t>
      </w:r>
      <w:r w:rsidR="00295910" w:rsidRPr="009B5A2F">
        <w:rPr>
          <w:rFonts w:ascii="Arial" w:hAnsi="Arial" w:cs="Arial"/>
          <w:color w:val="000000" w:themeColor="text1"/>
          <w:sz w:val="22"/>
          <w:szCs w:val="22"/>
          <w:vertAlign w:val="subscript"/>
        </w:rPr>
        <w:t>6</w:t>
      </w:r>
      <w:r w:rsidR="00295910" w:rsidRPr="00D548B9">
        <w:rPr>
          <w:rFonts w:ascii="Arial" w:hAnsi="Arial" w:cs="Arial"/>
          <w:color w:val="000000" w:themeColor="text1"/>
          <w:sz w:val="22"/>
          <w:szCs w:val="22"/>
        </w:rPr>
        <w:t xml:space="preserve">, </w:t>
      </w:r>
      <w:proofErr w:type="gramStart"/>
      <w:r w:rsidR="00295910" w:rsidRPr="00D548B9">
        <w:rPr>
          <w:rFonts w:ascii="Arial" w:hAnsi="Arial" w:cs="Arial"/>
          <w:sz w:val="22"/>
          <w:szCs w:val="22"/>
        </w:rPr>
        <w:t>The</w:t>
      </w:r>
      <w:proofErr w:type="gramEnd"/>
      <w:r w:rsidR="00295910" w:rsidRPr="00D548B9">
        <w:rPr>
          <w:rFonts w:ascii="Arial" w:hAnsi="Arial" w:cs="Arial"/>
          <w:sz w:val="22"/>
          <w:szCs w:val="22"/>
        </w:rPr>
        <w:t xml:space="preserve"> lowest TSS (6.40 ˚B) was observed under 75% RDF + 25% RDN through vermicompost (T</w:t>
      </w:r>
      <w:r w:rsidR="00295910" w:rsidRPr="004C3AF5">
        <w:rPr>
          <w:rFonts w:ascii="Arial" w:hAnsi="Arial" w:cs="Arial"/>
          <w:sz w:val="22"/>
          <w:szCs w:val="22"/>
          <w:vertAlign w:val="subscript"/>
        </w:rPr>
        <w:t>3</w:t>
      </w:r>
      <w:r w:rsidR="00295910" w:rsidRPr="00D548B9">
        <w:rPr>
          <w:rFonts w:ascii="Arial" w:hAnsi="Arial" w:cs="Arial"/>
          <w:sz w:val="22"/>
          <w:szCs w:val="22"/>
        </w:rPr>
        <w:t>), which increased progressively with higher substitution levels. Maximum TSS (6.78 ˚B) was obtained with 100% RDN through vermicompost (T</w:t>
      </w:r>
      <w:r w:rsidR="00295910" w:rsidRPr="009B5A2F">
        <w:rPr>
          <w:rFonts w:ascii="Arial" w:hAnsi="Arial" w:cs="Arial"/>
          <w:sz w:val="22"/>
          <w:szCs w:val="22"/>
          <w:vertAlign w:val="subscript"/>
        </w:rPr>
        <w:t>6</w:t>
      </w:r>
      <w:r w:rsidR="00295910" w:rsidRPr="00D548B9">
        <w:rPr>
          <w:rFonts w:ascii="Arial" w:hAnsi="Arial" w:cs="Arial"/>
          <w:sz w:val="22"/>
          <w:szCs w:val="22"/>
        </w:rPr>
        <w:t>), which remained statistically at par with T</w:t>
      </w:r>
      <w:r w:rsidR="00295910" w:rsidRPr="002E29AE">
        <w:rPr>
          <w:rFonts w:ascii="Arial" w:hAnsi="Arial" w:cs="Arial"/>
          <w:sz w:val="22"/>
          <w:szCs w:val="22"/>
          <w:vertAlign w:val="subscript"/>
        </w:rPr>
        <w:t xml:space="preserve">5 </w:t>
      </w:r>
      <w:r w:rsidR="00295910" w:rsidRPr="00D548B9">
        <w:rPr>
          <w:rFonts w:ascii="Arial" w:hAnsi="Arial" w:cs="Arial"/>
          <w:sz w:val="22"/>
          <w:szCs w:val="22"/>
        </w:rPr>
        <w:t>and T</w:t>
      </w:r>
      <w:r w:rsidR="00295910" w:rsidRPr="002E29AE">
        <w:rPr>
          <w:rFonts w:ascii="Arial" w:hAnsi="Arial" w:cs="Arial"/>
          <w:sz w:val="22"/>
          <w:szCs w:val="22"/>
          <w:vertAlign w:val="subscript"/>
        </w:rPr>
        <w:t>4</w:t>
      </w:r>
      <w:r w:rsidR="00295910" w:rsidRPr="00D548B9">
        <w:rPr>
          <w:rFonts w:ascii="Arial" w:hAnsi="Arial" w:cs="Arial"/>
          <w:sz w:val="22"/>
          <w:szCs w:val="22"/>
        </w:rPr>
        <w:t>, but significantly superior to T</w:t>
      </w:r>
      <w:r w:rsidR="00295910" w:rsidRPr="009B5A2F">
        <w:rPr>
          <w:rFonts w:ascii="Arial" w:hAnsi="Arial" w:cs="Arial"/>
          <w:sz w:val="22"/>
          <w:szCs w:val="22"/>
          <w:vertAlign w:val="subscript"/>
        </w:rPr>
        <w:t>3</w:t>
      </w:r>
      <w:r w:rsidR="00295910" w:rsidRPr="00D548B9">
        <w:rPr>
          <w:rFonts w:ascii="Arial" w:hAnsi="Arial" w:cs="Arial"/>
          <w:sz w:val="22"/>
          <w:szCs w:val="22"/>
        </w:rPr>
        <w:t>.</w:t>
      </w:r>
    </w:p>
    <w:p w:rsidR="00C57AA4" w:rsidRPr="00D548B9" w:rsidRDefault="00C57AA4" w:rsidP="00F720D9">
      <w:pPr>
        <w:pStyle w:val="NormalWeb"/>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A similar trend was observed when </w:t>
      </w:r>
      <w:proofErr w:type="spellStart"/>
      <w:r w:rsidRPr="00D548B9">
        <w:rPr>
          <w:rStyle w:val="Emphasis"/>
          <w:rFonts w:ascii="Arial" w:hAnsi="Arial" w:cs="Arial"/>
          <w:color w:val="000000" w:themeColor="text1"/>
          <w:sz w:val="22"/>
          <w:szCs w:val="22"/>
        </w:rPr>
        <w:t>Azotobacter</w:t>
      </w:r>
      <w:proofErr w:type="spellEnd"/>
      <w:r w:rsidR="00DE0A5E"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was incorporated, with complete replacement of RDN through vermicompost, showing the highest TSS</w:t>
      </w:r>
      <w:r w:rsidR="00B47968" w:rsidRPr="00D548B9">
        <w:rPr>
          <w:rFonts w:ascii="Arial" w:hAnsi="Arial" w:cs="Arial"/>
          <w:color w:val="000000" w:themeColor="text1"/>
          <w:sz w:val="22"/>
          <w:szCs w:val="22"/>
        </w:rPr>
        <w:t xml:space="preserve"> (7.21 ˚B)</w:t>
      </w:r>
      <w:r w:rsidRPr="00D548B9">
        <w:rPr>
          <w:rFonts w:ascii="Arial" w:hAnsi="Arial" w:cs="Arial"/>
          <w:color w:val="000000" w:themeColor="text1"/>
          <w:sz w:val="22"/>
          <w:szCs w:val="22"/>
        </w:rPr>
        <w:t xml:space="preserve">. The control had the lowest TSS due to the absence of fertilizers. The increase in TSS with vermicompost may be attributed to the secretion of growth-promoting substances that enhance carbohydrate synthesis, while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enhances chlorophyll function a</w:t>
      </w:r>
      <w:r w:rsidR="00F331ED" w:rsidRPr="00D548B9">
        <w:rPr>
          <w:rFonts w:ascii="Arial" w:hAnsi="Arial" w:cs="Arial"/>
          <w:color w:val="000000" w:themeColor="text1"/>
          <w:sz w:val="22"/>
          <w:szCs w:val="22"/>
        </w:rPr>
        <w:t xml:space="preserve">nd metabolic enzyme activity </w:t>
      </w:r>
      <w:r w:rsidRPr="00D548B9">
        <w:rPr>
          <w:rFonts w:ascii="Arial" w:hAnsi="Arial" w:cs="Arial"/>
          <w:color w:val="000000" w:themeColor="text1"/>
          <w:sz w:val="22"/>
          <w:szCs w:val="22"/>
        </w:rPr>
        <w:t xml:space="preserve">(Singh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2018</w:t>
      </w:r>
      <w:r w:rsidR="001A497B" w:rsidRPr="00D548B9">
        <w:rPr>
          <w:rFonts w:ascii="Arial" w:hAnsi="Arial" w:cs="Arial"/>
          <w:color w:val="000000" w:themeColor="text1"/>
          <w:sz w:val="22"/>
          <w:szCs w:val="22"/>
          <w:vertAlign w:val="superscript"/>
        </w:rPr>
        <w:t>1</w:t>
      </w:r>
      <w:r w:rsidR="00FF46F9">
        <w:rPr>
          <w:rFonts w:ascii="Arial" w:hAnsi="Arial" w:cs="Arial"/>
          <w:color w:val="000000" w:themeColor="text1"/>
          <w:sz w:val="22"/>
          <w:szCs w:val="22"/>
          <w:vertAlign w:val="superscript"/>
        </w:rPr>
        <w:t>9</w:t>
      </w:r>
      <w:r w:rsidRPr="00D548B9">
        <w:rPr>
          <w:rFonts w:ascii="Arial" w:hAnsi="Arial" w:cs="Arial"/>
          <w:color w:val="000000" w:themeColor="text1"/>
          <w:sz w:val="22"/>
          <w:szCs w:val="22"/>
        </w:rPr>
        <w:t xml:space="preserve"> and Kaur </w:t>
      </w:r>
      <w:r w:rsidRPr="00D548B9">
        <w:rPr>
          <w:rFonts w:ascii="Arial" w:hAnsi="Arial" w:cs="Arial"/>
          <w:i/>
          <w:color w:val="000000" w:themeColor="text1"/>
          <w:sz w:val="22"/>
          <w:szCs w:val="22"/>
        </w:rPr>
        <w:t xml:space="preserve">et al. </w:t>
      </w:r>
      <w:r w:rsidRPr="00D548B9">
        <w:rPr>
          <w:rFonts w:ascii="Arial" w:hAnsi="Arial" w:cs="Arial"/>
          <w:color w:val="000000" w:themeColor="text1"/>
          <w:sz w:val="22"/>
          <w:szCs w:val="22"/>
        </w:rPr>
        <w:t>2020</w:t>
      </w:r>
      <w:r w:rsidR="00994AAE" w:rsidRPr="00D548B9">
        <w:rPr>
          <w:rFonts w:ascii="Arial" w:hAnsi="Arial" w:cs="Arial"/>
          <w:color w:val="000000" w:themeColor="text1"/>
          <w:sz w:val="22"/>
          <w:szCs w:val="22"/>
          <w:vertAlign w:val="superscript"/>
        </w:rPr>
        <w:t>1</w:t>
      </w:r>
      <w:r w:rsidR="00FF46F9">
        <w:rPr>
          <w:rFonts w:ascii="Arial" w:hAnsi="Arial" w:cs="Arial"/>
          <w:color w:val="000000" w:themeColor="text1"/>
          <w:sz w:val="22"/>
          <w:szCs w:val="22"/>
          <w:vertAlign w:val="superscript"/>
        </w:rPr>
        <w:t>4</w:t>
      </w:r>
      <w:r w:rsidRPr="00D548B9">
        <w:rPr>
          <w:rFonts w:ascii="Arial" w:hAnsi="Arial" w:cs="Arial"/>
          <w:color w:val="000000" w:themeColor="text1"/>
          <w:sz w:val="22"/>
          <w:szCs w:val="22"/>
        </w:rPr>
        <w:t>).</w:t>
      </w:r>
    </w:p>
    <w:p w:rsidR="00C57AA4" w:rsidRPr="00D548B9" w:rsidRDefault="00C57AA4" w:rsidP="00F720D9">
      <w:pPr>
        <w:pStyle w:val="Heading4"/>
        <w:spacing w:line="240" w:lineRule="auto"/>
        <w:jc w:val="both"/>
        <w:rPr>
          <w:rFonts w:ascii="Arial" w:hAnsi="Arial" w:cs="Arial"/>
          <w:b w:val="0"/>
          <w:i w:val="0"/>
          <w:color w:val="000000" w:themeColor="text1"/>
        </w:rPr>
      </w:pPr>
      <w:r w:rsidRPr="00D548B9">
        <w:rPr>
          <w:rStyle w:val="Strong"/>
          <w:rFonts w:ascii="Arial" w:hAnsi="Arial" w:cs="Arial"/>
          <w:b/>
          <w:i w:val="0"/>
          <w:color w:val="000000" w:themeColor="text1"/>
        </w:rPr>
        <w:t>Nutrient Content</w:t>
      </w:r>
    </w:p>
    <w:p w:rsidR="00361D7D" w:rsidRDefault="00C57AA4" w:rsidP="00361D7D">
      <w:pPr>
        <w:ind w:firstLine="720"/>
        <w:jc w:val="both"/>
        <w:rPr>
          <w:rFonts w:ascii="Arial" w:hAnsi="Arial" w:cs="Arial"/>
          <w:color w:val="000000" w:themeColor="text1"/>
          <w:sz w:val="22"/>
          <w:szCs w:val="22"/>
        </w:rPr>
      </w:pPr>
      <w:r w:rsidRPr="00D548B9">
        <w:rPr>
          <w:rFonts w:ascii="Arial" w:hAnsi="Arial" w:cs="Arial"/>
          <w:color w:val="000000" w:themeColor="text1"/>
          <w:sz w:val="22"/>
          <w:szCs w:val="22"/>
        </w:rPr>
        <w:t xml:space="preserve">The nutrient content in cauliflower curd was highest when RDN was entirely substituted with vermicompost and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The macronutrient composition was recorded as nitrogen (0.27%), phosphorus (0.03%), potassium (0.16%), calcium (0.24%), magnesium (0.28%) and sulfur (0.02%). Additionally, the micronutrient concentrations were zinc (34.4 ppm), copper (25.8 ppm), iron (149.5 ppm) and manganese (44.7 ppm).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inoculation's benefits can be ascribed to the synergistic interaction between organic and microbial strategies, which enhance soil health and plant nutrition</w:t>
      </w:r>
      <w:r w:rsidRPr="00D548B9">
        <w:rPr>
          <w:rFonts w:ascii="Arial" w:hAnsi="Arial" w:cs="Arial"/>
          <w:bCs/>
          <w:color w:val="000000" w:themeColor="text1"/>
          <w:sz w:val="22"/>
          <w:szCs w:val="22"/>
        </w:rPr>
        <w:t>. Vermicompost e</w:t>
      </w:r>
      <w:r w:rsidR="00361D7D" w:rsidRPr="00D548B9">
        <w:rPr>
          <w:rFonts w:ascii="Arial" w:hAnsi="Arial" w:cs="Arial"/>
          <w:bCs/>
          <w:color w:val="000000" w:themeColor="text1"/>
          <w:sz w:val="22"/>
          <w:szCs w:val="22"/>
        </w:rPr>
        <w:t xml:space="preserve">nriches the soil with essential nutrients, steadily improving their availability to plants. </w:t>
      </w:r>
      <w:r w:rsidR="00361D7D" w:rsidRPr="00D548B9">
        <w:rPr>
          <w:rFonts w:ascii="Arial" w:hAnsi="Arial" w:cs="Arial"/>
          <w:color w:val="000000" w:themeColor="text1"/>
          <w:sz w:val="22"/>
          <w:szCs w:val="22"/>
        </w:rPr>
        <w:t xml:space="preserve">Additionally, it enhances soil structure, microbial biomass and enzymatic activity, creating a favorable rhizosphere for nutrient uptake. </w:t>
      </w:r>
      <w:proofErr w:type="spellStart"/>
      <w:r w:rsidR="00361D7D" w:rsidRPr="00D548B9">
        <w:rPr>
          <w:rFonts w:ascii="Arial" w:hAnsi="Arial" w:cs="Arial"/>
          <w:i/>
          <w:color w:val="000000" w:themeColor="text1"/>
          <w:sz w:val="22"/>
          <w:szCs w:val="22"/>
        </w:rPr>
        <w:t>Azotobacter</w:t>
      </w:r>
      <w:proofErr w:type="spellEnd"/>
      <w:r w:rsidR="00361D7D" w:rsidRPr="00D548B9">
        <w:rPr>
          <w:rFonts w:ascii="Arial" w:hAnsi="Arial" w:cs="Arial"/>
          <w:color w:val="000000" w:themeColor="text1"/>
          <w:sz w:val="22"/>
          <w:szCs w:val="22"/>
        </w:rPr>
        <w:t xml:space="preserve">, being a free-living nitrogen-fixing bacterium, further augments the nitrogen supply by biologically fixing atmospheric nitrogen, thereby meeting the plant's nitrogen demands sustainably. Moreover, </w:t>
      </w:r>
      <w:proofErr w:type="spellStart"/>
      <w:r w:rsidR="00361D7D" w:rsidRPr="00D548B9">
        <w:rPr>
          <w:rFonts w:ascii="Arial" w:hAnsi="Arial" w:cs="Arial"/>
          <w:i/>
          <w:color w:val="000000" w:themeColor="text1"/>
          <w:sz w:val="22"/>
          <w:szCs w:val="22"/>
        </w:rPr>
        <w:t>Azotobacter</w:t>
      </w:r>
      <w:proofErr w:type="spellEnd"/>
      <w:r w:rsidR="00361D7D" w:rsidRPr="00D548B9">
        <w:rPr>
          <w:rFonts w:ascii="Arial" w:hAnsi="Arial" w:cs="Arial"/>
          <w:color w:val="000000" w:themeColor="text1"/>
          <w:sz w:val="22"/>
          <w:szCs w:val="22"/>
        </w:rPr>
        <w:t xml:space="preserve"> secretes growth-promoting substances like indole acetic acid (IAA), stimulating root growth and increasing nutrient absorption efficiency. The combined use of vermicompost and </w:t>
      </w:r>
      <w:proofErr w:type="spellStart"/>
      <w:r w:rsidR="00361D7D" w:rsidRPr="00D548B9">
        <w:rPr>
          <w:rFonts w:ascii="Arial" w:hAnsi="Arial" w:cs="Arial"/>
          <w:i/>
          <w:color w:val="000000" w:themeColor="text1"/>
          <w:sz w:val="22"/>
          <w:szCs w:val="22"/>
        </w:rPr>
        <w:t>Azotobacter</w:t>
      </w:r>
      <w:proofErr w:type="spellEnd"/>
      <w:r w:rsidR="00361D7D" w:rsidRPr="00D548B9">
        <w:rPr>
          <w:rFonts w:ascii="Arial" w:hAnsi="Arial" w:cs="Arial"/>
          <w:color w:val="000000" w:themeColor="text1"/>
          <w:sz w:val="22"/>
          <w:szCs w:val="22"/>
        </w:rPr>
        <w:t xml:space="preserve"> improves not only the availability of major nutrients like nitrogen, phosphorus and potassium but also enhances the uptake of secondary and micronutrients such as calcium, magnesium, sulfur, zinc, copper, iron and manganese (Rabindra </w:t>
      </w:r>
      <w:r w:rsidR="00361D7D" w:rsidRPr="00D548B9">
        <w:rPr>
          <w:rFonts w:ascii="Arial" w:hAnsi="Arial" w:cs="Arial"/>
          <w:i/>
          <w:color w:val="000000" w:themeColor="text1"/>
          <w:sz w:val="22"/>
          <w:szCs w:val="22"/>
        </w:rPr>
        <w:t>et al.</w:t>
      </w:r>
      <w:r w:rsidR="00361D7D" w:rsidRPr="00D548B9">
        <w:rPr>
          <w:rFonts w:ascii="Arial" w:hAnsi="Arial" w:cs="Arial"/>
          <w:color w:val="000000" w:themeColor="text1"/>
          <w:sz w:val="22"/>
          <w:szCs w:val="22"/>
        </w:rPr>
        <w:t xml:space="preserve"> 2021</w:t>
      </w:r>
      <w:r w:rsidR="00361D7D" w:rsidRPr="00D548B9">
        <w:rPr>
          <w:rFonts w:ascii="Arial" w:hAnsi="Arial" w:cs="Arial"/>
          <w:color w:val="000000" w:themeColor="text1"/>
          <w:sz w:val="22"/>
          <w:szCs w:val="22"/>
          <w:vertAlign w:val="superscript"/>
        </w:rPr>
        <w:t>1</w:t>
      </w:r>
      <w:r w:rsidR="0005019C">
        <w:rPr>
          <w:rFonts w:ascii="Arial" w:hAnsi="Arial" w:cs="Arial"/>
          <w:color w:val="000000" w:themeColor="text1"/>
          <w:sz w:val="22"/>
          <w:szCs w:val="22"/>
          <w:vertAlign w:val="superscript"/>
        </w:rPr>
        <w:t>1</w:t>
      </w:r>
      <w:r w:rsidR="00361D7D" w:rsidRPr="00D548B9">
        <w:rPr>
          <w:rFonts w:ascii="Arial" w:hAnsi="Arial" w:cs="Arial"/>
          <w:color w:val="000000" w:themeColor="text1"/>
          <w:sz w:val="22"/>
          <w:szCs w:val="22"/>
        </w:rPr>
        <w:t xml:space="preserve"> and Sharma </w:t>
      </w:r>
      <w:r w:rsidR="00361D7D" w:rsidRPr="00D548B9">
        <w:rPr>
          <w:rFonts w:ascii="Arial" w:hAnsi="Arial" w:cs="Arial"/>
          <w:i/>
          <w:color w:val="000000" w:themeColor="text1"/>
          <w:sz w:val="22"/>
          <w:szCs w:val="22"/>
        </w:rPr>
        <w:t xml:space="preserve">et al. </w:t>
      </w:r>
      <w:r w:rsidR="00361D7D" w:rsidRPr="00D548B9">
        <w:rPr>
          <w:rFonts w:ascii="Arial" w:hAnsi="Arial" w:cs="Arial"/>
          <w:color w:val="000000" w:themeColor="text1"/>
          <w:sz w:val="22"/>
          <w:szCs w:val="22"/>
        </w:rPr>
        <w:t>2022</w:t>
      </w:r>
      <w:r w:rsidR="00361D7D" w:rsidRPr="00D548B9">
        <w:rPr>
          <w:rFonts w:ascii="Arial" w:hAnsi="Arial" w:cs="Arial"/>
          <w:color w:val="000000" w:themeColor="text1"/>
          <w:sz w:val="22"/>
          <w:szCs w:val="22"/>
          <w:vertAlign w:val="superscript"/>
        </w:rPr>
        <w:t>1</w:t>
      </w:r>
      <w:r w:rsidR="0005019C">
        <w:rPr>
          <w:rFonts w:ascii="Arial" w:hAnsi="Arial" w:cs="Arial"/>
          <w:color w:val="000000" w:themeColor="text1"/>
          <w:sz w:val="22"/>
          <w:szCs w:val="22"/>
          <w:vertAlign w:val="superscript"/>
        </w:rPr>
        <w:t>2</w:t>
      </w:r>
      <w:r w:rsidR="00361D7D" w:rsidRPr="00D548B9">
        <w:rPr>
          <w:rFonts w:ascii="Arial" w:hAnsi="Arial" w:cs="Arial"/>
          <w:color w:val="000000" w:themeColor="text1"/>
          <w:sz w:val="22"/>
          <w:szCs w:val="22"/>
        </w:rPr>
        <w:t>).</w:t>
      </w: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Default="00FE4916" w:rsidP="00361D7D">
      <w:pPr>
        <w:ind w:firstLine="720"/>
        <w:jc w:val="both"/>
        <w:rPr>
          <w:rFonts w:ascii="Arial" w:hAnsi="Arial" w:cs="Arial"/>
          <w:color w:val="000000" w:themeColor="text1"/>
          <w:sz w:val="22"/>
          <w:szCs w:val="22"/>
        </w:rPr>
      </w:pPr>
    </w:p>
    <w:p w:rsidR="00FE4916" w:rsidRPr="004D63F0" w:rsidRDefault="000830FD" w:rsidP="000830FD">
      <w:pPr>
        <w:jc w:val="both"/>
        <w:rPr>
          <w:rFonts w:ascii="Arial" w:hAnsi="Arial" w:cs="Arial"/>
          <w:b/>
          <w:bCs/>
          <w:color w:val="000000" w:themeColor="text1"/>
          <w:sz w:val="22"/>
          <w:szCs w:val="22"/>
        </w:rPr>
      </w:pPr>
      <w:r w:rsidRPr="004D63F0">
        <w:rPr>
          <w:rFonts w:ascii="Arial" w:hAnsi="Arial" w:cs="Arial"/>
          <w:b/>
          <w:sz w:val="22"/>
          <w:szCs w:val="22"/>
        </w:rPr>
        <w:t xml:space="preserve">Table 1. Details of experimental treatments involving different combinations of inorganic fertilizer, vermicompost and </w:t>
      </w:r>
      <w:proofErr w:type="spellStart"/>
      <w:r w:rsidRPr="004D63F0">
        <w:rPr>
          <w:rFonts w:ascii="Arial" w:hAnsi="Arial" w:cs="Arial"/>
          <w:b/>
          <w:i/>
          <w:sz w:val="22"/>
          <w:szCs w:val="22"/>
        </w:rPr>
        <w:t>Azotobacter</w:t>
      </w:r>
      <w:proofErr w:type="spellEnd"/>
      <w:r w:rsidRPr="004D63F0">
        <w:rPr>
          <w:rFonts w:ascii="Arial" w:hAnsi="Arial" w:cs="Arial"/>
          <w:b/>
          <w:sz w:val="22"/>
          <w:szCs w:val="22"/>
        </w:rPr>
        <w:t>.</w:t>
      </w:r>
    </w:p>
    <w:p w:rsidR="00730482" w:rsidRPr="000830FD" w:rsidRDefault="00361D7D" w:rsidP="00361D7D">
      <w:pPr>
        <w:jc w:val="both"/>
        <w:rPr>
          <w:rFonts w:ascii="Arial" w:hAnsi="Arial" w:cs="Arial"/>
          <w:color w:val="000000" w:themeColor="text1"/>
          <w:sz w:val="22"/>
          <w:szCs w:val="22"/>
        </w:rPr>
      </w:pPr>
      <w:r w:rsidRPr="000830FD">
        <w:rPr>
          <w:rFonts w:ascii="Arial" w:hAnsi="Arial" w:cs="Arial"/>
          <w:color w:val="000000" w:themeColor="text1"/>
          <w:sz w:val="22"/>
          <w:szCs w:val="22"/>
        </w:rPr>
        <w:t xml:space="preserve"> </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5"/>
        <w:gridCol w:w="365"/>
        <w:gridCol w:w="6710"/>
      </w:tblGrid>
      <w:tr w:rsidR="00FE4916" w:rsidRPr="00CE5B05" w:rsidTr="00FE4916">
        <w:trPr>
          <w:trHeight w:val="231"/>
        </w:trPr>
        <w:tc>
          <w:tcPr>
            <w:tcW w:w="1555" w:type="dxa"/>
          </w:tcPr>
          <w:p w:rsidR="00FE4916" w:rsidRPr="00CE5B05" w:rsidRDefault="00FE4916" w:rsidP="00953669">
            <w:pPr>
              <w:pStyle w:val="TableParagraph"/>
              <w:spacing w:line="360" w:lineRule="auto"/>
              <w:ind w:left="179" w:right="158"/>
              <w:jc w:val="center"/>
              <w:rPr>
                <w:rFonts w:ascii="Arial" w:hAnsi="Arial" w:cs="Arial"/>
                <w:b/>
              </w:rPr>
            </w:pPr>
            <w:r w:rsidRPr="00CE5B05">
              <w:rPr>
                <w:rFonts w:ascii="Arial" w:hAnsi="Arial" w:cs="Arial"/>
                <w:b/>
              </w:rPr>
              <w:t>Treatments</w:t>
            </w:r>
          </w:p>
        </w:tc>
        <w:tc>
          <w:tcPr>
            <w:tcW w:w="365" w:type="dxa"/>
          </w:tcPr>
          <w:p w:rsidR="00FE4916" w:rsidRPr="00CE5B05" w:rsidRDefault="00FE4916" w:rsidP="00953669">
            <w:pPr>
              <w:pStyle w:val="TableParagraph"/>
              <w:spacing w:line="360" w:lineRule="auto"/>
              <w:rPr>
                <w:rFonts w:ascii="Arial" w:hAnsi="Arial" w:cs="Arial"/>
              </w:rPr>
            </w:pPr>
          </w:p>
        </w:tc>
        <w:tc>
          <w:tcPr>
            <w:tcW w:w="6710" w:type="dxa"/>
          </w:tcPr>
          <w:p w:rsidR="00FE4916" w:rsidRPr="00CE5B05" w:rsidRDefault="00FE4916" w:rsidP="00953669">
            <w:pPr>
              <w:pStyle w:val="TableParagraph"/>
              <w:spacing w:line="360" w:lineRule="auto"/>
              <w:ind w:left="109"/>
              <w:rPr>
                <w:rFonts w:ascii="Arial" w:hAnsi="Arial" w:cs="Arial"/>
                <w:b/>
              </w:rPr>
            </w:pPr>
            <w:r w:rsidRPr="00CE5B05">
              <w:rPr>
                <w:rFonts w:ascii="Arial" w:hAnsi="Arial" w:cs="Arial"/>
                <w:b/>
              </w:rPr>
              <w:t>Treatments</w:t>
            </w:r>
            <w:r w:rsidRPr="00CE5B05">
              <w:rPr>
                <w:rFonts w:ascii="Arial" w:hAnsi="Arial" w:cs="Arial"/>
                <w:b/>
                <w:spacing w:val="-2"/>
              </w:rPr>
              <w:t xml:space="preserve"> </w:t>
            </w:r>
            <w:r w:rsidRPr="00CE5B05">
              <w:rPr>
                <w:rFonts w:ascii="Arial" w:hAnsi="Arial" w:cs="Arial"/>
                <w:b/>
              </w:rPr>
              <w:t>Combination</w:t>
            </w:r>
          </w:p>
        </w:tc>
      </w:tr>
      <w:tr w:rsidR="00FE4916" w:rsidRPr="00CE5B05" w:rsidTr="00FE4916">
        <w:trPr>
          <w:trHeight w:val="282"/>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1</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Absolute Control</w:t>
            </w:r>
          </w:p>
        </w:tc>
      </w:tr>
      <w:tr w:rsidR="00FE4916" w:rsidRPr="00CE5B05" w:rsidTr="00FE4916">
        <w:trPr>
          <w:trHeight w:val="282"/>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2</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100</w:t>
            </w:r>
            <w:r w:rsidRPr="00CE5B05">
              <w:rPr>
                <w:rFonts w:ascii="Arial" w:hAnsi="Arial" w:cs="Arial"/>
                <w:spacing w:val="-1"/>
              </w:rPr>
              <w:t xml:space="preserve"> </w:t>
            </w:r>
            <w:r w:rsidRPr="00CE5B05">
              <w:rPr>
                <w:rFonts w:ascii="Arial" w:hAnsi="Arial" w:cs="Arial"/>
              </w:rPr>
              <w:t>%</w:t>
            </w:r>
            <w:r w:rsidRPr="00CE5B05">
              <w:rPr>
                <w:rFonts w:ascii="Arial" w:hAnsi="Arial" w:cs="Arial"/>
                <w:spacing w:val="-1"/>
              </w:rPr>
              <w:t xml:space="preserve"> </w:t>
            </w:r>
            <w:r w:rsidRPr="00CE5B05">
              <w:rPr>
                <w:rFonts w:ascii="Arial" w:hAnsi="Arial" w:cs="Arial"/>
              </w:rPr>
              <w:t>RDF</w:t>
            </w:r>
          </w:p>
        </w:tc>
      </w:tr>
      <w:tr w:rsidR="00FE4916" w:rsidRPr="00CE5B05" w:rsidTr="00FE4916">
        <w:trPr>
          <w:trHeight w:val="281"/>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3</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75</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25 %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p>
        </w:tc>
      </w:tr>
      <w:tr w:rsidR="00FE4916" w:rsidRPr="00CE5B05" w:rsidTr="00FE4916">
        <w:trPr>
          <w:trHeight w:val="282"/>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4</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50</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50 %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p>
        </w:tc>
      </w:tr>
      <w:tr w:rsidR="00FE4916" w:rsidRPr="00CE5B05" w:rsidTr="00FE4916">
        <w:trPr>
          <w:trHeight w:val="281"/>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5</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25</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75 %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p>
        </w:tc>
      </w:tr>
      <w:tr w:rsidR="00FE4916" w:rsidRPr="00CE5B05" w:rsidTr="00FE4916">
        <w:trPr>
          <w:trHeight w:val="281"/>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6</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100</w:t>
            </w:r>
            <w:r w:rsidRPr="00CE5B05">
              <w:rPr>
                <w:rFonts w:ascii="Arial" w:hAnsi="Arial" w:cs="Arial"/>
                <w:spacing w:val="-1"/>
              </w:rPr>
              <w:t xml:space="preserve"> </w:t>
            </w:r>
            <w:r w:rsidRPr="00CE5B05">
              <w:rPr>
                <w:rFonts w:ascii="Arial" w:hAnsi="Arial" w:cs="Arial"/>
              </w:rPr>
              <w:t>%</w:t>
            </w:r>
            <w:r w:rsidRPr="00CE5B05">
              <w:rPr>
                <w:rFonts w:ascii="Arial" w:hAnsi="Arial" w:cs="Arial"/>
                <w:spacing w:val="-1"/>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p>
        </w:tc>
      </w:tr>
      <w:tr w:rsidR="00FE4916" w:rsidRPr="00CE5B05" w:rsidTr="00FE4916">
        <w:trPr>
          <w:trHeight w:val="282"/>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7</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i/>
              </w:rPr>
            </w:pPr>
            <w:r w:rsidRPr="00CE5B05">
              <w:rPr>
                <w:rFonts w:ascii="Arial" w:hAnsi="Arial" w:cs="Arial"/>
              </w:rPr>
              <w:t>100 %</w:t>
            </w:r>
            <w:r w:rsidRPr="00CE5B05">
              <w:rPr>
                <w:rFonts w:ascii="Arial" w:hAnsi="Arial" w:cs="Arial"/>
                <w:spacing w:val="-1"/>
              </w:rPr>
              <w:t xml:space="preserve"> </w:t>
            </w:r>
            <w:r w:rsidRPr="00CE5B05">
              <w:rPr>
                <w:rFonts w:ascii="Arial" w:hAnsi="Arial" w:cs="Arial"/>
              </w:rPr>
              <w:t>RDF</w:t>
            </w:r>
            <w:r w:rsidRPr="00CE5B05">
              <w:rPr>
                <w:rFonts w:ascii="Arial" w:hAnsi="Arial" w:cs="Arial"/>
                <w:spacing w:val="-2"/>
              </w:rPr>
              <w:t xml:space="preserve"> </w:t>
            </w:r>
            <w:r w:rsidRPr="00CE5B05">
              <w:rPr>
                <w:rFonts w:ascii="Arial" w:hAnsi="Arial" w:cs="Arial"/>
              </w:rPr>
              <w:t>+</w:t>
            </w:r>
            <w:r w:rsidRPr="00CE5B05">
              <w:rPr>
                <w:rFonts w:ascii="Arial" w:hAnsi="Arial" w:cs="Arial"/>
                <w:spacing w:val="-1"/>
              </w:rPr>
              <w:t xml:space="preserve"> </w:t>
            </w:r>
            <w:proofErr w:type="spellStart"/>
            <w:r w:rsidRPr="00CE5B05">
              <w:rPr>
                <w:rFonts w:ascii="Arial" w:hAnsi="Arial" w:cs="Arial"/>
                <w:i/>
              </w:rPr>
              <w:t>Azotobacter</w:t>
            </w:r>
            <w:proofErr w:type="spellEnd"/>
          </w:p>
        </w:tc>
      </w:tr>
      <w:tr w:rsidR="00FE4916" w:rsidRPr="00CE5B05" w:rsidTr="00FE4916">
        <w:trPr>
          <w:trHeight w:val="309"/>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8</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75</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25 %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r w:rsidRPr="00CE5B05">
              <w:rPr>
                <w:rFonts w:ascii="Arial" w:hAnsi="Arial" w:cs="Arial"/>
                <w:spacing w:val="-1"/>
              </w:rPr>
              <w:t xml:space="preserve"> </w:t>
            </w:r>
            <w:r w:rsidRPr="00CE5B05">
              <w:rPr>
                <w:rFonts w:ascii="Arial" w:hAnsi="Arial" w:cs="Arial"/>
              </w:rPr>
              <w:t>+</w:t>
            </w:r>
            <w:r w:rsidRPr="00CE5B05">
              <w:rPr>
                <w:rFonts w:ascii="Arial" w:hAnsi="Arial" w:cs="Arial"/>
                <w:i/>
              </w:rPr>
              <w:t xml:space="preserve"> </w:t>
            </w:r>
            <w:proofErr w:type="spellStart"/>
            <w:r w:rsidRPr="00CE5B05">
              <w:rPr>
                <w:rFonts w:ascii="Arial" w:hAnsi="Arial" w:cs="Arial"/>
                <w:i/>
              </w:rPr>
              <w:t>Azotobacter</w:t>
            </w:r>
            <w:proofErr w:type="spellEnd"/>
          </w:p>
        </w:tc>
      </w:tr>
      <w:tr w:rsidR="00FE4916" w:rsidRPr="00CE5B05" w:rsidTr="00FE4916">
        <w:trPr>
          <w:trHeight w:val="119"/>
        </w:trPr>
        <w:tc>
          <w:tcPr>
            <w:tcW w:w="1555" w:type="dxa"/>
          </w:tcPr>
          <w:p w:rsidR="00FE4916" w:rsidRPr="00CE5B05" w:rsidRDefault="00FE4916" w:rsidP="00953669">
            <w:pPr>
              <w:pStyle w:val="TableParagraph"/>
              <w:spacing w:line="360" w:lineRule="auto"/>
              <w:ind w:left="179" w:right="157"/>
              <w:jc w:val="center"/>
              <w:rPr>
                <w:rFonts w:ascii="Arial" w:hAnsi="Arial" w:cs="Arial"/>
                <w:b/>
              </w:rPr>
            </w:pPr>
            <w:r w:rsidRPr="00CE5B05">
              <w:rPr>
                <w:rFonts w:ascii="Arial" w:hAnsi="Arial" w:cs="Arial"/>
                <w:b/>
                <w:position w:val="1"/>
              </w:rPr>
              <w:t>T</w:t>
            </w:r>
            <w:r w:rsidRPr="00CE5B05">
              <w:rPr>
                <w:rFonts w:ascii="Arial" w:hAnsi="Arial" w:cs="Arial"/>
                <w:b/>
              </w:rPr>
              <w:t>9</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50</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50 %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r w:rsidRPr="00CE5B05">
              <w:rPr>
                <w:rFonts w:ascii="Arial" w:hAnsi="Arial" w:cs="Arial"/>
                <w:spacing w:val="-1"/>
              </w:rPr>
              <w:t xml:space="preserve"> </w:t>
            </w:r>
            <w:r w:rsidRPr="00CE5B05">
              <w:rPr>
                <w:rFonts w:ascii="Arial" w:hAnsi="Arial" w:cs="Arial"/>
              </w:rPr>
              <w:t xml:space="preserve">+ </w:t>
            </w:r>
            <w:proofErr w:type="spellStart"/>
            <w:r w:rsidRPr="00CE5B05">
              <w:rPr>
                <w:rFonts w:ascii="Arial" w:hAnsi="Arial" w:cs="Arial"/>
                <w:i/>
              </w:rPr>
              <w:t>Azotobacter</w:t>
            </w:r>
            <w:proofErr w:type="spellEnd"/>
          </w:p>
        </w:tc>
      </w:tr>
      <w:tr w:rsidR="00FE4916" w:rsidRPr="00CE5B05" w:rsidTr="00FE4916">
        <w:trPr>
          <w:trHeight w:val="119"/>
        </w:trPr>
        <w:tc>
          <w:tcPr>
            <w:tcW w:w="1555" w:type="dxa"/>
          </w:tcPr>
          <w:p w:rsidR="00FE4916" w:rsidRPr="00CE5B05" w:rsidRDefault="00FE4916" w:rsidP="00953669">
            <w:pPr>
              <w:pStyle w:val="TableParagraph"/>
              <w:tabs>
                <w:tab w:val="left" w:pos="363"/>
                <w:tab w:val="center" w:pos="793"/>
              </w:tabs>
              <w:spacing w:line="360" w:lineRule="auto"/>
              <w:ind w:left="179" w:right="156"/>
              <w:rPr>
                <w:rFonts w:ascii="Arial" w:hAnsi="Arial" w:cs="Arial"/>
                <w:b/>
              </w:rPr>
            </w:pPr>
            <w:r w:rsidRPr="00CE5B05">
              <w:rPr>
                <w:rFonts w:ascii="Arial" w:hAnsi="Arial" w:cs="Arial"/>
                <w:b/>
                <w:position w:val="1"/>
              </w:rPr>
              <w:tab/>
            </w:r>
            <w:r w:rsidRPr="00CE5B05">
              <w:rPr>
                <w:rFonts w:ascii="Arial" w:hAnsi="Arial" w:cs="Arial"/>
                <w:b/>
                <w:position w:val="1"/>
              </w:rPr>
              <w:tab/>
              <w:t>T</w:t>
            </w:r>
            <w:r w:rsidRPr="00CE5B05">
              <w:rPr>
                <w:rFonts w:ascii="Arial" w:hAnsi="Arial" w:cs="Arial"/>
                <w:b/>
              </w:rPr>
              <w:t>10</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rPr>
            </w:pPr>
            <w:r w:rsidRPr="00CE5B05">
              <w:rPr>
                <w:rFonts w:ascii="Arial" w:hAnsi="Arial" w:cs="Arial"/>
              </w:rPr>
              <w:t>25</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RDF</w:t>
            </w:r>
            <w:r w:rsidRPr="00CE5B05">
              <w:rPr>
                <w:rFonts w:ascii="Arial" w:hAnsi="Arial" w:cs="Arial"/>
                <w:spacing w:val="-1"/>
              </w:rPr>
              <w:t xml:space="preserve"> </w:t>
            </w:r>
            <w:r w:rsidRPr="00CE5B05">
              <w:rPr>
                <w:rFonts w:ascii="Arial" w:hAnsi="Arial" w:cs="Arial"/>
              </w:rPr>
              <w:t>+</w:t>
            </w:r>
            <w:r w:rsidRPr="00CE5B05">
              <w:rPr>
                <w:rFonts w:ascii="Arial" w:hAnsi="Arial" w:cs="Arial"/>
                <w:spacing w:val="-2"/>
              </w:rPr>
              <w:t xml:space="preserve"> </w:t>
            </w:r>
            <w:r w:rsidRPr="00CE5B05">
              <w:rPr>
                <w:rFonts w:ascii="Arial" w:hAnsi="Arial" w:cs="Arial"/>
              </w:rPr>
              <w:t>75 %</w:t>
            </w:r>
            <w:r w:rsidRPr="00CE5B05">
              <w:rPr>
                <w:rFonts w:ascii="Arial" w:hAnsi="Arial" w:cs="Arial"/>
                <w:spacing w:val="-2"/>
              </w:rPr>
              <w:t xml:space="preserve"> </w:t>
            </w:r>
            <w:r w:rsidRPr="00CE5B05">
              <w:rPr>
                <w:rFonts w:ascii="Arial" w:hAnsi="Arial" w:cs="Arial"/>
              </w:rPr>
              <w:t>RDN</w:t>
            </w:r>
            <w:r w:rsidRPr="00CE5B05">
              <w:rPr>
                <w:rFonts w:ascii="Arial" w:hAnsi="Arial" w:cs="Arial"/>
                <w:spacing w:val="1"/>
              </w:rPr>
              <w:t xml:space="preserve"> </w:t>
            </w:r>
            <w:r w:rsidRPr="00CE5B05">
              <w:rPr>
                <w:rFonts w:ascii="Arial" w:hAnsi="Arial" w:cs="Arial"/>
              </w:rPr>
              <w:t>(Vermicompost)</w:t>
            </w:r>
            <w:r w:rsidRPr="00CE5B05">
              <w:rPr>
                <w:rFonts w:ascii="Arial" w:hAnsi="Arial" w:cs="Arial"/>
                <w:spacing w:val="-1"/>
              </w:rPr>
              <w:t xml:space="preserve"> </w:t>
            </w:r>
            <w:r w:rsidRPr="00CE5B05">
              <w:rPr>
                <w:rFonts w:ascii="Arial" w:hAnsi="Arial" w:cs="Arial"/>
              </w:rPr>
              <w:t>+</w:t>
            </w:r>
            <w:r w:rsidRPr="00CE5B05">
              <w:rPr>
                <w:rFonts w:ascii="Arial" w:hAnsi="Arial" w:cs="Arial"/>
                <w:i/>
              </w:rPr>
              <w:t xml:space="preserve"> </w:t>
            </w:r>
            <w:proofErr w:type="spellStart"/>
            <w:r w:rsidRPr="00CE5B05">
              <w:rPr>
                <w:rFonts w:ascii="Arial" w:hAnsi="Arial" w:cs="Arial"/>
                <w:i/>
              </w:rPr>
              <w:t>Azotobacter</w:t>
            </w:r>
            <w:proofErr w:type="spellEnd"/>
          </w:p>
        </w:tc>
      </w:tr>
      <w:tr w:rsidR="00FE4916" w:rsidRPr="00CE5B05" w:rsidTr="00FE4916">
        <w:trPr>
          <w:trHeight w:val="231"/>
        </w:trPr>
        <w:tc>
          <w:tcPr>
            <w:tcW w:w="1555" w:type="dxa"/>
          </w:tcPr>
          <w:p w:rsidR="00FE4916" w:rsidRPr="00CE5B05" w:rsidRDefault="00FE4916" w:rsidP="00953669">
            <w:pPr>
              <w:pStyle w:val="TableParagraph"/>
              <w:spacing w:line="360" w:lineRule="auto"/>
              <w:ind w:left="179" w:right="156"/>
              <w:jc w:val="center"/>
              <w:rPr>
                <w:rFonts w:ascii="Arial" w:hAnsi="Arial" w:cs="Arial"/>
                <w:b/>
              </w:rPr>
            </w:pPr>
            <w:r w:rsidRPr="00CE5B05">
              <w:rPr>
                <w:rFonts w:ascii="Arial" w:hAnsi="Arial" w:cs="Arial"/>
                <w:b/>
                <w:position w:val="1"/>
              </w:rPr>
              <w:t>T</w:t>
            </w:r>
            <w:r w:rsidRPr="00CE5B05">
              <w:rPr>
                <w:rFonts w:ascii="Arial" w:hAnsi="Arial" w:cs="Arial"/>
                <w:b/>
              </w:rPr>
              <w:t>11</w:t>
            </w:r>
          </w:p>
        </w:tc>
        <w:tc>
          <w:tcPr>
            <w:tcW w:w="365" w:type="dxa"/>
          </w:tcPr>
          <w:p w:rsidR="00FE4916" w:rsidRPr="00CE5B05" w:rsidRDefault="00FE4916" w:rsidP="00953669">
            <w:pPr>
              <w:pStyle w:val="TableParagraph"/>
              <w:spacing w:line="360" w:lineRule="auto"/>
              <w:ind w:left="71"/>
              <w:jc w:val="center"/>
              <w:rPr>
                <w:rFonts w:ascii="Arial" w:hAnsi="Arial" w:cs="Arial"/>
                <w:b/>
              </w:rPr>
            </w:pPr>
            <w:r w:rsidRPr="00CE5B05">
              <w:rPr>
                <w:rFonts w:ascii="Arial" w:hAnsi="Arial" w:cs="Arial"/>
                <w:b/>
                <w:w w:val="99"/>
              </w:rPr>
              <w:t>:</w:t>
            </w:r>
          </w:p>
        </w:tc>
        <w:tc>
          <w:tcPr>
            <w:tcW w:w="6710" w:type="dxa"/>
          </w:tcPr>
          <w:p w:rsidR="00FE4916" w:rsidRPr="00CE5B05" w:rsidRDefault="00FE4916" w:rsidP="00953669">
            <w:pPr>
              <w:pStyle w:val="TableParagraph"/>
              <w:spacing w:line="360" w:lineRule="auto"/>
              <w:ind w:left="109"/>
              <w:rPr>
                <w:rFonts w:ascii="Arial" w:hAnsi="Arial" w:cs="Arial"/>
                <w:i/>
              </w:rPr>
            </w:pPr>
            <w:r w:rsidRPr="00CE5B05">
              <w:rPr>
                <w:rFonts w:ascii="Arial" w:hAnsi="Arial" w:cs="Arial"/>
              </w:rPr>
              <w:t>100</w:t>
            </w:r>
            <w:r w:rsidRPr="00CE5B05">
              <w:rPr>
                <w:rFonts w:ascii="Arial" w:hAnsi="Arial" w:cs="Arial"/>
                <w:spacing w:val="-1"/>
              </w:rPr>
              <w:t xml:space="preserve"> </w:t>
            </w:r>
            <w:r w:rsidRPr="00CE5B05">
              <w:rPr>
                <w:rFonts w:ascii="Arial" w:hAnsi="Arial" w:cs="Arial"/>
              </w:rPr>
              <w:t>%</w:t>
            </w:r>
            <w:r w:rsidRPr="00CE5B05">
              <w:rPr>
                <w:rFonts w:ascii="Arial" w:hAnsi="Arial" w:cs="Arial"/>
                <w:spacing w:val="-1"/>
              </w:rPr>
              <w:t xml:space="preserve"> </w:t>
            </w:r>
            <w:r w:rsidRPr="00CE5B05">
              <w:rPr>
                <w:rFonts w:ascii="Arial" w:hAnsi="Arial" w:cs="Arial"/>
              </w:rPr>
              <w:t>RDN</w:t>
            </w:r>
            <w:r w:rsidRPr="00CE5B05">
              <w:rPr>
                <w:rFonts w:ascii="Arial" w:hAnsi="Arial" w:cs="Arial"/>
                <w:spacing w:val="-2"/>
              </w:rPr>
              <w:t xml:space="preserve"> </w:t>
            </w:r>
            <w:r w:rsidRPr="00CE5B05">
              <w:rPr>
                <w:rFonts w:ascii="Arial" w:hAnsi="Arial" w:cs="Arial"/>
              </w:rPr>
              <w:t xml:space="preserve">(Vermicompost) + </w:t>
            </w:r>
            <w:proofErr w:type="spellStart"/>
            <w:r w:rsidRPr="00CE5B05">
              <w:rPr>
                <w:rFonts w:ascii="Arial" w:hAnsi="Arial" w:cs="Arial"/>
                <w:i/>
              </w:rPr>
              <w:t>Azotobacter</w:t>
            </w:r>
            <w:proofErr w:type="spellEnd"/>
          </w:p>
        </w:tc>
      </w:tr>
    </w:tbl>
    <w:p w:rsidR="00361D7D" w:rsidRPr="00D548B9" w:rsidRDefault="00361D7D" w:rsidP="00361D7D">
      <w:pPr>
        <w:jc w:val="both"/>
        <w:rPr>
          <w:rFonts w:ascii="Arial" w:hAnsi="Arial" w:cs="Arial"/>
          <w:color w:val="000000" w:themeColor="text1"/>
          <w:sz w:val="22"/>
          <w:szCs w:val="22"/>
        </w:rPr>
      </w:pPr>
      <w:r w:rsidRPr="00D548B9">
        <w:rPr>
          <w:rFonts w:ascii="Arial" w:hAnsi="Arial" w:cs="Arial"/>
          <w:color w:val="000000" w:themeColor="text1"/>
          <w:sz w:val="22"/>
          <w:szCs w:val="22"/>
        </w:rPr>
        <w:br w:type="page"/>
      </w:r>
    </w:p>
    <w:p w:rsidR="00361D7D" w:rsidRPr="00D548B9" w:rsidRDefault="00361D7D" w:rsidP="00361D7D">
      <w:pPr>
        <w:jc w:val="both"/>
        <w:rPr>
          <w:rFonts w:ascii="Arial" w:hAnsi="Arial" w:cs="Arial"/>
          <w:bCs/>
          <w:color w:val="000000" w:themeColor="text1"/>
          <w:sz w:val="22"/>
          <w:szCs w:val="22"/>
        </w:rPr>
        <w:sectPr w:rsidR="00361D7D" w:rsidRPr="00D548B9" w:rsidSect="00361D7D">
          <w:footerReference w:type="default" r:id="rId10"/>
          <w:pgSz w:w="12240" w:h="15840"/>
          <w:pgMar w:top="1440" w:right="1440" w:bottom="1440" w:left="1440" w:header="708" w:footer="708" w:gutter="0"/>
          <w:lnNumType w:countBy="1" w:restart="continuous"/>
          <w:cols w:space="708"/>
          <w:docGrid w:linePitch="360"/>
        </w:sectPr>
      </w:pPr>
    </w:p>
    <w:p w:rsidR="009744D8" w:rsidRPr="00D548B9" w:rsidRDefault="009744D8" w:rsidP="00F720D9">
      <w:pPr>
        <w:rPr>
          <w:rFonts w:ascii="Arial" w:eastAsiaTheme="majorEastAsia" w:hAnsi="Arial" w:cs="Arial"/>
          <w:b/>
          <w:iCs/>
          <w:color w:val="000000" w:themeColor="text1"/>
          <w:sz w:val="24"/>
          <w:szCs w:val="24"/>
        </w:rPr>
      </w:pPr>
      <w:r w:rsidRPr="00D548B9">
        <w:rPr>
          <w:rFonts w:ascii="Arial" w:eastAsiaTheme="majorEastAsia" w:hAnsi="Arial" w:cs="Arial"/>
          <w:b/>
          <w:iCs/>
          <w:color w:val="000000" w:themeColor="text1"/>
          <w:sz w:val="24"/>
          <w:szCs w:val="24"/>
        </w:rPr>
        <w:lastRenderedPageBreak/>
        <w:t>Table</w:t>
      </w:r>
      <w:r w:rsidR="00B25C3F">
        <w:rPr>
          <w:rFonts w:ascii="Arial" w:eastAsiaTheme="majorEastAsia" w:hAnsi="Arial" w:cs="Arial"/>
          <w:b/>
          <w:iCs/>
          <w:color w:val="000000" w:themeColor="text1"/>
          <w:sz w:val="24"/>
          <w:szCs w:val="24"/>
        </w:rPr>
        <w:t>2</w:t>
      </w:r>
      <w:r w:rsidRPr="00D548B9">
        <w:rPr>
          <w:rFonts w:ascii="Arial" w:eastAsiaTheme="majorEastAsia" w:hAnsi="Arial" w:cs="Arial"/>
          <w:b/>
          <w:iCs/>
          <w:color w:val="000000" w:themeColor="text1"/>
          <w:sz w:val="24"/>
          <w:szCs w:val="24"/>
        </w:rPr>
        <w:t>. Effect of nitrogen substitution through vermicompost on growth and yield attributes of cauliflower</w:t>
      </w:r>
    </w:p>
    <w:tbl>
      <w:tblPr>
        <w:tblpPr w:leftFromText="180" w:rightFromText="180" w:vertAnchor="text" w:horzAnchor="page" w:tblpXSpec="center" w:tblpY="421"/>
        <w:tblOverlap w:val="never"/>
        <w:tblW w:w="55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3550"/>
        <w:gridCol w:w="1989"/>
        <w:gridCol w:w="2113"/>
        <w:gridCol w:w="2148"/>
        <w:gridCol w:w="1989"/>
        <w:gridCol w:w="2235"/>
      </w:tblGrid>
      <w:tr w:rsidR="009744D8" w:rsidRPr="00D548B9" w:rsidTr="001F408F">
        <w:trPr>
          <w:trHeight w:val="1049"/>
        </w:trPr>
        <w:tc>
          <w:tcPr>
            <w:tcW w:w="1377" w:type="pct"/>
            <w:gridSpan w:val="2"/>
            <w:vAlign w:val="center"/>
          </w:tcPr>
          <w:p w:rsidR="009744D8" w:rsidRPr="00D548B9" w:rsidRDefault="009744D8" w:rsidP="00F720D9">
            <w:pPr>
              <w:pStyle w:val="TableParagraph"/>
              <w:ind w:right="2337"/>
              <w:jc w:val="center"/>
              <w:rPr>
                <w:rFonts w:ascii="Arial" w:hAnsi="Arial" w:cs="Arial"/>
                <w:b/>
                <w:color w:val="000000" w:themeColor="text1"/>
                <w:sz w:val="20"/>
                <w:szCs w:val="20"/>
              </w:rPr>
            </w:pPr>
            <w:r w:rsidRPr="00D548B9">
              <w:rPr>
                <w:rFonts w:ascii="Arial" w:hAnsi="Arial" w:cs="Arial"/>
                <w:b/>
                <w:color w:val="000000" w:themeColor="text1"/>
                <w:sz w:val="20"/>
                <w:szCs w:val="20"/>
              </w:rPr>
              <w:t>Treatments</w:t>
            </w:r>
          </w:p>
        </w:tc>
        <w:tc>
          <w:tcPr>
            <w:tcW w:w="688" w:type="pct"/>
            <w:vAlign w:val="center"/>
          </w:tcPr>
          <w:p w:rsidR="009744D8" w:rsidRPr="00D548B9" w:rsidRDefault="009744D8" w:rsidP="00F720D9">
            <w:pPr>
              <w:pStyle w:val="TableParagraph"/>
              <w:ind w:left="689" w:right="688"/>
              <w:jc w:val="center"/>
              <w:rPr>
                <w:rFonts w:ascii="Arial" w:hAnsi="Arial" w:cs="Arial"/>
                <w:b/>
                <w:color w:val="000000" w:themeColor="text1"/>
                <w:sz w:val="20"/>
                <w:szCs w:val="20"/>
              </w:rPr>
            </w:pPr>
            <w:r w:rsidRPr="00D548B9">
              <w:rPr>
                <w:rFonts w:ascii="Arial" w:hAnsi="Arial" w:cs="Arial"/>
                <w:b/>
                <w:color w:val="000000" w:themeColor="text1"/>
                <w:sz w:val="20"/>
                <w:szCs w:val="20"/>
              </w:rPr>
              <w:t>Plant height (cm)</w:t>
            </w:r>
          </w:p>
        </w:tc>
        <w:tc>
          <w:tcPr>
            <w:tcW w:w="731" w:type="pct"/>
            <w:vAlign w:val="center"/>
          </w:tcPr>
          <w:p w:rsidR="009744D8" w:rsidRPr="00D548B9" w:rsidRDefault="009744D8" w:rsidP="00F720D9">
            <w:pPr>
              <w:pStyle w:val="TableParagraph"/>
              <w:ind w:left="689" w:right="688"/>
              <w:jc w:val="center"/>
              <w:rPr>
                <w:rFonts w:ascii="Arial" w:hAnsi="Arial" w:cs="Arial"/>
                <w:b/>
                <w:color w:val="000000" w:themeColor="text1"/>
                <w:sz w:val="20"/>
                <w:szCs w:val="20"/>
              </w:rPr>
            </w:pPr>
            <w:r w:rsidRPr="00D548B9">
              <w:rPr>
                <w:rFonts w:ascii="Arial" w:hAnsi="Arial" w:cs="Arial"/>
                <w:b/>
                <w:color w:val="000000" w:themeColor="text1"/>
                <w:sz w:val="20"/>
                <w:szCs w:val="20"/>
              </w:rPr>
              <w:t>No. of leaves</w:t>
            </w:r>
          </w:p>
        </w:tc>
        <w:tc>
          <w:tcPr>
            <w:tcW w:w="743" w:type="pct"/>
            <w:vAlign w:val="center"/>
          </w:tcPr>
          <w:p w:rsidR="000F7A5E" w:rsidRPr="00D548B9" w:rsidRDefault="000F7A5E" w:rsidP="001F408F">
            <w:pPr>
              <w:pStyle w:val="TableParagraph"/>
              <w:ind w:right="688"/>
              <w:rPr>
                <w:rFonts w:ascii="Arial" w:hAnsi="Arial" w:cs="Arial"/>
                <w:b/>
                <w:color w:val="000000" w:themeColor="text1"/>
                <w:sz w:val="20"/>
                <w:szCs w:val="20"/>
              </w:rPr>
            </w:pPr>
            <w:r w:rsidRPr="00D548B9">
              <w:rPr>
                <w:rFonts w:ascii="Arial" w:hAnsi="Arial" w:cs="Arial"/>
                <w:b/>
                <w:color w:val="000000" w:themeColor="text1"/>
                <w:sz w:val="20"/>
                <w:szCs w:val="20"/>
              </w:rPr>
              <w:t xml:space="preserve"> </w:t>
            </w:r>
            <w:r w:rsidR="009744D8" w:rsidRPr="00D548B9">
              <w:rPr>
                <w:rFonts w:ascii="Arial" w:hAnsi="Arial" w:cs="Arial"/>
                <w:b/>
                <w:color w:val="000000" w:themeColor="text1"/>
                <w:sz w:val="20"/>
                <w:szCs w:val="20"/>
              </w:rPr>
              <w:t>Curd diameter</w:t>
            </w:r>
          </w:p>
          <w:p w:rsidR="009744D8" w:rsidRPr="00D548B9" w:rsidRDefault="000F7A5E" w:rsidP="00F720D9">
            <w:pPr>
              <w:pStyle w:val="TableParagraph"/>
              <w:ind w:right="688"/>
              <w:jc w:val="center"/>
              <w:rPr>
                <w:rFonts w:ascii="Arial" w:hAnsi="Arial" w:cs="Arial"/>
                <w:b/>
                <w:color w:val="000000" w:themeColor="text1"/>
                <w:sz w:val="20"/>
                <w:szCs w:val="20"/>
              </w:rPr>
            </w:pPr>
            <w:r w:rsidRPr="00D548B9">
              <w:rPr>
                <w:rFonts w:ascii="Arial" w:hAnsi="Arial" w:cs="Arial"/>
                <w:b/>
                <w:color w:val="000000" w:themeColor="text1"/>
                <w:sz w:val="20"/>
                <w:szCs w:val="20"/>
              </w:rPr>
              <w:t xml:space="preserve">     </w:t>
            </w:r>
            <w:r w:rsidR="009744D8" w:rsidRPr="00D548B9">
              <w:rPr>
                <w:rFonts w:ascii="Arial" w:hAnsi="Arial" w:cs="Arial"/>
                <w:b/>
                <w:color w:val="000000" w:themeColor="text1"/>
                <w:sz w:val="20"/>
                <w:szCs w:val="20"/>
              </w:rPr>
              <w:t>(cm)</w:t>
            </w:r>
          </w:p>
        </w:tc>
        <w:tc>
          <w:tcPr>
            <w:tcW w:w="688" w:type="pct"/>
            <w:vAlign w:val="center"/>
          </w:tcPr>
          <w:p w:rsidR="009744D8" w:rsidRPr="00D548B9" w:rsidRDefault="009744D8" w:rsidP="00F720D9">
            <w:pPr>
              <w:pStyle w:val="TableParagraph"/>
              <w:ind w:left="689" w:right="688"/>
              <w:jc w:val="center"/>
              <w:rPr>
                <w:rFonts w:ascii="Arial" w:hAnsi="Arial" w:cs="Arial"/>
                <w:b/>
                <w:color w:val="000000" w:themeColor="text1"/>
                <w:sz w:val="20"/>
                <w:szCs w:val="20"/>
              </w:rPr>
            </w:pPr>
            <w:r w:rsidRPr="00D548B9">
              <w:rPr>
                <w:rFonts w:ascii="Arial" w:hAnsi="Arial" w:cs="Arial"/>
                <w:b/>
                <w:color w:val="000000" w:themeColor="text1"/>
                <w:sz w:val="20"/>
                <w:szCs w:val="20"/>
              </w:rPr>
              <w:t>Curd depth (cm)</w:t>
            </w:r>
          </w:p>
        </w:tc>
        <w:tc>
          <w:tcPr>
            <w:tcW w:w="773" w:type="pct"/>
            <w:vAlign w:val="center"/>
          </w:tcPr>
          <w:p w:rsidR="009744D8" w:rsidRPr="00D548B9" w:rsidRDefault="009744D8" w:rsidP="00F720D9">
            <w:pPr>
              <w:pStyle w:val="TableParagraph"/>
              <w:ind w:left="689" w:right="688"/>
              <w:jc w:val="center"/>
              <w:rPr>
                <w:rFonts w:ascii="Arial" w:hAnsi="Arial" w:cs="Arial"/>
                <w:b/>
                <w:color w:val="000000" w:themeColor="text1"/>
                <w:sz w:val="20"/>
                <w:szCs w:val="20"/>
              </w:rPr>
            </w:pPr>
            <w:r w:rsidRPr="00D548B9">
              <w:rPr>
                <w:rFonts w:ascii="Arial" w:hAnsi="Arial" w:cs="Arial"/>
                <w:b/>
                <w:color w:val="000000" w:themeColor="text1"/>
                <w:sz w:val="20"/>
                <w:szCs w:val="20"/>
              </w:rPr>
              <w:t>Head weight (g)</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1</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Control</w:t>
            </w:r>
          </w:p>
        </w:tc>
        <w:tc>
          <w:tcPr>
            <w:tcW w:w="688" w:type="pct"/>
            <w:vAlign w:val="center"/>
          </w:tcPr>
          <w:p w:rsidR="00064592" w:rsidRPr="00D548B9" w:rsidRDefault="00064592" w:rsidP="00412633">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30.45</w:t>
            </w:r>
          </w:p>
        </w:tc>
        <w:tc>
          <w:tcPr>
            <w:tcW w:w="731" w:type="pct"/>
            <w:vAlign w:val="center"/>
          </w:tcPr>
          <w:p w:rsidR="00064592" w:rsidRPr="00D548B9" w:rsidRDefault="00064592" w:rsidP="000B5505">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14.64</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8.94</w:t>
            </w:r>
          </w:p>
        </w:tc>
        <w:tc>
          <w:tcPr>
            <w:tcW w:w="688" w:type="pct"/>
            <w:vAlign w:val="center"/>
          </w:tcPr>
          <w:p w:rsidR="00064592" w:rsidRPr="00D548B9" w:rsidRDefault="00064592" w:rsidP="00412633">
            <w:pPr>
              <w:pStyle w:val="TableParagraph"/>
              <w:spacing w:before="40" w:after="40" w:line="266" w:lineRule="exact"/>
              <w:ind w:left="689" w:right="684"/>
              <w:jc w:val="center"/>
              <w:rPr>
                <w:rFonts w:ascii="Arial" w:hAnsi="Arial" w:cs="Arial"/>
                <w:sz w:val="20"/>
                <w:szCs w:val="20"/>
              </w:rPr>
            </w:pPr>
            <w:r w:rsidRPr="00D548B9">
              <w:rPr>
                <w:rFonts w:ascii="Arial" w:hAnsi="Arial" w:cs="Arial"/>
                <w:sz w:val="20"/>
                <w:szCs w:val="20"/>
              </w:rPr>
              <w:t>8.67</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387.20</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2</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100%RDF</w:t>
            </w:r>
          </w:p>
        </w:tc>
        <w:tc>
          <w:tcPr>
            <w:tcW w:w="688" w:type="pct"/>
            <w:vAlign w:val="center"/>
          </w:tcPr>
          <w:p w:rsidR="00064592" w:rsidRPr="00D548B9" w:rsidRDefault="00064592" w:rsidP="00412633">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41.52</w:t>
            </w:r>
          </w:p>
        </w:tc>
        <w:tc>
          <w:tcPr>
            <w:tcW w:w="731" w:type="pct"/>
            <w:vAlign w:val="center"/>
          </w:tcPr>
          <w:p w:rsidR="00064592" w:rsidRPr="00D548B9" w:rsidRDefault="00064592" w:rsidP="000B5505">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17.50</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11.68</w:t>
            </w:r>
          </w:p>
        </w:tc>
        <w:tc>
          <w:tcPr>
            <w:tcW w:w="688" w:type="pct"/>
            <w:vAlign w:val="center"/>
          </w:tcPr>
          <w:p w:rsidR="00064592" w:rsidRPr="00D548B9" w:rsidRDefault="00064592" w:rsidP="00412633">
            <w:pPr>
              <w:pStyle w:val="TableParagraph"/>
              <w:spacing w:before="40" w:after="40" w:line="266" w:lineRule="exact"/>
              <w:ind w:left="689" w:right="684"/>
              <w:jc w:val="center"/>
              <w:rPr>
                <w:rFonts w:ascii="Arial" w:hAnsi="Arial" w:cs="Arial"/>
                <w:sz w:val="20"/>
                <w:szCs w:val="20"/>
              </w:rPr>
            </w:pPr>
            <w:r w:rsidRPr="00D548B9">
              <w:rPr>
                <w:rFonts w:ascii="Arial" w:hAnsi="Arial" w:cs="Arial"/>
                <w:sz w:val="20"/>
                <w:szCs w:val="20"/>
              </w:rPr>
              <w:t>10.91</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644.73</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3</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75%RDF+25%RDN (Vermicompost)</w:t>
            </w:r>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41.83</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17.86</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11.97</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11.56</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663.20</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4</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50%RDF+50%RDN</w:t>
            </w:r>
            <w:r w:rsidR="00ED20C7" w:rsidRPr="00D548B9">
              <w:rPr>
                <w:rFonts w:ascii="Arial" w:hAnsi="Arial" w:cs="Arial"/>
                <w:color w:val="000000" w:themeColor="text1"/>
                <w:sz w:val="20"/>
                <w:szCs w:val="20"/>
              </w:rPr>
              <w:t xml:space="preserve"> </w:t>
            </w:r>
            <w:r w:rsidRPr="00D548B9">
              <w:rPr>
                <w:rFonts w:ascii="Arial" w:hAnsi="Arial" w:cs="Arial"/>
                <w:color w:val="000000" w:themeColor="text1"/>
                <w:sz w:val="20"/>
                <w:szCs w:val="20"/>
              </w:rPr>
              <w:t>(Vermicompost)</w:t>
            </w:r>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42.27</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18.73</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12.03</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11.98</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688.47</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5</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25%RDF+75%RDN (Vermicompost)</w:t>
            </w:r>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42.66</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19.06</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12.31</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12.10</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704.13</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6</w:t>
            </w:r>
          </w:p>
        </w:tc>
        <w:tc>
          <w:tcPr>
            <w:tcW w:w="1228" w:type="pct"/>
            <w:vAlign w:val="center"/>
          </w:tcPr>
          <w:p w:rsidR="00064592" w:rsidRPr="00D548B9" w:rsidRDefault="00064592" w:rsidP="00412633">
            <w:pPr>
              <w:pStyle w:val="TableParagraph"/>
              <w:ind w:left="107"/>
              <w:jc w:val="center"/>
              <w:rPr>
                <w:rFonts w:ascii="Arial" w:hAnsi="Arial" w:cs="Arial"/>
                <w:color w:val="000000" w:themeColor="text1"/>
                <w:sz w:val="20"/>
                <w:szCs w:val="20"/>
              </w:rPr>
            </w:pPr>
            <w:r w:rsidRPr="00D548B9">
              <w:rPr>
                <w:rFonts w:ascii="Arial" w:hAnsi="Arial" w:cs="Arial"/>
                <w:color w:val="000000" w:themeColor="text1"/>
                <w:sz w:val="20"/>
                <w:szCs w:val="20"/>
              </w:rPr>
              <w:t>100%RDN</w:t>
            </w:r>
            <w:r w:rsidR="00020D22" w:rsidRPr="00D548B9">
              <w:rPr>
                <w:rFonts w:ascii="Arial" w:hAnsi="Arial" w:cs="Arial"/>
                <w:color w:val="000000" w:themeColor="text1"/>
                <w:sz w:val="20"/>
                <w:szCs w:val="20"/>
              </w:rPr>
              <w:t xml:space="preserve"> </w:t>
            </w:r>
            <w:r w:rsidRPr="00D548B9">
              <w:rPr>
                <w:rFonts w:ascii="Arial" w:hAnsi="Arial" w:cs="Arial"/>
                <w:color w:val="000000" w:themeColor="text1"/>
                <w:sz w:val="20"/>
                <w:szCs w:val="20"/>
              </w:rPr>
              <w:t>(Vermicompost)</w:t>
            </w:r>
          </w:p>
        </w:tc>
        <w:tc>
          <w:tcPr>
            <w:tcW w:w="688" w:type="pct"/>
            <w:vAlign w:val="center"/>
          </w:tcPr>
          <w:p w:rsidR="00064592" w:rsidRPr="00D548B9" w:rsidRDefault="00064592" w:rsidP="00412633">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42.74</w:t>
            </w:r>
          </w:p>
        </w:tc>
        <w:tc>
          <w:tcPr>
            <w:tcW w:w="731" w:type="pct"/>
            <w:vAlign w:val="center"/>
          </w:tcPr>
          <w:p w:rsidR="00064592" w:rsidRPr="00D548B9" w:rsidRDefault="00064592" w:rsidP="000B5505">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19.73</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12.98</w:t>
            </w:r>
          </w:p>
        </w:tc>
        <w:tc>
          <w:tcPr>
            <w:tcW w:w="688" w:type="pct"/>
            <w:vAlign w:val="center"/>
          </w:tcPr>
          <w:p w:rsidR="00064592" w:rsidRPr="00D548B9" w:rsidRDefault="00064592" w:rsidP="00412633">
            <w:pPr>
              <w:pStyle w:val="TableParagraph"/>
              <w:spacing w:before="40" w:after="40" w:line="266" w:lineRule="exact"/>
              <w:ind w:left="689" w:right="684"/>
              <w:jc w:val="center"/>
              <w:rPr>
                <w:rFonts w:ascii="Arial" w:hAnsi="Arial" w:cs="Arial"/>
                <w:sz w:val="20"/>
                <w:szCs w:val="20"/>
              </w:rPr>
            </w:pPr>
            <w:r w:rsidRPr="00D548B9">
              <w:rPr>
                <w:rFonts w:ascii="Arial" w:hAnsi="Arial" w:cs="Arial"/>
                <w:sz w:val="20"/>
                <w:szCs w:val="20"/>
              </w:rPr>
              <w:t>12.33</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722.27</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position w:val="1"/>
                <w:sz w:val="20"/>
                <w:szCs w:val="20"/>
                <w:vertAlign w:val="subscript"/>
              </w:rPr>
              <w:t>7</w:t>
            </w:r>
          </w:p>
        </w:tc>
        <w:tc>
          <w:tcPr>
            <w:tcW w:w="1228" w:type="pct"/>
            <w:vAlign w:val="center"/>
          </w:tcPr>
          <w:p w:rsidR="00064592" w:rsidRPr="00D548B9" w:rsidRDefault="00064592" w:rsidP="00412633">
            <w:pPr>
              <w:pStyle w:val="TableParagraph"/>
              <w:ind w:left="107"/>
              <w:jc w:val="center"/>
              <w:rPr>
                <w:rFonts w:ascii="Arial" w:hAnsi="Arial" w:cs="Arial"/>
                <w:i/>
                <w:color w:val="000000" w:themeColor="text1"/>
                <w:sz w:val="20"/>
                <w:szCs w:val="20"/>
              </w:rPr>
            </w:pPr>
            <w:r w:rsidRPr="00D548B9">
              <w:rPr>
                <w:rFonts w:ascii="Arial" w:hAnsi="Arial" w:cs="Arial"/>
                <w:color w:val="000000" w:themeColor="text1"/>
                <w:sz w:val="20"/>
                <w:szCs w:val="20"/>
              </w:rPr>
              <w:t>100 %RDF+</w:t>
            </w:r>
            <w:r w:rsidR="00020D22" w:rsidRPr="00D548B9">
              <w:rPr>
                <w:rFonts w:ascii="Arial" w:hAnsi="Arial" w:cs="Arial"/>
                <w:color w:val="000000" w:themeColor="text1"/>
                <w:sz w:val="20"/>
                <w:szCs w:val="20"/>
              </w:rPr>
              <w:t xml:space="preserve"> </w:t>
            </w:r>
            <w:proofErr w:type="spellStart"/>
            <w:r w:rsidRPr="00D548B9">
              <w:rPr>
                <w:rFonts w:ascii="Arial" w:hAnsi="Arial" w:cs="Arial"/>
                <w:i/>
                <w:color w:val="000000" w:themeColor="text1"/>
                <w:sz w:val="20"/>
                <w:szCs w:val="20"/>
              </w:rPr>
              <w:t>Azotobacter</w:t>
            </w:r>
            <w:proofErr w:type="spellEnd"/>
          </w:p>
        </w:tc>
        <w:tc>
          <w:tcPr>
            <w:tcW w:w="688" w:type="pct"/>
            <w:vAlign w:val="center"/>
          </w:tcPr>
          <w:p w:rsidR="00064592" w:rsidRPr="00D548B9" w:rsidRDefault="00064592" w:rsidP="00412633">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47.33</w:t>
            </w:r>
          </w:p>
        </w:tc>
        <w:tc>
          <w:tcPr>
            <w:tcW w:w="731" w:type="pct"/>
            <w:vAlign w:val="center"/>
          </w:tcPr>
          <w:p w:rsidR="00064592" w:rsidRPr="00D548B9" w:rsidRDefault="00064592" w:rsidP="000B5505">
            <w:pPr>
              <w:pStyle w:val="TableParagraph"/>
              <w:spacing w:line="266" w:lineRule="exact"/>
              <w:ind w:left="689" w:right="684"/>
              <w:jc w:val="center"/>
              <w:rPr>
                <w:rFonts w:ascii="Arial" w:hAnsi="Arial" w:cs="Arial"/>
                <w:sz w:val="20"/>
                <w:szCs w:val="20"/>
              </w:rPr>
            </w:pPr>
            <w:r w:rsidRPr="00D548B9">
              <w:rPr>
                <w:rFonts w:ascii="Arial" w:hAnsi="Arial" w:cs="Arial"/>
                <w:sz w:val="20"/>
                <w:szCs w:val="20"/>
              </w:rPr>
              <w:t>20.73</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13.16</w:t>
            </w:r>
          </w:p>
        </w:tc>
        <w:tc>
          <w:tcPr>
            <w:tcW w:w="688" w:type="pct"/>
            <w:vAlign w:val="center"/>
          </w:tcPr>
          <w:p w:rsidR="00064592" w:rsidRPr="00D548B9" w:rsidRDefault="00064592" w:rsidP="00412633">
            <w:pPr>
              <w:pStyle w:val="TableParagraph"/>
              <w:spacing w:before="40" w:after="40" w:line="266" w:lineRule="exact"/>
              <w:ind w:left="689" w:right="684"/>
              <w:jc w:val="center"/>
              <w:rPr>
                <w:rFonts w:ascii="Arial" w:hAnsi="Arial" w:cs="Arial"/>
                <w:sz w:val="20"/>
                <w:szCs w:val="20"/>
              </w:rPr>
            </w:pPr>
            <w:r w:rsidRPr="00D548B9">
              <w:rPr>
                <w:rFonts w:ascii="Arial" w:hAnsi="Arial" w:cs="Arial"/>
                <w:sz w:val="20"/>
                <w:szCs w:val="20"/>
              </w:rPr>
              <w:t>12.67</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745.30</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8</w:t>
            </w:r>
          </w:p>
        </w:tc>
        <w:tc>
          <w:tcPr>
            <w:tcW w:w="1228" w:type="pct"/>
            <w:vAlign w:val="center"/>
          </w:tcPr>
          <w:p w:rsidR="00064592" w:rsidRPr="00D548B9" w:rsidRDefault="00064592" w:rsidP="00412633">
            <w:pPr>
              <w:pStyle w:val="TableParagraph"/>
              <w:ind w:left="107"/>
              <w:jc w:val="center"/>
              <w:rPr>
                <w:rFonts w:ascii="Arial" w:hAnsi="Arial" w:cs="Arial"/>
                <w:i/>
                <w:color w:val="000000" w:themeColor="text1"/>
                <w:sz w:val="20"/>
                <w:szCs w:val="20"/>
              </w:rPr>
            </w:pPr>
            <w:r w:rsidRPr="00D548B9">
              <w:rPr>
                <w:rFonts w:ascii="Arial" w:hAnsi="Arial" w:cs="Arial"/>
                <w:color w:val="000000" w:themeColor="text1"/>
                <w:sz w:val="20"/>
                <w:szCs w:val="20"/>
              </w:rPr>
              <w:t>75%RDF +25%RDN (Vermicompost)</w:t>
            </w:r>
            <w:r w:rsidR="00274E4D" w:rsidRPr="00D548B9">
              <w:rPr>
                <w:rFonts w:ascii="Arial" w:hAnsi="Arial" w:cs="Arial"/>
                <w:color w:val="000000" w:themeColor="text1"/>
                <w:sz w:val="20"/>
                <w:szCs w:val="20"/>
              </w:rPr>
              <w:t xml:space="preserve"> </w:t>
            </w:r>
            <w:r w:rsidRPr="00D548B9">
              <w:rPr>
                <w:rFonts w:ascii="Arial" w:hAnsi="Arial" w:cs="Arial"/>
                <w:color w:val="000000" w:themeColor="text1"/>
                <w:sz w:val="20"/>
                <w:szCs w:val="20"/>
              </w:rPr>
              <w:t>+</w:t>
            </w:r>
            <w:r w:rsidR="00020D22" w:rsidRPr="00D548B9">
              <w:rPr>
                <w:rFonts w:ascii="Arial" w:hAnsi="Arial" w:cs="Arial"/>
                <w:color w:val="000000" w:themeColor="text1"/>
                <w:sz w:val="20"/>
                <w:szCs w:val="20"/>
              </w:rPr>
              <w:t xml:space="preserve"> </w:t>
            </w:r>
            <w:proofErr w:type="spellStart"/>
            <w:r w:rsidRPr="00D548B9">
              <w:rPr>
                <w:rFonts w:ascii="Arial" w:hAnsi="Arial" w:cs="Arial"/>
                <w:i/>
                <w:color w:val="000000" w:themeColor="text1"/>
                <w:sz w:val="20"/>
                <w:szCs w:val="20"/>
              </w:rPr>
              <w:t>Azotobacter</w:t>
            </w:r>
            <w:proofErr w:type="spellEnd"/>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48.92</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21.66</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13.70</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13.17</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801.40</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9</w:t>
            </w:r>
          </w:p>
        </w:tc>
        <w:tc>
          <w:tcPr>
            <w:tcW w:w="1228" w:type="pct"/>
            <w:vAlign w:val="center"/>
          </w:tcPr>
          <w:p w:rsidR="00064592" w:rsidRPr="00D548B9" w:rsidRDefault="00064592" w:rsidP="00412633">
            <w:pPr>
              <w:pStyle w:val="TableParagraph"/>
              <w:ind w:left="107"/>
              <w:jc w:val="center"/>
              <w:rPr>
                <w:rFonts w:ascii="Arial" w:hAnsi="Arial" w:cs="Arial"/>
                <w:i/>
                <w:color w:val="000000" w:themeColor="text1"/>
                <w:sz w:val="20"/>
                <w:szCs w:val="20"/>
              </w:rPr>
            </w:pPr>
            <w:r w:rsidRPr="00D548B9">
              <w:rPr>
                <w:rFonts w:ascii="Arial" w:hAnsi="Arial" w:cs="Arial"/>
                <w:color w:val="000000" w:themeColor="text1"/>
                <w:sz w:val="20"/>
                <w:szCs w:val="20"/>
              </w:rPr>
              <w:t>50%RDF +50%RDN (Vermicompost)</w:t>
            </w:r>
            <w:r w:rsidR="00ED2C8D" w:rsidRPr="00D548B9">
              <w:rPr>
                <w:rFonts w:ascii="Arial" w:hAnsi="Arial" w:cs="Arial"/>
                <w:color w:val="000000" w:themeColor="text1"/>
                <w:sz w:val="20"/>
                <w:szCs w:val="20"/>
              </w:rPr>
              <w:t xml:space="preserve"> </w:t>
            </w:r>
            <w:r w:rsidRPr="00D548B9">
              <w:rPr>
                <w:rFonts w:ascii="Arial" w:hAnsi="Arial" w:cs="Arial"/>
                <w:color w:val="000000" w:themeColor="text1"/>
                <w:sz w:val="20"/>
                <w:szCs w:val="20"/>
              </w:rPr>
              <w:t>+</w:t>
            </w:r>
            <w:r w:rsidR="00020D22" w:rsidRPr="00D548B9">
              <w:rPr>
                <w:rFonts w:ascii="Arial" w:hAnsi="Arial" w:cs="Arial"/>
                <w:color w:val="000000" w:themeColor="text1"/>
                <w:sz w:val="20"/>
                <w:szCs w:val="20"/>
              </w:rPr>
              <w:t xml:space="preserve"> </w:t>
            </w:r>
            <w:proofErr w:type="spellStart"/>
            <w:r w:rsidRPr="00D548B9">
              <w:rPr>
                <w:rFonts w:ascii="Arial" w:hAnsi="Arial" w:cs="Arial"/>
                <w:i/>
                <w:color w:val="000000" w:themeColor="text1"/>
                <w:sz w:val="20"/>
                <w:szCs w:val="20"/>
              </w:rPr>
              <w:t>Azotobacter</w:t>
            </w:r>
            <w:proofErr w:type="spellEnd"/>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49.12</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22.48</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14.04</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13.92</w:t>
            </w:r>
          </w:p>
        </w:tc>
        <w:tc>
          <w:tcPr>
            <w:tcW w:w="77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834.61</w:t>
            </w:r>
          </w:p>
        </w:tc>
      </w:tr>
      <w:tr w:rsidR="00064592" w:rsidRPr="00D548B9" w:rsidTr="001F408F">
        <w:trPr>
          <w:trHeight w:val="529"/>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10</w:t>
            </w:r>
          </w:p>
        </w:tc>
        <w:tc>
          <w:tcPr>
            <w:tcW w:w="1228" w:type="pct"/>
            <w:vAlign w:val="center"/>
          </w:tcPr>
          <w:p w:rsidR="00064592" w:rsidRPr="00D548B9" w:rsidRDefault="00064592" w:rsidP="00412633">
            <w:pPr>
              <w:pStyle w:val="TableParagraph"/>
              <w:ind w:left="107"/>
              <w:jc w:val="center"/>
              <w:rPr>
                <w:rFonts w:ascii="Arial" w:hAnsi="Arial" w:cs="Arial"/>
                <w:i/>
                <w:color w:val="000000" w:themeColor="text1"/>
                <w:sz w:val="20"/>
                <w:szCs w:val="20"/>
              </w:rPr>
            </w:pPr>
            <w:r w:rsidRPr="00D548B9">
              <w:rPr>
                <w:rFonts w:ascii="Arial" w:hAnsi="Arial" w:cs="Arial"/>
                <w:color w:val="000000" w:themeColor="text1"/>
                <w:sz w:val="20"/>
                <w:szCs w:val="20"/>
              </w:rPr>
              <w:t>25%RDF +75%RDN (Vermicompost) +</w:t>
            </w:r>
            <w:proofErr w:type="spellStart"/>
            <w:r w:rsidRPr="00D548B9">
              <w:rPr>
                <w:rFonts w:ascii="Arial" w:hAnsi="Arial" w:cs="Arial"/>
                <w:i/>
                <w:color w:val="000000" w:themeColor="text1"/>
                <w:spacing w:val="-1"/>
                <w:sz w:val="20"/>
                <w:szCs w:val="20"/>
              </w:rPr>
              <w:t>Azotobacter</w:t>
            </w:r>
            <w:proofErr w:type="spellEnd"/>
          </w:p>
        </w:tc>
        <w:tc>
          <w:tcPr>
            <w:tcW w:w="688" w:type="pct"/>
            <w:vAlign w:val="center"/>
          </w:tcPr>
          <w:p w:rsidR="00064592" w:rsidRPr="00D548B9" w:rsidRDefault="00064592" w:rsidP="00412633">
            <w:pPr>
              <w:pStyle w:val="TableParagraph"/>
              <w:ind w:left="689" w:right="684"/>
              <w:jc w:val="center"/>
              <w:rPr>
                <w:rFonts w:ascii="Arial" w:hAnsi="Arial" w:cs="Arial"/>
                <w:sz w:val="20"/>
                <w:szCs w:val="20"/>
              </w:rPr>
            </w:pPr>
            <w:r w:rsidRPr="00D548B9">
              <w:rPr>
                <w:rFonts w:ascii="Arial" w:hAnsi="Arial" w:cs="Arial"/>
                <w:sz w:val="20"/>
                <w:szCs w:val="20"/>
              </w:rPr>
              <w:t>50.24</w:t>
            </w:r>
          </w:p>
        </w:tc>
        <w:tc>
          <w:tcPr>
            <w:tcW w:w="731" w:type="pct"/>
            <w:vAlign w:val="center"/>
          </w:tcPr>
          <w:p w:rsidR="00064592" w:rsidRPr="00D548B9" w:rsidRDefault="00064592" w:rsidP="000B5505">
            <w:pPr>
              <w:pStyle w:val="TableParagraph"/>
              <w:ind w:left="689" w:right="684"/>
              <w:jc w:val="center"/>
              <w:rPr>
                <w:rFonts w:ascii="Arial" w:hAnsi="Arial" w:cs="Arial"/>
                <w:sz w:val="20"/>
                <w:szCs w:val="20"/>
              </w:rPr>
            </w:pPr>
            <w:r w:rsidRPr="00D548B9">
              <w:rPr>
                <w:rFonts w:ascii="Arial" w:hAnsi="Arial" w:cs="Arial"/>
                <w:sz w:val="20"/>
                <w:szCs w:val="20"/>
              </w:rPr>
              <w:t>23.02</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14.97</w:t>
            </w:r>
          </w:p>
        </w:tc>
        <w:tc>
          <w:tcPr>
            <w:tcW w:w="688" w:type="pct"/>
            <w:vAlign w:val="center"/>
          </w:tcPr>
          <w:p w:rsidR="00064592" w:rsidRPr="00D548B9" w:rsidRDefault="00064592" w:rsidP="00412633">
            <w:pPr>
              <w:pStyle w:val="TableParagraph"/>
              <w:spacing w:before="40" w:after="40"/>
              <w:ind w:left="689" w:right="684"/>
              <w:jc w:val="center"/>
              <w:rPr>
                <w:rFonts w:ascii="Arial" w:hAnsi="Arial" w:cs="Arial"/>
                <w:sz w:val="20"/>
                <w:szCs w:val="20"/>
              </w:rPr>
            </w:pPr>
            <w:r w:rsidRPr="00D548B9">
              <w:rPr>
                <w:rFonts w:ascii="Arial" w:hAnsi="Arial" w:cs="Arial"/>
                <w:sz w:val="20"/>
                <w:szCs w:val="20"/>
              </w:rPr>
              <w:t>14.32</w:t>
            </w:r>
          </w:p>
        </w:tc>
        <w:tc>
          <w:tcPr>
            <w:tcW w:w="773" w:type="pct"/>
            <w:vAlign w:val="center"/>
          </w:tcPr>
          <w:p w:rsidR="00064592" w:rsidRPr="00D548B9" w:rsidRDefault="00064592" w:rsidP="000B5505">
            <w:pPr>
              <w:spacing w:before="40" w:after="40"/>
              <w:jc w:val="center"/>
              <w:rPr>
                <w:rFonts w:ascii="Arial" w:hAnsi="Arial" w:cs="Arial"/>
                <w:color w:val="000000" w:themeColor="text1"/>
              </w:rPr>
            </w:pPr>
            <w:r w:rsidRPr="00D548B9">
              <w:rPr>
                <w:rFonts w:ascii="Arial" w:hAnsi="Arial" w:cs="Arial"/>
                <w:color w:val="000000" w:themeColor="text1"/>
              </w:rPr>
              <w:t>872.30</w:t>
            </w:r>
          </w:p>
        </w:tc>
      </w:tr>
      <w:tr w:rsidR="00064592" w:rsidRPr="00D548B9" w:rsidTr="001F408F">
        <w:trPr>
          <w:trHeight w:val="147"/>
        </w:trPr>
        <w:tc>
          <w:tcPr>
            <w:tcW w:w="149" w:type="pct"/>
            <w:vAlign w:val="center"/>
          </w:tcPr>
          <w:p w:rsidR="00064592" w:rsidRPr="00D548B9" w:rsidRDefault="00064592" w:rsidP="00412633">
            <w:pPr>
              <w:pStyle w:val="TableParagraph"/>
              <w:jc w:val="center"/>
              <w:rPr>
                <w:rFonts w:ascii="Arial" w:hAnsi="Arial" w:cs="Arial"/>
                <w:b/>
                <w:color w:val="000000" w:themeColor="text1"/>
                <w:sz w:val="20"/>
                <w:szCs w:val="20"/>
              </w:rPr>
            </w:pPr>
            <w:r w:rsidRPr="00D548B9">
              <w:rPr>
                <w:rFonts w:ascii="Arial" w:hAnsi="Arial" w:cs="Arial"/>
                <w:b/>
                <w:color w:val="000000" w:themeColor="text1"/>
                <w:position w:val="1"/>
                <w:sz w:val="20"/>
                <w:szCs w:val="20"/>
              </w:rPr>
              <w:t>T</w:t>
            </w:r>
            <w:r w:rsidRPr="00D548B9">
              <w:rPr>
                <w:rFonts w:ascii="Arial" w:hAnsi="Arial" w:cs="Arial"/>
                <w:b/>
                <w:color w:val="000000" w:themeColor="text1"/>
                <w:sz w:val="20"/>
                <w:szCs w:val="20"/>
                <w:vertAlign w:val="subscript"/>
              </w:rPr>
              <w:t>11</w:t>
            </w:r>
          </w:p>
        </w:tc>
        <w:tc>
          <w:tcPr>
            <w:tcW w:w="1228" w:type="pct"/>
            <w:vAlign w:val="center"/>
          </w:tcPr>
          <w:p w:rsidR="00064592" w:rsidRPr="00D548B9" w:rsidRDefault="00064592" w:rsidP="00412633">
            <w:pPr>
              <w:pStyle w:val="TableParagraph"/>
              <w:ind w:left="107"/>
              <w:jc w:val="center"/>
              <w:rPr>
                <w:rFonts w:ascii="Arial" w:hAnsi="Arial" w:cs="Arial"/>
                <w:i/>
                <w:color w:val="000000" w:themeColor="text1"/>
                <w:sz w:val="20"/>
                <w:szCs w:val="20"/>
              </w:rPr>
            </w:pPr>
            <w:r w:rsidRPr="00D548B9">
              <w:rPr>
                <w:rFonts w:ascii="Arial" w:hAnsi="Arial" w:cs="Arial"/>
                <w:color w:val="000000" w:themeColor="text1"/>
                <w:sz w:val="20"/>
                <w:szCs w:val="20"/>
              </w:rPr>
              <w:t xml:space="preserve">100%RDN (Vermicompost) + </w:t>
            </w:r>
            <w:proofErr w:type="spellStart"/>
            <w:r w:rsidRPr="00D548B9">
              <w:rPr>
                <w:rFonts w:ascii="Arial" w:hAnsi="Arial" w:cs="Arial"/>
                <w:i/>
                <w:color w:val="000000" w:themeColor="text1"/>
                <w:sz w:val="20"/>
                <w:szCs w:val="20"/>
              </w:rPr>
              <w:t>Azotobacter</w:t>
            </w:r>
            <w:proofErr w:type="spellEnd"/>
          </w:p>
        </w:tc>
        <w:tc>
          <w:tcPr>
            <w:tcW w:w="688" w:type="pct"/>
            <w:vAlign w:val="center"/>
          </w:tcPr>
          <w:p w:rsidR="00064592" w:rsidRPr="00D548B9" w:rsidRDefault="00064592" w:rsidP="00412633">
            <w:pPr>
              <w:pStyle w:val="TableParagraph"/>
              <w:spacing w:line="259" w:lineRule="exact"/>
              <w:ind w:right="684"/>
              <w:jc w:val="center"/>
              <w:rPr>
                <w:rFonts w:ascii="Arial" w:hAnsi="Arial" w:cs="Arial"/>
                <w:sz w:val="20"/>
                <w:szCs w:val="20"/>
              </w:rPr>
            </w:pPr>
            <w:r w:rsidRPr="00D548B9">
              <w:rPr>
                <w:rFonts w:ascii="Arial" w:hAnsi="Arial" w:cs="Arial"/>
                <w:sz w:val="20"/>
                <w:szCs w:val="20"/>
              </w:rPr>
              <w:t xml:space="preserve">           51.36</w:t>
            </w:r>
          </w:p>
        </w:tc>
        <w:tc>
          <w:tcPr>
            <w:tcW w:w="731" w:type="pct"/>
            <w:vAlign w:val="center"/>
          </w:tcPr>
          <w:p w:rsidR="00064592" w:rsidRPr="00D548B9" w:rsidRDefault="00064592" w:rsidP="000B5505">
            <w:pPr>
              <w:pStyle w:val="TableParagraph"/>
              <w:spacing w:line="259" w:lineRule="exact"/>
              <w:ind w:left="689" w:right="684"/>
              <w:jc w:val="center"/>
              <w:rPr>
                <w:rFonts w:ascii="Arial" w:hAnsi="Arial" w:cs="Arial"/>
                <w:sz w:val="20"/>
                <w:szCs w:val="20"/>
              </w:rPr>
            </w:pPr>
            <w:r w:rsidRPr="00D548B9">
              <w:rPr>
                <w:rFonts w:ascii="Arial" w:hAnsi="Arial" w:cs="Arial"/>
                <w:sz w:val="20"/>
                <w:szCs w:val="20"/>
              </w:rPr>
              <w:t>23.68</w:t>
            </w:r>
          </w:p>
        </w:tc>
        <w:tc>
          <w:tcPr>
            <w:tcW w:w="743" w:type="pct"/>
            <w:vAlign w:val="center"/>
          </w:tcPr>
          <w:p w:rsidR="00064592" w:rsidRPr="00D548B9" w:rsidRDefault="00064592" w:rsidP="000B5505">
            <w:pPr>
              <w:spacing w:before="40" w:after="40"/>
              <w:jc w:val="center"/>
              <w:rPr>
                <w:rFonts w:ascii="Arial" w:hAnsi="Arial" w:cs="Arial"/>
                <w:color w:val="000000"/>
              </w:rPr>
            </w:pPr>
            <w:r w:rsidRPr="00D548B9">
              <w:rPr>
                <w:rFonts w:ascii="Arial" w:hAnsi="Arial" w:cs="Arial"/>
                <w:color w:val="000000"/>
              </w:rPr>
              <w:t>15.13</w:t>
            </w:r>
          </w:p>
        </w:tc>
        <w:tc>
          <w:tcPr>
            <w:tcW w:w="688" w:type="pct"/>
            <w:vAlign w:val="center"/>
          </w:tcPr>
          <w:p w:rsidR="00064592" w:rsidRPr="00D548B9" w:rsidRDefault="00064592" w:rsidP="00412633">
            <w:pPr>
              <w:pStyle w:val="TableParagraph"/>
              <w:spacing w:before="40" w:after="40" w:line="259" w:lineRule="exact"/>
              <w:ind w:left="689" w:right="684"/>
              <w:jc w:val="center"/>
              <w:rPr>
                <w:rFonts w:ascii="Arial" w:hAnsi="Arial" w:cs="Arial"/>
                <w:sz w:val="20"/>
                <w:szCs w:val="20"/>
              </w:rPr>
            </w:pPr>
            <w:r w:rsidRPr="00D548B9">
              <w:rPr>
                <w:rFonts w:ascii="Arial" w:hAnsi="Arial" w:cs="Arial"/>
                <w:sz w:val="20"/>
                <w:szCs w:val="20"/>
              </w:rPr>
              <w:t>14.87</w:t>
            </w:r>
          </w:p>
        </w:tc>
        <w:tc>
          <w:tcPr>
            <w:tcW w:w="773" w:type="pct"/>
            <w:vAlign w:val="center"/>
          </w:tcPr>
          <w:p w:rsidR="00064592" w:rsidRPr="00D548B9" w:rsidRDefault="00064592" w:rsidP="000B5505">
            <w:pPr>
              <w:spacing w:before="40" w:after="40"/>
              <w:jc w:val="center"/>
              <w:rPr>
                <w:rFonts w:ascii="Arial" w:hAnsi="Arial" w:cs="Arial"/>
                <w:color w:val="000000" w:themeColor="text1"/>
              </w:rPr>
            </w:pPr>
            <w:r w:rsidRPr="00D548B9">
              <w:rPr>
                <w:rFonts w:ascii="Arial" w:hAnsi="Arial" w:cs="Arial"/>
                <w:color w:val="000000" w:themeColor="text1"/>
              </w:rPr>
              <w:t>906.23</w:t>
            </w:r>
          </w:p>
        </w:tc>
      </w:tr>
      <w:tr w:rsidR="00064592" w:rsidRPr="00D548B9" w:rsidTr="001F408F">
        <w:trPr>
          <w:trHeight w:val="147"/>
        </w:trPr>
        <w:tc>
          <w:tcPr>
            <w:tcW w:w="1377" w:type="pct"/>
            <w:gridSpan w:val="2"/>
            <w:vAlign w:val="center"/>
          </w:tcPr>
          <w:p w:rsidR="00064592" w:rsidRPr="00D548B9" w:rsidRDefault="00064592" w:rsidP="00412633">
            <w:pPr>
              <w:pStyle w:val="TableParagraph"/>
              <w:ind w:right="2339"/>
              <w:jc w:val="center"/>
              <w:rPr>
                <w:rFonts w:ascii="Arial" w:hAnsi="Arial" w:cs="Arial"/>
                <w:color w:val="000000" w:themeColor="text1"/>
                <w:sz w:val="20"/>
                <w:szCs w:val="20"/>
              </w:rPr>
            </w:pPr>
            <w:r w:rsidRPr="00D548B9">
              <w:rPr>
                <w:rFonts w:ascii="Arial" w:hAnsi="Arial" w:cs="Arial"/>
                <w:color w:val="000000" w:themeColor="text1"/>
                <w:sz w:val="20"/>
                <w:szCs w:val="20"/>
              </w:rPr>
              <w:t xml:space="preserve">               </w:t>
            </w:r>
            <w:r w:rsidR="00601AA3" w:rsidRPr="00D548B9">
              <w:rPr>
                <w:rFonts w:ascii="Arial" w:hAnsi="Arial" w:cs="Arial"/>
                <w:color w:val="000000" w:themeColor="text1"/>
                <w:sz w:val="20"/>
                <w:szCs w:val="20"/>
              </w:rPr>
              <w:t xml:space="preserve">    </w:t>
            </w:r>
            <w:r w:rsidRPr="00D548B9">
              <w:rPr>
                <w:rFonts w:ascii="Arial" w:hAnsi="Arial" w:cs="Arial"/>
                <w:color w:val="000000" w:themeColor="text1"/>
                <w:sz w:val="20"/>
                <w:szCs w:val="20"/>
              </w:rPr>
              <w:t>CD(P=0.05)</w:t>
            </w:r>
          </w:p>
        </w:tc>
        <w:tc>
          <w:tcPr>
            <w:tcW w:w="688" w:type="pct"/>
            <w:vAlign w:val="center"/>
          </w:tcPr>
          <w:p w:rsidR="00064592" w:rsidRPr="00D548B9" w:rsidRDefault="00064592" w:rsidP="00412633">
            <w:pPr>
              <w:pStyle w:val="TableParagraph"/>
              <w:ind w:left="689" w:right="684"/>
              <w:jc w:val="center"/>
              <w:rPr>
                <w:rFonts w:ascii="Arial" w:hAnsi="Arial" w:cs="Arial"/>
                <w:color w:val="000000" w:themeColor="text1"/>
                <w:sz w:val="20"/>
                <w:szCs w:val="20"/>
              </w:rPr>
            </w:pPr>
            <w:r w:rsidRPr="00D548B9">
              <w:rPr>
                <w:rFonts w:ascii="Arial" w:hAnsi="Arial" w:cs="Arial"/>
                <w:color w:val="000000" w:themeColor="text1"/>
                <w:sz w:val="20"/>
                <w:szCs w:val="20"/>
              </w:rPr>
              <w:t>5.05</w:t>
            </w:r>
          </w:p>
        </w:tc>
        <w:tc>
          <w:tcPr>
            <w:tcW w:w="731" w:type="pct"/>
            <w:vAlign w:val="center"/>
          </w:tcPr>
          <w:p w:rsidR="00064592" w:rsidRPr="00D548B9" w:rsidRDefault="00064592" w:rsidP="00412633">
            <w:pPr>
              <w:pStyle w:val="TableParagraph"/>
              <w:spacing w:line="269" w:lineRule="exact"/>
              <w:ind w:left="689" w:right="684"/>
              <w:jc w:val="center"/>
              <w:rPr>
                <w:rFonts w:ascii="Arial" w:hAnsi="Arial" w:cs="Arial"/>
                <w:color w:val="000000" w:themeColor="text1"/>
                <w:sz w:val="20"/>
                <w:szCs w:val="20"/>
              </w:rPr>
            </w:pPr>
            <w:r w:rsidRPr="00D548B9">
              <w:rPr>
                <w:rFonts w:ascii="Arial" w:hAnsi="Arial" w:cs="Arial"/>
                <w:color w:val="000000" w:themeColor="text1"/>
                <w:sz w:val="20"/>
                <w:szCs w:val="20"/>
              </w:rPr>
              <w:t>2.31</w:t>
            </w:r>
          </w:p>
        </w:tc>
        <w:tc>
          <w:tcPr>
            <w:tcW w:w="743" w:type="pct"/>
            <w:vAlign w:val="center"/>
          </w:tcPr>
          <w:p w:rsidR="00064592" w:rsidRPr="00D548B9" w:rsidRDefault="00064592" w:rsidP="000B5505">
            <w:pPr>
              <w:pStyle w:val="TableParagraph"/>
              <w:spacing w:line="269" w:lineRule="exact"/>
              <w:ind w:left="689" w:right="684"/>
              <w:jc w:val="center"/>
              <w:rPr>
                <w:rFonts w:ascii="Arial" w:hAnsi="Arial" w:cs="Arial"/>
                <w:color w:val="000000" w:themeColor="text1"/>
                <w:sz w:val="20"/>
                <w:szCs w:val="20"/>
              </w:rPr>
            </w:pPr>
            <w:r w:rsidRPr="00D548B9">
              <w:rPr>
                <w:rFonts w:ascii="Arial" w:hAnsi="Arial" w:cs="Arial"/>
                <w:color w:val="000000" w:themeColor="text1"/>
                <w:sz w:val="20"/>
                <w:szCs w:val="20"/>
              </w:rPr>
              <w:t>1.98</w:t>
            </w:r>
          </w:p>
        </w:tc>
        <w:tc>
          <w:tcPr>
            <w:tcW w:w="688" w:type="pct"/>
            <w:vAlign w:val="center"/>
          </w:tcPr>
          <w:p w:rsidR="00064592" w:rsidRPr="00D548B9" w:rsidRDefault="00064592" w:rsidP="000B5505">
            <w:pPr>
              <w:pStyle w:val="TableParagraph"/>
              <w:spacing w:before="40" w:after="40" w:line="269" w:lineRule="exact"/>
              <w:ind w:left="689" w:right="684"/>
              <w:jc w:val="center"/>
              <w:rPr>
                <w:rFonts w:ascii="Arial" w:hAnsi="Arial" w:cs="Arial"/>
                <w:color w:val="000000" w:themeColor="text1"/>
                <w:sz w:val="20"/>
                <w:szCs w:val="20"/>
              </w:rPr>
            </w:pPr>
            <w:r w:rsidRPr="00D548B9">
              <w:rPr>
                <w:rFonts w:ascii="Arial" w:hAnsi="Arial" w:cs="Arial"/>
                <w:color w:val="000000" w:themeColor="text1"/>
                <w:sz w:val="20"/>
                <w:szCs w:val="20"/>
              </w:rPr>
              <w:t>2.23</w:t>
            </w:r>
          </w:p>
        </w:tc>
        <w:tc>
          <w:tcPr>
            <w:tcW w:w="773" w:type="pct"/>
            <w:vAlign w:val="center"/>
          </w:tcPr>
          <w:p w:rsidR="00064592" w:rsidRPr="00D548B9" w:rsidRDefault="00064592" w:rsidP="00412633">
            <w:pPr>
              <w:pStyle w:val="TableParagraph"/>
              <w:ind w:left="689" w:right="684"/>
              <w:jc w:val="center"/>
              <w:rPr>
                <w:rFonts w:ascii="Arial" w:hAnsi="Arial" w:cs="Arial"/>
                <w:color w:val="000000" w:themeColor="text1"/>
                <w:sz w:val="20"/>
                <w:szCs w:val="20"/>
              </w:rPr>
            </w:pPr>
            <w:r w:rsidRPr="00D548B9">
              <w:rPr>
                <w:rFonts w:ascii="Arial" w:hAnsi="Arial" w:cs="Arial"/>
                <w:color w:val="000000" w:themeColor="text1"/>
                <w:sz w:val="20"/>
                <w:szCs w:val="20"/>
              </w:rPr>
              <w:t>34.92</w:t>
            </w:r>
          </w:p>
        </w:tc>
      </w:tr>
    </w:tbl>
    <w:p w:rsidR="009744D8" w:rsidRPr="00D548B9" w:rsidRDefault="009744D8" w:rsidP="00F720D9">
      <w:pPr>
        <w:jc w:val="both"/>
        <w:rPr>
          <w:rFonts w:ascii="Arial" w:hAnsi="Arial" w:cs="Arial"/>
          <w:color w:val="000000" w:themeColor="text1"/>
          <w:sz w:val="24"/>
          <w:szCs w:val="24"/>
        </w:rPr>
        <w:sectPr w:rsidR="009744D8" w:rsidRPr="00D548B9" w:rsidSect="00361D7D">
          <w:pgSz w:w="15840" w:h="12240" w:orient="landscape"/>
          <w:pgMar w:top="1440" w:right="1440" w:bottom="1440" w:left="1440" w:header="708" w:footer="708" w:gutter="0"/>
          <w:lnNumType w:countBy="1" w:restart="continuous"/>
          <w:cols w:space="708"/>
          <w:docGrid w:linePitch="360"/>
        </w:sectPr>
      </w:pPr>
    </w:p>
    <w:p w:rsidR="0033620B" w:rsidRPr="00D548B9" w:rsidRDefault="0033620B" w:rsidP="00210745">
      <w:pPr>
        <w:rPr>
          <w:rFonts w:ascii="Arial" w:eastAsiaTheme="majorEastAsia" w:hAnsi="Arial" w:cs="Arial"/>
          <w:b/>
          <w:iCs/>
          <w:color w:val="000000" w:themeColor="text1"/>
          <w:sz w:val="24"/>
          <w:szCs w:val="24"/>
        </w:rPr>
      </w:pPr>
      <w:r w:rsidRPr="00D548B9">
        <w:rPr>
          <w:rFonts w:ascii="Arial" w:eastAsiaTheme="majorEastAsia" w:hAnsi="Arial" w:cs="Arial"/>
          <w:b/>
          <w:iCs/>
          <w:color w:val="000000" w:themeColor="text1"/>
          <w:sz w:val="24"/>
          <w:szCs w:val="24"/>
        </w:rPr>
        <w:lastRenderedPageBreak/>
        <w:t>Table</w:t>
      </w:r>
      <w:r w:rsidR="00B25C3F">
        <w:rPr>
          <w:rFonts w:ascii="Arial" w:eastAsiaTheme="majorEastAsia" w:hAnsi="Arial" w:cs="Arial"/>
          <w:b/>
          <w:iCs/>
          <w:color w:val="000000" w:themeColor="text1"/>
          <w:sz w:val="24"/>
          <w:szCs w:val="24"/>
        </w:rPr>
        <w:t>3</w:t>
      </w:r>
      <w:r w:rsidRPr="00D548B9">
        <w:rPr>
          <w:rFonts w:ascii="Arial" w:eastAsiaTheme="majorEastAsia" w:hAnsi="Arial" w:cs="Arial"/>
          <w:b/>
          <w:iCs/>
          <w:color w:val="000000" w:themeColor="text1"/>
          <w:sz w:val="24"/>
          <w:szCs w:val="24"/>
        </w:rPr>
        <w:t>. Effect of nitrogen substitution through vermicompost on quality parameters of cauliflower</w:t>
      </w:r>
    </w:p>
    <w:p w:rsidR="00376BBE" w:rsidRPr="00D548B9" w:rsidRDefault="00376BBE" w:rsidP="00F720D9">
      <w:pPr>
        <w:pStyle w:val="Body"/>
        <w:spacing w:after="0"/>
        <w:rPr>
          <w:rFonts w:ascii="Arial" w:hAnsi="Arial" w:cs="Arial"/>
          <w:color w:val="000000" w:themeColor="text1"/>
        </w:rPr>
      </w:pPr>
    </w:p>
    <w:tbl>
      <w:tblPr>
        <w:tblStyle w:val="TableGrid"/>
        <w:tblW w:w="5059" w:type="pct"/>
        <w:tblLook w:val="04A0" w:firstRow="1" w:lastRow="0" w:firstColumn="1" w:lastColumn="0" w:noHBand="0" w:noVBand="1"/>
      </w:tblPr>
      <w:tblGrid>
        <w:gridCol w:w="872"/>
        <w:gridCol w:w="7696"/>
        <w:gridCol w:w="3857"/>
        <w:gridCol w:w="2363"/>
      </w:tblGrid>
      <w:tr w:rsidR="0033620B" w:rsidRPr="00D548B9" w:rsidTr="00841ACA">
        <w:trPr>
          <w:trHeight w:val="619"/>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position w:val="1"/>
                <w:sz w:val="24"/>
                <w:szCs w:val="24"/>
              </w:rPr>
            </w:pPr>
          </w:p>
        </w:tc>
        <w:tc>
          <w:tcPr>
            <w:tcW w:w="2602" w:type="pct"/>
            <w:vAlign w:val="center"/>
          </w:tcPr>
          <w:p w:rsidR="0033620B" w:rsidRPr="00D548B9" w:rsidRDefault="0033620B" w:rsidP="00F720D9">
            <w:pPr>
              <w:pStyle w:val="TableParagraph"/>
              <w:ind w:right="2337"/>
              <w:jc w:val="center"/>
              <w:rPr>
                <w:rFonts w:ascii="Arial" w:hAnsi="Arial" w:cs="Arial"/>
                <w:b/>
                <w:color w:val="000000" w:themeColor="text1"/>
                <w:sz w:val="24"/>
                <w:szCs w:val="24"/>
              </w:rPr>
            </w:pPr>
            <w:r w:rsidRPr="00D548B9">
              <w:rPr>
                <w:rFonts w:ascii="Arial" w:hAnsi="Arial" w:cs="Arial"/>
                <w:b/>
                <w:color w:val="000000" w:themeColor="text1"/>
                <w:sz w:val="24"/>
                <w:szCs w:val="24"/>
              </w:rPr>
              <w:t>Treatment</w:t>
            </w:r>
          </w:p>
        </w:tc>
        <w:tc>
          <w:tcPr>
            <w:tcW w:w="1304" w:type="pct"/>
            <w:vAlign w:val="center"/>
          </w:tcPr>
          <w:p w:rsidR="0033620B" w:rsidRPr="00D548B9" w:rsidRDefault="0033620B" w:rsidP="00F720D9">
            <w:pPr>
              <w:pStyle w:val="TableParagraph"/>
              <w:ind w:left="89" w:right="35"/>
              <w:jc w:val="center"/>
              <w:rPr>
                <w:rFonts w:ascii="Arial" w:hAnsi="Arial" w:cs="Arial"/>
                <w:b/>
                <w:color w:val="000000" w:themeColor="text1"/>
                <w:sz w:val="24"/>
                <w:szCs w:val="24"/>
              </w:rPr>
            </w:pPr>
            <w:r w:rsidRPr="00D548B9">
              <w:rPr>
                <w:rFonts w:ascii="Arial" w:hAnsi="Arial" w:cs="Arial"/>
                <w:b/>
                <w:color w:val="000000" w:themeColor="text1"/>
                <w:sz w:val="24"/>
                <w:szCs w:val="24"/>
              </w:rPr>
              <w:t>TSS (</w:t>
            </w:r>
            <w:r w:rsidRPr="00D548B9">
              <w:rPr>
                <w:rFonts w:ascii="Arial" w:hAnsi="Arial" w:cs="Arial"/>
                <w:color w:val="000000" w:themeColor="text1"/>
                <w:sz w:val="24"/>
                <w:szCs w:val="24"/>
              </w:rPr>
              <w:t>˚</w:t>
            </w:r>
            <w:r w:rsidRPr="00D548B9">
              <w:rPr>
                <w:rFonts w:ascii="Arial" w:hAnsi="Arial" w:cs="Arial"/>
                <w:b/>
                <w:color w:val="000000" w:themeColor="text1"/>
                <w:sz w:val="24"/>
                <w:szCs w:val="24"/>
              </w:rPr>
              <w:t>Brix)</w:t>
            </w:r>
          </w:p>
        </w:tc>
        <w:tc>
          <w:tcPr>
            <w:tcW w:w="799" w:type="pct"/>
            <w:vAlign w:val="center"/>
          </w:tcPr>
          <w:p w:rsidR="0033620B" w:rsidRPr="00D548B9" w:rsidRDefault="0033620B" w:rsidP="00F720D9">
            <w:pPr>
              <w:pStyle w:val="TableParagraph"/>
              <w:jc w:val="center"/>
              <w:rPr>
                <w:rFonts w:ascii="Arial" w:hAnsi="Arial" w:cs="Arial"/>
                <w:b/>
                <w:color w:val="000000" w:themeColor="text1"/>
                <w:sz w:val="24"/>
                <w:szCs w:val="24"/>
              </w:rPr>
            </w:pPr>
            <w:r w:rsidRPr="00D548B9">
              <w:rPr>
                <w:rFonts w:ascii="Arial" w:hAnsi="Arial" w:cs="Arial"/>
                <w:b/>
                <w:color w:val="000000" w:themeColor="text1"/>
                <w:sz w:val="24"/>
                <w:szCs w:val="24"/>
              </w:rPr>
              <w:t>Ascorbic acid</w:t>
            </w:r>
          </w:p>
          <w:p w:rsidR="0033620B" w:rsidRPr="00D548B9" w:rsidRDefault="0033620B" w:rsidP="00F720D9">
            <w:pPr>
              <w:pStyle w:val="TableParagraph"/>
              <w:jc w:val="center"/>
              <w:rPr>
                <w:rFonts w:ascii="Arial" w:hAnsi="Arial" w:cs="Arial"/>
                <w:b/>
                <w:color w:val="000000" w:themeColor="text1"/>
                <w:sz w:val="24"/>
                <w:szCs w:val="24"/>
              </w:rPr>
            </w:pPr>
            <w:r w:rsidRPr="00D548B9">
              <w:rPr>
                <w:rFonts w:ascii="Arial" w:hAnsi="Arial" w:cs="Arial"/>
                <w:b/>
                <w:color w:val="000000" w:themeColor="text1"/>
                <w:sz w:val="24"/>
                <w:szCs w:val="24"/>
              </w:rPr>
              <w:t>(mg 100 g</w:t>
            </w:r>
            <w:r w:rsidRPr="00D548B9">
              <w:rPr>
                <w:rFonts w:ascii="Arial" w:hAnsi="Arial" w:cs="Arial"/>
                <w:b/>
                <w:color w:val="000000" w:themeColor="text1"/>
                <w:sz w:val="24"/>
                <w:szCs w:val="24"/>
                <w:vertAlign w:val="superscript"/>
              </w:rPr>
              <w:t>-1</w:t>
            </w:r>
            <w:r w:rsidRPr="00D548B9">
              <w:rPr>
                <w:rFonts w:ascii="Arial" w:hAnsi="Arial" w:cs="Arial"/>
                <w:b/>
                <w:color w:val="000000" w:themeColor="text1"/>
                <w:sz w:val="24"/>
                <w:szCs w:val="24"/>
              </w:rPr>
              <w:t>)</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1</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Control</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6.10</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53.80</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2</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100% RDF</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6.37</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lang w:val="en-IN"/>
              </w:rPr>
            </w:pPr>
            <w:r w:rsidRPr="00D548B9">
              <w:rPr>
                <w:rFonts w:ascii="Arial" w:hAnsi="Arial" w:cs="Arial"/>
                <w:color w:val="000000" w:themeColor="text1"/>
                <w:sz w:val="24"/>
                <w:szCs w:val="24"/>
              </w:rPr>
              <w:t>56.71</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3</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75% RDF+25% RDN (Vermicompost)</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6.40</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57.23</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4</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50% RDF+50% RDN</w:t>
            </w:r>
            <w:r w:rsidR="00B86957" w:rsidRPr="00D548B9">
              <w:rPr>
                <w:rFonts w:ascii="Arial" w:hAnsi="Arial" w:cs="Arial"/>
                <w:color w:val="000000" w:themeColor="text1"/>
                <w:sz w:val="24"/>
                <w:szCs w:val="24"/>
              </w:rPr>
              <w:t xml:space="preserve"> </w:t>
            </w:r>
            <w:r w:rsidRPr="00D548B9">
              <w:rPr>
                <w:rFonts w:ascii="Arial" w:hAnsi="Arial" w:cs="Arial"/>
                <w:color w:val="000000" w:themeColor="text1"/>
                <w:sz w:val="24"/>
                <w:szCs w:val="24"/>
              </w:rPr>
              <w:t>(Vermicompost)</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6.51</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57.56</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5</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25% RDF+75% RDN (Vermicompost)</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6.67</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57.59</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6</w:t>
            </w:r>
          </w:p>
        </w:tc>
        <w:tc>
          <w:tcPr>
            <w:tcW w:w="2602" w:type="pct"/>
            <w:vAlign w:val="center"/>
          </w:tcPr>
          <w:p w:rsidR="0033620B" w:rsidRPr="00D548B9" w:rsidRDefault="0033620B" w:rsidP="00F720D9">
            <w:pPr>
              <w:pStyle w:val="TableParagraph"/>
              <w:spacing w:before="40" w:after="40"/>
              <w:ind w:left="107"/>
              <w:jc w:val="both"/>
              <w:rPr>
                <w:rFonts w:ascii="Arial" w:hAnsi="Arial" w:cs="Arial"/>
                <w:color w:val="000000" w:themeColor="text1"/>
                <w:sz w:val="24"/>
                <w:szCs w:val="24"/>
              </w:rPr>
            </w:pPr>
            <w:r w:rsidRPr="00D548B9">
              <w:rPr>
                <w:rFonts w:ascii="Arial" w:hAnsi="Arial" w:cs="Arial"/>
                <w:color w:val="000000" w:themeColor="text1"/>
                <w:sz w:val="24"/>
                <w:szCs w:val="24"/>
              </w:rPr>
              <w:t>100% RDN</w:t>
            </w:r>
            <w:r w:rsidR="00B86957" w:rsidRPr="00D548B9">
              <w:rPr>
                <w:rFonts w:ascii="Arial" w:hAnsi="Arial" w:cs="Arial"/>
                <w:color w:val="000000" w:themeColor="text1"/>
                <w:sz w:val="24"/>
                <w:szCs w:val="24"/>
              </w:rPr>
              <w:t xml:space="preserve"> </w:t>
            </w:r>
            <w:r w:rsidRPr="00D548B9">
              <w:rPr>
                <w:rFonts w:ascii="Arial" w:hAnsi="Arial" w:cs="Arial"/>
                <w:color w:val="000000" w:themeColor="text1"/>
                <w:sz w:val="24"/>
                <w:szCs w:val="24"/>
              </w:rPr>
              <w:t>(Vermicompost)</w:t>
            </w:r>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6.78</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57.82</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position w:val="1"/>
                <w:sz w:val="24"/>
                <w:szCs w:val="24"/>
                <w:vertAlign w:val="subscript"/>
              </w:rPr>
              <w:t>7</w:t>
            </w:r>
          </w:p>
        </w:tc>
        <w:tc>
          <w:tcPr>
            <w:tcW w:w="2602" w:type="pct"/>
            <w:vAlign w:val="center"/>
          </w:tcPr>
          <w:p w:rsidR="0033620B" w:rsidRPr="00D548B9" w:rsidRDefault="0033620B" w:rsidP="00F720D9">
            <w:pPr>
              <w:pStyle w:val="TableParagraph"/>
              <w:spacing w:before="40" w:after="40"/>
              <w:ind w:left="107"/>
              <w:jc w:val="both"/>
              <w:rPr>
                <w:rFonts w:ascii="Arial" w:hAnsi="Arial" w:cs="Arial"/>
                <w:i/>
                <w:color w:val="000000" w:themeColor="text1"/>
                <w:sz w:val="24"/>
                <w:szCs w:val="24"/>
              </w:rPr>
            </w:pPr>
            <w:r w:rsidRPr="00D548B9">
              <w:rPr>
                <w:rFonts w:ascii="Arial" w:hAnsi="Arial" w:cs="Arial"/>
                <w:color w:val="000000" w:themeColor="text1"/>
                <w:sz w:val="24"/>
                <w:szCs w:val="24"/>
              </w:rPr>
              <w:t>100 % RDF+</w:t>
            </w:r>
            <w:r w:rsidR="00B86957" w:rsidRPr="00D548B9">
              <w:rPr>
                <w:rFonts w:ascii="Arial" w:hAnsi="Arial" w:cs="Arial"/>
                <w:color w:val="000000" w:themeColor="text1"/>
                <w:sz w:val="24"/>
                <w:szCs w:val="24"/>
              </w:rPr>
              <w:t xml:space="preserve"> </w:t>
            </w:r>
            <w:proofErr w:type="spellStart"/>
            <w:r w:rsidRPr="00D548B9">
              <w:rPr>
                <w:rFonts w:ascii="Arial" w:hAnsi="Arial" w:cs="Arial"/>
                <w:i/>
                <w:color w:val="000000" w:themeColor="text1"/>
                <w:sz w:val="24"/>
                <w:szCs w:val="24"/>
              </w:rPr>
              <w:t>Azotobacter</w:t>
            </w:r>
            <w:proofErr w:type="spellEnd"/>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6.84</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58.07</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8</w:t>
            </w:r>
          </w:p>
        </w:tc>
        <w:tc>
          <w:tcPr>
            <w:tcW w:w="2602" w:type="pct"/>
            <w:vAlign w:val="center"/>
          </w:tcPr>
          <w:p w:rsidR="0033620B" w:rsidRPr="00D548B9" w:rsidRDefault="0033620B" w:rsidP="00F720D9">
            <w:pPr>
              <w:pStyle w:val="TableParagraph"/>
              <w:spacing w:before="40" w:after="40"/>
              <w:ind w:left="107"/>
              <w:jc w:val="both"/>
              <w:rPr>
                <w:rFonts w:ascii="Arial" w:hAnsi="Arial" w:cs="Arial"/>
                <w:i/>
                <w:color w:val="000000" w:themeColor="text1"/>
                <w:sz w:val="24"/>
                <w:szCs w:val="24"/>
              </w:rPr>
            </w:pPr>
            <w:r w:rsidRPr="00D548B9">
              <w:rPr>
                <w:rFonts w:ascii="Arial" w:hAnsi="Arial" w:cs="Arial"/>
                <w:color w:val="000000" w:themeColor="text1"/>
                <w:sz w:val="24"/>
                <w:szCs w:val="24"/>
              </w:rPr>
              <w:t>75% RDF +25% RDN (Vermicompost)+</w:t>
            </w:r>
            <w:proofErr w:type="spellStart"/>
            <w:r w:rsidRPr="00D548B9">
              <w:rPr>
                <w:rFonts w:ascii="Arial" w:hAnsi="Arial" w:cs="Arial"/>
                <w:i/>
                <w:color w:val="000000" w:themeColor="text1"/>
                <w:sz w:val="24"/>
                <w:szCs w:val="24"/>
              </w:rPr>
              <w:t>Azotobacter</w:t>
            </w:r>
            <w:proofErr w:type="spellEnd"/>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6.91</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58.14</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9</w:t>
            </w:r>
          </w:p>
        </w:tc>
        <w:tc>
          <w:tcPr>
            <w:tcW w:w="2602" w:type="pct"/>
            <w:vAlign w:val="center"/>
          </w:tcPr>
          <w:p w:rsidR="0033620B" w:rsidRPr="00D548B9" w:rsidRDefault="0033620B" w:rsidP="00F720D9">
            <w:pPr>
              <w:pStyle w:val="TableParagraph"/>
              <w:spacing w:before="40" w:after="40"/>
              <w:ind w:left="107"/>
              <w:jc w:val="both"/>
              <w:rPr>
                <w:rFonts w:ascii="Arial" w:hAnsi="Arial" w:cs="Arial"/>
                <w:i/>
                <w:color w:val="000000" w:themeColor="text1"/>
                <w:sz w:val="24"/>
                <w:szCs w:val="24"/>
              </w:rPr>
            </w:pPr>
            <w:r w:rsidRPr="00D548B9">
              <w:rPr>
                <w:rFonts w:ascii="Arial" w:hAnsi="Arial" w:cs="Arial"/>
                <w:color w:val="000000" w:themeColor="text1"/>
                <w:sz w:val="24"/>
                <w:szCs w:val="24"/>
              </w:rPr>
              <w:t>50% RDF +50% RDN (Vermicompost)+</w:t>
            </w:r>
            <w:proofErr w:type="spellStart"/>
            <w:r w:rsidRPr="00D548B9">
              <w:rPr>
                <w:rFonts w:ascii="Arial" w:hAnsi="Arial" w:cs="Arial"/>
                <w:i/>
                <w:color w:val="000000" w:themeColor="text1"/>
                <w:sz w:val="24"/>
                <w:szCs w:val="24"/>
              </w:rPr>
              <w:t>Azotobacter</w:t>
            </w:r>
            <w:proofErr w:type="spellEnd"/>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7.02</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58.25</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10</w:t>
            </w:r>
          </w:p>
        </w:tc>
        <w:tc>
          <w:tcPr>
            <w:tcW w:w="2602" w:type="pct"/>
            <w:vAlign w:val="center"/>
          </w:tcPr>
          <w:p w:rsidR="0033620B" w:rsidRPr="00D548B9" w:rsidRDefault="0033620B" w:rsidP="00F720D9">
            <w:pPr>
              <w:pStyle w:val="TableParagraph"/>
              <w:spacing w:before="40" w:after="40"/>
              <w:ind w:left="107"/>
              <w:jc w:val="both"/>
              <w:rPr>
                <w:rFonts w:ascii="Arial" w:hAnsi="Arial" w:cs="Arial"/>
                <w:i/>
                <w:color w:val="000000" w:themeColor="text1"/>
                <w:sz w:val="24"/>
                <w:szCs w:val="24"/>
              </w:rPr>
            </w:pPr>
            <w:r w:rsidRPr="00D548B9">
              <w:rPr>
                <w:rFonts w:ascii="Arial" w:hAnsi="Arial" w:cs="Arial"/>
                <w:color w:val="000000" w:themeColor="text1"/>
                <w:sz w:val="24"/>
                <w:szCs w:val="24"/>
              </w:rPr>
              <w:t>25% RDF +75% RDN (Vermicompost)+</w:t>
            </w:r>
            <w:proofErr w:type="spellStart"/>
            <w:r w:rsidRPr="00D548B9">
              <w:rPr>
                <w:rFonts w:ascii="Arial" w:hAnsi="Arial" w:cs="Arial"/>
                <w:i/>
                <w:color w:val="000000" w:themeColor="text1"/>
                <w:spacing w:val="-1"/>
                <w:sz w:val="24"/>
                <w:szCs w:val="24"/>
              </w:rPr>
              <w:t>Azotobacter</w:t>
            </w:r>
            <w:proofErr w:type="spellEnd"/>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7.14</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58.35</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sz w:val="24"/>
                <w:szCs w:val="24"/>
              </w:rPr>
            </w:pPr>
            <w:r w:rsidRPr="00D548B9">
              <w:rPr>
                <w:rFonts w:ascii="Arial" w:hAnsi="Arial" w:cs="Arial"/>
                <w:b/>
                <w:color w:val="000000" w:themeColor="text1"/>
                <w:position w:val="1"/>
                <w:sz w:val="24"/>
                <w:szCs w:val="24"/>
              </w:rPr>
              <w:t>T</w:t>
            </w:r>
            <w:r w:rsidRPr="00D548B9">
              <w:rPr>
                <w:rFonts w:ascii="Arial" w:hAnsi="Arial" w:cs="Arial"/>
                <w:b/>
                <w:color w:val="000000" w:themeColor="text1"/>
                <w:sz w:val="24"/>
                <w:szCs w:val="24"/>
                <w:vertAlign w:val="subscript"/>
              </w:rPr>
              <w:t>11</w:t>
            </w:r>
          </w:p>
        </w:tc>
        <w:tc>
          <w:tcPr>
            <w:tcW w:w="2602" w:type="pct"/>
            <w:vAlign w:val="center"/>
          </w:tcPr>
          <w:p w:rsidR="0033620B" w:rsidRPr="00D548B9" w:rsidRDefault="0033620B" w:rsidP="00F720D9">
            <w:pPr>
              <w:pStyle w:val="TableParagraph"/>
              <w:spacing w:before="40" w:after="40"/>
              <w:ind w:left="107"/>
              <w:jc w:val="both"/>
              <w:rPr>
                <w:rFonts w:ascii="Arial" w:hAnsi="Arial" w:cs="Arial"/>
                <w:i/>
                <w:color w:val="000000" w:themeColor="text1"/>
                <w:sz w:val="24"/>
                <w:szCs w:val="24"/>
              </w:rPr>
            </w:pPr>
            <w:r w:rsidRPr="00D548B9">
              <w:rPr>
                <w:rFonts w:ascii="Arial" w:hAnsi="Arial" w:cs="Arial"/>
                <w:color w:val="000000" w:themeColor="text1"/>
                <w:sz w:val="24"/>
                <w:szCs w:val="24"/>
              </w:rPr>
              <w:t xml:space="preserve">100%RDN (Vermicompost) + </w:t>
            </w:r>
            <w:proofErr w:type="spellStart"/>
            <w:r w:rsidRPr="00D548B9">
              <w:rPr>
                <w:rFonts w:ascii="Arial" w:hAnsi="Arial" w:cs="Arial"/>
                <w:i/>
                <w:color w:val="000000" w:themeColor="text1"/>
                <w:sz w:val="24"/>
                <w:szCs w:val="24"/>
              </w:rPr>
              <w:t>Azotobacter</w:t>
            </w:r>
            <w:proofErr w:type="spellEnd"/>
          </w:p>
        </w:tc>
        <w:tc>
          <w:tcPr>
            <w:tcW w:w="1304" w:type="pct"/>
            <w:vAlign w:val="center"/>
          </w:tcPr>
          <w:p w:rsidR="0033620B" w:rsidRPr="00D548B9" w:rsidRDefault="0033620B" w:rsidP="00F720D9">
            <w:pPr>
              <w:spacing w:before="40" w:after="40"/>
              <w:jc w:val="center"/>
              <w:rPr>
                <w:rFonts w:ascii="Arial" w:hAnsi="Arial" w:cs="Arial"/>
                <w:color w:val="000000" w:themeColor="text1"/>
                <w:sz w:val="24"/>
                <w:szCs w:val="24"/>
              </w:rPr>
            </w:pPr>
            <w:r w:rsidRPr="00D548B9">
              <w:rPr>
                <w:rFonts w:ascii="Arial" w:hAnsi="Arial" w:cs="Arial"/>
                <w:color w:val="000000" w:themeColor="text1"/>
                <w:sz w:val="24"/>
                <w:szCs w:val="24"/>
              </w:rPr>
              <w:t>7.21</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58.67</w:t>
            </w:r>
          </w:p>
        </w:tc>
      </w:tr>
      <w:tr w:rsidR="0033620B" w:rsidRPr="00D548B9" w:rsidTr="00841ACA">
        <w:trPr>
          <w:trHeight w:val="511"/>
        </w:trPr>
        <w:tc>
          <w:tcPr>
            <w:tcW w:w="295" w:type="pct"/>
            <w:vAlign w:val="center"/>
          </w:tcPr>
          <w:p w:rsidR="0033620B" w:rsidRPr="00D548B9" w:rsidRDefault="0033620B" w:rsidP="00F720D9">
            <w:pPr>
              <w:pStyle w:val="TableParagraph"/>
              <w:spacing w:before="40" w:after="40"/>
              <w:jc w:val="center"/>
              <w:rPr>
                <w:rFonts w:ascii="Arial" w:hAnsi="Arial" w:cs="Arial"/>
                <w:b/>
                <w:color w:val="000000" w:themeColor="text1"/>
                <w:position w:val="1"/>
                <w:sz w:val="24"/>
                <w:szCs w:val="24"/>
              </w:rPr>
            </w:pPr>
          </w:p>
        </w:tc>
        <w:tc>
          <w:tcPr>
            <w:tcW w:w="2602" w:type="pct"/>
            <w:vAlign w:val="center"/>
          </w:tcPr>
          <w:p w:rsidR="0033620B" w:rsidRPr="00D548B9" w:rsidRDefault="0033620B" w:rsidP="00F720D9">
            <w:pPr>
              <w:pStyle w:val="TableParagraph"/>
              <w:spacing w:before="40" w:after="40"/>
              <w:ind w:left="107"/>
              <w:jc w:val="center"/>
              <w:rPr>
                <w:rFonts w:ascii="Arial" w:hAnsi="Arial" w:cs="Arial"/>
                <w:color w:val="000000" w:themeColor="text1"/>
                <w:sz w:val="24"/>
                <w:szCs w:val="24"/>
              </w:rPr>
            </w:pPr>
            <w:r w:rsidRPr="00D548B9">
              <w:rPr>
                <w:rFonts w:ascii="Arial" w:hAnsi="Arial" w:cs="Arial"/>
                <w:color w:val="000000" w:themeColor="text1"/>
                <w:sz w:val="24"/>
                <w:szCs w:val="24"/>
              </w:rPr>
              <w:t>CD (P=0.05)</w:t>
            </w:r>
          </w:p>
        </w:tc>
        <w:tc>
          <w:tcPr>
            <w:tcW w:w="1304" w:type="pct"/>
            <w:vAlign w:val="center"/>
          </w:tcPr>
          <w:p w:rsidR="0033620B" w:rsidRPr="00D548B9" w:rsidRDefault="0033620B" w:rsidP="00F720D9">
            <w:pPr>
              <w:pStyle w:val="TableParagraph"/>
              <w:spacing w:before="40" w:after="40"/>
              <w:ind w:left="689" w:right="684"/>
              <w:jc w:val="center"/>
              <w:rPr>
                <w:rFonts w:ascii="Arial" w:hAnsi="Arial" w:cs="Arial"/>
                <w:color w:val="000000" w:themeColor="text1"/>
                <w:sz w:val="24"/>
                <w:szCs w:val="24"/>
              </w:rPr>
            </w:pPr>
            <w:r w:rsidRPr="00D548B9">
              <w:rPr>
                <w:rFonts w:ascii="Arial" w:hAnsi="Arial" w:cs="Arial"/>
                <w:color w:val="000000" w:themeColor="text1"/>
                <w:sz w:val="24"/>
                <w:szCs w:val="24"/>
              </w:rPr>
              <w:t>0.30</w:t>
            </w:r>
          </w:p>
        </w:tc>
        <w:tc>
          <w:tcPr>
            <w:tcW w:w="799" w:type="pct"/>
            <w:vAlign w:val="center"/>
          </w:tcPr>
          <w:p w:rsidR="0033620B" w:rsidRPr="00D548B9" w:rsidRDefault="0033620B" w:rsidP="00F720D9">
            <w:pPr>
              <w:pStyle w:val="TableParagraph"/>
              <w:spacing w:before="60" w:after="60"/>
              <w:jc w:val="center"/>
              <w:rPr>
                <w:rFonts w:ascii="Arial" w:hAnsi="Arial" w:cs="Arial"/>
                <w:color w:val="000000" w:themeColor="text1"/>
                <w:sz w:val="24"/>
                <w:szCs w:val="24"/>
              </w:rPr>
            </w:pPr>
            <w:r w:rsidRPr="00D548B9">
              <w:rPr>
                <w:rFonts w:ascii="Arial" w:hAnsi="Arial" w:cs="Arial"/>
                <w:color w:val="000000" w:themeColor="text1"/>
                <w:sz w:val="24"/>
                <w:szCs w:val="24"/>
              </w:rPr>
              <w:t>0.84</w:t>
            </w:r>
          </w:p>
        </w:tc>
      </w:tr>
    </w:tbl>
    <w:p w:rsidR="00927834" w:rsidRPr="00D548B9" w:rsidRDefault="00927834" w:rsidP="00F720D9">
      <w:pPr>
        <w:autoSpaceDE w:val="0"/>
        <w:autoSpaceDN w:val="0"/>
        <w:adjustRightInd w:val="0"/>
        <w:jc w:val="both"/>
        <w:rPr>
          <w:rFonts w:ascii="Arial" w:hAnsi="Arial" w:cs="Arial"/>
          <w:b/>
          <w:bCs/>
          <w:color w:val="000000" w:themeColor="text1"/>
          <w:sz w:val="22"/>
          <w:szCs w:val="22"/>
        </w:rPr>
      </w:pPr>
    </w:p>
    <w:p w:rsidR="00C522D2" w:rsidRPr="00D548B9" w:rsidRDefault="00C522D2" w:rsidP="00F720D9">
      <w:pPr>
        <w:autoSpaceDE w:val="0"/>
        <w:autoSpaceDN w:val="0"/>
        <w:adjustRightInd w:val="0"/>
        <w:jc w:val="both"/>
        <w:rPr>
          <w:rFonts w:ascii="Arial" w:hAnsi="Arial" w:cs="Arial"/>
          <w:b/>
          <w:color w:val="000000" w:themeColor="text1"/>
          <w:sz w:val="22"/>
          <w:szCs w:val="22"/>
        </w:rPr>
      </w:pPr>
    </w:p>
    <w:p w:rsidR="00C522D2" w:rsidRPr="00D548B9" w:rsidRDefault="00C522D2" w:rsidP="00F720D9">
      <w:pPr>
        <w:autoSpaceDE w:val="0"/>
        <w:autoSpaceDN w:val="0"/>
        <w:adjustRightInd w:val="0"/>
        <w:jc w:val="both"/>
        <w:rPr>
          <w:rFonts w:ascii="Arial" w:hAnsi="Arial" w:cs="Arial"/>
          <w:b/>
          <w:color w:val="000000" w:themeColor="text1"/>
          <w:sz w:val="22"/>
          <w:szCs w:val="22"/>
        </w:rPr>
      </w:pPr>
    </w:p>
    <w:p w:rsidR="00C522D2" w:rsidRPr="00D548B9" w:rsidRDefault="00C522D2" w:rsidP="00F720D9">
      <w:pPr>
        <w:autoSpaceDE w:val="0"/>
        <w:autoSpaceDN w:val="0"/>
        <w:adjustRightInd w:val="0"/>
        <w:jc w:val="both"/>
        <w:rPr>
          <w:rFonts w:ascii="Arial" w:hAnsi="Arial" w:cs="Arial"/>
          <w:b/>
          <w:color w:val="000000" w:themeColor="text1"/>
          <w:sz w:val="22"/>
          <w:szCs w:val="22"/>
        </w:rPr>
      </w:pPr>
    </w:p>
    <w:p w:rsidR="00C522D2" w:rsidRPr="00D548B9" w:rsidRDefault="00C522D2" w:rsidP="00F720D9">
      <w:pPr>
        <w:autoSpaceDE w:val="0"/>
        <w:autoSpaceDN w:val="0"/>
        <w:adjustRightInd w:val="0"/>
        <w:jc w:val="both"/>
        <w:rPr>
          <w:rFonts w:ascii="Arial" w:hAnsi="Arial" w:cs="Arial"/>
          <w:b/>
          <w:color w:val="000000" w:themeColor="text1"/>
          <w:sz w:val="22"/>
          <w:szCs w:val="22"/>
        </w:rPr>
      </w:pPr>
    </w:p>
    <w:p w:rsidR="00210745" w:rsidRPr="00D548B9" w:rsidRDefault="00210745" w:rsidP="00F720D9">
      <w:pPr>
        <w:autoSpaceDE w:val="0"/>
        <w:autoSpaceDN w:val="0"/>
        <w:adjustRightInd w:val="0"/>
        <w:jc w:val="both"/>
        <w:rPr>
          <w:rFonts w:ascii="Arial" w:hAnsi="Arial" w:cs="Arial"/>
          <w:b/>
          <w:color w:val="000000" w:themeColor="text1"/>
          <w:sz w:val="22"/>
          <w:szCs w:val="22"/>
        </w:rPr>
      </w:pPr>
    </w:p>
    <w:p w:rsidR="00210745" w:rsidRPr="00D548B9" w:rsidRDefault="00210745" w:rsidP="00F720D9">
      <w:pPr>
        <w:autoSpaceDE w:val="0"/>
        <w:autoSpaceDN w:val="0"/>
        <w:adjustRightInd w:val="0"/>
        <w:jc w:val="both"/>
        <w:rPr>
          <w:rFonts w:ascii="Arial" w:hAnsi="Arial" w:cs="Arial"/>
          <w:b/>
          <w:color w:val="000000" w:themeColor="text1"/>
          <w:sz w:val="22"/>
          <w:szCs w:val="22"/>
        </w:rPr>
      </w:pPr>
    </w:p>
    <w:p w:rsidR="00210745" w:rsidRPr="00D548B9" w:rsidRDefault="00210745" w:rsidP="00F720D9">
      <w:pPr>
        <w:autoSpaceDE w:val="0"/>
        <w:autoSpaceDN w:val="0"/>
        <w:adjustRightInd w:val="0"/>
        <w:jc w:val="both"/>
        <w:rPr>
          <w:rFonts w:ascii="Arial" w:hAnsi="Arial" w:cs="Arial"/>
          <w:b/>
          <w:color w:val="000000" w:themeColor="text1"/>
          <w:sz w:val="22"/>
          <w:szCs w:val="22"/>
        </w:rPr>
      </w:pPr>
    </w:p>
    <w:p w:rsidR="00210745" w:rsidRPr="00D548B9" w:rsidRDefault="00210745" w:rsidP="00F720D9">
      <w:pPr>
        <w:autoSpaceDE w:val="0"/>
        <w:autoSpaceDN w:val="0"/>
        <w:adjustRightInd w:val="0"/>
        <w:jc w:val="both"/>
        <w:rPr>
          <w:rFonts w:ascii="Arial" w:hAnsi="Arial" w:cs="Arial"/>
          <w:b/>
          <w:color w:val="000000" w:themeColor="text1"/>
          <w:sz w:val="22"/>
          <w:szCs w:val="22"/>
        </w:rPr>
      </w:pPr>
    </w:p>
    <w:p w:rsidR="00210745" w:rsidRPr="00D548B9" w:rsidRDefault="00210745" w:rsidP="00F720D9">
      <w:pPr>
        <w:autoSpaceDE w:val="0"/>
        <w:autoSpaceDN w:val="0"/>
        <w:adjustRightInd w:val="0"/>
        <w:jc w:val="both"/>
        <w:rPr>
          <w:rFonts w:ascii="Arial" w:hAnsi="Arial" w:cs="Arial"/>
          <w:b/>
          <w:color w:val="000000" w:themeColor="text1"/>
          <w:sz w:val="22"/>
          <w:szCs w:val="22"/>
        </w:rPr>
      </w:pPr>
    </w:p>
    <w:p w:rsidR="0033620B" w:rsidRPr="00D548B9" w:rsidRDefault="00210745" w:rsidP="00210745">
      <w:pPr>
        <w:rPr>
          <w:rFonts w:ascii="Arial" w:hAnsi="Arial" w:cs="Arial"/>
          <w:b/>
          <w:color w:val="000000" w:themeColor="text1"/>
          <w:sz w:val="22"/>
          <w:szCs w:val="22"/>
        </w:rPr>
      </w:pPr>
      <w:r w:rsidRPr="00D548B9">
        <w:rPr>
          <w:rFonts w:ascii="Arial" w:hAnsi="Arial" w:cs="Arial"/>
          <w:b/>
          <w:color w:val="000000" w:themeColor="text1"/>
          <w:sz w:val="22"/>
          <w:szCs w:val="22"/>
        </w:rPr>
        <w:br w:type="page"/>
      </w:r>
      <w:r w:rsidR="0033620B" w:rsidRPr="00D548B9">
        <w:rPr>
          <w:rFonts w:ascii="Arial" w:hAnsi="Arial" w:cs="Arial"/>
          <w:b/>
          <w:color w:val="000000" w:themeColor="text1"/>
          <w:sz w:val="22"/>
          <w:szCs w:val="22"/>
        </w:rPr>
        <w:lastRenderedPageBreak/>
        <w:t>Fig.1. Effect of nitrogen substitution through vermicompost on curd yield (q ha</w:t>
      </w:r>
      <w:r w:rsidR="0033620B" w:rsidRPr="00D548B9">
        <w:rPr>
          <w:rFonts w:ascii="Arial" w:hAnsi="Arial" w:cs="Arial"/>
          <w:b/>
          <w:color w:val="000000" w:themeColor="text1"/>
          <w:position w:val="8"/>
          <w:sz w:val="22"/>
          <w:szCs w:val="22"/>
          <w:vertAlign w:val="superscript"/>
        </w:rPr>
        <w:t>-1</w:t>
      </w:r>
      <w:r w:rsidR="0033620B" w:rsidRPr="00D548B9">
        <w:rPr>
          <w:rFonts w:ascii="Arial" w:hAnsi="Arial" w:cs="Arial"/>
          <w:b/>
          <w:color w:val="000000" w:themeColor="text1"/>
          <w:sz w:val="22"/>
          <w:szCs w:val="22"/>
        </w:rPr>
        <w:t>)</w:t>
      </w:r>
    </w:p>
    <w:p w:rsidR="000F4E24" w:rsidRPr="00D548B9" w:rsidRDefault="000F4E24" w:rsidP="00210745">
      <w:pPr>
        <w:rPr>
          <w:rFonts w:ascii="Arial" w:hAnsi="Arial" w:cs="Arial"/>
          <w:b/>
          <w:color w:val="000000" w:themeColor="text1"/>
          <w:sz w:val="22"/>
          <w:szCs w:val="22"/>
        </w:rPr>
      </w:pPr>
    </w:p>
    <w:p w:rsidR="00C522D2" w:rsidRPr="00D548B9" w:rsidRDefault="00C522D2" w:rsidP="00F720D9">
      <w:pPr>
        <w:autoSpaceDE w:val="0"/>
        <w:autoSpaceDN w:val="0"/>
        <w:adjustRightInd w:val="0"/>
        <w:jc w:val="both"/>
        <w:rPr>
          <w:rFonts w:ascii="Arial" w:hAnsi="Arial" w:cs="Arial"/>
          <w:b/>
          <w:bCs/>
          <w:color w:val="000000" w:themeColor="text1"/>
          <w:sz w:val="22"/>
          <w:szCs w:val="22"/>
        </w:rPr>
      </w:pPr>
      <w:r w:rsidRPr="00D548B9">
        <w:rPr>
          <w:rFonts w:ascii="Arial" w:hAnsi="Arial" w:cs="Arial"/>
          <w:b/>
          <w:bCs/>
          <w:noProof/>
          <w:color w:val="000000" w:themeColor="text1"/>
          <w:sz w:val="22"/>
          <w:szCs w:val="22"/>
        </w:rPr>
        <w:drawing>
          <wp:inline distT="0" distB="0" distL="0" distR="0">
            <wp:extent cx="9105072" cy="4562061"/>
            <wp:effectExtent l="38100" t="19050" r="38928" b="993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7834" w:rsidRPr="00D548B9" w:rsidRDefault="00927834" w:rsidP="00F720D9">
      <w:pPr>
        <w:autoSpaceDE w:val="0"/>
        <w:autoSpaceDN w:val="0"/>
        <w:adjustRightInd w:val="0"/>
        <w:jc w:val="both"/>
        <w:rPr>
          <w:rFonts w:ascii="Arial" w:hAnsi="Arial" w:cs="Arial"/>
          <w:b/>
          <w:bCs/>
          <w:color w:val="000000" w:themeColor="text1"/>
          <w:sz w:val="22"/>
          <w:szCs w:val="22"/>
        </w:rPr>
      </w:pPr>
    </w:p>
    <w:p w:rsidR="00790ADA" w:rsidRPr="00D548B9" w:rsidRDefault="00790ADA" w:rsidP="00F720D9">
      <w:pPr>
        <w:pStyle w:val="Body"/>
        <w:spacing w:after="0"/>
        <w:rPr>
          <w:rFonts w:ascii="Arial" w:hAnsi="Arial" w:cs="Arial"/>
          <w:color w:val="000000" w:themeColor="text1"/>
        </w:rPr>
      </w:pPr>
    </w:p>
    <w:p w:rsidR="00735352" w:rsidRPr="00D548B9" w:rsidRDefault="00735352" w:rsidP="00F720D9">
      <w:pPr>
        <w:pStyle w:val="ConcHead"/>
        <w:spacing w:after="0"/>
        <w:jc w:val="both"/>
        <w:rPr>
          <w:rFonts w:ascii="Arial" w:hAnsi="Arial" w:cs="Arial"/>
          <w:color w:val="000000" w:themeColor="text1"/>
        </w:rPr>
      </w:pPr>
    </w:p>
    <w:p w:rsidR="00B01FCD" w:rsidRPr="00D548B9" w:rsidRDefault="00000F8F" w:rsidP="00F720D9">
      <w:pPr>
        <w:pStyle w:val="ConcHead"/>
        <w:spacing w:after="0"/>
        <w:jc w:val="both"/>
        <w:rPr>
          <w:rFonts w:ascii="Arial" w:hAnsi="Arial" w:cs="Arial"/>
          <w:color w:val="000000" w:themeColor="text1"/>
        </w:rPr>
      </w:pPr>
      <w:r w:rsidRPr="00D548B9">
        <w:rPr>
          <w:rFonts w:ascii="Arial" w:hAnsi="Arial" w:cs="Arial"/>
          <w:color w:val="000000" w:themeColor="text1"/>
        </w:rPr>
        <w:t xml:space="preserve">4. </w:t>
      </w:r>
      <w:r w:rsidR="00B01FCD" w:rsidRPr="00D548B9">
        <w:rPr>
          <w:rFonts w:ascii="Arial" w:hAnsi="Arial" w:cs="Arial"/>
          <w:color w:val="000000" w:themeColor="text1"/>
        </w:rPr>
        <w:t>Conclusion</w:t>
      </w:r>
    </w:p>
    <w:p w:rsidR="00790ADA" w:rsidRPr="00D548B9" w:rsidRDefault="00790ADA" w:rsidP="00F720D9">
      <w:pPr>
        <w:pStyle w:val="ConcHead"/>
        <w:spacing w:after="0"/>
        <w:jc w:val="both"/>
        <w:rPr>
          <w:rFonts w:ascii="Arial" w:hAnsi="Arial" w:cs="Arial"/>
          <w:b w:val="0"/>
          <w:color w:val="000000" w:themeColor="text1"/>
        </w:rPr>
      </w:pPr>
    </w:p>
    <w:p w:rsidR="00BF0837" w:rsidRPr="00D548B9" w:rsidRDefault="00BF0837" w:rsidP="00F720D9">
      <w:pPr>
        <w:pStyle w:val="AcknHead"/>
        <w:spacing w:after="0"/>
        <w:jc w:val="both"/>
        <w:rPr>
          <w:rFonts w:ascii="Arial" w:hAnsi="Arial" w:cs="Arial"/>
          <w:b w:val="0"/>
          <w:color w:val="000000" w:themeColor="text1"/>
        </w:rPr>
      </w:pPr>
      <w:r w:rsidRPr="00D548B9">
        <w:rPr>
          <w:rFonts w:ascii="Arial" w:hAnsi="Arial" w:cs="Arial"/>
          <w:b w:val="0"/>
          <w:caps w:val="0"/>
          <w:color w:val="000000" w:themeColor="text1"/>
        </w:rPr>
        <w:t xml:space="preserve">The findings suggest that fully replacing the recommended dose of nitrogen (RDN) with vermicompost, along with </w:t>
      </w:r>
      <w:proofErr w:type="spellStart"/>
      <w:r w:rsidRPr="00D548B9">
        <w:rPr>
          <w:rFonts w:ascii="Arial" w:hAnsi="Arial" w:cs="Arial"/>
          <w:b w:val="0"/>
          <w:i/>
          <w:caps w:val="0"/>
          <w:color w:val="000000" w:themeColor="text1"/>
        </w:rPr>
        <w:t>Azotobacter</w:t>
      </w:r>
      <w:proofErr w:type="spellEnd"/>
      <w:r w:rsidRPr="00D548B9">
        <w:rPr>
          <w:rFonts w:ascii="Arial" w:hAnsi="Arial" w:cs="Arial"/>
          <w:b w:val="0"/>
          <w:caps w:val="0"/>
          <w:color w:val="000000" w:themeColor="text1"/>
        </w:rPr>
        <w:t xml:space="preserve"> application, effectively maintains yield and quality while enhancing soil health, presenting a sustainable alternative to chemical fertilizers in cauliflower cultivation.</w:t>
      </w:r>
    </w:p>
    <w:p w:rsidR="00BF0837" w:rsidRPr="00D548B9" w:rsidRDefault="00BF0837" w:rsidP="00F720D9">
      <w:pPr>
        <w:pStyle w:val="AcknHead"/>
        <w:spacing w:after="0"/>
        <w:jc w:val="both"/>
        <w:rPr>
          <w:rFonts w:ascii="Arial" w:hAnsi="Arial" w:cs="Arial"/>
          <w:color w:val="000000" w:themeColor="text1"/>
        </w:rPr>
      </w:pPr>
    </w:p>
    <w:p w:rsidR="00790ADA" w:rsidRPr="00D548B9" w:rsidRDefault="00B01FCD" w:rsidP="00F720D9">
      <w:pPr>
        <w:pStyle w:val="AcknHead"/>
        <w:spacing w:after="0"/>
        <w:jc w:val="both"/>
        <w:rPr>
          <w:rFonts w:ascii="Arial" w:hAnsi="Arial" w:cs="Arial"/>
          <w:color w:val="000000" w:themeColor="text1"/>
        </w:rPr>
      </w:pPr>
      <w:r w:rsidRPr="00D548B9">
        <w:rPr>
          <w:rFonts w:ascii="Arial" w:hAnsi="Arial" w:cs="Arial"/>
          <w:color w:val="000000" w:themeColor="text1"/>
        </w:rPr>
        <w:t>Acknowledg</w:t>
      </w:r>
      <w:r w:rsidR="003E2904" w:rsidRPr="00D548B9">
        <w:rPr>
          <w:rFonts w:ascii="Arial" w:hAnsi="Arial" w:cs="Arial"/>
          <w:color w:val="000000" w:themeColor="text1"/>
        </w:rPr>
        <w:t>E</w:t>
      </w:r>
      <w:r w:rsidRPr="00D548B9">
        <w:rPr>
          <w:rFonts w:ascii="Arial" w:hAnsi="Arial" w:cs="Arial"/>
          <w:color w:val="000000" w:themeColor="text1"/>
        </w:rPr>
        <w:t>ments</w:t>
      </w:r>
    </w:p>
    <w:p w:rsidR="00BF0837" w:rsidRPr="00D548B9" w:rsidRDefault="0025407B" w:rsidP="00F720D9">
      <w:pPr>
        <w:pStyle w:val="NormalWeb"/>
        <w:jc w:val="both"/>
        <w:rPr>
          <w:rFonts w:ascii="Arial" w:hAnsi="Arial" w:cs="Arial"/>
          <w:color w:val="000000" w:themeColor="text1"/>
          <w:sz w:val="22"/>
          <w:szCs w:val="22"/>
        </w:rPr>
      </w:pPr>
      <w:r w:rsidRPr="00D548B9">
        <w:rPr>
          <w:rFonts w:ascii="Arial" w:hAnsi="Arial" w:cs="Arial"/>
          <w:color w:val="000000" w:themeColor="text1"/>
          <w:sz w:val="22"/>
          <w:szCs w:val="22"/>
        </w:rPr>
        <w:t xml:space="preserve">I sincerely express my heartfelt gratitude to the </w:t>
      </w:r>
      <w:r w:rsidRPr="00D548B9">
        <w:rPr>
          <w:rStyle w:val="Strong"/>
          <w:rFonts w:ascii="Arial" w:hAnsi="Arial" w:cs="Arial"/>
          <w:b w:val="0"/>
          <w:color w:val="000000" w:themeColor="text1"/>
          <w:sz w:val="22"/>
          <w:szCs w:val="22"/>
        </w:rPr>
        <w:t xml:space="preserve">Department of Soil Science and Water Management, </w:t>
      </w:r>
      <w:r w:rsidR="001B7606" w:rsidRPr="00D548B9">
        <w:rPr>
          <w:rStyle w:val="Strong"/>
          <w:rFonts w:ascii="Arial" w:hAnsi="Arial" w:cs="Arial"/>
          <w:b w:val="0"/>
          <w:color w:val="000000" w:themeColor="text1"/>
          <w:sz w:val="22"/>
          <w:szCs w:val="22"/>
        </w:rPr>
        <w:t xml:space="preserve">College </w:t>
      </w:r>
      <w:r w:rsidRPr="00D548B9">
        <w:rPr>
          <w:rStyle w:val="Strong"/>
          <w:rFonts w:ascii="Arial" w:hAnsi="Arial" w:cs="Arial"/>
          <w:b w:val="0"/>
          <w:color w:val="000000" w:themeColor="text1"/>
          <w:sz w:val="22"/>
          <w:szCs w:val="22"/>
        </w:rPr>
        <w:t xml:space="preserve">of Horticulture and Forestry, </w:t>
      </w:r>
      <w:proofErr w:type="spellStart"/>
      <w:r w:rsidR="001B7606" w:rsidRPr="00D548B9">
        <w:rPr>
          <w:rStyle w:val="Strong"/>
          <w:rFonts w:ascii="Arial" w:hAnsi="Arial" w:cs="Arial"/>
          <w:b w:val="0"/>
          <w:color w:val="000000" w:themeColor="text1"/>
          <w:sz w:val="22"/>
          <w:szCs w:val="22"/>
        </w:rPr>
        <w:t>Neri</w:t>
      </w:r>
      <w:proofErr w:type="spellEnd"/>
      <w:r w:rsidRPr="00D548B9">
        <w:rPr>
          <w:rStyle w:val="Strong"/>
          <w:rFonts w:ascii="Arial" w:hAnsi="Arial" w:cs="Arial"/>
          <w:b w:val="0"/>
          <w:color w:val="000000" w:themeColor="text1"/>
          <w:sz w:val="22"/>
          <w:szCs w:val="22"/>
        </w:rPr>
        <w:t xml:space="preserve">, </w:t>
      </w:r>
      <w:r w:rsidR="001B7606" w:rsidRPr="00D548B9">
        <w:rPr>
          <w:rStyle w:val="Strong"/>
          <w:rFonts w:ascii="Arial" w:hAnsi="Arial" w:cs="Arial"/>
          <w:b w:val="0"/>
          <w:color w:val="000000" w:themeColor="text1"/>
          <w:sz w:val="22"/>
          <w:szCs w:val="22"/>
        </w:rPr>
        <w:t>Hamirpur</w:t>
      </w:r>
      <w:r w:rsidRPr="00D548B9">
        <w:rPr>
          <w:rStyle w:val="Strong"/>
          <w:rFonts w:ascii="Arial" w:hAnsi="Arial" w:cs="Arial"/>
          <w:b w:val="0"/>
          <w:color w:val="000000" w:themeColor="text1"/>
          <w:sz w:val="22"/>
          <w:szCs w:val="22"/>
        </w:rPr>
        <w:t xml:space="preserve"> (HP)</w:t>
      </w:r>
      <w:r w:rsidRPr="00D548B9">
        <w:rPr>
          <w:rFonts w:ascii="Arial" w:hAnsi="Arial" w:cs="Arial"/>
          <w:color w:val="000000" w:themeColor="text1"/>
          <w:sz w:val="22"/>
          <w:szCs w:val="22"/>
        </w:rPr>
        <w:t xml:space="preserve"> for providing the necessary facilities and support to carry out this research work.</w:t>
      </w:r>
      <w:r w:rsidR="00252767"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 xml:space="preserve">I am deeply thankful to my </w:t>
      </w:r>
      <w:r w:rsidR="00184B51" w:rsidRPr="00D548B9">
        <w:rPr>
          <w:rFonts w:ascii="Arial" w:hAnsi="Arial" w:cs="Arial"/>
          <w:color w:val="000000" w:themeColor="text1"/>
          <w:sz w:val="22"/>
          <w:szCs w:val="22"/>
        </w:rPr>
        <w:t>guide</w:t>
      </w:r>
      <w:r w:rsidR="00755E53" w:rsidRPr="00D548B9">
        <w:rPr>
          <w:rFonts w:ascii="Arial" w:hAnsi="Arial" w:cs="Arial"/>
          <w:color w:val="000000" w:themeColor="text1"/>
          <w:sz w:val="22"/>
          <w:szCs w:val="22"/>
        </w:rPr>
        <w:t xml:space="preserve">, </w:t>
      </w:r>
      <w:r w:rsidRPr="00D548B9">
        <w:rPr>
          <w:rFonts w:ascii="Arial" w:hAnsi="Arial" w:cs="Arial"/>
          <w:color w:val="000000" w:themeColor="text1"/>
          <w:sz w:val="22"/>
          <w:szCs w:val="22"/>
        </w:rPr>
        <w:t>advisory committee and faculty members for their valuable guidance, encouragement and constructive suggestions throughout the course of the study. I also extend my appreciation to the technical staff and field workers who assisted me during the experimentation. Above all, I am grateful to my family and friends for their constant motivation and support during this research journey.</w:t>
      </w:r>
    </w:p>
    <w:p w:rsidR="00315186" w:rsidRPr="00D548B9" w:rsidRDefault="00315186" w:rsidP="00F720D9">
      <w:pPr>
        <w:rPr>
          <w:rFonts w:ascii="Arial" w:hAnsi="Arial" w:cs="Arial"/>
          <w:color w:val="000000" w:themeColor="text1"/>
        </w:rPr>
      </w:pPr>
    </w:p>
    <w:p w:rsidR="00860000" w:rsidRPr="00D548B9" w:rsidRDefault="00860000" w:rsidP="00F720D9">
      <w:pPr>
        <w:pStyle w:val="ReferHead"/>
        <w:spacing w:after="0"/>
        <w:jc w:val="both"/>
        <w:rPr>
          <w:rFonts w:ascii="Arial" w:hAnsi="Arial" w:cs="Arial"/>
          <w:bCs/>
          <w:color w:val="000000" w:themeColor="text1"/>
        </w:rPr>
      </w:pPr>
      <w:r w:rsidRPr="00D548B9">
        <w:rPr>
          <w:rFonts w:ascii="Arial" w:hAnsi="Arial" w:cs="Arial"/>
          <w:bCs/>
          <w:color w:val="000000" w:themeColor="text1"/>
        </w:rPr>
        <w:t>Competing interests</w:t>
      </w:r>
    </w:p>
    <w:p w:rsidR="00860000" w:rsidRPr="00D548B9" w:rsidRDefault="00860000" w:rsidP="00F720D9">
      <w:pPr>
        <w:pStyle w:val="ReferHead"/>
        <w:spacing w:after="0"/>
        <w:jc w:val="both"/>
        <w:rPr>
          <w:rFonts w:ascii="Arial" w:hAnsi="Arial" w:cs="Arial"/>
          <w:color w:val="000000" w:themeColor="text1"/>
        </w:rPr>
      </w:pPr>
    </w:p>
    <w:p w:rsidR="00860000" w:rsidRPr="00D548B9" w:rsidRDefault="00AC4F78" w:rsidP="00F720D9">
      <w:pPr>
        <w:pStyle w:val="ReferHead"/>
        <w:spacing w:after="0"/>
        <w:jc w:val="both"/>
        <w:rPr>
          <w:rFonts w:ascii="Arial" w:hAnsi="Arial" w:cs="Arial"/>
          <w:b w:val="0"/>
          <w:caps w:val="0"/>
          <w:color w:val="000000" w:themeColor="text1"/>
          <w:szCs w:val="22"/>
        </w:rPr>
      </w:pPr>
      <w:r w:rsidRPr="00D548B9">
        <w:rPr>
          <w:rFonts w:ascii="Arial" w:hAnsi="Arial" w:cs="Arial"/>
          <w:b w:val="0"/>
          <w:caps w:val="0"/>
          <w:color w:val="000000" w:themeColor="text1"/>
          <w:szCs w:val="22"/>
        </w:rPr>
        <w:t xml:space="preserve"> </w:t>
      </w:r>
      <w:r w:rsidR="00E66E10" w:rsidRPr="00D548B9">
        <w:rPr>
          <w:rFonts w:ascii="Arial" w:hAnsi="Arial" w:cs="Arial"/>
          <w:b w:val="0"/>
          <w:caps w:val="0"/>
          <w:color w:val="000000" w:themeColor="text1"/>
          <w:szCs w:val="22"/>
        </w:rPr>
        <w:t>Authors have declared tha</w:t>
      </w:r>
      <w:r w:rsidRPr="00D548B9">
        <w:rPr>
          <w:rFonts w:ascii="Arial" w:hAnsi="Arial" w:cs="Arial"/>
          <w:b w:val="0"/>
          <w:caps w:val="0"/>
          <w:color w:val="000000" w:themeColor="text1"/>
          <w:szCs w:val="22"/>
        </w:rPr>
        <w:t>t no competing interests exist</w:t>
      </w:r>
      <w:r w:rsidR="00E66E10" w:rsidRPr="00D548B9">
        <w:rPr>
          <w:rFonts w:ascii="Arial" w:hAnsi="Arial" w:cs="Arial"/>
          <w:b w:val="0"/>
          <w:caps w:val="0"/>
          <w:color w:val="000000" w:themeColor="text1"/>
          <w:szCs w:val="22"/>
        </w:rPr>
        <w:t>.</w:t>
      </w:r>
    </w:p>
    <w:p w:rsidR="00371FB6" w:rsidRPr="00D548B9" w:rsidRDefault="00371FB6" w:rsidP="00F720D9">
      <w:pPr>
        <w:pStyle w:val="ReferHead"/>
        <w:spacing w:after="0"/>
        <w:jc w:val="both"/>
        <w:rPr>
          <w:rFonts w:ascii="Arial" w:hAnsi="Arial" w:cs="Arial"/>
          <w:b w:val="0"/>
          <w:caps w:val="0"/>
          <w:color w:val="000000" w:themeColor="text1"/>
          <w:sz w:val="20"/>
        </w:rPr>
      </w:pPr>
    </w:p>
    <w:p w:rsidR="00371FB6" w:rsidRPr="00D548B9" w:rsidRDefault="00371FB6" w:rsidP="00F720D9">
      <w:pPr>
        <w:pStyle w:val="ReferHead"/>
        <w:spacing w:after="0"/>
        <w:jc w:val="both"/>
        <w:rPr>
          <w:rFonts w:ascii="Arial" w:hAnsi="Arial" w:cs="Arial"/>
          <w:bCs/>
          <w:color w:val="000000" w:themeColor="text1"/>
        </w:rPr>
      </w:pPr>
      <w:r w:rsidRPr="00D548B9">
        <w:rPr>
          <w:rFonts w:ascii="Arial" w:hAnsi="Arial" w:cs="Arial"/>
          <w:bCs/>
          <w:color w:val="000000" w:themeColor="text1"/>
        </w:rPr>
        <w:t>Authors’ Contributions</w:t>
      </w:r>
    </w:p>
    <w:p w:rsidR="00244541" w:rsidRPr="00D548B9" w:rsidRDefault="00244541" w:rsidP="00F720D9">
      <w:pPr>
        <w:pStyle w:val="NormalWeb"/>
        <w:jc w:val="both"/>
        <w:rPr>
          <w:rFonts w:ascii="Arial" w:hAnsi="Arial" w:cs="Arial"/>
          <w:color w:val="000000" w:themeColor="text1"/>
          <w:sz w:val="22"/>
          <w:szCs w:val="22"/>
        </w:rPr>
      </w:pPr>
      <w:proofErr w:type="spellStart"/>
      <w:r w:rsidRPr="00D548B9">
        <w:rPr>
          <w:rStyle w:val="Strong"/>
          <w:rFonts w:ascii="Arial" w:hAnsi="Arial" w:cs="Arial"/>
          <w:b w:val="0"/>
          <w:color w:val="000000" w:themeColor="text1"/>
          <w:sz w:val="22"/>
          <w:szCs w:val="22"/>
        </w:rPr>
        <w:t>Samriti</w:t>
      </w:r>
      <w:proofErr w:type="spellEnd"/>
      <w:r w:rsidRPr="00D548B9">
        <w:rPr>
          <w:rStyle w:val="Strong"/>
          <w:rFonts w:ascii="Arial" w:hAnsi="Arial" w:cs="Arial"/>
          <w:b w:val="0"/>
          <w:color w:val="000000" w:themeColor="text1"/>
          <w:sz w:val="22"/>
          <w:szCs w:val="22"/>
        </w:rPr>
        <w:t xml:space="preserve"> </w:t>
      </w:r>
      <w:proofErr w:type="spellStart"/>
      <w:r w:rsidRPr="00D548B9">
        <w:rPr>
          <w:rStyle w:val="Strong"/>
          <w:rFonts w:ascii="Arial" w:hAnsi="Arial" w:cs="Arial"/>
          <w:b w:val="0"/>
          <w:color w:val="000000" w:themeColor="text1"/>
          <w:sz w:val="22"/>
          <w:szCs w:val="22"/>
        </w:rPr>
        <w:t>Jaswal</w:t>
      </w:r>
      <w:proofErr w:type="spellEnd"/>
      <w:r w:rsidRPr="00D548B9">
        <w:rPr>
          <w:rFonts w:ascii="Arial" w:hAnsi="Arial" w:cs="Arial"/>
          <w:color w:val="000000" w:themeColor="text1"/>
          <w:sz w:val="22"/>
          <w:szCs w:val="22"/>
        </w:rPr>
        <w:t xml:space="preserve"> designed the study, conducted the field experiment, collected and analyzed the data and prepared the first draft of the manuscript.</w:t>
      </w:r>
      <w:r w:rsidR="007C6E04" w:rsidRPr="00D548B9">
        <w:rPr>
          <w:rFonts w:ascii="Arial" w:hAnsi="Arial" w:cs="Arial"/>
          <w:color w:val="000000" w:themeColor="text1"/>
          <w:sz w:val="22"/>
          <w:szCs w:val="22"/>
        </w:rPr>
        <w:t xml:space="preserve"> </w:t>
      </w:r>
      <w:r w:rsidRPr="00D548B9">
        <w:rPr>
          <w:rStyle w:val="Strong"/>
          <w:rFonts w:ascii="Arial" w:hAnsi="Arial" w:cs="Arial"/>
          <w:b w:val="0"/>
          <w:color w:val="000000" w:themeColor="text1"/>
          <w:sz w:val="22"/>
          <w:szCs w:val="22"/>
        </w:rPr>
        <w:t>Dr. Anil Kumar</w:t>
      </w:r>
      <w:r w:rsidRPr="00D548B9">
        <w:rPr>
          <w:rFonts w:ascii="Arial" w:hAnsi="Arial" w:cs="Arial"/>
          <w:b/>
          <w:color w:val="000000" w:themeColor="text1"/>
          <w:sz w:val="22"/>
          <w:szCs w:val="22"/>
        </w:rPr>
        <w:t xml:space="preserve"> </w:t>
      </w:r>
      <w:r w:rsidRPr="00D548B9">
        <w:rPr>
          <w:rFonts w:ascii="Arial" w:hAnsi="Arial" w:cs="Arial"/>
          <w:color w:val="000000" w:themeColor="text1"/>
          <w:sz w:val="22"/>
          <w:szCs w:val="22"/>
        </w:rPr>
        <w:t>served as the major advisor, supervised the entire research work,</w:t>
      </w:r>
      <w:r w:rsidR="008F42F3" w:rsidRPr="00D548B9">
        <w:rPr>
          <w:rFonts w:ascii="Arial" w:hAnsi="Arial" w:cs="Arial"/>
          <w:color w:val="000000" w:themeColor="text1"/>
          <w:sz w:val="22"/>
          <w:szCs w:val="22"/>
        </w:rPr>
        <w:t xml:space="preserve"> guided the experimental design</w:t>
      </w:r>
      <w:r w:rsidRPr="00D548B9">
        <w:rPr>
          <w:rFonts w:ascii="Arial" w:hAnsi="Arial" w:cs="Arial"/>
          <w:color w:val="000000" w:themeColor="text1"/>
          <w:sz w:val="22"/>
          <w:szCs w:val="22"/>
        </w:rPr>
        <w:t xml:space="preserve"> and critically reviewed and refined the manuscript.</w:t>
      </w:r>
      <w:r w:rsidR="00B4501A" w:rsidRPr="00D548B9">
        <w:rPr>
          <w:rFonts w:ascii="Arial" w:hAnsi="Arial" w:cs="Arial"/>
          <w:color w:val="000000" w:themeColor="text1"/>
          <w:sz w:val="22"/>
          <w:szCs w:val="22"/>
        </w:rPr>
        <w:t xml:space="preserve"> </w:t>
      </w:r>
      <w:r w:rsidRPr="00D548B9">
        <w:rPr>
          <w:rStyle w:val="Strong"/>
          <w:rFonts w:ascii="Arial" w:hAnsi="Arial" w:cs="Arial"/>
          <w:b w:val="0"/>
          <w:color w:val="000000" w:themeColor="text1"/>
          <w:sz w:val="22"/>
          <w:szCs w:val="22"/>
        </w:rPr>
        <w:t>Dr.</w:t>
      </w:r>
      <w:r w:rsidRPr="00D548B9">
        <w:rPr>
          <w:rStyle w:val="Strong"/>
          <w:rFonts w:ascii="Arial" w:hAnsi="Arial" w:cs="Arial"/>
          <w:color w:val="000000" w:themeColor="text1"/>
          <w:sz w:val="22"/>
          <w:szCs w:val="22"/>
        </w:rPr>
        <w:t xml:space="preserve"> </w:t>
      </w:r>
      <w:proofErr w:type="spellStart"/>
      <w:r w:rsidRPr="00D548B9">
        <w:rPr>
          <w:rStyle w:val="Strong"/>
          <w:rFonts w:ascii="Arial" w:hAnsi="Arial" w:cs="Arial"/>
          <w:b w:val="0"/>
          <w:color w:val="000000" w:themeColor="text1"/>
          <w:sz w:val="22"/>
          <w:szCs w:val="22"/>
        </w:rPr>
        <w:t>Swapana</w:t>
      </w:r>
      <w:proofErr w:type="spellEnd"/>
      <w:r w:rsidRPr="00D548B9">
        <w:rPr>
          <w:rStyle w:val="Strong"/>
          <w:rFonts w:ascii="Arial" w:hAnsi="Arial" w:cs="Arial"/>
          <w:b w:val="0"/>
          <w:color w:val="000000" w:themeColor="text1"/>
          <w:sz w:val="22"/>
          <w:szCs w:val="22"/>
        </w:rPr>
        <w:t xml:space="preserve"> </w:t>
      </w:r>
      <w:proofErr w:type="spellStart"/>
      <w:r w:rsidRPr="00D548B9">
        <w:rPr>
          <w:rStyle w:val="Strong"/>
          <w:rFonts w:ascii="Arial" w:hAnsi="Arial" w:cs="Arial"/>
          <w:b w:val="0"/>
          <w:color w:val="000000" w:themeColor="text1"/>
          <w:sz w:val="22"/>
          <w:szCs w:val="22"/>
        </w:rPr>
        <w:t>Sepehya</w:t>
      </w:r>
      <w:proofErr w:type="spellEnd"/>
      <w:r w:rsidRPr="00D548B9">
        <w:rPr>
          <w:rFonts w:ascii="Arial" w:hAnsi="Arial" w:cs="Arial"/>
          <w:color w:val="000000" w:themeColor="text1"/>
          <w:sz w:val="22"/>
          <w:szCs w:val="22"/>
        </w:rPr>
        <w:t xml:space="preserve"> assisted in statistical interpretation and contributed to the review and improvement of the manuscript.</w:t>
      </w:r>
      <w:r w:rsidR="00B4501A" w:rsidRPr="00D548B9">
        <w:rPr>
          <w:rFonts w:ascii="Arial" w:hAnsi="Arial" w:cs="Arial"/>
          <w:color w:val="000000" w:themeColor="text1"/>
          <w:sz w:val="22"/>
          <w:szCs w:val="22"/>
        </w:rPr>
        <w:t xml:space="preserve"> </w:t>
      </w:r>
      <w:proofErr w:type="spellStart"/>
      <w:r w:rsidRPr="00D548B9">
        <w:rPr>
          <w:rStyle w:val="Strong"/>
          <w:rFonts w:ascii="Arial" w:hAnsi="Arial" w:cs="Arial"/>
          <w:b w:val="0"/>
          <w:color w:val="000000" w:themeColor="text1"/>
          <w:sz w:val="22"/>
          <w:szCs w:val="22"/>
        </w:rPr>
        <w:t>Eby</w:t>
      </w:r>
      <w:proofErr w:type="spellEnd"/>
      <w:r w:rsidRPr="00D548B9">
        <w:rPr>
          <w:rStyle w:val="Strong"/>
          <w:rFonts w:ascii="Arial" w:hAnsi="Arial" w:cs="Arial"/>
          <w:b w:val="0"/>
          <w:color w:val="000000" w:themeColor="text1"/>
          <w:sz w:val="22"/>
          <w:szCs w:val="22"/>
        </w:rPr>
        <w:t xml:space="preserve"> Joseph</w:t>
      </w:r>
      <w:r w:rsidRPr="00D548B9">
        <w:rPr>
          <w:rFonts w:ascii="Arial" w:hAnsi="Arial" w:cs="Arial"/>
          <w:color w:val="000000" w:themeColor="text1"/>
          <w:sz w:val="22"/>
          <w:szCs w:val="22"/>
        </w:rPr>
        <w:t xml:space="preserve"> </w:t>
      </w:r>
      <w:proofErr w:type="spellStart"/>
      <w:r w:rsidR="0064307A" w:rsidRPr="00D548B9">
        <w:rPr>
          <w:rFonts w:ascii="Arial" w:hAnsi="Arial" w:cs="Arial"/>
          <w:bCs/>
          <w:color w:val="000000" w:themeColor="text1"/>
          <w:sz w:val="22"/>
          <w:szCs w:val="22"/>
        </w:rPr>
        <w:t>Kochithara</w:t>
      </w:r>
      <w:proofErr w:type="spellEnd"/>
      <w:r w:rsidR="009A7C05" w:rsidRPr="00D548B9">
        <w:rPr>
          <w:rFonts w:ascii="Arial" w:hAnsi="Arial" w:cs="Arial"/>
          <w:bCs/>
          <w:color w:val="000000" w:themeColor="text1"/>
          <w:sz w:val="22"/>
          <w:szCs w:val="22"/>
        </w:rPr>
        <w:t xml:space="preserve"> </w:t>
      </w:r>
      <w:r w:rsidRPr="00D548B9">
        <w:rPr>
          <w:rFonts w:ascii="Arial" w:hAnsi="Arial" w:cs="Arial"/>
          <w:color w:val="000000" w:themeColor="text1"/>
          <w:sz w:val="22"/>
          <w:szCs w:val="22"/>
        </w:rPr>
        <w:t>provided general technical guidance and helped in improving the clarity and structure of the manuscript</w:t>
      </w:r>
      <w:r w:rsidRPr="00D548B9">
        <w:rPr>
          <w:rFonts w:ascii="Arial" w:hAnsi="Arial" w:cs="Arial"/>
          <w:b/>
          <w:color w:val="000000" w:themeColor="text1"/>
          <w:sz w:val="22"/>
          <w:szCs w:val="22"/>
        </w:rPr>
        <w:t>.</w:t>
      </w:r>
      <w:r w:rsidR="00B4501A" w:rsidRPr="00D548B9">
        <w:rPr>
          <w:rFonts w:ascii="Arial" w:hAnsi="Arial" w:cs="Arial"/>
          <w:b/>
          <w:color w:val="000000" w:themeColor="text1"/>
          <w:sz w:val="22"/>
          <w:szCs w:val="22"/>
        </w:rPr>
        <w:t xml:space="preserve"> </w:t>
      </w:r>
      <w:r w:rsidRPr="00D548B9">
        <w:rPr>
          <w:rStyle w:val="Strong"/>
          <w:rFonts w:ascii="Arial" w:hAnsi="Arial" w:cs="Arial"/>
          <w:b w:val="0"/>
          <w:color w:val="000000" w:themeColor="text1"/>
          <w:sz w:val="22"/>
          <w:szCs w:val="22"/>
        </w:rPr>
        <w:t xml:space="preserve">Kartik </w:t>
      </w:r>
      <w:proofErr w:type="spellStart"/>
      <w:r w:rsidRPr="00D548B9">
        <w:rPr>
          <w:rStyle w:val="Strong"/>
          <w:rFonts w:ascii="Arial" w:hAnsi="Arial" w:cs="Arial"/>
          <w:b w:val="0"/>
          <w:color w:val="000000" w:themeColor="text1"/>
          <w:sz w:val="22"/>
          <w:szCs w:val="22"/>
        </w:rPr>
        <w:t>Jaswal</w:t>
      </w:r>
      <w:proofErr w:type="spellEnd"/>
      <w:r w:rsidRPr="00D548B9">
        <w:rPr>
          <w:rFonts w:ascii="Arial" w:hAnsi="Arial" w:cs="Arial"/>
          <w:color w:val="000000" w:themeColor="text1"/>
          <w:sz w:val="22"/>
          <w:szCs w:val="22"/>
        </w:rPr>
        <w:t xml:space="preserve"> assisted in literature re</w:t>
      </w:r>
      <w:r w:rsidR="003D499D" w:rsidRPr="00D548B9">
        <w:rPr>
          <w:rFonts w:ascii="Arial" w:hAnsi="Arial" w:cs="Arial"/>
          <w:color w:val="000000" w:themeColor="text1"/>
          <w:sz w:val="22"/>
          <w:szCs w:val="22"/>
        </w:rPr>
        <w:t>view, pest-related observations</w:t>
      </w:r>
      <w:r w:rsidRPr="00D548B9">
        <w:rPr>
          <w:rFonts w:ascii="Arial" w:hAnsi="Arial" w:cs="Arial"/>
          <w:color w:val="000000" w:themeColor="text1"/>
          <w:sz w:val="22"/>
          <w:szCs w:val="22"/>
        </w:rPr>
        <w:t xml:space="preserve"> and manuscript editing.</w:t>
      </w:r>
    </w:p>
    <w:p w:rsidR="0041027F" w:rsidRDefault="00244541" w:rsidP="0002218C">
      <w:pPr>
        <w:pStyle w:val="NormalWeb"/>
        <w:rPr>
          <w:rFonts w:ascii="Arial" w:hAnsi="Arial" w:cs="Arial"/>
          <w:color w:val="000000" w:themeColor="text1"/>
          <w:sz w:val="22"/>
          <w:szCs w:val="22"/>
        </w:rPr>
      </w:pPr>
      <w:r w:rsidRPr="00D548B9">
        <w:rPr>
          <w:rFonts w:ascii="Arial" w:hAnsi="Arial" w:cs="Arial"/>
          <w:color w:val="000000" w:themeColor="text1"/>
          <w:sz w:val="22"/>
          <w:szCs w:val="22"/>
        </w:rPr>
        <w:t>All authors read and approved the final manuscript.</w:t>
      </w:r>
    </w:p>
    <w:p w:rsidR="001A1E4F" w:rsidRDefault="001A1E4F" w:rsidP="0002218C">
      <w:pPr>
        <w:pStyle w:val="NormalWeb"/>
        <w:rPr>
          <w:rFonts w:ascii="Arial" w:hAnsi="Arial" w:cs="Arial"/>
          <w:color w:val="000000" w:themeColor="text1"/>
          <w:sz w:val="22"/>
          <w:szCs w:val="22"/>
        </w:rPr>
      </w:pPr>
    </w:p>
    <w:p w:rsidR="001A1E4F" w:rsidRDefault="001A1E4F" w:rsidP="001A1E4F">
      <w:r>
        <w:t>Disclaimer (Artificial intelligence)</w:t>
      </w:r>
    </w:p>
    <w:p w:rsidR="001A1E4F" w:rsidRDefault="001A1E4F" w:rsidP="001A1E4F">
      <w:r>
        <w:t xml:space="preserve">Option 1: </w:t>
      </w:r>
    </w:p>
    <w:p w:rsidR="001A1E4F" w:rsidRDefault="001A1E4F" w:rsidP="001A1E4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A1E4F" w:rsidRDefault="001A1E4F" w:rsidP="001A1E4F">
      <w:r>
        <w:t xml:space="preserve">Option 2: </w:t>
      </w:r>
    </w:p>
    <w:p w:rsidR="001A1E4F" w:rsidRDefault="001A1E4F" w:rsidP="001A1E4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A1E4F" w:rsidRDefault="001A1E4F" w:rsidP="001A1E4F">
      <w:r>
        <w:t>Details of the AI usage are given below:</w:t>
      </w:r>
    </w:p>
    <w:p w:rsidR="001A1E4F" w:rsidRDefault="001A1E4F" w:rsidP="001A1E4F">
      <w:r>
        <w:t>1.</w:t>
      </w:r>
    </w:p>
    <w:p w:rsidR="001A1E4F" w:rsidRDefault="001A1E4F" w:rsidP="001A1E4F">
      <w:r>
        <w:lastRenderedPageBreak/>
        <w:t>2.</w:t>
      </w:r>
    </w:p>
    <w:p w:rsidR="001A1E4F" w:rsidRPr="00D047BB" w:rsidRDefault="001A1E4F" w:rsidP="001A1E4F">
      <w:r>
        <w:t>3.</w:t>
      </w:r>
    </w:p>
    <w:p w:rsidR="001A1E4F" w:rsidRPr="0063354D" w:rsidRDefault="001A1E4F" w:rsidP="001A1E4F"/>
    <w:p w:rsidR="001A1E4F" w:rsidRPr="00F7241A" w:rsidRDefault="001A1E4F" w:rsidP="001A1E4F"/>
    <w:p w:rsidR="001A1E4F" w:rsidRPr="00D548B9" w:rsidRDefault="001A1E4F" w:rsidP="0002218C">
      <w:pPr>
        <w:pStyle w:val="NormalWeb"/>
        <w:rPr>
          <w:rFonts w:ascii="Arial" w:hAnsi="Arial" w:cs="Arial"/>
          <w:color w:val="000000" w:themeColor="text1"/>
          <w:sz w:val="22"/>
          <w:szCs w:val="22"/>
        </w:rPr>
      </w:pPr>
    </w:p>
    <w:p w:rsidR="00B01FCD" w:rsidRPr="00D548B9" w:rsidRDefault="00CD6856" w:rsidP="00F720D9">
      <w:pPr>
        <w:pStyle w:val="ReferHead"/>
        <w:spacing w:after="0"/>
        <w:jc w:val="both"/>
        <w:rPr>
          <w:rFonts w:ascii="Arial" w:hAnsi="Arial" w:cs="Arial"/>
          <w:color w:val="000000" w:themeColor="text1"/>
          <w:szCs w:val="22"/>
        </w:rPr>
      </w:pPr>
      <w:proofErr w:type="gramStart"/>
      <w:r w:rsidRPr="00D548B9">
        <w:rPr>
          <w:rFonts w:ascii="Arial" w:hAnsi="Arial" w:cs="Arial"/>
          <w:b w:val="0"/>
          <w:caps w:val="0"/>
          <w:color w:val="000000" w:themeColor="text1"/>
          <w:sz w:val="20"/>
        </w:rPr>
        <w:t>.</w:t>
      </w:r>
      <w:r w:rsidR="00B01FCD" w:rsidRPr="00D548B9">
        <w:rPr>
          <w:rFonts w:ascii="Arial" w:hAnsi="Arial" w:cs="Arial"/>
          <w:color w:val="000000" w:themeColor="text1"/>
          <w:szCs w:val="22"/>
        </w:rPr>
        <w:t>References</w:t>
      </w:r>
      <w:proofErr w:type="gramEnd"/>
    </w:p>
    <w:p w:rsidR="00790ADA" w:rsidRPr="00D548B9" w:rsidRDefault="00790ADA" w:rsidP="00F720D9">
      <w:pPr>
        <w:pStyle w:val="ReferHead"/>
        <w:spacing w:after="0"/>
        <w:jc w:val="both"/>
        <w:rPr>
          <w:rFonts w:ascii="Arial" w:hAnsi="Arial" w:cs="Arial"/>
          <w:color w:val="000000" w:themeColor="text1"/>
          <w:szCs w:val="22"/>
        </w:rPr>
      </w:pPr>
    </w:p>
    <w:p w:rsidR="00004D6F" w:rsidRPr="00D548B9" w:rsidRDefault="00004D6F"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Batabyal</w:t>
      </w:r>
      <w:proofErr w:type="spellEnd"/>
      <w:r w:rsidRPr="00D548B9">
        <w:rPr>
          <w:rFonts w:ascii="Arial" w:hAnsi="Arial" w:cs="Arial"/>
          <w:color w:val="000000" w:themeColor="text1"/>
          <w:sz w:val="22"/>
          <w:szCs w:val="22"/>
        </w:rPr>
        <w:t xml:space="preserve"> K., Mandal B., Sarkar D., </w:t>
      </w:r>
      <w:proofErr w:type="spellStart"/>
      <w:r w:rsidRPr="00D548B9">
        <w:rPr>
          <w:rFonts w:ascii="Arial" w:hAnsi="Arial" w:cs="Arial"/>
          <w:color w:val="000000" w:themeColor="text1"/>
          <w:sz w:val="22"/>
          <w:szCs w:val="22"/>
        </w:rPr>
        <w:t>Murmu</w:t>
      </w:r>
      <w:proofErr w:type="spellEnd"/>
      <w:r w:rsidRPr="00D548B9">
        <w:rPr>
          <w:rFonts w:ascii="Arial" w:hAnsi="Arial" w:cs="Arial"/>
          <w:color w:val="000000" w:themeColor="text1"/>
          <w:sz w:val="22"/>
          <w:szCs w:val="22"/>
        </w:rPr>
        <w:t xml:space="preserve"> S., Tamang A., Das I., </w:t>
      </w:r>
      <w:proofErr w:type="spellStart"/>
      <w:r w:rsidRPr="00D548B9">
        <w:rPr>
          <w:rFonts w:ascii="Arial" w:hAnsi="Arial" w:cs="Arial"/>
          <w:color w:val="000000" w:themeColor="text1"/>
          <w:sz w:val="22"/>
          <w:szCs w:val="22"/>
        </w:rPr>
        <w:t>Hazra</w:t>
      </w:r>
      <w:proofErr w:type="spellEnd"/>
      <w:r w:rsidRPr="00D548B9">
        <w:rPr>
          <w:rFonts w:ascii="Arial" w:hAnsi="Arial" w:cs="Arial"/>
          <w:color w:val="000000" w:themeColor="text1"/>
          <w:sz w:val="22"/>
          <w:szCs w:val="22"/>
        </w:rPr>
        <w:t xml:space="preserve"> G.C., Chattopadhyay P.S. (2016). Comprehensive assessment of nutrient management technologies for cauliflower production under subtropical conditions. </w:t>
      </w:r>
      <w:r w:rsidRPr="00D548B9">
        <w:rPr>
          <w:rStyle w:val="Emphasis"/>
          <w:rFonts w:ascii="Arial" w:hAnsi="Arial" w:cs="Arial"/>
          <w:color w:val="000000" w:themeColor="text1"/>
          <w:sz w:val="22"/>
          <w:szCs w:val="22"/>
        </w:rPr>
        <w:t>European Journal of Agronomy</w:t>
      </w:r>
      <w:r w:rsidRPr="00D548B9">
        <w:rPr>
          <w:rFonts w:ascii="Arial" w:hAnsi="Arial" w:cs="Arial"/>
          <w:color w:val="000000" w:themeColor="text1"/>
          <w:sz w:val="22"/>
          <w:szCs w:val="22"/>
        </w:rPr>
        <w:t>, 79: 1–13.</w:t>
      </w:r>
    </w:p>
    <w:p w:rsidR="00BD067D" w:rsidRPr="00D548B9" w:rsidRDefault="00BD067D"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Government of India, Ministry of Agriculture &amp; Farmers’ Welfare, Department of Agriculture Cooperation &amp; Farmers’ Welfare, Horticulture Statistics Division (2024) Horticultural Statistics at a Glance. Government of India, p. 188.</w:t>
      </w:r>
    </w:p>
    <w:p w:rsidR="00BA7213" w:rsidRPr="00D548B9" w:rsidRDefault="00BA7213"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Subedi</w:t>
      </w:r>
      <w:proofErr w:type="spellEnd"/>
      <w:r w:rsidRPr="00D548B9">
        <w:rPr>
          <w:rFonts w:ascii="Arial" w:hAnsi="Arial" w:cs="Arial"/>
          <w:color w:val="000000" w:themeColor="text1"/>
          <w:sz w:val="22"/>
          <w:szCs w:val="22"/>
        </w:rPr>
        <w:t xml:space="preserve"> R., </w:t>
      </w:r>
      <w:proofErr w:type="spellStart"/>
      <w:r w:rsidRPr="00D548B9">
        <w:rPr>
          <w:rFonts w:ascii="Arial" w:hAnsi="Arial" w:cs="Arial"/>
          <w:color w:val="000000" w:themeColor="text1"/>
          <w:sz w:val="22"/>
          <w:szCs w:val="22"/>
        </w:rPr>
        <w:t>Khanal</w:t>
      </w:r>
      <w:proofErr w:type="spellEnd"/>
      <w:r w:rsidRPr="00D548B9">
        <w:rPr>
          <w:rFonts w:ascii="Arial" w:hAnsi="Arial" w:cs="Arial"/>
          <w:color w:val="000000" w:themeColor="text1"/>
          <w:sz w:val="22"/>
          <w:szCs w:val="22"/>
        </w:rPr>
        <w:t xml:space="preserve"> A., </w:t>
      </w:r>
      <w:proofErr w:type="spellStart"/>
      <w:r w:rsidRPr="00D548B9">
        <w:rPr>
          <w:rFonts w:ascii="Arial" w:hAnsi="Arial" w:cs="Arial"/>
          <w:color w:val="000000" w:themeColor="text1"/>
          <w:sz w:val="22"/>
          <w:szCs w:val="22"/>
        </w:rPr>
        <w:t>Aryal</w:t>
      </w:r>
      <w:proofErr w:type="spellEnd"/>
      <w:r w:rsidRPr="00D548B9">
        <w:rPr>
          <w:rFonts w:ascii="Arial" w:hAnsi="Arial" w:cs="Arial"/>
          <w:color w:val="000000" w:themeColor="text1"/>
          <w:sz w:val="22"/>
          <w:szCs w:val="22"/>
        </w:rPr>
        <w:t xml:space="preserve"> K., Chhetri L.B., Kandel B.P. (2019). Response of </w:t>
      </w:r>
      <w:proofErr w:type="spellStart"/>
      <w:r w:rsidRPr="00D548B9">
        <w:rPr>
          <w:rFonts w:ascii="Arial" w:hAnsi="Arial" w:cs="Arial"/>
          <w:i/>
          <w:color w:val="000000" w:themeColor="text1"/>
          <w:sz w:val="22"/>
          <w:szCs w:val="22"/>
        </w:rPr>
        <w:t>Azotobacter</w:t>
      </w:r>
      <w:proofErr w:type="spellEnd"/>
      <w:r w:rsidRPr="00D548B9">
        <w:rPr>
          <w:rFonts w:ascii="Arial" w:hAnsi="Arial" w:cs="Arial"/>
          <w:color w:val="000000" w:themeColor="text1"/>
          <w:sz w:val="22"/>
          <w:szCs w:val="22"/>
        </w:rPr>
        <w:t xml:space="preserve"> in cauliflower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L. var. botrytis) production at </w:t>
      </w:r>
      <w:proofErr w:type="spellStart"/>
      <w:r w:rsidRPr="00D548B9">
        <w:rPr>
          <w:rFonts w:ascii="Arial" w:hAnsi="Arial" w:cs="Arial"/>
          <w:color w:val="000000" w:themeColor="text1"/>
          <w:sz w:val="22"/>
          <w:szCs w:val="22"/>
        </w:rPr>
        <w:t>Lamjung</w:t>
      </w:r>
      <w:proofErr w:type="spellEnd"/>
      <w:r w:rsidRPr="00D548B9">
        <w:rPr>
          <w:rFonts w:ascii="Arial" w:hAnsi="Arial" w:cs="Arial"/>
          <w:color w:val="000000" w:themeColor="text1"/>
          <w:sz w:val="22"/>
          <w:szCs w:val="22"/>
        </w:rPr>
        <w:t xml:space="preserve">, Nepal. </w:t>
      </w:r>
      <w:r w:rsidRPr="00D548B9">
        <w:rPr>
          <w:rStyle w:val="Emphasis"/>
          <w:rFonts w:ascii="Arial" w:hAnsi="Arial" w:cs="Arial"/>
          <w:color w:val="000000" w:themeColor="text1"/>
          <w:sz w:val="22"/>
          <w:szCs w:val="22"/>
        </w:rPr>
        <w:t xml:space="preserve">Acta </w:t>
      </w:r>
      <w:proofErr w:type="spellStart"/>
      <w:r w:rsidRPr="00D548B9">
        <w:rPr>
          <w:rStyle w:val="Emphasis"/>
          <w:rFonts w:ascii="Arial" w:hAnsi="Arial" w:cs="Arial"/>
          <w:color w:val="000000" w:themeColor="text1"/>
          <w:sz w:val="22"/>
          <w:szCs w:val="22"/>
        </w:rPr>
        <w:t>Scientifica</w:t>
      </w:r>
      <w:proofErr w:type="spellEnd"/>
      <w:r w:rsidRPr="00D548B9">
        <w:rPr>
          <w:rStyle w:val="Emphasis"/>
          <w:rFonts w:ascii="Arial" w:hAnsi="Arial" w:cs="Arial"/>
          <w:color w:val="000000" w:themeColor="text1"/>
          <w:sz w:val="22"/>
          <w:szCs w:val="22"/>
        </w:rPr>
        <w:t xml:space="preserve"> Malaysia</w:t>
      </w:r>
      <w:r w:rsidRPr="00D548B9">
        <w:rPr>
          <w:rFonts w:ascii="Arial" w:hAnsi="Arial" w:cs="Arial"/>
          <w:color w:val="000000" w:themeColor="text1"/>
          <w:sz w:val="22"/>
          <w:szCs w:val="22"/>
        </w:rPr>
        <w:t>, 3: 17–20.</w:t>
      </w:r>
    </w:p>
    <w:p w:rsidR="00C92060" w:rsidRPr="00D548B9" w:rsidRDefault="00C92060"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 xml:space="preserve">AOAC. (1970). </w:t>
      </w:r>
      <w:r w:rsidRPr="00D548B9">
        <w:rPr>
          <w:rStyle w:val="Emphasis"/>
          <w:rFonts w:ascii="Arial" w:hAnsi="Arial" w:cs="Arial"/>
          <w:color w:val="000000" w:themeColor="text1"/>
          <w:sz w:val="22"/>
          <w:szCs w:val="22"/>
        </w:rPr>
        <w:t>Official and Tentative Methods of Analysis</w:t>
      </w:r>
      <w:r w:rsidRPr="00D548B9">
        <w:rPr>
          <w:rFonts w:ascii="Arial" w:hAnsi="Arial" w:cs="Arial"/>
          <w:color w:val="000000" w:themeColor="text1"/>
          <w:sz w:val="22"/>
          <w:szCs w:val="22"/>
        </w:rPr>
        <w:t xml:space="preserve"> (11th ed.). Association of Official Analytical Chemists, Washington, DC, USA.</w:t>
      </w:r>
    </w:p>
    <w:p w:rsidR="00C92060" w:rsidRPr="00D548B9" w:rsidRDefault="00BE29A4" w:rsidP="00BD17CA">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 xml:space="preserve">Jackson M.L. (1973). </w:t>
      </w:r>
      <w:r w:rsidRPr="00D548B9">
        <w:rPr>
          <w:rStyle w:val="Emphasis"/>
          <w:rFonts w:ascii="Arial" w:hAnsi="Arial" w:cs="Arial"/>
          <w:color w:val="000000" w:themeColor="text1"/>
          <w:sz w:val="22"/>
          <w:szCs w:val="22"/>
        </w:rPr>
        <w:t>Soil Chemical Analysis</w:t>
      </w:r>
      <w:r w:rsidRPr="00D548B9">
        <w:rPr>
          <w:rFonts w:ascii="Arial" w:hAnsi="Arial" w:cs="Arial"/>
          <w:color w:val="000000" w:themeColor="text1"/>
          <w:sz w:val="22"/>
          <w:szCs w:val="22"/>
        </w:rPr>
        <w:t>. Prentice Hall Inc., Englewood Cliffs, New Jersey, USA, 498 p.</w:t>
      </w:r>
    </w:p>
    <w:p w:rsidR="00637686" w:rsidRPr="00D548B9" w:rsidRDefault="00C92060"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Chesnin</w:t>
      </w:r>
      <w:proofErr w:type="spellEnd"/>
      <w:r w:rsidRPr="00D548B9">
        <w:rPr>
          <w:rFonts w:ascii="Arial" w:hAnsi="Arial" w:cs="Arial"/>
          <w:color w:val="000000" w:themeColor="text1"/>
          <w:sz w:val="22"/>
          <w:szCs w:val="22"/>
        </w:rPr>
        <w:t xml:space="preserve"> L., </w:t>
      </w:r>
      <w:proofErr w:type="spellStart"/>
      <w:r w:rsidRPr="00D548B9">
        <w:rPr>
          <w:rFonts w:ascii="Arial" w:hAnsi="Arial" w:cs="Arial"/>
          <w:color w:val="000000" w:themeColor="text1"/>
          <w:sz w:val="22"/>
          <w:szCs w:val="22"/>
        </w:rPr>
        <w:t>Yien</w:t>
      </w:r>
      <w:proofErr w:type="spellEnd"/>
      <w:r w:rsidRPr="00D548B9">
        <w:rPr>
          <w:rFonts w:ascii="Arial" w:hAnsi="Arial" w:cs="Arial"/>
          <w:color w:val="000000" w:themeColor="text1"/>
          <w:sz w:val="22"/>
          <w:szCs w:val="22"/>
        </w:rPr>
        <w:t xml:space="preserve"> C.H. (1950). Turbidimetric determination of available sulphate. </w:t>
      </w:r>
      <w:r w:rsidRPr="00D548B9">
        <w:rPr>
          <w:rStyle w:val="Emphasis"/>
          <w:rFonts w:ascii="Arial" w:hAnsi="Arial" w:cs="Arial"/>
          <w:color w:val="000000" w:themeColor="text1"/>
          <w:sz w:val="22"/>
          <w:szCs w:val="22"/>
        </w:rPr>
        <w:t>Soil Science Society of America Proceedings</w:t>
      </w:r>
      <w:r w:rsidRPr="00D548B9">
        <w:rPr>
          <w:rFonts w:ascii="Arial" w:hAnsi="Arial" w:cs="Arial"/>
          <w:color w:val="000000" w:themeColor="text1"/>
          <w:sz w:val="22"/>
          <w:szCs w:val="22"/>
        </w:rPr>
        <w:t>, 15: 149–151.</w:t>
      </w:r>
    </w:p>
    <w:p w:rsidR="00637686" w:rsidRPr="00D548B9" w:rsidRDefault="00637686"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Ranganna</w:t>
      </w:r>
      <w:proofErr w:type="spellEnd"/>
      <w:r w:rsidRPr="00D548B9">
        <w:rPr>
          <w:rFonts w:ascii="Arial" w:hAnsi="Arial" w:cs="Arial"/>
          <w:color w:val="000000" w:themeColor="text1"/>
          <w:sz w:val="22"/>
          <w:szCs w:val="22"/>
        </w:rPr>
        <w:t xml:space="preserve"> S. (2014). </w:t>
      </w:r>
      <w:r w:rsidRPr="00D548B9">
        <w:rPr>
          <w:rStyle w:val="Emphasis"/>
          <w:rFonts w:ascii="Arial" w:hAnsi="Arial" w:cs="Arial"/>
          <w:color w:val="000000" w:themeColor="text1"/>
          <w:sz w:val="22"/>
          <w:szCs w:val="22"/>
        </w:rPr>
        <w:t>Handbook of Analysis and Quality Control for Fruit and Vegetable Products</w:t>
      </w:r>
      <w:r w:rsidRPr="00D548B9">
        <w:rPr>
          <w:rFonts w:ascii="Arial" w:hAnsi="Arial" w:cs="Arial"/>
          <w:color w:val="000000" w:themeColor="text1"/>
          <w:sz w:val="22"/>
          <w:szCs w:val="22"/>
        </w:rPr>
        <w:t>. Tata McGraw Hill Publishing Co. Ltd., New Delhi, India.</w:t>
      </w:r>
    </w:p>
    <w:p w:rsidR="00D22328" w:rsidRPr="00D548B9" w:rsidRDefault="00D22328" w:rsidP="00A3285F">
      <w:pPr>
        <w:pStyle w:val="NormalWeb"/>
        <w:numPr>
          <w:ilvl w:val="0"/>
          <w:numId w:val="32"/>
        </w:numPr>
        <w:spacing w:before="0" w:beforeAutospacing="0" w:after="0" w:afterAutospacing="0"/>
        <w:jc w:val="both"/>
        <w:rPr>
          <w:rFonts w:ascii="Arial" w:hAnsi="Arial" w:cs="Arial"/>
          <w:color w:val="000000" w:themeColor="text1"/>
          <w:sz w:val="22"/>
          <w:szCs w:val="22"/>
        </w:rPr>
      </w:pPr>
      <w:r w:rsidRPr="00D548B9">
        <w:rPr>
          <w:rFonts w:ascii="Arial" w:hAnsi="Arial" w:cs="Arial"/>
          <w:color w:val="000000" w:themeColor="text1"/>
          <w:sz w:val="22"/>
          <w:szCs w:val="22"/>
        </w:rPr>
        <w:t xml:space="preserve">Jones D.B. (1941). Factors for converting percentages of nitrogen in foods and feeds into percentage of proteins. </w:t>
      </w:r>
      <w:r w:rsidRPr="00D548B9">
        <w:rPr>
          <w:rStyle w:val="Emphasis"/>
          <w:rFonts w:ascii="Arial" w:hAnsi="Arial" w:cs="Arial"/>
          <w:color w:val="000000" w:themeColor="text1"/>
          <w:sz w:val="22"/>
          <w:szCs w:val="22"/>
        </w:rPr>
        <w:t>Circular No. 183 (rev.)</w:t>
      </w:r>
      <w:r w:rsidRPr="00D548B9">
        <w:rPr>
          <w:rFonts w:ascii="Arial" w:hAnsi="Arial" w:cs="Arial"/>
          <w:color w:val="000000" w:themeColor="text1"/>
          <w:sz w:val="22"/>
          <w:szCs w:val="22"/>
        </w:rPr>
        <w:t>, United States Department of Agriculture, Washington, DC, USA, 22 p.</w:t>
      </w:r>
    </w:p>
    <w:p w:rsidR="00A3285F" w:rsidRPr="00145F34" w:rsidRDefault="00A3285F" w:rsidP="00A3285F">
      <w:pPr>
        <w:pStyle w:val="ListParagraph"/>
        <w:numPr>
          <w:ilvl w:val="0"/>
          <w:numId w:val="32"/>
        </w:numPr>
        <w:spacing w:after="0"/>
        <w:jc w:val="both"/>
        <w:rPr>
          <w:rFonts w:ascii="Arial" w:hAnsi="Arial" w:cs="Arial"/>
        </w:rPr>
      </w:pPr>
      <w:r w:rsidRPr="00145F34">
        <w:rPr>
          <w:rFonts w:ascii="Arial" w:hAnsi="Arial" w:cs="Arial"/>
        </w:rPr>
        <w:t xml:space="preserve">Gomez K A and Gomez </w:t>
      </w:r>
      <w:proofErr w:type="gramStart"/>
      <w:r w:rsidRPr="00145F34">
        <w:rPr>
          <w:rFonts w:ascii="Arial" w:hAnsi="Arial" w:cs="Arial"/>
        </w:rPr>
        <w:t>A</w:t>
      </w:r>
      <w:proofErr w:type="gramEnd"/>
      <w:r w:rsidRPr="00145F34">
        <w:rPr>
          <w:rFonts w:ascii="Arial" w:hAnsi="Arial" w:cs="Arial"/>
        </w:rPr>
        <w:t xml:space="preserve"> </w:t>
      </w:r>
      <w:proofErr w:type="spellStart"/>
      <w:r w:rsidRPr="00145F34">
        <w:rPr>
          <w:rFonts w:ascii="Arial" w:hAnsi="Arial" w:cs="Arial"/>
        </w:rPr>
        <w:t>A</w:t>
      </w:r>
      <w:proofErr w:type="spellEnd"/>
      <w:r w:rsidRPr="00145F34">
        <w:rPr>
          <w:rFonts w:ascii="Arial" w:hAnsi="Arial" w:cs="Arial"/>
        </w:rPr>
        <w:t xml:space="preserve">. 1984. </w:t>
      </w:r>
      <w:r w:rsidRPr="00145F34">
        <w:rPr>
          <w:rFonts w:ascii="Arial" w:hAnsi="Arial" w:cs="Arial"/>
          <w:i/>
        </w:rPr>
        <w:t>Statistical Procedure for Agricultural Research</w:t>
      </w:r>
      <w:r w:rsidRPr="00145F34">
        <w:rPr>
          <w:rFonts w:ascii="Arial" w:hAnsi="Arial" w:cs="Arial"/>
        </w:rPr>
        <w:t>. John Wiley and Sons, New York. 682p.</w:t>
      </w:r>
    </w:p>
    <w:p w:rsidR="00C92060" w:rsidRPr="00D548B9" w:rsidRDefault="00C92060" w:rsidP="00A3285F">
      <w:pPr>
        <w:pStyle w:val="NormalWeb"/>
        <w:numPr>
          <w:ilvl w:val="0"/>
          <w:numId w:val="32"/>
        </w:numPr>
        <w:spacing w:before="0" w:beforeAutospacing="0" w:after="0" w:afterAutospacing="0"/>
        <w:jc w:val="both"/>
        <w:rPr>
          <w:rFonts w:ascii="Arial" w:hAnsi="Arial" w:cs="Arial"/>
          <w:color w:val="000000" w:themeColor="text1"/>
          <w:sz w:val="22"/>
          <w:szCs w:val="22"/>
        </w:rPr>
      </w:pPr>
      <w:r w:rsidRPr="00145F34">
        <w:rPr>
          <w:rFonts w:ascii="Arial" w:hAnsi="Arial" w:cs="Arial"/>
          <w:color w:val="000000" w:themeColor="text1"/>
          <w:sz w:val="22"/>
          <w:szCs w:val="22"/>
        </w:rPr>
        <w:t>Islam M.R., Hoque T.S., Khan R.N.A., Farzana S., Ah</w:t>
      </w:r>
      <w:r w:rsidR="009F6536" w:rsidRPr="00145F34">
        <w:rPr>
          <w:rFonts w:ascii="Arial" w:hAnsi="Arial" w:cs="Arial"/>
          <w:color w:val="000000" w:themeColor="text1"/>
          <w:sz w:val="22"/>
          <w:szCs w:val="22"/>
        </w:rPr>
        <w:t xml:space="preserve">med M., </w:t>
      </w:r>
      <w:proofErr w:type="spellStart"/>
      <w:r w:rsidR="009F6536" w:rsidRPr="00145F34">
        <w:rPr>
          <w:rFonts w:ascii="Arial" w:hAnsi="Arial" w:cs="Arial"/>
          <w:color w:val="000000" w:themeColor="text1"/>
          <w:sz w:val="22"/>
          <w:szCs w:val="22"/>
        </w:rPr>
        <w:t>Khodabakhshloo</w:t>
      </w:r>
      <w:proofErr w:type="spellEnd"/>
      <w:r w:rsidR="009F6536" w:rsidRPr="00145F34">
        <w:rPr>
          <w:rFonts w:ascii="Arial" w:hAnsi="Arial" w:cs="Arial"/>
          <w:color w:val="000000" w:themeColor="text1"/>
          <w:sz w:val="22"/>
          <w:szCs w:val="22"/>
        </w:rPr>
        <w:t xml:space="preserve"> N. (2021</w:t>
      </w:r>
      <w:r w:rsidRPr="00145F34">
        <w:rPr>
          <w:rFonts w:ascii="Arial" w:hAnsi="Arial" w:cs="Arial"/>
          <w:color w:val="000000" w:themeColor="text1"/>
          <w:sz w:val="22"/>
          <w:szCs w:val="22"/>
        </w:rPr>
        <w:t>). Influence of different integrated nutrient management strategies on growth, yield and nutritional qualities</w:t>
      </w:r>
      <w:r w:rsidRPr="00D548B9">
        <w:rPr>
          <w:rFonts w:ascii="Arial" w:hAnsi="Arial" w:cs="Arial"/>
          <w:color w:val="000000" w:themeColor="text1"/>
          <w:sz w:val="22"/>
          <w:szCs w:val="22"/>
        </w:rPr>
        <w:t xml:space="preserve"> of cauliflower. </w:t>
      </w:r>
      <w:r w:rsidRPr="00D548B9">
        <w:rPr>
          <w:rStyle w:val="Emphasis"/>
          <w:rFonts w:ascii="Arial" w:hAnsi="Arial" w:cs="Arial"/>
          <w:color w:val="000000" w:themeColor="text1"/>
          <w:sz w:val="22"/>
          <w:szCs w:val="22"/>
        </w:rPr>
        <w:t>Agricultural Research Journal</w:t>
      </w:r>
      <w:r w:rsidRPr="00D548B9">
        <w:rPr>
          <w:rFonts w:ascii="Arial" w:hAnsi="Arial" w:cs="Arial"/>
          <w:color w:val="000000" w:themeColor="text1"/>
          <w:sz w:val="22"/>
          <w:szCs w:val="22"/>
        </w:rPr>
        <w:t>, 1–9.</w:t>
      </w:r>
    </w:p>
    <w:p w:rsidR="00646B36" w:rsidRPr="00D548B9" w:rsidRDefault="00646B36"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Rabindra B., Yadav A., Singh G.K., Shekhar C. (2021). Effects of integrated nutrient management on growth and yield attribute of cauliflower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botrytis L.). </w:t>
      </w:r>
      <w:r w:rsidRPr="00D548B9">
        <w:rPr>
          <w:rStyle w:val="Emphasis"/>
          <w:rFonts w:ascii="Arial" w:hAnsi="Arial" w:cs="Arial"/>
          <w:color w:val="000000" w:themeColor="text1"/>
          <w:sz w:val="22"/>
          <w:szCs w:val="22"/>
        </w:rPr>
        <w:t>The Pharma Innovation Journal</w:t>
      </w:r>
      <w:r w:rsidRPr="00D548B9">
        <w:rPr>
          <w:rFonts w:ascii="Arial" w:hAnsi="Arial" w:cs="Arial"/>
          <w:color w:val="000000" w:themeColor="text1"/>
          <w:sz w:val="22"/>
          <w:szCs w:val="22"/>
        </w:rPr>
        <w:t>, 10: 1231–1234.</w:t>
      </w:r>
    </w:p>
    <w:p w:rsidR="00E22F82" w:rsidRPr="00D548B9" w:rsidRDefault="00E22F82"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 xml:space="preserve">Sharma K., Kaushal R., Sharma S., Negi M. (2022). Effect of organic and inorganic nutrient sources on soil </w:t>
      </w:r>
      <w:proofErr w:type="spellStart"/>
      <w:r w:rsidRPr="00D548B9">
        <w:rPr>
          <w:rFonts w:ascii="Arial" w:hAnsi="Arial" w:cs="Arial"/>
          <w:color w:val="000000" w:themeColor="text1"/>
          <w:sz w:val="22"/>
          <w:szCs w:val="22"/>
        </w:rPr>
        <w:t>physico</w:t>
      </w:r>
      <w:proofErr w:type="spellEnd"/>
      <w:r w:rsidRPr="00D548B9">
        <w:rPr>
          <w:rFonts w:ascii="Arial" w:hAnsi="Arial" w:cs="Arial"/>
          <w:color w:val="000000" w:themeColor="text1"/>
          <w:sz w:val="22"/>
          <w:szCs w:val="22"/>
        </w:rPr>
        <w:t>-chemical and microbiological properties in cauliflower (</w:t>
      </w:r>
      <w:r w:rsidRPr="00D548B9">
        <w:rPr>
          <w:rFonts w:ascii="Arial" w:hAnsi="Arial" w:cs="Arial"/>
          <w:i/>
          <w:color w:val="000000" w:themeColor="text1"/>
          <w:sz w:val="22"/>
          <w:szCs w:val="22"/>
        </w:rPr>
        <w:t xml:space="preserve">Brassica oleracea </w:t>
      </w:r>
      <w:r w:rsidRPr="00D548B9">
        <w:rPr>
          <w:rFonts w:ascii="Arial" w:hAnsi="Arial" w:cs="Arial"/>
          <w:color w:val="000000" w:themeColor="text1"/>
          <w:sz w:val="22"/>
          <w:szCs w:val="22"/>
        </w:rPr>
        <w:t xml:space="preserve">var. botrytis L.) under mid hills of Himachal Pradesh. </w:t>
      </w:r>
      <w:r w:rsidRPr="00D548B9">
        <w:rPr>
          <w:rStyle w:val="Emphasis"/>
          <w:rFonts w:ascii="Arial" w:hAnsi="Arial" w:cs="Arial"/>
          <w:color w:val="000000" w:themeColor="text1"/>
          <w:sz w:val="22"/>
          <w:szCs w:val="22"/>
        </w:rPr>
        <w:t>Journal of Crop and Weed</w:t>
      </w:r>
      <w:r w:rsidRPr="00D548B9">
        <w:rPr>
          <w:rFonts w:ascii="Arial" w:hAnsi="Arial" w:cs="Arial"/>
          <w:color w:val="000000" w:themeColor="text1"/>
          <w:sz w:val="22"/>
          <w:szCs w:val="22"/>
        </w:rPr>
        <w:t>, 18: 1–6.</w:t>
      </w:r>
    </w:p>
    <w:p w:rsidR="00E22F82" w:rsidRPr="00D548B9" w:rsidRDefault="00E22F82"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 xml:space="preserve">Neupane B., </w:t>
      </w:r>
      <w:proofErr w:type="spellStart"/>
      <w:r w:rsidRPr="00D548B9">
        <w:rPr>
          <w:rFonts w:ascii="Arial" w:hAnsi="Arial" w:cs="Arial"/>
          <w:color w:val="000000" w:themeColor="text1"/>
          <w:sz w:val="22"/>
          <w:szCs w:val="22"/>
        </w:rPr>
        <w:t>Aryal</w:t>
      </w:r>
      <w:proofErr w:type="spellEnd"/>
      <w:r w:rsidRPr="00D548B9">
        <w:rPr>
          <w:rFonts w:ascii="Arial" w:hAnsi="Arial" w:cs="Arial"/>
          <w:color w:val="000000" w:themeColor="text1"/>
          <w:sz w:val="22"/>
          <w:szCs w:val="22"/>
        </w:rPr>
        <w:t xml:space="preserve"> K., Chhetri L.B., </w:t>
      </w:r>
      <w:proofErr w:type="spellStart"/>
      <w:r w:rsidRPr="00D548B9">
        <w:rPr>
          <w:rFonts w:ascii="Arial" w:hAnsi="Arial" w:cs="Arial"/>
          <w:color w:val="000000" w:themeColor="text1"/>
          <w:sz w:val="22"/>
          <w:szCs w:val="22"/>
        </w:rPr>
        <w:t>Regmi</w:t>
      </w:r>
      <w:proofErr w:type="spellEnd"/>
      <w:r w:rsidRPr="00D548B9">
        <w:rPr>
          <w:rFonts w:ascii="Arial" w:hAnsi="Arial" w:cs="Arial"/>
          <w:color w:val="000000" w:themeColor="text1"/>
          <w:sz w:val="22"/>
          <w:szCs w:val="22"/>
        </w:rPr>
        <w:t xml:space="preserve"> S. (2020). Effect of integrated nutrient management in early season cauliflower production and its residual effects on soil properties. </w:t>
      </w:r>
      <w:r w:rsidRPr="00D548B9">
        <w:rPr>
          <w:rStyle w:val="Emphasis"/>
          <w:rFonts w:ascii="Arial" w:hAnsi="Arial" w:cs="Arial"/>
          <w:color w:val="000000" w:themeColor="text1"/>
          <w:sz w:val="22"/>
          <w:szCs w:val="22"/>
        </w:rPr>
        <w:t>Journal of Agriculture and Natural Resources</w:t>
      </w:r>
      <w:r w:rsidRPr="00D548B9">
        <w:rPr>
          <w:rFonts w:ascii="Arial" w:hAnsi="Arial" w:cs="Arial"/>
          <w:color w:val="000000" w:themeColor="text1"/>
          <w:sz w:val="22"/>
          <w:szCs w:val="22"/>
        </w:rPr>
        <w:t>, 3: 353–365.</w:t>
      </w:r>
    </w:p>
    <w:p w:rsidR="00C92060" w:rsidRPr="00D548B9" w:rsidRDefault="00C92060"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Kaur P., Singh H., Kaur R. (2020). Effect of integrated nutrient management on yield and quality of cauliflower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botrytis L.) and soil nutrient status. </w:t>
      </w:r>
      <w:r w:rsidRPr="00D548B9">
        <w:rPr>
          <w:rStyle w:val="Emphasis"/>
          <w:rFonts w:ascii="Arial" w:hAnsi="Arial" w:cs="Arial"/>
          <w:color w:val="000000" w:themeColor="text1"/>
          <w:sz w:val="22"/>
          <w:szCs w:val="22"/>
        </w:rPr>
        <w:t>International Journal of Chemical Studies</w:t>
      </w:r>
      <w:r w:rsidRPr="00D548B9">
        <w:rPr>
          <w:rFonts w:ascii="Arial" w:hAnsi="Arial" w:cs="Arial"/>
          <w:color w:val="000000" w:themeColor="text1"/>
          <w:sz w:val="22"/>
          <w:szCs w:val="22"/>
        </w:rPr>
        <w:t>, 8: 3196–3200.</w:t>
      </w:r>
    </w:p>
    <w:p w:rsidR="00C92060" w:rsidRPr="00D548B9" w:rsidRDefault="00C92060"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Komma</w:t>
      </w:r>
      <w:proofErr w:type="spellEnd"/>
      <w:r w:rsidRPr="00D548B9">
        <w:rPr>
          <w:rFonts w:ascii="Arial" w:hAnsi="Arial" w:cs="Arial"/>
          <w:color w:val="000000" w:themeColor="text1"/>
          <w:sz w:val="22"/>
          <w:szCs w:val="22"/>
        </w:rPr>
        <w:t xml:space="preserve"> M., Singh M.K., Sunanda P. (2020). Effect of integrated nutrient management on growth and yield of red cabbage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w:t>
      </w:r>
      <w:proofErr w:type="spellStart"/>
      <w:r w:rsidRPr="00D548B9">
        <w:rPr>
          <w:rFonts w:ascii="Arial" w:hAnsi="Arial" w:cs="Arial"/>
          <w:color w:val="000000" w:themeColor="text1"/>
          <w:sz w:val="22"/>
          <w:szCs w:val="22"/>
        </w:rPr>
        <w:t>capitata</w:t>
      </w:r>
      <w:proofErr w:type="spellEnd"/>
      <w:r w:rsidRPr="00D548B9">
        <w:rPr>
          <w:rFonts w:ascii="Arial" w:hAnsi="Arial" w:cs="Arial"/>
          <w:color w:val="000000" w:themeColor="text1"/>
          <w:sz w:val="22"/>
          <w:szCs w:val="22"/>
        </w:rPr>
        <w:t xml:space="preserve">) under Punjab conditions. </w:t>
      </w:r>
      <w:r w:rsidRPr="00D548B9">
        <w:rPr>
          <w:rStyle w:val="Emphasis"/>
          <w:rFonts w:ascii="Arial" w:hAnsi="Arial" w:cs="Arial"/>
          <w:color w:val="000000" w:themeColor="text1"/>
          <w:sz w:val="22"/>
          <w:szCs w:val="22"/>
        </w:rPr>
        <w:t>The Pharma Innovation Journal</w:t>
      </w:r>
      <w:r w:rsidRPr="00D548B9">
        <w:rPr>
          <w:rFonts w:ascii="Arial" w:hAnsi="Arial" w:cs="Arial"/>
          <w:color w:val="000000" w:themeColor="text1"/>
          <w:sz w:val="22"/>
          <w:szCs w:val="22"/>
        </w:rPr>
        <w:t>, 11: 831–833.</w:t>
      </w:r>
    </w:p>
    <w:p w:rsidR="004D3A30" w:rsidRPr="00D548B9" w:rsidRDefault="004D3A30"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t>Devkota</w:t>
      </w:r>
      <w:proofErr w:type="spellEnd"/>
      <w:r w:rsidRPr="00D548B9">
        <w:rPr>
          <w:rFonts w:ascii="Arial" w:hAnsi="Arial" w:cs="Arial"/>
          <w:color w:val="000000" w:themeColor="text1"/>
          <w:sz w:val="22"/>
          <w:szCs w:val="22"/>
        </w:rPr>
        <w:t xml:space="preserve"> S., </w:t>
      </w:r>
      <w:proofErr w:type="spellStart"/>
      <w:r w:rsidRPr="00D548B9">
        <w:rPr>
          <w:rFonts w:ascii="Arial" w:hAnsi="Arial" w:cs="Arial"/>
          <w:color w:val="000000" w:themeColor="text1"/>
          <w:sz w:val="22"/>
          <w:szCs w:val="22"/>
        </w:rPr>
        <w:t>Rayamajhi</w:t>
      </w:r>
      <w:proofErr w:type="spellEnd"/>
      <w:r w:rsidRPr="00D548B9">
        <w:rPr>
          <w:rFonts w:ascii="Arial" w:hAnsi="Arial" w:cs="Arial"/>
          <w:color w:val="000000" w:themeColor="text1"/>
          <w:sz w:val="22"/>
          <w:szCs w:val="22"/>
        </w:rPr>
        <w:t xml:space="preserve"> K., Yadav D.R., Shrestha J. (2021). Effects of different doses of organic and inorganic fertilizers on cauliflower yield and soil properties. </w:t>
      </w:r>
      <w:r w:rsidRPr="00D548B9">
        <w:rPr>
          <w:rStyle w:val="Emphasis"/>
          <w:rFonts w:ascii="Arial" w:hAnsi="Arial" w:cs="Arial"/>
          <w:color w:val="000000" w:themeColor="text1"/>
          <w:sz w:val="22"/>
          <w:szCs w:val="22"/>
        </w:rPr>
        <w:t>Journal of Agriculture and Natural Resources</w:t>
      </w:r>
      <w:r w:rsidRPr="00D548B9">
        <w:rPr>
          <w:rFonts w:ascii="Arial" w:hAnsi="Arial" w:cs="Arial"/>
          <w:color w:val="000000" w:themeColor="text1"/>
          <w:sz w:val="22"/>
          <w:szCs w:val="22"/>
        </w:rPr>
        <w:t>, 4: 11–20.</w:t>
      </w:r>
    </w:p>
    <w:p w:rsidR="00C92060" w:rsidRPr="00D548B9" w:rsidRDefault="00C92060" w:rsidP="00F720D9">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Singh A., Kumar A., Yadav S., Singh S. (2020). Effect of integrated nutrient management on growth and yield of cabbage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w:t>
      </w:r>
      <w:proofErr w:type="spellStart"/>
      <w:r w:rsidRPr="00D548B9">
        <w:rPr>
          <w:rFonts w:ascii="Arial" w:hAnsi="Arial" w:cs="Arial"/>
          <w:color w:val="000000" w:themeColor="text1"/>
          <w:sz w:val="22"/>
          <w:szCs w:val="22"/>
        </w:rPr>
        <w:t>capitata</w:t>
      </w:r>
      <w:proofErr w:type="spellEnd"/>
      <w:r w:rsidRPr="00D548B9">
        <w:rPr>
          <w:rFonts w:ascii="Arial" w:hAnsi="Arial" w:cs="Arial"/>
          <w:color w:val="000000" w:themeColor="text1"/>
          <w:sz w:val="22"/>
          <w:szCs w:val="22"/>
        </w:rPr>
        <w:t xml:space="preserve"> L.). </w:t>
      </w:r>
      <w:r w:rsidRPr="00D548B9">
        <w:rPr>
          <w:rStyle w:val="Emphasis"/>
          <w:rFonts w:ascii="Arial" w:hAnsi="Arial" w:cs="Arial"/>
          <w:color w:val="000000" w:themeColor="text1"/>
          <w:sz w:val="22"/>
          <w:szCs w:val="22"/>
        </w:rPr>
        <w:t>International Journal of Chemical Studies</w:t>
      </w:r>
      <w:r w:rsidRPr="00D548B9">
        <w:rPr>
          <w:rFonts w:ascii="Arial" w:hAnsi="Arial" w:cs="Arial"/>
          <w:color w:val="000000" w:themeColor="text1"/>
          <w:sz w:val="22"/>
          <w:szCs w:val="22"/>
        </w:rPr>
        <w:t>, 8: 1196–1200.</w:t>
      </w:r>
    </w:p>
    <w:p w:rsidR="009454F5" w:rsidRPr="00D548B9" w:rsidRDefault="009454F5" w:rsidP="00F720D9">
      <w:pPr>
        <w:pStyle w:val="NormalWeb"/>
        <w:numPr>
          <w:ilvl w:val="0"/>
          <w:numId w:val="32"/>
        </w:numPr>
        <w:jc w:val="both"/>
        <w:rPr>
          <w:rFonts w:ascii="Arial" w:hAnsi="Arial" w:cs="Arial"/>
          <w:color w:val="000000" w:themeColor="text1"/>
          <w:sz w:val="22"/>
          <w:szCs w:val="22"/>
        </w:rPr>
      </w:pPr>
      <w:proofErr w:type="spellStart"/>
      <w:r w:rsidRPr="00D548B9">
        <w:rPr>
          <w:rFonts w:ascii="Arial" w:hAnsi="Arial" w:cs="Arial"/>
          <w:color w:val="000000" w:themeColor="text1"/>
          <w:sz w:val="22"/>
          <w:szCs w:val="22"/>
        </w:rPr>
        <w:lastRenderedPageBreak/>
        <w:t>Wani</w:t>
      </w:r>
      <w:proofErr w:type="spellEnd"/>
      <w:r w:rsidRPr="00D548B9">
        <w:rPr>
          <w:rFonts w:ascii="Arial" w:hAnsi="Arial" w:cs="Arial"/>
          <w:color w:val="000000" w:themeColor="text1"/>
          <w:sz w:val="22"/>
          <w:szCs w:val="22"/>
        </w:rPr>
        <w:t xml:space="preserve"> A.B.J., Raj N., Ahmed N., Singh A.K., </w:t>
      </w:r>
      <w:proofErr w:type="spellStart"/>
      <w:r w:rsidRPr="00D548B9">
        <w:rPr>
          <w:rFonts w:ascii="Arial" w:hAnsi="Arial" w:cs="Arial"/>
          <w:color w:val="000000" w:themeColor="text1"/>
          <w:sz w:val="22"/>
          <w:szCs w:val="22"/>
        </w:rPr>
        <w:t>Chattoo</w:t>
      </w:r>
      <w:proofErr w:type="spellEnd"/>
      <w:r w:rsidRPr="00D548B9">
        <w:rPr>
          <w:rFonts w:ascii="Arial" w:hAnsi="Arial" w:cs="Arial"/>
          <w:color w:val="000000" w:themeColor="text1"/>
          <w:sz w:val="22"/>
          <w:szCs w:val="22"/>
        </w:rPr>
        <w:t xml:space="preserve"> M.A., </w:t>
      </w:r>
      <w:proofErr w:type="spellStart"/>
      <w:r w:rsidRPr="00D548B9">
        <w:rPr>
          <w:rFonts w:ascii="Arial" w:hAnsi="Arial" w:cs="Arial"/>
          <w:color w:val="000000" w:themeColor="text1"/>
          <w:sz w:val="22"/>
          <w:szCs w:val="22"/>
        </w:rPr>
        <w:t>Sumati</w:t>
      </w:r>
      <w:proofErr w:type="spellEnd"/>
      <w:r w:rsidRPr="00D548B9">
        <w:rPr>
          <w:rFonts w:ascii="Arial" w:hAnsi="Arial" w:cs="Arial"/>
          <w:color w:val="000000" w:themeColor="text1"/>
          <w:sz w:val="22"/>
          <w:szCs w:val="22"/>
        </w:rPr>
        <w:t xml:space="preserve"> N. (2011). Influence of organic and inorganic sources of nutrients on growth, yield and quality of cauliflower (</w:t>
      </w:r>
      <w:r w:rsidRPr="00D548B9">
        <w:rPr>
          <w:rFonts w:ascii="Arial" w:hAnsi="Arial" w:cs="Arial"/>
          <w:i/>
          <w:color w:val="000000" w:themeColor="text1"/>
          <w:sz w:val="22"/>
          <w:szCs w:val="22"/>
        </w:rPr>
        <w:t>Brassica</w:t>
      </w:r>
      <w:r w:rsidRPr="00D548B9">
        <w:rPr>
          <w:rFonts w:ascii="Arial" w:hAnsi="Arial" w:cs="Arial"/>
          <w:color w:val="000000" w:themeColor="text1"/>
          <w:sz w:val="22"/>
          <w:szCs w:val="22"/>
        </w:rPr>
        <w:t xml:space="preserve"> </w:t>
      </w:r>
      <w:r w:rsidRPr="00D548B9">
        <w:rPr>
          <w:rFonts w:ascii="Arial" w:hAnsi="Arial" w:cs="Arial"/>
          <w:i/>
          <w:color w:val="000000" w:themeColor="text1"/>
          <w:sz w:val="22"/>
          <w:szCs w:val="22"/>
        </w:rPr>
        <w:t>oleracea</w:t>
      </w:r>
      <w:r w:rsidRPr="00D548B9">
        <w:rPr>
          <w:rFonts w:ascii="Arial" w:hAnsi="Arial" w:cs="Arial"/>
          <w:color w:val="000000" w:themeColor="text1"/>
          <w:sz w:val="22"/>
          <w:szCs w:val="22"/>
        </w:rPr>
        <w:t xml:space="preserve"> var. botrytis L.). </w:t>
      </w:r>
      <w:r w:rsidRPr="00D548B9">
        <w:rPr>
          <w:rStyle w:val="Emphasis"/>
          <w:rFonts w:ascii="Arial" w:hAnsi="Arial" w:cs="Arial"/>
          <w:color w:val="000000" w:themeColor="text1"/>
          <w:sz w:val="22"/>
          <w:szCs w:val="22"/>
        </w:rPr>
        <w:t>Environment and Ecology</w:t>
      </w:r>
      <w:r w:rsidRPr="00D548B9">
        <w:rPr>
          <w:rFonts w:ascii="Arial" w:hAnsi="Arial" w:cs="Arial"/>
          <w:color w:val="000000" w:themeColor="text1"/>
          <w:sz w:val="22"/>
          <w:szCs w:val="22"/>
        </w:rPr>
        <w:t>, 29: 1941–1947.</w:t>
      </w:r>
    </w:p>
    <w:p w:rsidR="00B01FCD" w:rsidRPr="00D548B9" w:rsidRDefault="00C92060" w:rsidP="002B18EC">
      <w:pPr>
        <w:pStyle w:val="NormalWeb"/>
        <w:numPr>
          <w:ilvl w:val="0"/>
          <w:numId w:val="32"/>
        </w:numPr>
        <w:jc w:val="both"/>
        <w:rPr>
          <w:rFonts w:ascii="Arial" w:hAnsi="Arial" w:cs="Arial"/>
          <w:color w:val="000000" w:themeColor="text1"/>
          <w:sz w:val="22"/>
          <w:szCs w:val="22"/>
        </w:rPr>
      </w:pPr>
      <w:r w:rsidRPr="00D548B9">
        <w:rPr>
          <w:rFonts w:ascii="Arial" w:hAnsi="Arial" w:cs="Arial"/>
          <w:color w:val="000000" w:themeColor="text1"/>
          <w:sz w:val="22"/>
          <w:szCs w:val="22"/>
        </w:rPr>
        <w:t xml:space="preserve">Singh H., </w:t>
      </w:r>
      <w:proofErr w:type="spellStart"/>
      <w:r w:rsidRPr="00D548B9">
        <w:rPr>
          <w:rFonts w:ascii="Arial" w:hAnsi="Arial" w:cs="Arial"/>
          <w:color w:val="000000" w:themeColor="text1"/>
          <w:sz w:val="22"/>
          <w:szCs w:val="22"/>
        </w:rPr>
        <w:t>Bareliya</w:t>
      </w:r>
      <w:proofErr w:type="spellEnd"/>
      <w:r w:rsidRPr="00D548B9">
        <w:rPr>
          <w:rFonts w:ascii="Arial" w:hAnsi="Arial" w:cs="Arial"/>
          <w:color w:val="000000" w:themeColor="text1"/>
          <w:sz w:val="22"/>
          <w:szCs w:val="22"/>
        </w:rPr>
        <w:t xml:space="preserve"> P.K., Singh J., Kumar P. (2018). Effect of integrated nutrient management on growth and yield of cabbage (</w:t>
      </w:r>
      <w:r w:rsidRPr="00D548B9">
        <w:rPr>
          <w:rFonts w:ascii="Arial" w:hAnsi="Arial" w:cs="Arial"/>
          <w:i/>
          <w:color w:val="000000" w:themeColor="text1"/>
          <w:sz w:val="22"/>
          <w:szCs w:val="22"/>
        </w:rPr>
        <w:t>Brassica oleracea</w:t>
      </w:r>
      <w:r w:rsidRPr="00D548B9">
        <w:rPr>
          <w:rFonts w:ascii="Arial" w:hAnsi="Arial" w:cs="Arial"/>
          <w:color w:val="000000" w:themeColor="text1"/>
          <w:sz w:val="22"/>
          <w:szCs w:val="22"/>
        </w:rPr>
        <w:t xml:space="preserve"> var. </w:t>
      </w:r>
      <w:proofErr w:type="spellStart"/>
      <w:r w:rsidRPr="00D548B9">
        <w:rPr>
          <w:rFonts w:ascii="Arial" w:hAnsi="Arial" w:cs="Arial"/>
          <w:color w:val="000000" w:themeColor="text1"/>
          <w:sz w:val="22"/>
          <w:szCs w:val="22"/>
        </w:rPr>
        <w:t>capitata</w:t>
      </w:r>
      <w:proofErr w:type="spellEnd"/>
      <w:r w:rsidRPr="00D548B9">
        <w:rPr>
          <w:rFonts w:ascii="Arial" w:hAnsi="Arial" w:cs="Arial"/>
          <w:color w:val="000000" w:themeColor="text1"/>
          <w:sz w:val="22"/>
          <w:szCs w:val="22"/>
        </w:rPr>
        <w:t xml:space="preserve">) and soil fertility. </w:t>
      </w:r>
      <w:r w:rsidRPr="00D548B9">
        <w:rPr>
          <w:rStyle w:val="Emphasis"/>
          <w:rFonts w:ascii="Arial" w:hAnsi="Arial" w:cs="Arial"/>
          <w:color w:val="000000" w:themeColor="text1"/>
          <w:sz w:val="22"/>
          <w:szCs w:val="22"/>
        </w:rPr>
        <w:t>Journal of Pharmacognosy and Phytochemistry</w:t>
      </w:r>
      <w:r w:rsidRPr="00D548B9">
        <w:rPr>
          <w:rFonts w:ascii="Arial" w:hAnsi="Arial" w:cs="Arial"/>
          <w:color w:val="000000" w:themeColor="text1"/>
          <w:sz w:val="22"/>
          <w:szCs w:val="22"/>
        </w:rPr>
        <w:t>, 7: 1767–1769.</w:t>
      </w:r>
    </w:p>
    <w:sectPr w:rsidR="00B01FCD" w:rsidRPr="00D548B9" w:rsidSect="00210745">
      <w:footerReference w:type="default" r:id="rId12"/>
      <w:pgSz w:w="15840" w:h="12240" w:orient="landscape"/>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57" w:rsidRDefault="00201957" w:rsidP="00C37E61">
      <w:r>
        <w:separator/>
      </w:r>
    </w:p>
  </w:endnote>
  <w:endnote w:type="continuationSeparator" w:id="0">
    <w:p w:rsidR="00201957" w:rsidRDefault="002019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4D8" w:rsidRDefault="00F314CE">
    <w:pPr>
      <w:pStyle w:val="Footer"/>
      <w:jc w:val="center"/>
    </w:pPr>
    <w:r>
      <w:fldChar w:fldCharType="begin"/>
    </w:r>
    <w:r>
      <w:instrText xml:space="preserve"> PAGE   \* MERGEFORMAT </w:instrText>
    </w:r>
    <w:r>
      <w:fldChar w:fldCharType="separate"/>
    </w:r>
    <w:r w:rsidR="00356317">
      <w:rPr>
        <w:noProof/>
      </w:rPr>
      <w:t>3</w:t>
    </w:r>
    <w:r>
      <w:rPr>
        <w:noProof/>
      </w:rPr>
      <w:fldChar w:fldCharType="end"/>
    </w:r>
  </w:p>
  <w:p w:rsidR="009744D8" w:rsidRDefault="0097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57" w:rsidRDefault="00201957" w:rsidP="00C37E61">
      <w:r>
        <w:separator/>
      </w:r>
    </w:p>
  </w:footnote>
  <w:footnote w:type="continuationSeparator" w:id="0">
    <w:p w:rsidR="00201957" w:rsidRDefault="002019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924E7"/>
    <w:multiLevelType w:val="hybridMultilevel"/>
    <w:tmpl w:val="C9A2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5A78BA"/>
    <w:multiLevelType w:val="hybridMultilevel"/>
    <w:tmpl w:val="A45606C4"/>
    <w:lvl w:ilvl="0" w:tplc="04090015">
      <w:start w:val="1"/>
      <w:numFmt w:val="upp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476BAE"/>
    <w:multiLevelType w:val="hybridMultilevel"/>
    <w:tmpl w:val="7F80E252"/>
    <w:lvl w:ilvl="0" w:tplc="ED22BC0A">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9"/>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B5"/>
    <w:rsid w:val="00004D6F"/>
    <w:rsid w:val="00005446"/>
    <w:rsid w:val="00005FCC"/>
    <w:rsid w:val="00006DB9"/>
    <w:rsid w:val="00012786"/>
    <w:rsid w:val="00016254"/>
    <w:rsid w:val="00020D22"/>
    <w:rsid w:val="00021431"/>
    <w:rsid w:val="00021677"/>
    <w:rsid w:val="0002218C"/>
    <w:rsid w:val="00022C24"/>
    <w:rsid w:val="00025449"/>
    <w:rsid w:val="00030174"/>
    <w:rsid w:val="00030AF7"/>
    <w:rsid w:val="000324C6"/>
    <w:rsid w:val="00041360"/>
    <w:rsid w:val="0004579C"/>
    <w:rsid w:val="0005019C"/>
    <w:rsid w:val="00051268"/>
    <w:rsid w:val="00064109"/>
    <w:rsid w:val="00064592"/>
    <w:rsid w:val="00070BB5"/>
    <w:rsid w:val="000830FD"/>
    <w:rsid w:val="00083965"/>
    <w:rsid w:val="000857DA"/>
    <w:rsid w:val="000871AA"/>
    <w:rsid w:val="00097E59"/>
    <w:rsid w:val="000A11EB"/>
    <w:rsid w:val="000A1DFE"/>
    <w:rsid w:val="000A47FA"/>
    <w:rsid w:val="000A65D3"/>
    <w:rsid w:val="000B1E33"/>
    <w:rsid w:val="000C6B23"/>
    <w:rsid w:val="000D22E1"/>
    <w:rsid w:val="000D3846"/>
    <w:rsid w:val="000D689F"/>
    <w:rsid w:val="000E7B7B"/>
    <w:rsid w:val="000E7D62"/>
    <w:rsid w:val="000F4E24"/>
    <w:rsid w:val="000F51A5"/>
    <w:rsid w:val="000F7A5E"/>
    <w:rsid w:val="00103357"/>
    <w:rsid w:val="0010530A"/>
    <w:rsid w:val="00117B58"/>
    <w:rsid w:val="00122F81"/>
    <w:rsid w:val="00123C9F"/>
    <w:rsid w:val="00126190"/>
    <w:rsid w:val="00130F17"/>
    <w:rsid w:val="001320BF"/>
    <w:rsid w:val="0013735A"/>
    <w:rsid w:val="00145F34"/>
    <w:rsid w:val="00153AEE"/>
    <w:rsid w:val="00161886"/>
    <w:rsid w:val="00163BC4"/>
    <w:rsid w:val="001640CF"/>
    <w:rsid w:val="0016792F"/>
    <w:rsid w:val="00167EED"/>
    <w:rsid w:val="001741DF"/>
    <w:rsid w:val="00175C5F"/>
    <w:rsid w:val="001801F1"/>
    <w:rsid w:val="00184B51"/>
    <w:rsid w:val="0018570B"/>
    <w:rsid w:val="00191062"/>
    <w:rsid w:val="00192B72"/>
    <w:rsid w:val="001A1E4F"/>
    <w:rsid w:val="001A29D8"/>
    <w:rsid w:val="001A497B"/>
    <w:rsid w:val="001A5CAA"/>
    <w:rsid w:val="001B0427"/>
    <w:rsid w:val="001B7606"/>
    <w:rsid w:val="001C2B6F"/>
    <w:rsid w:val="001C2BE5"/>
    <w:rsid w:val="001D0C76"/>
    <w:rsid w:val="001D3A51"/>
    <w:rsid w:val="001D5709"/>
    <w:rsid w:val="001D6DF8"/>
    <w:rsid w:val="001E10D2"/>
    <w:rsid w:val="001E25B4"/>
    <w:rsid w:val="001E44FE"/>
    <w:rsid w:val="001F1611"/>
    <w:rsid w:val="001F408F"/>
    <w:rsid w:val="001F421A"/>
    <w:rsid w:val="00200595"/>
    <w:rsid w:val="00201957"/>
    <w:rsid w:val="002033D9"/>
    <w:rsid w:val="00204835"/>
    <w:rsid w:val="00210745"/>
    <w:rsid w:val="00231920"/>
    <w:rsid w:val="0023195C"/>
    <w:rsid w:val="00236F61"/>
    <w:rsid w:val="002423FE"/>
    <w:rsid w:val="0024282C"/>
    <w:rsid w:val="00244541"/>
    <w:rsid w:val="002460DC"/>
    <w:rsid w:val="00246E20"/>
    <w:rsid w:val="00250985"/>
    <w:rsid w:val="00252767"/>
    <w:rsid w:val="0025407B"/>
    <w:rsid w:val="002556F6"/>
    <w:rsid w:val="00260834"/>
    <w:rsid w:val="00265F40"/>
    <w:rsid w:val="00274E4D"/>
    <w:rsid w:val="002817F6"/>
    <w:rsid w:val="00281E87"/>
    <w:rsid w:val="002829F3"/>
    <w:rsid w:val="00283105"/>
    <w:rsid w:val="00284A31"/>
    <w:rsid w:val="00284C4C"/>
    <w:rsid w:val="00287E68"/>
    <w:rsid w:val="00295910"/>
    <w:rsid w:val="00296529"/>
    <w:rsid w:val="002A01C5"/>
    <w:rsid w:val="002B18EC"/>
    <w:rsid w:val="002B1FA4"/>
    <w:rsid w:val="002B27FB"/>
    <w:rsid w:val="002B4C4D"/>
    <w:rsid w:val="002B685A"/>
    <w:rsid w:val="002C10C5"/>
    <w:rsid w:val="002C57D2"/>
    <w:rsid w:val="002C6978"/>
    <w:rsid w:val="002C6D0C"/>
    <w:rsid w:val="002D4881"/>
    <w:rsid w:val="002D6530"/>
    <w:rsid w:val="002E0D56"/>
    <w:rsid w:val="002E0E12"/>
    <w:rsid w:val="002E29AE"/>
    <w:rsid w:val="002E40C7"/>
    <w:rsid w:val="003006B8"/>
    <w:rsid w:val="00315186"/>
    <w:rsid w:val="00327D75"/>
    <w:rsid w:val="003320F9"/>
    <w:rsid w:val="0033343E"/>
    <w:rsid w:val="0033620B"/>
    <w:rsid w:val="003512C2"/>
    <w:rsid w:val="00356317"/>
    <w:rsid w:val="00361D7D"/>
    <w:rsid w:val="00371FB6"/>
    <w:rsid w:val="003763C1"/>
    <w:rsid w:val="00376BBE"/>
    <w:rsid w:val="00380966"/>
    <w:rsid w:val="003837B8"/>
    <w:rsid w:val="00385F8D"/>
    <w:rsid w:val="003911F5"/>
    <w:rsid w:val="0039224F"/>
    <w:rsid w:val="0039459F"/>
    <w:rsid w:val="003A010C"/>
    <w:rsid w:val="003A2390"/>
    <w:rsid w:val="003A27FF"/>
    <w:rsid w:val="003A43A4"/>
    <w:rsid w:val="003A7E18"/>
    <w:rsid w:val="003B1482"/>
    <w:rsid w:val="003B2E2A"/>
    <w:rsid w:val="003C4C86"/>
    <w:rsid w:val="003C6258"/>
    <w:rsid w:val="003D499D"/>
    <w:rsid w:val="003E2904"/>
    <w:rsid w:val="00401927"/>
    <w:rsid w:val="00402AA7"/>
    <w:rsid w:val="0041027F"/>
    <w:rsid w:val="0041237A"/>
    <w:rsid w:val="00412475"/>
    <w:rsid w:val="00412633"/>
    <w:rsid w:val="00423789"/>
    <w:rsid w:val="004246DB"/>
    <w:rsid w:val="004378A1"/>
    <w:rsid w:val="00440F43"/>
    <w:rsid w:val="00441B6F"/>
    <w:rsid w:val="00444DE8"/>
    <w:rsid w:val="00446221"/>
    <w:rsid w:val="00450E62"/>
    <w:rsid w:val="004539DB"/>
    <w:rsid w:val="00455C9B"/>
    <w:rsid w:val="004623A0"/>
    <w:rsid w:val="004637D5"/>
    <w:rsid w:val="00470848"/>
    <w:rsid w:val="00471A80"/>
    <w:rsid w:val="00473076"/>
    <w:rsid w:val="00477D0A"/>
    <w:rsid w:val="00482F8B"/>
    <w:rsid w:val="004873AC"/>
    <w:rsid w:val="00491A86"/>
    <w:rsid w:val="0049202A"/>
    <w:rsid w:val="004954F9"/>
    <w:rsid w:val="004A661E"/>
    <w:rsid w:val="004A774A"/>
    <w:rsid w:val="004A7F65"/>
    <w:rsid w:val="004C3AF5"/>
    <w:rsid w:val="004C4031"/>
    <w:rsid w:val="004C7552"/>
    <w:rsid w:val="004D1535"/>
    <w:rsid w:val="004D305E"/>
    <w:rsid w:val="004D3A30"/>
    <w:rsid w:val="004D4277"/>
    <w:rsid w:val="004D63F0"/>
    <w:rsid w:val="004E2266"/>
    <w:rsid w:val="004E3974"/>
    <w:rsid w:val="004E4AAA"/>
    <w:rsid w:val="00502516"/>
    <w:rsid w:val="005042F0"/>
    <w:rsid w:val="0050527A"/>
    <w:rsid w:val="00505F06"/>
    <w:rsid w:val="00506828"/>
    <w:rsid w:val="00514F74"/>
    <w:rsid w:val="005259B5"/>
    <w:rsid w:val="0053056E"/>
    <w:rsid w:val="00554FDA"/>
    <w:rsid w:val="00571060"/>
    <w:rsid w:val="005774E7"/>
    <w:rsid w:val="00597A5A"/>
    <w:rsid w:val="005B3945"/>
    <w:rsid w:val="005B6138"/>
    <w:rsid w:val="005C784C"/>
    <w:rsid w:val="005C7A6F"/>
    <w:rsid w:val="005D17F6"/>
    <w:rsid w:val="005E5539"/>
    <w:rsid w:val="005F35AE"/>
    <w:rsid w:val="005F3946"/>
    <w:rsid w:val="005F6DBA"/>
    <w:rsid w:val="00601AA3"/>
    <w:rsid w:val="00602BF5"/>
    <w:rsid w:val="00617FDD"/>
    <w:rsid w:val="00627E9F"/>
    <w:rsid w:val="00633614"/>
    <w:rsid w:val="00633F68"/>
    <w:rsid w:val="006364DA"/>
    <w:rsid w:val="00636EB2"/>
    <w:rsid w:val="006375B8"/>
    <w:rsid w:val="00637686"/>
    <w:rsid w:val="0064307A"/>
    <w:rsid w:val="00646B36"/>
    <w:rsid w:val="006578AE"/>
    <w:rsid w:val="00662F47"/>
    <w:rsid w:val="00664810"/>
    <w:rsid w:val="0066510A"/>
    <w:rsid w:val="00665CFF"/>
    <w:rsid w:val="00665F33"/>
    <w:rsid w:val="006701F0"/>
    <w:rsid w:val="00673F9F"/>
    <w:rsid w:val="006772D1"/>
    <w:rsid w:val="00686953"/>
    <w:rsid w:val="00687DEA"/>
    <w:rsid w:val="00687E67"/>
    <w:rsid w:val="006966D5"/>
    <w:rsid w:val="006967F7"/>
    <w:rsid w:val="006A250C"/>
    <w:rsid w:val="006B21D3"/>
    <w:rsid w:val="006B57D0"/>
    <w:rsid w:val="006B6DD0"/>
    <w:rsid w:val="006D30FF"/>
    <w:rsid w:val="006D6940"/>
    <w:rsid w:val="006E11C6"/>
    <w:rsid w:val="006E5F56"/>
    <w:rsid w:val="006F11EC"/>
    <w:rsid w:val="006F4147"/>
    <w:rsid w:val="0070082C"/>
    <w:rsid w:val="00700C08"/>
    <w:rsid w:val="0070389C"/>
    <w:rsid w:val="00713332"/>
    <w:rsid w:val="007145C4"/>
    <w:rsid w:val="007175DB"/>
    <w:rsid w:val="007232D6"/>
    <w:rsid w:val="00730482"/>
    <w:rsid w:val="00735352"/>
    <w:rsid w:val="007369E6"/>
    <w:rsid w:val="007444C2"/>
    <w:rsid w:val="00746E59"/>
    <w:rsid w:val="00754C9A"/>
    <w:rsid w:val="0075599A"/>
    <w:rsid w:val="00755E53"/>
    <w:rsid w:val="00761D52"/>
    <w:rsid w:val="00766105"/>
    <w:rsid w:val="00772351"/>
    <w:rsid w:val="007743C3"/>
    <w:rsid w:val="0077749E"/>
    <w:rsid w:val="00790ADA"/>
    <w:rsid w:val="00791C93"/>
    <w:rsid w:val="007A064A"/>
    <w:rsid w:val="007A5B1B"/>
    <w:rsid w:val="007A5CBD"/>
    <w:rsid w:val="007B3BE5"/>
    <w:rsid w:val="007B7A56"/>
    <w:rsid w:val="007C6E04"/>
    <w:rsid w:val="007D0DC8"/>
    <w:rsid w:val="007D2288"/>
    <w:rsid w:val="007E088F"/>
    <w:rsid w:val="007F0537"/>
    <w:rsid w:val="007F1640"/>
    <w:rsid w:val="007F4902"/>
    <w:rsid w:val="007F7B32"/>
    <w:rsid w:val="00802360"/>
    <w:rsid w:val="008042C0"/>
    <w:rsid w:val="008047A4"/>
    <w:rsid w:val="00804BC2"/>
    <w:rsid w:val="008141C7"/>
    <w:rsid w:val="0081431A"/>
    <w:rsid w:val="0083216F"/>
    <w:rsid w:val="00841ACA"/>
    <w:rsid w:val="0084276E"/>
    <w:rsid w:val="00852509"/>
    <w:rsid w:val="00852DBD"/>
    <w:rsid w:val="00860000"/>
    <w:rsid w:val="00863BD3"/>
    <w:rsid w:val="008641ED"/>
    <w:rsid w:val="00866D66"/>
    <w:rsid w:val="008671C6"/>
    <w:rsid w:val="00867A12"/>
    <w:rsid w:val="00870C99"/>
    <w:rsid w:val="00871369"/>
    <w:rsid w:val="0087492B"/>
    <w:rsid w:val="00875803"/>
    <w:rsid w:val="00891197"/>
    <w:rsid w:val="0089547F"/>
    <w:rsid w:val="00896D7D"/>
    <w:rsid w:val="008A06C6"/>
    <w:rsid w:val="008A583A"/>
    <w:rsid w:val="008B1379"/>
    <w:rsid w:val="008B459E"/>
    <w:rsid w:val="008B744B"/>
    <w:rsid w:val="008B769B"/>
    <w:rsid w:val="008C2854"/>
    <w:rsid w:val="008C74B8"/>
    <w:rsid w:val="008C7FB1"/>
    <w:rsid w:val="008D20B0"/>
    <w:rsid w:val="008D54F8"/>
    <w:rsid w:val="008D7CFA"/>
    <w:rsid w:val="008E13AE"/>
    <w:rsid w:val="008E1506"/>
    <w:rsid w:val="008E5CE7"/>
    <w:rsid w:val="008E681D"/>
    <w:rsid w:val="008E710C"/>
    <w:rsid w:val="008F42F3"/>
    <w:rsid w:val="008F69D6"/>
    <w:rsid w:val="00902823"/>
    <w:rsid w:val="00915CA6"/>
    <w:rsid w:val="00922AB8"/>
    <w:rsid w:val="009231F0"/>
    <w:rsid w:val="00927834"/>
    <w:rsid w:val="00930669"/>
    <w:rsid w:val="009400DF"/>
    <w:rsid w:val="0094208B"/>
    <w:rsid w:val="00942BFB"/>
    <w:rsid w:val="009454F5"/>
    <w:rsid w:val="009500A6"/>
    <w:rsid w:val="009515C6"/>
    <w:rsid w:val="00953F15"/>
    <w:rsid w:val="00957C18"/>
    <w:rsid w:val="009659BA"/>
    <w:rsid w:val="00965FA7"/>
    <w:rsid w:val="009664D9"/>
    <w:rsid w:val="00967CE7"/>
    <w:rsid w:val="00970A69"/>
    <w:rsid w:val="009744D8"/>
    <w:rsid w:val="00975FA8"/>
    <w:rsid w:val="00977B71"/>
    <w:rsid w:val="00983040"/>
    <w:rsid w:val="00990343"/>
    <w:rsid w:val="00990FB9"/>
    <w:rsid w:val="0099134E"/>
    <w:rsid w:val="00994AAE"/>
    <w:rsid w:val="009A106C"/>
    <w:rsid w:val="009A7C05"/>
    <w:rsid w:val="009B08D3"/>
    <w:rsid w:val="009B3FB9"/>
    <w:rsid w:val="009B5838"/>
    <w:rsid w:val="009B5A2F"/>
    <w:rsid w:val="009C0104"/>
    <w:rsid w:val="009C1F5C"/>
    <w:rsid w:val="009C2465"/>
    <w:rsid w:val="009C546E"/>
    <w:rsid w:val="009D35A0"/>
    <w:rsid w:val="009D7EB7"/>
    <w:rsid w:val="009E048A"/>
    <w:rsid w:val="009E04F6"/>
    <w:rsid w:val="009E08E9"/>
    <w:rsid w:val="009E214E"/>
    <w:rsid w:val="009E3DB9"/>
    <w:rsid w:val="009E6E35"/>
    <w:rsid w:val="009F0EDA"/>
    <w:rsid w:val="009F6536"/>
    <w:rsid w:val="00A03B96"/>
    <w:rsid w:val="00A043AB"/>
    <w:rsid w:val="00A04A84"/>
    <w:rsid w:val="00A05B19"/>
    <w:rsid w:val="00A1134E"/>
    <w:rsid w:val="00A14EF6"/>
    <w:rsid w:val="00A20E15"/>
    <w:rsid w:val="00A24E7E"/>
    <w:rsid w:val="00A258C3"/>
    <w:rsid w:val="00A266BB"/>
    <w:rsid w:val="00A3188A"/>
    <w:rsid w:val="00A3285F"/>
    <w:rsid w:val="00A3330B"/>
    <w:rsid w:val="00A33F52"/>
    <w:rsid w:val="00A347C0"/>
    <w:rsid w:val="00A45250"/>
    <w:rsid w:val="00A51431"/>
    <w:rsid w:val="00A523E5"/>
    <w:rsid w:val="00A539AD"/>
    <w:rsid w:val="00A77F47"/>
    <w:rsid w:val="00A81D4F"/>
    <w:rsid w:val="00A81EC1"/>
    <w:rsid w:val="00A853D7"/>
    <w:rsid w:val="00A85F87"/>
    <w:rsid w:val="00A87D78"/>
    <w:rsid w:val="00A94063"/>
    <w:rsid w:val="00A95D36"/>
    <w:rsid w:val="00A9759C"/>
    <w:rsid w:val="00AA0433"/>
    <w:rsid w:val="00AA6219"/>
    <w:rsid w:val="00AA74E0"/>
    <w:rsid w:val="00AB703F"/>
    <w:rsid w:val="00AC4F78"/>
    <w:rsid w:val="00AC6660"/>
    <w:rsid w:val="00AC6BB8"/>
    <w:rsid w:val="00AC7657"/>
    <w:rsid w:val="00AD7FE6"/>
    <w:rsid w:val="00AE008F"/>
    <w:rsid w:val="00AF03A6"/>
    <w:rsid w:val="00AF09DE"/>
    <w:rsid w:val="00B01FCD"/>
    <w:rsid w:val="00B070EB"/>
    <w:rsid w:val="00B1776C"/>
    <w:rsid w:val="00B25C3F"/>
    <w:rsid w:val="00B303AB"/>
    <w:rsid w:val="00B379A4"/>
    <w:rsid w:val="00B44080"/>
    <w:rsid w:val="00B4501A"/>
    <w:rsid w:val="00B46494"/>
    <w:rsid w:val="00B47968"/>
    <w:rsid w:val="00B52583"/>
    <w:rsid w:val="00B52896"/>
    <w:rsid w:val="00B540E7"/>
    <w:rsid w:val="00B67870"/>
    <w:rsid w:val="00B77482"/>
    <w:rsid w:val="00B86957"/>
    <w:rsid w:val="00B95236"/>
    <w:rsid w:val="00B96BD9"/>
    <w:rsid w:val="00BA1B01"/>
    <w:rsid w:val="00BA2641"/>
    <w:rsid w:val="00BA7213"/>
    <w:rsid w:val="00BB37AA"/>
    <w:rsid w:val="00BC3E42"/>
    <w:rsid w:val="00BC53A0"/>
    <w:rsid w:val="00BD067D"/>
    <w:rsid w:val="00BD17CA"/>
    <w:rsid w:val="00BE29A4"/>
    <w:rsid w:val="00BE62AD"/>
    <w:rsid w:val="00BF0837"/>
    <w:rsid w:val="00BF121F"/>
    <w:rsid w:val="00BF1F80"/>
    <w:rsid w:val="00BF20E4"/>
    <w:rsid w:val="00C10486"/>
    <w:rsid w:val="00C10E50"/>
    <w:rsid w:val="00C166EF"/>
    <w:rsid w:val="00C17EB0"/>
    <w:rsid w:val="00C2307A"/>
    <w:rsid w:val="00C262FC"/>
    <w:rsid w:val="00C27F5F"/>
    <w:rsid w:val="00C30A0F"/>
    <w:rsid w:val="00C338F4"/>
    <w:rsid w:val="00C33E5B"/>
    <w:rsid w:val="00C37E61"/>
    <w:rsid w:val="00C46292"/>
    <w:rsid w:val="00C522D2"/>
    <w:rsid w:val="00C57AA4"/>
    <w:rsid w:val="00C62A82"/>
    <w:rsid w:val="00C70F1B"/>
    <w:rsid w:val="00C71A47"/>
    <w:rsid w:val="00C7464C"/>
    <w:rsid w:val="00C85588"/>
    <w:rsid w:val="00C9051B"/>
    <w:rsid w:val="00C92060"/>
    <w:rsid w:val="00C95FE0"/>
    <w:rsid w:val="00CA2BFE"/>
    <w:rsid w:val="00CA4C7E"/>
    <w:rsid w:val="00CA6DD9"/>
    <w:rsid w:val="00CB2ACC"/>
    <w:rsid w:val="00CC09E7"/>
    <w:rsid w:val="00CD2BBA"/>
    <w:rsid w:val="00CD6755"/>
    <w:rsid w:val="00CD6856"/>
    <w:rsid w:val="00CE0089"/>
    <w:rsid w:val="00CE34DB"/>
    <w:rsid w:val="00CE5B05"/>
    <w:rsid w:val="00CE72D6"/>
    <w:rsid w:val="00CE793C"/>
    <w:rsid w:val="00CF193C"/>
    <w:rsid w:val="00D0332F"/>
    <w:rsid w:val="00D07A89"/>
    <w:rsid w:val="00D11311"/>
    <w:rsid w:val="00D173F1"/>
    <w:rsid w:val="00D2016A"/>
    <w:rsid w:val="00D22328"/>
    <w:rsid w:val="00D43CA3"/>
    <w:rsid w:val="00D45313"/>
    <w:rsid w:val="00D53AA4"/>
    <w:rsid w:val="00D548B9"/>
    <w:rsid w:val="00D74913"/>
    <w:rsid w:val="00D74CB0"/>
    <w:rsid w:val="00D75E74"/>
    <w:rsid w:val="00D7771F"/>
    <w:rsid w:val="00D8295D"/>
    <w:rsid w:val="00D90E72"/>
    <w:rsid w:val="00D91375"/>
    <w:rsid w:val="00D92397"/>
    <w:rsid w:val="00D944CD"/>
    <w:rsid w:val="00DA25D4"/>
    <w:rsid w:val="00DA3AD0"/>
    <w:rsid w:val="00DA5029"/>
    <w:rsid w:val="00DA60C1"/>
    <w:rsid w:val="00DB1F55"/>
    <w:rsid w:val="00DB54F2"/>
    <w:rsid w:val="00DC22C7"/>
    <w:rsid w:val="00DC2A65"/>
    <w:rsid w:val="00DE0A5E"/>
    <w:rsid w:val="00DE15F0"/>
    <w:rsid w:val="00DE2AC1"/>
    <w:rsid w:val="00DE5663"/>
    <w:rsid w:val="00DE57EE"/>
    <w:rsid w:val="00DE78AA"/>
    <w:rsid w:val="00DF0767"/>
    <w:rsid w:val="00DF181B"/>
    <w:rsid w:val="00E0457B"/>
    <w:rsid w:val="00E053D0"/>
    <w:rsid w:val="00E107E9"/>
    <w:rsid w:val="00E12584"/>
    <w:rsid w:val="00E15994"/>
    <w:rsid w:val="00E22F82"/>
    <w:rsid w:val="00E3114E"/>
    <w:rsid w:val="00E3123C"/>
    <w:rsid w:val="00E31A70"/>
    <w:rsid w:val="00E33BF5"/>
    <w:rsid w:val="00E359B9"/>
    <w:rsid w:val="00E35B02"/>
    <w:rsid w:val="00E36511"/>
    <w:rsid w:val="00E370A0"/>
    <w:rsid w:val="00E4241C"/>
    <w:rsid w:val="00E446A1"/>
    <w:rsid w:val="00E46018"/>
    <w:rsid w:val="00E63296"/>
    <w:rsid w:val="00E655FB"/>
    <w:rsid w:val="00E66496"/>
    <w:rsid w:val="00E66B35"/>
    <w:rsid w:val="00E66E10"/>
    <w:rsid w:val="00E7086F"/>
    <w:rsid w:val="00E769F6"/>
    <w:rsid w:val="00E802C0"/>
    <w:rsid w:val="00E8407C"/>
    <w:rsid w:val="00E84F3C"/>
    <w:rsid w:val="00E95C09"/>
    <w:rsid w:val="00E95C44"/>
    <w:rsid w:val="00EA012C"/>
    <w:rsid w:val="00EA1688"/>
    <w:rsid w:val="00EA1984"/>
    <w:rsid w:val="00EA5902"/>
    <w:rsid w:val="00EB18DE"/>
    <w:rsid w:val="00EC0D2B"/>
    <w:rsid w:val="00EC163A"/>
    <w:rsid w:val="00EC6A55"/>
    <w:rsid w:val="00ED0288"/>
    <w:rsid w:val="00ED20C7"/>
    <w:rsid w:val="00ED2C8D"/>
    <w:rsid w:val="00EE35FC"/>
    <w:rsid w:val="00EE47B1"/>
    <w:rsid w:val="00EE4AAC"/>
    <w:rsid w:val="00EE52CB"/>
    <w:rsid w:val="00EE6B74"/>
    <w:rsid w:val="00EF581D"/>
    <w:rsid w:val="00EF5F94"/>
    <w:rsid w:val="00EF6C9E"/>
    <w:rsid w:val="00EF6D8B"/>
    <w:rsid w:val="00EF7FD8"/>
    <w:rsid w:val="00F050DB"/>
    <w:rsid w:val="00F06F59"/>
    <w:rsid w:val="00F12197"/>
    <w:rsid w:val="00F17988"/>
    <w:rsid w:val="00F314CE"/>
    <w:rsid w:val="00F331ED"/>
    <w:rsid w:val="00F334A0"/>
    <w:rsid w:val="00F3746C"/>
    <w:rsid w:val="00F43C6D"/>
    <w:rsid w:val="00F469F0"/>
    <w:rsid w:val="00F46B4A"/>
    <w:rsid w:val="00F53273"/>
    <w:rsid w:val="00F61364"/>
    <w:rsid w:val="00F63E10"/>
    <w:rsid w:val="00F720D9"/>
    <w:rsid w:val="00F755E4"/>
    <w:rsid w:val="00F77D02"/>
    <w:rsid w:val="00F859E9"/>
    <w:rsid w:val="00F87EB3"/>
    <w:rsid w:val="00F91131"/>
    <w:rsid w:val="00FA42EE"/>
    <w:rsid w:val="00FA523C"/>
    <w:rsid w:val="00FB3A86"/>
    <w:rsid w:val="00FB5761"/>
    <w:rsid w:val="00FB63AA"/>
    <w:rsid w:val="00FD36C8"/>
    <w:rsid w:val="00FD7461"/>
    <w:rsid w:val="00FE4916"/>
    <w:rsid w:val="00FF2207"/>
    <w:rsid w:val="00FF38AF"/>
    <w:rsid w:val="00FF4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6D3AA226"/>
  <w15:docId w15:val="{7A57AE35-BE6B-4AC4-AEDA-76A33A01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455C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C57AA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55C9B"/>
    <w:rPr>
      <w:rFonts w:asciiTheme="majorHAnsi" w:eastAsiaTheme="majorEastAsia" w:hAnsiTheme="majorHAnsi" w:cstheme="majorBidi"/>
      <w:b/>
      <w:bCs/>
      <w:color w:val="4F81BD" w:themeColor="accent1"/>
    </w:rPr>
  </w:style>
  <w:style w:type="paragraph" w:styleId="BodyText">
    <w:name w:val="Body Text"/>
    <w:basedOn w:val="Normal"/>
    <w:link w:val="BodyTextChar"/>
    <w:semiHidden/>
    <w:unhideWhenUsed/>
    <w:rsid w:val="007145C4"/>
    <w:pPr>
      <w:spacing w:after="120"/>
    </w:pPr>
  </w:style>
  <w:style w:type="character" w:customStyle="1" w:styleId="BodyTextChar">
    <w:name w:val="Body Text Char"/>
    <w:basedOn w:val="DefaultParagraphFont"/>
    <w:link w:val="BodyText"/>
    <w:semiHidden/>
    <w:rsid w:val="007145C4"/>
    <w:rPr>
      <w:rFonts w:ascii="Helvetica" w:hAnsi="Helvetica"/>
    </w:rPr>
  </w:style>
  <w:style w:type="character" w:customStyle="1" w:styleId="Heading4Char">
    <w:name w:val="Heading 4 Char"/>
    <w:basedOn w:val="DefaultParagraphFont"/>
    <w:link w:val="Heading4"/>
    <w:uiPriority w:val="1"/>
    <w:rsid w:val="00C57AA4"/>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C57AA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57AA4"/>
    <w:rPr>
      <w:b/>
      <w:bCs/>
    </w:rPr>
  </w:style>
  <w:style w:type="paragraph" w:styleId="ListParagraph">
    <w:name w:val="List Paragraph"/>
    <w:basedOn w:val="Normal"/>
    <w:uiPriority w:val="34"/>
    <w:qFormat/>
    <w:rsid w:val="00C57AA4"/>
    <w:pPr>
      <w:spacing w:after="200" w:line="276" w:lineRule="auto"/>
      <w:ind w:left="720"/>
      <w:contextualSpacing/>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C57AA4"/>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9744D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45861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18179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3828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534913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Curd Yield (q ha</a:t>
            </a:r>
            <a:r>
              <a:rPr lang="en-US" baseline="30000"/>
              <a:t>-1</a:t>
            </a:r>
            <a:r>
              <a:rPr lang="en-US"/>
              <a:t>)</a:t>
            </a:r>
          </a:p>
        </c:rich>
      </c:tx>
      <c:overlay val="0"/>
    </c:title>
    <c:autoTitleDeleted val="0"/>
    <c:plotArea>
      <c:layout>
        <c:manualLayout>
          <c:layoutTarget val="inner"/>
          <c:xMode val="edge"/>
          <c:yMode val="edge"/>
          <c:x val="0.15120992179251191"/>
          <c:y val="0.1139105188999993"/>
          <c:w val="0.84879007820748908"/>
          <c:h val="0.61256525418490093"/>
        </c:manualLayout>
      </c:layout>
      <c:barChart>
        <c:barDir val="col"/>
        <c:grouping val="clustered"/>
        <c:varyColors val="0"/>
        <c:ser>
          <c:idx val="0"/>
          <c:order val="0"/>
          <c:tx>
            <c:strRef>
              <c:f>'[Chart in Microsoft Office Word]Sheet1'!$B$1</c:f>
              <c:strCache>
                <c:ptCount val="1"/>
                <c:pt idx="0">
                  <c:v>Curd Yield (q ha-1)</c:v>
                </c:pt>
              </c:strCache>
            </c:strRef>
          </c:tx>
          <c:invertIfNegative val="0"/>
          <c:cat>
            <c:strRef>
              <c:f>'[Chart in Microsoft Office Word]Sheet1'!$A$2:$A$12</c:f>
              <c:strCache>
                <c:ptCount val="11"/>
                <c:pt idx="0">
                  <c:v>Control</c:v>
                </c:pt>
                <c:pt idx="1">
                  <c:v>100 % RDF</c:v>
                </c:pt>
                <c:pt idx="2">
                  <c:v>75 % RDF + 25 % RDN  (Vermicompost)</c:v>
                </c:pt>
                <c:pt idx="3">
                  <c:v>50 % RDF + 50 % RDN     (Vermicompost)</c:v>
                </c:pt>
                <c:pt idx="4">
                  <c:v>25 % RDF+ 75 % RDN     (Vermicompost)</c:v>
                </c:pt>
                <c:pt idx="5">
                  <c:v>100 % RDN (Vermicompost)</c:v>
                </c:pt>
                <c:pt idx="6">
                  <c:v>100 % RDF + Azotobacter</c:v>
                </c:pt>
                <c:pt idx="7">
                  <c:v>75 % RDF + 25 % RDN  (Vermicompost) + Azotobacter</c:v>
                </c:pt>
                <c:pt idx="8">
                  <c:v>50 % RDF + 50 % RDN  (Vermicompost) + Azotobacter</c:v>
                </c:pt>
                <c:pt idx="9">
                  <c:v>25 % RDF + 75 % RDN  (Vermicompost) + Azotobacter</c:v>
                </c:pt>
                <c:pt idx="10">
                  <c:v>100 % RDN (Vermicompost) + Azotobacter</c:v>
                </c:pt>
              </c:strCache>
            </c:strRef>
          </c:cat>
          <c:val>
            <c:numRef>
              <c:f>'[Chart in Microsoft Office Word]Sheet1'!$B$2:$B$12</c:f>
              <c:numCache>
                <c:formatCode>General</c:formatCode>
                <c:ptCount val="11"/>
                <c:pt idx="0">
                  <c:v>112.47</c:v>
                </c:pt>
                <c:pt idx="1">
                  <c:v>202.33</c:v>
                </c:pt>
                <c:pt idx="2">
                  <c:v>208.17</c:v>
                </c:pt>
                <c:pt idx="3">
                  <c:v>215.5</c:v>
                </c:pt>
                <c:pt idx="4">
                  <c:v>223.37</c:v>
                </c:pt>
                <c:pt idx="5">
                  <c:v>235</c:v>
                </c:pt>
                <c:pt idx="6">
                  <c:v>238.26999999999998</c:v>
                </c:pt>
                <c:pt idx="7">
                  <c:v>245.47</c:v>
                </c:pt>
                <c:pt idx="8">
                  <c:v>252.47</c:v>
                </c:pt>
                <c:pt idx="9">
                  <c:v>260.27</c:v>
                </c:pt>
                <c:pt idx="10">
                  <c:v>268.37</c:v>
                </c:pt>
              </c:numCache>
            </c:numRef>
          </c:val>
          <c:extLst>
            <c:ext xmlns:c16="http://schemas.microsoft.com/office/drawing/2014/chart" uri="{C3380CC4-5D6E-409C-BE32-E72D297353CC}">
              <c16:uniqueId val="{00000000-F20F-4EFB-AD75-3A4F91F8EDD5}"/>
            </c:ext>
          </c:extLst>
        </c:ser>
        <c:dLbls>
          <c:showLegendKey val="0"/>
          <c:showVal val="0"/>
          <c:showCatName val="0"/>
          <c:showSerName val="0"/>
          <c:showPercent val="0"/>
          <c:showBubbleSize val="0"/>
        </c:dLbls>
        <c:gapWidth val="150"/>
        <c:axId val="168007936"/>
        <c:axId val="175718400"/>
      </c:barChart>
      <c:catAx>
        <c:axId val="168007936"/>
        <c:scaling>
          <c:orientation val="minMax"/>
        </c:scaling>
        <c:delete val="0"/>
        <c:axPos val="b"/>
        <c:numFmt formatCode="General" sourceLinked="0"/>
        <c:majorTickMark val="none"/>
        <c:minorTickMark val="none"/>
        <c:tickLblPos val="nextTo"/>
        <c:crossAx val="175718400"/>
        <c:crosses val="autoZero"/>
        <c:auto val="1"/>
        <c:lblAlgn val="ctr"/>
        <c:lblOffset val="100"/>
        <c:noMultiLvlLbl val="0"/>
      </c:catAx>
      <c:valAx>
        <c:axId val="175718400"/>
        <c:scaling>
          <c:orientation val="minMax"/>
        </c:scaling>
        <c:delete val="0"/>
        <c:axPos val="l"/>
        <c:majorGridlines/>
        <c:title>
          <c:tx>
            <c:rich>
              <a:bodyPr/>
              <a:lstStyle/>
              <a:p>
                <a:pPr>
                  <a:defRPr/>
                </a:pPr>
                <a:r>
                  <a:rPr lang="en-US"/>
                  <a:t>Curd yield (q ha</a:t>
                </a:r>
                <a:r>
                  <a:rPr lang="en-US" baseline="30000"/>
                  <a:t>-1</a:t>
                </a:r>
                <a:r>
                  <a:rPr lang="en-US"/>
                  <a:t>)</a:t>
                </a:r>
              </a:p>
            </c:rich>
          </c:tx>
          <c:overlay val="0"/>
        </c:title>
        <c:numFmt formatCode="General" sourceLinked="1"/>
        <c:majorTickMark val="none"/>
        <c:minorTickMark val="none"/>
        <c:tickLblPos val="nextTo"/>
        <c:crossAx val="168007936"/>
        <c:crosses val="autoZero"/>
        <c:crossBetween val="between"/>
      </c:valAx>
      <c:dTable>
        <c:showHorzBorder val="1"/>
        <c:showVertBorder val="1"/>
        <c:showOutline val="1"/>
        <c:showKeys val="1"/>
      </c:dTable>
    </c:plotArea>
    <c:plotVisOnly val="1"/>
    <c:dispBlanksAs val="gap"/>
    <c:showDLblsOverMax val="0"/>
  </c:chart>
  <c:spPr>
    <a:solidFill>
      <a:schemeClr val="lt1"/>
    </a:solidFill>
    <a:ln w="571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A4A01-9DA9-4AEB-9D0A-07110217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14</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cp:revision>
  <cp:lastPrinted>2025-08-23T07:19:00Z</cp:lastPrinted>
  <dcterms:created xsi:type="dcterms:W3CDTF">2025-08-23T07:21:00Z</dcterms:created>
  <dcterms:modified xsi:type="dcterms:W3CDTF">2025-08-26T05:57:00Z</dcterms:modified>
</cp:coreProperties>
</file>